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theme/themeOverride7.xml" ContentType="application/vnd.openxmlformats-officedocument.themeOverride+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charts/chart15.xml" ContentType="application/vnd.openxmlformats-officedocument.drawingml.chart+xml"/>
  <Override PartName="/word/theme/themeOverride10.xml" ContentType="application/vnd.openxmlformats-officedocument.themeOverride+xml"/>
  <Override PartName="/word/charts/chart16.xml" ContentType="application/vnd.openxmlformats-officedocument.drawingml.chart+xml"/>
  <Override PartName="/word/theme/themeOverride11.xml" ContentType="application/vnd.openxmlformats-officedocument.themeOverride+xml"/>
  <Override PartName="/word/charts/chart17.xml" ContentType="application/vnd.openxmlformats-officedocument.drawingml.chart+xml"/>
  <Override PartName="/word/theme/themeOverride12.xml" ContentType="application/vnd.openxmlformats-officedocument.themeOverride+xml"/>
  <Override PartName="/word/charts/chart18.xml" ContentType="application/vnd.openxmlformats-officedocument.drawingml.chart+xml"/>
  <Override PartName="/word/theme/themeOverride13.xml" ContentType="application/vnd.openxmlformats-officedocument.themeOverride+xml"/>
  <Override PartName="/word/charts/chart19.xml" ContentType="application/vnd.openxmlformats-officedocument.drawingml.chart+xml"/>
  <Override PartName="/word/theme/themeOverride14.xml" ContentType="application/vnd.openxmlformats-officedocument.themeOverride+xml"/>
  <Override PartName="/word/charts/chart20.xml" ContentType="application/vnd.openxmlformats-officedocument.drawingml.chart+xml"/>
  <Override PartName="/word/theme/themeOverride15.xml" ContentType="application/vnd.openxmlformats-officedocument.themeOverride+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theme/themeOverride16.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5C8CA0" w14:textId="77777777" w:rsidR="00FB14A3" w:rsidRDefault="00FB14A3" w:rsidP="00FB14A3">
      <w:pPr>
        <w:pStyle w:val="a3"/>
        <w:spacing w:before="74"/>
        <w:ind w:left="417" w:right="480"/>
        <w:jc w:val="center"/>
      </w:pPr>
      <w:bookmarkStart w:id="0" w:name="_GoBack"/>
      <w:bookmarkEnd w:id="0"/>
      <w:r>
        <w:t>НАО «Медицинский</w:t>
      </w:r>
      <w:r>
        <w:rPr>
          <w:spacing w:val="-8"/>
        </w:rPr>
        <w:t xml:space="preserve"> </w:t>
      </w:r>
      <w:r>
        <w:t>университет</w:t>
      </w:r>
      <w:r>
        <w:rPr>
          <w:spacing w:val="-6"/>
        </w:rPr>
        <w:t xml:space="preserve"> </w:t>
      </w:r>
      <w:r>
        <w:t>Семей»</w:t>
      </w:r>
    </w:p>
    <w:p w14:paraId="658BC2B2" w14:textId="77777777" w:rsidR="00FB14A3" w:rsidRDefault="00FB14A3" w:rsidP="00FB14A3">
      <w:pPr>
        <w:pStyle w:val="a3"/>
        <w:ind w:left="0"/>
        <w:jc w:val="left"/>
        <w:rPr>
          <w:sz w:val="30"/>
        </w:rPr>
      </w:pPr>
    </w:p>
    <w:p w14:paraId="3DB90812" w14:textId="77777777" w:rsidR="00FB14A3" w:rsidRDefault="00FB14A3" w:rsidP="00FB14A3">
      <w:pPr>
        <w:pStyle w:val="a3"/>
        <w:spacing w:before="10"/>
        <w:ind w:left="0"/>
        <w:jc w:val="left"/>
        <w:rPr>
          <w:sz w:val="25"/>
        </w:rPr>
      </w:pPr>
    </w:p>
    <w:p w14:paraId="7E777978" w14:textId="77777777" w:rsidR="00FB14A3" w:rsidRDefault="00FB14A3" w:rsidP="00FB14A3">
      <w:pPr>
        <w:pStyle w:val="a3"/>
        <w:jc w:val="left"/>
      </w:pPr>
      <w:r>
        <w:t xml:space="preserve">УДК: </w:t>
      </w:r>
      <w:r w:rsidRPr="007439F6">
        <w:t>618.2:259.96</w:t>
      </w:r>
      <w:r>
        <w:tab/>
        <w:t xml:space="preserve"> </w:t>
      </w:r>
      <w:r>
        <w:tab/>
      </w:r>
      <w:r>
        <w:tab/>
      </w:r>
      <w:r>
        <w:tab/>
      </w:r>
      <w:r>
        <w:tab/>
      </w:r>
      <w:r>
        <w:tab/>
      </w:r>
      <w:r>
        <w:tab/>
        <w:t>На</w:t>
      </w:r>
      <w:r>
        <w:rPr>
          <w:spacing w:val="-3"/>
        </w:rPr>
        <w:t xml:space="preserve"> </w:t>
      </w:r>
      <w:r>
        <w:t>правах</w:t>
      </w:r>
      <w:r>
        <w:rPr>
          <w:spacing w:val="-3"/>
        </w:rPr>
        <w:t xml:space="preserve"> </w:t>
      </w:r>
      <w:r>
        <w:t>рукописи</w:t>
      </w:r>
    </w:p>
    <w:p w14:paraId="487BF61E" w14:textId="77777777" w:rsidR="00FB14A3" w:rsidRDefault="00FB14A3" w:rsidP="00FB14A3">
      <w:pPr>
        <w:pStyle w:val="a3"/>
        <w:ind w:left="0"/>
        <w:jc w:val="left"/>
        <w:rPr>
          <w:sz w:val="30"/>
        </w:rPr>
      </w:pPr>
    </w:p>
    <w:p w14:paraId="569DAA99" w14:textId="77777777" w:rsidR="00FB14A3" w:rsidRDefault="00FB14A3" w:rsidP="00FB14A3">
      <w:pPr>
        <w:pStyle w:val="a3"/>
        <w:spacing w:before="8"/>
        <w:ind w:left="0"/>
        <w:jc w:val="left"/>
        <w:rPr>
          <w:sz w:val="35"/>
        </w:rPr>
      </w:pPr>
    </w:p>
    <w:p w14:paraId="79A69748" w14:textId="77777777" w:rsidR="00FB14A3" w:rsidRDefault="00FB14A3" w:rsidP="00FB14A3">
      <w:pPr>
        <w:pStyle w:val="a3"/>
        <w:spacing w:before="8"/>
        <w:ind w:left="0"/>
        <w:jc w:val="left"/>
        <w:rPr>
          <w:sz w:val="35"/>
        </w:rPr>
      </w:pPr>
    </w:p>
    <w:p w14:paraId="07068DFC" w14:textId="77777777" w:rsidR="00FB14A3" w:rsidRDefault="00FB14A3" w:rsidP="00FB14A3">
      <w:pPr>
        <w:pStyle w:val="a3"/>
        <w:spacing w:before="8"/>
        <w:ind w:left="0"/>
        <w:jc w:val="left"/>
        <w:rPr>
          <w:sz w:val="35"/>
          <w:lang w:val="kk-KZ"/>
        </w:rPr>
      </w:pPr>
    </w:p>
    <w:p w14:paraId="2181B485" w14:textId="77777777" w:rsidR="00FB14A3" w:rsidRPr="00A92FEB" w:rsidRDefault="00FB14A3" w:rsidP="00FB14A3">
      <w:pPr>
        <w:pStyle w:val="a3"/>
        <w:spacing w:before="8"/>
        <w:ind w:left="0"/>
        <w:jc w:val="left"/>
        <w:rPr>
          <w:sz w:val="35"/>
          <w:lang w:val="kk-KZ"/>
        </w:rPr>
      </w:pPr>
    </w:p>
    <w:p w14:paraId="07F72019" w14:textId="77777777" w:rsidR="00FB14A3" w:rsidRDefault="00FB14A3" w:rsidP="00FB14A3">
      <w:pPr>
        <w:pStyle w:val="a3"/>
        <w:spacing w:before="8"/>
        <w:ind w:left="0"/>
        <w:jc w:val="left"/>
        <w:rPr>
          <w:sz w:val="35"/>
        </w:rPr>
      </w:pPr>
    </w:p>
    <w:p w14:paraId="2E970107" w14:textId="77777777" w:rsidR="00FB14A3" w:rsidRPr="00BE4A2E" w:rsidRDefault="00FB14A3" w:rsidP="00FB14A3">
      <w:pPr>
        <w:pStyle w:val="1"/>
        <w:spacing w:before="1"/>
        <w:ind w:left="419" w:right="480"/>
        <w:jc w:val="center"/>
        <w:rPr>
          <w:lang w:val="kk-KZ"/>
        </w:rPr>
      </w:pPr>
      <w:r>
        <w:t>АБЕНОВА</w:t>
      </w:r>
      <w:r>
        <w:rPr>
          <w:spacing w:val="-4"/>
        </w:rPr>
        <w:t xml:space="preserve"> МАДИНА</w:t>
      </w:r>
      <w:r>
        <w:rPr>
          <w:spacing w:val="-2"/>
        </w:rPr>
        <w:t xml:space="preserve"> БЕЙБЕТ</w:t>
      </w:r>
      <w:r>
        <w:rPr>
          <w:spacing w:val="-2"/>
          <w:lang w:val="kk-KZ"/>
        </w:rPr>
        <w:t>ҚАНҚЫЗЫ</w:t>
      </w:r>
    </w:p>
    <w:p w14:paraId="720F27E1" w14:textId="77777777" w:rsidR="00FB14A3" w:rsidRDefault="00FB14A3" w:rsidP="00FB14A3">
      <w:pPr>
        <w:pStyle w:val="a3"/>
        <w:spacing w:before="9"/>
        <w:ind w:left="0"/>
        <w:jc w:val="left"/>
        <w:rPr>
          <w:b/>
          <w:sz w:val="25"/>
        </w:rPr>
      </w:pPr>
    </w:p>
    <w:p w14:paraId="4A79E7BC" w14:textId="77777777" w:rsidR="00FB14A3" w:rsidRDefault="00FB14A3" w:rsidP="00FB14A3">
      <w:pPr>
        <w:pStyle w:val="a3"/>
        <w:ind w:left="0"/>
        <w:jc w:val="center"/>
        <w:rPr>
          <w:b/>
          <w:szCs w:val="22"/>
        </w:rPr>
      </w:pPr>
      <w:r w:rsidRPr="00BE4A2E">
        <w:rPr>
          <w:b/>
          <w:szCs w:val="22"/>
        </w:rPr>
        <w:t xml:space="preserve">Научное обоснование мероприятий психологической поддержки женщин </w:t>
      </w:r>
    </w:p>
    <w:p w14:paraId="41BC0105" w14:textId="77777777" w:rsidR="00FB14A3" w:rsidRDefault="00FB14A3" w:rsidP="00FB14A3">
      <w:pPr>
        <w:pStyle w:val="a3"/>
        <w:ind w:left="0"/>
        <w:jc w:val="center"/>
        <w:rPr>
          <w:b/>
          <w:sz w:val="30"/>
        </w:rPr>
      </w:pPr>
      <w:r w:rsidRPr="00BE4A2E">
        <w:rPr>
          <w:b/>
          <w:szCs w:val="22"/>
        </w:rPr>
        <w:t>в послеродовом периоде</w:t>
      </w:r>
    </w:p>
    <w:p w14:paraId="648001F8" w14:textId="77777777" w:rsidR="00FB14A3" w:rsidRDefault="00FB14A3" w:rsidP="00FB14A3">
      <w:pPr>
        <w:pStyle w:val="a3"/>
        <w:ind w:left="0"/>
        <w:jc w:val="left"/>
        <w:rPr>
          <w:b/>
          <w:sz w:val="30"/>
        </w:rPr>
      </w:pPr>
    </w:p>
    <w:p w14:paraId="1DD8692D" w14:textId="77777777" w:rsidR="00FB14A3" w:rsidRDefault="00FB14A3" w:rsidP="00FB14A3">
      <w:pPr>
        <w:pStyle w:val="a3"/>
        <w:spacing w:before="9"/>
        <w:ind w:left="0"/>
        <w:jc w:val="left"/>
        <w:rPr>
          <w:b/>
          <w:sz w:val="37"/>
        </w:rPr>
      </w:pPr>
    </w:p>
    <w:p w14:paraId="1247B446" w14:textId="77777777" w:rsidR="00FB14A3" w:rsidRDefault="00FB14A3" w:rsidP="00FB14A3">
      <w:pPr>
        <w:pStyle w:val="a3"/>
        <w:ind w:left="0"/>
        <w:jc w:val="center"/>
        <w:rPr>
          <w:sz w:val="30"/>
        </w:rPr>
      </w:pPr>
      <w:r w:rsidRPr="00A92FEB">
        <w:t>8D10101 – Общественное здравоохранение</w:t>
      </w:r>
    </w:p>
    <w:p w14:paraId="63DB9B7F" w14:textId="77777777" w:rsidR="00FB14A3" w:rsidRPr="00A92FEB" w:rsidRDefault="00FB14A3" w:rsidP="00FB14A3">
      <w:pPr>
        <w:pStyle w:val="a3"/>
        <w:spacing w:before="8"/>
        <w:ind w:left="0"/>
        <w:jc w:val="left"/>
        <w:rPr>
          <w:sz w:val="37"/>
          <w:lang w:val="kk-KZ"/>
        </w:rPr>
      </w:pPr>
    </w:p>
    <w:p w14:paraId="7AE94E92" w14:textId="77777777" w:rsidR="00FB14A3" w:rsidRDefault="00FB14A3" w:rsidP="00FB14A3">
      <w:pPr>
        <w:pStyle w:val="a3"/>
        <w:ind w:left="3170" w:right="2601"/>
        <w:jc w:val="center"/>
      </w:pPr>
      <w:r>
        <w:t>Диссертация</w:t>
      </w:r>
      <w:r>
        <w:rPr>
          <w:spacing w:val="-8"/>
        </w:rPr>
        <w:t xml:space="preserve"> </w:t>
      </w:r>
      <w:r>
        <w:t>на</w:t>
      </w:r>
      <w:r>
        <w:rPr>
          <w:spacing w:val="-9"/>
        </w:rPr>
        <w:t xml:space="preserve"> </w:t>
      </w:r>
      <w:r>
        <w:t>соискание</w:t>
      </w:r>
      <w:r>
        <w:rPr>
          <w:spacing w:val="-7"/>
        </w:rPr>
        <w:t xml:space="preserve"> </w:t>
      </w:r>
      <w:r>
        <w:t>степени</w:t>
      </w:r>
      <w:r>
        <w:rPr>
          <w:spacing w:val="-67"/>
        </w:rPr>
        <w:t xml:space="preserve"> </w:t>
      </w:r>
      <w:r>
        <w:t>доктора философии</w:t>
      </w:r>
      <w:r>
        <w:rPr>
          <w:spacing w:val="-2"/>
        </w:rPr>
        <w:t xml:space="preserve"> </w:t>
      </w:r>
      <w:r>
        <w:t>(PhD)</w:t>
      </w:r>
    </w:p>
    <w:p w14:paraId="63782568" w14:textId="77777777" w:rsidR="00FB14A3" w:rsidRDefault="00FB14A3" w:rsidP="00FB14A3">
      <w:pPr>
        <w:pStyle w:val="a3"/>
        <w:ind w:left="0"/>
        <w:jc w:val="left"/>
        <w:rPr>
          <w:sz w:val="30"/>
        </w:rPr>
      </w:pPr>
    </w:p>
    <w:p w14:paraId="133FF60E" w14:textId="77777777" w:rsidR="00FB14A3" w:rsidRDefault="00FB14A3" w:rsidP="00FB14A3">
      <w:pPr>
        <w:pStyle w:val="a3"/>
        <w:ind w:left="0"/>
        <w:jc w:val="left"/>
        <w:rPr>
          <w:sz w:val="30"/>
        </w:rPr>
      </w:pPr>
    </w:p>
    <w:p w14:paraId="17CF2073" w14:textId="77777777" w:rsidR="00FB14A3" w:rsidRDefault="00FB14A3" w:rsidP="00FB14A3">
      <w:pPr>
        <w:pStyle w:val="a3"/>
        <w:ind w:left="0"/>
        <w:jc w:val="left"/>
        <w:rPr>
          <w:sz w:val="30"/>
        </w:rPr>
      </w:pPr>
    </w:p>
    <w:p w14:paraId="001C9973" w14:textId="77777777" w:rsidR="00FB14A3" w:rsidRDefault="00FB14A3" w:rsidP="00FB14A3">
      <w:pPr>
        <w:pStyle w:val="a3"/>
        <w:ind w:left="5444" w:right="-93"/>
        <w:jc w:val="left"/>
      </w:pPr>
      <w:r>
        <w:t>Научный</w:t>
      </w:r>
      <w:r>
        <w:rPr>
          <w:spacing w:val="-7"/>
        </w:rPr>
        <w:t xml:space="preserve"> </w:t>
      </w:r>
      <w:r>
        <w:t>консультант</w:t>
      </w:r>
    </w:p>
    <w:p w14:paraId="643770B2" w14:textId="77777777" w:rsidR="00FB14A3" w:rsidRDefault="00FB14A3" w:rsidP="00FB14A3">
      <w:pPr>
        <w:pStyle w:val="a3"/>
        <w:ind w:left="5444" w:right="-93"/>
        <w:jc w:val="left"/>
      </w:pPr>
      <w:r>
        <w:t>MD,</w:t>
      </w:r>
      <w:r>
        <w:rPr>
          <w:spacing w:val="-9"/>
        </w:rPr>
        <w:t xml:space="preserve"> </w:t>
      </w:r>
      <w:r>
        <w:t>PhD,</w:t>
      </w:r>
      <w:r>
        <w:rPr>
          <w:spacing w:val="-8"/>
        </w:rPr>
        <w:t xml:space="preserve"> </w:t>
      </w:r>
      <w:r>
        <w:t>ассоциированный</w:t>
      </w:r>
      <w:r>
        <w:rPr>
          <w:spacing w:val="-8"/>
        </w:rPr>
        <w:t xml:space="preserve"> </w:t>
      </w:r>
      <w:r>
        <w:t>профессор</w:t>
      </w:r>
      <w:r>
        <w:rPr>
          <w:spacing w:val="-67"/>
        </w:rPr>
        <w:t xml:space="preserve"> </w:t>
      </w:r>
      <w:r>
        <w:t>А.О.</w:t>
      </w:r>
      <w:r>
        <w:rPr>
          <w:spacing w:val="-1"/>
        </w:rPr>
        <w:t xml:space="preserve"> </w:t>
      </w:r>
      <w:r>
        <w:t>Мысаев</w:t>
      </w:r>
    </w:p>
    <w:p w14:paraId="3DEB450B" w14:textId="77777777" w:rsidR="00FB14A3" w:rsidRDefault="00FB14A3" w:rsidP="00FB14A3">
      <w:pPr>
        <w:pStyle w:val="a3"/>
        <w:ind w:left="0" w:right="-93"/>
        <w:jc w:val="left"/>
      </w:pPr>
    </w:p>
    <w:p w14:paraId="05C479D6" w14:textId="77777777" w:rsidR="00FB14A3" w:rsidRDefault="00FB14A3" w:rsidP="00FB14A3">
      <w:pPr>
        <w:pStyle w:val="a3"/>
        <w:ind w:left="5444" w:right="-93"/>
        <w:jc w:val="left"/>
      </w:pPr>
      <w:r>
        <w:t>Зарубежный</w:t>
      </w:r>
      <w:r>
        <w:rPr>
          <w:spacing w:val="-12"/>
        </w:rPr>
        <w:t xml:space="preserve"> </w:t>
      </w:r>
      <w:r>
        <w:t>научный</w:t>
      </w:r>
      <w:r>
        <w:rPr>
          <w:spacing w:val="-11"/>
        </w:rPr>
        <w:t xml:space="preserve"> </w:t>
      </w:r>
      <w:r>
        <w:t>консультант</w:t>
      </w:r>
      <w:r>
        <w:rPr>
          <w:spacing w:val="-67"/>
        </w:rPr>
        <w:t xml:space="preserve"> </w:t>
      </w:r>
      <w:r w:rsidRPr="003235E3">
        <w:rPr>
          <w:lang w:val="en-US"/>
        </w:rPr>
        <w:t>MD</w:t>
      </w:r>
      <w:r w:rsidRPr="003235E3">
        <w:t xml:space="preserve">, </w:t>
      </w:r>
      <w:r w:rsidRPr="003235E3">
        <w:rPr>
          <w:lang w:val="en-US"/>
        </w:rPr>
        <w:t>PhD</w:t>
      </w:r>
      <w:r w:rsidRPr="003235E3">
        <w:t>, профессор</w:t>
      </w:r>
      <w:r w:rsidRPr="004C3034">
        <w:t xml:space="preserve"> </w:t>
      </w:r>
    </w:p>
    <w:p w14:paraId="5D82BB1E" w14:textId="77777777" w:rsidR="00FB14A3" w:rsidRDefault="00FB14A3" w:rsidP="00FB14A3">
      <w:pPr>
        <w:pStyle w:val="a3"/>
        <w:ind w:left="5444" w:right="-93"/>
        <w:jc w:val="left"/>
        <w:rPr>
          <w:sz w:val="30"/>
        </w:rPr>
      </w:pPr>
      <w:r w:rsidRPr="004C3034">
        <w:rPr>
          <w:lang w:val="en-US"/>
        </w:rPr>
        <w:t>M</w:t>
      </w:r>
      <w:r>
        <w:t>.</w:t>
      </w:r>
      <w:r w:rsidRPr="004C3034">
        <w:t xml:space="preserve"> </w:t>
      </w:r>
      <w:r w:rsidRPr="004C3034">
        <w:rPr>
          <w:lang w:val="en-US"/>
        </w:rPr>
        <w:t>N</w:t>
      </w:r>
      <w:r>
        <w:t>.</w:t>
      </w:r>
      <w:r w:rsidRPr="004C3034">
        <w:t xml:space="preserve"> </w:t>
      </w:r>
      <w:r w:rsidRPr="004C3034">
        <w:rPr>
          <w:lang w:val="en-US"/>
        </w:rPr>
        <w:t>Turliuc</w:t>
      </w:r>
    </w:p>
    <w:p w14:paraId="7B514676" w14:textId="77777777" w:rsidR="00FB14A3" w:rsidRPr="001E7DB4" w:rsidRDefault="00FB14A3" w:rsidP="00FB14A3">
      <w:pPr>
        <w:pStyle w:val="a3"/>
        <w:ind w:left="0"/>
        <w:jc w:val="left"/>
        <w:rPr>
          <w:sz w:val="30"/>
        </w:rPr>
      </w:pPr>
    </w:p>
    <w:p w14:paraId="78091187" w14:textId="77777777" w:rsidR="00FB14A3" w:rsidRPr="001E7DB4" w:rsidRDefault="00FB14A3" w:rsidP="00FB14A3">
      <w:pPr>
        <w:pStyle w:val="a3"/>
        <w:ind w:left="0"/>
        <w:jc w:val="left"/>
        <w:rPr>
          <w:sz w:val="30"/>
        </w:rPr>
      </w:pPr>
    </w:p>
    <w:p w14:paraId="0EF26135" w14:textId="77777777" w:rsidR="00FB14A3" w:rsidRDefault="00FB14A3" w:rsidP="00FB14A3">
      <w:pPr>
        <w:pStyle w:val="a3"/>
        <w:ind w:left="4058" w:right="4121"/>
        <w:jc w:val="center"/>
        <w:rPr>
          <w:lang w:val="kk-KZ"/>
        </w:rPr>
      </w:pPr>
    </w:p>
    <w:p w14:paraId="0387D6CB" w14:textId="77777777" w:rsidR="00FB14A3" w:rsidRPr="00A92FEB" w:rsidRDefault="00FB14A3" w:rsidP="00FB14A3">
      <w:pPr>
        <w:pStyle w:val="a3"/>
        <w:ind w:left="4058" w:right="4121"/>
        <w:jc w:val="center"/>
        <w:rPr>
          <w:lang w:val="kk-KZ"/>
        </w:rPr>
      </w:pPr>
    </w:p>
    <w:p w14:paraId="0D47E77E" w14:textId="77777777" w:rsidR="00FB14A3" w:rsidRDefault="00FB14A3" w:rsidP="00FB14A3">
      <w:pPr>
        <w:pStyle w:val="a3"/>
        <w:ind w:left="4058" w:right="4121"/>
        <w:jc w:val="center"/>
      </w:pPr>
    </w:p>
    <w:p w14:paraId="1A8873AA" w14:textId="77777777" w:rsidR="00FB14A3" w:rsidRDefault="00FB14A3" w:rsidP="00FB14A3">
      <w:pPr>
        <w:pStyle w:val="a3"/>
        <w:ind w:left="4058" w:right="3876"/>
        <w:jc w:val="center"/>
      </w:pPr>
      <w:r>
        <w:t>Республика</w:t>
      </w:r>
      <w:r>
        <w:rPr>
          <w:spacing w:val="-16"/>
        </w:rPr>
        <w:t xml:space="preserve"> </w:t>
      </w:r>
      <w:r>
        <w:t>Казахстан</w:t>
      </w:r>
      <w:r>
        <w:rPr>
          <w:spacing w:val="-67"/>
        </w:rPr>
        <w:t xml:space="preserve"> </w:t>
      </w:r>
      <w:r>
        <w:t>Семей, 20</w:t>
      </w:r>
      <w:r>
        <w:rPr>
          <w:lang w:val="kk-KZ"/>
        </w:rPr>
        <w:t>22</w:t>
      </w:r>
      <w:r>
        <w:t xml:space="preserve"> год</w:t>
      </w:r>
    </w:p>
    <w:p w14:paraId="7FC9FEA5" w14:textId="77777777" w:rsidR="00FB14A3" w:rsidRPr="0042387C" w:rsidRDefault="00FB14A3" w:rsidP="00FB14A3"/>
    <w:p w14:paraId="1AA4CFBB" w14:textId="3E1FDE29" w:rsidR="002A33F2" w:rsidRPr="003F6F32" w:rsidRDefault="002A33F2" w:rsidP="002A33F2">
      <w:pPr>
        <w:pStyle w:val="1"/>
        <w:spacing w:before="74"/>
        <w:ind w:left="420" w:right="480"/>
        <w:jc w:val="center"/>
        <w:rPr>
          <w:color w:val="C00000"/>
          <w:lang w:val="kk-KZ"/>
        </w:rPr>
      </w:pPr>
      <w:bookmarkStart w:id="1" w:name="_TOC_250019"/>
      <w:r>
        <w:lastRenderedPageBreak/>
        <w:t>СОДЕРЖАНИЕ</w:t>
      </w:r>
      <w:r>
        <w:rPr>
          <w:lang w:val="kk-KZ"/>
        </w:rPr>
        <w:t xml:space="preserve"> </w:t>
      </w:r>
    </w:p>
    <w:p w14:paraId="6704CE61" w14:textId="1E0AD013" w:rsidR="005A017F" w:rsidRPr="005A017F" w:rsidRDefault="00040A0D" w:rsidP="005A017F">
      <w:pPr>
        <w:pStyle w:val="11"/>
        <w:tabs>
          <w:tab w:val="left" w:pos="10065"/>
          <w:tab w:val="right" w:pos="10113"/>
        </w:tabs>
        <w:spacing w:before="322"/>
        <w:ind w:right="474"/>
      </w:pPr>
      <w:hyperlink w:anchor="_TOC_250019" w:history="1">
        <w:r w:rsidR="005A017F" w:rsidRPr="000B2F3D">
          <w:t>НОРМАТИВНЫЕ</w:t>
        </w:r>
        <w:r w:rsidR="005A017F" w:rsidRPr="000B2F3D">
          <w:rPr>
            <w:spacing w:val="2"/>
          </w:rPr>
          <w:t xml:space="preserve"> </w:t>
        </w:r>
        <w:r w:rsidR="005A017F" w:rsidRPr="000B2F3D">
          <w:t>ССЫЛКИ</w:t>
        </w:r>
        <w:r w:rsidR="005A017F" w:rsidRPr="000B2F3D">
          <w:rPr>
            <w:b w:val="0"/>
          </w:rPr>
          <w:t>………………………………………...</w:t>
        </w:r>
        <w:r w:rsidR="0048746C" w:rsidRPr="000B2F3D">
          <w:rPr>
            <w:b w:val="0"/>
          </w:rPr>
          <w:t>........</w:t>
        </w:r>
        <w:r w:rsidR="0048746C">
          <w:t xml:space="preserve">   </w:t>
        </w:r>
        <w:r w:rsidR="005A017F" w:rsidRPr="001914C4">
          <w:rPr>
            <w:b w:val="0"/>
            <w:color w:val="000000" w:themeColor="text1"/>
          </w:rPr>
          <w:t>4</w:t>
        </w:r>
        <w:r w:rsidR="005A017F">
          <w:tab/>
        </w:r>
      </w:hyperlink>
    </w:p>
    <w:p w14:paraId="3E6E463B" w14:textId="1E09A0BB" w:rsidR="005A017F" w:rsidRPr="00AC10BD" w:rsidRDefault="005A017F" w:rsidP="005A017F">
      <w:pPr>
        <w:pStyle w:val="11"/>
        <w:tabs>
          <w:tab w:val="left" w:pos="8080"/>
          <w:tab w:val="right" w:pos="10113"/>
        </w:tabs>
        <w:ind w:right="474"/>
        <w:rPr>
          <w:b w:val="0"/>
          <w:lang w:val="kk-KZ"/>
        </w:rPr>
      </w:pPr>
      <w:r>
        <w:t>ОПРЕДЕЛЕНИЯ</w:t>
      </w:r>
      <w:r w:rsidRPr="000B2F3D">
        <w:rPr>
          <w:b w:val="0"/>
        </w:rPr>
        <w:t>……………………………………………………………</w:t>
      </w:r>
      <w:r w:rsidR="0048746C" w:rsidRPr="000B2F3D">
        <w:rPr>
          <w:b w:val="0"/>
        </w:rPr>
        <w:t>.</w:t>
      </w:r>
      <w:r w:rsidR="0048746C">
        <w:t xml:space="preserve">  </w:t>
      </w:r>
      <w:r w:rsidR="001914C4">
        <w:t xml:space="preserve"> </w:t>
      </w:r>
      <w:r w:rsidR="00D37569">
        <w:rPr>
          <w:b w:val="0"/>
          <w:lang w:val="kk-KZ"/>
        </w:rPr>
        <w:t>6</w:t>
      </w:r>
    </w:p>
    <w:p w14:paraId="27891635" w14:textId="5FC8F009" w:rsidR="005A017F" w:rsidRPr="00AC10BD" w:rsidRDefault="00040A0D" w:rsidP="005A017F">
      <w:pPr>
        <w:pStyle w:val="11"/>
        <w:tabs>
          <w:tab w:val="left" w:pos="10065"/>
          <w:tab w:val="right" w:pos="10113"/>
        </w:tabs>
        <w:ind w:right="474"/>
        <w:rPr>
          <w:b w:val="0"/>
          <w:lang w:val="kk-KZ"/>
        </w:rPr>
      </w:pPr>
      <w:hyperlink w:anchor="_TOC_250018" w:history="1">
        <w:r w:rsidR="005A017F" w:rsidRPr="000B2F3D">
          <w:t>ОБОЗНАЧЕНИЯ</w:t>
        </w:r>
        <w:r w:rsidR="005A017F" w:rsidRPr="000B2F3D">
          <w:rPr>
            <w:spacing w:val="-2"/>
          </w:rPr>
          <w:t xml:space="preserve"> </w:t>
        </w:r>
        <w:r w:rsidR="005A017F" w:rsidRPr="000B2F3D">
          <w:t>И СОКРАЩЕНИЯ</w:t>
        </w:r>
        <w:r w:rsidR="005A017F" w:rsidRPr="000B2F3D">
          <w:rPr>
            <w:b w:val="0"/>
          </w:rPr>
          <w:t>……………………..</w:t>
        </w:r>
      </w:hyperlink>
      <w:r w:rsidR="005A017F" w:rsidRPr="000B2F3D">
        <w:rPr>
          <w:b w:val="0"/>
        </w:rPr>
        <w:t>.......................</w:t>
      </w:r>
      <w:r w:rsidR="0048746C">
        <w:t xml:space="preserve">   </w:t>
      </w:r>
      <w:r w:rsidR="00D37569">
        <w:rPr>
          <w:b w:val="0"/>
          <w:lang w:val="kk-KZ"/>
        </w:rPr>
        <w:t>8</w:t>
      </w:r>
    </w:p>
    <w:p w14:paraId="5125C1C0" w14:textId="3281BB1F" w:rsidR="005A017F" w:rsidRPr="00AC10BD" w:rsidRDefault="00040A0D" w:rsidP="005A017F">
      <w:pPr>
        <w:pStyle w:val="11"/>
        <w:tabs>
          <w:tab w:val="left" w:pos="8931"/>
          <w:tab w:val="left" w:pos="10065"/>
          <w:tab w:val="right" w:pos="10113"/>
        </w:tabs>
        <w:ind w:right="474"/>
        <w:rPr>
          <w:b w:val="0"/>
          <w:lang w:val="kk-KZ"/>
        </w:rPr>
      </w:pPr>
      <w:hyperlink w:anchor="_TOC_250017" w:history="1">
        <w:r w:rsidR="005A017F" w:rsidRPr="000B2F3D">
          <w:t>ВВЕДЕНИЕ</w:t>
        </w:r>
        <w:r w:rsidR="005A017F" w:rsidRPr="000B2F3D">
          <w:rPr>
            <w:b w:val="0"/>
          </w:rPr>
          <w:t>…………………………………………………………..</w:t>
        </w:r>
      </w:hyperlink>
      <w:r w:rsidR="00D37569">
        <w:rPr>
          <w:b w:val="0"/>
        </w:rPr>
        <w:t>............</w:t>
      </w:r>
      <w:r w:rsidR="0048746C">
        <w:t xml:space="preserve"> </w:t>
      </w:r>
      <w:r w:rsidR="00D37569">
        <w:rPr>
          <w:b w:val="0"/>
          <w:lang w:val="kk-KZ"/>
        </w:rPr>
        <w:t>10</w:t>
      </w:r>
    </w:p>
    <w:p w14:paraId="3086BC11" w14:textId="287D0C8F" w:rsidR="005A017F" w:rsidRPr="00B94264" w:rsidRDefault="00001610" w:rsidP="00001610">
      <w:pPr>
        <w:pStyle w:val="11"/>
        <w:numPr>
          <w:ilvl w:val="0"/>
          <w:numId w:val="50"/>
        </w:numPr>
        <w:tabs>
          <w:tab w:val="left" w:pos="614"/>
        </w:tabs>
        <w:ind w:right="1183"/>
      </w:pPr>
      <w:r>
        <w:rPr>
          <w:color w:val="000000" w:themeColor="text1"/>
        </w:rPr>
        <w:t xml:space="preserve"> </w:t>
      </w:r>
      <w:r w:rsidR="005A017F" w:rsidRPr="004F5A68">
        <w:rPr>
          <w:color w:val="000000" w:themeColor="text1"/>
        </w:rPr>
        <w:t>ПСИХОЛОГИЧЕСКОЕ СОСТОЯНИЕ ЗДОРОВЬЯ ЖЕНЩИН</w:t>
      </w:r>
    </w:p>
    <w:p w14:paraId="3BE99F6F" w14:textId="0DB20BC8" w:rsidR="005A017F" w:rsidRPr="00AC10BD" w:rsidRDefault="001452DA" w:rsidP="005A017F">
      <w:pPr>
        <w:pStyle w:val="11"/>
        <w:tabs>
          <w:tab w:val="left" w:pos="567"/>
        </w:tabs>
        <w:ind w:left="614" w:right="333"/>
        <w:rPr>
          <w:lang w:val="kk-KZ"/>
        </w:rPr>
      </w:pPr>
      <w:r>
        <w:rPr>
          <w:color w:val="000000" w:themeColor="text1"/>
        </w:rPr>
        <w:t xml:space="preserve">В ПОСЛЕРОДОВОМ ПЕРИОДЕ </w:t>
      </w:r>
      <w:r w:rsidR="005A017F" w:rsidRPr="00BE4A2E">
        <w:t>(ОБЗОР ЛИТЕРАТУ</w:t>
      </w:r>
      <w:r w:rsidR="005A017F">
        <w:t>РЫ</w:t>
      </w:r>
      <w:r w:rsidR="005A017F" w:rsidRPr="0048746C">
        <w:rPr>
          <w:b w:val="0"/>
        </w:rPr>
        <w:t>………...</w:t>
      </w:r>
      <w:r w:rsidR="0048746C">
        <w:t xml:space="preserve">  </w:t>
      </w:r>
      <w:r w:rsidR="005A017F" w:rsidRPr="00BE4A2E">
        <w:rPr>
          <w:b w:val="0"/>
        </w:rPr>
        <w:t>1</w:t>
      </w:r>
      <w:r w:rsidR="004427DB">
        <w:rPr>
          <w:b w:val="0"/>
          <w:lang w:val="kk-KZ"/>
        </w:rPr>
        <w:t>5</w:t>
      </w:r>
    </w:p>
    <w:p w14:paraId="7983B120" w14:textId="389676EB" w:rsidR="005A017F" w:rsidRPr="00001610" w:rsidRDefault="0048746C" w:rsidP="0048746C">
      <w:pPr>
        <w:pStyle w:val="21"/>
        <w:tabs>
          <w:tab w:val="left" w:pos="426"/>
          <w:tab w:val="right" w:pos="10323"/>
        </w:tabs>
        <w:ind w:left="426" w:right="474" w:firstLine="0"/>
        <w:rPr>
          <w:lang w:val="kk-KZ"/>
        </w:rPr>
      </w:pPr>
      <w:r>
        <w:t xml:space="preserve">1.1. </w:t>
      </w:r>
      <w:r w:rsidR="005A017F" w:rsidRPr="002A33F2">
        <w:t>Основные течения и характерис</w:t>
      </w:r>
      <w:r>
        <w:t xml:space="preserve">тики депрессивных эмоциональных </w:t>
      </w:r>
      <w:r w:rsidR="005A017F" w:rsidRPr="002A33F2">
        <w:t>состояний у женщин в послеродовом периоде</w:t>
      </w:r>
      <w:r>
        <w:t xml:space="preserve">…………………………….  </w:t>
      </w:r>
      <w:r w:rsidR="004427DB">
        <w:rPr>
          <w:lang w:val="kk-KZ"/>
        </w:rPr>
        <w:t>15</w:t>
      </w:r>
    </w:p>
    <w:p w14:paraId="7F012FF7" w14:textId="21E8CEE9" w:rsidR="0048746C" w:rsidRDefault="0048746C" w:rsidP="0048746C">
      <w:pPr>
        <w:pStyle w:val="21"/>
        <w:tabs>
          <w:tab w:val="left" w:pos="824"/>
          <w:tab w:val="right" w:pos="10323"/>
        </w:tabs>
        <w:ind w:right="474" w:hanging="398"/>
        <w:rPr>
          <w:lang w:val="kk-KZ"/>
        </w:rPr>
      </w:pPr>
      <w:r>
        <w:rPr>
          <w:lang w:val="kk-KZ"/>
        </w:rPr>
        <w:t>1.2.</w:t>
      </w:r>
      <w:r w:rsidR="005A017F">
        <w:rPr>
          <w:lang w:val="kk-KZ"/>
        </w:rPr>
        <w:t xml:space="preserve"> </w:t>
      </w:r>
      <w:r w:rsidR="005A017F" w:rsidRPr="00495572">
        <w:rPr>
          <w:lang w:val="kk-KZ"/>
        </w:rPr>
        <w:t>Распространенность депресс</w:t>
      </w:r>
      <w:r>
        <w:rPr>
          <w:lang w:val="kk-KZ"/>
        </w:rPr>
        <w:t xml:space="preserve">ивных эмоциональных состояний </w:t>
      </w:r>
    </w:p>
    <w:p w14:paraId="476D9C74" w14:textId="2B0716A8" w:rsidR="005A017F" w:rsidRPr="00AC10BD" w:rsidRDefault="0048746C" w:rsidP="0048746C">
      <w:pPr>
        <w:pStyle w:val="21"/>
        <w:tabs>
          <w:tab w:val="left" w:pos="824"/>
          <w:tab w:val="left" w:pos="9356"/>
          <w:tab w:val="right" w:pos="10323"/>
        </w:tabs>
        <w:ind w:right="474" w:hanging="398"/>
        <w:rPr>
          <w:color w:val="000000" w:themeColor="text1"/>
          <w:lang w:val="kk-KZ"/>
        </w:rPr>
      </w:pPr>
      <w:r>
        <w:rPr>
          <w:lang w:val="kk-KZ"/>
        </w:rPr>
        <w:t xml:space="preserve">у </w:t>
      </w:r>
      <w:r w:rsidR="005A017F" w:rsidRPr="00495572">
        <w:rPr>
          <w:lang w:val="kk-KZ"/>
        </w:rPr>
        <w:t>женщин в послеродовом периоде</w:t>
      </w:r>
      <w:r w:rsidRPr="0048746C">
        <w:rPr>
          <w:lang w:val="kk-KZ"/>
        </w:rPr>
        <w:t>……………………………...........</w:t>
      </w:r>
      <w:r>
        <w:rPr>
          <w:lang w:val="kk-KZ"/>
        </w:rPr>
        <w:t>......</w:t>
      </w:r>
      <w:hyperlink w:anchor="_TOC_250016" w:history="1">
        <w:r>
          <w:rPr>
            <w:color w:val="000000" w:themeColor="text1"/>
          </w:rPr>
          <w:t xml:space="preserve">..  </w:t>
        </w:r>
        <w:r w:rsidR="005A017F" w:rsidRPr="00CA1D4F">
          <w:rPr>
            <w:color w:val="000000" w:themeColor="text1"/>
          </w:rPr>
          <w:t>1</w:t>
        </w:r>
      </w:hyperlink>
      <w:r w:rsidR="004427DB">
        <w:rPr>
          <w:color w:val="000000" w:themeColor="text1"/>
          <w:lang w:val="kk-KZ"/>
        </w:rPr>
        <w:t>7</w:t>
      </w:r>
    </w:p>
    <w:p w14:paraId="487167EE" w14:textId="77777777" w:rsidR="0048746C" w:rsidRPr="0048746C" w:rsidRDefault="0048746C" w:rsidP="0048746C">
      <w:pPr>
        <w:pStyle w:val="21"/>
        <w:numPr>
          <w:ilvl w:val="1"/>
          <w:numId w:val="50"/>
        </w:numPr>
        <w:tabs>
          <w:tab w:val="left" w:pos="824"/>
          <w:tab w:val="right" w:pos="10323"/>
        </w:tabs>
        <w:ind w:right="474"/>
        <w:rPr>
          <w:color w:val="000000" w:themeColor="text1"/>
          <w:lang w:val="kk-KZ"/>
        </w:rPr>
      </w:pPr>
      <w:r>
        <w:rPr>
          <w:color w:val="000000" w:themeColor="text1"/>
        </w:rPr>
        <w:t xml:space="preserve">. </w:t>
      </w:r>
      <w:r w:rsidR="005A017F" w:rsidRPr="0048746C">
        <w:rPr>
          <w:color w:val="000000" w:themeColor="text1"/>
        </w:rPr>
        <w:t>Анализ факторов риска развит</w:t>
      </w:r>
      <w:r>
        <w:rPr>
          <w:color w:val="000000" w:themeColor="text1"/>
        </w:rPr>
        <w:t>ия послеродовой депрессии среди</w:t>
      </w:r>
    </w:p>
    <w:p w14:paraId="56428454" w14:textId="0815CEB1" w:rsidR="005A017F" w:rsidRPr="0048746C" w:rsidRDefault="005A017F" w:rsidP="0048746C">
      <w:pPr>
        <w:pStyle w:val="21"/>
        <w:tabs>
          <w:tab w:val="left" w:pos="824"/>
          <w:tab w:val="left" w:pos="9498"/>
          <w:tab w:val="right" w:pos="10323"/>
        </w:tabs>
        <w:ind w:left="404" w:right="474" w:firstLine="0"/>
        <w:rPr>
          <w:color w:val="000000" w:themeColor="text1"/>
          <w:lang w:val="kk-KZ"/>
        </w:rPr>
      </w:pPr>
      <w:r w:rsidRPr="0048746C">
        <w:rPr>
          <w:color w:val="000000" w:themeColor="text1"/>
        </w:rPr>
        <w:t>женщин в послеродовом периоде</w:t>
      </w:r>
      <w:r w:rsidR="0048746C" w:rsidRPr="0048746C">
        <w:rPr>
          <w:lang w:val="kk-KZ"/>
        </w:rPr>
        <w:t>……………………………...........</w:t>
      </w:r>
      <w:r w:rsidR="0048746C">
        <w:rPr>
          <w:lang w:val="kk-KZ"/>
        </w:rPr>
        <w:t>......</w:t>
      </w:r>
      <w:r w:rsidR="0048746C">
        <w:t xml:space="preserve">.....  </w:t>
      </w:r>
      <w:r w:rsidR="004427DB">
        <w:rPr>
          <w:color w:val="000000" w:themeColor="text1"/>
          <w:lang w:val="kk-KZ"/>
        </w:rPr>
        <w:t>19</w:t>
      </w:r>
    </w:p>
    <w:p w14:paraId="50DB7ECE" w14:textId="6E90DCE9" w:rsidR="005A017F" w:rsidRPr="00CA1D4F" w:rsidRDefault="0048746C" w:rsidP="0048746C">
      <w:pPr>
        <w:pStyle w:val="21"/>
        <w:tabs>
          <w:tab w:val="left" w:pos="851"/>
          <w:tab w:val="right" w:pos="10323"/>
        </w:tabs>
        <w:ind w:left="1145" w:right="474" w:hanging="719"/>
        <w:rPr>
          <w:color w:val="000000" w:themeColor="text1"/>
        </w:rPr>
      </w:pPr>
      <w:r>
        <w:rPr>
          <w:lang w:val="kk-KZ"/>
        </w:rPr>
        <w:t xml:space="preserve">1.4. </w:t>
      </w:r>
      <w:hyperlink w:anchor="_TOC_250015" w:history="1">
        <w:r w:rsidR="005A017F" w:rsidRPr="002A33F2">
          <w:rPr>
            <w:color w:val="000000" w:themeColor="text1"/>
          </w:rPr>
          <w:t>Уровень качества жизни у женщин в послеродовом периоде</w:t>
        </w:r>
        <w:r>
          <w:rPr>
            <w:color w:val="000000" w:themeColor="text1"/>
          </w:rPr>
          <w:t>……….</w:t>
        </w:r>
      </w:hyperlink>
      <w:r>
        <w:rPr>
          <w:color w:val="000000" w:themeColor="text1"/>
        </w:rPr>
        <w:t xml:space="preserve">  </w:t>
      </w:r>
      <w:r w:rsidR="004427DB">
        <w:rPr>
          <w:color w:val="000000" w:themeColor="text1"/>
          <w:lang w:val="kk-KZ"/>
        </w:rPr>
        <w:t>21</w:t>
      </w:r>
    </w:p>
    <w:p w14:paraId="012A8ABB" w14:textId="7E12993B" w:rsidR="005A017F" w:rsidRPr="0048746C" w:rsidRDefault="0048746C" w:rsidP="0048746C">
      <w:pPr>
        <w:pStyle w:val="21"/>
        <w:tabs>
          <w:tab w:val="right" w:pos="10323"/>
        </w:tabs>
        <w:ind w:left="426" w:right="333" w:firstLine="0"/>
        <w:rPr>
          <w:lang w:val="kk-KZ"/>
        </w:rPr>
      </w:pPr>
      <w:r>
        <w:rPr>
          <w:color w:val="000000" w:themeColor="text1"/>
        </w:rPr>
        <w:t>1.5.</w:t>
      </w:r>
      <w:r w:rsidR="005A017F" w:rsidRPr="0048746C">
        <w:rPr>
          <w:color w:val="000000" w:themeColor="text1"/>
          <w:lang w:val="kk-KZ"/>
        </w:rPr>
        <w:t xml:space="preserve"> Меры профилактики, скрининг</w:t>
      </w:r>
      <w:r>
        <w:rPr>
          <w:color w:val="000000" w:themeColor="text1"/>
          <w:lang w:val="kk-KZ"/>
        </w:rPr>
        <w:t xml:space="preserve">а и оказания специализированно </w:t>
      </w:r>
      <w:r w:rsidR="005A017F" w:rsidRPr="0048746C">
        <w:rPr>
          <w:color w:val="000000" w:themeColor="text1"/>
          <w:lang w:val="kk-KZ"/>
        </w:rPr>
        <w:t>помощи женщинам в послеродовом периоде в мире и на уровне</w:t>
      </w:r>
      <w:r>
        <w:rPr>
          <w:color w:val="000000" w:themeColor="text1"/>
          <w:lang w:val="kk-KZ"/>
        </w:rPr>
        <w:t xml:space="preserve"> Р</w:t>
      </w:r>
      <w:r w:rsidR="005A017F" w:rsidRPr="0048746C">
        <w:rPr>
          <w:color w:val="000000" w:themeColor="text1"/>
          <w:lang w:val="kk-KZ"/>
        </w:rPr>
        <w:t>еспублики Казахстан</w:t>
      </w:r>
      <w:r w:rsidR="000B2F3D" w:rsidRPr="000B2F3D">
        <w:rPr>
          <w:color w:val="000000" w:themeColor="text1"/>
          <w:lang w:val="kk-KZ"/>
        </w:rPr>
        <w:t>……………………………………………………………………</w:t>
      </w:r>
      <w:r w:rsidR="000B2F3D">
        <w:rPr>
          <w:color w:val="000000" w:themeColor="text1"/>
          <w:lang w:val="kk-KZ"/>
        </w:rPr>
        <w:t xml:space="preserve">..  </w:t>
      </w:r>
      <w:r w:rsidR="005A017F">
        <w:t>2</w:t>
      </w:r>
      <w:r w:rsidR="004427DB">
        <w:rPr>
          <w:lang w:val="kk-KZ"/>
        </w:rPr>
        <w:t>2</w:t>
      </w:r>
    </w:p>
    <w:p w14:paraId="5818E0F4" w14:textId="0EC41895" w:rsidR="005A017F" w:rsidRPr="00196B0E" w:rsidRDefault="005A017F" w:rsidP="000B2F3D">
      <w:pPr>
        <w:pStyle w:val="11"/>
        <w:tabs>
          <w:tab w:val="left" w:pos="614"/>
          <w:tab w:val="right" w:pos="10323"/>
        </w:tabs>
        <w:ind w:left="450" w:right="333"/>
        <w:rPr>
          <w:b w:val="0"/>
        </w:rPr>
      </w:pPr>
      <w:r>
        <w:t xml:space="preserve">2. </w:t>
      </w:r>
      <w:r w:rsidRPr="00196B0E">
        <w:t>МАТЕРИАЛЫ</w:t>
      </w:r>
      <w:r w:rsidRPr="00196B0E">
        <w:rPr>
          <w:spacing w:val="-1"/>
        </w:rPr>
        <w:t xml:space="preserve"> </w:t>
      </w:r>
      <w:r w:rsidRPr="00196B0E">
        <w:t>И МЕТОДЫ</w:t>
      </w:r>
      <w:r w:rsidRPr="00196B0E">
        <w:rPr>
          <w:spacing w:val="1"/>
        </w:rPr>
        <w:t xml:space="preserve"> </w:t>
      </w:r>
      <w:r w:rsidRPr="00196B0E">
        <w:t>ИССЛЕДОВАНИЯ</w:t>
      </w:r>
      <w:r w:rsidR="000B2F3D" w:rsidRPr="000B2F3D">
        <w:rPr>
          <w:b w:val="0"/>
        </w:rPr>
        <w:t>……………………</w:t>
      </w:r>
      <w:r w:rsidR="000B2F3D">
        <w:t xml:space="preserve"> </w:t>
      </w:r>
      <w:r w:rsidR="004427DB">
        <w:rPr>
          <w:b w:val="0"/>
        </w:rPr>
        <w:t>31</w:t>
      </w:r>
    </w:p>
    <w:p w14:paraId="4D7AD33F" w14:textId="715F7A6A" w:rsidR="005A017F" w:rsidRPr="00196B0E" w:rsidRDefault="00040A0D" w:rsidP="00001610">
      <w:pPr>
        <w:pStyle w:val="21"/>
        <w:numPr>
          <w:ilvl w:val="1"/>
          <w:numId w:val="37"/>
        </w:numPr>
        <w:tabs>
          <w:tab w:val="left" w:pos="824"/>
          <w:tab w:val="right" w:pos="10323"/>
        </w:tabs>
        <w:ind w:left="993" w:right="474" w:hanging="567"/>
      </w:pPr>
      <w:hyperlink w:anchor="_TOC_250013" w:history="1">
        <w:r w:rsidR="005A017F" w:rsidRPr="00B6348B">
          <w:t>Дизайн исследования</w:t>
        </w:r>
      </w:hyperlink>
      <w:r w:rsidR="000B2F3D">
        <w:t xml:space="preserve">…………………………………………………..  </w:t>
      </w:r>
      <w:r w:rsidR="004427DB">
        <w:rPr>
          <w:lang w:val="kk-KZ"/>
        </w:rPr>
        <w:t>32</w:t>
      </w:r>
    </w:p>
    <w:p w14:paraId="7C06FEAF" w14:textId="70E6997E" w:rsidR="005A017F" w:rsidRPr="006D70D2" w:rsidRDefault="005A017F" w:rsidP="00001610">
      <w:pPr>
        <w:pStyle w:val="21"/>
        <w:numPr>
          <w:ilvl w:val="1"/>
          <w:numId w:val="37"/>
        </w:numPr>
        <w:tabs>
          <w:tab w:val="left" w:pos="824"/>
          <w:tab w:val="right" w:pos="10323"/>
        </w:tabs>
        <w:ind w:left="993" w:right="474" w:hanging="567"/>
      </w:pPr>
      <w:r w:rsidRPr="006D70D2">
        <w:t>Методы исследования</w:t>
      </w:r>
      <w:r w:rsidR="004427DB">
        <w:t xml:space="preserve">………………………………………………….  </w:t>
      </w:r>
      <w:r w:rsidR="004427DB">
        <w:rPr>
          <w:lang w:val="kk-KZ"/>
        </w:rPr>
        <w:t>34</w:t>
      </w:r>
    </w:p>
    <w:p w14:paraId="336587DF" w14:textId="3B44712C" w:rsidR="005A017F" w:rsidRPr="006D70D2" w:rsidRDefault="005A017F" w:rsidP="000B2F3D">
      <w:pPr>
        <w:pStyle w:val="21"/>
        <w:numPr>
          <w:ilvl w:val="1"/>
          <w:numId w:val="37"/>
        </w:numPr>
        <w:tabs>
          <w:tab w:val="left" w:pos="824"/>
          <w:tab w:val="right" w:pos="10323"/>
        </w:tabs>
        <w:ind w:left="993" w:right="333" w:hanging="567"/>
      </w:pPr>
      <w:r w:rsidRPr="006D70D2">
        <w:t>Материалы исследования</w:t>
      </w:r>
      <w:r w:rsidR="000B2F3D">
        <w:t xml:space="preserve">……………………………………………...  </w:t>
      </w:r>
      <w:r w:rsidR="004427DB">
        <w:t>36</w:t>
      </w:r>
    </w:p>
    <w:p w14:paraId="591A3912" w14:textId="330C97BF" w:rsidR="005A017F" w:rsidRPr="006D70D2" w:rsidRDefault="00040A0D" w:rsidP="00001610">
      <w:pPr>
        <w:pStyle w:val="21"/>
        <w:numPr>
          <w:ilvl w:val="1"/>
          <w:numId w:val="37"/>
        </w:numPr>
        <w:tabs>
          <w:tab w:val="left" w:pos="824"/>
          <w:tab w:val="right" w:pos="10323"/>
        </w:tabs>
        <w:ind w:left="993" w:right="474" w:hanging="567"/>
      </w:pPr>
      <w:hyperlink w:anchor="_TOC_250009" w:history="1">
        <w:r w:rsidR="005A017F" w:rsidRPr="006D70D2">
          <w:t>Статистическая</w:t>
        </w:r>
        <w:r w:rsidR="005A017F" w:rsidRPr="006D70D2">
          <w:rPr>
            <w:spacing w:val="-1"/>
          </w:rPr>
          <w:t xml:space="preserve"> </w:t>
        </w:r>
        <w:r w:rsidR="005A017F" w:rsidRPr="006D70D2">
          <w:t>обработка</w:t>
        </w:r>
        <w:r w:rsidR="005A017F" w:rsidRPr="006D70D2">
          <w:rPr>
            <w:spacing w:val="1"/>
          </w:rPr>
          <w:t xml:space="preserve"> </w:t>
        </w:r>
        <w:r w:rsidR="005A017F" w:rsidRPr="006D70D2">
          <w:t>данных</w:t>
        </w:r>
      </w:hyperlink>
      <w:r w:rsidR="000B2F3D">
        <w:t xml:space="preserve">……………………………………  </w:t>
      </w:r>
      <w:r w:rsidR="004427DB">
        <w:rPr>
          <w:lang w:val="kk-KZ"/>
        </w:rPr>
        <w:t>39</w:t>
      </w:r>
    </w:p>
    <w:p w14:paraId="5E0C572E" w14:textId="2B741B7E" w:rsidR="005A017F" w:rsidRPr="006D70D2" w:rsidRDefault="005A017F" w:rsidP="00001610">
      <w:pPr>
        <w:pStyle w:val="21"/>
        <w:numPr>
          <w:ilvl w:val="1"/>
          <w:numId w:val="37"/>
        </w:numPr>
        <w:tabs>
          <w:tab w:val="left" w:pos="824"/>
          <w:tab w:val="right" w:pos="10323"/>
        </w:tabs>
        <w:ind w:left="993" w:right="474" w:hanging="567"/>
      </w:pPr>
      <w:r w:rsidRPr="006D70D2">
        <w:t>Этическ</w:t>
      </w:r>
      <w:r>
        <w:t>ие</w:t>
      </w:r>
      <w:r w:rsidRPr="006D70D2">
        <w:t xml:space="preserve"> </w:t>
      </w:r>
      <w:r>
        <w:t>процедуры</w:t>
      </w:r>
      <w:r w:rsidR="000B2F3D">
        <w:t xml:space="preserve">………………………………………………….  </w:t>
      </w:r>
      <w:r w:rsidR="004427DB">
        <w:rPr>
          <w:lang w:val="kk-KZ"/>
        </w:rPr>
        <w:t>40</w:t>
      </w:r>
    </w:p>
    <w:p w14:paraId="1A797247" w14:textId="5BDF438F" w:rsidR="005A017F" w:rsidRPr="00B94264" w:rsidRDefault="005A017F" w:rsidP="00001610">
      <w:pPr>
        <w:pStyle w:val="a5"/>
        <w:numPr>
          <w:ilvl w:val="0"/>
          <w:numId w:val="37"/>
        </w:numPr>
        <w:tabs>
          <w:tab w:val="left" w:pos="284"/>
          <w:tab w:val="left" w:pos="993"/>
          <w:tab w:val="right" w:pos="10323"/>
        </w:tabs>
        <w:ind w:left="709" w:right="474" w:hanging="284"/>
        <w:rPr>
          <w:b/>
          <w:color w:val="000000" w:themeColor="text1"/>
          <w:sz w:val="28"/>
          <w:szCs w:val="28"/>
          <w:lang w:val="kk-KZ"/>
        </w:rPr>
      </w:pPr>
      <w:r w:rsidRPr="00B94264">
        <w:rPr>
          <w:b/>
          <w:color w:val="000000" w:themeColor="text1"/>
          <w:sz w:val="28"/>
          <w:szCs w:val="28"/>
          <w:lang w:val="kk-KZ"/>
        </w:rPr>
        <w:t>УРОВЕНЬ РАСПРОСТРАНЕННОСТИ ПОСЛЕРОДОВОЙ ДЕПРЕССИИ СРЕДИ ЖЕНЩИН</w:t>
      </w:r>
      <w:r w:rsidR="000B2F3D" w:rsidRPr="000B2F3D">
        <w:rPr>
          <w:color w:val="000000" w:themeColor="text1"/>
          <w:sz w:val="28"/>
          <w:szCs w:val="28"/>
          <w:lang w:val="kk-KZ"/>
        </w:rPr>
        <w:t>.........................................................</w:t>
      </w:r>
      <w:r w:rsidR="000B2F3D">
        <w:rPr>
          <w:b/>
          <w:color w:val="000000" w:themeColor="text1"/>
          <w:sz w:val="28"/>
          <w:szCs w:val="28"/>
          <w:lang w:val="kk-KZ"/>
        </w:rPr>
        <w:t xml:space="preserve">  </w:t>
      </w:r>
      <w:r w:rsidR="004427DB">
        <w:rPr>
          <w:color w:val="000000" w:themeColor="text1"/>
          <w:sz w:val="28"/>
          <w:szCs w:val="28"/>
          <w:lang w:val="kk-KZ"/>
        </w:rPr>
        <w:t>41</w:t>
      </w:r>
    </w:p>
    <w:p w14:paraId="4021DD38" w14:textId="0366C07A" w:rsidR="005A017F" w:rsidRPr="00B94264" w:rsidRDefault="005A017F" w:rsidP="00001610">
      <w:pPr>
        <w:pStyle w:val="a5"/>
        <w:numPr>
          <w:ilvl w:val="0"/>
          <w:numId w:val="37"/>
        </w:numPr>
        <w:tabs>
          <w:tab w:val="left" w:pos="284"/>
          <w:tab w:val="left" w:pos="993"/>
          <w:tab w:val="right" w:pos="10323"/>
        </w:tabs>
        <w:ind w:left="709" w:right="474" w:hanging="284"/>
        <w:rPr>
          <w:b/>
          <w:color w:val="000000" w:themeColor="text1"/>
          <w:sz w:val="28"/>
          <w:szCs w:val="28"/>
        </w:rPr>
      </w:pPr>
      <w:r w:rsidRPr="00B94264">
        <w:rPr>
          <w:b/>
          <w:color w:val="000000" w:themeColor="text1"/>
          <w:sz w:val="28"/>
          <w:szCs w:val="28"/>
          <w:lang w:val="kk-KZ"/>
        </w:rPr>
        <w:t>АНАЛИЗ ФАКТОРОВ РИСКА РАЗВИТИЯ ПОСЛЕРОДОВОЙ ДЕПРЕССИИ СРЕДИ ЖЕНЩИН</w:t>
      </w:r>
      <w:r w:rsidR="000B2F3D" w:rsidRPr="000B2F3D">
        <w:rPr>
          <w:color w:val="000000" w:themeColor="text1"/>
          <w:sz w:val="28"/>
          <w:szCs w:val="28"/>
          <w:lang w:val="kk-KZ"/>
        </w:rPr>
        <w:t>.........................................................</w:t>
      </w:r>
      <w:r w:rsidR="000B2F3D">
        <w:rPr>
          <w:b/>
          <w:color w:val="000000" w:themeColor="text1"/>
          <w:sz w:val="28"/>
          <w:szCs w:val="28"/>
          <w:lang w:val="kk-KZ"/>
        </w:rPr>
        <w:t xml:space="preserve">  </w:t>
      </w:r>
      <w:r w:rsidR="004427DB">
        <w:rPr>
          <w:color w:val="000000" w:themeColor="text1"/>
          <w:sz w:val="28"/>
          <w:szCs w:val="28"/>
          <w:lang w:val="kk-KZ"/>
        </w:rPr>
        <w:t>46</w:t>
      </w:r>
    </w:p>
    <w:p w14:paraId="6E30757F" w14:textId="5788625B" w:rsidR="005A017F" w:rsidRPr="00EF0E24" w:rsidRDefault="005A017F" w:rsidP="00001610">
      <w:pPr>
        <w:tabs>
          <w:tab w:val="left" w:pos="284"/>
          <w:tab w:val="left" w:pos="993"/>
          <w:tab w:val="right" w:pos="10323"/>
        </w:tabs>
        <w:ind w:left="426" w:right="474"/>
        <w:rPr>
          <w:b/>
          <w:color w:val="000000" w:themeColor="text1"/>
        </w:rPr>
      </w:pPr>
      <w:r w:rsidRPr="005768FC">
        <w:rPr>
          <w:color w:val="000000" w:themeColor="text1"/>
          <w:sz w:val="28"/>
          <w:szCs w:val="28"/>
        </w:rPr>
        <w:t>4.1.Анализ удовлетворенностью родами среди женщин</w:t>
      </w:r>
      <w:r w:rsidR="000B2F3D">
        <w:rPr>
          <w:color w:val="000000" w:themeColor="text1"/>
          <w:sz w:val="28"/>
          <w:szCs w:val="28"/>
        </w:rPr>
        <w:t xml:space="preserve">…………………  </w:t>
      </w:r>
      <w:r w:rsidR="004427DB">
        <w:rPr>
          <w:color w:val="000000" w:themeColor="text1"/>
          <w:sz w:val="28"/>
          <w:szCs w:val="28"/>
        </w:rPr>
        <w:t>57</w:t>
      </w:r>
    </w:p>
    <w:p w14:paraId="54188644" w14:textId="3E3C8331" w:rsidR="005A017F" w:rsidRDefault="000B2F3D" w:rsidP="00001610">
      <w:pPr>
        <w:pStyle w:val="21"/>
        <w:tabs>
          <w:tab w:val="left" w:pos="284"/>
          <w:tab w:val="right" w:pos="10323"/>
        </w:tabs>
        <w:ind w:left="426" w:right="474" w:firstLine="0"/>
        <w:rPr>
          <w:b/>
          <w:color w:val="000000" w:themeColor="text1"/>
          <w:lang w:val="kk-KZ"/>
        </w:rPr>
      </w:pPr>
      <w:r>
        <w:rPr>
          <w:b/>
          <w:color w:val="000000" w:themeColor="text1"/>
          <w:lang w:val="kk-KZ"/>
        </w:rPr>
        <w:t>5</w:t>
      </w:r>
      <w:r w:rsidR="005A017F">
        <w:rPr>
          <w:b/>
          <w:color w:val="000000" w:themeColor="text1"/>
          <w:lang w:val="kk-KZ"/>
        </w:rPr>
        <w:t>. УРОВЕНЬ КАЧЕСТВА ЖИЗНИ</w:t>
      </w:r>
      <w:r w:rsidR="005A017F" w:rsidRPr="00EF0E24">
        <w:rPr>
          <w:b/>
          <w:color w:val="000000" w:themeColor="text1"/>
          <w:lang w:val="kk-KZ"/>
        </w:rPr>
        <w:t xml:space="preserve"> ЖЕНЩИН В ПОСЛЕРОДОВОМ </w:t>
      </w:r>
      <w:r w:rsidR="005A017F">
        <w:rPr>
          <w:b/>
          <w:color w:val="000000" w:themeColor="text1"/>
          <w:lang w:val="kk-KZ"/>
        </w:rPr>
        <w:tab/>
      </w:r>
    </w:p>
    <w:p w14:paraId="4BE3C5BB" w14:textId="6CA21055" w:rsidR="005A017F" w:rsidRPr="00EF0E24" w:rsidRDefault="005A017F" w:rsidP="00001610">
      <w:pPr>
        <w:pStyle w:val="21"/>
        <w:tabs>
          <w:tab w:val="left" w:pos="284"/>
          <w:tab w:val="right" w:pos="10323"/>
        </w:tabs>
        <w:ind w:left="426" w:right="474" w:firstLine="0"/>
        <w:rPr>
          <w:b/>
        </w:rPr>
      </w:pPr>
      <w:r w:rsidRPr="00EF0E24">
        <w:rPr>
          <w:b/>
          <w:color w:val="000000" w:themeColor="text1"/>
          <w:lang w:val="kk-KZ"/>
        </w:rPr>
        <w:t>ПЕРИОДЕ</w:t>
      </w:r>
      <w:r w:rsidR="000B2F3D" w:rsidRPr="000B2F3D">
        <w:rPr>
          <w:color w:val="000000" w:themeColor="text1"/>
          <w:lang w:val="kk-KZ"/>
        </w:rPr>
        <w:t>.......................................................................................................</w:t>
      </w:r>
      <w:r w:rsidR="000B2F3D">
        <w:rPr>
          <w:b/>
          <w:color w:val="000000" w:themeColor="text1"/>
          <w:lang w:val="kk-KZ"/>
        </w:rPr>
        <w:t xml:space="preserve">  </w:t>
      </w:r>
      <w:r w:rsidR="004427DB">
        <w:rPr>
          <w:color w:val="000000" w:themeColor="text1"/>
          <w:lang w:val="kk-KZ"/>
        </w:rPr>
        <w:t>63</w:t>
      </w:r>
    </w:p>
    <w:p w14:paraId="7C256767" w14:textId="58B8A521" w:rsidR="005A017F" w:rsidRPr="00F50F6B" w:rsidRDefault="000B2F3D" w:rsidP="00001610">
      <w:pPr>
        <w:pStyle w:val="21"/>
        <w:tabs>
          <w:tab w:val="left" w:pos="284"/>
          <w:tab w:val="right" w:pos="10323"/>
        </w:tabs>
        <w:ind w:left="426" w:right="474" w:firstLine="0"/>
        <w:rPr>
          <w:color w:val="000000" w:themeColor="text1"/>
          <w:lang w:val="kk-KZ"/>
        </w:rPr>
      </w:pPr>
      <w:r>
        <w:rPr>
          <w:b/>
          <w:color w:val="000000" w:themeColor="text1"/>
          <w:lang w:val="kk-KZ"/>
        </w:rPr>
        <w:t>6</w:t>
      </w:r>
      <w:r w:rsidR="005A017F">
        <w:rPr>
          <w:b/>
          <w:color w:val="000000" w:themeColor="text1"/>
          <w:lang w:val="kk-KZ"/>
        </w:rPr>
        <w:t xml:space="preserve">. </w:t>
      </w:r>
      <w:r w:rsidR="005A017F" w:rsidRPr="00EF0E24">
        <w:rPr>
          <w:b/>
          <w:color w:val="000000" w:themeColor="text1"/>
          <w:lang w:val="kk-KZ"/>
        </w:rPr>
        <w:t>САЙТ ПО САМОДИАГНОСТИКЕ ПЕРВИЧНЫХ СИМПТОМОВ ПОСЛЕРОДОВОЙ ДЕПРЕССИИ СРЕДИ ЖЕНЩИН</w:t>
      </w:r>
      <w:r w:rsidR="00D50EC0" w:rsidRPr="00D50EC0">
        <w:rPr>
          <w:color w:val="000000" w:themeColor="text1"/>
          <w:lang w:val="kk-KZ"/>
        </w:rPr>
        <w:t>.........................</w:t>
      </w:r>
      <w:r w:rsidR="00D50EC0">
        <w:rPr>
          <w:b/>
          <w:color w:val="000000" w:themeColor="text1"/>
          <w:lang w:val="kk-KZ"/>
        </w:rPr>
        <w:t xml:space="preserve">  </w:t>
      </w:r>
      <w:r w:rsidR="005A017F">
        <w:rPr>
          <w:color w:val="000000" w:themeColor="text1"/>
          <w:lang w:val="kk-KZ"/>
        </w:rPr>
        <w:t>67</w:t>
      </w:r>
    </w:p>
    <w:p w14:paraId="41FCDDC4" w14:textId="75824CE2" w:rsidR="005A017F" w:rsidRPr="00AD5CCF" w:rsidRDefault="005A017F" w:rsidP="00D50EC0">
      <w:pPr>
        <w:pStyle w:val="21"/>
        <w:tabs>
          <w:tab w:val="left" w:pos="284"/>
          <w:tab w:val="right" w:pos="10323"/>
        </w:tabs>
        <w:ind w:left="426" w:right="333"/>
        <w:rPr>
          <w:color w:val="000000" w:themeColor="text1"/>
          <w:lang w:val="kk-KZ"/>
        </w:rPr>
      </w:pPr>
      <w:r>
        <w:rPr>
          <w:b/>
          <w:color w:val="000000" w:themeColor="text1"/>
          <w:lang w:val="kk-KZ"/>
        </w:rPr>
        <w:tab/>
      </w:r>
      <w:r w:rsidR="000B2F3D">
        <w:rPr>
          <w:color w:val="000000" w:themeColor="text1"/>
          <w:lang w:val="kk-KZ"/>
        </w:rPr>
        <w:tab/>
        <w:t>6</w:t>
      </w:r>
      <w:r w:rsidRPr="00AD5CCF">
        <w:rPr>
          <w:color w:val="000000" w:themeColor="text1"/>
          <w:lang w:val="kk-KZ"/>
        </w:rPr>
        <w:t>.1.</w:t>
      </w:r>
      <w:r w:rsidRPr="00AD5CCF">
        <w:t xml:space="preserve"> </w:t>
      </w:r>
      <w:r w:rsidRPr="00AD5CCF">
        <w:rPr>
          <w:color w:val="000000" w:themeColor="text1"/>
          <w:lang w:val="kk-KZ"/>
        </w:rPr>
        <w:t>Описание функционала и дизайна сайта по самодиагностике</w:t>
      </w:r>
      <w:r w:rsidR="00D50EC0">
        <w:rPr>
          <w:color w:val="000000" w:themeColor="text1"/>
          <w:lang w:val="kk-KZ"/>
        </w:rPr>
        <w:t xml:space="preserve"> </w:t>
      </w:r>
      <w:r w:rsidRPr="00AD5CCF">
        <w:rPr>
          <w:color w:val="000000" w:themeColor="text1"/>
          <w:lang w:val="kk-KZ"/>
        </w:rPr>
        <w:t>первичных</w:t>
      </w:r>
      <w:r w:rsidR="00D50EC0">
        <w:rPr>
          <w:color w:val="000000" w:themeColor="text1"/>
          <w:lang w:val="kk-KZ"/>
        </w:rPr>
        <w:t xml:space="preserve"> </w:t>
      </w:r>
      <w:r w:rsidRPr="00AD5CCF">
        <w:rPr>
          <w:color w:val="000000" w:themeColor="text1"/>
          <w:lang w:val="kk-KZ"/>
        </w:rPr>
        <w:t>симптомов послеродовой деп</w:t>
      </w:r>
      <w:r w:rsidR="00D50EC0">
        <w:rPr>
          <w:color w:val="000000" w:themeColor="text1"/>
          <w:lang w:val="kk-KZ"/>
        </w:rPr>
        <w:t>рессии среди женщин...................................  67</w:t>
      </w:r>
    </w:p>
    <w:p w14:paraId="1CD49214" w14:textId="5645B878" w:rsidR="005A017F" w:rsidRPr="00CF1F2A" w:rsidRDefault="000B2F3D" w:rsidP="00001610">
      <w:pPr>
        <w:pStyle w:val="21"/>
        <w:tabs>
          <w:tab w:val="left" w:pos="284"/>
          <w:tab w:val="right" w:pos="10323"/>
        </w:tabs>
        <w:ind w:left="426" w:right="474" w:firstLine="0"/>
        <w:rPr>
          <w:color w:val="000000" w:themeColor="text1"/>
          <w:lang w:val="kk-KZ"/>
        </w:rPr>
      </w:pPr>
      <w:r>
        <w:rPr>
          <w:color w:val="000000" w:themeColor="text1"/>
          <w:lang w:val="kk-KZ"/>
        </w:rPr>
        <w:t>6</w:t>
      </w:r>
      <w:r w:rsidR="005A017F" w:rsidRPr="00AD5CCF">
        <w:rPr>
          <w:color w:val="000000" w:themeColor="text1"/>
          <w:lang w:val="kk-KZ"/>
        </w:rPr>
        <w:t xml:space="preserve">.2. </w:t>
      </w:r>
      <w:r w:rsidR="005A017F" w:rsidRPr="007C2B22">
        <w:rPr>
          <w:color w:val="000000" w:themeColor="text1"/>
          <w:lang w:val="kk-KZ"/>
        </w:rPr>
        <w:t xml:space="preserve">Апробация сайта </w:t>
      </w:r>
      <w:r w:rsidR="005A017F" w:rsidRPr="00AD5CCF">
        <w:rPr>
          <w:color w:val="000000" w:themeColor="text1"/>
          <w:lang w:val="kk-KZ"/>
        </w:rPr>
        <w:t>и выгрузка первичных результатов послеродовой депрессии среди женщин</w:t>
      </w:r>
      <w:r w:rsidR="00D50EC0">
        <w:rPr>
          <w:color w:val="000000" w:themeColor="text1"/>
          <w:lang w:val="kk-KZ"/>
        </w:rPr>
        <w:t xml:space="preserve">...............................................................................  </w:t>
      </w:r>
      <w:r w:rsidR="005A017F">
        <w:rPr>
          <w:color w:val="000000" w:themeColor="text1"/>
          <w:lang w:val="kk-KZ"/>
        </w:rPr>
        <w:t>73</w:t>
      </w:r>
    </w:p>
    <w:p w14:paraId="21F4D5FF" w14:textId="1BFD8D04" w:rsidR="005A017F" w:rsidRPr="00731AC4" w:rsidRDefault="000B2F3D" w:rsidP="00001610">
      <w:pPr>
        <w:pStyle w:val="21"/>
        <w:tabs>
          <w:tab w:val="left" w:pos="284"/>
          <w:tab w:val="right" w:pos="10323"/>
        </w:tabs>
        <w:ind w:left="426" w:right="474" w:firstLine="0"/>
        <w:rPr>
          <w:b/>
          <w:color w:val="000000" w:themeColor="text1"/>
        </w:rPr>
      </w:pPr>
      <w:r>
        <w:rPr>
          <w:b/>
          <w:color w:val="000000" w:themeColor="text1"/>
        </w:rPr>
        <w:t>7</w:t>
      </w:r>
      <w:r w:rsidR="005A017F" w:rsidRPr="00731AC4">
        <w:rPr>
          <w:color w:val="000000" w:themeColor="text1"/>
        </w:rPr>
        <w:t xml:space="preserve"> </w:t>
      </w:r>
      <w:r w:rsidR="005A017F" w:rsidRPr="00731AC4">
        <w:rPr>
          <w:b/>
          <w:color w:val="000000" w:themeColor="text1"/>
        </w:rPr>
        <w:t>ПРАКТИЧЕСКИ</w:t>
      </w:r>
      <w:r w:rsidR="005A017F" w:rsidRPr="00731AC4">
        <w:rPr>
          <w:b/>
          <w:color w:val="000000" w:themeColor="text1"/>
          <w:lang w:val="kk-KZ"/>
        </w:rPr>
        <w:t>Е</w:t>
      </w:r>
      <w:r w:rsidR="005A017F" w:rsidRPr="00731AC4">
        <w:rPr>
          <w:b/>
          <w:color w:val="000000" w:themeColor="text1"/>
        </w:rPr>
        <w:t xml:space="preserve"> РЕКОМЕНДАЦИ</w:t>
      </w:r>
      <w:r w:rsidR="005A017F" w:rsidRPr="00731AC4">
        <w:rPr>
          <w:b/>
          <w:color w:val="000000" w:themeColor="text1"/>
          <w:lang w:val="kk-KZ"/>
        </w:rPr>
        <w:t>И</w:t>
      </w:r>
      <w:r w:rsidR="005A017F" w:rsidRPr="00731AC4">
        <w:rPr>
          <w:b/>
          <w:color w:val="000000" w:themeColor="text1"/>
        </w:rPr>
        <w:t xml:space="preserve"> </w:t>
      </w:r>
      <w:r w:rsidR="005A017F" w:rsidRPr="00731AC4">
        <w:rPr>
          <w:b/>
          <w:color w:val="000000" w:themeColor="text1"/>
          <w:lang w:val="kk-KZ"/>
        </w:rPr>
        <w:t>ПО</w:t>
      </w:r>
      <w:r w:rsidR="005A017F" w:rsidRPr="00731AC4">
        <w:rPr>
          <w:b/>
          <w:color w:val="000000" w:themeColor="text1"/>
        </w:rPr>
        <w:t xml:space="preserve"> АВТОМАТИЗАЦИИ </w:t>
      </w:r>
    </w:p>
    <w:p w14:paraId="48C24B1D" w14:textId="16199C83" w:rsidR="005A017F" w:rsidRPr="00CF1F2A" w:rsidRDefault="005A017F" w:rsidP="00D50EC0">
      <w:pPr>
        <w:pStyle w:val="21"/>
        <w:tabs>
          <w:tab w:val="left" w:pos="284"/>
          <w:tab w:val="right" w:pos="10323"/>
        </w:tabs>
        <w:ind w:left="426" w:right="191" w:firstLine="0"/>
        <w:rPr>
          <w:b/>
          <w:color w:val="C00000"/>
          <w:lang w:val="kk-KZ"/>
        </w:rPr>
      </w:pPr>
      <w:r w:rsidRPr="00731AC4">
        <w:rPr>
          <w:b/>
          <w:color w:val="000000" w:themeColor="text1"/>
        </w:rPr>
        <w:t>СКРИНИНГА ПОСЛЕР</w:t>
      </w:r>
      <w:r w:rsidR="00D50EC0">
        <w:rPr>
          <w:b/>
          <w:color w:val="000000" w:themeColor="text1"/>
        </w:rPr>
        <w:t xml:space="preserve">ОДОВОЙ ДЕПРЕССИИ НА УРОВНЕ ПМСП </w:t>
      </w:r>
      <w:r w:rsidRPr="00731AC4">
        <w:rPr>
          <w:b/>
          <w:color w:val="000000" w:themeColor="text1"/>
        </w:rPr>
        <w:t>РК</w:t>
      </w:r>
      <w:r w:rsidR="00D50EC0" w:rsidRPr="00D50EC0">
        <w:rPr>
          <w:color w:val="000000" w:themeColor="text1"/>
        </w:rPr>
        <w:t>…………………………………………………………………………….</w:t>
      </w:r>
      <w:r w:rsidR="00D50EC0">
        <w:rPr>
          <w:b/>
          <w:color w:val="000000" w:themeColor="text1"/>
        </w:rPr>
        <w:t xml:space="preserve">  </w:t>
      </w:r>
      <w:r w:rsidRPr="00CF1F2A">
        <w:rPr>
          <w:color w:val="000000" w:themeColor="text1"/>
          <w:lang w:val="kk-KZ"/>
        </w:rPr>
        <w:t>75</w:t>
      </w:r>
    </w:p>
    <w:p w14:paraId="60C86935" w14:textId="062CABF5" w:rsidR="005A017F" w:rsidRPr="00CF1F2A" w:rsidRDefault="00040A0D" w:rsidP="00001610">
      <w:pPr>
        <w:pStyle w:val="11"/>
        <w:tabs>
          <w:tab w:val="right" w:pos="10323"/>
        </w:tabs>
        <w:ind w:right="474"/>
        <w:rPr>
          <w:b w:val="0"/>
          <w:lang w:val="kk-KZ"/>
        </w:rPr>
      </w:pPr>
      <w:hyperlink w:anchor="_TOC_250005" w:history="1">
        <w:r w:rsidR="005A017F" w:rsidRPr="00196B0E">
          <w:t>ЗАКЛЮЧЕНИЕ</w:t>
        </w:r>
      </w:hyperlink>
      <w:r w:rsidR="00D50EC0" w:rsidRPr="00D50EC0">
        <w:rPr>
          <w:b w:val="0"/>
        </w:rPr>
        <w:t>…………………………………………………………….</w:t>
      </w:r>
      <w:r w:rsidR="00D50EC0">
        <w:t xml:space="preserve">  </w:t>
      </w:r>
      <w:r w:rsidR="005A017F">
        <w:rPr>
          <w:b w:val="0"/>
          <w:lang w:val="kk-KZ"/>
        </w:rPr>
        <w:t>79</w:t>
      </w:r>
    </w:p>
    <w:p w14:paraId="0378EFA6" w14:textId="4ECA9C89" w:rsidR="005A017F" w:rsidRPr="00CF1F2A" w:rsidRDefault="005A017F" w:rsidP="00001610">
      <w:pPr>
        <w:pStyle w:val="11"/>
        <w:tabs>
          <w:tab w:val="right" w:pos="10323"/>
        </w:tabs>
        <w:ind w:right="474"/>
        <w:rPr>
          <w:lang w:val="kk-KZ"/>
        </w:rPr>
      </w:pPr>
      <w:r>
        <w:t>ВЫВОДЫ</w:t>
      </w:r>
      <w:r w:rsidR="00D50EC0" w:rsidRPr="00D50EC0">
        <w:rPr>
          <w:b w:val="0"/>
        </w:rPr>
        <w:t>……………………………………………………………………</w:t>
      </w:r>
      <w:r w:rsidR="00D50EC0">
        <w:t xml:space="preserve">  </w:t>
      </w:r>
      <w:r w:rsidRPr="00CF1F2A">
        <w:rPr>
          <w:b w:val="0"/>
          <w:lang w:val="kk-KZ"/>
        </w:rPr>
        <w:t>82</w:t>
      </w:r>
    </w:p>
    <w:p w14:paraId="518E5B2A" w14:textId="2660D222" w:rsidR="005A017F" w:rsidRPr="00CF1F2A" w:rsidRDefault="00040A0D" w:rsidP="00D50EC0">
      <w:pPr>
        <w:pStyle w:val="11"/>
        <w:tabs>
          <w:tab w:val="left" w:pos="9498"/>
          <w:tab w:val="right" w:pos="10323"/>
        </w:tabs>
        <w:ind w:right="474"/>
        <w:rPr>
          <w:b w:val="0"/>
          <w:color w:val="000000" w:themeColor="text1"/>
          <w:lang w:val="kk-KZ"/>
        </w:rPr>
      </w:pPr>
      <w:hyperlink w:anchor="_TOC_250004" w:history="1">
        <w:r w:rsidR="005A017F" w:rsidRPr="00CA1D4F">
          <w:rPr>
            <w:color w:val="000000" w:themeColor="text1"/>
          </w:rPr>
          <w:t>ПРАКТИЧЕСКИЕ</w:t>
        </w:r>
        <w:r w:rsidR="005A017F" w:rsidRPr="00CA1D4F">
          <w:rPr>
            <w:color w:val="000000" w:themeColor="text1"/>
            <w:spacing w:val="-2"/>
          </w:rPr>
          <w:t xml:space="preserve"> </w:t>
        </w:r>
        <w:r w:rsidR="005A017F" w:rsidRPr="00CA1D4F">
          <w:rPr>
            <w:color w:val="000000" w:themeColor="text1"/>
          </w:rPr>
          <w:t>РЕКОМЕНДАЦИИ</w:t>
        </w:r>
      </w:hyperlink>
      <w:r w:rsidR="00D50EC0" w:rsidRPr="00D807F7">
        <w:rPr>
          <w:b w:val="0"/>
          <w:color w:val="000000" w:themeColor="text1"/>
        </w:rPr>
        <w:t>…………………………………</w:t>
      </w:r>
      <w:r w:rsidR="00D50EC0">
        <w:rPr>
          <w:color w:val="000000" w:themeColor="text1"/>
        </w:rPr>
        <w:t xml:space="preserve">  </w:t>
      </w:r>
      <w:r w:rsidR="004427DB">
        <w:rPr>
          <w:b w:val="0"/>
          <w:color w:val="000000" w:themeColor="text1"/>
          <w:lang w:val="kk-KZ"/>
        </w:rPr>
        <w:t>84</w:t>
      </w:r>
    </w:p>
    <w:p w14:paraId="5D4C4C5F" w14:textId="64212627" w:rsidR="005A017F" w:rsidRPr="00CF1F2A" w:rsidRDefault="00040A0D" w:rsidP="00001610">
      <w:pPr>
        <w:pStyle w:val="11"/>
        <w:tabs>
          <w:tab w:val="right" w:pos="10323"/>
        </w:tabs>
        <w:ind w:right="474"/>
        <w:rPr>
          <w:b w:val="0"/>
          <w:lang w:val="kk-KZ"/>
        </w:rPr>
      </w:pPr>
      <w:hyperlink w:anchor="_TOC_250003" w:history="1">
        <w:r w:rsidR="005A017F" w:rsidRPr="00D807F7">
          <w:t>СПИСОК</w:t>
        </w:r>
        <w:r w:rsidR="005A017F" w:rsidRPr="00D807F7">
          <w:rPr>
            <w:spacing w:val="-1"/>
          </w:rPr>
          <w:t xml:space="preserve"> </w:t>
        </w:r>
        <w:r w:rsidR="005A017F" w:rsidRPr="00D807F7">
          <w:t>ИСПОЛЬЗОВАННЫХ</w:t>
        </w:r>
        <w:r w:rsidR="005A017F" w:rsidRPr="00D807F7">
          <w:rPr>
            <w:spacing w:val="1"/>
          </w:rPr>
          <w:t xml:space="preserve"> </w:t>
        </w:r>
        <w:r w:rsidR="005A017F" w:rsidRPr="00D807F7">
          <w:t>ИСТОЧНИКОВ</w:t>
        </w:r>
        <w:r w:rsidR="00D50EC0" w:rsidRPr="00D807F7">
          <w:rPr>
            <w:b w:val="0"/>
          </w:rPr>
          <w:t>….</w:t>
        </w:r>
      </w:hyperlink>
      <w:r w:rsidR="00D50EC0" w:rsidRPr="00D807F7">
        <w:rPr>
          <w:b w:val="0"/>
        </w:rPr>
        <w:t>...........................</w:t>
      </w:r>
      <w:r w:rsidR="00D50EC0">
        <w:t xml:space="preserve">  </w:t>
      </w:r>
      <w:r w:rsidR="004427DB">
        <w:rPr>
          <w:b w:val="0"/>
          <w:lang w:val="kk-KZ"/>
        </w:rPr>
        <w:t>85</w:t>
      </w:r>
    </w:p>
    <w:p w14:paraId="531ACADA" w14:textId="2D382646" w:rsidR="005A017F" w:rsidRPr="00CF1F2A" w:rsidRDefault="00040A0D" w:rsidP="00001610">
      <w:pPr>
        <w:pStyle w:val="11"/>
        <w:tabs>
          <w:tab w:val="right" w:pos="10323"/>
        </w:tabs>
        <w:ind w:right="474"/>
        <w:rPr>
          <w:b w:val="0"/>
          <w:color w:val="000000" w:themeColor="text1"/>
          <w:lang w:val="kk-KZ"/>
        </w:rPr>
      </w:pPr>
      <w:hyperlink w:anchor="_TOC_250002" w:history="1">
        <w:r w:rsidR="005A017F" w:rsidRPr="008B619E">
          <w:rPr>
            <w:color w:val="000000" w:themeColor="text1"/>
          </w:rPr>
          <w:t>ПРИЛОЖЕНИЕ</w:t>
        </w:r>
        <w:r w:rsidR="005A017F" w:rsidRPr="008B619E">
          <w:rPr>
            <w:color w:val="000000" w:themeColor="text1"/>
            <w:spacing w:val="-1"/>
          </w:rPr>
          <w:t xml:space="preserve"> </w:t>
        </w:r>
        <w:r w:rsidR="005A017F" w:rsidRPr="008B619E">
          <w:rPr>
            <w:color w:val="000000" w:themeColor="text1"/>
          </w:rPr>
          <w:t xml:space="preserve">А </w:t>
        </w:r>
        <w:r w:rsidR="005A017F" w:rsidRPr="008B619E">
          <w:rPr>
            <w:b w:val="0"/>
            <w:color w:val="000000" w:themeColor="text1"/>
          </w:rPr>
          <w:t>Сертификат-соглашение на использование валидной версии опросника SF-12 на русском и казахском языках</w:t>
        </w:r>
      </w:hyperlink>
      <w:r w:rsidR="00D807F7" w:rsidRPr="00D807F7">
        <w:rPr>
          <w:b w:val="0"/>
          <w:color w:val="000000" w:themeColor="text1"/>
        </w:rPr>
        <w:t>………………....</w:t>
      </w:r>
      <w:r w:rsidR="00D807F7">
        <w:rPr>
          <w:color w:val="000000" w:themeColor="text1"/>
        </w:rPr>
        <w:t xml:space="preserve">  </w:t>
      </w:r>
      <w:r w:rsidR="004427DB">
        <w:rPr>
          <w:b w:val="0"/>
          <w:color w:val="000000" w:themeColor="text1"/>
          <w:lang w:val="kk-KZ"/>
        </w:rPr>
        <w:t>94</w:t>
      </w:r>
    </w:p>
    <w:p w14:paraId="45E4EE14" w14:textId="34FC43A4" w:rsidR="005A017F" w:rsidRPr="00CF1F2A" w:rsidRDefault="00040A0D" w:rsidP="00001610">
      <w:pPr>
        <w:pStyle w:val="1"/>
        <w:spacing w:before="74"/>
        <w:ind w:left="418" w:right="474"/>
        <w:jc w:val="left"/>
        <w:rPr>
          <w:b w:val="0"/>
          <w:color w:val="000000" w:themeColor="text1"/>
          <w:lang w:val="kk-KZ"/>
        </w:rPr>
      </w:pPr>
      <w:hyperlink w:anchor="_TOC_250001" w:history="1">
        <w:r w:rsidR="005A017F" w:rsidRPr="008B619E">
          <w:rPr>
            <w:color w:val="000000" w:themeColor="text1"/>
          </w:rPr>
          <w:t>ПРИЛОЖЕНИЕ</w:t>
        </w:r>
        <w:r w:rsidR="005A017F" w:rsidRPr="008B619E">
          <w:rPr>
            <w:color w:val="000000" w:themeColor="text1"/>
            <w:spacing w:val="-1"/>
          </w:rPr>
          <w:t xml:space="preserve"> </w:t>
        </w:r>
        <w:r w:rsidR="005A017F" w:rsidRPr="008B619E">
          <w:rPr>
            <w:color w:val="000000" w:themeColor="text1"/>
          </w:rPr>
          <w:t xml:space="preserve">Б </w:t>
        </w:r>
        <w:r w:rsidR="00D807F7">
          <w:rPr>
            <w:b w:val="0"/>
            <w:color w:val="000000" w:themeColor="text1"/>
          </w:rPr>
          <w:t>Опросник EPDS………………………………………</w:t>
        </w:r>
      </w:hyperlink>
      <w:r w:rsidR="00D807F7">
        <w:rPr>
          <w:color w:val="000000" w:themeColor="text1"/>
        </w:rPr>
        <w:t xml:space="preserve">.  </w:t>
      </w:r>
      <w:r w:rsidR="004427DB">
        <w:rPr>
          <w:b w:val="0"/>
          <w:color w:val="000000" w:themeColor="text1"/>
          <w:lang w:val="kk-KZ"/>
        </w:rPr>
        <w:t>96</w:t>
      </w:r>
    </w:p>
    <w:p w14:paraId="7A8E49C8" w14:textId="593A5C40" w:rsidR="005A017F" w:rsidRPr="00CF1F2A" w:rsidRDefault="00040A0D" w:rsidP="00001610">
      <w:pPr>
        <w:pStyle w:val="11"/>
        <w:tabs>
          <w:tab w:val="right" w:pos="10323"/>
        </w:tabs>
        <w:ind w:right="474"/>
        <w:rPr>
          <w:b w:val="0"/>
          <w:color w:val="000000" w:themeColor="text1"/>
          <w:lang w:val="kk-KZ"/>
        </w:rPr>
      </w:pPr>
      <w:hyperlink w:anchor="_TOC_250000" w:history="1">
        <w:r w:rsidR="005A017F" w:rsidRPr="008B619E">
          <w:rPr>
            <w:color w:val="000000" w:themeColor="text1"/>
          </w:rPr>
          <w:t>ПРИЛОЖЕНИЕ</w:t>
        </w:r>
        <w:r w:rsidR="005A017F" w:rsidRPr="008B619E">
          <w:rPr>
            <w:color w:val="000000" w:themeColor="text1"/>
            <w:spacing w:val="-1"/>
          </w:rPr>
          <w:t xml:space="preserve"> </w:t>
        </w:r>
        <w:r w:rsidR="005A017F" w:rsidRPr="008B619E">
          <w:rPr>
            <w:color w:val="000000" w:themeColor="text1"/>
          </w:rPr>
          <w:t xml:space="preserve">В </w:t>
        </w:r>
        <w:r w:rsidR="005A017F" w:rsidRPr="008B619E">
          <w:rPr>
            <w:b w:val="0"/>
            <w:color w:val="000000" w:themeColor="text1"/>
          </w:rPr>
          <w:t>Информированное согласие</w:t>
        </w:r>
      </w:hyperlink>
      <w:r w:rsidR="00D807F7" w:rsidRPr="00D807F7">
        <w:rPr>
          <w:b w:val="0"/>
          <w:color w:val="000000" w:themeColor="text1"/>
        </w:rPr>
        <w:t xml:space="preserve">…………………………. </w:t>
      </w:r>
      <w:r w:rsidR="00D807F7">
        <w:rPr>
          <w:color w:val="000000" w:themeColor="text1"/>
        </w:rPr>
        <w:t xml:space="preserve"> </w:t>
      </w:r>
      <w:r w:rsidR="004427DB">
        <w:rPr>
          <w:b w:val="0"/>
          <w:color w:val="000000" w:themeColor="text1"/>
          <w:lang w:val="kk-KZ"/>
        </w:rPr>
        <w:t>97</w:t>
      </w:r>
    </w:p>
    <w:p w14:paraId="3FB179AA" w14:textId="11E37433" w:rsidR="005A017F" w:rsidRPr="00CF1F2A" w:rsidRDefault="00040A0D" w:rsidP="00565148">
      <w:pPr>
        <w:pStyle w:val="11"/>
        <w:tabs>
          <w:tab w:val="right" w:pos="10323"/>
        </w:tabs>
        <w:ind w:right="333"/>
        <w:rPr>
          <w:b w:val="0"/>
          <w:color w:val="000000" w:themeColor="text1"/>
          <w:lang w:val="kk-KZ"/>
        </w:rPr>
      </w:pPr>
      <w:hyperlink w:anchor="_TOC_250002" w:history="1">
        <w:r w:rsidR="005A017F" w:rsidRPr="008B619E">
          <w:rPr>
            <w:color w:val="000000" w:themeColor="text1"/>
          </w:rPr>
          <w:t>ПРИЛОЖЕНИЕ</w:t>
        </w:r>
        <w:r w:rsidR="005A017F" w:rsidRPr="008B619E">
          <w:rPr>
            <w:color w:val="000000" w:themeColor="text1"/>
            <w:spacing w:val="-1"/>
          </w:rPr>
          <w:t xml:space="preserve"> </w:t>
        </w:r>
        <w:r w:rsidR="005A017F" w:rsidRPr="008B619E">
          <w:rPr>
            <w:color w:val="000000" w:themeColor="text1"/>
          </w:rPr>
          <w:t xml:space="preserve">Г </w:t>
        </w:r>
        <w:r w:rsidR="00565148">
          <w:rPr>
            <w:b w:val="0"/>
            <w:color w:val="000000" w:themeColor="text1"/>
            <w:lang w:val="kk-KZ"/>
          </w:rPr>
          <w:t>С</w:t>
        </w:r>
        <w:r w:rsidR="005A017F" w:rsidRPr="008B619E">
          <w:rPr>
            <w:b w:val="0"/>
            <w:color w:val="000000" w:themeColor="text1"/>
          </w:rPr>
          <w:t>виде</w:t>
        </w:r>
        <w:r w:rsidR="00D807F7">
          <w:rPr>
            <w:b w:val="0"/>
            <w:color w:val="000000" w:themeColor="text1"/>
          </w:rPr>
          <w:t>тельство о внесении сведений</w:t>
        </w:r>
        <w:r w:rsidR="00565148">
          <w:rPr>
            <w:b w:val="0"/>
            <w:color w:val="000000" w:themeColor="text1"/>
            <w:lang w:val="kk-KZ"/>
          </w:rPr>
          <w:t xml:space="preserve"> </w:t>
        </w:r>
        <w:r w:rsidR="005A017F" w:rsidRPr="008B619E">
          <w:rPr>
            <w:b w:val="0"/>
            <w:color w:val="000000" w:themeColor="text1"/>
          </w:rPr>
          <w:t>в государственный реестр прав на объекты, охраняемые авторским правом</w:t>
        </w:r>
      </w:hyperlink>
      <w:r w:rsidR="00D807F7" w:rsidRPr="00D807F7">
        <w:rPr>
          <w:b w:val="0"/>
          <w:color w:val="000000" w:themeColor="text1"/>
        </w:rPr>
        <w:t>..</w:t>
      </w:r>
      <w:r w:rsidR="00565148">
        <w:rPr>
          <w:b w:val="0"/>
          <w:color w:val="000000" w:themeColor="text1"/>
          <w:lang w:val="kk-KZ"/>
        </w:rPr>
        <w:t xml:space="preserve">...........................  </w:t>
      </w:r>
      <w:r w:rsidR="004427DB">
        <w:rPr>
          <w:b w:val="0"/>
          <w:color w:val="000000" w:themeColor="text1"/>
          <w:lang w:val="kk-KZ"/>
        </w:rPr>
        <w:t>98</w:t>
      </w:r>
    </w:p>
    <w:p w14:paraId="2149D5FE" w14:textId="2349A99E" w:rsidR="00FB7632" w:rsidRDefault="00040A0D" w:rsidP="00D807F7">
      <w:pPr>
        <w:pStyle w:val="1"/>
        <w:spacing w:before="74"/>
        <w:ind w:left="418" w:right="474"/>
        <w:rPr>
          <w:highlight w:val="green"/>
        </w:rPr>
      </w:pPr>
      <w:hyperlink w:anchor="_TOC_250000" w:history="1">
        <w:r w:rsidR="005A017F" w:rsidRPr="008B619E">
          <w:rPr>
            <w:color w:val="000000" w:themeColor="text1"/>
          </w:rPr>
          <w:t>ПРИЛОЖЕНИЕ</w:t>
        </w:r>
        <w:r w:rsidR="005A017F" w:rsidRPr="008B619E">
          <w:rPr>
            <w:color w:val="000000" w:themeColor="text1"/>
            <w:spacing w:val="-1"/>
          </w:rPr>
          <w:t xml:space="preserve"> </w:t>
        </w:r>
        <w:r w:rsidR="005A017F" w:rsidRPr="008B619E">
          <w:rPr>
            <w:color w:val="000000" w:themeColor="text1"/>
          </w:rPr>
          <w:t xml:space="preserve">Д </w:t>
        </w:r>
        <w:r w:rsidR="005A017F" w:rsidRPr="008B619E">
          <w:rPr>
            <w:b w:val="0"/>
            <w:color w:val="000000" w:themeColor="text1"/>
          </w:rPr>
          <w:t>Акты внедрения результатов исследования</w:t>
        </w:r>
        <w:r w:rsidR="004427DB">
          <w:rPr>
            <w:b w:val="0"/>
            <w:color w:val="000000" w:themeColor="text1"/>
          </w:rPr>
          <w:t>……….  100</w:t>
        </w:r>
        <w:r w:rsidR="00D807F7">
          <w:rPr>
            <w:b w:val="0"/>
            <w:color w:val="000000" w:themeColor="text1"/>
          </w:rPr>
          <w:t xml:space="preserve"> </w:t>
        </w:r>
      </w:hyperlink>
    </w:p>
    <w:p w14:paraId="28A335D6" w14:textId="77777777" w:rsidR="00FB7632" w:rsidRDefault="00FB7632" w:rsidP="002A33F2">
      <w:pPr>
        <w:pStyle w:val="1"/>
        <w:spacing w:before="74"/>
        <w:ind w:left="418" w:right="480"/>
        <w:jc w:val="center"/>
        <w:rPr>
          <w:highlight w:val="green"/>
        </w:rPr>
      </w:pPr>
    </w:p>
    <w:p w14:paraId="18550DF0" w14:textId="77777777" w:rsidR="00FB7632" w:rsidRDefault="00FB7632" w:rsidP="002A33F2">
      <w:pPr>
        <w:pStyle w:val="1"/>
        <w:spacing w:before="74"/>
        <w:ind w:left="418" w:right="480"/>
        <w:jc w:val="center"/>
        <w:rPr>
          <w:highlight w:val="green"/>
        </w:rPr>
      </w:pPr>
    </w:p>
    <w:p w14:paraId="120476B3" w14:textId="77777777" w:rsidR="00FB7632" w:rsidRDefault="00FB7632" w:rsidP="002A33F2">
      <w:pPr>
        <w:pStyle w:val="1"/>
        <w:spacing w:before="74"/>
        <w:ind w:left="418" w:right="480"/>
        <w:jc w:val="center"/>
        <w:rPr>
          <w:highlight w:val="green"/>
        </w:rPr>
      </w:pPr>
    </w:p>
    <w:p w14:paraId="504A6195" w14:textId="77777777" w:rsidR="00FB7632" w:rsidRDefault="00FB7632" w:rsidP="002A33F2">
      <w:pPr>
        <w:pStyle w:val="1"/>
        <w:spacing w:before="74"/>
        <w:ind w:left="418" w:right="480"/>
        <w:jc w:val="center"/>
        <w:rPr>
          <w:highlight w:val="green"/>
        </w:rPr>
      </w:pPr>
    </w:p>
    <w:p w14:paraId="508E5F94" w14:textId="77777777" w:rsidR="00FB7632" w:rsidRDefault="00FB7632" w:rsidP="002A33F2">
      <w:pPr>
        <w:pStyle w:val="1"/>
        <w:spacing w:before="74"/>
        <w:ind w:left="418" w:right="480"/>
        <w:jc w:val="center"/>
        <w:rPr>
          <w:highlight w:val="green"/>
        </w:rPr>
      </w:pPr>
    </w:p>
    <w:p w14:paraId="00F5916D" w14:textId="77777777" w:rsidR="00FB7632" w:rsidRDefault="00FB7632" w:rsidP="002A33F2">
      <w:pPr>
        <w:pStyle w:val="1"/>
        <w:spacing w:before="74"/>
        <w:ind w:left="418" w:right="480"/>
        <w:jc w:val="center"/>
        <w:rPr>
          <w:highlight w:val="green"/>
        </w:rPr>
      </w:pPr>
    </w:p>
    <w:p w14:paraId="67D8C236" w14:textId="77777777" w:rsidR="00FB7632" w:rsidRDefault="00FB7632" w:rsidP="002A33F2">
      <w:pPr>
        <w:pStyle w:val="1"/>
        <w:spacing w:before="74"/>
        <w:ind w:left="418" w:right="480"/>
        <w:jc w:val="center"/>
        <w:rPr>
          <w:highlight w:val="green"/>
        </w:rPr>
      </w:pPr>
    </w:p>
    <w:p w14:paraId="019F73A1" w14:textId="77777777" w:rsidR="00FB7632" w:rsidRDefault="00FB7632" w:rsidP="002A33F2">
      <w:pPr>
        <w:pStyle w:val="1"/>
        <w:spacing w:before="74"/>
        <w:ind w:left="418" w:right="480"/>
        <w:jc w:val="center"/>
        <w:rPr>
          <w:highlight w:val="green"/>
        </w:rPr>
      </w:pPr>
    </w:p>
    <w:p w14:paraId="5D23968B" w14:textId="77777777" w:rsidR="00FB7632" w:rsidRDefault="00FB7632" w:rsidP="002A33F2">
      <w:pPr>
        <w:pStyle w:val="1"/>
        <w:spacing w:before="74"/>
        <w:ind w:left="418" w:right="480"/>
        <w:jc w:val="center"/>
        <w:rPr>
          <w:highlight w:val="green"/>
        </w:rPr>
      </w:pPr>
    </w:p>
    <w:p w14:paraId="39532F09" w14:textId="77777777" w:rsidR="00FB7632" w:rsidRDefault="00FB7632" w:rsidP="002A33F2">
      <w:pPr>
        <w:pStyle w:val="1"/>
        <w:spacing w:before="74"/>
        <w:ind w:left="418" w:right="480"/>
        <w:jc w:val="center"/>
        <w:rPr>
          <w:highlight w:val="green"/>
        </w:rPr>
      </w:pPr>
    </w:p>
    <w:p w14:paraId="474037B9" w14:textId="77777777" w:rsidR="00FB7632" w:rsidRDefault="00FB7632" w:rsidP="002A33F2">
      <w:pPr>
        <w:pStyle w:val="1"/>
        <w:spacing w:before="74"/>
        <w:ind w:left="418" w:right="480"/>
        <w:jc w:val="center"/>
        <w:rPr>
          <w:highlight w:val="green"/>
        </w:rPr>
      </w:pPr>
    </w:p>
    <w:p w14:paraId="6876D27D" w14:textId="77777777" w:rsidR="001758B9" w:rsidRDefault="001758B9" w:rsidP="002A33F2">
      <w:pPr>
        <w:pStyle w:val="1"/>
        <w:spacing w:before="74"/>
        <w:ind w:left="418" w:right="480"/>
        <w:jc w:val="center"/>
        <w:rPr>
          <w:highlight w:val="green"/>
        </w:rPr>
      </w:pPr>
    </w:p>
    <w:p w14:paraId="3175E1F3" w14:textId="77777777" w:rsidR="001758B9" w:rsidRDefault="001758B9" w:rsidP="002A33F2">
      <w:pPr>
        <w:pStyle w:val="1"/>
        <w:spacing w:before="74"/>
        <w:ind w:left="418" w:right="480"/>
        <w:jc w:val="center"/>
        <w:rPr>
          <w:highlight w:val="green"/>
        </w:rPr>
      </w:pPr>
    </w:p>
    <w:p w14:paraId="1269E745" w14:textId="77777777" w:rsidR="001758B9" w:rsidRDefault="001758B9" w:rsidP="002A33F2">
      <w:pPr>
        <w:pStyle w:val="1"/>
        <w:spacing w:before="74"/>
        <w:ind w:left="418" w:right="480"/>
        <w:jc w:val="center"/>
        <w:rPr>
          <w:highlight w:val="green"/>
        </w:rPr>
      </w:pPr>
    </w:p>
    <w:p w14:paraId="03D9FA31" w14:textId="77777777" w:rsidR="001758B9" w:rsidRDefault="001758B9" w:rsidP="002A33F2">
      <w:pPr>
        <w:pStyle w:val="1"/>
        <w:spacing w:before="74"/>
        <w:ind w:left="418" w:right="480"/>
        <w:jc w:val="center"/>
        <w:rPr>
          <w:highlight w:val="green"/>
        </w:rPr>
      </w:pPr>
    </w:p>
    <w:p w14:paraId="5C5FDF26" w14:textId="77777777" w:rsidR="001758B9" w:rsidRDefault="001758B9" w:rsidP="002A33F2">
      <w:pPr>
        <w:pStyle w:val="1"/>
        <w:spacing w:before="74"/>
        <w:ind w:left="418" w:right="480"/>
        <w:jc w:val="center"/>
        <w:rPr>
          <w:highlight w:val="green"/>
        </w:rPr>
      </w:pPr>
    </w:p>
    <w:p w14:paraId="65009B3B" w14:textId="77777777" w:rsidR="001758B9" w:rsidRDefault="001758B9" w:rsidP="002A33F2">
      <w:pPr>
        <w:pStyle w:val="1"/>
        <w:spacing w:before="74"/>
        <w:ind w:left="418" w:right="480"/>
        <w:jc w:val="center"/>
        <w:rPr>
          <w:highlight w:val="green"/>
        </w:rPr>
      </w:pPr>
    </w:p>
    <w:p w14:paraId="63500BE2" w14:textId="77777777" w:rsidR="001758B9" w:rsidRDefault="001758B9" w:rsidP="002A33F2">
      <w:pPr>
        <w:pStyle w:val="1"/>
        <w:spacing w:before="74"/>
        <w:ind w:left="418" w:right="480"/>
        <w:jc w:val="center"/>
        <w:rPr>
          <w:highlight w:val="green"/>
        </w:rPr>
      </w:pPr>
    </w:p>
    <w:p w14:paraId="10E4DB0F" w14:textId="77777777" w:rsidR="001758B9" w:rsidRDefault="001758B9" w:rsidP="002A33F2">
      <w:pPr>
        <w:pStyle w:val="1"/>
        <w:spacing w:before="74"/>
        <w:ind w:left="418" w:right="480"/>
        <w:jc w:val="center"/>
        <w:rPr>
          <w:highlight w:val="green"/>
        </w:rPr>
      </w:pPr>
    </w:p>
    <w:p w14:paraId="36B48EE3" w14:textId="77777777" w:rsidR="001758B9" w:rsidRDefault="001758B9" w:rsidP="002A33F2">
      <w:pPr>
        <w:pStyle w:val="1"/>
        <w:spacing w:before="74"/>
        <w:ind w:left="418" w:right="480"/>
        <w:jc w:val="center"/>
        <w:rPr>
          <w:highlight w:val="green"/>
        </w:rPr>
      </w:pPr>
    </w:p>
    <w:p w14:paraId="47DA7C65" w14:textId="77777777" w:rsidR="001758B9" w:rsidRDefault="001758B9" w:rsidP="002A33F2">
      <w:pPr>
        <w:pStyle w:val="1"/>
        <w:spacing w:before="74"/>
        <w:ind w:left="418" w:right="480"/>
        <w:jc w:val="center"/>
        <w:rPr>
          <w:highlight w:val="green"/>
        </w:rPr>
      </w:pPr>
    </w:p>
    <w:p w14:paraId="23E3180B" w14:textId="77777777" w:rsidR="001758B9" w:rsidRDefault="001758B9" w:rsidP="002A33F2">
      <w:pPr>
        <w:pStyle w:val="1"/>
        <w:spacing w:before="74"/>
        <w:ind w:left="418" w:right="480"/>
        <w:jc w:val="center"/>
        <w:rPr>
          <w:highlight w:val="green"/>
        </w:rPr>
      </w:pPr>
    </w:p>
    <w:p w14:paraId="5A1E204E" w14:textId="77777777" w:rsidR="001758B9" w:rsidRDefault="001758B9" w:rsidP="002A33F2">
      <w:pPr>
        <w:pStyle w:val="1"/>
        <w:spacing w:before="74"/>
        <w:ind w:left="418" w:right="480"/>
        <w:jc w:val="center"/>
        <w:rPr>
          <w:highlight w:val="green"/>
        </w:rPr>
      </w:pPr>
    </w:p>
    <w:p w14:paraId="50CA4706" w14:textId="77777777" w:rsidR="001758B9" w:rsidRDefault="001758B9" w:rsidP="002A33F2">
      <w:pPr>
        <w:pStyle w:val="1"/>
        <w:spacing w:before="74"/>
        <w:ind w:left="418" w:right="480"/>
        <w:jc w:val="center"/>
        <w:rPr>
          <w:highlight w:val="green"/>
        </w:rPr>
      </w:pPr>
    </w:p>
    <w:p w14:paraId="05A68AAE" w14:textId="77777777" w:rsidR="00FB7632" w:rsidRDefault="00FB7632" w:rsidP="002A33F2">
      <w:pPr>
        <w:pStyle w:val="1"/>
        <w:spacing w:before="74"/>
        <w:ind w:left="418" w:right="480"/>
        <w:jc w:val="center"/>
        <w:rPr>
          <w:highlight w:val="green"/>
        </w:rPr>
      </w:pPr>
    </w:p>
    <w:p w14:paraId="6122D9D9" w14:textId="77777777" w:rsidR="00FB7632" w:rsidRDefault="00FB7632" w:rsidP="002A33F2">
      <w:pPr>
        <w:pStyle w:val="1"/>
        <w:spacing w:before="74"/>
        <w:ind w:left="418" w:right="480"/>
        <w:jc w:val="center"/>
        <w:rPr>
          <w:highlight w:val="green"/>
        </w:rPr>
      </w:pPr>
    </w:p>
    <w:p w14:paraId="63B408B3" w14:textId="19042543" w:rsidR="00BD38D1" w:rsidRDefault="002F188A" w:rsidP="002D62DC">
      <w:pPr>
        <w:pStyle w:val="1"/>
        <w:ind w:left="418" w:right="480" w:firstLine="302"/>
        <w:jc w:val="center"/>
      </w:pPr>
      <w:r w:rsidRPr="008A56FC">
        <w:lastRenderedPageBreak/>
        <w:t>НОРМАТИВНЫЕ</w:t>
      </w:r>
      <w:r w:rsidRPr="008A56FC">
        <w:rPr>
          <w:spacing w:val="-4"/>
        </w:rPr>
        <w:t xml:space="preserve"> </w:t>
      </w:r>
      <w:bookmarkEnd w:id="1"/>
      <w:r w:rsidRPr="008A56FC">
        <w:t>ССЫЛКИ</w:t>
      </w:r>
    </w:p>
    <w:p w14:paraId="5245EA42" w14:textId="77777777" w:rsidR="001758B9" w:rsidRDefault="001758B9" w:rsidP="002D62DC"/>
    <w:p w14:paraId="13C2B72C" w14:textId="77777777" w:rsidR="002D62DC" w:rsidRDefault="002D62DC" w:rsidP="002D62DC">
      <w:pPr>
        <w:spacing w:before="240"/>
        <w:sectPr w:rsidR="002D62DC" w:rsidSect="007C2B22">
          <w:footerReference w:type="default" r:id="rId8"/>
          <w:pgSz w:w="12240" w:h="15840"/>
          <w:pgMar w:top="1134" w:right="567" w:bottom="1134" w:left="1701" w:header="0" w:footer="947" w:gutter="0"/>
          <w:cols w:space="720"/>
          <w:titlePg/>
          <w:docGrid w:linePitch="299"/>
        </w:sectPr>
      </w:pPr>
    </w:p>
    <w:p w14:paraId="1A7ADE58" w14:textId="1C1E83D6" w:rsidR="0098161D" w:rsidRDefault="0098161D" w:rsidP="00D754C2">
      <w:pPr>
        <w:pStyle w:val="a3"/>
        <w:tabs>
          <w:tab w:val="left" w:pos="1146"/>
          <w:tab w:val="left" w:pos="2539"/>
          <w:tab w:val="left" w:pos="5563"/>
          <w:tab w:val="left" w:pos="8080"/>
          <w:tab w:val="left" w:pos="8789"/>
          <w:tab w:val="left" w:pos="8931"/>
          <w:tab w:val="left" w:pos="9072"/>
          <w:tab w:val="left" w:pos="9356"/>
        </w:tabs>
        <w:ind w:right="474" w:hanging="142"/>
        <w:jc w:val="left"/>
        <w:rPr>
          <w:spacing w:val="-67"/>
        </w:rPr>
      </w:pPr>
      <w:r>
        <w:tab/>
      </w:r>
      <w:r>
        <w:tab/>
        <w:t>В</w:t>
      </w:r>
      <w:r>
        <w:rPr>
          <w:spacing w:val="37"/>
        </w:rPr>
        <w:t xml:space="preserve"> </w:t>
      </w:r>
      <w:r>
        <w:t>настоящей</w:t>
      </w:r>
      <w:r>
        <w:rPr>
          <w:spacing w:val="39"/>
        </w:rPr>
        <w:t xml:space="preserve"> </w:t>
      </w:r>
      <w:r>
        <w:t>диссертации</w:t>
      </w:r>
      <w:r>
        <w:rPr>
          <w:spacing w:val="38"/>
        </w:rPr>
        <w:t xml:space="preserve"> </w:t>
      </w:r>
      <w:r>
        <w:t>использованы</w:t>
      </w:r>
      <w:r>
        <w:rPr>
          <w:spacing w:val="39"/>
        </w:rPr>
        <w:t xml:space="preserve"> ссылки на </w:t>
      </w:r>
      <w:r>
        <w:t>следующие</w:t>
      </w:r>
      <w:r w:rsidR="00D754C2">
        <w:t xml:space="preserve"> </w:t>
      </w:r>
      <w:r>
        <w:t>стандарты:</w:t>
      </w:r>
    </w:p>
    <w:p w14:paraId="14645B8A" w14:textId="4D72EECC" w:rsidR="00BD38D1" w:rsidRDefault="0098161D" w:rsidP="00D754C2">
      <w:pPr>
        <w:pStyle w:val="a3"/>
        <w:tabs>
          <w:tab w:val="left" w:pos="1146"/>
          <w:tab w:val="left" w:pos="2539"/>
          <w:tab w:val="left" w:pos="5563"/>
          <w:tab w:val="left" w:pos="7073"/>
          <w:tab w:val="left" w:pos="8789"/>
          <w:tab w:val="left" w:pos="8931"/>
        </w:tabs>
        <w:ind w:right="474" w:firstLine="22"/>
      </w:pPr>
      <w:r>
        <w:tab/>
      </w:r>
      <w:r w:rsidR="001758B9">
        <w:t xml:space="preserve">ГОСТ </w:t>
      </w:r>
      <w:r w:rsidR="002D62DC">
        <w:t xml:space="preserve">2.105-95 </w:t>
      </w:r>
      <w:r w:rsidR="002F188A">
        <w:t>Межг</w:t>
      </w:r>
      <w:r>
        <w:t xml:space="preserve">осударственный стандарт. </w:t>
      </w:r>
      <w:r w:rsidR="001758B9">
        <w:t xml:space="preserve">Единая </w:t>
      </w:r>
      <w:r w:rsidR="002F188A">
        <w:rPr>
          <w:spacing w:val="-1"/>
        </w:rPr>
        <w:t>система</w:t>
      </w:r>
      <w:r>
        <w:rPr>
          <w:spacing w:val="-1"/>
        </w:rPr>
        <w:t xml:space="preserve"> </w:t>
      </w:r>
      <w:r w:rsidR="002F188A">
        <w:t>конструкторской</w:t>
      </w:r>
      <w:r w:rsidR="002F188A">
        <w:rPr>
          <w:spacing w:val="-5"/>
        </w:rPr>
        <w:t xml:space="preserve"> </w:t>
      </w:r>
      <w:r w:rsidR="002F188A">
        <w:t>документации.</w:t>
      </w:r>
      <w:r w:rsidR="002F188A">
        <w:rPr>
          <w:spacing w:val="-6"/>
        </w:rPr>
        <w:t xml:space="preserve"> </w:t>
      </w:r>
      <w:r w:rsidR="002F188A">
        <w:t>Общие</w:t>
      </w:r>
      <w:r w:rsidR="002F188A">
        <w:rPr>
          <w:spacing w:val="-3"/>
        </w:rPr>
        <w:t xml:space="preserve"> </w:t>
      </w:r>
      <w:r w:rsidR="002F188A">
        <w:t>требования</w:t>
      </w:r>
      <w:r w:rsidR="002F188A">
        <w:rPr>
          <w:spacing w:val="-5"/>
        </w:rPr>
        <w:t xml:space="preserve"> </w:t>
      </w:r>
      <w:r w:rsidR="002F188A">
        <w:t>к</w:t>
      </w:r>
      <w:r w:rsidR="002F188A">
        <w:rPr>
          <w:spacing w:val="-6"/>
        </w:rPr>
        <w:t xml:space="preserve"> </w:t>
      </w:r>
      <w:r w:rsidR="002F188A">
        <w:t>текстовым</w:t>
      </w:r>
      <w:r w:rsidR="002F188A">
        <w:rPr>
          <w:spacing w:val="-4"/>
        </w:rPr>
        <w:t xml:space="preserve"> </w:t>
      </w:r>
      <w:r w:rsidR="002F188A">
        <w:t>документам.</w:t>
      </w:r>
    </w:p>
    <w:p w14:paraId="69187999" w14:textId="79052449" w:rsidR="00BD38D1" w:rsidRDefault="002F188A">
      <w:pPr>
        <w:pStyle w:val="a3"/>
        <w:ind w:right="467" w:firstLine="720"/>
      </w:pPr>
      <w:r>
        <w:t>ГОСТ</w:t>
      </w:r>
      <w:r w:rsidR="00D754C2">
        <w:rPr>
          <w:spacing w:val="1"/>
        </w:rPr>
        <w:t xml:space="preserve"> </w:t>
      </w:r>
      <w:r>
        <w:t>7.32-2001</w:t>
      </w:r>
      <w:r w:rsidR="002D62DC">
        <w:rPr>
          <w:spacing w:val="1"/>
        </w:rPr>
        <w:t xml:space="preserve"> </w:t>
      </w:r>
      <w:r>
        <w:t>Отчет</w:t>
      </w:r>
      <w:r>
        <w:rPr>
          <w:spacing w:val="1"/>
        </w:rPr>
        <w:t xml:space="preserve"> </w:t>
      </w:r>
      <w:r>
        <w:t>о</w:t>
      </w:r>
      <w:r>
        <w:rPr>
          <w:spacing w:val="1"/>
        </w:rPr>
        <w:t xml:space="preserve"> </w:t>
      </w:r>
      <w:r>
        <w:t>научно-исследовательской</w:t>
      </w:r>
      <w:r>
        <w:rPr>
          <w:spacing w:val="1"/>
        </w:rPr>
        <w:t xml:space="preserve"> </w:t>
      </w:r>
      <w:r>
        <w:t>работе</w:t>
      </w:r>
      <w:r>
        <w:rPr>
          <w:spacing w:val="1"/>
        </w:rPr>
        <w:t xml:space="preserve"> </w:t>
      </w:r>
      <w:r>
        <w:t>(Структура</w:t>
      </w:r>
      <w:r>
        <w:rPr>
          <w:spacing w:val="1"/>
        </w:rPr>
        <w:t xml:space="preserve"> </w:t>
      </w:r>
      <w:r>
        <w:t>и</w:t>
      </w:r>
      <w:r w:rsidR="00210B22">
        <w:t xml:space="preserve"> </w:t>
      </w:r>
      <w:r>
        <w:t>правила</w:t>
      </w:r>
      <w:r>
        <w:rPr>
          <w:spacing w:val="-2"/>
        </w:rPr>
        <w:t xml:space="preserve"> </w:t>
      </w:r>
      <w:r>
        <w:t>оформления).</w:t>
      </w:r>
    </w:p>
    <w:p w14:paraId="6AFDD2D3" w14:textId="77777777" w:rsidR="00BD38D1" w:rsidRDefault="002F188A">
      <w:pPr>
        <w:pStyle w:val="a3"/>
        <w:ind w:right="471" w:firstLine="720"/>
      </w:pPr>
      <w:r>
        <w:t>Кодекс</w:t>
      </w:r>
      <w:r>
        <w:rPr>
          <w:spacing w:val="1"/>
        </w:rPr>
        <w:t xml:space="preserve"> </w:t>
      </w:r>
      <w:r>
        <w:t>Республики</w:t>
      </w:r>
      <w:r>
        <w:rPr>
          <w:spacing w:val="1"/>
        </w:rPr>
        <w:t xml:space="preserve"> </w:t>
      </w:r>
      <w:r>
        <w:t>Казахстан</w:t>
      </w:r>
      <w:r>
        <w:rPr>
          <w:spacing w:val="1"/>
        </w:rPr>
        <w:t xml:space="preserve"> </w:t>
      </w:r>
      <w:r>
        <w:t>"О</w:t>
      </w:r>
      <w:r>
        <w:rPr>
          <w:spacing w:val="1"/>
        </w:rPr>
        <w:t xml:space="preserve"> </w:t>
      </w:r>
      <w:r>
        <w:t>здоровье</w:t>
      </w:r>
      <w:r>
        <w:rPr>
          <w:spacing w:val="1"/>
        </w:rPr>
        <w:t xml:space="preserve"> </w:t>
      </w:r>
      <w:r>
        <w:t>народа</w:t>
      </w:r>
      <w:r>
        <w:rPr>
          <w:spacing w:val="1"/>
        </w:rPr>
        <w:t xml:space="preserve"> </w:t>
      </w:r>
      <w:r>
        <w:t>и</w:t>
      </w:r>
      <w:r>
        <w:rPr>
          <w:spacing w:val="1"/>
        </w:rPr>
        <w:t xml:space="preserve"> </w:t>
      </w:r>
      <w:r>
        <w:t>системе</w:t>
      </w:r>
      <w:r>
        <w:rPr>
          <w:spacing w:val="-67"/>
        </w:rPr>
        <w:t xml:space="preserve"> </w:t>
      </w:r>
      <w:r>
        <w:t xml:space="preserve">здравоохранения" </w:t>
      </w:r>
      <w:r w:rsidR="001E7DB4" w:rsidRPr="001E7DB4">
        <w:t>от 7 июля 2020 года № 360-VI ЗРК.</w:t>
      </w:r>
    </w:p>
    <w:p w14:paraId="268DC63D" w14:textId="77777777" w:rsidR="00BD38D1" w:rsidRDefault="002F188A">
      <w:pPr>
        <w:pStyle w:val="a3"/>
        <w:ind w:right="471" w:firstLine="720"/>
      </w:pPr>
      <w:r>
        <w:t>ГОСТ</w:t>
      </w:r>
      <w:r>
        <w:rPr>
          <w:spacing w:val="1"/>
        </w:rPr>
        <w:t xml:space="preserve"> </w:t>
      </w:r>
      <w:r>
        <w:t>7.1-2008</w:t>
      </w:r>
      <w:r>
        <w:rPr>
          <w:spacing w:val="1"/>
        </w:rPr>
        <w:t xml:space="preserve"> </w:t>
      </w:r>
      <w:r>
        <w:t>Система</w:t>
      </w:r>
      <w:r>
        <w:rPr>
          <w:spacing w:val="1"/>
        </w:rPr>
        <w:t xml:space="preserve"> </w:t>
      </w:r>
      <w:r>
        <w:t>стандартов</w:t>
      </w:r>
      <w:r>
        <w:rPr>
          <w:spacing w:val="1"/>
        </w:rPr>
        <w:t xml:space="preserve"> </w:t>
      </w:r>
      <w:r>
        <w:t>по</w:t>
      </w:r>
      <w:r>
        <w:rPr>
          <w:spacing w:val="1"/>
        </w:rPr>
        <w:t xml:space="preserve"> </w:t>
      </w:r>
      <w:r>
        <w:t>информации,</w:t>
      </w:r>
      <w:r>
        <w:rPr>
          <w:spacing w:val="1"/>
        </w:rPr>
        <w:t xml:space="preserve"> </w:t>
      </w:r>
      <w:r>
        <w:t>библиотечному</w:t>
      </w:r>
      <w:r>
        <w:rPr>
          <w:spacing w:val="1"/>
        </w:rPr>
        <w:t xml:space="preserve"> </w:t>
      </w:r>
      <w:r>
        <w:t>и</w:t>
      </w:r>
      <w:r>
        <w:rPr>
          <w:spacing w:val="1"/>
        </w:rPr>
        <w:t xml:space="preserve"> </w:t>
      </w:r>
      <w:r>
        <w:t>издательскому делу. Библиографическое</w:t>
      </w:r>
      <w:r>
        <w:rPr>
          <w:spacing w:val="70"/>
        </w:rPr>
        <w:t xml:space="preserve"> </w:t>
      </w:r>
      <w:r>
        <w:t>описание документа. Общие требования</w:t>
      </w:r>
      <w:r>
        <w:rPr>
          <w:spacing w:val="1"/>
        </w:rPr>
        <w:t xml:space="preserve"> </w:t>
      </w:r>
      <w:r>
        <w:t>и</w:t>
      </w:r>
      <w:r>
        <w:rPr>
          <w:spacing w:val="-2"/>
        </w:rPr>
        <w:t xml:space="preserve"> </w:t>
      </w:r>
      <w:r>
        <w:t>правила</w:t>
      </w:r>
      <w:r>
        <w:rPr>
          <w:spacing w:val="-1"/>
        </w:rPr>
        <w:t xml:space="preserve"> </w:t>
      </w:r>
      <w:r>
        <w:t>составления.</w:t>
      </w:r>
    </w:p>
    <w:p w14:paraId="27FAE70E" w14:textId="575F2B18" w:rsidR="00BD38D1" w:rsidRPr="00CA7FBA" w:rsidRDefault="002F188A" w:rsidP="00CA7FBA">
      <w:pPr>
        <w:pStyle w:val="a3"/>
        <w:tabs>
          <w:tab w:val="left" w:pos="10348"/>
        </w:tabs>
        <w:ind w:right="333" w:firstLine="720"/>
        <w:jc w:val="left"/>
        <w:rPr>
          <w:spacing w:val="-67"/>
        </w:rPr>
      </w:pPr>
      <w:r>
        <w:t>Клинический</w:t>
      </w:r>
      <w:r>
        <w:rPr>
          <w:spacing w:val="-8"/>
        </w:rPr>
        <w:t xml:space="preserve"> </w:t>
      </w:r>
      <w:r>
        <w:t>протокол</w:t>
      </w:r>
      <w:r>
        <w:rPr>
          <w:spacing w:val="-7"/>
        </w:rPr>
        <w:t xml:space="preserve"> </w:t>
      </w:r>
      <w:r>
        <w:t>диагностики</w:t>
      </w:r>
      <w:r>
        <w:rPr>
          <w:spacing w:val="-6"/>
        </w:rPr>
        <w:t xml:space="preserve"> </w:t>
      </w:r>
      <w:r>
        <w:t>и</w:t>
      </w:r>
      <w:r>
        <w:rPr>
          <w:spacing w:val="-7"/>
        </w:rPr>
        <w:t xml:space="preserve"> </w:t>
      </w:r>
      <w:r>
        <w:t>лечения</w:t>
      </w:r>
      <w:r w:rsidR="00385929">
        <w:t xml:space="preserve"> </w:t>
      </w:r>
      <w:r w:rsidR="001E7DB4" w:rsidRPr="001E7DB4">
        <w:t>№ 18 МЗ РК</w:t>
      </w:r>
      <w:r w:rsidR="002D62DC">
        <w:t xml:space="preserve"> </w:t>
      </w:r>
      <w:r>
        <w:t>«Ведение</w:t>
      </w:r>
      <w:r w:rsidR="00385929">
        <w:t xml:space="preserve"> </w:t>
      </w:r>
      <w:r>
        <w:t>физиологической</w:t>
      </w:r>
      <w:r>
        <w:rPr>
          <w:spacing w:val="-67"/>
        </w:rPr>
        <w:t xml:space="preserve"> </w:t>
      </w:r>
      <w:r w:rsidR="001E7DB4">
        <w:rPr>
          <w:spacing w:val="-67"/>
        </w:rPr>
        <w:t xml:space="preserve"> </w:t>
      </w:r>
      <w:r w:rsidR="00CA7FBA">
        <w:rPr>
          <w:spacing w:val="-67"/>
        </w:rPr>
        <w:t xml:space="preserve">        </w:t>
      </w:r>
      <w:r>
        <w:t>беременности»</w:t>
      </w:r>
      <w:r>
        <w:rPr>
          <w:spacing w:val="-2"/>
        </w:rPr>
        <w:t xml:space="preserve"> </w:t>
      </w:r>
      <w:r w:rsidR="001E7DB4" w:rsidRPr="001E7DB4">
        <w:t>от 19 сентября 2013 г</w:t>
      </w:r>
      <w:r>
        <w:t>.</w:t>
      </w:r>
    </w:p>
    <w:p w14:paraId="5F7ED635" w14:textId="46876272" w:rsidR="00BD38D1" w:rsidRDefault="002F188A" w:rsidP="00385929">
      <w:pPr>
        <w:pStyle w:val="a3"/>
        <w:tabs>
          <w:tab w:val="left" w:pos="10348"/>
        </w:tabs>
        <w:ind w:right="492" w:firstLine="720"/>
      </w:pPr>
      <w:r>
        <w:t>Клинический</w:t>
      </w:r>
      <w:r>
        <w:rPr>
          <w:spacing w:val="-6"/>
        </w:rPr>
        <w:t xml:space="preserve"> </w:t>
      </w:r>
      <w:r>
        <w:t>протокол</w:t>
      </w:r>
      <w:r>
        <w:rPr>
          <w:spacing w:val="-5"/>
        </w:rPr>
        <w:t xml:space="preserve"> </w:t>
      </w:r>
      <w:r>
        <w:t>диагностики</w:t>
      </w:r>
      <w:r>
        <w:rPr>
          <w:spacing w:val="-4"/>
        </w:rPr>
        <w:t xml:space="preserve"> </w:t>
      </w:r>
      <w:r>
        <w:t>и</w:t>
      </w:r>
      <w:r>
        <w:rPr>
          <w:spacing w:val="-6"/>
        </w:rPr>
        <w:t xml:space="preserve"> </w:t>
      </w:r>
      <w:r>
        <w:t>лечения</w:t>
      </w:r>
      <w:r>
        <w:rPr>
          <w:spacing w:val="-5"/>
        </w:rPr>
        <w:t xml:space="preserve"> </w:t>
      </w:r>
      <w:r w:rsidR="00385929" w:rsidRPr="001E7DB4">
        <w:rPr>
          <w:spacing w:val="-2"/>
        </w:rPr>
        <w:t>№65</w:t>
      </w:r>
      <w:r w:rsidR="00385929">
        <w:t xml:space="preserve"> </w:t>
      </w:r>
      <w:r>
        <w:t>«</w:t>
      </w:r>
      <w:r w:rsidR="00385929" w:rsidRPr="00385929">
        <w:t>Ведение родов</w:t>
      </w:r>
      <w:r>
        <w:t>»</w:t>
      </w:r>
      <w:r w:rsidR="001E7DB4" w:rsidRPr="001E7DB4">
        <w:rPr>
          <w:spacing w:val="-2"/>
        </w:rPr>
        <w:t xml:space="preserve"> </w:t>
      </w:r>
      <w:r>
        <w:t>от</w:t>
      </w:r>
      <w:r>
        <w:rPr>
          <w:spacing w:val="1"/>
        </w:rPr>
        <w:t xml:space="preserve"> </w:t>
      </w:r>
      <w:r>
        <w:t>0</w:t>
      </w:r>
      <w:r w:rsidR="00385929">
        <w:t>3</w:t>
      </w:r>
      <w:r>
        <w:t xml:space="preserve"> мая 201</w:t>
      </w:r>
      <w:r w:rsidR="00385929">
        <w:t>9</w:t>
      </w:r>
      <w:r>
        <w:rPr>
          <w:spacing w:val="-1"/>
        </w:rPr>
        <w:t xml:space="preserve"> </w:t>
      </w:r>
      <w:r>
        <w:t>г.</w:t>
      </w:r>
    </w:p>
    <w:p w14:paraId="1FEC8C18" w14:textId="55A99CAF" w:rsidR="00BD38D1" w:rsidRDefault="002F188A" w:rsidP="00385929">
      <w:pPr>
        <w:pStyle w:val="a3"/>
        <w:ind w:right="471" w:firstLine="720"/>
      </w:pPr>
      <w:r>
        <w:t>Клинический</w:t>
      </w:r>
      <w:r>
        <w:rPr>
          <w:spacing w:val="-5"/>
        </w:rPr>
        <w:t xml:space="preserve"> </w:t>
      </w:r>
      <w:r>
        <w:t>протокол</w:t>
      </w:r>
      <w:r>
        <w:rPr>
          <w:spacing w:val="-4"/>
        </w:rPr>
        <w:t xml:space="preserve"> </w:t>
      </w:r>
      <w:r>
        <w:t>диагностики</w:t>
      </w:r>
      <w:r>
        <w:rPr>
          <w:spacing w:val="-3"/>
        </w:rPr>
        <w:t xml:space="preserve"> </w:t>
      </w:r>
      <w:r>
        <w:t>и</w:t>
      </w:r>
      <w:r>
        <w:rPr>
          <w:spacing w:val="-4"/>
        </w:rPr>
        <w:t xml:space="preserve"> </w:t>
      </w:r>
      <w:r>
        <w:t>лечения</w:t>
      </w:r>
      <w:r w:rsidR="00385929">
        <w:t xml:space="preserve"> </w:t>
      </w:r>
      <w:r w:rsidR="00385929">
        <w:rPr>
          <w:spacing w:val="-4"/>
        </w:rPr>
        <w:t xml:space="preserve">№29 </w:t>
      </w:r>
      <w:r>
        <w:t>«</w:t>
      </w:r>
      <w:r w:rsidR="00385929" w:rsidRPr="00385929">
        <w:t>Депрессии без психотических симптомов</w:t>
      </w:r>
      <w:r>
        <w:t>»</w:t>
      </w:r>
      <w:r>
        <w:rPr>
          <w:spacing w:val="-2"/>
        </w:rPr>
        <w:t xml:space="preserve"> </w:t>
      </w:r>
      <w:r>
        <w:t>от</w:t>
      </w:r>
      <w:r>
        <w:rPr>
          <w:spacing w:val="-5"/>
        </w:rPr>
        <w:t xml:space="preserve"> </w:t>
      </w:r>
      <w:r>
        <w:t>0</w:t>
      </w:r>
      <w:r w:rsidR="00385929">
        <w:t>5</w:t>
      </w:r>
      <w:r w:rsidR="00CA7FBA">
        <w:t xml:space="preserve"> </w:t>
      </w:r>
      <w:r w:rsidR="00385929">
        <w:t>октября</w:t>
      </w:r>
      <w:r>
        <w:t xml:space="preserve"> 201</w:t>
      </w:r>
      <w:r w:rsidR="00385929">
        <w:t>7</w:t>
      </w:r>
      <w:r>
        <w:t>г.</w:t>
      </w:r>
    </w:p>
    <w:p w14:paraId="50C72A38" w14:textId="1358EDDB" w:rsidR="00385929" w:rsidRDefault="00385929" w:rsidP="00385929">
      <w:pPr>
        <w:pStyle w:val="a3"/>
        <w:ind w:right="471" w:firstLine="720"/>
      </w:pPr>
      <w:r>
        <w:t>Клинический</w:t>
      </w:r>
      <w:r>
        <w:rPr>
          <w:spacing w:val="-5"/>
        </w:rPr>
        <w:t xml:space="preserve"> </w:t>
      </w:r>
      <w:r>
        <w:t>протокол</w:t>
      </w:r>
      <w:r>
        <w:rPr>
          <w:spacing w:val="-4"/>
        </w:rPr>
        <w:t xml:space="preserve"> </w:t>
      </w:r>
      <w:r>
        <w:t>диагностики</w:t>
      </w:r>
      <w:r>
        <w:rPr>
          <w:spacing w:val="-3"/>
        </w:rPr>
        <w:t xml:space="preserve"> </w:t>
      </w:r>
      <w:r>
        <w:t>и</w:t>
      </w:r>
      <w:r>
        <w:rPr>
          <w:spacing w:val="-4"/>
        </w:rPr>
        <w:t xml:space="preserve"> </w:t>
      </w:r>
      <w:r>
        <w:t xml:space="preserve">лечения </w:t>
      </w:r>
      <w:r>
        <w:rPr>
          <w:spacing w:val="-4"/>
        </w:rPr>
        <w:t xml:space="preserve">№29 </w:t>
      </w:r>
      <w:r>
        <w:t>«</w:t>
      </w:r>
      <w:r w:rsidRPr="00385929">
        <w:t>Депрессии с психотическими симптомами</w:t>
      </w:r>
      <w:r>
        <w:t>»</w:t>
      </w:r>
      <w:r>
        <w:rPr>
          <w:spacing w:val="-2"/>
        </w:rPr>
        <w:t xml:space="preserve"> </w:t>
      </w:r>
      <w:r>
        <w:t>от</w:t>
      </w:r>
      <w:r>
        <w:rPr>
          <w:spacing w:val="-5"/>
        </w:rPr>
        <w:t xml:space="preserve"> </w:t>
      </w:r>
      <w:r>
        <w:t>05 октября 2017г.</w:t>
      </w:r>
    </w:p>
    <w:p w14:paraId="03AB7459" w14:textId="554E0C4A" w:rsidR="00385929" w:rsidRDefault="00385929" w:rsidP="00385929">
      <w:pPr>
        <w:pStyle w:val="a3"/>
        <w:ind w:right="471" w:firstLine="720"/>
      </w:pPr>
      <w:r>
        <w:t>Клинический</w:t>
      </w:r>
      <w:r>
        <w:rPr>
          <w:spacing w:val="-5"/>
        </w:rPr>
        <w:t xml:space="preserve"> </w:t>
      </w:r>
      <w:r>
        <w:t>протокол</w:t>
      </w:r>
      <w:r>
        <w:rPr>
          <w:spacing w:val="-4"/>
        </w:rPr>
        <w:t xml:space="preserve"> </w:t>
      </w:r>
      <w:r>
        <w:t>диагностики</w:t>
      </w:r>
      <w:r>
        <w:rPr>
          <w:spacing w:val="-3"/>
        </w:rPr>
        <w:t xml:space="preserve"> </w:t>
      </w:r>
      <w:r>
        <w:t>и</w:t>
      </w:r>
      <w:r>
        <w:rPr>
          <w:spacing w:val="-4"/>
        </w:rPr>
        <w:t xml:space="preserve"> </w:t>
      </w:r>
      <w:r>
        <w:t xml:space="preserve">лечения </w:t>
      </w:r>
      <w:r>
        <w:rPr>
          <w:spacing w:val="-4"/>
        </w:rPr>
        <w:t xml:space="preserve">№14 </w:t>
      </w:r>
      <w:r>
        <w:t>«</w:t>
      </w:r>
      <w:r w:rsidRPr="00385929">
        <w:t>Тревожные расстройства</w:t>
      </w:r>
      <w:r>
        <w:t>»</w:t>
      </w:r>
      <w:r>
        <w:rPr>
          <w:spacing w:val="-2"/>
        </w:rPr>
        <w:t xml:space="preserve"> </w:t>
      </w:r>
      <w:r>
        <w:t>от</w:t>
      </w:r>
      <w:r>
        <w:rPr>
          <w:spacing w:val="-5"/>
        </w:rPr>
        <w:t xml:space="preserve"> </w:t>
      </w:r>
      <w:r>
        <w:t>30 октября 2015г.</w:t>
      </w:r>
    </w:p>
    <w:p w14:paraId="639B312D" w14:textId="77777777" w:rsidR="00385929" w:rsidRDefault="00385929" w:rsidP="00385929">
      <w:pPr>
        <w:pStyle w:val="a3"/>
        <w:ind w:right="471" w:firstLine="720"/>
      </w:pPr>
      <w:r>
        <w:t>Клинический</w:t>
      </w:r>
      <w:r>
        <w:rPr>
          <w:spacing w:val="-5"/>
        </w:rPr>
        <w:t xml:space="preserve"> </w:t>
      </w:r>
      <w:r>
        <w:t>протокол</w:t>
      </w:r>
      <w:r>
        <w:rPr>
          <w:spacing w:val="-4"/>
        </w:rPr>
        <w:t xml:space="preserve"> </w:t>
      </w:r>
      <w:r>
        <w:t>диагностики</w:t>
      </w:r>
      <w:r>
        <w:rPr>
          <w:spacing w:val="-3"/>
        </w:rPr>
        <w:t xml:space="preserve"> </w:t>
      </w:r>
      <w:r>
        <w:t>и</w:t>
      </w:r>
      <w:r>
        <w:rPr>
          <w:spacing w:val="-4"/>
        </w:rPr>
        <w:t xml:space="preserve"> </w:t>
      </w:r>
      <w:r>
        <w:t xml:space="preserve">лечения </w:t>
      </w:r>
      <w:r>
        <w:rPr>
          <w:spacing w:val="-4"/>
        </w:rPr>
        <w:t xml:space="preserve">№32 </w:t>
      </w:r>
      <w:r>
        <w:t>«</w:t>
      </w:r>
      <w:r w:rsidRPr="00385929">
        <w:t>Острые психозы</w:t>
      </w:r>
      <w:r>
        <w:t>»</w:t>
      </w:r>
      <w:r>
        <w:rPr>
          <w:spacing w:val="-2"/>
        </w:rPr>
        <w:t xml:space="preserve"> </w:t>
      </w:r>
      <w:r>
        <w:t>от</w:t>
      </w:r>
      <w:r>
        <w:rPr>
          <w:spacing w:val="-5"/>
        </w:rPr>
        <w:t xml:space="preserve"> </w:t>
      </w:r>
      <w:r>
        <w:t xml:space="preserve">10 </w:t>
      </w:r>
      <w:r>
        <w:rPr>
          <w:spacing w:val="-67"/>
        </w:rPr>
        <w:t xml:space="preserve"> </w:t>
      </w:r>
      <w:r>
        <w:t>ноября 2017г.</w:t>
      </w:r>
    </w:p>
    <w:p w14:paraId="53BA8A0D" w14:textId="77777777" w:rsidR="00D15A20" w:rsidRPr="001E7DB4" w:rsidRDefault="00D15A20" w:rsidP="00D15A20">
      <w:pPr>
        <w:ind w:left="426" w:right="492" w:firstLine="698"/>
        <w:jc w:val="both"/>
        <w:rPr>
          <w:sz w:val="28"/>
          <w:szCs w:val="28"/>
        </w:rPr>
      </w:pPr>
      <w:r w:rsidRPr="001E7DB4">
        <w:rPr>
          <w:sz w:val="28"/>
          <w:szCs w:val="28"/>
        </w:rPr>
        <w:t>Указ</w:t>
      </w:r>
      <w:r w:rsidRPr="001E7DB4">
        <w:rPr>
          <w:spacing w:val="1"/>
          <w:sz w:val="28"/>
          <w:szCs w:val="28"/>
        </w:rPr>
        <w:t xml:space="preserve"> </w:t>
      </w:r>
      <w:r w:rsidRPr="001E7DB4">
        <w:rPr>
          <w:sz w:val="28"/>
          <w:szCs w:val="28"/>
        </w:rPr>
        <w:t>Президента</w:t>
      </w:r>
      <w:r w:rsidRPr="001E7DB4">
        <w:rPr>
          <w:spacing w:val="1"/>
          <w:sz w:val="28"/>
          <w:szCs w:val="28"/>
        </w:rPr>
        <w:t xml:space="preserve"> </w:t>
      </w:r>
      <w:r w:rsidRPr="001E7DB4">
        <w:rPr>
          <w:sz w:val="28"/>
          <w:szCs w:val="28"/>
        </w:rPr>
        <w:t>РК</w:t>
      </w:r>
      <w:r w:rsidRPr="001E7DB4">
        <w:rPr>
          <w:spacing w:val="1"/>
          <w:sz w:val="28"/>
          <w:szCs w:val="28"/>
        </w:rPr>
        <w:t xml:space="preserve"> </w:t>
      </w:r>
      <w:r w:rsidRPr="001E7DB4">
        <w:rPr>
          <w:sz w:val="28"/>
          <w:szCs w:val="28"/>
        </w:rPr>
        <w:t>от</w:t>
      </w:r>
      <w:r w:rsidRPr="001E7DB4">
        <w:rPr>
          <w:spacing w:val="1"/>
          <w:sz w:val="28"/>
          <w:szCs w:val="28"/>
        </w:rPr>
        <w:t xml:space="preserve"> </w:t>
      </w:r>
      <w:r w:rsidRPr="001E7DB4">
        <w:rPr>
          <w:sz w:val="28"/>
          <w:szCs w:val="28"/>
        </w:rPr>
        <w:t>29.11.2010г.</w:t>
      </w:r>
      <w:r w:rsidRPr="001E7DB4">
        <w:rPr>
          <w:spacing w:val="1"/>
          <w:sz w:val="28"/>
          <w:szCs w:val="28"/>
        </w:rPr>
        <w:t xml:space="preserve"> </w:t>
      </w:r>
      <w:r w:rsidRPr="001E7DB4">
        <w:rPr>
          <w:sz w:val="28"/>
          <w:szCs w:val="28"/>
        </w:rPr>
        <w:t>№1113</w:t>
      </w:r>
      <w:r w:rsidRPr="001E7DB4">
        <w:rPr>
          <w:spacing w:val="1"/>
          <w:sz w:val="28"/>
          <w:szCs w:val="28"/>
        </w:rPr>
        <w:t xml:space="preserve"> </w:t>
      </w:r>
      <w:r w:rsidRPr="001E7DB4">
        <w:rPr>
          <w:sz w:val="28"/>
          <w:szCs w:val="28"/>
        </w:rPr>
        <w:t>«Об</w:t>
      </w:r>
      <w:r w:rsidRPr="001E7DB4">
        <w:rPr>
          <w:spacing w:val="1"/>
          <w:sz w:val="28"/>
          <w:szCs w:val="28"/>
        </w:rPr>
        <w:t xml:space="preserve"> </w:t>
      </w:r>
      <w:r w:rsidRPr="001E7DB4">
        <w:rPr>
          <w:sz w:val="28"/>
          <w:szCs w:val="28"/>
        </w:rPr>
        <w:t>утверждении</w:t>
      </w:r>
      <w:r w:rsidRPr="001E7DB4">
        <w:rPr>
          <w:spacing w:val="1"/>
          <w:sz w:val="28"/>
          <w:szCs w:val="28"/>
        </w:rPr>
        <w:t xml:space="preserve"> </w:t>
      </w:r>
      <w:r w:rsidRPr="001E7DB4">
        <w:rPr>
          <w:sz w:val="28"/>
          <w:szCs w:val="28"/>
        </w:rPr>
        <w:t>государственной</w:t>
      </w:r>
      <w:r w:rsidRPr="001E7DB4">
        <w:rPr>
          <w:spacing w:val="1"/>
          <w:sz w:val="28"/>
          <w:szCs w:val="28"/>
        </w:rPr>
        <w:t xml:space="preserve"> </w:t>
      </w:r>
      <w:r w:rsidRPr="001E7DB4">
        <w:rPr>
          <w:sz w:val="28"/>
          <w:szCs w:val="28"/>
        </w:rPr>
        <w:t>программы</w:t>
      </w:r>
      <w:r w:rsidRPr="001E7DB4">
        <w:rPr>
          <w:spacing w:val="1"/>
          <w:sz w:val="28"/>
          <w:szCs w:val="28"/>
        </w:rPr>
        <w:t xml:space="preserve"> </w:t>
      </w:r>
      <w:r w:rsidRPr="001E7DB4">
        <w:rPr>
          <w:sz w:val="28"/>
          <w:szCs w:val="28"/>
        </w:rPr>
        <w:t>развития</w:t>
      </w:r>
      <w:r w:rsidRPr="001E7DB4">
        <w:rPr>
          <w:spacing w:val="1"/>
          <w:sz w:val="28"/>
          <w:szCs w:val="28"/>
        </w:rPr>
        <w:t xml:space="preserve"> </w:t>
      </w:r>
      <w:r w:rsidRPr="001E7DB4">
        <w:rPr>
          <w:sz w:val="28"/>
          <w:szCs w:val="28"/>
        </w:rPr>
        <w:t>здравоохранения</w:t>
      </w:r>
      <w:r w:rsidRPr="001E7DB4">
        <w:rPr>
          <w:spacing w:val="1"/>
          <w:sz w:val="28"/>
          <w:szCs w:val="28"/>
        </w:rPr>
        <w:t xml:space="preserve"> </w:t>
      </w:r>
      <w:r w:rsidRPr="001E7DB4">
        <w:rPr>
          <w:sz w:val="28"/>
          <w:szCs w:val="28"/>
        </w:rPr>
        <w:t>РК</w:t>
      </w:r>
      <w:r w:rsidRPr="001E7DB4">
        <w:rPr>
          <w:spacing w:val="1"/>
          <w:sz w:val="28"/>
          <w:szCs w:val="28"/>
        </w:rPr>
        <w:t xml:space="preserve"> </w:t>
      </w:r>
      <w:r w:rsidRPr="001E7DB4">
        <w:rPr>
          <w:sz w:val="28"/>
          <w:szCs w:val="28"/>
        </w:rPr>
        <w:t>«Саламатты</w:t>
      </w:r>
      <w:r w:rsidRPr="001E7DB4">
        <w:rPr>
          <w:spacing w:val="1"/>
          <w:sz w:val="28"/>
          <w:szCs w:val="28"/>
        </w:rPr>
        <w:t xml:space="preserve"> </w:t>
      </w:r>
      <w:r w:rsidRPr="001E7DB4">
        <w:rPr>
          <w:sz w:val="28"/>
          <w:szCs w:val="28"/>
        </w:rPr>
        <w:t>Қазақстан»</w:t>
      </w:r>
      <w:r w:rsidRPr="001E7DB4">
        <w:rPr>
          <w:spacing w:val="-4"/>
          <w:sz w:val="28"/>
          <w:szCs w:val="28"/>
        </w:rPr>
        <w:t xml:space="preserve"> </w:t>
      </w:r>
      <w:r w:rsidRPr="001E7DB4">
        <w:rPr>
          <w:sz w:val="28"/>
          <w:szCs w:val="28"/>
        </w:rPr>
        <w:t>на</w:t>
      </w:r>
      <w:r w:rsidRPr="001E7DB4">
        <w:rPr>
          <w:spacing w:val="2"/>
          <w:sz w:val="28"/>
          <w:szCs w:val="28"/>
        </w:rPr>
        <w:t xml:space="preserve"> </w:t>
      </w:r>
      <w:r w:rsidRPr="001E7DB4">
        <w:rPr>
          <w:sz w:val="28"/>
          <w:szCs w:val="28"/>
        </w:rPr>
        <w:t>2011-2015гг.».</w:t>
      </w:r>
    </w:p>
    <w:p w14:paraId="364EF47B" w14:textId="77777777" w:rsidR="001E7DB4" w:rsidRDefault="001E7DB4" w:rsidP="00D15A20">
      <w:pPr>
        <w:ind w:left="426" w:right="492" w:firstLine="698"/>
        <w:jc w:val="both"/>
        <w:rPr>
          <w:sz w:val="28"/>
          <w:szCs w:val="28"/>
        </w:rPr>
      </w:pPr>
      <w:r w:rsidRPr="001E7DB4">
        <w:rPr>
          <w:sz w:val="28"/>
          <w:szCs w:val="28"/>
        </w:rPr>
        <w:t>Государственная</w:t>
      </w:r>
      <w:r w:rsidRPr="001E7DB4">
        <w:rPr>
          <w:spacing w:val="1"/>
          <w:sz w:val="28"/>
          <w:szCs w:val="28"/>
        </w:rPr>
        <w:t xml:space="preserve"> </w:t>
      </w:r>
      <w:r w:rsidRPr="001E7DB4">
        <w:rPr>
          <w:sz w:val="28"/>
          <w:szCs w:val="28"/>
        </w:rPr>
        <w:t>программа</w:t>
      </w:r>
      <w:r w:rsidRPr="001E7DB4">
        <w:rPr>
          <w:spacing w:val="1"/>
          <w:sz w:val="28"/>
          <w:szCs w:val="28"/>
        </w:rPr>
        <w:t xml:space="preserve"> </w:t>
      </w:r>
      <w:r w:rsidRPr="001E7DB4">
        <w:rPr>
          <w:sz w:val="28"/>
          <w:szCs w:val="28"/>
        </w:rPr>
        <w:t>развития</w:t>
      </w:r>
      <w:r w:rsidRPr="001E7DB4">
        <w:rPr>
          <w:spacing w:val="1"/>
          <w:sz w:val="28"/>
          <w:szCs w:val="28"/>
        </w:rPr>
        <w:t xml:space="preserve"> </w:t>
      </w:r>
      <w:r w:rsidRPr="001E7DB4">
        <w:rPr>
          <w:sz w:val="28"/>
          <w:szCs w:val="28"/>
        </w:rPr>
        <w:t>здравоохранения</w:t>
      </w:r>
      <w:r w:rsidRPr="001E7DB4">
        <w:rPr>
          <w:spacing w:val="1"/>
          <w:sz w:val="28"/>
          <w:szCs w:val="28"/>
        </w:rPr>
        <w:t xml:space="preserve"> </w:t>
      </w:r>
      <w:r w:rsidRPr="001E7DB4">
        <w:rPr>
          <w:sz w:val="28"/>
          <w:szCs w:val="28"/>
        </w:rPr>
        <w:t>Республики</w:t>
      </w:r>
      <w:r w:rsidRPr="001E7DB4">
        <w:rPr>
          <w:spacing w:val="1"/>
          <w:sz w:val="28"/>
          <w:szCs w:val="28"/>
        </w:rPr>
        <w:t xml:space="preserve"> </w:t>
      </w:r>
      <w:r w:rsidRPr="001E7DB4">
        <w:rPr>
          <w:sz w:val="28"/>
          <w:szCs w:val="28"/>
        </w:rPr>
        <w:t>Казахстан</w:t>
      </w:r>
      <w:r w:rsidRPr="001E7DB4">
        <w:rPr>
          <w:spacing w:val="5"/>
          <w:sz w:val="28"/>
          <w:szCs w:val="28"/>
        </w:rPr>
        <w:t xml:space="preserve"> </w:t>
      </w:r>
      <w:r w:rsidRPr="001E7DB4">
        <w:rPr>
          <w:sz w:val="28"/>
          <w:szCs w:val="28"/>
        </w:rPr>
        <w:t>«Денсаулық»</w:t>
      </w:r>
      <w:r w:rsidRPr="001E7DB4">
        <w:rPr>
          <w:spacing w:val="-3"/>
          <w:sz w:val="28"/>
          <w:szCs w:val="28"/>
        </w:rPr>
        <w:t xml:space="preserve"> </w:t>
      </w:r>
      <w:r w:rsidRPr="001E7DB4">
        <w:rPr>
          <w:sz w:val="28"/>
          <w:szCs w:val="28"/>
        </w:rPr>
        <w:t>на</w:t>
      </w:r>
      <w:r w:rsidRPr="001E7DB4">
        <w:rPr>
          <w:spacing w:val="2"/>
          <w:sz w:val="28"/>
          <w:szCs w:val="28"/>
        </w:rPr>
        <w:t xml:space="preserve"> </w:t>
      </w:r>
      <w:r w:rsidRPr="001E7DB4">
        <w:rPr>
          <w:sz w:val="28"/>
          <w:szCs w:val="28"/>
        </w:rPr>
        <w:t>2016-2020</w:t>
      </w:r>
      <w:r w:rsidRPr="001E7DB4">
        <w:rPr>
          <w:spacing w:val="2"/>
          <w:sz w:val="28"/>
          <w:szCs w:val="28"/>
        </w:rPr>
        <w:t xml:space="preserve"> </w:t>
      </w:r>
      <w:r w:rsidRPr="001E7DB4">
        <w:rPr>
          <w:sz w:val="28"/>
          <w:szCs w:val="28"/>
        </w:rPr>
        <w:t>годы</w:t>
      </w:r>
      <w:r w:rsidR="00385929" w:rsidRPr="00385929">
        <w:t xml:space="preserve"> </w:t>
      </w:r>
      <w:r w:rsidR="00385929" w:rsidRPr="00385929">
        <w:rPr>
          <w:sz w:val="28"/>
          <w:szCs w:val="28"/>
        </w:rPr>
        <w:t>от 15 января 2016 года № 176.</w:t>
      </w:r>
    </w:p>
    <w:p w14:paraId="0E05F1C5" w14:textId="77777777" w:rsidR="001E7DB4" w:rsidRPr="001E7DB4" w:rsidRDefault="001E7DB4" w:rsidP="00D15A20">
      <w:pPr>
        <w:ind w:left="426" w:right="492" w:firstLine="698"/>
        <w:jc w:val="both"/>
        <w:rPr>
          <w:sz w:val="28"/>
          <w:szCs w:val="28"/>
        </w:rPr>
      </w:pPr>
      <w:r w:rsidRPr="001E7DB4">
        <w:rPr>
          <w:sz w:val="28"/>
          <w:szCs w:val="28"/>
        </w:rPr>
        <w:t>Государственная</w:t>
      </w:r>
      <w:r w:rsidRPr="001E7DB4">
        <w:rPr>
          <w:spacing w:val="1"/>
          <w:sz w:val="28"/>
          <w:szCs w:val="28"/>
        </w:rPr>
        <w:t xml:space="preserve"> </w:t>
      </w:r>
      <w:r w:rsidRPr="001E7DB4">
        <w:rPr>
          <w:sz w:val="28"/>
          <w:szCs w:val="28"/>
        </w:rPr>
        <w:t>программа</w:t>
      </w:r>
      <w:r w:rsidRPr="001E7DB4">
        <w:rPr>
          <w:spacing w:val="1"/>
          <w:sz w:val="28"/>
          <w:szCs w:val="28"/>
        </w:rPr>
        <w:t xml:space="preserve"> </w:t>
      </w:r>
      <w:r w:rsidRPr="001E7DB4">
        <w:rPr>
          <w:sz w:val="28"/>
          <w:szCs w:val="28"/>
        </w:rPr>
        <w:t>развития</w:t>
      </w:r>
      <w:r w:rsidRPr="001E7DB4">
        <w:rPr>
          <w:spacing w:val="1"/>
          <w:sz w:val="28"/>
          <w:szCs w:val="28"/>
        </w:rPr>
        <w:t xml:space="preserve"> </w:t>
      </w:r>
      <w:r w:rsidRPr="001E7DB4">
        <w:rPr>
          <w:sz w:val="28"/>
          <w:szCs w:val="28"/>
        </w:rPr>
        <w:t>здравоохранения</w:t>
      </w:r>
      <w:r w:rsidRPr="001E7DB4">
        <w:rPr>
          <w:spacing w:val="1"/>
          <w:sz w:val="28"/>
          <w:szCs w:val="28"/>
        </w:rPr>
        <w:t xml:space="preserve"> </w:t>
      </w:r>
      <w:r w:rsidRPr="001E7DB4">
        <w:rPr>
          <w:sz w:val="28"/>
          <w:szCs w:val="28"/>
        </w:rPr>
        <w:t>Республики</w:t>
      </w:r>
      <w:r w:rsidRPr="001E7DB4">
        <w:rPr>
          <w:spacing w:val="1"/>
          <w:sz w:val="28"/>
          <w:szCs w:val="28"/>
        </w:rPr>
        <w:t xml:space="preserve"> </w:t>
      </w:r>
      <w:r w:rsidRPr="001E7DB4">
        <w:rPr>
          <w:sz w:val="28"/>
          <w:szCs w:val="28"/>
        </w:rPr>
        <w:t>Казахстан на</w:t>
      </w:r>
      <w:r w:rsidRPr="001E7DB4">
        <w:rPr>
          <w:spacing w:val="2"/>
          <w:sz w:val="28"/>
          <w:szCs w:val="28"/>
        </w:rPr>
        <w:t xml:space="preserve"> </w:t>
      </w:r>
      <w:r w:rsidRPr="001E7DB4">
        <w:rPr>
          <w:sz w:val="28"/>
          <w:szCs w:val="28"/>
        </w:rPr>
        <w:t>2020-2025</w:t>
      </w:r>
      <w:r w:rsidRPr="001E7DB4">
        <w:rPr>
          <w:spacing w:val="1"/>
          <w:sz w:val="28"/>
          <w:szCs w:val="28"/>
        </w:rPr>
        <w:t xml:space="preserve"> </w:t>
      </w:r>
      <w:r w:rsidRPr="001E7DB4">
        <w:rPr>
          <w:sz w:val="28"/>
          <w:szCs w:val="28"/>
        </w:rPr>
        <w:t>годы.</w:t>
      </w:r>
    </w:p>
    <w:p w14:paraId="1518D94D" w14:textId="77777777" w:rsidR="00D15A20" w:rsidRDefault="001E7DB4" w:rsidP="00D15A20">
      <w:pPr>
        <w:spacing w:before="1" w:line="322" w:lineRule="exact"/>
        <w:ind w:left="426" w:right="492" w:firstLine="698"/>
        <w:jc w:val="both"/>
        <w:rPr>
          <w:sz w:val="28"/>
          <w:szCs w:val="28"/>
        </w:rPr>
      </w:pPr>
      <w:r w:rsidRPr="001E7DB4">
        <w:rPr>
          <w:sz w:val="28"/>
          <w:szCs w:val="28"/>
        </w:rPr>
        <w:t>Постановление</w:t>
      </w:r>
      <w:r w:rsidRPr="001E7DB4">
        <w:rPr>
          <w:spacing w:val="3"/>
          <w:sz w:val="28"/>
          <w:szCs w:val="28"/>
        </w:rPr>
        <w:t xml:space="preserve"> </w:t>
      </w:r>
      <w:r w:rsidRPr="001E7DB4">
        <w:rPr>
          <w:sz w:val="28"/>
          <w:szCs w:val="28"/>
        </w:rPr>
        <w:t>Правительства</w:t>
      </w:r>
      <w:r w:rsidRPr="001E7DB4">
        <w:rPr>
          <w:spacing w:val="3"/>
          <w:sz w:val="28"/>
          <w:szCs w:val="28"/>
        </w:rPr>
        <w:t xml:space="preserve"> </w:t>
      </w:r>
      <w:r w:rsidRPr="001E7DB4">
        <w:rPr>
          <w:sz w:val="28"/>
          <w:szCs w:val="28"/>
        </w:rPr>
        <w:t>Республики</w:t>
      </w:r>
      <w:r w:rsidRPr="001E7DB4">
        <w:rPr>
          <w:spacing w:val="3"/>
          <w:sz w:val="28"/>
          <w:szCs w:val="28"/>
        </w:rPr>
        <w:t xml:space="preserve"> </w:t>
      </w:r>
      <w:r w:rsidRPr="001E7DB4">
        <w:rPr>
          <w:sz w:val="28"/>
          <w:szCs w:val="28"/>
        </w:rPr>
        <w:t>Казахстан</w:t>
      </w:r>
      <w:r w:rsidRPr="001E7DB4">
        <w:rPr>
          <w:spacing w:val="4"/>
          <w:sz w:val="28"/>
          <w:szCs w:val="28"/>
        </w:rPr>
        <w:t xml:space="preserve"> </w:t>
      </w:r>
      <w:r w:rsidRPr="001E7DB4">
        <w:rPr>
          <w:sz w:val="28"/>
          <w:szCs w:val="28"/>
        </w:rPr>
        <w:t>от</w:t>
      </w:r>
      <w:r w:rsidRPr="001E7DB4">
        <w:rPr>
          <w:spacing w:val="1"/>
          <w:sz w:val="28"/>
          <w:szCs w:val="28"/>
        </w:rPr>
        <w:t xml:space="preserve"> </w:t>
      </w:r>
      <w:r w:rsidRPr="001E7DB4">
        <w:rPr>
          <w:sz w:val="28"/>
          <w:szCs w:val="28"/>
        </w:rPr>
        <w:t>24.04.2014г.</w:t>
      </w:r>
      <w:r w:rsidRPr="001E7DB4">
        <w:rPr>
          <w:spacing w:val="5"/>
          <w:sz w:val="28"/>
          <w:szCs w:val="28"/>
        </w:rPr>
        <w:t xml:space="preserve"> </w:t>
      </w:r>
      <w:r w:rsidR="00D15A20">
        <w:rPr>
          <w:sz w:val="28"/>
          <w:szCs w:val="28"/>
        </w:rPr>
        <w:t xml:space="preserve">№396 </w:t>
      </w:r>
      <w:r w:rsidRPr="001E7DB4">
        <w:rPr>
          <w:sz w:val="28"/>
          <w:szCs w:val="28"/>
        </w:rPr>
        <w:t>«Об утверждении Концепции социального развития Республики Казахстан до</w:t>
      </w:r>
      <w:r w:rsidRPr="001E7DB4">
        <w:rPr>
          <w:spacing w:val="1"/>
          <w:sz w:val="28"/>
          <w:szCs w:val="28"/>
        </w:rPr>
        <w:t xml:space="preserve"> </w:t>
      </w:r>
      <w:r w:rsidRPr="001E7DB4">
        <w:rPr>
          <w:sz w:val="28"/>
          <w:szCs w:val="28"/>
        </w:rPr>
        <w:t>2030</w:t>
      </w:r>
      <w:r w:rsidRPr="001E7DB4">
        <w:rPr>
          <w:spacing w:val="-1"/>
          <w:sz w:val="28"/>
          <w:szCs w:val="28"/>
        </w:rPr>
        <w:t xml:space="preserve"> </w:t>
      </w:r>
      <w:r w:rsidRPr="001E7DB4">
        <w:rPr>
          <w:sz w:val="28"/>
          <w:szCs w:val="28"/>
        </w:rPr>
        <w:t>года и Плана социальной</w:t>
      </w:r>
      <w:r w:rsidRPr="001E7DB4">
        <w:rPr>
          <w:spacing w:val="-1"/>
          <w:sz w:val="28"/>
          <w:szCs w:val="28"/>
        </w:rPr>
        <w:t xml:space="preserve"> </w:t>
      </w:r>
      <w:r w:rsidRPr="001E7DB4">
        <w:rPr>
          <w:sz w:val="28"/>
          <w:szCs w:val="28"/>
        </w:rPr>
        <w:t>модернизации на период</w:t>
      </w:r>
      <w:r w:rsidRPr="001E7DB4">
        <w:rPr>
          <w:spacing w:val="1"/>
          <w:sz w:val="28"/>
          <w:szCs w:val="28"/>
        </w:rPr>
        <w:t xml:space="preserve"> </w:t>
      </w:r>
      <w:r w:rsidRPr="001E7DB4">
        <w:rPr>
          <w:sz w:val="28"/>
          <w:szCs w:val="28"/>
        </w:rPr>
        <w:t>до 2016</w:t>
      </w:r>
      <w:r w:rsidRPr="001E7DB4">
        <w:rPr>
          <w:spacing w:val="-1"/>
          <w:sz w:val="28"/>
          <w:szCs w:val="28"/>
        </w:rPr>
        <w:t xml:space="preserve"> </w:t>
      </w:r>
      <w:r w:rsidRPr="001E7DB4">
        <w:rPr>
          <w:sz w:val="28"/>
          <w:szCs w:val="28"/>
        </w:rPr>
        <w:t>года»</w:t>
      </w:r>
      <w:r w:rsidR="00D15A20">
        <w:rPr>
          <w:sz w:val="28"/>
          <w:szCs w:val="28"/>
        </w:rPr>
        <w:t>.</w:t>
      </w:r>
    </w:p>
    <w:p w14:paraId="7555246E" w14:textId="77777777" w:rsidR="00D15A20" w:rsidRDefault="00D15A20" w:rsidP="00D15A20">
      <w:pPr>
        <w:spacing w:before="1" w:line="322" w:lineRule="exact"/>
        <w:ind w:left="426" w:right="492" w:firstLine="698"/>
        <w:jc w:val="both"/>
        <w:rPr>
          <w:sz w:val="28"/>
          <w:szCs w:val="28"/>
        </w:rPr>
      </w:pPr>
      <w:r w:rsidRPr="00D15A20">
        <w:rPr>
          <w:sz w:val="28"/>
          <w:szCs w:val="28"/>
        </w:rPr>
        <w:t>Приказ Министра здравоохранения Республики Казахстан</w:t>
      </w:r>
      <w:r>
        <w:rPr>
          <w:sz w:val="28"/>
          <w:szCs w:val="28"/>
        </w:rPr>
        <w:t xml:space="preserve"> от 29 декабря 2017 года № 1027 «</w:t>
      </w:r>
      <w:r w:rsidRPr="00D15A20">
        <w:rPr>
          <w:sz w:val="28"/>
          <w:szCs w:val="28"/>
        </w:rPr>
        <w:t>Об утверждении Стандарта организации оказания педиатрической помощи в Республике Казахстан</w:t>
      </w:r>
      <w:r>
        <w:rPr>
          <w:sz w:val="28"/>
          <w:szCs w:val="28"/>
        </w:rPr>
        <w:t xml:space="preserve">». </w:t>
      </w:r>
    </w:p>
    <w:p w14:paraId="7CBEC622" w14:textId="77777777" w:rsidR="0098161D" w:rsidRDefault="0098161D" w:rsidP="00D15A20">
      <w:pPr>
        <w:spacing w:before="1" w:line="322" w:lineRule="exact"/>
        <w:ind w:left="426" w:right="492" w:firstLine="698"/>
        <w:jc w:val="both"/>
        <w:rPr>
          <w:sz w:val="28"/>
          <w:szCs w:val="28"/>
        </w:rPr>
      </w:pPr>
    </w:p>
    <w:p w14:paraId="3DC40C66" w14:textId="77777777" w:rsidR="0098161D" w:rsidRDefault="0098161D" w:rsidP="00D15A20">
      <w:pPr>
        <w:spacing w:before="1" w:line="322" w:lineRule="exact"/>
        <w:ind w:left="426" w:right="492" w:firstLine="698"/>
        <w:jc w:val="both"/>
        <w:rPr>
          <w:sz w:val="28"/>
          <w:szCs w:val="28"/>
        </w:rPr>
      </w:pPr>
    </w:p>
    <w:p w14:paraId="5E637869" w14:textId="77777777" w:rsidR="00D15A20" w:rsidRDefault="00D15A20" w:rsidP="00D15A20">
      <w:pPr>
        <w:spacing w:before="1" w:line="322" w:lineRule="exact"/>
        <w:ind w:left="426" w:right="492" w:firstLine="698"/>
        <w:jc w:val="both"/>
        <w:rPr>
          <w:sz w:val="28"/>
          <w:szCs w:val="28"/>
        </w:rPr>
      </w:pPr>
      <w:r w:rsidRPr="00D15A20">
        <w:rPr>
          <w:sz w:val="28"/>
          <w:szCs w:val="28"/>
        </w:rPr>
        <w:lastRenderedPageBreak/>
        <w:t>Приказ и.о. Министра здравоохранения Республики Казахстан от 5 января 2011 года № 7</w:t>
      </w:r>
      <w:r>
        <w:rPr>
          <w:sz w:val="28"/>
          <w:szCs w:val="28"/>
        </w:rPr>
        <w:t xml:space="preserve"> «О</w:t>
      </w:r>
      <w:r w:rsidRPr="00D15A20">
        <w:rPr>
          <w:sz w:val="28"/>
          <w:szCs w:val="28"/>
        </w:rPr>
        <w:t>б утверждении Положения о деятельности организаций здравоохранения, оказывающих амбулаторно-поликлиническую помощь</w:t>
      </w:r>
      <w:r>
        <w:rPr>
          <w:sz w:val="28"/>
          <w:szCs w:val="28"/>
        </w:rPr>
        <w:t>»</w:t>
      </w:r>
      <w:r w:rsidRPr="00D15A20">
        <w:rPr>
          <w:sz w:val="28"/>
          <w:szCs w:val="28"/>
        </w:rPr>
        <w:t>.</w:t>
      </w:r>
    </w:p>
    <w:p w14:paraId="2949441F" w14:textId="77777777" w:rsidR="002D62DC" w:rsidRDefault="002D62DC" w:rsidP="00E17098">
      <w:pPr>
        <w:spacing w:before="1" w:after="240" w:line="322" w:lineRule="exact"/>
        <w:ind w:left="426" w:right="492" w:hanging="710"/>
        <w:jc w:val="center"/>
        <w:rPr>
          <w:b/>
          <w:sz w:val="28"/>
          <w:szCs w:val="28"/>
        </w:rPr>
      </w:pPr>
    </w:p>
    <w:p w14:paraId="7AC72383" w14:textId="77777777" w:rsidR="002D62DC" w:rsidRDefault="002D62DC" w:rsidP="00E17098">
      <w:pPr>
        <w:spacing w:before="1" w:after="240" w:line="322" w:lineRule="exact"/>
        <w:ind w:left="426" w:right="492" w:hanging="710"/>
        <w:jc w:val="center"/>
        <w:rPr>
          <w:b/>
          <w:sz w:val="28"/>
          <w:szCs w:val="28"/>
        </w:rPr>
      </w:pPr>
    </w:p>
    <w:p w14:paraId="44AA5904" w14:textId="77777777" w:rsidR="002D62DC" w:rsidRDefault="002D62DC" w:rsidP="00E17098">
      <w:pPr>
        <w:spacing w:before="1" w:after="240" w:line="322" w:lineRule="exact"/>
        <w:ind w:left="426" w:right="492" w:hanging="710"/>
        <w:jc w:val="center"/>
        <w:rPr>
          <w:b/>
          <w:sz w:val="28"/>
          <w:szCs w:val="28"/>
        </w:rPr>
      </w:pPr>
    </w:p>
    <w:p w14:paraId="5625D52E" w14:textId="77777777" w:rsidR="002D62DC" w:rsidRDefault="002D62DC" w:rsidP="00E17098">
      <w:pPr>
        <w:spacing w:before="1" w:after="240" w:line="322" w:lineRule="exact"/>
        <w:ind w:left="426" w:right="492" w:hanging="710"/>
        <w:jc w:val="center"/>
        <w:rPr>
          <w:b/>
          <w:sz w:val="28"/>
          <w:szCs w:val="28"/>
        </w:rPr>
      </w:pPr>
    </w:p>
    <w:p w14:paraId="047020AE" w14:textId="77777777" w:rsidR="002D62DC" w:rsidRDefault="002D62DC" w:rsidP="00E17098">
      <w:pPr>
        <w:spacing w:before="1" w:after="240" w:line="322" w:lineRule="exact"/>
        <w:ind w:left="426" w:right="492" w:hanging="710"/>
        <w:jc w:val="center"/>
        <w:rPr>
          <w:b/>
          <w:sz w:val="28"/>
          <w:szCs w:val="28"/>
        </w:rPr>
      </w:pPr>
    </w:p>
    <w:p w14:paraId="5CA253F4" w14:textId="77777777" w:rsidR="002D62DC" w:rsidRDefault="002D62DC" w:rsidP="00E17098">
      <w:pPr>
        <w:spacing w:before="1" w:after="240" w:line="322" w:lineRule="exact"/>
        <w:ind w:left="426" w:right="492" w:hanging="710"/>
        <w:jc w:val="center"/>
        <w:rPr>
          <w:b/>
          <w:sz w:val="28"/>
          <w:szCs w:val="28"/>
        </w:rPr>
      </w:pPr>
    </w:p>
    <w:p w14:paraId="5A7B9FF1" w14:textId="77777777" w:rsidR="002D62DC" w:rsidRDefault="002D62DC" w:rsidP="00E17098">
      <w:pPr>
        <w:spacing w:before="1" w:after="240" w:line="322" w:lineRule="exact"/>
        <w:ind w:left="426" w:right="492" w:hanging="710"/>
        <w:jc w:val="center"/>
        <w:rPr>
          <w:b/>
          <w:sz w:val="28"/>
          <w:szCs w:val="28"/>
        </w:rPr>
      </w:pPr>
    </w:p>
    <w:p w14:paraId="53B3B465" w14:textId="77777777" w:rsidR="002D62DC" w:rsidRDefault="002D62DC" w:rsidP="00E17098">
      <w:pPr>
        <w:spacing w:before="1" w:after="240" w:line="322" w:lineRule="exact"/>
        <w:ind w:left="426" w:right="492" w:hanging="710"/>
        <w:jc w:val="center"/>
        <w:rPr>
          <w:b/>
          <w:sz w:val="28"/>
          <w:szCs w:val="28"/>
        </w:rPr>
      </w:pPr>
    </w:p>
    <w:p w14:paraId="301C6A59" w14:textId="77777777" w:rsidR="002D62DC" w:rsidRDefault="002D62DC" w:rsidP="00E17098">
      <w:pPr>
        <w:spacing w:before="1" w:after="240" w:line="322" w:lineRule="exact"/>
        <w:ind w:left="426" w:right="492" w:hanging="710"/>
        <w:jc w:val="center"/>
        <w:rPr>
          <w:b/>
          <w:sz w:val="28"/>
          <w:szCs w:val="28"/>
        </w:rPr>
      </w:pPr>
    </w:p>
    <w:p w14:paraId="4D28A223" w14:textId="77777777" w:rsidR="002D62DC" w:rsidRDefault="002D62DC" w:rsidP="00E17098">
      <w:pPr>
        <w:spacing w:before="1" w:after="240" w:line="322" w:lineRule="exact"/>
        <w:ind w:left="426" w:right="492" w:hanging="710"/>
        <w:jc w:val="center"/>
        <w:rPr>
          <w:b/>
          <w:sz w:val="28"/>
          <w:szCs w:val="28"/>
        </w:rPr>
      </w:pPr>
    </w:p>
    <w:p w14:paraId="2AE0EF55" w14:textId="77777777" w:rsidR="002D62DC" w:rsidRDefault="002D62DC" w:rsidP="00E17098">
      <w:pPr>
        <w:spacing w:before="1" w:after="240" w:line="322" w:lineRule="exact"/>
        <w:ind w:left="426" w:right="492" w:hanging="710"/>
        <w:jc w:val="center"/>
        <w:rPr>
          <w:b/>
          <w:sz w:val="28"/>
          <w:szCs w:val="28"/>
        </w:rPr>
      </w:pPr>
    </w:p>
    <w:p w14:paraId="124A68D2" w14:textId="77777777" w:rsidR="002D62DC" w:rsidRDefault="002D62DC" w:rsidP="00E17098">
      <w:pPr>
        <w:spacing w:before="1" w:after="240" w:line="322" w:lineRule="exact"/>
        <w:ind w:left="426" w:right="492" w:hanging="710"/>
        <w:jc w:val="center"/>
        <w:rPr>
          <w:b/>
          <w:sz w:val="28"/>
          <w:szCs w:val="28"/>
        </w:rPr>
      </w:pPr>
    </w:p>
    <w:p w14:paraId="4BA40B11" w14:textId="77777777" w:rsidR="002D62DC" w:rsidRDefault="002D62DC" w:rsidP="00E17098">
      <w:pPr>
        <w:spacing w:before="1" w:after="240" w:line="322" w:lineRule="exact"/>
        <w:ind w:left="426" w:right="492" w:hanging="710"/>
        <w:jc w:val="center"/>
        <w:rPr>
          <w:b/>
          <w:sz w:val="28"/>
          <w:szCs w:val="28"/>
        </w:rPr>
      </w:pPr>
    </w:p>
    <w:p w14:paraId="6F496FA7" w14:textId="77777777" w:rsidR="002D62DC" w:rsidRDefault="002D62DC" w:rsidP="00E17098">
      <w:pPr>
        <w:spacing w:before="1" w:after="240" w:line="322" w:lineRule="exact"/>
        <w:ind w:left="426" w:right="492" w:hanging="710"/>
        <w:jc w:val="center"/>
        <w:rPr>
          <w:b/>
          <w:sz w:val="28"/>
          <w:szCs w:val="28"/>
        </w:rPr>
      </w:pPr>
    </w:p>
    <w:p w14:paraId="6F4D49C2" w14:textId="77777777" w:rsidR="002D62DC" w:rsidRDefault="002D62DC" w:rsidP="00E17098">
      <w:pPr>
        <w:spacing w:before="1" w:after="240" w:line="322" w:lineRule="exact"/>
        <w:ind w:left="426" w:right="492" w:hanging="710"/>
        <w:jc w:val="center"/>
        <w:rPr>
          <w:b/>
          <w:sz w:val="28"/>
          <w:szCs w:val="28"/>
        </w:rPr>
      </w:pPr>
    </w:p>
    <w:p w14:paraId="03138D7E" w14:textId="77777777" w:rsidR="002D62DC" w:rsidRDefault="002D62DC" w:rsidP="00E17098">
      <w:pPr>
        <w:spacing w:before="1" w:after="240" w:line="322" w:lineRule="exact"/>
        <w:ind w:left="426" w:right="492" w:hanging="710"/>
        <w:jc w:val="center"/>
        <w:rPr>
          <w:b/>
          <w:sz w:val="28"/>
          <w:szCs w:val="28"/>
        </w:rPr>
      </w:pPr>
    </w:p>
    <w:p w14:paraId="2027D18C" w14:textId="77777777" w:rsidR="002D62DC" w:rsidRDefault="002D62DC" w:rsidP="00E17098">
      <w:pPr>
        <w:spacing w:before="1" w:after="240" w:line="322" w:lineRule="exact"/>
        <w:ind w:left="426" w:right="492" w:hanging="710"/>
        <w:jc w:val="center"/>
        <w:rPr>
          <w:b/>
          <w:sz w:val="28"/>
          <w:szCs w:val="28"/>
        </w:rPr>
      </w:pPr>
    </w:p>
    <w:p w14:paraId="329EB93C" w14:textId="77777777" w:rsidR="002D62DC" w:rsidRDefault="002D62DC" w:rsidP="00E17098">
      <w:pPr>
        <w:spacing w:before="1" w:after="240" w:line="322" w:lineRule="exact"/>
        <w:ind w:left="426" w:right="492" w:hanging="710"/>
        <w:jc w:val="center"/>
        <w:rPr>
          <w:b/>
          <w:sz w:val="28"/>
          <w:szCs w:val="28"/>
        </w:rPr>
      </w:pPr>
    </w:p>
    <w:p w14:paraId="0E350752" w14:textId="77777777" w:rsidR="002D62DC" w:rsidRDefault="002D62DC" w:rsidP="00E17098">
      <w:pPr>
        <w:spacing w:before="1" w:after="240" w:line="322" w:lineRule="exact"/>
        <w:ind w:left="426" w:right="492" w:hanging="710"/>
        <w:jc w:val="center"/>
        <w:rPr>
          <w:b/>
          <w:sz w:val="28"/>
          <w:szCs w:val="28"/>
        </w:rPr>
      </w:pPr>
    </w:p>
    <w:p w14:paraId="23668412" w14:textId="77777777" w:rsidR="002D62DC" w:rsidRDefault="002D62DC" w:rsidP="00E17098">
      <w:pPr>
        <w:spacing w:before="1" w:after="240" w:line="322" w:lineRule="exact"/>
        <w:ind w:left="426" w:right="492" w:hanging="710"/>
        <w:jc w:val="center"/>
        <w:rPr>
          <w:b/>
          <w:sz w:val="28"/>
          <w:szCs w:val="28"/>
        </w:rPr>
      </w:pPr>
    </w:p>
    <w:p w14:paraId="2EE5719E" w14:textId="77777777" w:rsidR="002D62DC" w:rsidRDefault="002D62DC" w:rsidP="00E17098">
      <w:pPr>
        <w:spacing w:before="1" w:after="240" w:line="322" w:lineRule="exact"/>
        <w:ind w:left="426" w:right="492" w:hanging="710"/>
        <w:jc w:val="center"/>
        <w:rPr>
          <w:b/>
          <w:sz w:val="28"/>
          <w:szCs w:val="28"/>
        </w:rPr>
      </w:pPr>
    </w:p>
    <w:p w14:paraId="5F2DCD8C" w14:textId="77777777" w:rsidR="002D62DC" w:rsidRDefault="002D62DC" w:rsidP="00E17098">
      <w:pPr>
        <w:spacing w:before="1" w:after="240" w:line="322" w:lineRule="exact"/>
        <w:ind w:left="426" w:right="492" w:hanging="710"/>
        <w:jc w:val="center"/>
        <w:rPr>
          <w:b/>
          <w:sz w:val="28"/>
          <w:szCs w:val="28"/>
        </w:rPr>
      </w:pPr>
    </w:p>
    <w:p w14:paraId="290F3614" w14:textId="4878D826" w:rsidR="00D15A20" w:rsidRPr="004A1634" w:rsidRDefault="004A1634" w:rsidP="00E17098">
      <w:pPr>
        <w:spacing w:before="1" w:after="240" w:line="322" w:lineRule="exact"/>
        <w:ind w:left="426" w:right="492" w:hanging="710"/>
        <w:jc w:val="center"/>
        <w:rPr>
          <w:b/>
          <w:sz w:val="28"/>
          <w:szCs w:val="28"/>
        </w:rPr>
      </w:pPr>
      <w:r w:rsidRPr="004A1634">
        <w:rPr>
          <w:b/>
          <w:sz w:val="28"/>
          <w:szCs w:val="28"/>
        </w:rPr>
        <w:lastRenderedPageBreak/>
        <w:t>ОПРЕДЕЛЕНИЯ</w:t>
      </w:r>
    </w:p>
    <w:p w14:paraId="0F28D170" w14:textId="77777777" w:rsidR="004A1634" w:rsidRPr="002D62DC" w:rsidRDefault="004A1634" w:rsidP="00A45E8E">
      <w:pPr>
        <w:widowControl/>
        <w:adjustRightInd w:val="0"/>
        <w:ind w:right="492" w:firstLine="720"/>
        <w:jc w:val="both"/>
        <w:rPr>
          <w:rFonts w:eastAsiaTheme="minorHAnsi"/>
          <w:color w:val="000000" w:themeColor="text1"/>
          <w:sz w:val="28"/>
          <w:szCs w:val="28"/>
        </w:rPr>
      </w:pPr>
      <w:bookmarkStart w:id="2" w:name="_TOC_250018"/>
      <w:r w:rsidRPr="002D62DC">
        <w:rPr>
          <w:rFonts w:eastAsiaTheme="minorHAnsi"/>
          <w:color w:val="000000" w:themeColor="text1"/>
          <w:sz w:val="28"/>
          <w:szCs w:val="28"/>
        </w:rPr>
        <w:t xml:space="preserve">В настоящей диссертации применяют следующие термины с соответствующими определениями: </w:t>
      </w:r>
    </w:p>
    <w:p w14:paraId="13AA8569" w14:textId="49167A58" w:rsidR="001E3D38" w:rsidRPr="002D62DC" w:rsidRDefault="001E3D38" w:rsidP="001E3D38">
      <w:pPr>
        <w:pStyle w:val="1"/>
        <w:spacing w:before="74"/>
        <w:ind w:left="0" w:right="480" w:firstLine="720"/>
        <w:rPr>
          <w:color w:val="000000" w:themeColor="text1"/>
          <w:lang w:val="kk-KZ"/>
        </w:rPr>
      </w:pPr>
      <w:r w:rsidRPr="002D62DC">
        <w:rPr>
          <w:color w:val="000000" w:themeColor="text1"/>
          <w:lang w:val="en-US"/>
        </w:rPr>
        <w:t>Cut</w:t>
      </w:r>
      <w:r w:rsidRPr="002D62DC">
        <w:rPr>
          <w:color w:val="000000" w:themeColor="text1"/>
        </w:rPr>
        <w:t>-</w:t>
      </w:r>
      <w:r w:rsidRPr="002D62DC">
        <w:rPr>
          <w:color w:val="000000" w:themeColor="text1"/>
          <w:lang w:val="en-US"/>
        </w:rPr>
        <w:t>off</w:t>
      </w:r>
      <w:r w:rsidRPr="002D62DC">
        <w:rPr>
          <w:color w:val="000000" w:themeColor="text1"/>
        </w:rPr>
        <w:t xml:space="preserve"> </w:t>
      </w:r>
      <w:r w:rsidRPr="002D62DC">
        <w:rPr>
          <w:color w:val="000000" w:themeColor="text1"/>
          <w:lang w:val="en-US"/>
        </w:rPr>
        <w:t>value</w:t>
      </w:r>
      <w:r w:rsidR="002D62DC">
        <w:rPr>
          <w:color w:val="000000" w:themeColor="text1"/>
        </w:rPr>
        <w:t xml:space="preserve"> </w:t>
      </w:r>
      <w:r w:rsidR="00C60A47" w:rsidRPr="002D62DC">
        <w:rPr>
          <w:color w:val="000000" w:themeColor="text1"/>
          <w:lang w:val="kk-KZ"/>
        </w:rPr>
        <w:t>(</w:t>
      </w:r>
      <w:r w:rsidR="00D64F71" w:rsidRPr="002D62DC">
        <w:rPr>
          <w:color w:val="000000" w:themeColor="text1"/>
          <w:lang w:val="kk-KZ"/>
        </w:rPr>
        <w:t>точка отсечения</w:t>
      </w:r>
      <w:r w:rsidR="00C60A47" w:rsidRPr="002D62DC">
        <w:rPr>
          <w:color w:val="000000" w:themeColor="text1"/>
          <w:lang w:val="kk-KZ"/>
        </w:rPr>
        <w:t xml:space="preserve">) - </w:t>
      </w:r>
      <w:r w:rsidR="00C60A47" w:rsidRPr="002D62DC">
        <w:rPr>
          <w:b w:val="0"/>
          <w:color w:val="000000" w:themeColor="text1"/>
          <w:lang w:val="kk-KZ"/>
        </w:rPr>
        <w:t>пороговое значение, которое влияет на соотношение чувствительности и специфичности.</w:t>
      </w:r>
    </w:p>
    <w:p w14:paraId="1433398B" w14:textId="60F85B01" w:rsidR="001E3D38" w:rsidRPr="002D62DC" w:rsidRDefault="001E3D38" w:rsidP="00C60A47">
      <w:pPr>
        <w:pStyle w:val="1"/>
        <w:spacing w:before="74"/>
        <w:ind w:left="0" w:right="480" w:firstLine="720"/>
        <w:rPr>
          <w:color w:val="000000" w:themeColor="text1"/>
          <w:lang w:val="kk-KZ"/>
        </w:rPr>
      </w:pPr>
      <w:r w:rsidRPr="002D62DC">
        <w:rPr>
          <w:color w:val="000000" w:themeColor="text1"/>
          <w:lang w:val="en-US"/>
        </w:rPr>
        <w:t>ROC</w:t>
      </w:r>
      <w:r w:rsidRPr="002D62DC">
        <w:rPr>
          <w:color w:val="000000" w:themeColor="text1"/>
          <w:lang w:val="kk-KZ"/>
        </w:rPr>
        <w:t xml:space="preserve"> – </w:t>
      </w:r>
      <w:r w:rsidRPr="002D62DC">
        <w:rPr>
          <w:color w:val="000000" w:themeColor="text1"/>
        </w:rPr>
        <w:t xml:space="preserve">кривая </w:t>
      </w:r>
      <w:r w:rsidR="00D64F71" w:rsidRPr="002D62DC">
        <w:rPr>
          <w:color w:val="000000" w:themeColor="text1"/>
        </w:rPr>
        <w:t>–</w:t>
      </w:r>
      <w:r w:rsidRPr="002D62DC">
        <w:rPr>
          <w:color w:val="000000" w:themeColor="text1"/>
        </w:rPr>
        <w:t xml:space="preserve"> </w:t>
      </w:r>
      <w:r w:rsidR="00D64F71" w:rsidRPr="002D62DC">
        <w:rPr>
          <w:b w:val="0"/>
          <w:color w:val="000000" w:themeColor="text1"/>
        </w:rPr>
        <w:t>графическая</w:t>
      </w:r>
      <w:r w:rsidR="00D64F71" w:rsidRPr="002D62DC">
        <w:rPr>
          <w:b w:val="0"/>
          <w:color w:val="000000" w:themeColor="text1"/>
          <w:lang w:val="kk-KZ"/>
        </w:rPr>
        <w:t xml:space="preserve"> </w:t>
      </w:r>
      <w:r w:rsidR="00D64F71" w:rsidRPr="002D62DC">
        <w:rPr>
          <w:b w:val="0"/>
          <w:color w:val="000000" w:themeColor="text1"/>
        </w:rPr>
        <w:t xml:space="preserve">характеристика качества бинарного классификатора (логистической регрессии), </w:t>
      </w:r>
      <w:r w:rsidR="00474CD5">
        <w:rPr>
          <w:b w:val="0"/>
          <w:color w:val="000000" w:themeColor="text1"/>
        </w:rPr>
        <w:t xml:space="preserve">показывает </w:t>
      </w:r>
      <w:r w:rsidR="00D64F71" w:rsidRPr="002D62DC">
        <w:rPr>
          <w:b w:val="0"/>
          <w:color w:val="000000" w:themeColor="text1"/>
        </w:rPr>
        <w:t>зависимость</w:t>
      </w:r>
      <w:r w:rsidR="00D64F71" w:rsidRPr="002D62DC">
        <w:rPr>
          <w:b w:val="0"/>
          <w:color w:val="000000" w:themeColor="text1"/>
          <w:lang w:val="kk-KZ"/>
        </w:rPr>
        <w:t xml:space="preserve"> </w:t>
      </w:r>
      <w:r w:rsidR="00D64F71" w:rsidRPr="002D62DC">
        <w:rPr>
          <w:b w:val="0"/>
          <w:color w:val="000000" w:themeColor="text1"/>
        </w:rPr>
        <w:t>доли верных положительных классификаций от доли ложных положительных</w:t>
      </w:r>
      <w:r w:rsidR="00D64F71" w:rsidRPr="002D62DC">
        <w:rPr>
          <w:b w:val="0"/>
          <w:color w:val="000000" w:themeColor="text1"/>
          <w:lang w:val="kk-KZ"/>
        </w:rPr>
        <w:t xml:space="preserve"> </w:t>
      </w:r>
      <w:r w:rsidR="00D64F71" w:rsidRPr="002D62DC">
        <w:rPr>
          <w:b w:val="0"/>
          <w:color w:val="000000" w:themeColor="text1"/>
        </w:rPr>
        <w:t>классификаций</w:t>
      </w:r>
      <w:r w:rsidR="00D64F71" w:rsidRPr="002D62DC">
        <w:rPr>
          <w:b w:val="0"/>
          <w:color w:val="000000" w:themeColor="text1"/>
          <w:lang w:val="kk-KZ"/>
        </w:rPr>
        <w:t>.</w:t>
      </w:r>
    </w:p>
    <w:p w14:paraId="466A09BB" w14:textId="7BE92347" w:rsidR="004A1634" w:rsidRPr="002D62DC" w:rsidRDefault="004A1634" w:rsidP="00A45E8E">
      <w:pPr>
        <w:pStyle w:val="1"/>
        <w:spacing w:before="74"/>
        <w:ind w:left="0" w:right="480" w:firstLine="720"/>
        <w:rPr>
          <w:b w:val="0"/>
          <w:color w:val="000000" w:themeColor="text1"/>
        </w:rPr>
      </w:pPr>
      <w:r w:rsidRPr="002D62DC">
        <w:rPr>
          <w:bCs w:val="0"/>
          <w:color w:val="000000" w:themeColor="text1"/>
        </w:rPr>
        <w:t>Качество жизни</w:t>
      </w:r>
      <w:r w:rsidRPr="002D62DC">
        <w:rPr>
          <w:b w:val="0"/>
          <w:bCs w:val="0"/>
          <w:color w:val="000000" w:themeColor="text1"/>
        </w:rPr>
        <w:t xml:space="preserve"> </w:t>
      </w:r>
      <w:r w:rsidRPr="002D62DC">
        <w:rPr>
          <w:color w:val="000000" w:themeColor="text1"/>
        </w:rPr>
        <w:t xml:space="preserve">— </w:t>
      </w:r>
      <w:r w:rsidR="00474CD5" w:rsidRPr="00474CD5">
        <w:rPr>
          <w:b w:val="0"/>
          <w:color w:val="000000" w:themeColor="text1"/>
        </w:rPr>
        <w:t>междисциплинарное понятие, характеризующее эффективность всех сторон жизнедеятельности человека, уровень удовлетворения материальных, духовных и социальных потребностей, уровень интеллектуального, культурного и физического развития, а также степень обеспечения безопасности жизни. Согласно определению Всемирной организации здравоохранения, этот термин охватывает физическое, психологическое, эмоциональное и социальное здоровье человека, основанное на его восприятии своего места в обществе</w:t>
      </w:r>
      <w:r w:rsidR="00474CD5">
        <w:rPr>
          <w:b w:val="0"/>
          <w:color w:val="000000" w:themeColor="text1"/>
        </w:rPr>
        <w:t>.</w:t>
      </w:r>
    </w:p>
    <w:p w14:paraId="40ABAC51" w14:textId="279DF098" w:rsidR="00FB7632" w:rsidRPr="002D62DC" w:rsidRDefault="00FB7632" w:rsidP="00A45E8E">
      <w:pPr>
        <w:pStyle w:val="1"/>
        <w:spacing w:before="74"/>
        <w:ind w:left="0" w:right="480" w:firstLine="720"/>
        <w:rPr>
          <w:color w:val="000000" w:themeColor="text1"/>
          <w:lang w:val="kk-KZ"/>
        </w:rPr>
      </w:pPr>
      <w:r w:rsidRPr="002D62DC">
        <w:rPr>
          <w:color w:val="000000" w:themeColor="text1"/>
        </w:rPr>
        <w:t xml:space="preserve">Бейби-блюз – </w:t>
      </w:r>
      <w:r w:rsidR="00C60A47" w:rsidRPr="002D62DC">
        <w:rPr>
          <w:b w:val="0"/>
          <w:color w:val="000000" w:themeColor="text1"/>
          <w:lang w:val="kk-KZ"/>
        </w:rPr>
        <w:t>послеродовая хандра, которое затрагивает до 80% женщин после родов через 1-3 недели после родов.</w:t>
      </w:r>
    </w:p>
    <w:p w14:paraId="14FE7A3E" w14:textId="1CD9068E" w:rsidR="00FB7632" w:rsidRPr="002D62DC" w:rsidRDefault="00FB7632" w:rsidP="00A45E8E">
      <w:pPr>
        <w:pStyle w:val="1"/>
        <w:spacing w:before="74"/>
        <w:ind w:left="0" w:right="480" w:firstLine="720"/>
        <w:rPr>
          <w:color w:val="000000" w:themeColor="text1"/>
        </w:rPr>
      </w:pPr>
      <w:r w:rsidRPr="002D62DC">
        <w:rPr>
          <w:color w:val="000000" w:themeColor="text1"/>
        </w:rPr>
        <w:t xml:space="preserve">Депрессия – </w:t>
      </w:r>
      <w:r w:rsidR="00D64F71" w:rsidRPr="002D62DC">
        <w:rPr>
          <w:b w:val="0"/>
          <w:color w:val="000000" w:themeColor="text1"/>
        </w:rPr>
        <w:t>распространенное нарушение психического здоровья, от которой страдают 5% взрослого населения, в особенности женщины.</w:t>
      </w:r>
    </w:p>
    <w:p w14:paraId="3E8BB73F" w14:textId="147BD74F" w:rsidR="001E3D38" w:rsidRPr="002D62DC" w:rsidRDefault="001E3D38" w:rsidP="00A45E8E">
      <w:pPr>
        <w:pStyle w:val="1"/>
        <w:spacing w:before="74"/>
        <w:ind w:left="0" w:right="480" w:firstLine="720"/>
        <w:rPr>
          <w:color w:val="000000" w:themeColor="text1"/>
          <w:lang w:val="kk-KZ"/>
        </w:rPr>
      </w:pPr>
      <w:r w:rsidRPr="002D62DC">
        <w:rPr>
          <w:color w:val="000000" w:themeColor="text1"/>
        </w:rPr>
        <w:t>Домен</w:t>
      </w:r>
      <w:r w:rsidR="00637F5C" w:rsidRPr="002D62DC">
        <w:rPr>
          <w:color w:val="000000" w:themeColor="text1"/>
          <w:lang w:val="kk-KZ"/>
        </w:rPr>
        <w:t xml:space="preserve"> – </w:t>
      </w:r>
      <w:r w:rsidR="00637F5C" w:rsidRPr="002D62DC">
        <w:rPr>
          <w:b w:val="0"/>
          <w:color w:val="000000" w:themeColor="text1"/>
          <w:lang w:val="kk-KZ"/>
        </w:rPr>
        <w:t>онлайн адрес разработанного сайта.</w:t>
      </w:r>
    </w:p>
    <w:p w14:paraId="3F18336F" w14:textId="6EB46816" w:rsidR="00F02F2C" w:rsidRPr="002D62DC" w:rsidRDefault="00F02F2C" w:rsidP="00A45E8E">
      <w:pPr>
        <w:pStyle w:val="1"/>
        <w:spacing w:before="74"/>
        <w:ind w:left="0" w:right="480" w:firstLine="720"/>
        <w:rPr>
          <w:color w:val="000000" w:themeColor="text1"/>
        </w:rPr>
      </w:pPr>
      <w:r w:rsidRPr="002D62DC">
        <w:rPr>
          <w:color w:val="000000" w:themeColor="text1"/>
        </w:rPr>
        <w:t>Патронажное обслуживание</w:t>
      </w:r>
      <w:r w:rsidRPr="002D62DC">
        <w:rPr>
          <w:b w:val="0"/>
          <w:color w:val="000000" w:themeColor="text1"/>
        </w:rPr>
        <w:t xml:space="preserve"> – система проведения «домашних визитов» патронажной сестры к детям раннего возраста, включая дородовый период. </w:t>
      </w:r>
    </w:p>
    <w:p w14:paraId="271A4C48" w14:textId="116ADBDE" w:rsidR="001E3D38" w:rsidRPr="002D62DC" w:rsidRDefault="001E3D38" w:rsidP="00C60A47">
      <w:pPr>
        <w:pStyle w:val="1"/>
        <w:spacing w:before="74"/>
        <w:ind w:left="0" w:right="480" w:firstLine="720"/>
        <w:rPr>
          <w:color w:val="000000" w:themeColor="text1"/>
        </w:rPr>
      </w:pPr>
      <w:r w:rsidRPr="002D62DC">
        <w:rPr>
          <w:color w:val="000000" w:themeColor="text1"/>
        </w:rPr>
        <w:t>Послеродовая депрессия –</w:t>
      </w:r>
      <w:r w:rsidR="00C60A47" w:rsidRPr="002D62DC">
        <w:rPr>
          <w:color w:val="000000" w:themeColor="text1"/>
          <w:lang w:val="kk-KZ"/>
        </w:rPr>
        <w:t xml:space="preserve"> </w:t>
      </w:r>
      <w:r w:rsidR="00C60A47" w:rsidRPr="002D62DC">
        <w:rPr>
          <w:b w:val="0"/>
          <w:color w:val="000000" w:themeColor="text1"/>
        </w:rPr>
        <w:t>психологическое состояние, которое отличается глубиной и продолжительностью симптомов и может наблюдаться в течении одного года после родов среди рожениц.</w:t>
      </w:r>
    </w:p>
    <w:p w14:paraId="1250214D" w14:textId="4B818E51" w:rsidR="001E3D38" w:rsidRPr="002D62DC" w:rsidRDefault="001E3D38" w:rsidP="00C60A47">
      <w:pPr>
        <w:pStyle w:val="1"/>
        <w:spacing w:before="74"/>
        <w:ind w:left="0" w:right="480" w:firstLine="709"/>
        <w:rPr>
          <w:color w:val="000000" w:themeColor="text1"/>
        </w:rPr>
      </w:pPr>
      <w:r w:rsidRPr="002D62DC">
        <w:rPr>
          <w:color w:val="000000" w:themeColor="text1"/>
        </w:rPr>
        <w:t xml:space="preserve">Послеродовой психоз – </w:t>
      </w:r>
      <w:r w:rsidR="00C60A47" w:rsidRPr="002D62DC">
        <w:rPr>
          <w:b w:val="0"/>
          <w:color w:val="000000" w:themeColor="text1"/>
        </w:rPr>
        <w:t>психическое заболевание, которое имеет более тяжелое течение и характер. Основными признаками послеродового психоза являются: расстройство мыслей, галлюцинации и нарушенное поведение.</w:t>
      </w:r>
    </w:p>
    <w:p w14:paraId="648B9759" w14:textId="0E30F566" w:rsidR="001E3D38" w:rsidRPr="002D62DC" w:rsidRDefault="001E3D38" w:rsidP="001E3D38">
      <w:pPr>
        <w:pStyle w:val="1"/>
        <w:spacing w:before="74"/>
        <w:ind w:left="0" w:right="480" w:firstLine="720"/>
        <w:rPr>
          <w:color w:val="000000" w:themeColor="text1"/>
          <w:lang w:val="kk-KZ"/>
        </w:rPr>
      </w:pPr>
      <w:r w:rsidRPr="002D62DC">
        <w:rPr>
          <w:color w:val="000000" w:themeColor="text1"/>
        </w:rPr>
        <w:t xml:space="preserve">Прогрессивная модель патронажа - </w:t>
      </w:r>
      <w:r w:rsidR="00D64F71" w:rsidRPr="002D62DC">
        <w:rPr>
          <w:b w:val="0"/>
          <w:color w:val="000000" w:themeColor="text1"/>
        </w:rPr>
        <w:t xml:space="preserve">охват патронажным наблюдением </w:t>
      </w:r>
      <w:r w:rsidR="00D64F71" w:rsidRPr="002D62DC">
        <w:rPr>
          <w:b w:val="0"/>
          <w:color w:val="000000" w:themeColor="text1"/>
          <w:lang w:val="kk-KZ"/>
        </w:rPr>
        <w:t>всех детей и родителей м</w:t>
      </w:r>
      <w:r w:rsidR="00D64F71" w:rsidRPr="002D62DC">
        <w:rPr>
          <w:b w:val="0"/>
          <w:color w:val="000000" w:themeColor="text1"/>
        </w:rPr>
        <w:t>едицинскими сестра</w:t>
      </w:r>
      <w:r w:rsidR="00D64F71" w:rsidRPr="002D62DC">
        <w:rPr>
          <w:b w:val="0"/>
          <w:color w:val="000000" w:themeColor="text1"/>
          <w:lang w:val="kk-KZ"/>
        </w:rPr>
        <w:t>ми</w:t>
      </w:r>
      <w:r w:rsidR="00D64F71" w:rsidRPr="002D62DC">
        <w:rPr>
          <w:b w:val="0"/>
          <w:color w:val="000000" w:themeColor="text1"/>
        </w:rPr>
        <w:t>, социальны</w:t>
      </w:r>
      <w:r w:rsidR="00D64F71" w:rsidRPr="002D62DC">
        <w:rPr>
          <w:b w:val="0"/>
          <w:color w:val="000000" w:themeColor="text1"/>
          <w:lang w:val="kk-KZ"/>
        </w:rPr>
        <w:t>м</w:t>
      </w:r>
      <w:r w:rsidR="00D64F71" w:rsidRPr="002D62DC">
        <w:rPr>
          <w:b w:val="0"/>
          <w:color w:val="000000" w:themeColor="text1"/>
        </w:rPr>
        <w:t xml:space="preserve"> работник</w:t>
      </w:r>
      <w:r w:rsidR="00D64F71" w:rsidRPr="002D62DC">
        <w:rPr>
          <w:b w:val="0"/>
          <w:color w:val="000000" w:themeColor="text1"/>
          <w:lang w:val="kk-KZ"/>
        </w:rPr>
        <w:t>ом</w:t>
      </w:r>
      <w:r w:rsidR="00D64F71" w:rsidRPr="002D62DC">
        <w:rPr>
          <w:b w:val="0"/>
          <w:color w:val="000000" w:themeColor="text1"/>
        </w:rPr>
        <w:t xml:space="preserve"> </w:t>
      </w:r>
      <w:r w:rsidR="00D64F71" w:rsidRPr="002D62DC">
        <w:rPr>
          <w:b w:val="0"/>
          <w:color w:val="000000" w:themeColor="text1"/>
          <w:lang w:val="kk-KZ"/>
        </w:rPr>
        <w:t xml:space="preserve">и </w:t>
      </w:r>
      <w:r w:rsidR="00D64F71" w:rsidRPr="002D62DC">
        <w:rPr>
          <w:b w:val="0"/>
          <w:color w:val="000000" w:themeColor="text1"/>
        </w:rPr>
        <w:t>психолог</w:t>
      </w:r>
      <w:r w:rsidR="00D64F71" w:rsidRPr="002D62DC">
        <w:rPr>
          <w:b w:val="0"/>
          <w:color w:val="000000" w:themeColor="text1"/>
          <w:lang w:val="kk-KZ"/>
        </w:rPr>
        <w:t>ом</w:t>
      </w:r>
      <w:r w:rsidR="00D64F71" w:rsidRPr="002D62DC">
        <w:rPr>
          <w:b w:val="0"/>
          <w:color w:val="000000" w:themeColor="text1"/>
        </w:rPr>
        <w:t xml:space="preserve"> при необходимости</w:t>
      </w:r>
      <w:r w:rsidR="00D64F71" w:rsidRPr="002D62DC">
        <w:rPr>
          <w:b w:val="0"/>
          <w:color w:val="000000" w:themeColor="text1"/>
          <w:lang w:val="kk-KZ"/>
        </w:rPr>
        <w:t>.</w:t>
      </w:r>
    </w:p>
    <w:p w14:paraId="6FD05DD2" w14:textId="43C0F2F0" w:rsidR="001E3D38" w:rsidRPr="002D62DC" w:rsidRDefault="001E3D38" w:rsidP="00C60A47">
      <w:pPr>
        <w:pStyle w:val="1"/>
        <w:spacing w:before="74"/>
        <w:ind w:left="0" w:right="480" w:firstLine="720"/>
        <w:rPr>
          <w:color w:val="000000" w:themeColor="text1"/>
          <w:lang w:val="kk-KZ"/>
        </w:rPr>
      </w:pPr>
      <w:r w:rsidRPr="002D62DC">
        <w:rPr>
          <w:color w:val="000000" w:themeColor="text1"/>
        </w:rPr>
        <w:t>Стресс -</w:t>
      </w:r>
      <w:r w:rsidR="00C60A47" w:rsidRPr="002D62DC">
        <w:rPr>
          <w:color w:val="000000" w:themeColor="text1"/>
          <w:lang w:val="kk-KZ"/>
        </w:rPr>
        <w:t xml:space="preserve"> </w:t>
      </w:r>
      <w:r w:rsidR="00C60A47" w:rsidRPr="002D62DC">
        <w:rPr>
          <w:b w:val="0"/>
          <w:color w:val="000000" w:themeColor="text1"/>
          <w:lang w:val="kk-KZ"/>
        </w:rPr>
        <w:t>состояние психологического и физического напряжения в ответ на внешнее воздействие.</w:t>
      </w:r>
    </w:p>
    <w:p w14:paraId="27AC3F65" w14:textId="2198AF8D" w:rsidR="001E3D38" w:rsidRPr="002D62DC" w:rsidRDefault="001E3D38" w:rsidP="00C60A47">
      <w:pPr>
        <w:pStyle w:val="1"/>
        <w:spacing w:before="74"/>
        <w:ind w:left="0" w:right="480" w:firstLine="720"/>
        <w:rPr>
          <w:color w:val="000000" w:themeColor="text1"/>
        </w:rPr>
      </w:pPr>
      <w:r w:rsidRPr="002D62DC">
        <w:rPr>
          <w:color w:val="000000" w:themeColor="text1"/>
        </w:rPr>
        <w:t xml:space="preserve">Тревожность </w:t>
      </w:r>
      <w:r w:rsidRPr="002D62DC">
        <w:rPr>
          <w:b w:val="0"/>
          <w:color w:val="000000" w:themeColor="text1"/>
        </w:rPr>
        <w:t xml:space="preserve">- </w:t>
      </w:r>
      <w:r w:rsidR="00C60A47" w:rsidRPr="002D62DC">
        <w:rPr>
          <w:b w:val="0"/>
          <w:color w:val="000000" w:themeColor="text1"/>
        </w:rPr>
        <w:t xml:space="preserve">индивидуальная психологическая особенность, проявляющаяся в склонности человека часто переживать сильную тревогу по </w:t>
      </w:r>
      <w:r w:rsidR="00C60A47" w:rsidRPr="002D62DC">
        <w:rPr>
          <w:b w:val="0"/>
          <w:color w:val="000000" w:themeColor="text1"/>
        </w:rPr>
        <w:lastRenderedPageBreak/>
        <w:t>относительно малым поводам</w:t>
      </w:r>
    </w:p>
    <w:p w14:paraId="0F685D78" w14:textId="03244383" w:rsidR="001E3D38" w:rsidRPr="002D62DC" w:rsidRDefault="001E3D38" w:rsidP="001E3D38">
      <w:pPr>
        <w:pStyle w:val="1"/>
        <w:spacing w:before="74"/>
        <w:ind w:left="0" w:right="480" w:firstLine="720"/>
        <w:rPr>
          <w:color w:val="000000" w:themeColor="text1"/>
          <w:lang w:val="kk-KZ"/>
        </w:rPr>
      </w:pPr>
      <w:r w:rsidRPr="002D62DC">
        <w:rPr>
          <w:color w:val="000000" w:themeColor="text1"/>
        </w:rPr>
        <w:t xml:space="preserve">Универсальная модель патронажа </w:t>
      </w:r>
      <w:r w:rsidR="00D64F71" w:rsidRPr="002D62DC">
        <w:rPr>
          <w:color w:val="000000" w:themeColor="text1"/>
        </w:rPr>
        <w:t>–</w:t>
      </w:r>
      <w:r w:rsidRPr="002D62DC">
        <w:rPr>
          <w:color w:val="000000" w:themeColor="text1"/>
        </w:rPr>
        <w:t xml:space="preserve"> </w:t>
      </w:r>
      <w:r w:rsidR="00D64F71" w:rsidRPr="007C2B22">
        <w:rPr>
          <w:b w:val="0"/>
          <w:color w:val="000000" w:themeColor="text1"/>
        </w:rPr>
        <w:t>охват патронажным наблюдением всех детей раннего возраста, с обязательным посещением каждого ребенка в определенные возрастные периоды</w:t>
      </w:r>
      <w:r w:rsidR="00D64F71" w:rsidRPr="007C2B22">
        <w:rPr>
          <w:b w:val="0"/>
          <w:color w:val="000000" w:themeColor="text1"/>
          <w:lang w:val="kk-KZ"/>
        </w:rPr>
        <w:t>.</w:t>
      </w:r>
    </w:p>
    <w:p w14:paraId="5CFC5997" w14:textId="5B84AB57" w:rsidR="00D64F71" w:rsidRPr="002D62DC" w:rsidRDefault="001E3D38" w:rsidP="001E3D38">
      <w:pPr>
        <w:pStyle w:val="1"/>
        <w:spacing w:before="74"/>
        <w:ind w:left="0" w:right="480" w:firstLine="720"/>
        <w:rPr>
          <w:b w:val="0"/>
          <w:color w:val="000000" w:themeColor="text1"/>
          <w:lang w:val="kk-KZ"/>
        </w:rPr>
      </w:pPr>
      <w:r w:rsidRPr="002D62DC">
        <w:rPr>
          <w:color w:val="000000" w:themeColor="text1"/>
          <w:lang w:val="kk-KZ"/>
        </w:rPr>
        <w:t>Хостинг</w:t>
      </w:r>
      <w:r w:rsidR="00637F5C" w:rsidRPr="002D62DC">
        <w:rPr>
          <w:color w:val="000000" w:themeColor="text1"/>
          <w:lang w:val="kk-KZ"/>
        </w:rPr>
        <w:t xml:space="preserve"> – </w:t>
      </w:r>
      <w:r w:rsidR="00637F5C" w:rsidRPr="002D62DC">
        <w:rPr>
          <w:b w:val="0"/>
          <w:color w:val="000000" w:themeColor="text1"/>
          <w:lang w:val="kk-KZ"/>
        </w:rPr>
        <w:t>перечень услуг для размещения информации на сервере, постоянно имеющем доступ к сети.</w:t>
      </w:r>
      <w:r w:rsidR="00D64F71" w:rsidRPr="002D62DC">
        <w:rPr>
          <w:b w:val="0"/>
          <w:color w:val="000000" w:themeColor="text1"/>
          <w:lang w:val="kk-KZ"/>
        </w:rPr>
        <w:t xml:space="preserve"> </w:t>
      </w:r>
      <w:r w:rsidR="00637F5C" w:rsidRPr="002D62DC">
        <w:rPr>
          <w:b w:val="0"/>
          <w:color w:val="000000" w:themeColor="text1"/>
          <w:lang w:val="kk-KZ"/>
        </w:rPr>
        <w:t xml:space="preserve"> </w:t>
      </w:r>
    </w:p>
    <w:p w14:paraId="78D08BDE" w14:textId="6A12C9A1" w:rsidR="001E3D38" w:rsidRPr="002D62DC" w:rsidRDefault="00637F5C" w:rsidP="00637F5C">
      <w:pPr>
        <w:pStyle w:val="1"/>
        <w:spacing w:before="74"/>
        <w:ind w:left="0" w:right="480" w:firstLine="720"/>
        <w:rPr>
          <w:b w:val="0"/>
          <w:color w:val="000000" w:themeColor="text1"/>
          <w:lang w:val="kk-KZ"/>
        </w:rPr>
      </w:pPr>
      <w:r w:rsidRPr="002D62DC">
        <w:rPr>
          <w:color w:val="000000" w:themeColor="text1"/>
          <w:lang w:val="kk-KZ"/>
        </w:rPr>
        <w:t xml:space="preserve">Цели развития тысячелетия - </w:t>
      </w:r>
      <w:r w:rsidRPr="002D62DC">
        <w:rPr>
          <w:b w:val="0"/>
          <w:color w:val="000000" w:themeColor="text1"/>
          <w:lang w:val="kk-KZ"/>
        </w:rPr>
        <w:t>это восемь международных целей развития, которые</w:t>
      </w:r>
      <w:r w:rsidR="00C626CA">
        <w:rPr>
          <w:b w:val="0"/>
          <w:color w:val="000000" w:themeColor="text1"/>
          <w:lang w:val="kk-KZ"/>
        </w:rPr>
        <w:t xml:space="preserve"> необходимо было достичь членам </w:t>
      </w:r>
      <w:r w:rsidRPr="002D62DC">
        <w:rPr>
          <w:b w:val="0"/>
          <w:color w:val="000000" w:themeColor="text1"/>
          <w:lang w:val="kk-KZ"/>
        </w:rPr>
        <w:t>О</w:t>
      </w:r>
      <w:r w:rsidR="00127448">
        <w:rPr>
          <w:b w:val="0"/>
          <w:color w:val="000000" w:themeColor="text1"/>
          <w:lang w:val="kk-KZ"/>
        </w:rPr>
        <w:t xml:space="preserve">рганизации </w:t>
      </w:r>
      <w:r w:rsidR="00127448" w:rsidRPr="00127448">
        <w:rPr>
          <w:b w:val="0"/>
          <w:color w:val="000000" w:themeColor="text1"/>
          <w:lang w:val="kk-KZ"/>
        </w:rPr>
        <w:t xml:space="preserve">Объединённых Наций </w:t>
      </w:r>
      <w:r w:rsidRPr="002D62DC">
        <w:rPr>
          <w:b w:val="0"/>
          <w:color w:val="000000" w:themeColor="text1"/>
          <w:lang w:val="kk-KZ"/>
        </w:rPr>
        <w:t>к 2015 году.</w:t>
      </w:r>
    </w:p>
    <w:p w14:paraId="12394A2C" w14:textId="6533C6BA" w:rsidR="004A1634" w:rsidRPr="002D62DC" w:rsidRDefault="00637F5C" w:rsidP="008A1012">
      <w:pPr>
        <w:pStyle w:val="1"/>
        <w:spacing w:before="74"/>
        <w:ind w:left="0" w:right="480"/>
        <w:jc w:val="center"/>
        <w:rPr>
          <w:b w:val="0"/>
          <w:color w:val="000000" w:themeColor="text1"/>
          <w:lang w:val="kk-KZ"/>
        </w:rPr>
      </w:pPr>
      <w:r w:rsidRPr="002D62DC">
        <w:rPr>
          <w:b w:val="0"/>
          <w:color w:val="000000" w:themeColor="text1"/>
          <w:lang w:val="kk-KZ"/>
        </w:rPr>
        <w:t xml:space="preserve"> </w:t>
      </w:r>
    </w:p>
    <w:p w14:paraId="3ADF2AFD" w14:textId="77777777" w:rsidR="004A1634" w:rsidRDefault="004A1634" w:rsidP="008A1012">
      <w:pPr>
        <w:pStyle w:val="1"/>
        <w:spacing w:before="74"/>
        <w:ind w:left="0" w:right="480"/>
        <w:jc w:val="center"/>
        <w:rPr>
          <w:highlight w:val="green"/>
        </w:rPr>
      </w:pPr>
    </w:p>
    <w:p w14:paraId="1E80FDCF" w14:textId="77777777" w:rsidR="004A1634" w:rsidRDefault="004A1634" w:rsidP="008A1012">
      <w:pPr>
        <w:pStyle w:val="1"/>
        <w:spacing w:before="74"/>
        <w:ind w:left="0" w:right="480"/>
        <w:jc w:val="center"/>
        <w:rPr>
          <w:highlight w:val="green"/>
        </w:rPr>
      </w:pPr>
    </w:p>
    <w:p w14:paraId="5595B621" w14:textId="77777777" w:rsidR="004A1634" w:rsidRDefault="004A1634" w:rsidP="008A1012">
      <w:pPr>
        <w:pStyle w:val="1"/>
        <w:spacing w:before="74"/>
        <w:ind w:left="0" w:right="480"/>
        <w:jc w:val="center"/>
        <w:rPr>
          <w:highlight w:val="green"/>
        </w:rPr>
      </w:pPr>
    </w:p>
    <w:p w14:paraId="6B78F836" w14:textId="77777777" w:rsidR="004A1634" w:rsidRDefault="004A1634" w:rsidP="008A1012">
      <w:pPr>
        <w:pStyle w:val="1"/>
        <w:spacing w:before="74"/>
        <w:ind w:left="0" w:right="480"/>
        <w:jc w:val="center"/>
        <w:rPr>
          <w:highlight w:val="green"/>
        </w:rPr>
      </w:pPr>
    </w:p>
    <w:p w14:paraId="799389A3" w14:textId="77777777" w:rsidR="00C60A47" w:rsidRDefault="00C60A47" w:rsidP="008A1012">
      <w:pPr>
        <w:pStyle w:val="1"/>
        <w:spacing w:before="74"/>
        <w:ind w:left="0" w:right="480"/>
        <w:jc w:val="center"/>
        <w:rPr>
          <w:highlight w:val="green"/>
        </w:rPr>
      </w:pPr>
    </w:p>
    <w:p w14:paraId="2C14351E" w14:textId="77777777" w:rsidR="00C60A47" w:rsidRDefault="00C60A47" w:rsidP="008A1012">
      <w:pPr>
        <w:pStyle w:val="1"/>
        <w:spacing w:before="74"/>
        <w:ind w:left="0" w:right="480"/>
        <w:jc w:val="center"/>
        <w:rPr>
          <w:highlight w:val="green"/>
        </w:rPr>
      </w:pPr>
    </w:p>
    <w:p w14:paraId="1E467FF7" w14:textId="77777777" w:rsidR="00C60A47" w:rsidRDefault="00C60A47" w:rsidP="008A1012">
      <w:pPr>
        <w:pStyle w:val="1"/>
        <w:spacing w:before="74"/>
        <w:ind w:left="0" w:right="480"/>
        <w:jc w:val="center"/>
        <w:rPr>
          <w:highlight w:val="green"/>
        </w:rPr>
      </w:pPr>
    </w:p>
    <w:p w14:paraId="11A7E5D3" w14:textId="77777777" w:rsidR="00C60A47" w:rsidRDefault="00C60A47" w:rsidP="008A1012">
      <w:pPr>
        <w:pStyle w:val="1"/>
        <w:spacing w:before="74"/>
        <w:ind w:left="0" w:right="480"/>
        <w:jc w:val="center"/>
        <w:rPr>
          <w:highlight w:val="green"/>
        </w:rPr>
      </w:pPr>
    </w:p>
    <w:p w14:paraId="712880E1" w14:textId="77777777" w:rsidR="00C60A47" w:rsidRDefault="00C60A47" w:rsidP="008A1012">
      <w:pPr>
        <w:pStyle w:val="1"/>
        <w:spacing w:before="74"/>
        <w:ind w:left="0" w:right="480"/>
        <w:jc w:val="center"/>
        <w:rPr>
          <w:highlight w:val="green"/>
        </w:rPr>
      </w:pPr>
    </w:p>
    <w:p w14:paraId="39E51E8A" w14:textId="77777777" w:rsidR="00C60A47" w:rsidRDefault="00C60A47" w:rsidP="008A1012">
      <w:pPr>
        <w:pStyle w:val="1"/>
        <w:spacing w:before="74"/>
        <w:ind w:left="0" w:right="480"/>
        <w:jc w:val="center"/>
        <w:rPr>
          <w:highlight w:val="green"/>
        </w:rPr>
      </w:pPr>
    </w:p>
    <w:p w14:paraId="25D17611" w14:textId="77777777" w:rsidR="00C60A47" w:rsidRDefault="00C60A47" w:rsidP="008A1012">
      <w:pPr>
        <w:pStyle w:val="1"/>
        <w:spacing w:before="74"/>
        <w:ind w:left="0" w:right="480"/>
        <w:jc w:val="center"/>
        <w:rPr>
          <w:highlight w:val="green"/>
        </w:rPr>
      </w:pPr>
    </w:p>
    <w:p w14:paraId="6FAB2D29" w14:textId="77777777" w:rsidR="00C60A47" w:rsidRDefault="00C60A47" w:rsidP="008A1012">
      <w:pPr>
        <w:pStyle w:val="1"/>
        <w:spacing w:before="74"/>
        <w:ind w:left="0" w:right="480"/>
        <w:jc w:val="center"/>
        <w:rPr>
          <w:highlight w:val="green"/>
        </w:rPr>
      </w:pPr>
    </w:p>
    <w:p w14:paraId="14F06693" w14:textId="77777777" w:rsidR="00C60A47" w:rsidRDefault="00C60A47" w:rsidP="008A1012">
      <w:pPr>
        <w:pStyle w:val="1"/>
        <w:spacing w:before="74"/>
        <w:ind w:left="0" w:right="480"/>
        <w:jc w:val="center"/>
        <w:rPr>
          <w:highlight w:val="green"/>
        </w:rPr>
      </w:pPr>
    </w:p>
    <w:p w14:paraId="659BBF6F" w14:textId="77777777" w:rsidR="00C60A47" w:rsidRDefault="00C60A47" w:rsidP="008A1012">
      <w:pPr>
        <w:pStyle w:val="1"/>
        <w:spacing w:before="74"/>
        <w:ind w:left="0" w:right="480"/>
        <w:jc w:val="center"/>
        <w:rPr>
          <w:highlight w:val="green"/>
        </w:rPr>
      </w:pPr>
    </w:p>
    <w:p w14:paraId="230C01B5" w14:textId="77777777" w:rsidR="00C60A47" w:rsidRDefault="00C60A47" w:rsidP="008A1012">
      <w:pPr>
        <w:pStyle w:val="1"/>
        <w:spacing w:before="74"/>
        <w:ind w:left="0" w:right="480"/>
        <w:jc w:val="center"/>
        <w:rPr>
          <w:highlight w:val="green"/>
        </w:rPr>
      </w:pPr>
    </w:p>
    <w:p w14:paraId="1EAA4450" w14:textId="77777777" w:rsidR="00C60A47" w:rsidRDefault="00C60A47" w:rsidP="008A1012">
      <w:pPr>
        <w:pStyle w:val="1"/>
        <w:spacing w:before="74"/>
        <w:ind w:left="0" w:right="480"/>
        <w:jc w:val="center"/>
        <w:rPr>
          <w:highlight w:val="green"/>
        </w:rPr>
      </w:pPr>
    </w:p>
    <w:p w14:paraId="050B7673" w14:textId="77777777" w:rsidR="00C60A47" w:rsidRDefault="00C60A47" w:rsidP="008A1012">
      <w:pPr>
        <w:pStyle w:val="1"/>
        <w:spacing w:before="74"/>
        <w:ind w:left="0" w:right="480"/>
        <w:jc w:val="center"/>
        <w:rPr>
          <w:highlight w:val="green"/>
        </w:rPr>
      </w:pPr>
    </w:p>
    <w:p w14:paraId="23CBD4E6" w14:textId="77777777" w:rsidR="00C60A47" w:rsidRDefault="00C60A47" w:rsidP="008A1012">
      <w:pPr>
        <w:pStyle w:val="1"/>
        <w:spacing w:before="74"/>
        <w:ind w:left="0" w:right="480"/>
        <w:jc w:val="center"/>
        <w:rPr>
          <w:highlight w:val="green"/>
        </w:rPr>
      </w:pPr>
    </w:p>
    <w:p w14:paraId="5DB33B18" w14:textId="77777777" w:rsidR="00C60A47" w:rsidRDefault="00C60A47" w:rsidP="008A1012">
      <w:pPr>
        <w:pStyle w:val="1"/>
        <w:spacing w:before="74"/>
        <w:ind w:left="0" w:right="480"/>
        <w:jc w:val="center"/>
        <w:rPr>
          <w:highlight w:val="green"/>
        </w:rPr>
      </w:pPr>
    </w:p>
    <w:p w14:paraId="3FEEE2C2" w14:textId="77777777" w:rsidR="00C60A47" w:rsidRDefault="00C60A47" w:rsidP="008A1012">
      <w:pPr>
        <w:pStyle w:val="1"/>
        <w:spacing w:before="74"/>
        <w:ind w:left="0" w:right="480"/>
        <w:jc w:val="center"/>
        <w:rPr>
          <w:highlight w:val="green"/>
        </w:rPr>
      </w:pPr>
    </w:p>
    <w:p w14:paraId="4A7DFA8D" w14:textId="77777777" w:rsidR="00C60A47" w:rsidRDefault="00C60A47" w:rsidP="008A1012">
      <w:pPr>
        <w:pStyle w:val="1"/>
        <w:spacing w:before="74"/>
        <w:ind w:left="0" w:right="480"/>
        <w:jc w:val="center"/>
        <w:rPr>
          <w:highlight w:val="green"/>
        </w:rPr>
      </w:pPr>
    </w:p>
    <w:p w14:paraId="5E01D766" w14:textId="77777777" w:rsidR="00C60A47" w:rsidRDefault="00C60A47" w:rsidP="008A1012">
      <w:pPr>
        <w:pStyle w:val="1"/>
        <w:spacing w:before="74"/>
        <w:ind w:left="0" w:right="480"/>
        <w:jc w:val="center"/>
        <w:rPr>
          <w:highlight w:val="green"/>
        </w:rPr>
      </w:pPr>
    </w:p>
    <w:p w14:paraId="07B15EA4" w14:textId="77777777" w:rsidR="00C60A47" w:rsidRDefault="00C60A47" w:rsidP="008A1012">
      <w:pPr>
        <w:pStyle w:val="1"/>
        <w:spacing w:before="74"/>
        <w:ind w:left="0" w:right="480"/>
        <w:jc w:val="center"/>
        <w:rPr>
          <w:highlight w:val="green"/>
        </w:rPr>
      </w:pPr>
    </w:p>
    <w:p w14:paraId="55CFCF2F" w14:textId="77777777" w:rsidR="005A4161" w:rsidRDefault="005A4161" w:rsidP="008A1012">
      <w:pPr>
        <w:pStyle w:val="1"/>
        <w:spacing w:before="74"/>
        <w:ind w:left="0" w:right="480"/>
        <w:jc w:val="center"/>
        <w:rPr>
          <w:highlight w:val="green"/>
        </w:rPr>
      </w:pPr>
    </w:p>
    <w:p w14:paraId="3A887359" w14:textId="77777777" w:rsidR="00C60A47" w:rsidRDefault="00C60A47" w:rsidP="008A1012">
      <w:pPr>
        <w:pStyle w:val="1"/>
        <w:spacing w:before="74"/>
        <w:ind w:left="0" w:right="480"/>
        <w:jc w:val="center"/>
        <w:rPr>
          <w:highlight w:val="green"/>
        </w:rPr>
      </w:pPr>
    </w:p>
    <w:p w14:paraId="479A6040" w14:textId="059A8D67" w:rsidR="004862FC" w:rsidRPr="008A1012" w:rsidRDefault="004862FC" w:rsidP="008A1012">
      <w:pPr>
        <w:pStyle w:val="1"/>
        <w:spacing w:before="74"/>
        <w:ind w:left="0" w:right="480"/>
        <w:jc w:val="center"/>
        <w:rPr>
          <w:color w:val="FF0000"/>
          <w:lang w:val="kk-KZ"/>
        </w:rPr>
      </w:pPr>
      <w:r w:rsidRPr="006A29EF">
        <w:lastRenderedPageBreak/>
        <w:t>ОБОЗНАЧЕНИЯ</w:t>
      </w:r>
      <w:r w:rsidRPr="006A29EF">
        <w:rPr>
          <w:spacing w:val="-4"/>
        </w:rPr>
        <w:t xml:space="preserve"> </w:t>
      </w:r>
      <w:r w:rsidRPr="006A29EF">
        <w:t>И</w:t>
      </w:r>
      <w:r w:rsidRPr="006A29EF">
        <w:rPr>
          <w:spacing w:val="-3"/>
        </w:rPr>
        <w:t xml:space="preserve"> </w:t>
      </w:r>
      <w:bookmarkEnd w:id="2"/>
      <w:r w:rsidRPr="006A29EF">
        <w:t>СОКРАЩЕНИЯ</w:t>
      </w:r>
      <w:r w:rsidR="008A1012" w:rsidRPr="002464C4">
        <w:rPr>
          <w:lang w:val="kk-KZ"/>
        </w:rPr>
        <w:t xml:space="preserve"> </w:t>
      </w:r>
    </w:p>
    <w:p w14:paraId="086B5FEE" w14:textId="77777777" w:rsidR="004862FC" w:rsidRPr="002464C4" w:rsidRDefault="004862FC" w:rsidP="00E11018">
      <w:pPr>
        <w:pStyle w:val="a3"/>
        <w:ind w:left="0"/>
        <w:jc w:val="left"/>
        <w:rPr>
          <w:b/>
          <w:lang w:val="kk-KZ"/>
        </w:rPr>
      </w:pPr>
    </w:p>
    <w:p w14:paraId="4E29D25B" w14:textId="7A4D5882" w:rsidR="001A1384" w:rsidRPr="00A049AE" w:rsidRDefault="001A1384" w:rsidP="00E11018">
      <w:pPr>
        <w:pStyle w:val="a3"/>
        <w:tabs>
          <w:tab w:val="left" w:pos="4820"/>
        </w:tabs>
        <w:ind w:right="474" w:hanging="404"/>
        <w:rPr>
          <w:lang w:val="kk-KZ"/>
        </w:rPr>
      </w:pPr>
      <w:r>
        <w:rPr>
          <w:lang w:val="en-US"/>
        </w:rPr>
        <w:t>ACOG</w:t>
      </w:r>
      <w:r w:rsidR="00A049AE" w:rsidRPr="00A049AE">
        <w:t xml:space="preserve"> - </w:t>
      </w:r>
      <w:r w:rsidR="00A049AE">
        <w:t xml:space="preserve">Американский колледж акушеров и </w:t>
      </w:r>
      <w:r w:rsidR="00A049AE" w:rsidRPr="00A049AE">
        <w:t>гинекологов</w:t>
      </w:r>
      <w:r w:rsidR="00A049AE">
        <w:rPr>
          <w:lang w:val="kk-KZ"/>
        </w:rPr>
        <w:t>;</w:t>
      </w:r>
    </w:p>
    <w:p w14:paraId="56715773" w14:textId="2D9E8924" w:rsidR="001E3D38" w:rsidRPr="001E3D38" w:rsidRDefault="001E3D38" w:rsidP="00E11018">
      <w:pPr>
        <w:pStyle w:val="a3"/>
        <w:tabs>
          <w:tab w:val="left" w:pos="4820"/>
        </w:tabs>
        <w:ind w:right="474" w:hanging="404"/>
      </w:pPr>
      <w:r>
        <w:rPr>
          <w:lang w:val="en-US"/>
        </w:rPr>
        <w:t>AOR</w:t>
      </w:r>
      <w:r w:rsidRPr="001E3D38">
        <w:t xml:space="preserve"> - ско</w:t>
      </w:r>
      <w:r>
        <w:t>рректированное отношение шансов;</w:t>
      </w:r>
    </w:p>
    <w:p w14:paraId="395BEA16" w14:textId="04495EFA" w:rsidR="00A049AE" w:rsidRPr="00A049AE" w:rsidRDefault="00A049AE" w:rsidP="00E11018">
      <w:pPr>
        <w:pStyle w:val="a3"/>
        <w:tabs>
          <w:tab w:val="left" w:pos="4820"/>
        </w:tabs>
        <w:ind w:right="474" w:hanging="404"/>
        <w:rPr>
          <w:lang w:val="kk-KZ"/>
        </w:rPr>
      </w:pPr>
      <w:r>
        <w:rPr>
          <w:lang w:val="en-US"/>
        </w:rPr>
        <w:t>APA</w:t>
      </w:r>
      <w:r w:rsidRPr="00A049AE">
        <w:t xml:space="preserve"> - Американская ассоциация </w:t>
      </w:r>
      <w:r>
        <w:t>психиатр</w:t>
      </w:r>
      <w:r>
        <w:rPr>
          <w:lang w:val="kk-KZ"/>
        </w:rPr>
        <w:t>ов;</w:t>
      </w:r>
    </w:p>
    <w:p w14:paraId="7CE61979" w14:textId="282ED025" w:rsidR="001E3D38" w:rsidRPr="00A63AA1" w:rsidRDefault="001E3D38" w:rsidP="00E11018">
      <w:pPr>
        <w:pStyle w:val="a3"/>
        <w:tabs>
          <w:tab w:val="left" w:pos="4820"/>
        </w:tabs>
        <w:ind w:right="474" w:hanging="404"/>
      </w:pPr>
      <w:r>
        <w:rPr>
          <w:lang w:val="en-US"/>
        </w:rPr>
        <w:t>AUC</w:t>
      </w:r>
      <w:r w:rsidRPr="001E3D38">
        <w:t xml:space="preserve"> - площадь под кривой</w:t>
      </w:r>
      <w:r w:rsidRPr="00A63AA1">
        <w:t>;</w:t>
      </w:r>
    </w:p>
    <w:p w14:paraId="2217AF40" w14:textId="0818A152" w:rsidR="006A29EF" w:rsidRPr="006A29EF" w:rsidRDefault="006A29EF" w:rsidP="00E11018">
      <w:pPr>
        <w:pStyle w:val="a3"/>
        <w:tabs>
          <w:tab w:val="left" w:pos="4820"/>
        </w:tabs>
        <w:ind w:right="474" w:hanging="404"/>
        <w:rPr>
          <w:lang w:val="kk-KZ"/>
        </w:rPr>
      </w:pPr>
      <w:r w:rsidRPr="006A29EF">
        <w:rPr>
          <w:lang w:val="en-US"/>
        </w:rPr>
        <w:t>BDI</w:t>
      </w:r>
      <w:r>
        <w:rPr>
          <w:lang w:val="kk-KZ"/>
        </w:rPr>
        <w:t xml:space="preserve"> - </w:t>
      </w:r>
      <w:r w:rsidRPr="006A29EF">
        <w:rPr>
          <w:lang w:val="kk-KZ"/>
        </w:rPr>
        <w:t>шкала депрессии Бека</w:t>
      </w:r>
      <w:r>
        <w:rPr>
          <w:lang w:val="kk-KZ"/>
        </w:rPr>
        <w:t>;</w:t>
      </w:r>
    </w:p>
    <w:p w14:paraId="0E072204" w14:textId="3276643E" w:rsidR="006A29EF" w:rsidRPr="006A29EF" w:rsidRDefault="006A29EF" w:rsidP="00E11018">
      <w:pPr>
        <w:pStyle w:val="a3"/>
        <w:tabs>
          <w:tab w:val="left" w:pos="4820"/>
        </w:tabs>
        <w:ind w:right="474" w:hanging="404"/>
      </w:pPr>
      <w:r w:rsidRPr="006A29EF">
        <w:rPr>
          <w:lang w:val="en-US"/>
        </w:rPr>
        <w:t>BPDS</w:t>
      </w:r>
      <w:r>
        <w:t xml:space="preserve"> </w:t>
      </w:r>
      <w:r>
        <w:rPr>
          <w:lang w:val="kk-KZ"/>
        </w:rPr>
        <w:t xml:space="preserve">- </w:t>
      </w:r>
      <w:r w:rsidRPr="006A29EF">
        <w:t>шкала послеродовой депрессии Бромлей</w:t>
      </w:r>
      <w:r w:rsidR="00FA78B5">
        <w:t>;</w:t>
      </w:r>
      <w:r w:rsidRPr="006A29EF">
        <w:t xml:space="preserve"> </w:t>
      </w:r>
    </w:p>
    <w:p w14:paraId="1A4BD76C" w14:textId="097B1B33" w:rsidR="004862FC" w:rsidRPr="004862FC" w:rsidRDefault="004862FC" w:rsidP="00E11018">
      <w:pPr>
        <w:pStyle w:val="a3"/>
        <w:tabs>
          <w:tab w:val="left" w:pos="4820"/>
        </w:tabs>
        <w:ind w:right="474" w:hanging="404"/>
        <w:rPr>
          <w:lang w:val="kk-KZ"/>
        </w:rPr>
      </w:pPr>
      <w:r>
        <w:rPr>
          <w:lang w:val="en-US"/>
        </w:rPr>
        <w:t>BSS</w:t>
      </w:r>
      <w:r w:rsidRPr="004862FC">
        <w:t>-</w:t>
      </w:r>
      <w:r>
        <w:rPr>
          <w:lang w:val="en-US"/>
        </w:rPr>
        <w:t>RI</w:t>
      </w:r>
      <w:r w:rsidRPr="004862FC">
        <w:t xml:space="preserve"> –</w:t>
      </w:r>
      <w:r>
        <w:rPr>
          <w:lang w:val="kk-KZ"/>
        </w:rPr>
        <w:t xml:space="preserve"> </w:t>
      </w:r>
      <w:r w:rsidR="003E6C97">
        <w:rPr>
          <w:lang w:val="kk-KZ"/>
        </w:rPr>
        <w:t xml:space="preserve">опросник для оценки уровня </w:t>
      </w:r>
      <w:r>
        <w:rPr>
          <w:lang w:val="kk-KZ"/>
        </w:rPr>
        <w:t>удовлетворенностью родами</w:t>
      </w:r>
      <w:r w:rsidR="002464C4">
        <w:rPr>
          <w:lang w:val="kk-KZ"/>
        </w:rPr>
        <w:t>;</w:t>
      </w:r>
    </w:p>
    <w:p w14:paraId="247C9747" w14:textId="2FEC8FAE" w:rsidR="001E3D38" w:rsidRPr="00B10FAD" w:rsidRDefault="001E3D38" w:rsidP="00E11018">
      <w:pPr>
        <w:pStyle w:val="a3"/>
        <w:ind w:right="474" w:hanging="404"/>
      </w:pPr>
      <w:r>
        <w:rPr>
          <w:lang w:val="en-US"/>
        </w:rPr>
        <w:t>CDC</w:t>
      </w:r>
      <w:r w:rsidRPr="001E3D38">
        <w:t xml:space="preserve"> - </w:t>
      </w:r>
      <w:r w:rsidR="00B10FAD" w:rsidRPr="00B10FAD">
        <w:t>Центр по контролю и профилактике заболеваний;</w:t>
      </w:r>
    </w:p>
    <w:p w14:paraId="484914AF" w14:textId="40647D8A" w:rsidR="001E3D38" w:rsidRPr="00A63AA1" w:rsidRDefault="001E3D38" w:rsidP="00E11018">
      <w:pPr>
        <w:pStyle w:val="a3"/>
        <w:ind w:right="474" w:hanging="404"/>
      </w:pPr>
      <w:r>
        <w:rPr>
          <w:lang w:val="en-US"/>
        </w:rPr>
        <w:t>COR</w:t>
      </w:r>
      <w:r w:rsidRPr="001E3D38">
        <w:t xml:space="preserve"> - </w:t>
      </w:r>
      <w:r w:rsidR="00FA78B5">
        <w:t>г</w:t>
      </w:r>
      <w:r w:rsidRPr="001E3D38">
        <w:t>рубые коэффициенты шансов</w:t>
      </w:r>
      <w:r w:rsidRPr="00A63AA1">
        <w:t>;</w:t>
      </w:r>
    </w:p>
    <w:p w14:paraId="0B665923" w14:textId="5AC43A82" w:rsidR="00B47108" w:rsidRPr="00B47108" w:rsidRDefault="00B47108" w:rsidP="00E11018">
      <w:pPr>
        <w:pStyle w:val="a3"/>
        <w:ind w:right="474" w:hanging="404"/>
        <w:rPr>
          <w:lang w:val="kk-KZ"/>
        </w:rPr>
      </w:pPr>
      <w:r>
        <w:rPr>
          <w:lang w:val="en-US"/>
        </w:rPr>
        <w:t>COVID</w:t>
      </w:r>
      <w:r w:rsidRPr="006A29EF">
        <w:t xml:space="preserve">-19 – </w:t>
      </w:r>
      <w:r>
        <w:rPr>
          <w:lang w:val="kk-KZ"/>
        </w:rPr>
        <w:t>короновирусная инфекция;</w:t>
      </w:r>
    </w:p>
    <w:p w14:paraId="6A941948" w14:textId="6FC4C6C8" w:rsidR="004862FC" w:rsidRPr="004862FC" w:rsidRDefault="004862FC" w:rsidP="00FA78B5">
      <w:pPr>
        <w:pStyle w:val="a3"/>
        <w:ind w:left="0" w:right="474"/>
        <w:rPr>
          <w:lang w:val="kk-KZ"/>
        </w:rPr>
      </w:pPr>
      <w:r>
        <w:rPr>
          <w:lang w:val="en-US"/>
        </w:rPr>
        <w:t>EPDS</w:t>
      </w:r>
      <w:r w:rsidRPr="004862FC">
        <w:t xml:space="preserve">- </w:t>
      </w:r>
      <w:r>
        <w:rPr>
          <w:lang w:val="kk-KZ"/>
        </w:rPr>
        <w:t xml:space="preserve">опросник </w:t>
      </w:r>
      <w:r w:rsidR="003E6C97">
        <w:rPr>
          <w:lang w:val="kk-KZ"/>
        </w:rPr>
        <w:t>оценки первичных симптомов</w:t>
      </w:r>
      <w:r w:rsidR="00A049AE">
        <w:rPr>
          <w:lang w:val="kk-KZ"/>
        </w:rPr>
        <w:t xml:space="preserve"> послеродовой депресс</w:t>
      </w:r>
      <w:r>
        <w:rPr>
          <w:lang w:val="kk-KZ"/>
        </w:rPr>
        <w:t>ии среди женщин</w:t>
      </w:r>
      <w:r w:rsidR="002464C4">
        <w:rPr>
          <w:lang w:val="kk-KZ"/>
        </w:rPr>
        <w:t>;</w:t>
      </w:r>
      <w:r>
        <w:rPr>
          <w:lang w:val="kk-KZ"/>
        </w:rPr>
        <w:t xml:space="preserve"> </w:t>
      </w:r>
    </w:p>
    <w:p w14:paraId="42BD19A4" w14:textId="274C7F11" w:rsidR="001E3D38" w:rsidRPr="00B10FAD" w:rsidRDefault="001E3D38" w:rsidP="00E11018">
      <w:pPr>
        <w:pStyle w:val="a3"/>
        <w:ind w:right="474" w:hanging="404"/>
      </w:pPr>
      <w:r>
        <w:rPr>
          <w:lang w:val="en-US"/>
        </w:rPr>
        <w:t>FPR</w:t>
      </w:r>
      <w:r w:rsidRPr="00B10FAD">
        <w:t xml:space="preserve"> - </w:t>
      </w:r>
      <w:r w:rsidR="00B10FAD" w:rsidRPr="00B10FAD">
        <w:t>доля ложно положительных примеров;</w:t>
      </w:r>
    </w:p>
    <w:p w14:paraId="4E9AD132" w14:textId="77777777" w:rsidR="004862FC" w:rsidRPr="00D953E8" w:rsidRDefault="004862FC" w:rsidP="00E11018">
      <w:pPr>
        <w:pStyle w:val="a3"/>
        <w:ind w:right="474" w:hanging="404"/>
      </w:pPr>
      <w:r w:rsidRPr="004862FC">
        <w:rPr>
          <w:lang w:val="en-US"/>
        </w:rPr>
        <w:t>IQR</w:t>
      </w:r>
      <w:r w:rsidRPr="00D953E8">
        <w:rPr>
          <w:spacing w:val="-7"/>
        </w:rPr>
        <w:t xml:space="preserve"> </w:t>
      </w:r>
      <w:r w:rsidRPr="00D953E8">
        <w:t>-</w:t>
      </w:r>
      <w:r w:rsidRPr="00D953E8">
        <w:rPr>
          <w:spacing w:val="-8"/>
        </w:rPr>
        <w:t xml:space="preserve"> </w:t>
      </w:r>
      <w:r>
        <w:t>межквартильный</w:t>
      </w:r>
      <w:r w:rsidRPr="00D953E8">
        <w:rPr>
          <w:spacing w:val="-8"/>
        </w:rPr>
        <w:t xml:space="preserve"> </w:t>
      </w:r>
      <w:r>
        <w:t>интервал</w:t>
      </w:r>
      <w:r w:rsidRPr="00D953E8">
        <w:t>;</w:t>
      </w:r>
      <w:r w:rsidRPr="00D953E8">
        <w:rPr>
          <w:spacing w:val="-67"/>
        </w:rPr>
        <w:t xml:space="preserve"> </w:t>
      </w:r>
    </w:p>
    <w:p w14:paraId="7640D0E4" w14:textId="77777777" w:rsidR="001E3D38" w:rsidRDefault="001E3D38" w:rsidP="00E11018">
      <w:pPr>
        <w:pStyle w:val="a3"/>
        <w:ind w:right="474" w:hanging="404"/>
      </w:pPr>
      <w:r>
        <w:t>М</w:t>
      </w:r>
      <w:r>
        <w:rPr>
          <w:lang w:val="kk-KZ"/>
        </w:rPr>
        <w:t xml:space="preserve"> </w:t>
      </w:r>
      <w:r>
        <w:t>-</w:t>
      </w:r>
      <w:r>
        <w:rPr>
          <w:lang w:val="kk-KZ"/>
        </w:rPr>
        <w:t xml:space="preserve"> </w:t>
      </w:r>
      <w:r>
        <w:t>средняя;</w:t>
      </w:r>
    </w:p>
    <w:p w14:paraId="40E2EBDF" w14:textId="2F9AAE12" w:rsidR="001E3D38" w:rsidRDefault="001E3D38" w:rsidP="00E11018">
      <w:pPr>
        <w:pStyle w:val="a3"/>
        <w:ind w:right="474" w:hanging="404"/>
      </w:pPr>
      <w:r>
        <w:t>Ме</w:t>
      </w:r>
      <w:r>
        <w:rPr>
          <w:spacing w:val="-2"/>
        </w:rPr>
        <w:t xml:space="preserve"> </w:t>
      </w:r>
      <w:r>
        <w:t>– медиана;</w:t>
      </w:r>
    </w:p>
    <w:p w14:paraId="1528041F" w14:textId="7174193C" w:rsidR="003E5DD4" w:rsidRPr="003E5DD4" w:rsidRDefault="003E5DD4" w:rsidP="00E11018">
      <w:pPr>
        <w:pStyle w:val="a3"/>
        <w:tabs>
          <w:tab w:val="left" w:pos="4820"/>
        </w:tabs>
        <w:ind w:right="474" w:hanging="404"/>
        <w:rPr>
          <w:lang w:val="kk-KZ"/>
        </w:rPr>
      </w:pPr>
      <w:r w:rsidRPr="003E5DD4">
        <w:rPr>
          <w:lang w:val="en-US"/>
        </w:rPr>
        <w:t>MHRQoL</w:t>
      </w:r>
      <w:r w:rsidRPr="003E5DD4">
        <w:t xml:space="preserve"> </w:t>
      </w:r>
      <w:r>
        <w:rPr>
          <w:lang w:val="kk-KZ"/>
        </w:rPr>
        <w:t>- п</w:t>
      </w:r>
      <w:r w:rsidRPr="003E5DD4">
        <w:rPr>
          <w:lang w:val="kk-KZ"/>
        </w:rPr>
        <w:t>одшкалы для оценки ментального здоровья</w:t>
      </w:r>
      <w:r>
        <w:rPr>
          <w:lang w:val="kk-KZ"/>
        </w:rPr>
        <w:t>;</w:t>
      </w:r>
    </w:p>
    <w:p w14:paraId="57C1FA73" w14:textId="029F4067" w:rsidR="00A049AE" w:rsidRPr="00A049AE" w:rsidRDefault="00A049AE" w:rsidP="00E11018">
      <w:pPr>
        <w:pStyle w:val="a3"/>
        <w:tabs>
          <w:tab w:val="left" w:pos="4820"/>
        </w:tabs>
        <w:ind w:right="474" w:hanging="404"/>
      </w:pPr>
      <w:r w:rsidRPr="00A049AE">
        <w:rPr>
          <w:lang w:val="en-US"/>
        </w:rPr>
        <w:t>NICE</w:t>
      </w:r>
      <w:r w:rsidRPr="00A049AE">
        <w:t xml:space="preserve"> </w:t>
      </w:r>
      <w:r>
        <w:rPr>
          <w:lang w:val="kk-KZ"/>
        </w:rPr>
        <w:t xml:space="preserve">- </w:t>
      </w:r>
      <w:r w:rsidRPr="00A049AE">
        <w:t>Национальный институт здравоохранения и передового опыта</w:t>
      </w:r>
      <w:r w:rsidR="00FA78B5">
        <w:t>;</w:t>
      </w:r>
      <w:r w:rsidRPr="00A049AE">
        <w:t xml:space="preserve"> </w:t>
      </w:r>
    </w:p>
    <w:p w14:paraId="6B1B0E0C" w14:textId="2D85B5D5" w:rsidR="003E5DD4" w:rsidRPr="003E5DD4" w:rsidRDefault="003E5DD4" w:rsidP="00E11018">
      <w:pPr>
        <w:pStyle w:val="a3"/>
        <w:tabs>
          <w:tab w:val="left" w:pos="4820"/>
        </w:tabs>
        <w:ind w:right="474" w:hanging="404"/>
      </w:pPr>
      <w:r w:rsidRPr="003E5DD4">
        <w:rPr>
          <w:lang w:val="en-US"/>
        </w:rPr>
        <w:t>PHRQoL</w:t>
      </w:r>
      <w:r>
        <w:t xml:space="preserve"> - </w:t>
      </w:r>
      <w:r>
        <w:rPr>
          <w:lang w:val="kk-KZ"/>
        </w:rPr>
        <w:t>п</w:t>
      </w:r>
      <w:r w:rsidRPr="003E5DD4">
        <w:rPr>
          <w:lang w:val="kk-KZ"/>
        </w:rPr>
        <w:t>одшкалы для оценки физического здоровья</w:t>
      </w:r>
      <w:r>
        <w:rPr>
          <w:lang w:val="kk-KZ"/>
        </w:rPr>
        <w:t>;</w:t>
      </w:r>
    </w:p>
    <w:p w14:paraId="2458568A" w14:textId="77777777" w:rsidR="004862FC" w:rsidRPr="002464C4" w:rsidRDefault="004862FC" w:rsidP="00E11018">
      <w:pPr>
        <w:pStyle w:val="a3"/>
        <w:ind w:right="474" w:hanging="404"/>
      </w:pPr>
      <w:r w:rsidRPr="00BE4A2E">
        <w:rPr>
          <w:lang w:val="en-US"/>
        </w:rPr>
        <w:t>SD</w:t>
      </w:r>
      <w:r w:rsidRPr="002464C4">
        <w:rPr>
          <w:spacing w:val="-2"/>
        </w:rPr>
        <w:t xml:space="preserve"> </w:t>
      </w:r>
      <w:r w:rsidRPr="002464C4">
        <w:t>-</w:t>
      </w:r>
      <w:r>
        <w:t>стандартное</w:t>
      </w:r>
      <w:r w:rsidRPr="002464C4">
        <w:t xml:space="preserve"> </w:t>
      </w:r>
      <w:r>
        <w:t>отклонение</w:t>
      </w:r>
      <w:r w:rsidRPr="002464C4">
        <w:t>;</w:t>
      </w:r>
    </w:p>
    <w:p w14:paraId="6BFCAAC5" w14:textId="10E07C2E" w:rsidR="004862FC" w:rsidRPr="004862FC" w:rsidRDefault="004862FC" w:rsidP="00E11018">
      <w:pPr>
        <w:pStyle w:val="a3"/>
        <w:ind w:right="474" w:hanging="404"/>
        <w:rPr>
          <w:lang w:val="kk-KZ"/>
        </w:rPr>
      </w:pPr>
      <w:r>
        <w:rPr>
          <w:lang w:val="en-US"/>
        </w:rPr>
        <w:t>SF</w:t>
      </w:r>
      <w:r w:rsidRPr="004862FC">
        <w:t xml:space="preserve">-12 – </w:t>
      </w:r>
      <w:r>
        <w:rPr>
          <w:lang w:val="kk-KZ"/>
        </w:rPr>
        <w:t xml:space="preserve">краткая версия опросника по </w:t>
      </w:r>
      <w:r w:rsidR="002936BB">
        <w:rPr>
          <w:lang w:val="kk-KZ"/>
        </w:rPr>
        <w:t>определению</w:t>
      </w:r>
      <w:r>
        <w:rPr>
          <w:lang w:val="kk-KZ"/>
        </w:rPr>
        <w:t xml:space="preserve"> качества жизни</w:t>
      </w:r>
      <w:r w:rsidR="002464C4">
        <w:rPr>
          <w:lang w:val="kk-KZ"/>
        </w:rPr>
        <w:t>;</w:t>
      </w:r>
      <w:r>
        <w:rPr>
          <w:lang w:val="kk-KZ"/>
        </w:rPr>
        <w:t xml:space="preserve"> </w:t>
      </w:r>
    </w:p>
    <w:p w14:paraId="78D47731" w14:textId="53448CA5" w:rsidR="001E3D38" w:rsidRPr="00CF2E7B" w:rsidRDefault="00CF2E7B" w:rsidP="00E11018">
      <w:pPr>
        <w:pStyle w:val="a3"/>
        <w:ind w:left="0" w:right="474"/>
        <w:rPr>
          <w:lang w:val="kk-KZ"/>
        </w:rPr>
      </w:pPr>
      <w:r w:rsidRPr="00CF2E7B">
        <w:t>SPSS Statistics — компьютерная програм</w:t>
      </w:r>
      <w:r w:rsidR="00E11018">
        <w:t xml:space="preserve">ма для статистической обработки </w:t>
      </w:r>
      <w:r w:rsidRPr="00CF2E7B">
        <w:t>данных</w:t>
      </w:r>
      <w:r>
        <w:rPr>
          <w:lang w:val="kk-KZ"/>
        </w:rPr>
        <w:t>;</w:t>
      </w:r>
    </w:p>
    <w:p w14:paraId="2151799D" w14:textId="35A5C85C" w:rsidR="001E3D38" w:rsidRPr="00B10FAD" w:rsidRDefault="001E3D38" w:rsidP="00E11018">
      <w:pPr>
        <w:pStyle w:val="a3"/>
        <w:ind w:right="474" w:hanging="404"/>
        <w:rPr>
          <w:lang w:val="kk-KZ"/>
        </w:rPr>
      </w:pPr>
      <w:r>
        <w:rPr>
          <w:lang w:val="en-US"/>
        </w:rPr>
        <w:t>TPR</w:t>
      </w:r>
      <w:r w:rsidRPr="00B10FAD">
        <w:t xml:space="preserve"> </w:t>
      </w:r>
      <w:r w:rsidR="00CF2E7B">
        <w:t>–</w:t>
      </w:r>
      <w:r w:rsidRPr="00B10FAD">
        <w:t xml:space="preserve"> </w:t>
      </w:r>
      <w:r w:rsidR="00B10FAD">
        <w:rPr>
          <w:lang w:val="kk-KZ"/>
        </w:rPr>
        <w:t>доля</w:t>
      </w:r>
      <w:r w:rsidR="00B10FAD" w:rsidRPr="00B10FAD">
        <w:t xml:space="preserve"> истинно положительных </w:t>
      </w:r>
      <w:r w:rsidR="00B10FAD">
        <w:rPr>
          <w:lang w:val="kk-KZ"/>
        </w:rPr>
        <w:t>примеров;</w:t>
      </w:r>
    </w:p>
    <w:p w14:paraId="79ECC950" w14:textId="23F618F2" w:rsidR="00A049AE" w:rsidRDefault="00A049AE" w:rsidP="00E11018">
      <w:pPr>
        <w:pStyle w:val="a3"/>
        <w:ind w:right="474" w:hanging="404"/>
      </w:pPr>
      <w:r w:rsidRPr="00A049AE">
        <w:rPr>
          <w:lang w:val="en-US"/>
        </w:rPr>
        <w:t>USPSTF</w:t>
      </w:r>
      <w:r>
        <w:t xml:space="preserve"> </w:t>
      </w:r>
      <w:r w:rsidR="00CF2E7B">
        <w:t>–</w:t>
      </w:r>
      <w:r>
        <w:t xml:space="preserve"> </w:t>
      </w:r>
      <w:r w:rsidRPr="00A049AE">
        <w:t xml:space="preserve">Целевая </w:t>
      </w:r>
      <w:r w:rsidR="002936BB">
        <w:t>группа превентивных служб США;</w:t>
      </w:r>
      <w:r w:rsidRPr="00A049AE">
        <w:t xml:space="preserve"> </w:t>
      </w:r>
    </w:p>
    <w:p w14:paraId="020DBB26" w14:textId="160D0F28" w:rsidR="00A16F06" w:rsidRDefault="00A16F06" w:rsidP="00E11018">
      <w:pPr>
        <w:pStyle w:val="a3"/>
        <w:spacing w:before="1"/>
        <w:ind w:right="474" w:hanging="404"/>
      </w:pPr>
      <w:r>
        <w:t xml:space="preserve">АПП </w:t>
      </w:r>
      <w:r w:rsidR="00CF2E7B">
        <w:t>–</w:t>
      </w:r>
      <w:r>
        <w:t xml:space="preserve"> </w:t>
      </w:r>
      <w:r w:rsidRPr="00A16F06">
        <w:t>амбулаторно-поликлиническую помощь</w:t>
      </w:r>
      <w:r>
        <w:t>;</w:t>
      </w:r>
    </w:p>
    <w:p w14:paraId="7163AC24" w14:textId="77777777" w:rsidR="004862FC" w:rsidRDefault="004862FC" w:rsidP="00E11018">
      <w:pPr>
        <w:pStyle w:val="a3"/>
        <w:spacing w:before="1"/>
        <w:ind w:right="474" w:hanging="404"/>
      </w:pPr>
      <w:r>
        <w:t>ВКО</w:t>
      </w:r>
      <w:r>
        <w:rPr>
          <w:spacing w:val="-6"/>
        </w:rPr>
        <w:t xml:space="preserve"> </w:t>
      </w:r>
      <w:r>
        <w:t>–</w:t>
      </w:r>
      <w:r>
        <w:rPr>
          <w:spacing w:val="-6"/>
        </w:rPr>
        <w:t xml:space="preserve"> </w:t>
      </w:r>
      <w:r>
        <w:t>Восточно-Казахстанская</w:t>
      </w:r>
      <w:r>
        <w:rPr>
          <w:spacing w:val="-5"/>
        </w:rPr>
        <w:t xml:space="preserve"> </w:t>
      </w:r>
      <w:r>
        <w:t>область;</w:t>
      </w:r>
    </w:p>
    <w:p w14:paraId="17CFC7BC" w14:textId="77777777" w:rsidR="004862FC" w:rsidRDefault="004862FC" w:rsidP="00E11018">
      <w:pPr>
        <w:pStyle w:val="a3"/>
        <w:ind w:right="474" w:hanging="404"/>
        <w:rPr>
          <w:lang w:val="kk-KZ"/>
        </w:rPr>
      </w:pPr>
      <w:r>
        <w:t>ВОЗ</w:t>
      </w:r>
      <w:r>
        <w:rPr>
          <w:spacing w:val="-5"/>
        </w:rPr>
        <w:t xml:space="preserve"> </w:t>
      </w:r>
      <w:r>
        <w:t>–</w:t>
      </w:r>
      <w:r>
        <w:rPr>
          <w:spacing w:val="-4"/>
        </w:rPr>
        <w:t xml:space="preserve"> </w:t>
      </w:r>
      <w:r>
        <w:t>Всемирная</w:t>
      </w:r>
      <w:r>
        <w:rPr>
          <w:spacing w:val="-3"/>
        </w:rPr>
        <w:t xml:space="preserve"> </w:t>
      </w:r>
      <w:r>
        <w:t>организация</w:t>
      </w:r>
      <w:r>
        <w:rPr>
          <w:spacing w:val="-4"/>
        </w:rPr>
        <w:t xml:space="preserve"> </w:t>
      </w:r>
      <w:r>
        <w:t>здравоохранения;</w:t>
      </w:r>
    </w:p>
    <w:p w14:paraId="192E2515" w14:textId="7C31B2B4" w:rsidR="00577034" w:rsidRDefault="00577034" w:rsidP="00E11018">
      <w:pPr>
        <w:pStyle w:val="a3"/>
        <w:ind w:right="474" w:hanging="404"/>
        <w:rPr>
          <w:lang w:val="kk-KZ"/>
        </w:rPr>
      </w:pPr>
      <w:r>
        <w:rPr>
          <w:lang w:val="kk-KZ"/>
        </w:rPr>
        <w:t xml:space="preserve">ВОП </w:t>
      </w:r>
      <w:r w:rsidR="00425DF0">
        <w:rPr>
          <w:lang w:val="kk-KZ"/>
        </w:rPr>
        <w:t>–</w:t>
      </w:r>
      <w:r>
        <w:rPr>
          <w:lang w:val="kk-KZ"/>
        </w:rPr>
        <w:t xml:space="preserve"> </w:t>
      </w:r>
      <w:r w:rsidR="00425DF0">
        <w:rPr>
          <w:lang w:val="kk-KZ"/>
        </w:rPr>
        <w:t>врач общей</w:t>
      </w:r>
      <w:r>
        <w:rPr>
          <w:lang w:val="kk-KZ"/>
        </w:rPr>
        <w:t xml:space="preserve"> </w:t>
      </w:r>
      <w:r w:rsidR="00425DF0">
        <w:rPr>
          <w:lang w:val="kk-KZ"/>
        </w:rPr>
        <w:t>практики</w:t>
      </w:r>
      <w:r w:rsidR="002464C4">
        <w:rPr>
          <w:lang w:val="kk-KZ"/>
        </w:rPr>
        <w:t>;</w:t>
      </w:r>
    </w:p>
    <w:p w14:paraId="1A51496F" w14:textId="5D890489" w:rsidR="00577034" w:rsidRPr="00577034" w:rsidRDefault="00577034" w:rsidP="00E11018">
      <w:pPr>
        <w:pStyle w:val="a3"/>
        <w:ind w:right="474" w:hanging="404"/>
        <w:rPr>
          <w:lang w:val="kk-KZ"/>
        </w:rPr>
      </w:pPr>
      <w:r>
        <w:rPr>
          <w:lang w:val="kk-KZ"/>
        </w:rPr>
        <w:t xml:space="preserve">ВКК </w:t>
      </w:r>
      <w:r w:rsidR="00CF2E7B">
        <w:rPr>
          <w:lang w:val="kk-KZ"/>
        </w:rPr>
        <w:t>–</w:t>
      </w:r>
      <w:r>
        <w:rPr>
          <w:lang w:val="kk-KZ"/>
        </w:rPr>
        <w:t xml:space="preserve"> в</w:t>
      </w:r>
      <w:r w:rsidRPr="00577034">
        <w:rPr>
          <w:lang w:val="kk-KZ"/>
        </w:rPr>
        <w:t>рачебно-консультативн</w:t>
      </w:r>
      <w:r>
        <w:rPr>
          <w:lang w:val="kk-KZ"/>
        </w:rPr>
        <w:t>ая комиссия</w:t>
      </w:r>
      <w:r w:rsidR="002464C4">
        <w:rPr>
          <w:lang w:val="kk-KZ"/>
        </w:rPr>
        <w:t>;</w:t>
      </w:r>
    </w:p>
    <w:p w14:paraId="7408F20E" w14:textId="77777777" w:rsidR="004862FC" w:rsidRDefault="004862FC" w:rsidP="00E11018">
      <w:pPr>
        <w:pStyle w:val="a3"/>
        <w:ind w:right="474" w:hanging="404"/>
      </w:pPr>
      <w:r>
        <w:t>ГС</w:t>
      </w:r>
      <w:r>
        <w:rPr>
          <w:spacing w:val="-2"/>
        </w:rPr>
        <w:t xml:space="preserve"> </w:t>
      </w:r>
      <w:r>
        <w:t>– гестационный</w:t>
      </w:r>
      <w:r>
        <w:rPr>
          <w:spacing w:val="1"/>
        </w:rPr>
        <w:t xml:space="preserve"> </w:t>
      </w:r>
      <w:r>
        <w:t>срок;</w:t>
      </w:r>
    </w:p>
    <w:p w14:paraId="6EBB197E" w14:textId="77777777" w:rsidR="004862FC" w:rsidRDefault="004862FC" w:rsidP="00E11018">
      <w:pPr>
        <w:pStyle w:val="a3"/>
        <w:ind w:right="474" w:hanging="404"/>
      </w:pPr>
      <w:r>
        <w:t>ДИ</w:t>
      </w:r>
      <w:r>
        <w:rPr>
          <w:spacing w:val="-6"/>
        </w:rPr>
        <w:t xml:space="preserve"> </w:t>
      </w:r>
      <w:r>
        <w:t>–</w:t>
      </w:r>
      <w:r>
        <w:rPr>
          <w:spacing w:val="-5"/>
        </w:rPr>
        <w:t xml:space="preserve"> </w:t>
      </w:r>
      <w:r>
        <w:t>доверительный</w:t>
      </w:r>
      <w:r>
        <w:rPr>
          <w:spacing w:val="-4"/>
        </w:rPr>
        <w:t xml:space="preserve"> </w:t>
      </w:r>
      <w:r>
        <w:t>интервал;</w:t>
      </w:r>
    </w:p>
    <w:p w14:paraId="1ACDE9B7" w14:textId="77777777" w:rsidR="004862FC" w:rsidRDefault="004862FC" w:rsidP="00E11018">
      <w:pPr>
        <w:pStyle w:val="a3"/>
        <w:ind w:right="474" w:hanging="404"/>
        <w:rPr>
          <w:lang w:val="kk-KZ"/>
        </w:rPr>
      </w:pPr>
      <w:r>
        <w:t>ЗОЖ</w:t>
      </w:r>
      <w:r>
        <w:rPr>
          <w:spacing w:val="-2"/>
        </w:rPr>
        <w:t xml:space="preserve"> </w:t>
      </w:r>
      <w:r>
        <w:t>–</w:t>
      </w:r>
      <w:r>
        <w:rPr>
          <w:spacing w:val="-1"/>
        </w:rPr>
        <w:t xml:space="preserve"> </w:t>
      </w:r>
      <w:r>
        <w:t>здоровый</w:t>
      </w:r>
      <w:r>
        <w:rPr>
          <w:spacing w:val="1"/>
        </w:rPr>
        <w:t xml:space="preserve"> </w:t>
      </w:r>
      <w:r>
        <w:t>образ жизни;</w:t>
      </w:r>
    </w:p>
    <w:p w14:paraId="688BDD88" w14:textId="7EFED5AB" w:rsidR="008A1012" w:rsidRPr="008A1012" w:rsidRDefault="008A1012" w:rsidP="00E11018">
      <w:pPr>
        <w:pStyle w:val="a3"/>
        <w:ind w:right="474" w:hanging="404"/>
        <w:rPr>
          <w:lang w:val="kk-KZ"/>
        </w:rPr>
      </w:pPr>
      <w:r w:rsidRPr="008A1012">
        <w:rPr>
          <w:lang w:val="kk-KZ"/>
        </w:rPr>
        <w:t>ИВБДВ</w:t>
      </w:r>
      <w:r>
        <w:rPr>
          <w:lang w:val="kk-KZ"/>
        </w:rPr>
        <w:t xml:space="preserve"> </w:t>
      </w:r>
      <w:r w:rsidR="00CF2E7B">
        <w:rPr>
          <w:lang w:val="kk-KZ"/>
        </w:rPr>
        <w:t>–</w:t>
      </w:r>
      <w:r>
        <w:rPr>
          <w:lang w:val="kk-KZ"/>
        </w:rPr>
        <w:t xml:space="preserve"> </w:t>
      </w:r>
      <w:r w:rsidRPr="008A1012">
        <w:rPr>
          <w:lang w:val="kk-KZ"/>
        </w:rPr>
        <w:t>интегрированное ведение болезней детского возраста</w:t>
      </w:r>
      <w:r w:rsidR="002464C4">
        <w:rPr>
          <w:lang w:val="kk-KZ"/>
        </w:rPr>
        <w:t>;</w:t>
      </w:r>
    </w:p>
    <w:p w14:paraId="58BE9241" w14:textId="77777777" w:rsidR="004862FC" w:rsidRDefault="004862FC" w:rsidP="00E11018">
      <w:pPr>
        <w:pStyle w:val="a3"/>
        <w:ind w:right="474" w:hanging="404"/>
        <w:rPr>
          <w:lang w:val="kk-KZ"/>
        </w:rPr>
      </w:pPr>
      <w:r>
        <w:t>ИМТ</w:t>
      </w:r>
      <w:r>
        <w:rPr>
          <w:spacing w:val="-1"/>
        </w:rPr>
        <w:t xml:space="preserve"> </w:t>
      </w:r>
      <w:r>
        <w:t>– индекс</w:t>
      </w:r>
      <w:r>
        <w:rPr>
          <w:spacing w:val="-2"/>
        </w:rPr>
        <w:t xml:space="preserve"> </w:t>
      </w:r>
      <w:r>
        <w:t>массы</w:t>
      </w:r>
      <w:r>
        <w:rPr>
          <w:spacing w:val="-1"/>
        </w:rPr>
        <w:t xml:space="preserve"> </w:t>
      </w:r>
      <w:r>
        <w:t>тела;</w:t>
      </w:r>
    </w:p>
    <w:p w14:paraId="4F3E4989" w14:textId="77C4A412" w:rsidR="0058432E" w:rsidRDefault="0058432E" w:rsidP="00E11018">
      <w:pPr>
        <w:pStyle w:val="a3"/>
        <w:ind w:left="0" w:right="474"/>
        <w:rPr>
          <w:lang w:val="kk-KZ"/>
        </w:rPr>
      </w:pPr>
      <w:r>
        <w:rPr>
          <w:lang w:val="kk-KZ"/>
        </w:rPr>
        <w:t xml:space="preserve">КГП на ПВХ </w:t>
      </w:r>
      <w:r w:rsidR="00CF2E7B">
        <w:rPr>
          <w:lang w:val="kk-KZ"/>
        </w:rPr>
        <w:t>–</w:t>
      </w:r>
      <w:r>
        <w:rPr>
          <w:lang w:val="kk-KZ"/>
        </w:rPr>
        <w:t xml:space="preserve"> </w:t>
      </w:r>
      <w:r w:rsidRPr="0058432E">
        <w:rPr>
          <w:lang w:val="kk-KZ"/>
        </w:rPr>
        <w:t>Коммунальное государственное предприятие на праве</w:t>
      </w:r>
      <w:r w:rsidR="00315570">
        <w:rPr>
          <w:lang w:val="kk-KZ"/>
        </w:rPr>
        <w:t xml:space="preserve"> </w:t>
      </w:r>
      <w:r w:rsidR="00315570" w:rsidRPr="00315570">
        <w:rPr>
          <w:lang w:val="kk-KZ"/>
        </w:rPr>
        <w:t>хозяйственного ведения</w:t>
      </w:r>
      <w:r w:rsidR="00315570">
        <w:rPr>
          <w:lang w:val="kk-KZ"/>
        </w:rPr>
        <w:t>;</w:t>
      </w:r>
    </w:p>
    <w:p w14:paraId="21FDBE60" w14:textId="53B0FC26" w:rsidR="0049755C" w:rsidRPr="0049755C" w:rsidRDefault="0049755C" w:rsidP="00E11018">
      <w:pPr>
        <w:pStyle w:val="a3"/>
        <w:ind w:right="474" w:hanging="404"/>
        <w:rPr>
          <w:lang w:val="kk-KZ"/>
        </w:rPr>
      </w:pPr>
      <w:r w:rsidRPr="0049755C">
        <w:rPr>
          <w:lang w:val="kk-KZ"/>
        </w:rPr>
        <w:t>КДП</w:t>
      </w:r>
      <w:r>
        <w:rPr>
          <w:lang w:val="kk-KZ"/>
        </w:rPr>
        <w:t xml:space="preserve"> </w:t>
      </w:r>
      <w:r w:rsidR="00CF2E7B">
        <w:rPr>
          <w:lang w:val="kk-KZ"/>
        </w:rPr>
        <w:t>–</w:t>
      </w:r>
      <w:r>
        <w:rPr>
          <w:lang w:val="kk-KZ"/>
        </w:rPr>
        <w:t xml:space="preserve"> </w:t>
      </w:r>
      <w:r w:rsidRPr="0049755C">
        <w:rPr>
          <w:lang w:val="kk-KZ"/>
        </w:rPr>
        <w:t>консультативно-диагностическую помощ</w:t>
      </w:r>
      <w:r>
        <w:rPr>
          <w:lang w:val="kk-KZ"/>
        </w:rPr>
        <w:t>ь</w:t>
      </w:r>
      <w:r w:rsidR="002464C4">
        <w:rPr>
          <w:lang w:val="kk-KZ"/>
        </w:rPr>
        <w:t>;</w:t>
      </w:r>
    </w:p>
    <w:p w14:paraId="1E7D3EE5" w14:textId="77777777" w:rsidR="004862FC" w:rsidRDefault="004862FC" w:rsidP="00E11018">
      <w:pPr>
        <w:pStyle w:val="a3"/>
        <w:ind w:right="474" w:hanging="404"/>
        <w:rPr>
          <w:lang w:val="kk-KZ"/>
        </w:rPr>
      </w:pPr>
      <w:r>
        <w:t>КЖ</w:t>
      </w:r>
      <w:r>
        <w:rPr>
          <w:spacing w:val="-4"/>
        </w:rPr>
        <w:t xml:space="preserve"> </w:t>
      </w:r>
      <w:r>
        <w:t>–</w:t>
      </w:r>
      <w:r>
        <w:rPr>
          <w:spacing w:val="-3"/>
        </w:rPr>
        <w:t xml:space="preserve"> </w:t>
      </w:r>
      <w:r>
        <w:t>качество</w:t>
      </w:r>
      <w:r>
        <w:rPr>
          <w:spacing w:val="-3"/>
        </w:rPr>
        <w:t xml:space="preserve"> </w:t>
      </w:r>
      <w:r>
        <w:t>жизни;</w:t>
      </w:r>
    </w:p>
    <w:p w14:paraId="7097073D" w14:textId="196B59BD" w:rsidR="00974F47" w:rsidRDefault="00974F47" w:rsidP="00E11018">
      <w:pPr>
        <w:pStyle w:val="a3"/>
        <w:ind w:right="474" w:hanging="404"/>
        <w:rPr>
          <w:lang w:val="kk-KZ"/>
        </w:rPr>
      </w:pPr>
      <w:r w:rsidRPr="00974F47">
        <w:rPr>
          <w:color w:val="000000" w:themeColor="text1"/>
          <w:lang w:val="kk-KZ"/>
        </w:rPr>
        <w:t xml:space="preserve">КМИС </w:t>
      </w:r>
      <w:r w:rsidR="00CF2E7B">
        <w:rPr>
          <w:color w:val="000000" w:themeColor="text1"/>
          <w:lang w:val="kk-KZ"/>
        </w:rPr>
        <w:t>–</w:t>
      </w:r>
      <w:r w:rsidRPr="00974F47">
        <w:rPr>
          <w:color w:val="000000" w:themeColor="text1"/>
          <w:lang w:val="kk-KZ"/>
        </w:rPr>
        <w:t xml:space="preserve"> </w:t>
      </w:r>
      <w:r w:rsidRPr="00974F47">
        <w:rPr>
          <w:lang w:val="kk-KZ"/>
        </w:rPr>
        <w:t>Комплексная медицинская информационная система</w:t>
      </w:r>
      <w:r w:rsidR="004137AC">
        <w:rPr>
          <w:lang w:val="kk-KZ"/>
        </w:rPr>
        <w:t>;</w:t>
      </w:r>
    </w:p>
    <w:p w14:paraId="5C14AA1A" w14:textId="30F4502F" w:rsidR="001E3D38" w:rsidRPr="001E3D38" w:rsidRDefault="00CF2E7B" w:rsidP="00FA78B5">
      <w:pPr>
        <w:pStyle w:val="a3"/>
        <w:ind w:left="0" w:right="474"/>
        <w:rPr>
          <w:lang w:val="kk-KZ"/>
        </w:rPr>
      </w:pPr>
      <w:r w:rsidRPr="00CF2E7B">
        <w:rPr>
          <w:lang w:val="kk-KZ"/>
        </w:rPr>
        <w:lastRenderedPageBreak/>
        <w:t>МГУ имени М.В.Ломоносова</w:t>
      </w:r>
      <w:r w:rsidR="001E3D38">
        <w:rPr>
          <w:lang w:val="kk-KZ"/>
        </w:rPr>
        <w:t xml:space="preserve"> </w:t>
      </w:r>
      <w:r>
        <w:rPr>
          <w:lang w:val="kk-KZ"/>
        </w:rPr>
        <w:t>–</w:t>
      </w:r>
      <w:r w:rsidR="001E3D38">
        <w:rPr>
          <w:lang w:val="kk-KZ"/>
        </w:rPr>
        <w:t xml:space="preserve"> </w:t>
      </w:r>
      <w:r w:rsidRPr="00CF2E7B">
        <w:rPr>
          <w:lang w:val="kk-KZ"/>
        </w:rPr>
        <w:t>Московский государственный университет имени М.В.Ломоносова</w:t>
      </w:r>
      <w:r>
        <w:rPr>
          <w:lang w:val="kk-KZ"/>
        </w:rPr>
        <w:t>;</w:t>
      </w:r>
    </w:p>
    <w:p w14:paraId="335F86D6" w14:textId="6E85EB99" w:rsidR="004862FC" w:rsidRDefault="004862FC" w:rsidP="00E11018">
      <w:pPr>
        <w:pStyle w:val="a3"/>
        <w:ind w:right="474" w:hanging="404"/>
      </w:pPr>
      <w:r>
        <w:t>МЗ</w:t>
      </w:r>
      <w:r>
        <w:rPr>
          <w:spacing w:val="-6"/>
        </w:rPr>
        <w:t xml:space="preserve"> </w:t>
      </w:r>
      <w:r>
        <w:t>РК</w:t>
      </w:r>
      <w:r>
        <w:rPr>
          <w:spacing w:val="-4"/>
        </w:rPr>
        <w:t xml:space="preserve"> </w:t>
      </w:r>
      <w:r>
        <w:t>–</w:t>
      </w:r>
      <w:r>
        <w:rPr>
          <w:spacing w:val="-5"/>
        </w:rPr>
        <w:t xml:space="preserve"> </w:t>
      </w:r>
      <w:r w:rsidR="00F11C37">
        <w:t>М</w:t>
      </w:r>
      <w:r>
        <w:t>инистерство</w:t>
      </w:r>
      <w:r>
        <w:rPr>
          <w:spacing w:val="-4"/>
        </w:rPr>
        <w:t xml:space="preserve"> </w:t>
      </w:r>
      <w:r>
        <w:t>здравоохранения</w:t>
      </w:r>
      <w:r>
        <w:rPr>
          <w:spacing w:val="-4"/>
        </w:rPr>
        <w:t xml:space="preserve"> </w:t>
      </w:r>
      <w:r>
        <w:t>Республики</w:t>
      </w:r>
      <w:r>
        <w:rPr>
          <w:spacing w:val="-6"/>
        </w:rPr>
        <w:t xml:space="preserve"> </w:t>
      </w:r>
      <w:r>
        <w:t>Казахстан;</w:t>
      </w:r>
    </w:p>
    <w:p w14:paraId="72C47F47" w14:textId="5DAB7BC8" w:rsidR="004862FC" w:rsidRDefault="004862FC" w:rsidP="00FA78B5">
      <w:pPr>
        <w:pStyle w:val="a3"/>
        <w:ind w:left="0" w:right="474"/>
      </w:pPr>
      <w:r>
        <w:t>МКБ</w:t>
      </w:r>
      <w:r w:rsidR="002936BB">
        <w:rPr>
          <w:spacing w:val="-4"/>
        </w:rPr>
        <w:t>-</w:t>
      </w:r>
      <w:r>
        <w:t>10</w:t>
      </w:r>
      <w:r>
        <w:rPr>
          <w:spacing w:val="-4"/>
        </w:rPr>
        <w:t xml:space="preserve"> </w:t>
      </w:r>
      <w:r>
        <w:t>–</w:t>
      </w:r>
      <w:r>
        <w:rPr>
          <w:spacing w:val="-4"/>
        </w:rPr>
        <w:t xml:space="preserve"> </w:t>
      </w:r>
      <w:r>
        <w:t>Международный</w:t>
      </w:r>
      <w:r>
        <w:rPr>
          <w:spacing w:val="-3"/>
        </w:rPr>
        <w:t xml:space="preserve"> </w:t>
      </w:r>
      <w:r>
        <w:t>классификатор</w:t>
      </w:r>
      <w:r>
        <w:rPr>
          <w:spacing w:val="-4"/>
        </w:rPr>
        <w:t xml:space="preserve"> </w:t>
      </w:r>
      <w:r>
        <w:t>болезней</w:t>
      </w:r>
      <w:r>
        <w:rPr>
          <w:spacing w:val="-4"/>
        </w:rPr>
        <w:t xml:space="preserve"> </w:t>
      </w:r>
      <w:r>
        <w:t>10-го</w:t>
      </w:r>
      <w:r>
        <w:rPr>
          <w:spacing w:val="-3"/>
        </w:rPr>
        <w:t xml:space="preserve"> </w:t>
      </w:r>
      <w:r>
        <w:t>пересмотра;</w:t>
      </w:r>
      <w:r>
        <w:rPr>
          <w:spacing w:val="-67"/>
        </w:rPr>
        <w:t xml:space="preserve"> </w:t>
      </w:r>
      <w:r>
        <w:t>МО</w:t>
      </w:r>
      <w:r>
        <w:rPr>
          <w:spacing w:val="-2"/>
        </w:rPr>
        <w:t xml:space="preserve"> </w:t>
      </w:r>
      <w:r>
        <w:t>– медицинские</w:t>
      </w:r>
      <w:r>
        <w:rPr>
          <w:spacing w:val="-1"/>
        </w:rPr>
        <w:t xml:space="preserve"> </w:t>
      </w:r>
      <w:r>
        <w:t>организации;</w:t>
      </w:r>
    </w:p>
    <w:p w14:paraId="7753C831" w14:textId="700EEE2E" w:rsidR="004862FC" w:rsidRDefault="004862FC" w:rsidP="00E11018">
      <w:pPr>
        <w:pStyle w:val="a3"/>
        <w:ind w:right="474" w:hanging="404"/>
        <w:rPr>
          <w:lang w:val="kk-KZ"/>
        </w:rPr>
      </w:pPr>
      <w:r>
        <w:t>МР</w:t>
      </w:r>
      <w:r>
        <w:rPr>
          <w:spacing w:val="-6"/>
        </w:rPr>
        <w:t xml:space="preserve"> </w:t>
      </w:r>
      <w:r>
        <w:t>–</w:t>
      </w:r>
      <w:r>
        <w:rPr>
          <w:spacing w:val="-5"/>
        </w:rPr>
        <w:t xml:space="preserve"> </w:t>
      </w:r>
      <w:r>
        <w:t>медицинский</w:t>
      </w:r>
      <w:r>
        <w:rPr>
          <w:spacing w:val="-6"/>
        </w:rPr>
        <w:t xml:space="preserve"> </w:t>
      </w:r>
      <w:r>
        <w:t>работник;</w:t>
      </w:r>
      <w:r>
        <w:rPr>
          <w:spacing w:val="-67"/>
        </w:rPr>
        <w:t xml:space="preserve"> </w:t>
      </w:r>
    </w:p>
    <w:p w14:paraId="6433F450" w14:textId="24E96466" w:rsidR="0049755C" w:rsidRPr="0049755C" w:rsidRDefault="0049755C" w:rsidP="00FA78B5">
      <w:pPr>
        <w:pStyle w:val="a3"/>
        <w:ind w:left="0" w:right="474"/>
        <w:rPr>
          <w:lang w:val="kk-KZ"/>
        </w:rPr>
      </w:pPr>
      <w:r>
        <w:rPr>
          <w:lang w:val="kk-KZ"/>
        </w:rPr>
        <w:t xml:space="preserve">НАО МУС - </w:t>
      </w:r>
      <w:r w:rsidRPr="0049755C">
        <w:rPr>
          <w:lang w:val="kk-KZ"/>
        </w:rPr>
        <w:t>некоммерческое ак</w:t>
      </w:r>
      <w:r w:rsidR="003235E3">
        <w:rPr>
          <w:lang w:val="kk-KZ"/>
        </w:rPr>
        <w:t xml:space="preserve">ционерное общество «Медицинский </w:t>
      </w:r>
      <w:r w:rsidRPr="0049755C">
        <w:rPr>
          <w:lang w:val="kk-KZ"/>
        </w:rPr>
        <w:t>университет Семей»</w:t>
      </w:r>
      <w:r w:rsidR="002464C4">
        <w:rPr>
          <w:lang w:val="kk-KZ"/>
        </w:rPr>
        <w:t xml:space="preserve">; </w:t>
      </w:r>
    </w:p>
    <w:p w14:paraId="77BC53A8" w14:textId="14C0E9E0" w:rsidR="00AA3FFC" w:rsidRDefault="00AA3FFC" w:rsidP="00E11018">
      <w:pPr>
        <w:pStyle w:val="a3"/>
        <w:ind w:right="474" w:hanging="404"/>
      </w:pPr>
      <w:r>
        <w:t>НПА - нормативно</w:t>
      </w:r>
      <w:r w:rsidRPr="00AA3FFC">
        <w:t xml:space="preserve"> правов</w:t>
      </w:r>
      <w:r>
        <w:t>ые</w:t>
      </w:r>
      <w:r w:rsidRPr="00AA3FFC">
        <w:t xml:space="preserve"> акт</w:t>
      </w:r>
      <w:r>
        <w:t>ы;</w:t>
      </w:r>
    </w:p>
    <w:p w14:paraId="02F07A8B" w14:textId="77777777" w:rsidR="00FA78B5" w:rsidRDefault="004862FC" w:rsidP="00E11018">
      <w:pPr>
        <w:pStyle w:val="a3"/>
        <w:ind w:right="474" w:hanging="404"/>
        <w:rPr>
          <w:spacing w:val="1"/>
        </w:rPr>
      </w:pPr>
      <w:r>
        <w:t>ООН – Организация объединенных наций;</w:t>
      </w:r>
      <w:r>
        <w:rPr>
          <w:spacing w:val="1"/>
        </w:rPr>
        <w:t xml:space="preserve"> </w:t>
      </w:r>
    </w:p>
    <w:p w14:paraId="3982A396" w14:textId="5E99CCB5" w:rsidR="004862FC" w:rsidRDefault="004862FC" w:rsidP="00E11018">
      <w:pPr>
        <w:pStyle w:val="a3"/>
        <w:ind w:right="474" w:hanging="404"/>
      </w:pPr>
      <w:r>
        <w:t>ОР</w:t>
      </w:r>
      <w:r>
        <w:rPr>
          <w:spacing w:val="-2"/>
        </w:rPr>
        <w:t xml:space="preserve"> </w:t>
      </w:r>
      <w:r>
        <w:t>– относительный</w:t>
      </w:r>
      <w:r>
        <w:rPr>
          <w:spacing w:val="-1"/>
        </w:rPr>
        <w:t xml:space="preserve"> </w:t>
      </w:r>
      <w:r>
        <w:t>риск;</w:t>
      </w:r>
    </w:p>
    <w:p w14:paraId="63CA8DE0" w14:textId="77777777" w:rsidR="004862FC" w:rsidRDefault="004862FC" w:rsidP="00E11018">
      <w:pPr>
        <w:pStyle w:val="a3"/>
        <w:ind w:right="474" w:hanging="404"/>
        <w:rPr>
          <w:lang w:val="kk-KZ"/>
        </w:rPr>
      </w:pPr>
      <w:r>
        <w:t>ОШ</w:t>
      </w:r>
      <w:r>
        <w:rPr>
          <w:spacing w:val="-4"/>
        </w:rPr>
        <w:t xml:space="preserve"> </w:t>
      </w:r>
      <w:r>
        <w:t>–</w:t>
      </w:r>
      <w:r>
        <w:rPr>
          <w:spacing w:val="-2"/>
        </w:rPr>
        <w:t xml:space="preserve"> </w:t>
      </w:r>
      <w:r>
        <w:t>отношение</w:t>
      </w:r>
      <w:r>
        <w:rPr>
          <w:spacing w:val="-3"/>
        </w:rPr>
        <w:t xml:space="preserve"> </w:t>
      </w:r>
      <w:r>
        <w:t>шансов;</w:t>
      </w:r>
    </w:p>
    <w:p w14:paraId="6CB1C927" w14:textId="77777777" w:rsidR="002464C4" w:rsidRPr="002464C4" w:rsidRDefault="002464C4" w:rsidP="00E11018">
      <w:pPr>
        <w:pStyle w:val="a3"/>
        <w:ind w:right="474" w:hanging="404"/>
        <w:rPr>
          <w:lang w:val="kk-KZ"/>
        </w:rPr>
      </w:pPr>
      <w:r>
        <w:rPr>
          <w:lang w:val="kk-KZ"/>
        </w:rPr>
        <w:t>ПДД – послеродовая депрессия;</w:t>
      </w:r>
    </w:p>
    <w:p w14:paraId="7B7EC3E4" w14:textId="77777777" w:rsidR="004862FC" w:rsidRPr="00D953E8" w:rsidRDefault="004862FC" w:rsidP="00E11018">
      <w:pPr>
        <w:pStyle w:val="a3"/>
        <w:ind w:right="474" w:hanging="404"/>
        <w:rPr>
          <w:spacing w:val="1"/>
        </w:rPr>
      </w:pPr>
      <w:r>
        <w:t>ПМСП – первичная медико-санитарная помощь;</w:t>
      </w:r>
      <w:r>
        <w:rPr>
          <w:spacing w:val="1"/>
        </w:rPr>
        <w:t xml:space="preserve"> </w:t>
      </w:r>
    </w:p>
    <w:p w14:paraId="492E033B" w14:textId="77777777" w:rsidR="004862FC" w:rsidRDefault="004862FC" w:rsidP="00E11018">
      <w:pPr>
        <w:pStyle w:val="a3"/>
        <w:ind w:right="474" w:hanging="404"/>
        <w:rPr>
          <w:spacing w:val="1"/>
          <w:lang w:val="kk-KZ"/>
        </w:rPr>
      </w:pPr>
      <w:r>
        <w:rPr>
          <w:spacing w:val="1"/>
          <w:lang w:val="kk-KZ"/>
        </w:rPr>
        <w:t>ПМ- патронажная медсестра</w:t>
      </w:r>
      <w:r w:rsidR="002464C4">
        <w:rPr>
          <w:spacing w:val="1"/>
          <w:lang w:val="kk-KZ"/>
        </w:rPr>
        <w:t xml:space="preserve">; </w:t>
      </w:r>
    </w:p>
    <w:p w14:paraId="053EBC96" w14:textId="77777777" w:rsidR="004862FC" w:rsidRDefault="004862FC" w:rsidP="00E11018">
      <w:pPr>
        <w:pStyle w:val="a3"/>
        <w:ind w:right="474" w:hanging="404"/>
      </w:pPr>
      <w:r>
        <w:t>ПЦ</w:t>
      </w:r>
      <w:r>
        <w:rPr>
          <w:spacing w:val="-5"/>
        </w:rPr>
        <w:t xml:space="preserve"> </w:t>
      </w:r>
      <w:r>
        <w:t>г.</w:t>
      </w:r>
      <w:r>
        <w:rPr>
          <w:spacing w:val="-4"/>
        </w:rPr>
        <w:t xml:space="preserve"> </w:t>
      </w:r>
      <w:r>
        <w:t>Семей</w:t>
      </w:r>
      <w:r>
        <w:rPr>
          <w:spacing w:val="-3"/>
        </w:rPr>
        <w:t xml:space="preserve"> </w:t>
      </w:r>
      <w:r>
        <w:t>–</w:t>
      </w:r>
      <w:r>
        <w:rPr>
          <w:spacing w:val="-4"/>
        </w:rPr>
        <w:t xml:space="preserve"> </w:t>
      </w:r>
      <w:r>
        <w:t>Перинатальный</w:t>
      </w:r>
      <w:r>
        <w:rPr>
          <w:spacing w:val="-5"/>
        </w:rPr>
        <w:t xml:space="preserve"> </w:t>
      </w:r>
      <w:r>
        <w:t>центр</w:t>
      </w:r>
      <w:r>
        <w:rPr>
          <w:spacing w:val="-3"/>
        </w:rPr>
        <w:t xml:space="preserve"> </w:t>
      </w:r>
      <w:r>
        <w:t>города</w:t>
      </w:r>
      <w:r>
        <w:rPr>
          <w:spacing w:val="-3"/>
        </w:rPr>
        <w:t xml:space="preserve"> </w:t>
      </w:r>
      <w:r>
        <w:t>Семей;</w:t>
      </w:r>
      <w:r>
        <w:rPr>
          <w:spacing w:val="-67"/>
        </w:rPr>
        <w:t xml:space="preserve"> </w:t>
      </w:r>
    </w:p>
    <w:p w14:paraId="0894552D" w14:textId="55B7FA4F" w:rsidR="00974F47" w:rsidRDefault="00974F47" w:rsidP="00E11018">
      <w:pPr>
        <w:pStyle w:val="a3"/>
        <w:ind w:right="474" w:hanging="404"/>
      </w:pPr>
      <w:r w:rsidRPr="00974F47">
        <w:t>РБиЖВФ</w:t>
      </w:r>
      <w:r>
        <w:t xml:space="preserve"> - </w:t>
      </w:r>
      <w:r w:rsidRPr="00974F47">
        <w:t>Регистр беременных и женщин фертильного возраста</w:t>
      </w:r>
      <w:r>
        <w:t>;</w:t>
      </w:r>
    </w:p>
    <w:p w14:paraId="0D4F7E9C" w14:textId="4D4F2E05" w:rsidR="0058432E" w:rsidRDefault="0058432E" w:rsidP="00E11018">
      <w:pPr>
        <w:pStyle w:val="a3"/>
        <w:ind w:left="0" w:right="474"/>
      </w:pPr>
      <w:r>
        <w:t xml:space="preserve">РГП на ПХВ - </w:t>
      </w:r>
      <w:r w:rsidRPr="0058432E">
        <w:t>Республиканское государственное предприятие на праве хозяйственного ведения</w:t>
      </w:r>
      <w:r w:rsidR="00FA78B5">
        <w:t>;</w:t>
      </w:r>
      <w:r>
        <w:t xml:space="preserve"> </w:t>
      </w:r>
    </w:p>
    <w:p w14:paraId="52D58B47" w14:textId="77777777" w:rsidR="002464C4" w:rsidRDefault="004862FC" w:rsidP="00E11018">
      <w:pPr>
        <w:pStyle w:val="a3"/>
        <w:ind w:right="474" w:hanging="404"/>
        <w:rPr>
          <w:lang w:val="kk-KZ"/>
        </w:rPr>
      </w:pPr>
      <w:r>
        <w:t>РК</w:t>
      </w:r>
      <w:r>
        <w:rPr>
          <w:spacing w:val="-6"/>
        </w:rPr>
        <w:t xml:space="preserve"> </w:t>
      </w:r>
      <w:r>
        <w:t>-</w:t>
      </w:r>
      <w:r>
        <w:rPr>
          <w:spacing w:val="-5"/>
        </w:rPr>
        <w:t xml:space="preserve"> </w:t>
      </w:r>
      <w:r>
        <w:t>Республика</w:t>
      </w:r>
      <w:r>
        <w:rPr>
          <w:spacing w:val="-5"/>
        </w:rPr>
        <w:t xml:space="preserve"> </w:t>
      </w:r>
      <w:r w:rsidR="002464C4">
        <w:t>Казахстан</w:t>
      </w:r>
      <w:r w:rsidR="002464C4">
        <w:rPr>
          <w:lang w:val="kk-KZ"/>
        </w:rPr>
        <w:t>;</w:t>
      </w:r>
    </w:p>
    <w:p w14:paraId="79B28B5C" w14:textId="32AF5540" w:rsidR="00B47108" w:rsidRDefault="00B47108" w:rsidP="00E11018">
      <w:pPr>
        <w:pStyle w:val="a3"/>
        <w:ind w:right="474" w:hanging="404"/>
        <w:rPr>
          <w:lang w:val="kk-KZ"/>
        </w:rPr>
      </w:pPr>
      <w:r>
        <w:rPr>
          <w:lang w:val="kk-KZ"/>
        </w:rPr>
        <w:t xml:space="preserve">РЦРЗ - </w:t>
      </w:r>
      <w:r w:rsidRPr="00B47108">
        <w:rPr>
          <w:lang w:val="kk-KZ"/>
        </w:rPr>
        <w:t>Республиканский центр развития здравоохранения</w:t>
      </w:r>
      <w:r>
        <w:rPr>
          <w:lang w:val="kk-KZ"/>
        </w:rPr>
        <w:t>;</w:t>
      </w:r>
    </w:p>
    <w:p w14:paraId="1AD20068" w14:textId="77777777" w:rsidR="004862FC" w:rsidRDefault="004862FC" w:rsidP="00E11018">
      <w:pPr>
        <w:pStyle w:val="a3"/>
        <w:ind w:right="474" w:hanging="404"/>
      </w:pPr>
      <w:r w:rsidRPr="002936BB">
        <w:t>США</w:t>
      </w:r>
      <w:r w:rsidRPr="002936BB">
        <w:rPr>
          <w:spacing w:val="-1"/>
        </w:rPr>
        <w:t xml:space="preserve"> </w:t>
      </w:r>
      <w:r w:rsidRPr="002936BB">
        <w:t>–</w:t>
      </w:r>
      <w:r w:rsidRPr="002936BB">
        <w:rPr>
          <w:spacing w:val="-1"/>
        </w:rPr>
        <w:t xml:space="preserve"> </w:t>
      </w:r>
      <w:r w:rsidRPr="002936BB">
        <w:t>Соединенные</w:t>
      </w:r>
      <w:r w:rsidRPr="002936BB">
        <w:rPr>
          <w:spacing w:val="-2"/>
        </w:rPr>
        <w:t xml:space="preserve"> </w:t>
      </w:r>
      <w:r w:rsidRPr="002936BB">
        <w:t>Штаты Америки;</w:t>
      </w:r>
    </w:p>
    <w:p w14:paraId="4FB094D4" w14:textId="0FF4E680" w:rsidR="002C5042" w:rsidRPr="002C5042" w:rsidRDefault="002C5042" w:rsidP="00E11018">
      <w:pPr>
        <w:pStyle w:val="a3"/>
        <w:ind w:right="474" w:hanging="404"/>
        <w:rPr>
          <w:lang w:val="kk-KZ"/>
        </w:rPr>
      </w:pPr>
      <w:r>
        <w:rPr>
          <w:lang w:val="kk-KZ"/>
        </w:rPr>
        <w:t xml:space="preserve">ТОО - </w:t>
      </w:r>
      <w:r w:rsidRPr="002C5042">
        <w:rPr>
          <w:lang w:val="kk-KZ"/>
        </w:rPr>
        <w:t>Товарищество с ограниченной ответственностью</w:t>
      </w:r>
      <w:r>
        <w:rPr>
          <w:lang w:val="kk-KZ"/>
        </w:rPr>
        <w:t>;</w:t>
      </w:r>
    </w:p>
    <w:p w14:paraId="05665EFD" w14:textId="77777777" w:rsidR="004862FC" w:rsidRDefault="004862FC" w:rsidP="00E11018">
      <w:pPr>
        <w:pStyle w:val="a3"/>
        <w:ind w:right="474" w:hanging="404"/>
      </w:pPr>
      <w:r>
        <w:t>УЗ</w:t>
      </w:r>
      <w:r>
        <w:rPr>
          <w:spacing w:val="-4"/>
        </w:rPr>
        <w:t xml:space="preserve"> </w:t>
      </w:r>
      <w:r>
        <w:t>–</w:t>
      </w:r>
      <w:r>
        <w:rPr>
          <w:spacing w:val="-2"/>
        </w:rPr>
        <w:t xml:space="preserve"> </w:t>
      </w:r>
      <w:r>
        <w:t>управление</w:t>
      </w:r>
      <w:r>
        <w:rPr>
          <w:spacing w:val="-3"/>
        </w:rPr>
        <w:t xml:space="preserve"> </w:t>
      </w:r>
      <w:r>
        <w:t>здравоохранения;</w:t>
      </w:r>
    </w:p>
    <w:p w14:paraId="753BBFFC" w14:textId="77777777" w:rsidR="008A1012" w:rsidRDefault="0049755C" w:rsidP="00E11018">
      <w:pPr>
        <w:spacing w:before="1" w:line="322" w:lineRule="exact"/>
        <w:ind w:left="426" w:right="474" w:hanging="404"/>
        <w:jc w:val="both"/>
        <w:rPr>
          <w:sz w:val="28"/>
          <w:szCs w:val="28"/>
          <w:lang w:val="kk-KZ"/>
        </w:rPr>
      </w:pPr>
      <w:r w:rsidRPr="0049755C">
        <w:rPr>
          <w:sz w:val="28"/>
          <w:szCs w:val="28"/>
          <w:lang w:val="kk-KZ"/>
        </w:rPr>
        <w:t>ЮНИСЕФ</w:t>
      </w:r>
      <w:r>
        <w:rPr>
          <w:sz w:val="28"/>
          <w:szCs w:val="28"/>
          <w:lang w:val="kk-KZ"/>
        </w:rPr>
        <w:t xml:space="preserve"> - </w:t>
      </w:r>
      <w:r w:rsidRPr="0049755C">
        <w:rPr>
          <w:sz w:val="28"/>
          <w:szCs w:val="28"/>
          <w:lang w:val="kk-KZ"/>
        </w:rPr>
        <w:t>Детски</w:t>
      </w:r>
      <w:r w:rsidR="00B7145B">
        <w:rPr>
          <w:sz w:val="28"/>
          <w:szCs w:val="28"/>
          <w:lang w:val="kk-KZ"/>
        </w:rPr>
        <w:t>й</w:t>
      </w:r>
      <w:r w:rsidRPr="0049755C">
        <w:rPr>
          <w:sz w:val="28"/>
          <w:szCs w:val="28"/>
          <w:lang w:val="kk-KZ"/>
        </w:rPr>
        <w:t xml:space="preserve"> фонд Организации Объединенных наций</w:t>
      </w:r>
      <w:r w:rsidR="002464C4">
        <w:rPr>
          <w:sz w:val="28"/>
          <w:szCs w:val="28"/>
          <w:lang w:val="kk-KZ"/>
        </w:rPr>
        <w:t xml:space="preserve">;  </w:t>
      </w:r>
    </w:p>
    <w:p w14:paraId="0B1E85CA" w14:textId="45CF2495" w:rsidR="001E3D38" w:rsidRDefault="001E3D38" w:rsidP="00E11018">
      <w:pPr>
        <w:spacing w:before="1" w:line="322" w:lineRule="exact"/>
        <w:ind w:right="474"/>
        <w:rPr>
          <w:sz w:val="28"/>
          <w:szCs w:val="28"/>
          <w:lang w:val="kk-KZ"/>
        </w:rPr>
      </w:pPr>
      <w:r>
        <w:rPr>
          <w:sz w:val="28"/>
          <w:szCs w:val="28"/>
        </w:rPr>
        <w:t xml:space="preserve">ЦРТ </w:t>
      </w:r>
      <w:r>
        <w:rPr>
          <w:sz w:val="28"/>
          <w:szCs w:val="28"/>
          <w:lang w:val="kk-KZ"/>
        </w:rPr>
        <w:t xml:space="preserve">-  </w:t>
      </w:r>
      <w:r w:rsidR="00CF2E7B" w:rsidRPr="00CF2E7B">
        <w:rPr>
          <w:sz w:val="28"/>
          <w:szCs w:val="28"/>
          <w:lang w:val="kk-KZ"/>
        </w:rPr>
        <w:t>Цели развития тысячелетия</w:t>
      </w:r>
      <w:r w:rsidR="00CF2E7B">
        <w:rPr>
          <w:sz w:val="28"/>
          <w:szCs w:val="28"/>
          <w:lang w:val="kk-KZ"/>
        </w:rPr>
        <w:t>.</w:t>
      </w:r>
    </w:p>
    <w:p w14:paraId="6FBDCC10" w14:textId="77777777" w:rsidR="001E3D38" w:rsidRDefault="001E3D38" w:rsidP="001E3D38">
      <w:pPr>
        <w:spacing w:before="1" w:line="322" w:lineRule="exact"/>
        <w:ind w:right="492" w:firstLine="418"/>
        <w:rPr>
          <w:sz w:val="28"/>
          <w:szCs w:val="28"/>
          <w:lang w:val="kk-KZ"/>
        </w:rPr>
      </w:pPr>
    </w:p>
    <w:p w14:paraId="4590860C" w14:textId="77777777" w:rsidR="001E3D38" w:rsidRPr="001E3D38" w:rsidRDefault="001E3D38" w:rsidP="001E3D38">
      <w:pPr>
        <w:spacing w:before="1" w:line="322" w:lineRule="exact"/>
        <w:ind w:right="492" w:firstLine="418"/>
        <w:rPr>
          <w:sz w:val="28"/>
          <w:szCs w:val="28"/>
          <w:lang w:val="kk-KZ"/>
        </w:rPr>
        <w:sectPr w:rsidR="001E3D38" w:rsidRPr="001E3D38" w:rsidSect="00E11018">
          <w:type w:val="continuous"/>
          <w:pgSz w:w="12240" w:h="15840"/>
          <w:pgMar w:top="1134" w:right="567" w:bottom="1134" w:left="1701" w:header="720" w:footer="720" w:gutter="0"/>
          <w:cols w:space="720"/>
        </w:sectPr>
      </w:pPr>
    </w:p>
    <w:p w14:paraId="104114B2" w14:textId="77777777" w:rsidR="00BD38D1" w:rsidRDefault="002F188A" w:rsidP="00EE37AC">
      <w:pPr>
        <w:pStyle w:val="1"/>
        <w:spacing w:before="74" w:after="240"/>
        <w:ind w:left="418" w:right="480"/>
        <w:jc w:val="center"/>
      </w:pPr>
      <w:bookmarkStart w:id="3" w:name="_TOC_250017"/>
      <w:bookmarkEnd w:id="3"/>
      <w:r>
        <w:lastRenderedPageBreak/>
        <w:t>ВВЕДЕНИЕ</w:t>
      </w:r>
    </w:p>
    <w:p w14:paraId="0B93C9B8" w14:textId="77777777" w:rsidR="00BD38D1" w:rsidRDefault="002F188A">
      <w:pPr>
        <w:ind w:left="1124"/>
        <w:jc w:val="both"/>
        <w:rPr>
          <w:b/>
          <w:sz w:val="28"/>
        </w:rPr>
      </w:pPr>
      <w:r>
        <w:rPr>
          <w:b/>
          <w:sz w:val="28"/>
        </w:rPr>
        <w:t>Актуальность</w:t>
      </w:r>
      <w:r>
        <w:rPr>
          <w:b/>
          <w:spacing w:val="-6"/>
          <w:sz w:val="28"/>
        </w:rPr>
        <w:t xml:space="preserve"> </w:t>
      </w:r>
      <w:r>
        <w:rPr>
          <w:b/>
          <w:sz w:val="28"/>
        </w:rPr>
        <w:t>проблемы</w:t>
      </w:r>
    </w:p>
    <w:p w14:paraId="5EB88ABA" w14:textId="2D723DEB" w:rsidR="00EE37AC" w:rsidRPr="00EE37AC" w:rsidRDefault="00EE37AC" w:rsidP="00005010">
      <w:pPr>
        <w:pStyle w:val="1"/>
        <w:ind w:left="0" w:right="474" w:firstLine="1124"/>
        <w:rPr>
          <w:b w:val="0"/>
          <w:bCs w:val="0"/>
          <w:lang w:val="kk-KZ"/>
        </w:rPr>
      </w:pPr>
      <w:r w:rsidRPr="00EE37AC">
        <w:rPr>
          <w:b w:val="0"/>
          <w:bCs w:val="0"/>
          <w:lang w:val="kk-KZ"/>
        </w:rPr>
        <w:t xml:space="preserve">Период беременности и после родов являются важными периодами жизни для каждой женщины. Она сталкивается с разного рода изменениями в физическом и психоэмоциональном состоянии здоровья </w:t>
      </w:r>
      <w:r w:rsidR="00013923">
        <w:rPr>
          <w:b w:val="0"/>
          <w:bCs w:val="0"/>
          <w:lang w:val="kk-KZ"/>
        </w:rPr>
        <w:fldChar w:fldCharType="begin" w:fldLock="1"/>
      </w:r>
      <w:r w:rsidR="000E6005">
        <w:rPr>
          <w:b w:val="0"/>
          <w:bCs w:val="0"/>
          <w:lang w:val="kk-KZ"/>
        </w:rPr>
        <w:instrText>ADDIN CSL_CITATION {"citationItems":[{"id":"ITEM-1","itemData":{"PMID":"30085612","abstract":"Childbirth is a difficult and exhausting process. A female goes through a lot of hormonal, physical, emotional, and psychological changes throughout pregnancy. Tremendous changes occur in the mother's familial and interpersonal world. After childbirth, a mother can experience varied emotions ranging from joy and pleasure to sadness and crying bouts. These feelings of sadness and tearfulness are called \"baby blues,\" and they tend to decrease over the first 2 weeks after delivery. Around one in seven women can develop postpartum depression (PPD). While women experiencing baby blues tend to recover quickly, PPD tends to be longer and severely affects women's ability to return to normal function. PPD affects the mother and her relationship with the infant. Maternal brain response and behavior are compromised in PPD. According to Beck in 2006, as many as half of PPD in new mothers go undiagnosed because of conflict in privacy and not wanting to disclose to close family members. There is also a stigma around new mothers in that disclosure may lead to abandonment and fear of lack of support. [1]","author":[{"dropping-particle":"","family":"Mughal","given":"Saba","non-dropping-particle":"","parse-names":false,"suffix":""},{"dropping-particle":"","family":"Azhar","given":"Yusra","non-dropping-particle":"","parse-names":false,"suffix":""},{"dropping-particle":"","family":"Siddiqui","given":"Waquar","non-dropping-particle":"","parse-names":false,"suffix":""}],"container-title":"StatPearls","id":"ITEM-1","issued":{"date-parts":[["2021","7","2"]]},"publisher":"StatPearls Publishing","title":"Postpartum Depression","type":"article-journal"},"uris":["http://www.mendeley.com/documents/?uuid=ec6ad4f4-7a1f-3ef6-84ab-bec21d1356d3"]}],"mendeley":{"formattedCitation":"[1]","plainTextFormattedCitation":"[1]","previouslyFormattedCitation":"[1]"},"properties":{"noteIndex":0},"schema":"https://github.com/citation-style-language/schema/raw/master/csl-citation.json"}</w:instrText>
      </w:r>
      <w:r w:rsidR="00013923">
        <w:rPr>
          <w:b w:val="0"/>
          <w:bCs w:val="0"/>
          <w:lang w:val="kk-KZ"/>
        </w:rPr>
        <w:fldChar w:fldCharType="separate"/>
      </w:r>
      <w:r w:rsidR="0091602E" w:rsidRPr="0091602E">
        <w:rPr>
          <w:b w:val="0"/>
          <w:bCs w:val="0"/>
          <w:noProof/>
          <w:lang w:val="kk-KZ"/>
        </w:rPr>
        <w:t>[1]</w:t>
      </w:r>
      <w:r w:rsidR="00013923">
        <w:rPr>
          <w:b w:val="0"/>
          <w:bCs w:val="0"/>
          <w:lang w:val="kk-KZ"/>
        </w:rPr>
        <w:fldChar w:fldCharType="end"/>
      </w:r>
      <w:r w:rsidRPr="00EE37AC">
        <w:rPr>
          <w:b w:val="0"/>
          <w:bCs w:val="0"/>
          <w:lang w:val="kk-KZ"/>
        </w:rPr>
        <w:t xml:space="preserve">. </w:t>
      </w:r>
    </w:p>
    <w:p w14:paraId="68AEE6A5" w14:textId="1F7130F7" w:rsidR="00EE37AC" w:rsidRPr="00EE37AC" w:rsidRDefault="00EE37AC" w:rsidP="00EE37AC">
      <w:pPr>
        <w:pStyle w:val="1"/>
        <w:ind w:left="0" w:right="474" w:firstLine="1124"/>
        <w:rPr>
          <w:b w:val="0"/>
          <w:bCs w:val="0"/>
          <w:lang w:val="kk-KZ"/>
        </w:rPr>
      </w:pPr>
      <w:r w:rsidRPr="00EE37AC">
        <w:rPr>
          <w:b w:val="0"/>
          <w:bCs w:val="0"/>
          <w:lang w:val="kk-KZ"/>
        </w:rPr>
        <w:t xml:space="preserve">Послеродовая депрессия (далее- ПД) является одной из распространенной проблемой общественного здравоохранения, которая может затрагивать практически каждую женщину в послеродовом периоде </w:t>
      </w:r>
      <w:r w:rsidR="00EC2DB5">
        <w:rPr>
          <w:b w:val="0"/>
          <w:bCs w:val="0"/>
          <w:lang w:val="kk-KZ"/>
        </w:rPr>
        <w:fldChar w:fldCharType="begin" w:fldLock="1"/>
      </w:r>
      <w:r w:rsidR="000E6005">
        <w:rPr>
          <w:b w:val="0"/>
          <w:bCs w:val="0"/>
          <w:lang w:val="kk-KZ"/>
        </w:rPr>
        <w:instrText>ADDIN CSL_CITATION {"citationItems":[{"id":"ITEM-1","itemData":{"DOI":"10.4103/JEHP.JEHP_9_16","PMID":"28852652","abstract":"Postpartum depression is a debilitating mental disorder with a high prevalence. The aim of this study was review of the related studies. In this narrative review, we report studies that investigated risk factors of postpartum depression by searching the database, Scopus, PubMed, ScienceDirect, Uptodate, Proquest in the period 2000-2015 published articles about the factors associated with postpartum depression were assessed in Farsi and English. The search strategy included a combination of keywords include postpartum depression and risk factors or obstetrical history, social factors, or biological factors. Literature review showed that risk factors for postpartum depression in the area of economic and social factors, obstetrical history, and biological factors, lifestyle and history of mental illness detected. Data from this study can use for designing a screening tools for high-risk pregnant women and for designing a prevention programs.","author":[{"dropping-particle":"","family":"Ghaedrahmati","given":"Maryam","non-dropping-particle":"","parse-names":false,"suffix":""},{"dropping-particle":"","family":"Kazemi","given":"Ashraf","non-dropping-particle":"","parse-names":false,"suffix":""},{"dropping-particle":"","family":"Kheirabadi","given":"Gholamreza","non-dropping-particle":"","parse-names":false,"suffix":""},{"dropping-particle":"","family":"Ebrahimi","given":"Amrollah","non-dropping-particle":"","parse-names":false,"suffix":""},{"dropping-particle":"","family":"Bahrami","given":"Masood","non-dropping-particle":"","parse-names":false,"suffix":""}],"container-title":"Journal of Education and Health Promotion","id":"ITEM-1","issued":{"date-parts":[["2017"]]},"page":"60","publisher":"Wolters Kluwer -- Medknow Publications","title":"Postpartum depression risk factors: A narrative review","type":"article-journal","volume":"6"},"uris":["http://www.mendeley.com/documents/?uuid=c299d2aa-8e5d-3c14-ae5b-efb6c28c0718"]}],"mendeley":{"formattedCitation":"[2]","plainTextFormattedCitation":"[2]","previouslyFormattedCitation":"[2]"},"properties":{"noteIndex":0},"schema":"https://github.com/citation-style-language/schema/raw/master/csl-citation.json"}</w:instrText>
      </w:r>
      <w:r w:rsidR="00EC2DB5">
        <w:rPr>
          <w:b w:val="0"/>
          <w:bCs w:val="0"/>
          <w:lang w:val="kk-KZ"/>
        </w:rPr>
        <w:fldChar w:fldCharType="separate"/>
      </w:r>
      <w:r w:rsidR="0091602E" w:rsidRPr="0091602E">
        <w:rPr>
          <w:b w:val="0"/>
          <w:bCs w:val="0"/>
          <w:noProof/>
          <w:lang w:val="kk-KZ"/>
        </w:rPr>
        <w:t>[2]</w:t>
      </w:r>
      <w:r w:rsidR="00EC2DB5">
        <w:rPr>
          <w:b w:val="0"/>
          <w:bCs w:val="0"/>
          <w:lang w:val="kk-KZ"/>
        </w:rPr>
        <w:fldChar w:fldCharType="end"/>
      </w:r>
      <w:r w:rsidRPr="00EE37AC">
        <w:rPr>
          <w:b w:val="0"/>
          <w:bCs w:val="0"/>
          <w:lang w:val="kk-KZ"/>
        </w:rPr>
        <w:t xml:space="preserve">. Послеродовая депрессия - психическое заболевание, возникающее в течении первых 12 месяцев после родов, она может непосредственно влиять не только на здоровье матери, но и на развитие ребенка, в целом </w:t>
      </w:r>
      <w:r w:rsidR="00EC2DB5">
        <w:rPr>
          <w:b w:val="0"/>
          <w:bCs w:val="0"/>
          <w:lang w:val="kk-KZ"/>
        </w:rPr>
        <w:fldChar w:fldCharType="begin" w:fldLock="1"/>
      </w:r>
      <w:r w:rsidR="000E6005">
        <w:rPr>
          <w:b w:val="0"/>
          <w:bCs w:val="0"/>
          <w:lang w:val="kk-KZ"/>
        </w:rPr>
        <w:instrText>ADDIN CSL_CITATION {"citationItems":[{"id":"ITEM-1","itemData":{"DOI":"10.1111/JMWH.13067","ISSN":"1542-2011","PMID":"31970924","abstract":"Introduction: A deeper understanding of risk factors for postpartum depression (PPD) is essential to better target prevention and screening. An umbrella review was conducted to summarize and synthesize previously published systematic reviews and meta-analyses. Methods: Eight databases were searched in October of 2016, including PubMed, CINAHL, MEDLINE, PsycINFO, Embase, SCOPUS, PsycEXTRA, and Cochrane. Studies were included if they were reviews examining one or more risk factors for PPD and published between 1996 and 2016. The final sample included 21 articles, which varied in numerous ways, including the scope of risk factors explored and statistical methods. Results: Because of methodological variations between reviews, standardized statistical aggregation was not possible. From this body of literature, 25 statistically significant risk factors emerged with 2 additional risk factors presenting inconclusive findings. The most common risk factors identified were high life stress, lack of social support, current or past abuse, prenatal depression, and marital or partner dissatisfaction. The 2 strongest risk factors for PPD were prenatal depression and current abuse. Discussion: Because untreated PPD leaves women and their children vulnerable to numerous negative short-term and long-term outcomes, a better understanding of PPD risk factors serves to improve maternal and child outcomes by allowing health care providers to better anticipate the needs of affected women.","author":[{"dropping-particle":"","family":"Hutchens","given":"Bridget F.","non-dropping-particle":"","parse-names":false,"suffix":""},{"dropping-particle":"","family":"Kearney","given":"Joan","non-dropping-particle":"","parse-names":false,"suffix":""}],"container-title":"Journal of Midwifery &amp; Women's Health","id":"ITEM-1","issue":"1","issued":{"date-parts":[["2020","1","1"]]},"page":"96-108","publisher":"John Wiley &amp; Sons, Ltd","title":"Risk Factors for Postpartum Depression: An Umbrella Review","type":"article-journal","volume":"65"},"uris":["http://www.mendeley.com/documents/?uuid=39818d3e-08f8-369e-8001-940a907214f3"]}],"mendeley":{"formattedCitation":"[3]","plainTextFormattedCitation":"[3]","previouslyFormattedCitation":"[3]"},"properties":{"noteIndex":0},"schema":"https://github.com/citation-style-language/schema/raw/master/csl-citation.json"}</w:instrText>
      </w:r>
      <w:r w:rsidR="00EC2DB5">
        <w:rPr>
          <w:b w:val="0"/>
          <w:bCs w:val="0"/>
          <w:lang w:val="kk-KZ"/>
        </w:rPr>
        <w:fldChar w:fldCharType="separate"/>
      </w:r>
      <w:r w:rsidR="0091602E" w:rsidRPr="0091602E">
        <w:rPr>
          <w:b w:val="0"/>
          <w:bCs w:val="0"/>
          <w:noProof/>
          <w:lang w:val="kk-KZ"/>
        </w:rPr>
        <w:t>[3]</w:t>
      </w:r>
      <w:r w:rsidR="00EC2DB5">
        <w:rPr>
          <w:b w:val="0"/>
          <w:bCs w:val="0"/>
          <w:lang w:val="kk-KZ"/>
        </w:rPr>
        <w:fldChar w:fldCharType="end"/>
      </w:r>
      <w:r w:rsidRPr="00EE37AC">
        <w:rPr>
          <w:b w:val="0"/>
          <w:bCs w:val="0"/>
          <w:lang w:val="kk-KZ"/>
        </w:rPr>
        <w:t xml:space="preserve">. Согласно мировым исследованиям уровень ПД возникает у более 17 % рожениц, однако среди молодых матерей в азиатских странах она достигает 65% и более </w:t>
      </w:r>
      <w:r w:rsidR="00EC2DB5">
        <w:rPr>
          <w:b w:val="0"/>
          <w:bCs w:val="0"/>
          <w:lang w:val="kk-KZ"/>
        </w:rPr>
        <w:fldChar w:fldCharType="begin" w:fldLock="1"/>
      </w:r>
      <w:r w:rsidR="000E6005">
        <w:rPr>
          <w:b w:val="0"/>
          <w:bCs w:val="0"/>
          <w:lang w:val="kk-KZ"/>
        </w:rPr>
        <w:instrText>ADDIN CSL_CITATION {"citationItems":[{"id":"ITEM-1","itemData":{"DOI":"10.1038/s41398-021-01663-6","ISBN":"4139802101663","ISSN":"21583188","PMID":"34671011","abstract":"Postpartum depression (PPD) is the most common psychological condition following childbirth, and may have a detrimental effect on the social and cognitive health of spouses, infants, and children. The aim of this study was to complete a comprehensive overview of the current literature on the global epidemiology of PPD. A total of 565 studies from 80 different countries or regions were included in the final analysis. Postpartum depression was found in 17.22% (95% CI 16.00–18.51) of the world’s population. Meta-regression analysis showed that study size, country or region development, and country or region income were the causes of heterogeneity. Multivariable meta-regression analysis found that study size and country or area development were the most important predictors. Varied prevalence rates were noted in geographic regions with the highest rate found in Southern Africa (39.96%). Of interested was a significantly lower rate of PPD in developed countries or high-income countries or areas. Furthermore, the findings showed that there was a substantial difference in rates of PPD when marital status, educational level, social support, spouse care, violence, gestational age, breast feeding, child mortality, pregnancy plan, financial difficulties, partnership, life stress, smoking, alcohol intake, and living conditions were considered in the pooled estimates. Our results indicated that one out of every five women experiences PPD which is linked to income and geographic development. It is triggered by a variety of causes that necessitate the attention and committed intervention of primary care providers, clinicians, health authorities, and the general population.","author":[{"dropping-particle":"","family":"Wang","given":"Ziyi","non-dropping-particle":"","parse-names":false,"suffix":""},{"dropping-particle":"","family":"Liu","given":"Jiaye","non-dropping-particle":"","parse-names":false,"suffix":""},{"dropping-particle":"","family":"Shuai","given":"Huan","non-dropping-particle":"","parse-names":false,"suffix":""},{"dropping-particle":"","family":"Cai","given":"Zhongxiang","non-dropping-particle":"","parse-names":false,"suffix":""},{"dropping-particle":"","family":"Fu","given":"Xia","non-dropping-particle":"","parse-names":false,"suffix":""},{"dropping-particle":"","family":"Liu","given":"Yang","non-dropping-particle":"","parse-names":false,"suffix":""},{"dropping-particle":"","family":"Xiao","given":"Xiong","non-dropping-particle":"","parse-names":false,"suffix":""},{"dropping-particle":"","family":"Zhang","given":"Wenhao","non-dropping-particle":"","parse-names":false,"suffix":""},{"dropping-particle":"","family":"Krabbendam","given":"Elise","non-dropping-particle":"","parse-names":false,"suffix":""},{"dropping-particle":"","family":"Liu","given":"Shuo","non-dropping-particle":"","parse-names":false,"suffix":""},{"dropping-particle":"","family":"Liu","given":"Zhongchun","non-dropping-particle":"","parse-names":false,"suffix":""},{"dropping-particle":"","family":"Li","given":"Zhihui","non-dropping-particle":"","parse-names":false,"suffix":""},{"dropping-particle":"","family":"Yang","given":"Bing Xiang","non-dropping-particle":"","parse-names":false,"suffix":""}],"container-title":"Translational Psychiatry","id":"ITEM-1","issue":"1","issued":{"date-parts":[["2021"]]},"page":"1-24","publisher":"Springer US","title":"Mapping global prevalence of depression among postpartum women","type":"article-journal","volume":"11"},"uris":["http://www.mendeley.com/documents/?uuid=f2cb1469-3b12-4485-bd9a-5a0847fa139c"]}],"mendeley":{"formattedCitation":"[4]","plainTextFormattedCitation":"[4]","previouslyFormattedCitation":"[4]"},"properties":{"noteIndex":0},"schema":"https://github.com/citation-style-language/schema/raw/master/csl-citation.json"}</w:instrText>
      </w:r>
      <w:r w:rsidR="00EC2DB5">
        <w:rPr>
          <w:b w:val="0"/>
          <w:bCs w:val="0"/>
          <w:lang w:val="kk-KZ"/>
        </w:rPr>
        <w:fldChar w:fldCharType="separate"/>
      </w:r>
      <w:r w:rsidR="0091602E" w:rsidRPr="0091602E">
        <w:rPr>
          <w:b w:val="0"/>
          <w:bCs w:val="0"/>
          <w:noProof/>
          <w:lang w:val="kk-KZ"/>
        </w:rPr>
        <w:t>[4]</w:t>
      </w:r>
      <w:r w:rsidR="00EC2DB5">
        <w:rPr>
          <w:b w:val="0"/>
          <w:bCs w:val="0"/>
          <w:lang w:val="kk-KZ"/>
        </w:rPr>
        <w:fldChar w:fldCharType="end"/>
      </w:r>
      <w:r w:rsidRPr="00EE37AC">
        <w:rPr>
          <w:b w:val="0"/>
          <w:bCs w:val="0"/>
          <w:lang w:val="kk-KZ"/>
        </w:rPr>
        <w:t xml:space="preserve">. </w:t>
      </w:r>
    </w:p>
    <w:p w14:paraId="18D3496C" w14:textId="19B3E39C" w:rsidR="00EE37AC" w:rsidRPr="00EE37AC" w:rsidRDefault="00EE37AC" w:rsidP="00EE37AC">
      <w:pPr>
        <w:pStyle w:val="1"/>
        <w:ind w:left="0" w:right="474" w:firstLine="1124"/>
        <w:rPr>
          <w:b w:val="0"/>
          <w:bCs w:val="0"/>
          <w:lang w:val="kk-KZ"/>
        </w:rPr>
      </w:pPr>
      <w:r w:rsidRPr="00EE37AC">
        <w:rPr>
          <w:b w:val="0"/>
          <w:bCs w:val="0"/>
          <w:lang w:val="kk-KZ"/>
        </w:rPr>
        <w:t xml:space="preserve">Основными симптомами являются ухудшение настроения, уменьшение энергичности и активности, способности радоваться, нарушение сна, ухудшение аппетита, снижение интересов, выраженная усталость и затруднение длительного сосредоточения внимания. К основным факторам риска относятся женщины с непланированной беременностью, наличие в анамнезе психических нарушений, преждевременные роды, многоплодная беременность и недостаточность социальной поддержки (от наличия материальных затруднений до непонимания со стороны ближайшего окружения) </w:t>
      </w:r>
      <w:r w:rsidR="00EC2DB5">
        <w:rPr>
          <w:b w:val="0"/>
          <w:bCs w:val="0"/>
          <w:lang w:val="kk-KZ"/>
        </w:rPr>
        <w:fldChar w:fldCharType="begin" w:fldLock="1"/>
      </w:r>
      <w:r w:rsidR="00EB3AD8">
        <w:rPr>
          <w:b w:val="0"/>
          <w:bCs w:val="0"/>
          <w:lang w:val="kk-KZ"/>
        </w:rPr>
        <w:instrText>ADDIN CSL_CITATION {"citationItems":[{"id":"ITEM-1","itemData":{"DOI":"10.4103/0972-6748.328803","ISSN":"0972-6748","PMID":"34908678","abstract":"Background Postpartum depression (PPD) is one of the most common puerperal psychiatric illnesses impairing quality of life and mental health of the mother and also the child. Aim The aim is to study the prevalence and risk factors of PPD. Materials and Methods This cross-sectional observational study was done on a sample of 295 mothers who delivered and were followed up at a tertiary care hospital. The mothers were administered Edinburgh Postnatal Depression Scale, and demographic, psychosocial, and clinical data were collected. Results The age of the participant mothers ranged from 18 to 35 years and age at marriage ranged from 21 to 24 years. In most of the mothers, the parity was 2 and they had institutional vaginal delivery. The prevalence of PPD in this population of mothers was 30.84%. The factors that had a statistically significant association with PPD included: lower educational status of mother, lower family income, rural place of residence, higher parity, preterm delivery, and adverse events in newborn. Conclusion PPD is a common mental health problem in the postpartum period. Sociodemographic factors such as low educational status of mothers, rural population, and low monthly family income were found to be associated with PPD. Primipara status, preterm delivery, and adverse events in newborn were also significantly associated.","author":[{"dropping-particle":"","family":"Dubey","given":"Amresh","non-dropping-particle":"","parse-names":false,"suffix":""},{"dropping-particle":"","family":"Chatterjee","given":"Kaushik","non-dropping-particle":"","parse-names":false,"suffix":""},{"dropping-particle":"","family":"Chauhan","given":"Vinay Singh","non-dropping-particle":"","parse-names":false,"suffix":""},{"dropping-particle":"","family":"Sharma","given":"Rachit","non-dropping-particle":"","parse-names":false,"suffix":""},{"dropping-particle":"","family":"Dangi","given":"Ankit","non-dropping-particle":"","parse-names":false,"suffix":""},{"dropping-particle":"","family":"Adhvaryu","given":"Arka","non-dropping-particle":"","parse-names":false,"suffix":""}],"container-title":"Industrial psychiatry journal","id":"ITEM-1","issue":"Suppl 1","issued":{"date-parts":[["2021","10"]]},"page":"S127-S131","publisher":"Ind Psychiatry J","title":"Risk factors of postpartum depression","type":"article-journal","volume":"30"},"uris":["http://www.mendeley.com/documents/?uuid=9aa811d7-96de-39ad-a6d5-4d8f829d97d0"]},{"id":"ITEM-2","itemData":{"DOI":"10.1186/S40985-020-00136-3","ISSN":"0301-0422","PMID":"32974057","abstract":"Introduction: The postpartum period is recognized as a high-risk period for the development of various mood disorders like postpartum depression. Globally, postnatal depression is a serious public health problem that has a negative impact on the mother's health and child development, especially in developing countries. In Ethiopia, even though there are different primary studies conducted on postpartum depression, there is no nationally representative evidence. Therefore, the aim of this systematic review and meta-analysis was to estimate the pooled prevalence and associated factors of postpartum depression in Ethiopia. Methods: Published and unpublished articles from various electronic databases and digital libraries were accessed. This systematic review included studies that were conducted on the magnitude and factors associated with postpartum depression among postnatal women in Ethiopia. A random-effect model was used to estimate the pooled magnitude of postpartum depression with a 95% confidence interval (CI). Inverse variance (I2) was used to visualize the presence of heterogeneity, and forest plot was used to estimate the pooled magnitude of postpartum depression. Publication bias was assessed by funnel plots and Egger's statistical tests. A meta-regression and subgroup analysis were computed to minimize underlying heterogeneity. Result: Initially, a total of 764 studies were accessed. Twenty-eight full articles were assessed for eligibility criteria, of which twelve studies fulfilled inclusion criteria were included in the final meta-analysis. The overall pooled magnitude of postpartum depression was 22.89% (95% CI 17.75%, 28.03%) with the lowest (12.20%) and highest (33.82%) in the Southern nations region. Unplanned pregnancy, domestic violence, lack of social support, previous history of depression, infant loss, and dissatisfaction in marriage showed a statistically significant association with postpartum depression. Conclusions: In the current analysis, the prevalence of postpartum depression was high as compared with other developing countries. Routine screening of mothers in the postpartum period and integrating mental health with maternal health care is highly recommended.","author":[{"dropping-particle":"","family":"Tolossa","given":"Tadesse","non-dropping-particle":"","parse-names":false,"suffix":""},{"dropping-particle":"","family":"Wakuma","given":"Bizuneh","non-dropping-particle":"","parse-names":false,"suffix":""},{"dropping-particle":"","family":"Besho","given":"Merga","non-dropping-particle":"","parse-names":false,"suffix":""},{"dropping-particle":"","family":"Fekadu","given":"Ginenus","non-dropping-particle":"","parse-names":false,"suffix":""},{"dropping-particle":"","family":"Etafa","given":"Werku","non-dropping-particle":"","parse-names":false,"suffix":""}],"container-title":"Public health reviews","id":"ITEM-2","issue":"1","issued":{"date-parts":[["2020","9","16"]]},"publisher":"Public Health Rev","title":"Postpartum depression and associated factors among postpartum women in Ethiopia: a systematic review and meta-analysis, 2020","type":"article-journal","volume":"41"},"uris":["http://www.mendeley.com/documents/?uuid=a83dccf1-18b2-3841-b355-bb4581502417"]}],"mendeley":{"formattedCitation":"[5; 6]","plainTextFormattedCitation":"[5; 6]","previouslyFormattedCitation":"[5; 6]"},"properties":{"noteIndex":0},"schema":"https://github.com/citation-style-language/schema/raw/master/csl-citation.json"}</w:instrText>
      </w:r>
      <w:r w:rsidR="00EC2DB5">
        <w:rPr>
          <w:b w:val="0"/>
          <w:bCs w:val="0"/>
          <w:lang w:val="kk-KZ"/>
        </w:rPr>
        <w:fldChar w:fldCharType="separate"/>
      </w:r>
      <w:r w:rsidR="0091602E" w:rsidRPr="0091602E">
        <w:rPr>
          <w:b w:val="0"/>
          <w:bCs w:val="0"/>
          <w:noProof/>
          <w:lang w:val="kk-KZ"/>
        </w:rPr>
        <w:t>[5; 6]</w:t>
      </w:r>
      <w:r w:rsidR="00EC2DB5">
        <w:rPr>
          <w:b w:val="0"/>
          <w:bCs w:val="0"/>
          <w:lang w:val="kk-KZ"/>
        </w:rPr>
        <w:fldChar w:fldCharType="end"/>
      </w:r>
      <w:r w:rsidRPr="00EE37AC">
        <w:rPr>
          <w:b w:val="0"/>
          <w:bCs w:val="0"/>
          <w:lang w:val="kk-KZ"/>
        </w:rPr>
        <w:t xml:space="preserve">. Имеются данные о  развитии послеродовой депрессии у женщин со здоровой беременностью и родами </w:t>
      </w:r>
      <w:r w:rsidR="00013923">
        <w:rPr>
          <w:b w:val="0"/>
          <w:bCs w:val="0"/>
          <w:lang w:val="kk-KZ"/>
        </w:rPr>
        <w:fldChar w:fldCharType="begin" w:fldLock="1"/>
      </w:r>
      <w:r w:rsidR="000E6005">
        <w:rPr>
          <w:b w:val="0"/>
          <w:bCs w:val="0"/>
          <w:lang w:val="kk-KZ"/>
        </w:rPr>
        <w:instrText>ADDIN CSL_CITATION {"citationItems":[{"id":"ITEM-1","itemData":{"ISSN":"1735-8639","PMID":"25053953","abstract":"OBJECTIVE There are various attempts to confirm variables that could predict postpartum depression in advance. This study determined antenatal risk factors for postpartum depression in women at risk of developing this disorder. METHODS A prospective cohort study was conducted with 2279 eligible women who attended at Mazandaran province' primary health centers from 32-42 weeks of pregnancy to eighth postpartum weeks. The women were screened for symptoms of depression using the Iranian version of Edinburgh Postnatal Depression Scale. An Edinburgh Postnatal Depression Scale score of &gt; 12 indicated possible postpartum depression. Univariate and multiple logistic regression models were used for data analysis. RESULTS A total of 2083women during 32-42 weeks of gestation participated in this study and were followed up to 8-week postpartum. Four hundred and three (19.4%) mothers yielded scores above the threshold of 12. Depression and general health state in pregnancy based on Edinburgh Postnatal Depression Scale (OR = 1.35, CI = 1.3-1.4) and General Health Questionnaire-28 (OR = 1.03, CI = 1.01-1.04), respectively were significant independent antenatal risk factors of depression symptoms at 8-week postpartum. Mothers who lived in nuclear families (OR = 1.38, CI = 1.04-1.84), whose husbands had lower educational status (OR = 0.95, CI = 0.91-0.99), and with delayed prenatal care (OR = 1.01, CI = 1.001-1.03) were more susceptible to postpartum depression. CONCLUSION A comprehensive antenatal assessment focused on psychiatric problems, environmental and obstetric factors would benefit pregnant women in the prevention of postpartum depression.","author":[{"dropping-particle":"","family":"Abdollahi","given":"Fatemeh","non-dropping-particle":"","parse-names":false,"suffix":""},{"dropping-particle":"","family":"Rohani","given":"Samad","non-dropping-particle":"","parse-names":false,"suffix":""},{"dropping-particle":"","family":"Shariff Sazlina","given":"Ghazali","non-dropping-particle":"","parse-names":false,"suffix":""},{"dropping-particle":"","family":"Zarghami","given":"Mehran","non-dropping-particle":"","parse-names":false,"suffix":""},{"dropping-particle":"","family":"Zain Azhar","given":"Md","non-dropping-particle":"","parse-names":false,"suffix":""},{"dropping-particle":"","family":"Sann Lye MBBS","given":"Munn","non-dropping-particle":"","parse-names":false,"suffix":""},{"dropping-particle":"","family":"Rezaiee Abhari","given":"Farideh","non-dropping-particle":"","parse-names":false,"suffix":""},{"dropping-particle":"","family":"Majidi","given":"Zohreh","non-dropping-particle":"","parse-names":false,"suffix":""},{"dropping-particle":"","family":"Mozafari","given":"Soghra","non-dropping-particle":"","parse-names":false,"suffix":""}],"container-title":"Iranian Journal of Psychiatry and Behavioral Sciences","id":"ITEM-1","issue":"2","issued":{"date-parts":[["2014"]]},"page":"11","publisher":"Kowsar Medical Institute","title":"Bio-psycho-socio-demographic and Obstetric Predictors of Postpartum Depression in Pregnancy: A prospective Cohort Study","type":"article-journal","volume":"8"},"uris":["http://www.mendeley.com/documents/?uuid=d277eca4-c2ea-3e01-9337-8a8fcef91ae1"]},{"id":"ITEM-2","itemData":{"DOI":"10.1136/jech-2020-213943","ISSN":"14702738","abstract":"Background Previous studies, which examined the association between employment status and postpartum depression, were limited by binary or ternary employment status measures (employed/unemployed or full-time/part-time/unemployed). This study examined the association between detailed employment status during pregnancy and risk of depressive symptomatology 1 month after childbirth, and the effect modification by one's perceived level of social support and household equivalent income. Methods Our study examined 76 822 participants in the Japan Environment and Children's Study. The exposure included maternal employment status during pregnancy (regular workers, dispatched workers, part-time workers, self-employed workers, non-employed and others), and the outcome was depressive symptomatology 1 month after childbirth: Edinburgh Postnatal Depression Scale (EPDS scores ≥9 and ≥13). Adjusted ORs and 95% CIs of depressive symptomatology associated with employment status were calculated by multivariable logistic regression. Subgroup analyses by perceived level of social support and household equivalent income were conducted. Results Compared with regular workers, the risk of depressive symptomatology (EPDS score ≥9) was higher for non-employed and others, and that (EPDS score ≥13) was so for part-time workers. There was no significant interaction by perceived level of social support and household equivalent income in the associations. However, part-time workers and non-employed had excess risk of depressive symptomatology among women with lower perceived level of social support, but not among those with the higher one. Conclusion Compared with regular workers, part-time workers and non-employed had an increased risk of depressive symptomatology, which was confined to women with lower perceived level of social support.","author":[{"dropping-particle":"","family":"Aochi","given":"Yuri","non-dropping-particle":"","parse-names":false,"suffix":""},{"dropping-particle":"","family":"Honjo","given":"Kaori","non-dropping-particle":"","parse-names":false,"suffix":""},{"dropping-particle":"","family":"Kimura","given":"Takashi","non-dropping-particle":"","parse-names":false,"suffix":""},{"dropping-particle":"","family":"Ikehara","given":"Satoyo","non-dropping-particle":"","parse-names":false,"suffix":""},{"dropping-particle":"","family":"Iso","given":"Hiroyasu","non-dropping-particle":"","parse-names":false,"suffix":""}],"container-title":"Journal of Epidemiology and Community Health","id":"ITEM-2","issue":"6","issued":{"date-parts":[["2021"]]},"page":"531-539","title":"Association between maternal employment status during pregnancy and risk of depressive symptomatology 1 month after childbirth: The Japan Environment and Children's Study","type":"article-journal","volume":"75"},"uris":["http://www.mendeley.com/documents/?uuid=886838c7-4a7b-42db-b462-eadba71fbc89"]}],"mendeley":{"formattedCitation":"[7; 8]","plainTextFormattedCitation":"[7; 8]","previouslyFormattedCitation":"[7; 8]"},"properties":{"noteIndex":0},"schema":"https://github.com/citation-style-language/schema/raw/master/csl-citation.json"}</w:instrText>
      </w:r>
      <w:r w:rsidR="00013923">
        <w:rPr>
          <w:b w:val="0"/>
          <w:bCs w:val="0"/>
          <w:lang w:val="kk-KZ"/>
        </w:rPr>
        <w:fldChar w:fldCharType="separate"/>
      </w:r>
      <w:r w:rsidR="0091602E" w:rsidRPr="0091602E">
        <w:rPr>
          <w:b w:val="0"/>
          <w:bCs w:val="0"/>
          <w:noProof/>
          <w:lang w:val="kk-KZ"/>
        </w:rPr>
        <w:t>[7; 8]</w:t>
      </w:r>
      <w:r w:rsidR="00013923">
        <w:rPr>
          <w:b w:val="0"/>
          <w:bCs w:val="0"/>
          <w:lang w:val="kk-KZ"/>
        </w:rPr>
        <w:fldChar w:fldCharType="end"/>
      </w:r>
      <w:r w:rsidRPr="00EE37AC">
        <w:rPr>
          <w:b w:val="0"/>
          <w:bCs w:val="0"/>
          <w:lang w:val="kk-KZ"/>
        </w:rPr>
        <w:t>.</w:t>
      </w:r>
    </w:p>
    <w:p w14:paraId="7CB462E9" w14:textId="31942EE8" w:rsidR="00EE37AC" w:rsidRPr="00EE37AC" w:rsidRDefault="00EE37AC" w:rsidP="00EE37AC">
      <w:pPr>
        <w:pStyle w:val="1"/>
        <w:ind w:left="0" w:right="474" w:firstLine="1124"/>
        <w:rPr>
          <w:b w:val="0"/>
          <w:bCs w:val="0"/>
          <w:lang w:val="kk-KZ"/>
        </w:rPr>
      </w:pPr>
      <w:r w:rsidRPr="00EE37AC">
        <w:rPr>
          <w:b w:val="0"/>
          <w:bCs w:val="0"/>
          <w:lang w:val="kk-KZ"/>
        </w:rPr>
        <w:t xml:space="preserve">Психологическое состояние здоровья матери в репродуктивном периоде требует особого внимания и профилактики депрессивных расстройств, несвоевременное выявление и лечение которого могут увеличить возможность наступления рецидивов заболевания и перехода в хроническое состояние.  Скрининг симптомов помогает устранить признаки депрессивных расстройств в послеродовом периоде </w:t>
      </w:r>
      <w:r w:rsidR="00013923">
        <w:rPr>
          <w:b w:val="0"/>
          <w:bCs w:val="0"/>
          <w:lang w:val="kk-KZ"/>
        </w:rPr>
        <w:fldChar w:fldCharType="begin" w:fldLock="1"/>
      </w:r>
      <w:r w:rsidR="000E6005">
        <w:rPr>
          <w:b w:val="0"/>
          <w:bCs w:val="0"/>
          <w:lang w:val="kk-KZ"/>
        </w:rPr>
        <w:instrText>ADDIN CSL_CITATION {"citationItems":[{"id":"ITEM-1","itemData":{"DOI":"10.1007/s00737-014-0475-y","author":[{"dropping-particle":"","family":"Werner","given":"Elizabeth","non-dropping-particle":"","parse-names":false,"suffix":""},{"dropping-particle":"","family":"Miller","given":"Maia","non-dropping-particle":"","parse-names":false,"suffix":""},{"dropping-particle":"","family":"Osborne","given":"Lauren M","non-dropping-particle":"","parse-names":false,"suffix":""},{"dropping-particle":"","family":"Kuzava","given":"Sierra","non-dropping-particle":"","parse-names":false,"suffix":""},{"dropping-particle":"","family":"Monk","given":"Catherine","non-dropping-particle":"","parse-names":false,"suffix":""}],"id":"ITEM-1","issued":{"date-parts":[["0"]]},"title":"Preventing postpartum depression: Review and recommendations","type":"article-journal"},"uris":["http://www.mendeley.com/documents/?uuid=1adadbdb-c710-3edd-b0f8-0d9c95b09cec"]},{"id":"ITEM-2","itemData":{"DOI":"10.1002/14651858.CD001134.PUB3/MEDIA/CDSR/CD001134/IMAGE_N/NCD001134-CMP-011-01.PNG","ISSN":"1469493X","PMID":"23450532","abstract":"Background: Epidemiological studies and meta-analyses of predictive studies have consistently demonstrated the importance of psychosocial and psychological variables as postpartum depression risk factors. While interventions based on these variables may be effective treatment strategies, theoretically they may also be used in pregnancy and the early postpartum period to prevent postpartum depression. Objectives: Primary: to assess the effect of diverse psychosocial and psychological interventions compared with usual antepartum, intrapartum, or postpartum care to reduce the risk of developing postpartum depression. Secondary: to examine (1) the effectiveness of specific types of psychosocial and psychological interventions, (2) the effectiveness of professionally-based versus lay-based interventions, (3) the effectiveness of individually-based versus group-based interventions, (4) the effects of intervention onset and duration, and (5) whether interventions are more effective in women selected with specific risk factors. Search methods: We searched the Cochrane Pregnancy and Childbirth Group's Trials Register (30 November 2011), scanned secondary references and contacted experts in the field. We updated the search on 31 December 2012 and added the results to the awaiting classification section of the review for assessment at the next update. Selection criteria: All published and unpublished randomised controlled trials of acceptable quality comparing a psychosocial or psychological intervention with usual antenatal, intrapartum, or postpartum care. Data collection and analysis: Review authors and a research co-ordinator with Cochrane review experience participated in the evaluation of methodological quality and data extraction. Additional information was sought from several trial researchers. Results are presented using risk ratio (RR) for categorical data and mean difference (MD) for continuous data. Main results: Twenty-eight trials, involving almost 17,000 women, contributed data to the review. Overall, women who received a psychosocial or psychological intervention were significantly less likely to develop postpartum depression compared with those receiving standard care (average RR 0.78, 95% confidence interval (CI) 0.66 to 0.93; 20 trials, 14,727 women). Several promising interventions include: (1) the provision of intensive, individualised postpartum home visits provided by public health nurses or midwives (RR 0.56, 95% CI 0.43 to 0.73; two trials…","author":[{"dropping-particle":"","family":"Dennis","given":"Cindy Lee","non-dropping-particle":"","parse-names":false,"suffix":""},{"dropping-particle":"","family":"Dowswell","given":"Therese","non-dropping-particle":"","parse-names":false,"suffix":""}],"container-title":"Cochrane Database of Systematic Reviews","id":"ITEM-2","issue":"2","issued":{"date-parts":[["2013","2","28"]]},"publisher":"John Wiley and Sons Ltd","title":"Psychosocial and psychological interventions for preventing postpartum depression","type":"article-journal","volume":"2013"},"uris":["http://www.mendeley.com/documents/?uuid=07a2591d-e809-3cff-bb40-b24d24baed3b"]}],"mendeley":{"formattedCitation":"[9; 10]","plainTextFormattedCitation":"[9; 10]","previouslyFormattedCitation":"[9; 10]"},"properties":{"noteIndex":0},"schema":"https://github.com/citation-style-language/schema/raw/master/csl-citation.json"}</w:instrText>
      </w:r>
      <w:r w:rsidR="00013923">
        <w:rPr>
          <w:b w:val="0"/>
          <w:bCs w:val="0"/>
          <w:lang w:val="kk-KZ"/>
        </w:rPr>
        <w:fldChar w:fldCharType="separate"/>
      </w:r>
      <w:r w:rsidR="0091602E" w:rsidRPr="0091602E">
        <w:rPr>
          <w:b w:val="0"/>
          <w:bCs w:val="0"/>
          <w:noProof/>
          <w:lang w:val="kk-KZ"/>
        </w:rPr>
        <w:t>[9; 10]</w:t>
      </w:r>
      <w:r w:rsidR="00013923">
        <w:rPr>
          <w:b w:val="0"/>
          <w:bCs w:val="0"/>
          <w:lang w:val="kk-KZ"/>
        </w:rPr>
        <w:fldChar w:fldCharType="end"/>
      </w:r>
      <w:r w:rsidRPr="00EE37AC">
        <w:rPr>
          <w:b w:val="0"/>
          <w:bCs w:val="0"/>
          <w:lang w:val="kk-KZ"/>
        </w:rPr>
        <w:t xml:space="preserve">. </w:t>
      </w:r>
    </w:p>
    <w:p w14:paraId="2F438B11" w14:textId="2129E3D0" w:rsidR="00EE37AC" w:rsidRPr="00EE37AC" w:rsidRDefault="00EE37AC" w:rsidP="00EE37AC">
      <w:pPr>
        <w:pStyle w:val="1"/>
        <w:ind w:left="0" w:right="474" w:firstLine="1124"/>
        <w:rPr>
          <w:b w:val="0"/>
          <w:bCs w:val="0"/>
          <w:lang w:val="kk-KZ"/>
        </w:rPr>
      </w:pPr>
      <w:r w:rsidRPr="00EE37AC">
        <w:rPr>
          <w:b w:val="0"/>
          <w:bCs w:val="0"/>
          <w:lang w:val="kk-KZ"/>
        </w:rPr>
        <w:t>Существуют различные скрининговые программы и диагностические методы для выявления послеродовой депрессии: шкала депрессии Бека (BDI и BDI - II), шкала послеродовой депрессии Бромлей (BPDS), Center for Epidemiological Studies Depression Scale (CES-D), Эдинбургская шкала послеродовой депрессии (EPDS), The General Health Questionnaire (GHQ), The Inventory of Depressive Symptomatology (IDS), Скрининговая шкала послеродовой депрессии и Шкала самооценки депрессии Цунга. Несмотря на большое количество используемых инструментов, Эдинбургская шкала послеродовой депрессии (EPDS) является самой распространенной в использовании и имеет более высокие показатели надежности для скрининга ПД</w:t>
      </w:r>
      <w:r w:rsidR="00013923">
        <w:rPr>
          <w:b w:val="0"/>
          <w:bCs w:val="0"/>
          <w:lang w:val="kk-KZ"/>
        </w:rPr>
        <w:t xml:space="preserve"> </w:t>
      </w:r>
      <w:r w:rsidR="00013923">
        <w:rPr>
          <w:b w:val="0"/>
          <w:bCs w:val="0"/>
          <w:lang w:val="kk-KZ"/>
        </w:rPr>
        <w:fldChar w:fldCharType="begin" w:fldLock="1"/>
      </w:r>
      <w:r w:rsidR="000E6005">
        <w:rPr>
          <w:b w:val="0"/>
          <w:bCs w:val="0"/>
          <w:lang w:val="kk-KZ"/>
        </w:rPr>
        <w:instrText>ADDIN CSL_CITATION {"citationItems":[{"id":"ITEM-1","itemData":{"DOI":"10.1186/S12884-020-03341-9","ISSN":"14712393","PMID":"33129314","abstract":"Background: The first months postpartum can be challenging for parents, leading to elevated symptoms of parenting stress, depression and anxiety. In turn, distressed parents are at higher risk for providing suboptimal quality of caregiving. As psychoeducational interventions can be effective in reducing psychological distress, the goal of this randomized controlled trial was to examine the effectiveness of low-intensity universal psychoeducational program to prevent postpartum parenting stress, and to enhance parental well-being and caregiving quality. Method: Between 26 and 34 weeks of pregnancy, 138 pregnant women and 96 partners were randomized to the intervention or a waitlist control group. The intervention consisted of a booklet, a video, a home visit, and a telephone call. Information was provided on (1) sensitive responsiveness, adapting to the parental role, and attending to own needs; (2) crying patterns; (3) feeding (arrangements); and (4) sleeping (arrangements). The primary outcome was parenting stress postpartum. Secondary outcomes were additional measures of distress (depression and anxiety), parental well-being, and caregiving quality. Results: Both groups showed a rise in distress after birth. No between-group differences were observed on parenting stress, nor on the secondary outcomes. The intervention was rated as useful and of added value by the parents. Conclusion: This study offered no evidence that our universal prevention program was effective in decreasing parental distress or in increasing caregiving quality. However, parents found aspects of the intervention useful. More research is needed, including a longer period of follow-up as well as observational measures of parents’ responsiveness. Trial registration: This trial has been registered on 15 September 2016 in the Netherlands National Trial Register, ID: NTR6065, https://www.trialregister.nl/trial/5782.","author":[{"dropping-particle":"","family":"Missler","given":"Marjolein","non-dropping-particle":"","parse-names":false,"suffix":""},{"dropping-particle":"","family":"Straten","given":"Annemieke","non-dropping-particle":"van","parse-names":false,"suffix":""},{"dropping-particle":"","family":"Denissen","given":"Jaap","non-dropping-particle":"","parse-names":false,"suffix":""},{"dropping-particle":"","family":"Donker","given":"Tara","non-dropping-particle":"","parse-names":false,"suffix":""},{"dropping-particle":"","family":"Beijers","given":"Roseriet","non-dropping-particle":"","parse-names":false,"suffix":""}],"container-title":"BMC Pregnancy and Childbirth","id":"ITEM-1","issue":"1","issued":{"date-parts":[["2020","12","1"]]},"publisher":"BioMed Central","title":"Effectiveness of a psycho-educational intervention for expecting parents to prevent postpartum parenting stress, depression and anxiety: a randomized controlled trial","type":"article-journal","volume":"20"},"uris":["http://www.mendeley.com/documents/?uuid=59947a26-bf07-3614-8c26-12ae26554267"]},{"id":"ITEM-2","itemData":{"DOI":"10.1017/S0033291716002087.The","abstract":"Background and Aims—Cardiovascular disease (CVD) is among the leading causes of morbidity and mortality worldwide. Traditional risk factors predict 75-80% of an individual's risk of incident CVD. However, the role of early life experiences in future disease risk is gaining attention. The Barker hypothesis proposes fetal origins of adult disease, with consistent evidence demonstrating the deleterious consequences of birth weight outside the normal range. In this study, we investigate the role of birth weight in CVD risk prediction. Methods and Results—The Women's Health Initiative (WHI) represents a large national cohort of post-menopausal women with 63 815 participants included in this analysis. Univariable proportional hazards regression analyses evaluated the association of 4 self-reported birth weight categories against 3 CVD outcome definitions, which included indicators of coronary heart disease, ischemic stroke, coronary revascularization, carotid artery disease and peripheral arterial disease. The role of birth weight was also evaluated for prediction of CVD events in the presence of traditional risk factors using 3 existing CVD risk prediction equations: one body mass index (BMI)-based and two laboratory-based models. Low birth weight (LBW) (&lt; 6 lbs.) was significantly associated with all CVD outcome definitions in univariable analyses (HR=1.086, p=0.009). LBW was a significant covariate in the BMI-based model (HR=1.128, p&lt;0.0001) but not in the lipid-based models. Conclusion—LBW (&lt;6 lbs.) is independently associated with CVD outcomes in the WHI cohort. This finding supports the role of the prenatal and postnatal environment in contributing to the development of adult chronic disease.","author":[{"dropping-particle":"","family":"A. Di Florio, K. Putnam","given":"M. Altemus and others","non-dropping-particle":"","parse-names":false,"suffix":""}],"container-title":"Physiology &amp; behavior","id":"ITEM-2","issue":"10","issued":{"date-parts":[["2017"]]},"page":"139-148","title":"The impact of education, country, race and ethnicity on the selfreport of postpartum depression using the Edinburgh Postnatal Depression Scale","type":"article-journal","volume":"176"},"uris":["http://www.mendeley.com/documents/?uuid=8e5781a2-63ad-4773-ac17-c035bcc3bd89"]}],"mendeley":{"formattedCitation":"[11; 12]","plainTextFormattedCitation":"[11; 12]","previouslyFormattedCitation":"[11; 12]"},"properties":{"noteIndex":0},"schema":"https://github.com/citation-style-language/schema/raw/master/csl-citation.json"}</w:instrText>
      </w:r>
      <w:r w:rsidR="00013923">
        <w:rPr>
          <w:b w:val="0"/>
          <w:bCs w:val="0"/>
          <w:lang w:val="kk-KZ"/>
        </w:rPr>
        <w:fldChar w:fldCharType="separate"/>
      </w:r>
      <w:r w:rsidR="0091602E" w:rsidRPr="0091602E">
        <w:rPr>
          <w:b w:val="0"/>
          <w:bCs w:val="0"/>
          <w:noProof/>
          <w:lang w:val="kk-KZ"/>
        </w:rPr>
        <w:t>[11; 12]</w:t>
      </w:r>
      <w:r w:rsidR="00013923">
        <w:rPr>
          <w:b w:val="0"/>
          <w:bCs w:val="0"/>
          <w:lang w:val="kk-KZ"/>
        </w:rPr>
        <w:fldChar w:fldCharType="end"/>
      </w:r>
      <w:r w:rsidRPr="00EE37AC">
        <w:rPr>
          <w:b w:val="0"/>
          <w:bCs w:val="0"/>
          <w:lang w:val="kk-KZ"/>
        </w:rPr>
        <w:t xml:space="preserve">.  </w:t>
      </w:r>
    </w:p>
    <w:p w14:paraId="4D3ADFEB" w14:textId="0F7D7A46" w:rsidR="00EE37AC" w:rsidRPr="00EE37AC" w:rsidRDefault="00EE37AC" w:rsidP="00EE37AC">
      <w:pPr>
        <w:pStyle w:val="1"/>
        <w:ind w:left="0" w:right="474" w:firstLine="1124"/>
        <w:rPr>
          <w:b w:val="0"/>
          <w:bCs w:val="0"/>
          <w:lang w:val="kk-KZ"/>
        </w:rPr>
      </w:pPr>
      <w:r w:rsidRPr="00EE37AC">
        <w:rPr>
          <w:b w:val="0"/>
          <w:bCs w:val="0"/>
          <w:lang w:val="kk-KZ"/>
        </w:rPr>
        <w:t xml:space="preserve">Социальная стигматизация психических расстройств и недоверие к </w:t>
      </w:r>
      <w:r w:rsidRPr="00EE37AC">
        <w:rPr>
          <w:b w:val="0"/>
          <w:bCs w:val="0"/>
          <w:lang w:val="kk-KZ"/>
        </w:rPr>
        <w:lastRenderedPageBreak/>
        <w:t xml:space="preserve">специалистам являются основными барьерами для диагностики послеродовой депрессии. Страх осуждения и непонимания со стороны окружающих не позволяет женщине своевременно обратиться за помощью к специалистам </w:t>
      </w:r>
      <w:r w:rsidR="00013923">
        <w:rPr>
          <w:b w:val="0"/>
          <w:bCs w:val="0"/>
          <w:lang w:val="kk-KZ"/>
        </w:rPr>
        <w:fldChar w:fldCharType="begin" w:fldLock="1"/>
      </w:r>
      <w:r w:rsidR="000E6005">
        <w:rPr>
          <w:b w:val="0"/>
          <w:bCs w:val="0"/>
          <w:lang w:val="kk-KZ"/>
        </w:rPr>
        <w:instrText>ADDIN CSL_CITATION {"citationItems":[{"id":"ITEM-1","itemData":{"DOI":"10.1002/nop2.564","ISSN":"20541058","abstract":"Aim: The aim of the study is to investigate factors hampering the provision of mental health services by nurses and midwives to childbearing women to assist in the prioritization and distribution of limited mental health resources. Design: This is a cross-sectional self-report study. Methods: Data collected from 309 nurses and midwives were analysed using descriptive and inferential statistic, namely chi-square and analysis of variance (ANOVA). Results: The barriers reported by the participants include unavailability of mental health services (77%), lack of knowledge of mental health in women from different tribes (75.7%), lack of a clear mental healthcare pathway (75.1%), heavy workload (74.1%) and lack of knowledge of mental health issue (74.1%). These barriers are less likely to be reported by participants who are males, old and who have practiced for a long time. Conclusions: Systematic effort to restructure the healthcare delivery system, including equipping healthcare professionals with requisite knowledge, skills and competencies in maternal mental health, is highly recommended.","author":[{"dropping-particle":"","family":"Adjorlolo","given":"Samuel","non-dropping-particle":"","parse-names":false,"suffix":""},{"dropping-particle":"","family":"Aziato","given":"Lydia","non-dropping-particle":"","parse-names":false,"suffix":""}],"container-title":"Nursing Open","id":"ITEM-1","issue":"6","issued":{"date-parts":[["2020"]]},"page":"1779-1786","title":"Barriers to addressing mental health issues in childbearing women in Ghana","type":"article-journal","volume":"7"},"uris":["http://www.mendeley.com/documents/?uuid=61ec742b-7fe5-48a1-a21f-08ca784636ce"]},{"id":"ITEM-2","itemData":{"DOI":"10.1590/1518-8345.0982.2675","ISSN":"15188345","PMID":"27027674","abstract":"Objective: to develop a predictive model to evaluate the factors that modify the access to treatment for Postpartum Depression (PPD). Methods: prospective study with mothers who participated in the monitoring of child health in primary care centers. For the initial assessment and during 3 months, it was considered: sociodemographic data, gyneco-obstetric data, data on the services provided, depressive symptoms according to the Edinburgh Postpartum Depression Scale (EPDS) and quality of life according to the Short Form-36 Health Status Questionnaire (SF- 36). The diagnosis of depression was made based on MINI. Mothers diagnosed with PPD in the initial evaluation, were followed-up. Results: a statistical model was constructed to determine the factors that prevented access to treatment, which consisted of: item 2 of EPDS (OR 0.43, 95%CI: 0.20-0.93) and item 5 (OR 0.48, 95%CI: 0.21-1.09), and previous history of depression treatment (OR 0.26, 95%CI: 0.61-1.06). Area under the ROC curve for the model=0.79; p-value for the Hosmer-Lemershow=0.73. Conclusion: it was elaborated a simple, well standardized and accurate profile, which advises that nurses should pay attention to those mothers diagnosed with PPD, presenting low/no anhedonia (item 2 of EPDS), scarce/no panic/fear (item 5 of EPDS), and no history of depression, as it is likely that these women do not initiate treatment.","author":[{"dropping-particle":"","family":"Martínez","given":"Pablo","non-dropping-particle":"","parse-names":false,"suffix":""},{"dropping-particle":"","family":"Vöhringer","given":"Paul A.","non-dropping-particle":"","parse-names":false,"suffix":""},{"dropping-particle":"","family":"Rojas","given":"Graciela","non-dropping-particle":"","parse-names":false,"suffix":""}],"container-title":"Revista Latino-Americana de Enfermagem","id":"ITEM-2","issued":{"date-parts":[["2016"]]},"title":"Barriers to access to treatment for mothers with postpartum depression in primary health care centers: A predictive model","type":"article-journal","volume":"24"},"uris":["http://www.mendeley.com/documents/?uuid=76dbc8eb-1506-4af7-bd35-ad1d6fe3b0e7"]}],"mendeley":{"formattedCitation":"[13; 14]","plainTextFormattedCitation":"[13; 14]","previouslyFormattedCitation":"[13; 14]"},"properties":{"noteIndex":0},"schema":"https://github.com/citation-style-language/schema/raw/master/csl-citation.json"}</w:instrText>
      </w:r>
      <w:r w:rsidR="00013923">
        <w:rPr>
          <w:b w:val="0"/>
          <w:bCs w:val="0"/>
          <w:lang w:val="kk-KZ"/>
        </w:rPr>
        <w:fldChar w:fldCharType="separate"/>
      </w:r>
      <w:r w:rsidR="0091602E" w:rsidRPr="0091602E">
        <w:rPr>
          <w:b w:val="0"/>
          <w:bCs w:val="0"/>
          <w:noProof/>
          <w:lang w:val="kk-KZ"/>
        </w:rPr>
        <w:t>[13; 14]</w:t>
      </w:r>
      <w:r w:rsidR="00013923">
        <w:rPr>
          <w:b w:val="0"/>
          <w:bCs w:val="0"/>
          <w:lang w:val="kk-KZ"/>
        </w:rPr>
        <w:fldChar w:fldCharType="end"/>
      </w:r>
      <w:r w:rsidRPr="00EE37AC">
        <w:rPr>
          <w:b w:val="0"/>
          <w:bCs w:val="0"/>
          <w:lang w:val="kk-KZ"/>
        </w:rPr>
        <w:t xml:space="preserve">. Автоматизация процесса выявлемости послеродовой депрессии поможет упростить процесс диагностики и профилактики </w:t>
      </w:r>
      <w:r w:rsidR="00013923">
        <w:rPr>
          <w:b w:val="0"/>
          <w:bCs w:val="0"/>
          <w:lang w:val="kk-KZ"/>
        </w:rPr>
        <w:fldChar w:fldCharType="begin" w:fldLock="1"/>
      </w:r>
      <w:r w:rsidR="000E6005">
        <w:rPr>
          <w:b w:val="0"/>
          <w:bCs w:val="0"/>
          <w:lang w:val="kk-KZ"/>
        </w:rPr>
        <w:instrText>ADDIN CSL_CITATION {"citationItems":[{"id":"ITEM-1","itemData":{"DOI":"10.1186/s40985-017-0050-y","ISSN":"21076952","abstract":"Problem statement and significance: Left undiagnosed and/or untreated, the short-and long-term sequelae of postpartum depression may negatively impact both mother and child. In Western countries, access to mental health care is influenced by socioeconomic factors. The objective of this systematic literature review is to compile factors that hinder and improve access to postpartum depression treatment in low-income women after a positive screen for postpartum depression. The key question of focus is: what are the characteristics associated with access to mental health treatment for low-income women with a positive postpartum depression screen in Western countries? Methods: A PRISMA-based systematic literature review was conducted of studies published in English before February 2016 that looked at treatment for postpartum depression in low-income women who had been identified with the condition. PubMed and EBSCO databases were searched using MESH and key terms and found 100 articles that met the selection criteria. After review by two independent researchers, 18 studies with 17 unique populations were included in the literature review. Results: Two independent abstractors searched the included articles for themes surrounding impediments and advantages for low-income women identified with postpartum depression in obtaining mental health treatment. Characteristics of successful mental health treatment included studies that employed the use of a home visitor and those that separated outcomes for women with previous mental health treatment. Themes that emerged as treatment obstacles included cultural barriers, physical barriers, systemic health care barriers, and social barriers. Implications for practice: This review will help to better inform screening and treatment priorities for those in the medical field who may encounter women experiencing postpartum depression and are not aware of the various barriers to care specific to low-income women. This review will also help policymakers identify specific obstacles that are not addressed in postpartum screening mandate policies which can affect the implementation of these policies.","author":[{"dropping-particle":"","family":"Hansotte","given":"Elinor","non-dropping-particle":"","parse-names":false,"suffix":""},{"dropping-particle":"","family":"Payne","given":"Shirley I.","non-dropping-particle":"","parse-names":false,"suffix":""},{"dropping-particle":"","family":"Babich","given":"Suzanne M.","non-dropping-particle":"","parse-names":false,"suffix":""}],"container-title":"Public Health Reviews","id":"ITEM-1","issue":"1","issued":{"date-parts":[["2017"]]},"publisher":"Public Health Reviews","title":"Positive postpartum depression screening practices and subsequent mental health treatment for low-income women in Western countries: A systematic literature review","type":"article-journal","volume":"38"},"uris":["http://www.mendeley.com/documents/?uuid=f0f323ee-a6a8-46eb-8035-1df4cb07af64"]},{"id":"ITEM-2","itemData":{"DOI":"10.1097/AOG.0000000000002927","ISSN":"1873233X","PMID":"30629563","abstract":"Perinatal depression, which includes major and minor depressive episodes that occur during pregnancy or in the first 12 months after delivery, is one of the most common medical complications during pregnancy and the postpartum period, affecting one in seven women. It is important to identify pregnant and postpartum women with depression because untreated perinatal depression and other mood disorders can have devastating effects. Several screening instruments have been validated for use during pregnancy and the postpartum period. The American College of Obstetricians and Gynecologists recommends that obstetrician-gynecologists and other obstetric care providers screen patients at least once during the perinatal period for depression and anxiety symptoms using a standardized, validated tool. It is recommended that all obstetrician-gynecologists and other obstetric care providers complete a full assessment of mood and emotional well-being (including screening for postpartum depression and anxiety with a validated instrument) during the comprehensive postpartum visit for each patient. If a patient is screened for depression and anxiety during pregnancy, additional screening should then occur during the comprehensive postpartum visit. There is evidence that screening alone can have clinical benefits, although initiation of treatment or referral to mental health care providers offers maximum benefit. Therefore, clinical staff in obstetrics and gynecology practices should be prepared to initiate medical therapy, refer patients to appropriate behavioral health resources when indicated, or both.","author":[{"dropping-particle":"","family":"Practice","given":"Committee on Obstetric","non-dropping-particle":"","parse-names":false,"suffix":""}],"container-title":"Obstetrics and Gynecology","id":"ITEM-2","issue":"5","issued":{"date-parts":[["2018"]]},"page":"E208-E212","title":"ACOG Committee Opinion. Screening for Perinatal Depression","type":"article-journal","volume":"132"},"uris":["http://www.mendeley.com/documents/?uuid=425948f7-e4ab-44ea-937a-4df73c8c523a"]}],"mendeley":{"formattedCitation":"[15; 16]","plainTextFormattedCitation":"[15; 16]","previouslyFormattedCitation":"[15; 16]"},"properties":{"noteIndex":0},"schema":"https://github.com/citation-style-language/schema/raw/master/csl-citation.json"}</w:instrText>
      </w:r>
      <w:r w:rsidR="00013923">
        <w:rPr>
          <w:b w:val="0"/>
          <w:bCs w:val="0"/>
          <w:lang w:val="kk-KZ"/>
        </w:rPr>
        <w:fldChar w:fldCharType="separate"/>
      </w:r>
      <w:r w:rsidR="0091602E" w:rsidRPr="0091602E">
        <w:rPr>
          <w:b w:val="0"/>
          <w:bCs w:val="0"/>
          <w:noProof/>
          <w:lang w:val="kk-KZ"/>
        </w:rPr>
        <w:t>[15; 16]</w:t>
      </w:r>
      <w:r w:rsidR="00013923">
        <w:rPr>
          <w:b w:val="0"/>
          <w:bCs w:val="0"/>
          <w:lang w:val="kk-KZ"/>
        </w:rPr>
        <w:fldChar w:fldCharType="end"/>
      </w:r>
      <w:r w:rsidRPr="00EE37AC">
        <w:rPr>
          <w:b w:val="0"/>
          <w:bCs w:val="0"/>
          <w:lang w:val="kk-KZ"/>
        </w:rPr>
        <w:t xml:space="preserve">. </w:t>
      </w:r>
    </w:p>
    <w:p w14:paraId="66AD24EB" w14:textId="10164AA0" w:rsidR="00EE37AC" w:rsidRPr="00EE37AC" w:rsidRDefault="00EE37AC" w:rsidP="00EE37AC">
      <w:pPr>
        <w:pStyle w:val="1"/>
        <w:ind w:left="0" w:right="474" w:firstLine="1124"/>
        <w:rPr>
          <w:b w:val="0"/>
          <w:bCs w:val="0"/>
          <w:lang w:val="kk-KZ"/>
        </w:rPr>
      </w:pPr>
      <w:r w:rsidRPr="00EE37AC">
        <w:rPr>
          <w:b w:val="0"/>
          <w:bCs w:val="0"/>
          <w:lang w:val="kk-KZ"/>
        </w:rPr>
        <w:t>Существует огромное количество исследований, направленных на выявление распространенности ПД среди женщин и ряд систематических обзоров и мета-анализов по всему миру</w:t>
      </w:r>
      <w:r w:rsidR="00013923">
        <w:rPr>
          <w:b w:val="0"/>
          <w:bCs w:val="0"/>
          <w:lang w:val="kk-KZ"/>
        </w:rPr>
        <w:t xml:space="preserve"> </w:t>
      </w:r>
      <w:r w:rsidR="00013923">
        <w:rPr>
          <w:b w:val="0"/>
          <w:bCs w:val="0"/>
          <w:lang w:val="kk-KZ"/>
        </w:rPr>
        <w:fldChar w:fldCharType="begin" w:fldLock="1"/>
      </w:r>
      <w:r w:rsidR="000E6005">
        <w:rPr>
          <w:b w:val="0"/>
          <w:bCs w:val="0"/>
          <w:lang w:val="kk-KZ"/>
        </w:rPr>
        <w:instrText>ADDIN CSL_CITATION {"citationItems":[{"id":"ITEM-1","itemData":{"DOI":"10.1016/J.JOGN.2020.01.001","ISSN":"0884-2175","PMID":"32035973","abstract":"Objective: To determine the prevalence of maternity blues among women in the postpartum period. Data Sources: We conducted our systematic review and meta-analysis by searching the literature for relevant articles published in three international databases, PubMed, Web of Science, and Scopus, from date of inception through December 11, 2019, using the keywords prevalence, incidence, maternity blues, and baby blues. Study Selection: From 336 articles initially screened, we included 26 articles in the systematic review and meta-analysis. Data Extraction: Two independent reviewers used a standardized form to extract data from eligible articles. We evaluated the quality of individual studies and the overall evidence according to Hoy et al.’s risk of bias tool. Data Synthesis: The prevalence of maternity blues in the 26 included studies was 13.7% to 76.0%. Based on the results of the random effects model, the prevalence of maternity blues in 5,667 women was 39.0% (95% confidence interval [32.3, 45.6]; I2 = 96.6%). The prevalence of maternity blues among women in Africa was greatest at 49.6%. Conclusion: Considering the great prevalence of maternity blues in women after childbirth, paying attention to the key symptoms of maternity blues and implementing educational programs for health care providers and mothers after childbirth are essential.","author":[{"dropping-particle":"","family":"Rezaie-Keikhaie","given":"Khadije","non-dropping-particle":"","parse-names":false,"suffix":""},{"dropping-particle":"","family":"Arbabshastan","given":"Mohammad Edris","non-dropping-particle":"","parse-names":false,"suffix":""},{"dropping-particle":"","family":"Rafiemanesh","given":"Hosein","non-dropping-particle":"","parse-names":false,"suffix":""},{"dropping-particle":"","family":"Amirshahi","given":"Mehrbanoo","non-dropping-particle":"","parse-names":false,"suffix":""},{"dropping-particle":"","family":"Ostadkelayeh","given":"Shokoufeh Mogharabi","non-dropping-particle":"","parse-names":false,"suffix":""},{"dropping-particle":"","family":"Arbabisarjou","given":"Azizollah","non-dropping-particle":"","parse-names":false,"suffix":""}],"container-title":"Journal of Obstetric, Gynecologic &amp; Neonatal Nursing","id":"ITEM-1","issue":"2","issued":{"date-parts":[["2020","3","1"]]},"page":"127-136","publisher":"Elsevier","title":"Systematic Review and Meta-Analysis of the Prevalence of the Maternity Blues in the Postpartum Period","type":"article-journal","volume":"49"},"uris":["http://www.mendeley.com/documents/?uuid=882022f9-7983-341e-a59b-dc69515c0ece"]},{"id":"ITEM-2","itemData":{"DOI":"10.1038/s41398-021-01663-6","ISBN":"4139802101663","ISSN":"21583188","PMID":"34671011","abstract":"Postpartum depression (PPD) is the most common psychological condition following childbirth, and may have a detrimental effect on the social and cognitive health of spouses, infants, and children. The aim of this study was to complete a comprehensive overview of the current literature on the global epidemiology of PPD. A total of 565 studies from 80 different countries or regions were included in the final analysis. Postpartum depression was found in 17.22% (95% CI 16.00–18.51) of the world’s population. Meta-regression analysis showed that study size, country or region development, and country or region income were the causes of heterogeneity. Multivariable meta-regression analysis found that study size and country or area development were the most important predictors. Varied prevalence rates were noted in geographic regions with the highest rate found in Southern Africa (39.96%). Of interested was a significantly lower rate of PPD in developed countries or high-income countries or areas. Furthermore, the findings showed that there was a substantial difference in rates of PPD when marital status, educational level, social support, spouse care, violence, gestational age, breast feeding, child mortality, pregnancy plan, financial difficulties, partnership, life stress, smoking, alcohol intake, and living conditions were considered in the pooled estimates. Our results indicated that one out of every five women experiences PPD which is linked to income and geographic development. It is triggered by a variety of causes that necessitate the attention and committed intervention of primary care providers, clinicians, health authorities, and the general population.","author":[{"dropping-particle":"","family":"Wang","given":"Ziyi","non-dropping-particle":"","parse-names":false,"suffix":""},{"dropping-particle":"","family":"Liu","given":"Jiaye","non-dropping-particle":"","parse-names":false,"suffix":""},{"dropping-particle":"","family":"Shuai","given":"Huan","non-dropping-particle":"","parse-names":false,"suffix":""},{"dropping-particle":"","family":"Cai","given":"Zhongxiang","non-dropping-particle":"","parse-names":false,"suffix":""},{"dropping-particle":"","family":"Fu","given":"Xia","non-dropping-particle":"","parse-names":false,"suffix":""},{"dropping-particle":"","family":"Liu","given":"Yang","non-dropping-particle":"","parse-names":false,"suffix":""},{"dropping-particle":"","family":"Xiao","given":"Xiong","non-dropping-particle":"","parse-names":false,"suffix":""},{"dropping-particle":"","family":"Zhang","given":"Wenhao","non-dropping-particle":"","parse-names":false,"suffix":""},{"dropping-particle":"","family":"Krabbendam","given":"Elise","non-dropping-particle":"","parse-names":false,"suffix":""},{"dropping-particle":"","family":"Liu","given":"Shuo","non-dropping-particle":"","parse-names":false,"suffix":""},{"dropping-particle":"","family":"Liu","given":"Zhongchun","non-dropping-particle":"","parse-names":false,"suffix":""},{"dropping-particle":"","family":"Li","given":"Zhihui","non-dropping-particle":"","parse-names":false,"suffix":""},{"dropping-particle":"","family":"Yang","given":"Bing Xiang","non-dropping-particle":"","parse-names":false,"suffix":""}],"container-title":"Translational Psychiatry","id":"ITEM-2","issue":"1","issued":{"date-parts":[["2021"]]},"page":"1-24","publisher":"Springer US","title":"Mapping global prevalence of depression among postpartum women","type":"article-journal","volume":"11"},"uris":["http://www.mendeley.com/documents/?uuid=f2cb1469-3b12-4485-bd9a-5a0847fa139c"]}],"mendeley":{"formattedCitation":"[4; 17]","plainTextFormattedCitation":"[4; 17]","previouslyFormattedCitation":"[4; 17]"},"properties":{"noteIndex":0},"schema":"https://github.com/citation-style-language/schema/raw/master/csl-citation.json"}</w:instrText>
      </w:r>
      <w:r w:rsidR="00013923">
        <w:rPr>
          <w:b w:val="0"/>
          <w:bCs w:val="0"/>
          <w:lang w:val="kk-KZ"/>
        </w:rPr>
        <w:fldChar w:fldCharType="separate"/>
      </w:r>
      <w:r w:rsidR="0091602E" w:rsidRPr="0091602E">
        <w:rPr>
          <w:b w:val="0"/>
          <w:bCs w:val="0"/>
          <w:noProof/>
          <w:lang w:val="kk-KZ"/>
        </w:rPr>
        <w:t>[4; 17]</w:t>
      </w:r>
      <w:r w:rsidR="00013923">
        <w:rPr>
          <w:b w:val="0"/>
          <w:bCs w:val="0"/>
          <w:lang w:val="kk-KZ"/>
        </w:rPr>
        <w:fldChar w:fldCharType="end"/>
      </w:r>
      <w:r w:rsidRPr="00EE37AC">
        <w:rPr>
          <w:b w:val="0"/>
          <w:bCs w:val="0"/>
          <w:lang w:val="kk-KZ"/>
        </w:rPr>
        <w:t>. Однако официальные данные о распространенности депрессивных расстройств среди женщин в антенатальном и послеродовом периодах в Казахстане ограничены. Углубленное изучение этого вопроса в Казахстане началось только после внедрения универсальной прогрессивной модели патронажных услуг для беременных женщин и детей раннего возраста, разработанной совместно с ЮНИСЕФ. Внедрение данной модели началось с пилотного внедрения модели в Кызылординской области (с 2016 по 2018 гг.), с переходом на республиканский уровень (2018–2022 гг.). В ходе модернизации проекта были внесены существенные коррективы в структуре патронажной службы с акцентом на физическое, психоэмоциональное, социальное развитие, безопасность и благополучие ребенка, а не только на его физическое здоровье. Здоровье ребенка стали рассматривать в контексте семьи, а не изолированно от семьи и окружения. Существует три различные модели системы патронажного обслуживания на дому: универсальная, целевая и смешанная (универсальная и прогрессивная). При универсальной модели патронажного обслуживания наблюдение проходят все беременные женщины и роженицы, при прогрессивной модели охвачиваются только группы находящиесая в зоне риска. Универсальная прогрессивная модель патронажного обслуживания основана на опыте работы национальных экспертов Детского фонда ООН (ЮНИСЕФ). Обучения проходят в основном патронажные медсестры, которые являются ключевым звеном. Эмоциональное состояние женщины в послеродовом периоде напрямую зависит от навыков и знаний патронажной медсестры. В ходе комплексного анализа деятельности универсальной службы патронажного обслуживания женщин в РК было выявлено, что на данный момент отсутствует автоматизация процесса скрининга и профилактики пренатальной и послеродовой депрессии среди женщин в РК. Предоставление точной информации и конфиденциального скрининга для всех беременных и рожениц посредством автоматизации имеет большие перспективы в качестве инновационного решения проблемы своевременного скрининга ПД.</w:t>
      </w:r>
    </w:p>
    <w:p w14:paraId="6D4586E3" w14:textId="6FB8F20A" w:rsidR="00EE37AC" w:rsidRDefault="00EE37AC" w:rsidP="00EE37AC">
      <w:pPr>
        <w:pStyle w:val="1"/>
        <w:ind w:left="0" w:right="474" w:firstLine="1124"/>
        <w:rPr>
          <w:b w:val="0"/>
          <w:bCs w:val="0"/>
          <w:lang w:val="kk-KZ"/>
        </w:rPr>
      </w:pPr>
      <w:r w:rsidRPr="00EE37AC">
        <w:rPr>
          <w:b w:val="0"/>
          <w:bCs w:val="0"/>
          <w:lang w:val="kk-KZ"/>
        </w:rPr>
        <w:t>В свете вышеизложенного, представляется актуальным комплексное изучение послеродовой депрессии и анализ текущей ситуации</w:t>
      </w:r>
      <w:r w:rsidR="00953ECE">
        <w:rPr>
          <w:b w:val="0"/>
          <w:bCs w:val="0"/>
          <w:lang w:val="kk-KZ"/>
        </w:rPr>
        <w:t xml:space="preserve"> в Казахстане</w:t>
      </w:r>
      <w:r w:rsidRPr="00EE37AC">
        <w:rPr>
          <w:b w:val="0"/>
          <w:bCs w:val="0"/>
          <w:lang w:val="kk-KZ"/>
        </w:rPr>
        <w:t xml:space="preserve">. </w:t>
      </w:r>
    </w:p>
    <w:p w14:paraId="430F868A" w14:textId="1F54ADE0" w:rsidR="00BD38D1" w:rsidRDefault="002F188A" w:rsidP="00EE37AC">
      <w:pPr>
        <w:pStyle w:val="1"/>
        <w:spacing w:before="240"/>
        <w:ind w:left="808" w:firstLine="316"/>
      </w:pPr>
      <w:r>
        <w:t>Цель</w:t>
      </w:r>
      <w:r>
        <w:rPr>
          <w:spacing w:val="-4"/>
        </w:rPr>
        <w:t xml:space="preserve"> </w:t>
      </w:r>
      <w:r>
        <w:t>работы</w:t>
      </w:r>
    </w:p>
    <w:p w14:paraId="45A942C9" w14:textId="17500A6A" w:rsidR="00D953E8" w:rsidRPr="009E7A8A" w:rsidRDefault="00C30931" w:rsidP="001177B0">
      <w:pPr>
        <w:pStyle w:val="a3"/>
        <w:ind w:left="0" w:right="472" w:firstLine="1134"/>
      </w:pPr>
      <w:r w:rsidRPr="00C30931">
        <w:t xml:space="preserve">На основе комплексного изучения распространённости послеродовой </w:t>
      </w:r>
      <w:r w:rsidRPr="00C30931">
        <w:lastRenderedPageBreak/>
        <w:t>депрессии, анализа факторов риска, оценки качества жизни разработать практические рекомендации с целью совершенствования ранней диагностики послеродовой депрессии среди женщин</w:t>
      </w:r>
      <w:r>
        <w:t>.</w:t>
      </w:r>
    </w:p>
    <w:p w14:paraId="3F587DAE" w14:textId="77777777" w:rsidR="00BD38D1" w:rsidRDefault="002F188A" w:rsidP="001177B0">
      <w:pPr>
        <w:pStyle w:val="1"/>
        <w:spacing w:before="240"/>
        <w:ind w:left="414" w:firstLine="720"/>
      </w:pPr>
      <w:r>
        <w:t>Задачи</w:t>
      </w:r>
      <w:r>
        <w:rPr>
          <w:spacing w:val="-3"/>
        </w:rPr>
        <w:t xml:space="preserve"> </w:t>
      </w:r>
      <w:r>
        <w:t>исследования</w:t>
      </w:r>
    </w:p>
    <w:p w14:paraId="2F0AD24B" w14:textId="5A8A93DC" w:rsidR="009E7A8A" w:rsidRPr="007C2B22" w:rsidRDefault="009E7A8A" w:rsidP="001177B0">
      <w:pPr>
        <w:pStyle w:val="1"/>
        <w:numPr>
          <w:ilvl w:val="0"/>
          <w:numId w:val="47"/>
        </w:numPr>
        <w:ind w:left="0" w:right="492" w:firstLine="1134"/>
        <w:rPr>
          <w:b w:val="0"/>
          <w:bCs w:val="0"/>
          <w:szCs w:val="22"/>
        </w:rPr>
      </w:pPr>
      <w:r w:rsidRPr="007C2B22">
        <w:rPr>
          <w:b w:val="0"/>
          <w:bCs w:val="0"/>
          <w:szCs w:val="22"/>
        </w:rPr>
        <w:t xml:space="preserve">Изучить распространённость послеродовой депрессии среди </w:t>
      </w:r>
      <w:r w:rsidR="00005010" w:rsidRPr="007C2B22">
        <w:rPr>
          <w:b w:val="0"/>
          <w:bCs w:val="0"/>
          <w:szCs w:val="22"/>
        </w:rPr>
        <w:t>женщин.</w:t>
      </w:r>
    </w:p>
    <w:p w14:paraId="78206D52" w14:textId="594C0C78" w:rsidR="009E7A8A" w:rsidRPr="009E7A8A" w:rsidRDefault="009E7A8A" w:rsidP="001177B0">
      <w:pPr>
        <w:pStyle w:val="1"/>
        <w:numPr>
          <w:ilvl w:val="0"/>
          <w:numId w:val="47"/>
        </w:numPr>
        <w:ind w:left="0" w:firstLine="1134"/>
        <w:rPr>
          <w:b w:val="0"/>
          <w:bCs w:val="0"/>
          <w:szCs w:val="22"/>
        </w:rPr>
      </w:pPr>
      <w:r w:rsidRPr="009E7A8A">
        <w:rPr>
          <w:b w:val="0"/>
          <w:bCs w:val="0"/>
          <w:szCs w:val="22"/>
        </w:rPr>
        <w:t>Провести анализ факторов риска развития послеродовой</w:t>
      </w:r>
      <w:r>
        <w:rPr>
          <w:b w:val="0"/>
          <w:bCs w:val="0"/>
          <w:szCs w:val="22"/>
        </w:rPr>
        <w:t xml:space="preserve"> </w:t>
      </w:r>
      <w:r w:rsidRPr="009E7A8A">
        <w:rPr>
          <w:b w:val="0"/>
          <w:bCs w:val="0"/>
          <w:szCs w:val="22"/>
        </w:rPr>
        <w:t>депрессии</w:t>
      </w:r>
      <w:r w:rsidR="00005010">
        <w:rPr>
          <w:b w:val="0"/>
          <w:bCs w:val="0"/>
          <w:szCs w:val="22"/>
        </w:rPr>
        <w:t>.</w:t>
      </w:r>
    </w:p>
    <w:p w14:paraId="1A26A664" w14:textId="55873B66" w:rsidR="009E7A8A" w:rsidRDefault="009E7A8A" w:rsidP="00005010">
      <w:pPr>
        <w:pStyle w:val="1"/>
        <w:numPr>
          <w:ilvl w:val="0"/>
          <w:numId w:val="47"/>
        </w:numPr>
        <w:rPr>
          <w:b w:val="0"/>
          <w:bCs w:val="0"/>
          <w:szCs w:val="22"/>
        </w:rPr>
      </w:pPr>
      <w:r w:rsidRPr="009E7A8A">
        <w:rPr>
          <w:b w:val="0"/>
          <w:bCs w:val="0"/>
          <w:szCs w:val="22"/>
        </w:rPr>
        <w:t xml:space="preserve">Определить качество жизни женщин </w:t>
      </w:r>
      <w:r w:rsidR="00005010" w:rsidRPr="00005010">
        <w:rPr>
          <w:b w:val="0"/>
          <w:bCs w:val="0"/>
          <w:szCs w:val="22"/>
        </w:rPr>
        <w:t>в послеродовом периоде</w:t>
      </w:r>
      <w:r w:rsidR="00005010">
        <w:rPr>
          <w:b w:val="0"/>
          <w:bCs w:val="0"/>
          <w:szCs w:val="22"/>
        </w:rPr>
        <w:t>.</w:t>
      </w:r>
    </w:p>
    <w:p w14:paraId="2B5F564C" w14:textId="23DF537D" w:rsidR="009E7A8A" w:rsidRPr="009E7A8A" w:rsidRDefault="009E7A8A" w:rsidP="001177B0">
      <w:pPr>
        <w:pStyle w:val="1"/>
        <w:numPr>
          <w:ilvl w:val="0"/>
          <w:numId w:val="47"/>
        </w:numPr>
        <w:ind w:left="0" w:right="492" w:firstLine="1134"/>
        <w:rPr>
          <w:b w:val="0"/>
          <w:bCs w:val="0"/>
          <w:szCs w:val="22"/>
        </w:rPr>
      </w:pPr>
      <w:r w:rsidRPr="009E7A8A">
        <w:rPr>
          <w:b w:val="0"/>
          <w:bCs w:val="0"/>
          <w:szCs w:val="22"/>
        </w:rPr>
        <w:t>Разработать и апробировать сайт по самодиагностике первичных</w:t>
      </w:r>
      <w:r>
        <w:rPr>
          <w:b w:val="0"/>
          <w:bCs w:val="0"/>
          <w:szCs w:val="22"/>
        </w:rPr>
        <w:t xml:space="preserve"> </w:t>
      </w:r>
      <w:r w:rsidRPr="009E7A8A">
        <w:rPr>
          <w:b w:val="0"/>
          <w:bCs w:val="0"/>
          <w:szCs w:val="22"/>
        </w:rPr>
        <w:t>симптомов послеродовой депрессии</w:t>
      </w:r>
      <w:r w:rsidR="00005010">
        <w:rPr>
          <w:b w:val="0"/>
          <w:bCs w:val="0"/>
          <w:szCs w:val="22"/>
        </w:rPr>
        <w:t>.</w:t>
      </w:r>
    </w:p>
    <w:p w14:paraId="1C476A8B" w14:textId="634241FB" w:rsidR="009E7A8A" w:rsidRDefault="009E7A8A" w:rsidP="001177B0">
      <w:pPr>
        <w:pStyle w:val="1"/>
        <w:numPr>
          <w:ilvl w:val="0"/>
          <w:numId w:val="47"/>
        </w:numPr>
        <w:ind w:left="0" w:right="492" w:firstLine="1134"/>
        <w:rPr>
          <w:b w:val="0"/>
          <w:bCs w:val="0"/>
          <w:szCs w:val="22"/>
        </w:rPr>
      </w:pPr>
      <w:r w:rsidRPr="009E7A8A">
        <w:rPr>
          <w:b w:val="0"/>
          <w:bCs w:val="0"/>
          <w:szCs w:val="22"/>
        </w:rPr>
        <w:t>Разработать практические рекомендации по автоматизации</w:t>
      </w:r>
      <w:r>
        <w:rPr>
          <w:b w:val="0"/>
          <w:bCs w:val="0"/>
          <w:szCs w:val="22"/>
        </w:rPr>
        <w:t xml:space="preserve"> </w:t>
      </w:r>
      <w:r w:rsidRPr="009E7A8A">
        <w:rPr>
          <w:b w:val="0"/>
          <w:bCs w:val="0"/>
          <w:szCs w:val="22"/>
        </w:rPr>
        <w:t>скрининга послеродовой депрессии на уровне ПМСП</w:t>
      </w:r>
      <w:r>
        <w:rPr>
          <w:b w:val="0"/>
          <w:bCs w:val="0"/>
          <w:szCs w:val="22"/>
        </w:rPr>
        <w:t>.</w:t>
      </w:r>
    </w:p>
    <w:p w14:paraId="51B39C97" w14:textId="130FC746" w:rsidR="00BD38D1" w:rsidRPr="009E7A8A" w:rsidRDefault="001177B0" w:rsidP="001177B0">
      <w:pPr>
        <w:pStyle w:val="1"/>
        <w:tabs>
          <w:tab w:val="left" w:pos="1134"/>
          <w:tab w:val="left" w:pos="1418"/>
        </w:tabs>
        <w:spacing w:before="240"/>
        <w:ind w:firstLine="316"/>
        <w:rPr>
          <w:b w:val="0"/>
          <w:bCs w:val="0"/>
          <w:szCs w:val="22"/>
        </w:rPr>
      </w:pPr>
      <w:r>
        <w:rPr>
          <w:lang w:val="kk-KZ"/>
        </w:rPr>
        <w:t xml:space="preserve">      </w:t>
      </w:r>
      <w:r w:rsidR="002F188A">
        <w:t>Научная</w:t>
      </w:r>
      <w:r w:rsidR="002F188A" w:rsidRPr="009E7A8A">
        <w:rPr>
          <w:spacing w:val="-3"/>
        </w:rPr>
        <w:t xml:space="preserve"> </w:t>
      </w:r>
      <w:r w:rsidR="002F188A">
        <w:t>новизна</w:t>
      </w:r>
    </w:p>
    <w:p w14:paraId="728B3A66" w14:textId="77777777" w:rsidR="00BD38D1" w:rsidRDefault="002F188A" w:rsidP="001177B0">
      <w:pPr>
        <w:pStyle w:val="a3"/>
        <w:tabs>
          <w:tab w:val="left" w:pos="567"/>
        </w:tabs>
        <w:ind w:left="0" w:firstLine="1134"/>
        <w:jc w:val="left"/>
      </w:pPr>
      <w:r>
        <w:t>В</w:t>
      </w:r>
      <w:r>
        <w:rPr>
          <w:spacing w:val="-5"/>
        </w:rPr>
        <w:t xml:space="preserve"> </w:t>
      </w:r>
      <w:r>
        <w:t>рамках</w:t>
      </w:r>
      <w:r>
        <w:rPr>
          <w:spacing w:val="-5"/>
        </w:rPr>
        <w:t xml:space="preserve"> </w:t>
      </w:r>
      <w:r>
        <w:t>исследования:</w:t>
      </w:r>
    </w:p>
    <w:p w14:paraId="624C4A52" w14:textId="6BCE2736" w:rsidR="003E4D0E" w:rsidRDefault="009C3BCC" w:rsidP="00005010">
      <w:pPr>
        <w:pStyle w:val="a5"/>
        <w:numPr>
          <w:ilvl w:val="0"/>
          <w:numId w:val="3"/>
        </w:numPr>
        <w:tabs>
          <w:tab w:val="left" w:pos="426"/>
          <w:tab w:val="left" w:pos="567"/>
          <w:tab w:val="left" w:pos="1124"/>
          <w:tab w:val="left" w:pos="1276"/>
        </w:tabs>
        <w:ind w:left="0" w:right="471" w:firstLine="1134"/>
        <w:rPr>
          <w:sz w:val="28"/>
        </w:rPr>
      </w:pPr>
      <w:r>
        <w:rPr>
          <w:spacing w:val="54"/>
          <w:sz w:val="28"/>
        </w:rPr>
        <w:t>И</w:t>
      </w:r>
      <w:r w:rsidR="003E4D0E">
        <w:rPr>
          <w:sz w:val="28"/>
        </w:rPr>
        <w:t>зучена</w:t>
      </w:r>
      <w:r w:rsidR="00B70BB3">
        <w:rPr>
          <w:sz w:val="28"/>
        </w:rPr>
        <w:t xml:space="preserve"> </w:t>
      </w:r>
      <w:r w:rsidR="003E4D0E">
        <w:rPr>
          <w:sz w:val="28"/>
        </w:rPr>
        <w:t>распростра</w:t>
      </w:r>
      <w:r w:rsidR="00005010">
        <w:rPr>
          <w:sz w:val="28"/>
        </w:rPr>
        <w:t xml:space="preserve">нённость послеродовой депрессии </w:t>
      </w:r>
      <w:r w:rsidR="003E4D0E">
        <w:rPr>
          <w:sz w:val="28"/>
        </w:rPr>
        <w:t>среди женщин</w:t>
      </w:r>
      <w:r>
        <w:rPr>
          <w:sz w:val="28"/>
        </w:rPr>
        <w:t>;</w:t>
      </w:r>
    </w:p>
    <w:p w14:paraId="694825CC" w14:textId="4DE2ED29" w:rsidR="001177B0" w:rsidRDefault="002A6786" w:rsidP="00005010">
      <w:pPr>
        <w:pStyle w:val="a5"/>
        <w:numPr>
          <w:ilvl w:val="0"/>
          <w:numId w:val="3"/>
        </w:numPr>
        <w:tabs>
          <w:tab w:val="left" w:pos="426"/>
          <w:tab w:val="left" w:pos="567"/>
          <w:tab w:val="left" w:pos="1124"/>
          <w:tab w:val="left" w:pos="1276"/>
        </w:tabs>
        <w:ind w:left="0" w:right="471" w:firstLine="1134"/>
        <w:rPr>
          <w:sz w:val="28"/>
        </w:rPr>
      </w:pPr>
      <w:r>
        <w:rPr>
          <w:sz w:val="28"/>
        </w:rPr>
        <w:t>И</w:t>
      </w:r>
      <w:r w:rsidR="003E4D0E">
        <w:rPr>
          <w:sz w:val="28"/>
        </w:rPr>
        <w:t xml:space="preserve">зучены </w:t>
      </w:r>
      <w:r w:rsidR="002F188A">
        <w:rPr>
          <w:sz w:val="28"/>
        </w:rPr>
        <w:t>факторы</w:t>
      </w:r>
      <w:r w:rsidR="002F188A">
        <w:rPr>
          <w:spacing w:val="53"/>
          <w:sz w:val="28"/>
        </w:rPr>
        <w:t xml:space="preserve"> </w:t>
      </w:r>
      <w:r w:rsidR="002F188A">
        <w:rPr>
          <w:sz w:val="28"/>
        </w:rPr>
        <w:t>риска</w:t>
      </w:r>
      <w:r w:rsidR="002F188A">
        <w:rPr>
          <w:spacing w:val="53"/>
          <w:sz w:val="28"/>
        </w:rPr>
        <w:t xml:space="preserve"> </w:t>
      </w:r>
      <w:r w:rsidR="003E4D0E" w:rsidRPr="003E4D0E">
        <w:rPr>
          <w:sz w:val="28"/>
        </w:rPr>
        <w:t>развития послеродовой депрессии</w:t>
      </w:r>
      <w:r w:rsidR="002F188A">
        <w:rPr>
          <w:sz w:val="28"/>
        </w:rPr>
        <w:t>;</w:t>
      </w:r>
    </w:p>
    <w:p w14:paraId="6D5990AA" w14:textId="663D44B6" w:rsidR="001177B0" w:rsidRDefault="002A6786" w:rsidP="00005010">
      <w:pPr>
        <w:pStyle w:val="a5"/>
        <w:numPr>
          <w:ilvl w:val="0"/>
          <w:numId w:val="3"/>
        </w:numPr>
        <w:tabs>
          <w:tab w:val="left" w:pos="426"/>
          <w:tab w:val="left" w:pos="567"/>
          <w:tab w:val="left" w:pos="1124"/>
          <w:tab w:val="left" w:pos="1276"/>
        </w:tabs>
        <w:ind w:left="0" w:right="471" w:firstLine="1134"/>
        <w:rPr>
          <w:sz w:val="28"/>
        </w:rPr>
      </w:pPr>
      <w:r>
        <w:rPr>
          <w:sz w:val="28"/>
        </w:rPr>
        <w:t xml:space="preserve">Проведен анализ </w:t>
      </w:r>
      <w:r w:rsidR="00B70BB3" w:rsidRPr="001177B0">
        <w:rPr>
          <w:sz w:val="28"/>
        </w:rPr>
        <w:t>у</w:t>
      </w:r>
      <w:r w:rsidR="00005010">
        <w:rPr>
          <w:sz w:val="28"/>
        </w:rPr>
        <w:t>ров</w:t>
      </w:r>
      <w:r>
        <w:rPr>
          <w:sz w:val="28"/>
        </w:rPr>
        <w:t>ня</w:t>
      </w:r>
      <w:r w:rsidR="00005010">
        <w:rPr>
          <w:sz w:val="28"/>
        </w:rPr>
        <w:t xml:space="preserve"> удовлетворенности родами;</w:t>
      </w:r>
    </w:p>
    <w:p w14:paraId="3D442FF5" w14:textId="449BC3AE" w:rsidR="00BD38D1" w:rsidRPr="001177B0" w:rsidRDefault="00A961B8" w:rsidP="00005010">
      <w:pPr>
        <w:pStyle w:val="a5"/>
        <w:numPr>
          <w:ilvl w:val="0"/>
          <w:numId w:val="3"/>
        </w:numPr>
        <w:tabs>
          <w:tab w:val="left" w:pos="567"/>
          <w:tab w:val="left" w:pos="1124"/>
          <w:tab w:val="left" w:pos="1276"/>
        </w:tabs>
        <w:ind w:left="0" w:right="471" w:firstLine="1134"/>
        <w:rPr>
          <w:sz w:val="28"/>
        </w:rPr>
      </w:pPr>
      <w:r w:rsidRPr="001177B0">
        <w:rPr>
          <w:sz w:val="28"/>
        </w:rPr>
        <w:t>Н</w:t>
      </w:r>
      <w:r w:rsidR="00366872" w:rsidRPr="001177B0">
        <w:rPr>
          <w:sz w:val="28"/>
        </w:rPr>
        <w:t xml:space="preserve">а </w:t>
      </w:r>
      <w:r w:rsidR="002F188A" w:rsidRPr="001177B0">
        <w:rPr>
          <w:sz w:val="28"/>
        </w:rPr>
        <w:t>региональном</w:t>
      </w:r>
      <w:r w:rsidR="00366872" w:rsidRPr="001177B0">
        <w:rPr>
          <w:sz w:val="28"/>
        </w:rPr>
        <w:t xml:space="preserve"> </w:t>
      </w:r>
      <w:r w:rsidR="002F188A" w:rsidRPr="001177B0">
        <w:rPr>
          <w:sz w:val="28"/>
        </w:rPr>
        <w:t>уровне</w:t>
      </w:r>
      <w:r w:rsidR="00366872" w:rsidRPr="001177B0">
        <w:rPr>
          <w:sz w:val="28"/>
        </w:rPr>
        <w:t xml:space="preserve"> </w:t>
      </w:r>
      <w:r w:rsidR="002F188A" w:rsidRPr="001177B0">
        <w:rPr>
          <w:sz w:val="28"/>
        </w:rPr>
        <w:t>определено</w:t>
      </w:r>
      <w:r w:rsidR="00366872" w:rsidRPr="001177B0">
        <w:rPr>
          <w:sz w:val="28"/>
        </w:rPr>
        <w:t xml:space="preserve"> </w:t>
      </w:r>
      <w:r w:rsidR="002F188A" w:rsidRPr="001177B0">
        <w:rPr>
          <w:sz w:val="28"/>
        </w:rPr>
        <w:t>качество</w:t>
      </w:r>
      <w:r w:rsidR="00366872" w:rsidRPr="001177B0">
        <w:rPr>
          <w:sz w:val="28"/>
        </w:rPr>
        <w:t xml:space="preserve"> </w:t>
      </w:r>
      <w:r w:rsidR="002F188A" w:rsidRPr="001177B0">
        <w:rPr>
          <w:spacing w:val="-1"/>
          <w:sz w:val="28"/>
        </w:rPr>
        <w:t>жизни</w:t>
      </w:r>
      <w:r w:rsidR="002F188A" w:rsidRPr="001177B0">
        <w:rPr>
          <w:spacing w:val="-67"/>
          <w:sz w:val="28"/>
        </w:rPr>
        <w:t xml:space="preserve"> </w:t>
      </w:r>
      <w:r w:rsidR="00E96B6D" w:rsidRPr="001177B0">
        <w:rPr>
          <w:sz w:val="28"/>
        </w:rPr>
        <w:t xml:space="preserve">женщин </w:t>
      </w:r>
      <w:r w:rsidR="00005010" w:rsidRPr="00005010">
        <w:rPr>
          <w:sz w:val="28"/>
        </w:rPr>
        <w:t>в послеродовом периоде</w:t>
      </w:r>
      <w:r w:rsidR="002F188A" w:rsidRPr="001177B0">
        <w:rPr>
          <w:sz w:val="28"/>
        </w:rPr>
        <w:t>;</w:t>
      </w:r>
    </w:p>
    <w:p w14:paraId="70CC31C3" w14:textId="005BFA72" w:rsidR="00BD38D1" w:rsidRDefault="001177B0" w:rsidP="001177B0">
      <w:pPr>
        <w:pStyle w:val="1"/>
        <w:tabs>
          <w:tab w:val="left" w:pos="709"/>
          <w:tab w:val="left" w:pos="1134"/>
          <w:tab w:val="left" w:pos="1276"/>
        </w:tabs>
        <w:spacing w:before="240"/>
        <w:jc w:val="left"/>
      </w:pPr>
      <w:r>
        <w:tab/>
      </w:r>
      <w:r>
        <w:tab/>
      </w:r>
      <w:r w:rsidR="009C3320">
        <w:t xml:space="preserve">Практическая </w:t>
      </w:r>
      <w:r w:rsidR="002F188A">
        <w:t>значимость</w:t>
      </w:r>
    </w:p>
    <w:p w14:paraId="649DFF39" w14:textId="7C9CF771" w:rsidR="00B70BB3" w:rsidRPr="00A961B8" w:rsidRDefault="002F188A" w:rsidP="001177B0">
      <w:pPr>
        <w:pStyle w:val="a3"/>
        <w:numPr>
          <w:ilvl w:val="0"/>
          <w:numId w:val="49"/>
        </w:numPr>
        <w:tabs>
          <w:tab w:val="left" w:pos="284"/>
          <w:tab w:val="left" w:pos="709"/>
        </w:tabs>
        <w:ind w:left="0" w:right="492" w:firstLine="1134"/>
        <w:rPr>
          <w:spacing w:val="50"/>
        </w:rPr>
      </w:pPr>
      <w:r w:rsidRPr="00A961B8">
        <w:t>Разработан</w:t>
      </w:r>
      <w:r w:rsidRPr="00A961B8">
        <w:rPr>
          <w:spacing w:val="51"/>
        </w:rPr>
        <w:t xml:space="preserve"> </w:t>
      </w:r>
      <w:r w:rsidRPr="00A961B8">
        <w:t>и</w:t>
      </w:r>
      <w:r w:rsidRPr="00A961B8">
        <w:rPr>
          <w:spacing w:val="47"/>
        </w:rPr>
        <w:t xml:space="preserve"> </w:t>
      </w:r>
      <w:r w:rsidR="00366872">
        <w:t>апробирован</w:t>
      </w:r>
      <w:r w:rsidRPr="00A961B8">
        <w:rPr>
          <w:spacing w:val="50"/>
        </w:rPr>
        <w:t xml:space="preserve"> </w:t>
      </w:r>
      <w:r w:rsidR="00B70BB3" w:rsidRPr="00A961B8">
        <w:rPr>
          <w:spacing w:val="50"/>
        </w:rPr>
        <w:t xml:space="preserve">сайт </w:t>
      </w:r>
      <w:r w:rsidR="00366872" w:rsidRPr="00366872">
        <w:rPr>
          <w:spacing w:val="50"/>
        </w:rPr>
        <w:t>по самодиагностике первичных симптомов послеродовой депрессии</w:t>
      </w:r>
      <w:r w:rsidR="00366872">
        <w:rPr>
          <w:spacing w:val="50"/>
        </w:rPr>
        <w:t xml:space="preserve"> среди женщин;</w:t>
      </w:r>
    </w:p>
    <w:p w14:paraId="2CCDB27F" w14:textId="4BA9E4EA" w:rsidR="00366872" w:rsidRDefault="00366872" w:rsidP="001177B0">
      <w:pPr>
        <w:pStyle w:val="a3"/>
        <w:numPr>
          <w:ilvl w:val="0"/>
          <w:numId w:val="49"/>
        </w:numPr>
        <w:tabs>
          <w:tab w:val="left" w:pos="284"/>
          <w:tab w:val="left" w:pos="709"/>
        </w:tabs>
        <w:ind w:left="0" w:right="492" w:firstLine="1134"/>
      </w:pPr>
      <w:r w:rsidRPr="00366872">
        <w:t>Разработа</w:t>
      </w:r>
      <w:r>
        <w:t>ны</w:t>
      </w:r>
      <w:r w:rsidRPr="00366872">
        <w:t xml:space="preserve"> практические рекомендации по автоматизации скрининга послеродовой депрессии на уровне ПМСП</w:t>
      </w:r>
      <w:r>
        <w:t>;</w:t>
      </w:r>
    </w:p>
    <w:p w14:paraId="1C551170" w14:textId="09506F84" w:rsidR="00BD38D1" w:rsidRPr="00A961B8" w:rsidRDefault="00B70BB3" w:rsidP="00E05147">
      <w:pPr>
        <w:pStyle w:val="a3"/>
        <w:numPr>
          <w:ilvl w:val="0"/>
          <w:numId w:val="49"/>
        </w:numPr>
        <w:tabs>
          <w:tab w:val="left" w:pos="284"/>
          <w:tab w:val="left" w:pos="709"/>
        </w:tabs>
        <w:ind w:left="0" w:right="492" w:firstLine="1134"/>
      </w:pPr>
      <w:r w:rsidRPr="00A961B8">
        <w:t>Разработан</w:t>
      </w:r>
      <w:r w:rsidRPr="00A961B8">
        <w:rPr>
          <w:spacing w:val="51"/>
        </w:rPr>
        <w:t xml:space="preserve"> </w:t>
      </w:r>
      <w:r w:rsidRPr="00A961B8">
        <w:t>и</w:t>
      </w:r>
      <w:r w:rsidRPr="00A961B8">
        <w:rPr>
          <w:spacing w:val="47"/>
        </w:rPr>
        <w:t xml:space="preserve"> </w:t>
      </w:r>
      <w:r w:rsidRPr="00A961B8">
        <w:t xml:space="preserve">распространен </w:t>
      </w:r>
      <w:r w:rsidR="002F188A" w:rsidRPr="00A961B8">
        <w:t>информационный</w:t>
      </w:r>
      <w:r w:rsidR="002F188A" w:rsidRPr="00A961B8">
        <w:rPr>
          <w:spacing w:val="49"/>
        </w:rPr>
        <w:t xml:space="preserve"> </w:t>
      </w:r>
      <w:r w:rsidR="002F188A" w:rsidRPr="00A961B8">
        <w:t>материал</w:t>
      </w:r>
      <w:r w:rsidR="002F188A" w:rsidRPr="00A961B8">
        <w:rPr>
          <w:spacing w:val="48"/>
        </w:rPr>
        <w:t xml:space="preserve"> </w:t>
      </w:r>
      <w:r w:rsidR="002F188A" w:rsidRPr="00A961B8">
        <w:t>о</w:t>
      </w:r>
      <w:r w:rsidR="001177B0">
        <w:rPr>
          <w:spacing w:val="49"/>
        </w:rPr>
        <w:t xml:space="preserve"> </w:t>
      </w:r>
      <w:r w:rsidR="00A961B8" w:rsidRPr="00A961B8">
        <w:rPr>
          <w:spacing w:val="49"/>
        </w:rPr>
        <w:t>послеродовой депрессии,</w:t>
      </w:r>
      <w:r w:rsidR="00366872">
        <w:rPr>
          <w:spacing w:val="49"/>
        </w:rPr>
        <w:t xml:space="preserve"> </w:t>
      </w:r>
      <w:r w:rsidR="00A961B8" w:rsidRPr="00A961B8">
        <w:rPr>
          <w:spacing w:val="49"/>
        </w:rPr>
        <w:t>симптомов</w:t>
      </w:r>
      <w:r w:rsidR="00366872">
        <w:rPr>
          <w:spacing w:val="49"/>
        </w:rPr>
        <w:t xml:space="preserve"> </w:t>
      </w:r>
      <w:r w:rsidR="00A961B8" w:rsidRPr="00A961B8">
        <w:rPr>
          <w:spacing w:val="49"/>
        </w:rPr>
        <w:t xml:space="preserve">и </w:t>
      </w:r>
      <w:r w:rsidR="002F188A" w:rsidRPr="00A961B8">
        <w:t>фактор</w:t>
      </w:r>
      <w:r w:rsidR="00A961B8" w:rsidRPr="00A961B8">
        <w:t>ов</w:t>
      </w:r>
      <w:r w:rsidR="002F188A" w:rsidRPr="00A961B8">
        <w:rPr>
          <w:spacing w:val="49"/>
        </w:rPr>
        <w:t xml:space="preserve"> </w:t>
      </w:r>
      <w:r w:rsidR="002F188A" w:rsidRPr="00A961B8">
        <w:t>р</w:t>
      </w:r>
      <w:r w:rsidR="00A961B8" w:rsidRPr="00A961B8">
        <w:t>азвития</w:t>
      </w:r>
      <w:r w:rsidR="002F188A" w:rsidRPr="00A961B8">
        <w:rPr>
          <w:spacing w:val="-2"/>
        </w:rPr>
        <w:t xml:space="preserve"> </w:t>
      </w:r>
      <w:r w:rsidR="00A961B8" w:rsidRPr="00A961B8">
        <w:rPr>
          <w:spacing w:val="-2"/>
        </w:rPr>
        <w:t>послеродовой депрессии</w:t>
      </w:r>
      <w:r w:rsidR="00366872">
        <w:rPr>
          <w:spacing w:val="-2"/>
        </w:rPr>
        <w:t xml:space="preserve"> </w:t>
      </w:r>
      <w:r w:rsidR="00E05147" w:rsidRPr="00E05147">
        <w:rPr>
          <w:spacing w:val="-2"/>
        </w:rPr>
        <w:t>на региональном и республиканском уровне</w:t>
      </w:r>
      <w:r w:rsidR="00366872">
        <w:rPr>
          <w:spacing w:val="-2"/>
        </w:rPr>
        <w:t>.</w:t>
      </w:r>
    </w:p>
    <w:p w14:paraId="78B1994D" w14:textId="77777777" w:rsidR="00BD38D1" w:rsidRDefault="002F188A" w:rsidP="00505964">
      <w:pPr>
        <w:pStyle w:val="1"/>
        <w:spacing w:before="240"/>
        <w:ind w:left="1124"/>
      </w:pPr>
      <w:r>
        <w:t>Внедрение</w:t>
      </w:r>
      <w:r>
        <w:rPr>
          <w:spacing w:val="-7"/>
        </w:rPr>
        <w:t xml:space="preserve"> </w:t>
      </w:r>
      <w:r>
        <w:t>результатов</w:t>
      </w:r>
      <w:r>
        <w:rPr>
          <w:spacing w:val="-5"/>
        </w:rPr>
        <w:t xml:space="preserve"> </w:t>
      </w:r>
      <w:r>
        <w:t>исследования</w:t>
      </w:r>
    </w:p>
    <w:p w14:paraId="290DA5FE" w14:textId="169A5E0C" w:rsidR="00DA6B2B" w:rsidRPr="00DA6B2B" w:rsidRDefault="00DA6B2B" w:rsidP="00DA6B2B">
      <w:pPr>
        <w:ind w:right="474" w:firstLine="1134"/>
        <w:jc w:val="both"/>
        <w:outlineLvl w:val="0"/>
        <w:rPr>
          <w:bCs/>
          <w:sz w:val="28"/>
          <w:szCs w:val="28"/>
        </w:rPr>
      </w:pPr>
      <w:r w:rsidRPr="00DA6B2B">
        <w:rPr>
          <w:bCs/>
          <w:sz w:val="28"/>
          <w:szCs w:val="28"/>
        </w:rPr>
        <w:t xml:space="preserve">С целью разработки системы раннего скрининга ПД и итогам данного исследования, был разработан сайт по послеродовой депрессии </w:t>
      </w:r>
      <w:hyperlink r:id="rId9" w:history="1">
        <w:r w:rsidRPr="00DA6B2B">
          <w:rPr>
            <w:bCs/>
            <w:color w:val="0563C1"/>
            <w:sz w:val="28"/>
            <w:szCs w:val="28"/>
            <w:u w:val="single"/>
          </w:rPr>
          <w:t>https://depressiontest.kz/</w:t>
        </w:r>
      </w:hyperlink>
      <w:r w:rsidRPr="00DA6B2B">
        <w:rPr>
          <w:bCs/>
          <w:sz w:val="28"/>
          <w:szCs w:val="28"/>
        </w:rPr>
        <w:t>, который включает специализированный международный диагностический опросник — Edinburgh Postnatal Depression Scale (EPDS). Разработанный сайт направлен на самодиагностику выявления первичных симптомов послеродовой депрессии. Было получено авторское свидетельство на разработанный сайт</w:t>
      </w:r>
      <w:r w:rsidR="00E13730">
        <w:rPr>
          <w:bCs/>
          <w:sz w:val="28"/>
          <w:szCs w:val="28"/>
          <w:lang w:val="kk-KZ"/>
        </w:rPr>
        <w:t xml:space="preserve"> (Приложение Г)</w:t>
      </w:r>
      <w:r w:rsidRPr="00DA6B2B">
        <w:rPr>
          <w:bCs/>
          <w:sz w:val="28"/>
          <w:szCs w:val="28"/>
        </w:rPr>
        <w:t xml:space="preserve">. </w:t>
      </w:r>
    </w:p>
    <w:p w14:paraId="0BA5D652" w14:textId="6F54EF5E" w:rsidR="00DA6B2B" w:rsidRPr="00DA6B2B" w:rsidRDefault="00DA6B2B" w:rsidP="00DA6B2B">
      <w:pPr>
        <w:ind w:right="474" w:firstLine="1134"/>
        <w:jc w:val="both"/>
        <w:outlineLvl w:val="0"/>
        <w:rPr>
          <w:bCs/>
          <w:sz w:val="28"/>
          <w:szCs w:val="28"/>
        </w:rPr>
      </w:pPr>
      <w:r w:rsidRPr="00DA6B2B">
        <w:rPr>
          <w:bCs/>
          <w:sz w:val="28"/>
          <w:szCs w:val="28"/>
        </w:rPr>
        <w:t xml:space="preserve">С целью популяризации разработанного сайта, ссылка на сайт с информацией о ПД </w:t>
      </w:r>
      <w:r w:rsidRPr="00DA6B2B">
        <w:rPr>
          <w:bCs/>
          <w:sz w:val="28"/>
          <w:szCs w:val="28"/>
          <w:lang w:val="kk-KZ"/>
        </w:rPr>
        <w:t xml:space="preserve">и </w:t>
      </w:r>
      <w:r w:rsidRPr="00DA6B2B">
        <w:rPr>
          <w:bCs/>
          <w:color w:val="000000"/>
          <w:sz w:val="28"/>
          <w:szCs w:val="28"/>
          <w:lang w:val="kk-KZ"/>
        </w:rPr>
        <w:t xml:space="preserve">ее симптомах </w:t>
      </w:r>
      <w:r w:rsidRPr="00DA6B2B">
        <w:rPr>
          <w:bCs/>
          <w:color w:val="000000"/>
          <w:sz w:val="28"/>
          <w:szCs w:val="28"/>
        </w:rPr>
        <w:t xml:space="preserve">была добавлена в выписки рожениц и </w:t>
      </w:r>
      <w:r w:rsidRPr="00DA6B2B">
        <w:rPr>
          <w:bCs/>
          <w:color w:val="000000"/>
          <w:sz w:val="28"/>
          <w:szCs w:val="28"/>
        </w:rPr>
        <w:lastRenderedPageBreak/>
        <w:t xml:space="preserve">опубликованы данные </w:t>
      </w:r>
      <w:r w:rsidRPr="00DA6B2B">
        <w:rPr>
          <w:bCs/>
          <w:color w:val="000000"/>
          <w:sz w:val="28"/>
          <w:szCs w:val="28"/>
          <w:lang w:val="kk-KZ"/>
        </w:rPr>
        <w:t xml:space="preserve">в официальных социальных сетях </w:t>
      </w:r>
      <w:r w:rsidRPr="00DA6B2B">
        <w:rPr>
          <w:bCs/>
          <w:color w:val="000000"/>
          <w:sz w:val="28"/>
          <w:szCs w:val="28"/>
        </w:rPr>
        <w:t>Перинатального центра города Семей</w:t>
      </w:r>
      <w:r w:rsidRPr="00DA6B2B">
        <w:rPr>
          <w:bCs/>
          <w:color w:val="000000"/>
          <w:sz w:val="28"/>
          <w:szCs w:val="28"/>
          <w:lang w:val="kk-KZ"/>
        </w:rPr>
        <w:t>.</w:t>
      </w:r>
      <w:r w:rsidRPr="00DA6B2B">
        <w:rPr>
          <w:bCs/>
          <w:color w:val="000000"/>
          <w:sz w:val="28"/>
          <w:szCs w:val="28"/>
        </w:rPr>
        <w:t xml:space="preserve"> Информационные брошюры и постеры, с указанием информации о ПД, ее симптомах, факторов риска и указанием ссылки на разработанный сайт были распространены в трех </w:t>
      </w:r>
      <w:r w:rsidRPr="00DA6B2B">
        <w:rPr>
          <w:bCs/>
          <w:color w:val="000000"/>
          <w:sz w:val="28"/>
          <w:szCs w:val="28"/>
          <w:lang w:val="kk-KZ"/>
        </w:rPr>
        <w:t>медицинских организациях</w:t>
      </w:r>
      <w:r w:rsidRPr="00DA6B2B">
        <w:rPr>
          <w:bCs/>
          <w:color w:val="000000"/>
          <w:sz w:val="28"/>
          <w:szCs w:val="28"/>
        </w:rPr>
        <w:t xml:space="preserve">: КГП на ПВХ «Поликлиника №7 города Семей», </w:t>
      </w:r>
      <w:r w:rsidRPr="00DA6B2B">
        <w:rPr>
          <w:bCs/>
          <w:color w:val="000000"/>
          <w:sz w:val="28"/>
          <w:szCs w:val="28"/>
          <w:lang w:val="kk-KZ"/>
        </w:rPr>
        <w:t>Учреждение «</w:t>
      </w:r>
      <w:r w:rsidRPr="00DA6B2B">
        <w:rPr>
          <w:bCs/>
          <w:color w:val="000000"/>
          <w:sz w:val="28"/>
          <w:szCs w:val="28"/>
        </w:rPr>
        <w:t>Поликлиника «Хаким», КГП на ПВХ «Поликлиника №</w:t>
      </w:r>
      <w:r w:rsidRPr="00DA6B2B">
        <w:rPr>
          <w:bCs/>
          <w:color w:val="000000"/>
          <w:sz w:val="28"/>
          <w:szCs w:val="28"/>
          <w:lang w:val="kk-KZ"/>
        </w:rPr>
        <w:t>3</w:t>
      </w:r>
      <w:r w:rsidRPr="00DA6B2B">
        <w:rPr>
          <w:bCs/>
          <w:color w:val="000000"/>
          <w:sz w:val="28"/>
          <w:szCs w:val="28"/>
        </w:rPr>
        <w:t xml:space="preserve"> города Семей» (акты внедрения). Полученные результаты были обсуждены и внедрены на республиканском уровне в Национальной Ассоциации «Primary Health Care»</w:t>
      </w:r>
      <w:r w:rsidRPr="00DA6B2B">
        <w:rPr>
          <w:bCs/>
          <w:color w:val="000000"/>
          <w:sz w:val="28"/>
          <w:szCs w:val="28"/>
          <w:lang w:val="kk-KZ"/>
        </w:rPr>
        <w:t>. Данные таже были опубликованы на официальном сайте Ассоциации</w:t>
      </w:r>
      <w:r w:rsidRPr="00DA6B2B">
        <w:rPr>
          <w:bCs/>
          <w:color w:val="000000"/>
          <w:sz w:val="28"/>
          <w:szCs w:val="28"/>
        </w:rPr>
        <w:t xml:space="preserve"> (</w:t>
      </w:r>
      <w:r w:rsidR="00E13730">
        <w:rPr>
          <w:bCs/>
          <w:color w:val="000000"/>
          <w:sz w:val="28"/>
          <w:szCs w:val="28"/>
          <w:lang w:val="kk-KZ"/>
        </w:rPr>
        <w:t>Приложение Д</w:t>
      </w:r>
      <w:r w:rsidRPr="00DA6B2B">
        <w:rPr>
          <w:bCs/>
          <w:color w:val="000000"/>
          <w:sz w:val="28"/>
          <w:szCs w:val="28"/>
        </w:rPr>
        <w:t xml:space="preserve">).   </w:t>
      </w:r>
    </w:p>
    <w:p w14:paraId="741BC17B" w14:textId="77777777" w:rsidR="00DA6B2B" w:rsidRPr="00DA6B2B" w:rsidRDefault="00DA6B2B" w:rsidP="00DA6B2B">
      <w:pPr>
        <w:ind w:right="474" w:firstLine="1134"/>
        <w:jc w:val="both"/>
        <w:outlineLvl w:val="0"/>
        <w:rPr>
          <w:bCs/>
          <w:sz w:val="28"/>
          <w:szCs w:val="28"/>
        </w:rPr>
      </w:pPr>
      <w:r w:rsidRPr="00DA6B2B">
        <w:rPr>
          <w:bCs/>
          <w:color w:val="000000"/>
          <w:sz w:val="28"/>
          <w:szCs w:val="28"/>
        </w:rPr>
        <w:t xml:space="preserve">Нами было отправлено официальное письмо в Департамент организации медицинской помощи Министерства здравоохранения </w:t>
      </w:r>
      <w:r w:rsidRPr="00DA6B2B">
        <w:rPr>
          <w:bCs/>
          <w:color w:val="000000" w:themeColor="text1"/>
          <w:sz w:val="28"/>
          <w:szCs w:val="28"/>
        </w:rPr>
        <w:t>Республики Казахстан, с рекомендуемыми мероприятиями по автоматизации скрининга ПД в КМИС.</w:t>
      </w:r>
    </w:p>
    <w:p w14:paraId="69804B88" w14:textId="77777777" w:rsidR="00E05147" w:rsidRDefault="00E05147" w:rsidP="00E05147">
      <w:pPr>
        <w:pStyle w:val="1"/>
        <w:spacing w:before="240"/>
        <w:ind w:left="1124" w:right="492"/>
      </w:pPr>
      <w:r>
        <w:t>Основные</w:t>
      </w:r>
      <w:r>
        <w:rPr>
          <w:spacing w:val="-4"/>
        </w:rPr>
        <w:t xml:space="preserve"> </w:t>
      </w:r>
      <w:r>
        <w:t>положения,</w:t>
      </w:r>
      <w:r>
        <w:rPr>
          <w:spacing w:val="-3"/>
        </w:rPr>
        <w:t xml:space="preserve"> </w:t>
      </w:r>
      <w:r>
        <w:t>выносимые</w:t>
      </w:r>
      <w:r>
        <w:rPr>
          <w:spacing w:val="-2"/>
        </w:rPr>
        <w:t xml:space="preserve"> </w:t>
      </w:r>
      <w:r>
        <w:t>на</w:t>
      </w:r>
      <w:r>
        <w:rPr>
          <w:spacing w:val="-3"/>
        </w:rPr>
        <w:t xml:space="preserve"> </w:t>
      </w:r>
      <w:r>
        <w:t>защиту</w:t>
      </w:r>
    </w:p>
    <w:p w14:paraId="79DE7EE3" w14:textId="07E0456B" w:rsidR="00E05147" w:rsidRPr="00672025" w:rsidRDefault="002A6786" w:rsidP="00DA6B2B">
      <w:pPr>
        <w:pStyle w:val="1"/>
        <w:numPr>
          <w:ilvl w:val="1"/>
          <w:numId w:val="4"/>
        </w:numPr>
        <w:ind w:left="0" w:right="492" w:firstLine="1134"/>
        <w:rPr>
          <w:b w:val="0"/>
        </w:rPr>
      </w:pPr>
      <w:r>
        <w:rPr>
          <w:b w:val="0"/>
        </w:rPr>
        <w:t xml:space="preserve">Более </w:t>
      </w:r>
      <w:r w:rsidR="00E05147" w:rsidRPr="00F851D8">
        <w:rPr>
          <w:b w:val="0"/>
        </w:rPr>
        <w:t>59% женщин имеют первичные симптомы послеродовой депрессии до года после родов.</w:t>
      </w:r>
      <w:r w:rsidR="00E05147" w:rsidRPr="00672025">
        <w:rPr>
          <w:b w:val="0"/>
        </w:rPr>
        <w:t xml:space="preserve"> </w:t>
      </w:r>
    </w:p>
    <w:p w14:paraId="67B6CC8A" w14:textId="18BF1095" w:rsidR="00E05147" w:rsidRPr="00672025" w:rsidRDefault="00E05147" w:rsidP="00DA6B2B">
      <w:pPr>
        <w:pStyle w:val="1"/>
        <w:numPr>
          <w:ilvl w:val="1"/>
          <w:numId w:val="4"/>
        </w:numPr>
        <w:ind w:left="0" w:right="492" w:firstLine="1134"/>
        <w:rPr>
          <w:b w:val="0"/>
        </w:rPr>
      </w:pPr>
      <w:r w:rsidRPr="00F851D8">
        <w:rPr>
          <w:b w:val="0"/>
        </w:rPr>
        <w:t xml:space="preserve">Значимыми предикторами для прогнозирования первичных симптомов послеродовой депрессии являются: тип проживания, удовлетворенность условиями жизни, </w:t>
      </w:r>
      <w:r w:rsidR="002A6786">
        <w:rPr>
          <w:b w:val="0"/>
        </w:rPr>
        <w:t xml:space="preserve">наличие </w:t>
      </w:r>
      <w:r w:rsidRPr="00F851D8">
        <w:rPr>
          <w:b w:val="0"/>
        </w:rPr>
        <w:t>осложнени</w:t>
      </w:r>
      <w:r w:rsidR="002A6786">
        <w:rPr>
          <w:b w:val="0"/>
        </w:rPr>
        <w:t>й</w:t>
      </w:r>
      <w:r w:rsidRPr="00F851D8">
        <w:rPr>
          <w:b w:val="0"/>
        </w:rPr>
        <w:t xml:space="preserve"> во время беременности, отношения со свекровью, интерес патронажной службы к психологическому состоянию женщины после родов, статус занятости мужа.</w:t>
      </w:r>
    </w:p>
    <w:p w14:paraId="6AD1B08F" w14:textId="0F44FBF7" w:rsidR="00E05147" w:rsidRPr="00672025" w:rsidRDefault="00E05147" w:rsidP="00DA6B2B">
      <w:pPr>
        <w:pStyle w:val="1"/>
        <w:numPr>
          <w:ilvl w:val="1"/>
          <w:numId w:val="4"/>
        </w:numPr>
        <w:ind w:left="0" w:right="492" w:firstLine="1134"/>
        <w:rPr>
          <w:b w:val="0"/>
        </w:rPr>
      </w:pPr>
      <w:r w:rsidRPr="00672025">
        <w:rPr>
          <w:b w:val="0"/>
        </w:rPr>
        <w:t xml:space="preserve"> Низкая удовлетворенность родами связана с более высоким уровнем послеродовой депрессии среди женщин. </w:t>
      </w:r>
    </w:p>
    <w:p w14:paraId="096F4368" w14:textId="77777777" w:rsidR="00E05147" w:rsidRPr="00672025" w:rsidRDefault="00E05147" w:rsidP="00DA6B2B">
      <w:pPr>
        <w:pStyle w:val="1"/>
        <w:numPr>
          <w:ilvl w:val="1"/>
          <w:numId w:val="4"/>
        </w:numPr>
        <w:ind w:left="0" w:right="492" w:firstLine="1134"/>
        <w:rPr>
          <w:b w:val="0"/>
        </w:rPr>
      </w:pPr>
      <w:r w:rsidRPr="00672025">
        <w:rPr>
          <w:b w:val="0"/>
        </w:rPr>
        <w:t>Послеродовая депрессия отрицательно коррелирует со всеми сферами качества жизни (PHRQoL, MHRQoL).</w:t>
      </w:r>
    </w:p>
    <w:p w14:paraId="0C799E2A" w14:textId="2911AA4F" w:rsidR="00E05147" w:rsidRPr="009D1A35" w:rsidRDefault="00E05147" w:rsidP="00DA6B2B">
      <w:pPr>
        <w:pStyle w:val="a5"/>
        <w:numPr>
          <w:ilvl w:val="1"/>
          <w:numId w:val="4"/>
        </w:numPr>
        <w:ind w:left="0" w:right="492" w:firstLine="1134"/>
        <w:rPr>
          <w:sz w:val="28"/>
        </w:rPr>
      </w:pPr>
      <w:r w:rsidRPr="009D1A35">
        <w:rPr>
          <w:sz w:val="28"/>
        </w:rPr>
        <w:t>Внедрение</w:t>
      </w:r>
      <w:r w:rsidRPr="009D1A35">
        <w:rPr>
          <w:spacing w:val="1"/>
          <w:sz w:val="28"/>
        </w:rPr>
        <w:t xml:space="preserve"> </w:t>
      </w:r>
      <w:r w:rsidRPr="009D1A35">
        <w:rPr>
          <w:sz w:val="28"/>
        </w:rPr>
        <w:t>предложенной</w:t>
      </w:r>
      <w:r w:rsidRPr="009D1A35">
        <w:rPr>
          <w:spacing w:val="1"/>
          <w:sz w:val="28"/>
        </w:rPr>
        <w:t xml:space="preserve"> </w:t>
      </w:r>
      <w:r w:rsidRPr="009D1A35">
        <w:rPr>
          <w:sz w:val="28"/>
        </w:rPr>
        <w:t>научно</w:t>
      </w:r>
      <w:r w:rsidRPr="009D1A35">
        <w:rPr>
          <w:spacing w:val="1"/>
          <w:sz w:val="28"/>
        </w:rPr>
        <w:t xml:space="preserve"> </w:t>
      </w:r>
      <w:r w:rsidRPr="009D1A35">
        <w:rPr>
          <w:sz w:val="28"/>
        </w:rPr>
        <w:t>–</w:t>
      </w:r>
      <w:r w:rsidRPr="009D1A35">
        <w:rPr>
          <w:spacing w:val="1"/>
          <w:sz w:val="28"/>
        </w:rPr>
        <w:t xml:space="preserve"> </w:t>
      </w:r>
      <w:r w:rsidRPr="009D1A35">
        <w:rPr>
          <w:sz w:val="28"/>
        </w:rPr>
        <w:t>обоснованной</w:t>
      </w:r>
      <w:r w:rsidRPr="009D1A35">
        <w:rPr>
          <w:spacing w:val="1"/>
          <w:sz w:val="28"/>
        </w:rPr>
        <w:t xml:space="preserve"> </w:t>
      </w:r>
      <w:r w:rsidRPr="009D1A35">
        <w:rPr>
          <w:sz w:val="28"/>
        </w:rPr>
        <w:t>модели</w:t>
      </w:r>
      <w:r w:rsidRPr="009D1A35">
        <w:rPr>
          <w:spacing w:val="1"/>
          <w:sz w:val="28"/>
        </w:rPr>
        <w:t xml:space="preserve"> по автоматизации скрининга послеродовой депрессии на уровне ПМСП</w:t>
      </w:r>
      <w:r>
        <w:rPr>
          <w:spacing w:val="1"/>
          <w:sz w:val="28"/>
        </w:rPr>
        <w:t xml:space="preserve"> </w:t>
      </w:r>
      <w:r w:rsidRPr="009D1A35">
        <w:rPr>
          <w:sz w:val="28"/>
        </w:rPr>
        <w:t>позволит</w:t>
      </w:r>
      <w:r w:rsidRPr="009D1A35">
        <w:rPr>
          <w:spacing w:val="1"/>
          <w:sz w:val="28"/>
        </w:rPr>
        <w:t xml:space="preserve"> </w:t>
      </w:r>
      <w:r w:rsidRPr="009D1A35">
        <w:rPr>
          <w:sz w:val="28"/>
        </w:rPr>
        <w:t>повысить</w:t>
      </w:r>
      <w:r w:rsidRPr="009D1A35">
        <w:rPr>
          <w:spacing w:val="1"/>
          <w:sz w:val="28"/>
        </w:rPr>
        <w:t xml:space="preserve"> уровень осведомленности </w:t>
      </w:r>
      <w:r w:rsidR="002A6786">
        <w:rPr>
          <w:spacing w:val="1"/>
          <w:sz w:val="28"/>
        </w:rPr>
        <w:t xml:space="preserve">женщин </w:t>
      </w:r>
      <w:r w:rsidRPr="009D1A35">
        <w:rPr>
          <w:spacing w:val="1"/>
          <w:sz w:val="28"/>
        </w:rPr>
        <w:t>о послеродовой депрессии, ее симптомах и факторов риска</w:t>
      </w:r>
      <w:r w:rsidR="002A6786">
        <w:rPr>
          <w:spacing w:val="1"/>
          <w:sz w:val="28"/>
        </w:rPr>
        <w:t>,</w:t>
      </w:r>
      <w:r w:rsidRPr="009D1A35">
        <w:rPr>
          <w:sz w:val="28"/>
        </w:rPr>
        <w:t xml:space="preserve"> </w:t>
      </w:r>
      <w:r w:rsidR="002A6786">
        <w:rPr>
          <w:sz w:val="28"/>
        </w:rPr>
        <w:t xml:space="preserve">а также </w:t>
      </w:r>
      <w:r w:rsidRPr="009D1A35">
        <w:rPr>
          <w:sz w:val="28"/>
        </w:rPr>
        <w:t>упростить процесс скрининга послеродовой депрессии</w:t>
      </w:r>
      <w:r>
        <w:rPr>
          <w:sz w:val="28"/>
        </w:rPr>
        <w:t xml:space="preserve"> среди женщин</w:t>
      </w:r>
      <w:r w:rsidRPr="009D1A35">
        <w:rPr>
          <w:sz w:val="28"/>
        </w:rPr>
        <w:t>.</w:t>
      </w:r>
    </w:p>
    <w:p w14:paraId="217520C9" w14:textId="036B9A59" w:rsidR="00BD38D1" w:rsidRDefault="002F188A" w:rsidP="005E488B">
      <w:pPr>
        <w:pStyle w:val="1"/>
        <w:spacing w:before="240"/>
        <w:ind w:left="1124"/>
      </w:pPr>
      <w:r>
        <w:t>Публикации</w:t>
      </w:r>
      <w:r>
        <w:rPr>
          <w:spacing w:val="-4"/>
        </w:rPr>
        <w:t xml:space="preserve"> </w:t>
      </w:r>
      <w:r>
        <w:t>по</w:t>
      </w:r>
      <w:r>
        <w:rPr>
          <w:spacing w:val="-4"/>
        </w:rPr>
        <w:t xml:space="preserve"> </w:t>
      </w:r>
      <w:r>
        <w:t>теме</w:t>
      </w:r>
      <w:r>
        <w:rPr>
          <w:spacing w:val="-3"/>
        </w:rPr>
        <w:t xml:space="preserve"> </w:t>
      </w:r>
      <w:r>
        <w:t>диссертации</w:t>
      </w:r>
    </w:p>
    <w:p w14:paraId="257792CB" w14:textId="1E98D380" w:rsidR="00BD38D1" w:rsidRPr="00565148" w:rsidRDefault="002F188A" w:rsidP="00565148">
      <w:pPr>
        <w:pStyle w:val="a3"/>
        <w:ind w:left="0" w:right="474" w:firstLine="1134"/>
        <w:rPr>
          <w:lang w:val="kk-KZ"/>
        </w:rPr>
      </w:pPr>
      <w:r>
        <w:t xml:space="preserve">По материалам диссертации опубликовано </w:t>
      </w:r>
      <w:r w:rsidR="00565148">
        <w:t>8</w:t>
      </w:r>
      <w:r>
        <w:t xml:space="preserve"> научных работ, из них 3 </w:t>
      </w:r>
      <w:r w:rsidR="00565148">
        <w:rPr>
          <w:lang w:val="kk-KZ"/>
        </w:rPr>
        <w:t>публикации</w:t>
      </w:r>
      <w:r>
        <w:rPr>
          <w:spacing w:val="1"/>
        </w:rPr>
        <w:t xml:space="preserve"> </w:t>
      </w:r>
      <w:r>
        <w:t xml:space="preserve">в журналах, рекомендованных </w:t>
      </w:r>
      <w:r w:rsidR="00305D69" w:rsidRPr="00305D69">
        <w:t>Комитетом по обеспечению качества в сфере науки и высшего образования Республики Казахстан</w:t>
      </w:r>
      <w:r>
        <w:t>;</w:t>
      </w:r>
      <w:r>
        <w:rPr>
          <w:spacing w:val="1"/>
        </w:rPr>
        <w:t xml:space="preserve"> </w:t>
      </w:r>
      <w:r w:rsidR="00565148">
        <w:rPr>
          <w:spacing w:val="1"/>
        </w:rPr>
        <w:t>3</w:t>
      </w:r>
      <w:r>
        <w:rPr>
          <w:spacing w:val="1"/>
        </w:rPr>
        <w:t xml:space="preserve"> </w:t>
      </w:r>
      <w:r w:rsidR="009C3BCC">
        <w:t>тезис</w:t>
      </w:r>
      <w:r w:rsidR="009C3BCC">
        <w:rPr>
          <w:lang w:val="kk-KZ"/>
        </w:rPr>
        <w:t>а</w:t>
      </w:r>
      <w:r>
        <w:rPr>
          <w:spacing w:val="1"/>
        </w:rPr>
        <w:t xml:space="preserve"> </w:t>
      </w:r>
      <w:r>
        <w:t>в</w:t>
      </w:r>
      <w:r>
        <w:rPr>
          <w:spacing w:val="1"/>
        </w:rPr>
        <w:t xml:space="preserve"> </w:t>
      </w:r>
      <w:r>
        <w:t>сборниках</w:t>
      </w:r>
      <w:r>
        <w:rPr>
          <w:spacing w:val="71"/>
        </w:rPr>
        <w:t xml:space="preserve"> </w:t>
      </w:r>
      <w:r>
        <w:t>международных</w:t>
      </w:r>
      <w:r>
        <w:rPr>
          <w:spacing w:val="1"/>
        </w:rPr>
        <w:t xml:space="preserve"> </w:t>
      </w:r>
      <w:r>
        <w:t>конференций</w:t>
      </w:r>
      <w:r w:rsidR="00565148">
        <w:t xml:space="preserve"> и </w:t>
      </w:r>
      <w:r w:rsidR="009C3BCC">
        <w:t xml:space="preserve">2 </w:t>
      </w:r>
      <w:r w:rsidR="00565148" w:rsidRPr="00565148">
        <w:t>публикации</w:t>
      </w:r>
      <w:r w:rsidR="00565148">
        <w:t xml:space="preserve"> в журналах</w:t>
      </w:r>
      <w:r>
        <w:t>,</w:t>
      </w:r>
      <w:r>
        <w:rPr>
          <w:spacing w:val="1"/>
        </w:rPr>
        <w:t xml:space="preserve"> </w:t>
      </w:r>
      <w:r>
        <w:t>индексир</w:t>
      </w:r>
      <w:r w:rsidR="00565148">
        <w:t>уемых</w:t>
      </w:r>
      <w:r>
        <w:rPr>
          <w:spacing w:val="1"/>
        </w:rPr>
        <w:t xml:space="preserve"> </w:t>
      </w:r>
      <w:r w:rsidR="00565148">
        <w:t>базами</w:t>
      </w:r>
      <w:r>
        <w:rPr>
          <w:spacing w:val="1"/>
        </w:rPr>
        <w:t xml:space="preserve"> </w:t>
      </w:r>
      <w:r>
        <w:t>данных</w:t>
      </w:r>
      <w:r>
        <w:rPr>
          <w:spacing w:val="1"/>
        </w:rPr>
        <w:t xml:space="preserve"> </w:t>
      </w:r>
      <w:r>
        <w:t>Sсopus</w:t>
      </w:r>
      <w:r w:rsidR="009C3BCC">
        <w:t xml:space="preserve"> и </w:t>
      </w:r>
      <w:r w:rsidR="009C3BCC">
        <w:rPr>
          <w:lang w:val="en-US"/>
        </w:rPr>
        <w:t>Web</w:t>
      </w:r>
      <w:r w:rsidR="009C3BCC" w:rsidRPr="009C3BCC">
        <w:t xml:space="preserve"> </w:t>
      </w:r>
      <w:r w:rsidR="009C3BCC">
        <w:rPr>
          <w:lang w:val="en-US"/>
        </w:rPr>
        <w:t>of</w:t>
      </w:r>
      <w:r w:rsidR="009C3BCC" w:rsidRPr="009C3BCC">
        <w:t xml:space="preserve"> </w:t>
      </w:r>
      <w:r w:rsidR="009C3BCC">
        <w:rPr>
          <w:lang w:val="en-US"/>
        </w:rPr>
        <w:t>Science</w:t>
      </w:r>
      <w:r w:rsidR="00565148">
        <w:t xml:space="preserve"> (</w:t>
      </w:r>
      <w:r w:rsidR="00565148">
        <w:rPr>
          <w:lang w:val="en-US"/>
        </w:rPr>
        <w:t>Clarivate</w:t>
      </w:r>
      <w:r w:rsidR="00565148" w:rsidRPr="00565148">
        <w:t xml:space="preserve"> </w:t>
      </w:r>
      <w:r w:rsidR="00565148">
        <w:rPr>
          <w:lang w:val="en-US"/>
        </w:rPr>
        <w:t>Analytics</w:t>
      </w:r>
      <w:r w:rsidR="00565148">
        <w:t>)</w:t>
      </w:r>
      <w:r>
        <w:t>.</w:t>
      </w:r>
      <w:r>
        <w:rPr>
          <w:spacing w:val="1"/>
        </w:rPr>
        <w:t xml:space="preserve"> </w:t>
      </w:r>
      <w:r w:rsidRPr="00F92EFD">
        <w:t>Получено</w:t>
      </w:r>
      <w:r w:rsidRPr="00F92EFD">
        <w:rPr>
          <w:spacing w:val="1"/>
        </w:rPr>
        <w:t xml:space="preserve"> </w:t>
      </w:r>
      <w:r w:rsidRPr="00F92EFD">
        <w:t>свидетельство</w:t>
      </w:r>
      <w:r w:rsidRPr="00F92EFD">
        <w:rPr>
          <w:spacing w:val="1"/>
        </w:rPr>
        <w:t xml:space="preserve"> </w:t>
      </w:r>
      <w:r w:rsidRPr="00F92EFD">
        <w:t>о</w:t>
      </w:r>
      <w:r w:rsidRPr="00F92EFD">
        <w:rPr>
          <w:spacing w:val="1"/>
        </w:rPr>
        <w:t xml:space="preserve"> </w:t>
      </w:r>
      <w:r w:rsidRPr="00F92EFD">
        <w:t>внесении</w:t>
      </w:r>
      <w:r w:rsidRPr="00F92EFD">
        <w:rPr>
          <w:spacing w:val="1"/>
        </w:rPr>
        <w:t xml:space="preserve"> </w:t>
      </w:r>
      <w:r w:rsidRPr="00F92EFD">
        <w:t>сведений</w:t>
      </w:r>
      <w:r w:rsidRPr="00F92EFD">
        <w:rPr>
          <w:spacing w:val="22"/>
        </w:rPr>
        <w:t xml:space="preserve"> </w:t>
      </w:r>
      <w:r w:rsidRPr="00F92EFD">
        <w:t>в</w:t>
      </w:r>
      <w:r w:rsidRPr="00F92EFD">
        <w:rPr>
          <w:spacing w:val="22"/>
        </w:rPr>
        <w:t xml:space="preserve"> </w:t>
      </w:r>
      <w:r w:rsidRPr="00F92EFD">
        <w:t>государственный</w:t>
      </w:r>
      <w:r w:rsidRPr="00F92EFD">
        <w:rPr>
          <w:spacing w:val="24"/>
        </w:rPr>
        <w:t xml:space="preserve"> </w:t>
      </w:r>
      <w:r w:rsidRPr="00F92EFD">
        <w:t>реестр</w:t>
      </w:r>
      <w:r w:rsidRPr="00F92EFD">
        <w:rPr>
          <w:spacing w:val="24"/>
        </w:rPr>
        <w:t xml:space="preserve"> </w:t>
      </w:r>
      <w:r w:rsidRPr="00F92EFD">
        <w:t>прав</w:t>
      </w:r>
      <w:r w:rsidRPr="00F92EFD">
        <w:rPr>
          <w:spacing w:val="24"/>
        </w:rPr>
        <w:t xml:space="preserve"> </w:t>
      </w:r>
      <w:r w:rsidRPr="00F92EFD">
        <w:t>на</w:t>
      </w:r>
      <w:r w:rsidRPr="00F92EFD">
        <w:rPr>
          <w:spacing w:val="22"/>
        </w:rPr>
        <w:t xml:space="preserve"> </w:t>
      </w:r>
      <w:r w:rsidRPr="00F92EFD">
        <w:t>объекты,</w:t>
      </w:r>
      <w:r w:rsidRPr="00F92EFD">
        <w:rPr>
          <w:spacing w:val="24"/>
        </w:rPr>
        <w:t xml:space="preserve"> </w:t>
      </w:r>
      <w:r w:rsidRPr="00F92EFD">
        <w:t>охраняемые</w:t>
      </w:r>
      <w:r w:rsidRPr="00F92EFD">
        <w:rPr>
          <w:spacing w:val="21"/>
        </w:rPr>
        <w:t xml:space="preserve"> </w:t>
      </w:r>
      <w:r w:rsidRPr="00F92EFD">
        <w:t>авторским</w:t>
      </w:r>
      <w:r w:rsidR="00A72678" w:rsidRPr="00F92EFD">
        <w:rPr>
          <w:lang w:val="kk-KZ"/>
        </w:rPr>
        <w:t xml:space="preserve"> </w:t>
      </w:r>
      <w:r w:rsidRPr="00F92EFD">
        <w:t>правом</w:t>
      </w:r>
      <w:r w:rsidRPr="00F92EFD">
        <w:rPr>
          <w:spacing w:val="1"/>
        </w:rPr>
        <w:t xml:space="preserve"> </w:t>
      </w:r>
      <w:r w:rsidRPr="00F92EFD">
        <w:t>за</w:t>
      </w:r>
      <w:r w:rsidRPr="00F92EFD">
        <w:rPr>
          <w:spacing w:val="1"/>
        </w:rPr>
        <w:t xml:space="preserve"> </w:t>
      </w:r>
      <w:r w:rsidRPr="00F92EFD">
        <w:t>№</w:t>
      </w:r>
      <w:r w:rsidR="00F92EFD" w:rsidRPr="00F92EFD">
        <w:t>21106</w:t>
      </w:r>
      <w:r w:rsidRPr="00F92EFD">
        <w:rPr>
          <w:spacing w:val="1"/>
        </w:rPr>
        <w:t xml:space="preserve"> </w:t>
      </w:r>
      <w:r w:rsidRPr="00F92EFD">
        <w:t>от</w:t>
      </w:r>
      <w:r w:rsidRPr="00F92EFD">
        <w:rPr>
          <w:spacing w:val="1"/>
        </w:rPr>
        <w:t xml:space="preserve"> </w:t>
      </w:r>
      <w:r w:rsidR="00F92EFD" w:rsidRPr="00F92EFD">
        <w:t>22</w:t>
      </w:r>
      <w:r w:rsidRPr="00F92EFD">
        <w:t>.10.20</w:t>
      </w:r>
      <w:r w:rsidR="00F92EFD" w:rsidRPr="00F92EFD">
        <w:t>21</w:t>
      </w:r>
      <w:r w:rsidRPr="00F92EFD">
        <w:rPr>
          <w:spacing w:val="1"/>
        </w:rPr>
        <w:t xml:space="preserve"> </w:t>
      </w:r>
      <w:r w:rsidRPr="00F92EFD">
        <w:t>года</w:t>
      </w:r>
      <w:r w:rsidRPr="00F92EFD">
        <w:rPr>
          <w:spacing w:val="1"/>
        </w:rPr>
        <w:t xml:space="preserve"> </w:t>
      </w:r>
      <w:r w:rsidRPr="00F92EFD">
        <w:t>«</w:t>
      </w:r>
      <w:r w:rsidR="00F92EFD" w:rsidRPr="00F92EFD">
        <w:t>Сайт по выявлению первичных симптомов послеродовой депрессии</w:t>
      </w:r>
      <w:r w:rsidRPr="00F92EFD">
        <w:t>»</w:t>
      </w:r>
      <w:r w:rsidR="00565148">
        <w:rPr>
          <w:lang w:val="kk-KZ"/>
        </w:rPr>
        <w:t xml:space="preserve"> (Приложение Г)</w:t>
      </w:r>
      <w:r w:rsidRPr="00F92EFD">
        <w:t>.</w:t>
      </w:r>
      <w:r w:rsidR="00565148">
        <w:rPr>
          <w:lang w:val="kk-KZ"/>
        </w:rPr>
        <w:t xml:space="preserve"> </w:t>
      </w:r>
    </w:p>
    <w:p w14:paraId="77472C11" w14:textId="77777777" w:rsidR="00BD38D1" w:rsidRDefault="002F188A" w:rsidP="00B42A93">
      <w:pPr>
        <w:pStyle w:val="1"/>
        <w:spacing w:before="240"/>
        <w:ind w:left="1124"/>
      </w:pPr>
      <w:r>
        <w:lastRenderedPageBreak/>
        <w:t>Апробация</w:t>
      </w:r>
      <w:r>
        <w:rPr>
          <w:spacing w:val="-7"/>
        </w:rPr>
        <w:t xml:space="preserve"> </w:t>
      </w:r>
      <w:r>
        <w:t>диссертации</w:t>
      </w:r>
    </w:p>
    <w:p w14:paraId="0C9E939C" w14:textId="38B7897B" w:rsidR="005645E4" w:rsidRPr="005645E4" w:rsidRDefault="002F188A" w:rsidP="00565148">
      <w:pPr>
        <w:pStyle w:val="a3"/>
        <w:ind w:left="0" w:right="469" w:firstLine="1134"/>
        <w:rPr>
          <w:lang w:val="en-US"/>
        </w:rPr>
      </w:pPr>
      <w:r w:rsidRPr="005645E4">
        <w:t>Основные результаты, положения, заключения и выводы диссертации были</w:t>
      </w:r>
      <w:r w:rsidRPr="005645E4">
        <w:rPr>
          <w:spacing w:val="1"/>
        </w:rPr>
        <w:t xml:space="preserve"> </w:t>
      </w:r>
      <w:r w:rsidRPr="005645E4">
        <w:t>доложены</w:t>
      </w:r>
      <w:r w:rsidRPr="005645E4">
        <w:rPr>
          <w:spacing w:val="1"/>
        </w:rPr>
        <w:t xml:space="preserve"> </w:t>
      </w:r>
      <w:r w:rsidRPr="005645E4">
        <w:t>и</w:t>
      </w:r>
      <w:r w:rsidRPr="005645E4">
        <w:rPr>
          <w:spacing w:val="1"/>
        </w:rPr>
        <w:t xml:space="preserve"> </w:t>
      </w:r>
      <w:r w:rsidRPr="005645E4">
        <w:t>представлены</w:t>
      </w:r>
      <w:r w:rsidRPr="005645E4">
        <w:rPr>
          <w:spacing w:val="1"/>
        </w:rPr>
        <w:t xml:space="preserve"> </w:t>
      </w:r>
      <w:r w:rsidRPr="005645E4">
        <w:t>на</w:t>
      </w:r>
      <w:r w:rsidRPr="005645E4">
        <w:rPr>
          <w:spacing w:val="1"/>
        </w:rPr>
        <w:t xml:space="preserve"> </w:t>
      </w:r>
      <w:r w:rsidRPr="005645E4">
        <w:t>следующих</w:t>
      </w:r>
      <w:r w:rsidRPr="005645E4">
        <w:rPr>
          <w:spacing w:val="1"/>
        </w:rPr>
        <w:t xml:space="preserve"> </w:t>
      </w:r>
      <w:r w:rsidRPr="005645E4">
        <w:t>конференциях:</w:t>
      </w:r>
      <w:r w:rsidRPr="005645E4">
        <w:rPr>
          <w:spacing w:val="1"/>
        </w:rPr>
        <w:t xml:space="preserve"> </w:t>
      </w:r>
      <w:r w:rsidRPr="005645E4">
        <w:t>I</w:t>
      </w:r>
      <w:r w:rsidRPr="005645E4">
        <w:rPr>
          <w:spacing w:val="1"/>
        </w:rPr>
        <w:t xml:space="preserve"> </w:t>
      </w:r>
      <w:r w:rsidRPr="005645E4">
        <w:t>Международн</w:t>
      </w:r>
      <w:r w:rsidR="004228DB" w:rsidRPr="005645E4">
        <w:t>ый</w:t>
      </w:r>
      <w:r w:rsidRPr="005645E4">
        <w:rPr>
          <w:spacing w:val="1"/>
        </w:rPr>
        <w:t xml:space="preserve"> </w:t>
      </w:r>
      <w:r w:rsidR="004228DB" w:rsidRPr="005645E4">
        <w:rPr>
          <w:spacing w:val="1"/>
          <w:lang w:val="en-US"/>
        </w:rPr>
        <w:t>Med</w:t>
      </w:r>
      <w:r w:rsidR="004228DB" w:rsidRPr="005645E4">
        <w:rPr>
          <w:spacing w:val="1"/>
        </w:rPr>
        <w:t xml:space="preserve">-Конгресс </w:t>
      </w:r>
      <w:r w:rsidRPr="005645E4">
        <w:t>«</w:t>
      </w:r>
      <w:r w:rsidR="00216E6D" w:rsidRPr="005645E4">
        <w:t>Человек и</w:t>
      </w:r>
      <w:r w:rsidRPr="005645E4">
        <w:rPr>
          <w:spacing w:val="1"/>
        </w:rPr>
        <w:t xml:space="preserve"> </w:t>
      </w:r>
      <w:r w:rsidR="00216E6D" w:rsidRPr="005645E4">
        <w:rPr>
          <w:spacing w:val="1"/>
        </w:rPr>
        <w:t>з</w:t>
      </w:r>
      <w:r w:rsidRPr="005645E4">
        <w:t>доровье»</w:t>
      </w:r>
      <w:r w:rsidR="00216E6D" w:rsidRPr="005645E4">
        <w:t>. Мультидисциплинарный</w:t>
      </w:r>
      <w:r w:rsidR="00216E6D" w:rsidRPr="005645E4">
        <w:rPr>
          <w:lang w:val="en-US"/>
        </w:rPr>
        <w:t xml:space="preserve"> </w:t>
      </w:r>
      <w:r w:rsidR="00216E6D" w:rsidRPr="005645E4">
        <w:t>подход</w:t>
      </w:r>
      <w:r w:rsidR="00216E6D" w:rsidRPr="005645E4">
        <w:rPr>
          <w:lang w:val="en-US"/>
        </w:rPr>
        <w:t xml:space="preserve"> </w:t>
      </w:r>
      <w:r w:rsidR="00216E6D" w:rsidRPr="005645E4">
        <w:t>к</w:t>
      </w:r>
      <w:r w:rsidR="00216E6D" w:rsidRPr="005645E4">
        <w:rPr>
          <w:lang w:val="en-US"/>
        </w:rPr>
        <w:t xml:space="preserve"> </w:t>
      </w:r>
      <w:r w:rsidR="00216E6D" w:rsidRPr="005645E4">
        <w:t>медицине</w:t>
      </w:r>
      <w:r w:rsidR="00E96B6D">
        <w:rPr>
          <w:lang w:val="en-US"/>
        </w:rPr>
        <w:t xml:space="preserve">, </w:t>
      </w:r>
      <w:r w:rsidR="00216E6D" w:rsidRPr="005645E4">
        <w:t>г</w:t>
      </w:r>
      <w:r w:rsidR="00216E6D" w:rsidRPr="005645E4">
        <w:rPr>
          <w:lang w:val="en-US"/>
        </w:rPr>
        <w:t>.</w:t>
      </w:r>
      <w:r w:rsidR="00216E6D" w:rsidRPr="005645E4">
        <w:t>Семей</w:t>
      </w:r>
      <w:r w:rsidR="00216E6D" w:rsidRPr="005645E4">
        <w:rPr>
          <w:lang w:val="en-US"/>
        </w:rPr>
        <w:t xml:space="preserve">, </w:t>
      </w:r>
      <w:r w:rsidR="00216E6D" w:rsidRPr="005645E4">
        <w:t>Казахстан</w:t>
      </w:r>
      <w:r w:rsidR="00E96B6D">
        <w:rPr>
          <w:lang w:val="kk-KZ"/>
        </w:rPr>
        <w:t xml:space="preserve"> (2022</w:t>
      </w:r>
      <w:r w:rsidR="00216E6D" w:rsidRPr="005645E4">
        <w:rPr>
          <w:lang w:val="en-US"/>
        </w:rPr>
        <w:t>)</w:t>
      </w:r>
      <w:r w:rsidRPr="005645E4">
        <w:rPr>
          <w:lang w:val="en-US"/>
        </w:rPr>
        <w:t xml:space="preserve">; </w:t>
      </w:r>
      <w:r w:rsidR="005645E4" w:rsidRPr="005645E4">
        <w:rPr>
          <w:lang w:val="en-US"/>
        </w:rPr>
        <w:t xml:space="preserve">XI International Scientific and Practical Conference «Scientific horizon in the context of social crises», г. </w:t>
      </w:r>
      <w:r w:rsidR="005645E4" w:rsidRPr="005645E4">
        <w:t>Токио</w:t>
      </w:r>
      <w:r w:rsidR="005645E4" w:rsidRPr="005645E4">
        <w:rPr>
          <w:lang w:val="en-US"/>
        </w:rPr>
        <w:t xml:space="preserve">, </w:t>
      </w:r>
      <w:r w:rsidR="005645E4" w:rsidRPr="005645E4">
        <w:t>Япония</w:t>
      </w:r>
      <w:r w:rsidR="005645E4" w:rsidRPr="005645E4">
        <w:rPr>
          <w:lang w:val="en-US"/>
        </w:rPr>
        <w:t xml:space="preserve"> (2022).</w:t>
      </w:r>
    </w:p>
    <w:p w14:paraId="431DB779" w14:textId="77777777" w:rsidR="00BD38D1" w:rsidRDefault="002F188A" w:rsidP="00B42A93">
      <w:pPr>
        <w:pStyle w:val="1"/>
        <w:spacing w:before="240"/>
        <w:ind w:left="1124"/>
      </w:pPr>
      <w:r>
        <w:t>Объем</w:t>
      </w:r>
      <w:r>
        <w:rPr>
          <w:spacing w:val="-4"/>
        </w:rPr>
        <w:t xml:space="preserve"> </w:t>
      </w:r>
      <w:r>
        <w:t>и</w:t>
      </w:r>
      <w:r>
        <w:rPr>
          <w:spacing w:val="-5"/>
        </w:rPr>
        <w:t xml:space="preserve"> </w:t>
      </w:r>
      <w:r>
        <w:t>структура</w:t>
      </w:r>
      <w:r>
        <w:rPr>
          <w:spacing w:val="-5"/>
        </w:rPr>
        <w:t xml:space="preserve"> </w:t>
      </w:r>
      <w:r>
        <w:t>диссертации</w:t>
      </w:r>
    </w:p>
    <w:p w14:paraId="6614796B" w14:textId="319D38DE" w:rsidR="00BD38D1" w:rsidRPr="009120D5" w:rsidRDefault="002F188A" w:rsidP="00565148">
      <w:pPr>
        <w:pStyle w:val="a3"/>
        <w:ind w:left="0" w:right="469" w:firstLine="1134"/>
        <w:rPr>
          <w:color w:val="000000" w:themeColor="text1"/>
        </w:rPr>
      </w:pPr>
      <w:r w:rsidRPr="00E96B6D">
        <w:rPr>
          <w:color w:val="000000" w:themeColor="text1"/>
        </w:rPr>
        <w:t>Диссертация</w:t>
      </w:r>
      <w:r w:rsidRPr="00E96B6D">
        <w:rPr>
          <w:color w:val="000000" w:themeColor="text1"/>
          <w:spacing w:val="1"/>
        </w:rPr>
        <w:t xml:space="preserve"> </w:t>
      </w:r>
      <w:r w:rsidRPr="00E96B6D">
        <w:rPr>
          <w:color w:val="000000" w:themeColor="text1"/>
        </w:rPr>
        <w:t>изложена</w:t>
      </w:r>
      <w:r w:rsidRPr="00E96B6D">
        <w:rPr>
          <w:color w:val="000000" w:themeColor="text1"/>
          <w:spacing w:val="1"/>
        </w:rPr>
        <w:t xml:space="preserve"> </w:t>
      </w:r>
      <w:r w:rsidRPr="00E96B6D">
        <w:rPr>
          <w:color w:val="000000" w:themeColor="text1"/>
        </w:rPr>
        <w:t>на</w:t>
      </w:r>
      <w:r w:rsidRPr="00E96B6D">
        <w:rPr>
          <w:color w:val="000000" w:themeColor="text1"/>
          <w:spacing w:val="1"/>
        </w:rPr>
        <w:t xml:space="preserve"> </w:t>
      </w:r>
      <w:r w:rsidR="008F7533" w:rsidRPr="007445DD">
        <w:rPr>
          <w:color w:val="000000" w:themeColor="text1"/>
          <w:spacing w:val="1"/>
          <w:lang w:val="kk-KZ"/>
        </w:rPr>
        <w:t>10</w:t>
      </w:r>
      <w:r w:rsidR="007445DD" w:rsidRPr="007445DD">
        <w:rPr>
          <w:color w:val="000000" w:themeColor="text1"/>
          <w:spacing w:val="1"/>
        </w:rPr>
        <w:t>4</w:t>
      </w:r>
      <w:r w:rsidRPr="007445DD">
        <w:rPr>
          <w:color w:val="000000" w:themeColor="text1"/>
          <w:spacing w:val="1"/>
        </w:rPr>
        <w:t xml:space="preserve"> </w:t>
      </w:r>
      <w:r w:rsidRPr="007445DD">
        <w:rPr>
          <w:color w:val="000000" w:themeColor="text1"/>
        </w:rPr>
        <w:t>страницах</w:t>
      </w:r>
      <w:r w:rsidRPr="007445DD">
        <w:rPr>
          <w:color w:val="000000" w:themeColor="text1"/>
          <w:spacing w:val="1"/>
        </w:rPr>
        <w:t xml:space="preserve"> </w:t>
      </w:r>
      <w:r w:rsidRPr="00E96B6D">
        <w:rPr>
          <w:color w:val="000000" w:themeColor="text1"/>
        </w:rPr>
        <w:t>печатного</w:t>
      </w:r>
      <w:r w:rsidRPr="00E96B6D">
        <w:rPr>
          <w:color w:val="000000" w:themeColor="text1"/>
          <w:spacing w:val="1"/>
        </w:rPr>
        <w:t xml:space="preserve"> </w:t>
      </w:r>
      <w:r w:rsidRPr="00E96B6D">
        <w:rPr>
          <w:color w:val="000000" w:themeColor="text1"/>
        </w:rPr>
        <w:t>текста,</w:t>
      </w:r>
      <w:r w:rsidRPr="00E96B6D">
        <w:rPr>
          <w:color w:val="000000" w:themeColor="text1"/>
          <w:spacing w:val="1"/>
        </w:rPr>
        <w:t xml:space="preserve"> </w:t>
      </w:r>
      <w:r w:rsidRPr="00E96B6D">
        <w:rPr>
          <w:color w:val="000000" w:themeColor="text1"/>
        </w:rPr>
        <w:t>состоит</w:t>
      </w:r>
      <w:r w:rsidRPr="00E96B6D">
        <w:rPr>
          <w:color w:val="000000" w:themeColor="text1"/>
          <w:spacing w:val="1"/>
        </w:rPr>
        <w:t xml:space="preserve"> </w:t>
      </w:r>
      <w:r w:rsidRPr="00E96B6D">
        <w:rPr>
          <w:color w:val="000000" w:themeColor="text1"/>
        </w:rPr>
        <w:t>из</w:t>
      </w:r>
      <w:r w:rsidRPr="00E96B6D">
        <w:rPr>
          <w:color w:val="000000" w:themeColor="text1"/>
          <w:spacing w:val="1"/>
        </w:rPr>
        <w:t xml:space="preserve"> </w:t>
      </w:r>
      <w:r w:rsidRPr="00E96B6D">
        <w:rPr>
          <w:color w:val="000000" w:themeColor="text1"/>
        </w:rPr>
        <w:t>введения, обзора литературы, материалов и ме</w:t>
      </w:r>
      <w:r w:rsidRPr="004E4264">
        <w:rPr>
          <w:color w:val="000000" w:themeColor="text1"/>
        </w:rPr>
        <w:t xml:space="preserve">тодов, </w:t>
      </w:r>
      <w:r w:rsidR="004E4264" w:rsidRPr="004E4264">
        <w:rPr>
          <w:color w:val="000000" w:themeColor="text1"/>
          <w:lang w:val="kk-KZ"/>
        </w:rPr>
        <w:t>7</w:t>
      </w:r>
      <w:r w:rsidRPr="004E4264">
        <w:rPr>
          <w:color w:val="000000" w:themeColor="text1"/>
        </w:rPr>
        <w:t xml:space="preserve"> разделов</w:t>
      </w:r>
      <w:r w:rsidRPr="00E96B6D">
        <w:rPr>
          <w:color w:val="000000" w:themeColor="text1"/>
        </w:rPr>
        <w:t>, предлагаемой</w:t>
      </w:r>
      <w:r w:rsidRPr="00E96B6D">
        <w:rPr>
          <w:color w:val="000000" w:themeColor="text1"/>
          <w:spacing w:val="1"/>
        </w:rPr>
        <w:t xml:space="preserve"> </w:t>
      </w:r>
      <w:r w:rsidR="00E96B6D" w:rsidRPr="00E96B6D">
        <w:rPr>
          <w:color w:val="000000" w:themeColor="text1"/>
          <w:spacing w:val="1"/>
          <w:lang w:val="kk-KZ"/>
        </w:rPr>
        <w:t xml:space="preserve">модели </w:t>
      </w:r>
      <w:r w:rsidR="00E96B6D" w:rsidRPr="00E96B6D">
        <w:rPr>
          <w:color w:val="000000" w:themeColor="text1"/>
        </w:rPr>
        <w:t xml:space="preserve">автоматизированного скрининга послеродовой депрессии </w:t>
      </w:r>
      <w:r w:rsidR="00E96B6D" w:rsidRPr="00E96B6D">
        <w:rPr>
          <w:color w:val="000000" w:themeColor="text1"/>
        </w:rPr>
        <w:br/>
        <w:t>на уровне ПМСП РК</w:t>
      </w:r>
      <w:r w:rsidRPr="00E96B6D">
        <w:rPr>
          <w:color w:val="000000" w:themeColor="text1"/>
        </w:rPr>
        <w:t>,</w:t>
      </w:r>
      <w:r w:rsidRPr="00E96B6D">
        <w:rPr>
          <w:color w:val="000000" w:themeColor="text1"/>
          <w:spacing w:val="1"/>
        </w:rPr>
        <w:t xml:space="preserve"> </w:t>
      </w:r>
      <w:r w:rsidRPr="00E96B6D">
        <w:rPr>
          <w:color w:val="000000" w:themeColor="text1"/>
        </w:rPr>
        <w:t>заключения,</w:t>
      </w:r>
      <w:r w:rsidRPr="00E96B6D">
        <w:rPr>
          <w:color w:val="000000" w:themeColor="text1"/>
          <w:spacing w:val="1"/>
        </w:rPr>
        <w:t xml:space="preserve"> </w:t>
      </w:r>
      <w:r w:rsidRPr="00E96B6D">
        <w:rPr>
          <w:color w:val="000000" w:themeColor="text1"/>
        </w:rPr>
        <w:t>включающего</w:t>
      </w:r>
      <w:r w:rsidRPr="00E96B6D">
        <w:rPr>
          <w:color w:val="000000" w:themeColor="text1"/>
          <w:spacing w:val="1"/>
        </w:rPr>
        <w:t xml:space="preserve"> </w:t>
      </w:r>
      <w:r w:rsidRPr="00E96B6D">
        <w:rPr>
          <w:color w:val="000000" w:themeColor="text1"/>
        </w:rPr>
        <w:t>выводы</w:t>
      </w:r>
      <w:r w:rsidRPr="00E96B6D">
        <w:rPr>
          <w:color w:val="000000" w:themeColor="text1"/>
          <w:spacing w:val="1"/>
        </w:rPr>
        <w:t xml:space="preserve"> </w:t>
      </w:r>
      <w:r w:rsidRPr="00E96B6D">
        <w:rPr>
          <w:color w:val="000000" w:themeColor="text1"/>
        </w:rPr>
        <w:t>и</w:t>
      </w:r>
      <w:r w:rsidRPr="00E96B6D">
        <w:rPr>
          <w:color w:val="000000" w:themeColor="text1"/>
          <w:spacing w:val="1"/>
        </w:rPr>
        <w:t xml:space="preserve"> </w:t>
      </w:r>
      <w:r w:rsidRPr="00E96B6D">
        <w:rPr>
          <w:color w:val="000000" w:themeColor="text1"/>
        </w:rPr>
        <w:t>рекомендации</w:t>
      </w:r>
      <w:r w:rsidRPr="00E96B6D">
        <w:rPr>
          <w:color w:val="000000" w:themeColor="text1"/>
          <w:spacing w:val="1"/>
        </w:rPr>
        <w:t xml:space="preserve"> </w:t>
      </w:r>
      <w:r w:rsidRPr="00E96B6D">
        <w:rPr>
          <w:color w:val="000000" w:themeColor="text1"/>
        </w:rPr>
        <w:t>для</w:t>
      </w:r>
      <w:r w:rsidRPr="00E96B6D">
        <w:rPr>
          <w:color w:val="000000" w:themeColor="text1"/>
          <w:spacing w:val="1"/>
        </w:rPr>
        <w:t xml:space="preserve"> </w:t>
      </w:r>
      <w:r w:rsidRPr="00E96B6D">
        <w:rPr>
          <w:color w:val="000000" w:themeColor="text1"/>
        </w:rPr>
        <w:t>практического</w:t>
      </w:r>
      <w:r w:rsidRPr="00E96B6D">
        <w:rPr>
          <w:color w:val="000000" w:themeColor="text1"/>
          <w:spacing w:val="1"/>
        </w:rPr>
        <w:t xml:space="preserve"> </w:t>
      </w:r>
      <w:r w:rsidRPr="00E96B6D">
        <w:rPr>
          <w:color w:val="000000" w:themeColor="text1"/>
        </w:rPr>
        <w:t>внедрения,</w:t>
      </w:r>
      <w:r w:rsidRPr="00E96B6D">
        <w:rPr>
          <w:color w:val="000000" w:themeColor="text1"/>
          <w:spacing w:val="1"/>
        </w:rPr>
        <w:t xml:space="preserve"> </w:t>
      </w:r>
      <w:r w:rsidRPr="00B96C99">
        <w:rPr>
          <w:color w:val="000000" w:themeColor="text1"/>
        </w:rPr>
        <w:t>библиографического</w:t>
      </w:r>
      <w:r w:rsidRPr="00B96C99">
        <w:rPr>
          <w:color w:val="000000" w:themeColor="text1"/>
          <w:spacing w:val="1"/>
        </w:rPr>
        <w:t xml:space="preserve"> </w:t>
      </w:r>
      <w:r w:rsidRPr="00B96C99">
        <w:rPr>
          <w:color w:val="000000" w:themeColor="text1"/>
        </w:rPr>
        <w:t>списка</w:t>
      </w:r>
      <w:r w:rsidRPr="00B96C99">
        <w:rPr>
          <w:color w:val="000000" w:themeColor="text1"/>
          <w:spacing w:val="1"/>
        </w:rPr>
        <w:t xml:space="preserve"> </w:t>
      </w:r>
      <w:r w:rsidRPr="00B96C99">
        <w:rPr>
          <w:color w:val="000000" w:themeColor="text1"/>
        </w:rPr>
        <w:t>использованных</w:t>
      </w:r>
      <w:r w:rsidRPr="00B96C99">
        <w:rPr>
          <w:color w:val="000000" w:themeColor="text1"/>
          <w:spacing w:val="1"/>
        </w:rPr>
        <w:t xml:space="preserve"> </w:t>
      </w:r>
      <w:r w:rsidRPr="00B96C99">
        <w:rPr>
          <w:color w:val="000000" w:themeColor="text1"/>
        </w:rPr>
        <w:t>источников,</w:t>
      </w:r>
      <w:r w:rsidRPr="00B96C99">
        <w:rPr>
          <w:color w:val="000000" w:themeColor="text1"/>
          <w:spacing w:val="1"/>
        </w:rPr>
        <w:t xml:space="preserve"> </w:t>
      </w:r>
      <w:r w:rsidRPr="00B96C99">
        <w:rPr>
          <w:color w:val="000000" w:themeColor="text1"/>
        </w:rPr>
        <w:t>включающего</w:t>
      </w:r>
      <w:r w:rsidRPr="00B96C99">
        <w:rPr>
          <w:color w:val="000000" w:themeColor="text1"/>
          <w:spacing w:val="1"/>
        </w:rPr>
        <w:t xml:space="preserve"> </w:t>
      </w:r>
      <w:r w:rsidRPr="00B96C99">
        <w:rPr>
          <w:color w:val="000000" w:themeColor="text1"/>
        </w:rPr>
        <w:t>1</w:t>
      </w:r>
      <w:r w:rsidR="00565169" w:rsidRPr="00B96C99">
        <w:rPr>
          <w:color w:val="000000" w:themeColor="text1"/>
          <w:lang w:val="kk-KZ"/>
        </w:rPr>
        <w:t>2</w:t>
      </w:r>
      <w:r w:rsidR="001F28DE" w:rsidRPr="00B96C99">
        <w:rPr>
          <w:color w:val="000000" w:themeColor="text1"/>
          <w:lang w:val="kk-KZ"/>
        </w:rPr>
        <w:t>4</w:t>
      </w:r>
      <w:r w:rsidRPr="00B96C99">
        <w:rPr>
          <w:color w:val="000000" w:themeColor="text1"/>
          <w:spacing w:val="1"/>
        </w:rPr>
        <w:t xml:space="preserve"> </w:t>
      </w:r>
      <w:r w:rsidRPr="00B96C99">
        <w:rPr>
          <w:color w:val="000000" w:themeColor="text1"/>
        </w:rPr>
        <w:t xml:space="preserve">наименований, из них </w:t>
      </w:r>
      <w:r w:rsidR="00B96C99" w:rsidRPr="00B96C99">
        <w:rPr>
          <w:color w:val="000000" w:themeColor="text1"/>
        </w:rPr>
        <w:t>8</w:t>
      </w:r>
      <w:r w:rsidRPr="00B96C99">
        <w:rPr>
          <w:color w:val="000000" w:themeColor="text1"/>
        </w:rPr>
        <w:t xml:space="preserve"> источника на государственном и русском языке и </w:t>
      </w:r>
      <w:r w:rsidR="00B96C99" w:rsidRPr="00B96C99">
        <w:rPr>
          <w:color w:val="000000" w:themeColor="text1"/>
        </w:rPr>
        <w:t>116</w:t>
      </w:r>
      <w:r w:rsidRPr="00B96C99">
        <w:rPr>
          <w:color w:val="000000" w:themeColor="text1"/>
        </w:rPr>
        <w:t xml:space="preserve"> </w:t>
      </w:r>
      <w:r w:rsidRPr="00B96C99">
        <w:t>–</w:t>
      </w:r>
      <w:r w:rsidRPr="00B96C99">
        <w:rPr>
          <w:spacing w:val="1"/>
        </w:rPr>
        <w:t xml:space="preserve"> </w:t>
      </w:r>
      <w:r w:rsidRPr="00B96C99">
        <w:t>на иностранных языках</w:t>
      </w:r>
      <w:r w:rsidRPr="009120D5">
        <w:rPr>
          <w:color w:val="000000" w:themeColor="text1"/>
        </w:rPr>
        <w:t xml:space="preserve">. Работа иллюстрирована </w:t>
      </w:r>
      <w:r w:rsidR="009120D5" w:rsidRPr="009120D5">
        <w:rPr>
          <w:color w:val="000000" w:themeColor="text1"/>
        </w:rPr>
        <w:t>15</w:t>
      </w:r>
      <w:r w:rsidRPr="009120D5">
        <w:rPr>
          <w:color w:val="000000" w:themeColor="text1"/>
        </w:rPr>
        <w:t xml:space="preserve"> таблицами и </w:t>
      </w:r>
      <w:r w:rsidR="009120D5" w:rsidRPr="009120D5">
        <w:rPr>
          <w:color w:val="000000" w:themeColor="text1"/>
        </w:rPr>
        <w:t xml:space="preserve">30 </w:t>
      </w:r>
      <w:r w:rsidRPr="009120D5">
        <w:rPr>
          <w:color w:val="000000" w:themeColor="text1"/>
        </w:rPr>
        <w:t>рисунками.</w:t>
      </w:r>
      <w:r w:rsidRPr="009120D5">
        <w:rPr>
          <w:color w:val="000000" w:themeColor="text1"/>
          <w:spacing w:val="1"/>
        </w:rPr>
        <w:t xml:space="preserve"> </w:t>
      </w:r>
      <w:r w:rsidRPr="009120D5">
        <w:rPr>
          <w:color w:val="000000" w:themeColor="text1"/>
        </w:rPr>
        <w:t>Количество приложений</w:t>
      </w:r>
      <w:r w:rsidRPr="009120D5">
        <w:rPr>
          <w:color w:val="000000" w:themeColor="text1"/>
          <w:spacing w:val="-1"/>
        </w:rPr>
        <w:t xml:space="preserve"> </w:t>
      </w:r>
      <w:r w:rsidRPr="009120D5">
        <w:rPr>
          <w:color w:val="000000" w:themeColor="text1"/>
        </w:rPr>
        <w:t xml:space="preserve">- </w:t>
      </w:r>
      <w:r w:rsidR="000221EA" w:rsidRPr="009120D5">
        <w:rPr>
          <w:color w:val="000000" w:themeColor="text1"/>
        </w:rPr>
        <w:t>5</w:t>
      </w:r>
      <w:r w:rsidRPr="009120D5">
        <w:rPr>
          <w:color w:val="000000" w:themeColor="text1"/>
        </w:rPr>
        <w:t>.</w:t>
      </w:r>
    </w:p>
    <w:p w14:paraId="3A82E8B8" w14:textId="77777777" w:rsidR="00BD38D1" w:rsidRDefault="00BD38D1">
      <w:pPr>
        <w:sectPr w:rsidR="00BD38D1" w:rsidSect="00E11018">
          <w:pgSz w:w="12240" w:h="15840"/>
          <w:pgMar w:top="1134" w:right="567" w:bottom="1134" w:left="1701" w:header="0" w:footer="947" w:gutter="0"/>
          <w:cols w:space="720"/>
        </w:sectPr>
      </w:pPr>
    </w:p>
    <w:p w14:paraId="270B2DF4" w14:textId="1653FA23" w:rsidR="009D7352" w:rsidRDefault="009D7352" w:rsidP="009D22DC">
      <w:pPr>
        <w:pStyle w:val="1"/>
        <w:tabs>
          <w:tab w:val="left" w:pos="851"/>
        </w:tabs>
        <w:spacing w:before="74"/>
        <w:ind w:left="142" w:right="411"/>
        <w:rPr>
          <w:b w:val="0"/>
        </w:rPr>
      </w:pPr>
      <w:r w:rsidRPr="009D7352">
        <w:rPr>
          <w:color w:val="000000" w:themeColor="text1"/>
        </w:rPr>
        <w:lastRenderedPageBreak/>
        <w:t>1.</w:t>
      </w:r>
      <w:r w:rsidRPr="009D7352">
        <w:rPr>
          <w:color w:val="000000" w:themeColor="text1"/>
        </w:rPr>
        <w:tab/>
        <w:t>ПСИХОЛОГИЧЕСКОЕ СОСТОЯНИЕ ЗДОРОВЬЯ</w:t>
      </w:r>
      <w:r w:rsidR="00DB35BB">
        <w:rPr>
          <w:color w:val="000000" w:themeColor="text1"/>
        </w:rPr>
        <w:t xml:space="preserve"> ЖЕНЩИН В ПОСЛЕРОДОВОМ ПЕРИОДЕ </w:t>
      </w:r>
      <w:r w:rsidRPr="009D7352">
        <w:rPr>
          <w:color w:val="000000" w:themeColor="text1"/>
        </w:rPr>
        <w:t xml:space="preserve">(ОБЗОР ЛИТЕРАТУРЫ) </w:t>
      </w:r>
      <w:r w:rsidRPr="009D7352">
        <w:rPr>
          <w:color w:val="000000" w:themeColor="text1"/>
        </w:rPr>
        <w:tab/>
      </w:r>
      <w:r w:rsidR="00BB0838" w:rsidRPr="009D7352">
        <w:rPr>
          <w:color w:val="000000" w:themeColor="text1"/>
        </w:rPr>
        <w:tab/>
      </w:r>
      <w:r w:rsidR="00BB0838" w:rsidRPr="00BB0838">
        <w:tab/>
        <w:t xml:space="preserve">       </w:t>
      </w:r>
      <w:bookmarkStart w:id="4" w:name="_TOC_250016"/>
    </w:p>
    <w:p w14:paraId="382921A6" w14:textId="77777777" w:rsidR="006C2D28" w:rsidRDefault="006C2D28" w:rsidP="009D7352">
      <w:pPr>
        <w:pStyle w:val="1"/>
        <w:tabs>
          <w:tab w:val="left" w:pos="142"/>
        </w:tabs>
        <w:ind w:left="142" w:right="492"/>
      </w:pPr>
    </w:p>
    <w:p w14:paraId="72EEC02E" w14:textId="49398552" w:rsidR="009D7352" w:rsidRPr="009D7352" w:rsidRDefault="009D7352" w:rsidP="009D22DC">
      <w:pPr>
        <w:pStyle w:val="1"/>
        <w:tabs>
          <w:tab w:val="left" w:pos="142"/>
        </w:tabs>
        <w:ind w:left="142" w:right="411"/>
      </w:pPr>
      <w:r w:rsidRPr="009D7352">
        <w:t>1.1. Основные течения и характеристики депрессивных эмоциональных состояний у женщин в послеродовом периоде</w:t>
      </w:r>
      <w:r w:rsidR="00F75D24">
        <w:t xml:space="preserve"> </w:t>
      </w:r>
    </w:p>
    <w:p w14:paraId="726A7455" w14:textId="0157BB0C" w:rsidR="004662EB" w:rsidRPr="00B770EB" w:rsidRDefault="00EF2704" w:rsidP="009D22DC">
      <w:pPr>
        <w:pStyle w:val="1"/>
        <w:spacing w:before="240"/>
        <w:ind w:left="142" w:right="350" w:firstLine="709"/>
        <w:rPr>
          <w:b w:val="0"/>
        </w:rPr>
      </w:pPr>
      <w:r>
        <w:rPr>
          <w:b w:val="0"/>
        </w:rPr>
        <w:t>Согласно определению ВОЗ, д</w:t>
      </w:r>
      <w:r w:rsidRPr="00EF2704">
        <w:rPr>
          <w:b w:val="0"/>
        </w:rPr>
        <w:t xml:space="preserve">епрессия – распространенное </w:t>
      </w:r>
      <w:r>
        <w:rPr>
          <w:b w:val="0"/>
        </w:rPr>
        <w:t xml:space="preserve">нарушение психического здоровья, от которой страдают </w:t>
      </w:r>
      <w:r w:rsidRPr="00EF2704">
        <w:rPr>
          <w:b w:val="0"/>
        </w:rPr>
        <w:t>5% взрослого населения</w:t>
      </w:r>
      <w:r>
        <w:rPr>
          <w:b w:val="0"/>
        </w:rPr>
        <w:t>, в особенности женщины. Данное нарушение х</w:t>
      </w:r>
      <w:r w:rsidRPr="00EF2704">
        <w:rPr>
          <w:b w:val="0"/>
        </w:rPr>
        <w:t>арактеризуется чувств</w:t>
      </w:r>
      <w:r>
        <w:rPr>
          <w:b w:val="0"/>
        </w:rPr>
        <w:t>ом</w:t>
      </w:r>
      <w:r w:rsidRPr="00EF2704">
        <w:rPr>
          <w:b w:val="0"/>
        </w:rPr>
        <w:t xml:space="preserve"> опустошенности</w:t>
      </w:r>
      <w:r>
        <w:rPr>
          <w:b w:val="0"/>
        </w:rPr>
        <w:t>, грустью, повышенной раздражительностью, потерей интереса</w:t>
      </w:r>
      <w:r w:rsidR="00B22E4E">
        <w:rPr>
          <w:b w:val="0"/>
        </w:rPr>
        <w:t xml:space="preserve"> ко всему,</w:t>
      </w:r>
      <w:r w:rsidR="00CF52E0">
        <w:rPr>
          <w:b w:val="0"/>
        </w:rPr>
        <w:t xml:space="preserve"> которое</w:t>
      </w:r>
      <w:r w:rsidR="00B22E4E">
        <w:rPr>
          <w:b w:val="0"/>
        </w:rPr>
        <w:t xml:space="preserve"> продолжается более 14 дней подряд</w:t>
      </w:r>
      <w:r w:rsidR="006C2D28">
        <w:rPr>
          <w:b w:val="0"/>
        </w:rPr>
        <w:t xml:space="preserve"> </w:t>
      </w:r>
      <w:r w:rsidR="006C2D28">
        <w:rPr>
          <w:b w:val="0"/>
        </w:rPr>
        <w:fldChar w:fldCharType="begin" w:fldLock="1"/>
      </w:r>
      <w:r w:rsidR="000E6005">
        <w:rPr>
          <w:b w:val="0"/>
        </w:rPr>
        <w:instrText>ADDIN CSL_CITATION {"citationItems":[{"id":"ITEM-1","itemData":{"URL":"https://www.who.int/ru/news-room/fact-sheets/detail/depression","accessed":{"date-parts":[["2022","4","12"]]},"id":"ITEM-1","issued":{"date-parts":[["0"]]},"title":"Депрессия","type":"webpage"},"uris":["http://www.mendeley.com/documents/?uuid=4d205bd5-c811-398e-acc8-31f5745bc269"]}],"mendeley":{"formattedCitation":"[18]","plainTextFormattedCitation":"[18]","previouslyFormattedCitation":"[18]"},"properties":{"noteIndex":0},"schema":"https://github.com/citation-style-language/schema/raw/master/csl-citation.json"}</w:instrText>
      </w:r>
      <w:r w:rsidR="006C2D28">
        <w:rPr>
          <w:b w:val="0"/>
        </w:rPr>
        <w:fldChar w:fldCharType="separate"/>
      </w:r>
      <w:r w:rsidR="0091602E" w:rsidRPr="0091602E">
        <w:rPr>
          <w:b w:val="0"/>
          <w:noProof/>
        </w:rPr>
        <w:t>[18]</w:t>
      </w:r>
      <w:r w:rsidR="006C2D28">
        <w:rPr>
          <w:b w:val="0"/>
        </w:rPr>
        <w:fldChar w:fldCharType="end"/>
      </w:r>
      <w:r w:rsidR="00B22E4E">
        <w:rPr>
          <w:b w:val="0"/>
        </w:rPr>
        <w:t>.</w:t>
      </w:r>
      <w:r w:rsidR="00751720">
        <w:rPr>
          <w:b w:val="0"/>
        </w:rPr>
        <w:t xml:space="preserve"> </w:t>
      </w:r>
      <w:r w:rsidR="004662EB">
        <w:rPr>
          <w:b w:val="0"/>
        </w:rPr>
        <w:t>Согласно МКБ-10, депрессивные эмоциональные состояния относ</w:t>
      </w:r>
      <w:r w:rsidR="00CA1A7E">
        <w:rPr>
          <w:b w:val="0"/>
        </w:rPr>
        <w:t>я</w:t>
      </w:r>
      <w:r w:rsidR="004662EB">
        <w:rPr>
          <w:b w:val="0"/>
        </w:rPr>
        <w:t>тся к классификации</w:t>
      </w:r>
      <w:r w:rsidR="004662EB" w:rsidRPr="00B770EB">
        <w:rPr>
          <w:b w:val="0"/>
        </w:rPr>
        <w:t xml:space="preserve"> шифр</w:t>
      </w:r>
      <w:r w:rsidR="004662EB">
        <w:rPr>
          <w:b w:val="0"/>
        </w:rPr>
        <w:t>а</w:t>
      </w:r>
      <w:r w:rsidR="004662EB" w:rsidRPr="00B770EB">
        <w:rPr>
          <w:b w:val="0"/>
        </w:rPr>
        <w:t xml:space="preserve"> F53 «Психические расстройства и расстройства поведения, связанные с послеродовым периодом, не классифицированные в других рубриках» и относится к категории «Психические расстройства и расстройства поведения» (F00-F99)</w:t>
      </w:r>
      <w:r w:rsidR="006C2D28">
        <w:rPr>
          <w:b w:val="0"/>
        </w:rPr>
        <w:t xml:space="preserve"> </w:t>
      </w:r>
      <w:r w:rsidR="006C2D28">
        <w:rPr>
          <w:b w:val="0"/>
        </w:rPr>
        <w:fldChar w:fldCharType="begin" w:fldLock="1"/>
      </w:r>
      <w:r w:rsidR="000E6005">
        <w:rPr>
          <w:b w:val="0"/>
        </w:rPr>
        <w:instrText>ADDIN CSL_CITATION {"citationItems":[{"id":"ITEM-1","itemData":{"URL":"https://mkb-10.com/","accessed":{"date-parts":[["2022","4","12"]]},"id":"ITEM-1","issued":{"date-parts":[["0"]]},"title":"МКБ 10 - Международная классификация болезней 10-го пересмотра","type":"webpage"},"uris":["http://www.mendeley.com/documents/?uuid=712e7b4a-a8cb-3fb8-b0ed-9bb84e0c3bec"]}],"mendeley":{"formattedCitation":"[19]","plainTextFormattedCitation":"[19]","previouslyFormattedCitation":"[19]"},"properties":{"noteIndex":0},"schema":"https://github.com/citation-style-language/schema/raw/master/csl-citation.json"}</w:instrText>
      </w:r>
      <w:r w:rsidR="006C2D28">
        <w:rPr>
          <w:b w:val="0"/>
        </w:rPr>
        <w:fldChar w:fldCharType="separate"/>
      </w:r>
      <w:r w:rsidR="0091602E" w:rsidRPr="0091602E">
        <w:rPr>
          <w:b w:val="0"/>
          <w:noProof/>
        </w:rPr>
        <w:t>[19]</w:t>
      </w:r>
      <w:r w:rsidR="006C2D28">
        <w:rPr>
          <w:b w:val="0"/>
        </w:rPr>
        <w:fldChar w:fldCharType="end"/>
      </w:r>
      <w:r w:rsidR="006C2D28">
        <w:rPr>
          <w:b w:val="0"/>
        </w:rPr>
        <w:t xml:space="preserve">. </w:t>
      </w:r>
    </w:p>
    <w:p w14:paraId="1A1FF4FC" w14:textId="09338A46" w:rsidR="00751720" w:rsidRPr="00107F5F" w:rsidRDefault="004662EB" w:rsidP="00107F5F">
      <w:pPr>
        <w:pStyle w:val="1"/>
        <w:ind w:left="142" w:right="350" w:firstLine="709"/>
        <w:rPr>
          <w:b w:val="0"/>
          <w:lang w:val="kk-KZ"/>
        </w:rPr>
      </w:pPr>
      <w:r>
        <w:rPr>
          <w:b w:val="0"/>
        </w:rPr>
        <w:t xml:space="preserve">Депрессивные состояния </w:t>
      </w:r>
      <w:r w:rsidR="00EF2704">
        <w:rPr>
          <w:b w:val="0"/>
        </w:rPr>
        <w:t xml:space="preserve">у женщин </w:t>
      </w:r>
      <w:r>
        <w:rPr>
          <w:b w:val="0"/>
        </w:rPr>
        <w:t xml:space="preserve">встречаются и в пренатальном и постнатальном периодах. </w:t>
      </w:r>
      <w:r w:rsidR="00CF52E0">
        <w:rPr>
          <w:b w:val="0"/>
        </w:rPr>
        <w:t>Однако, и</w:t>
      </w:r>
      <w:r w:rsidR="00EF2704">
        <w:rPr>
          <w:b w:val="0"/>
        </w:rPr>
        <w:t xml:space="preserve">зучение распространенности пренатальной депрессии уделяется не так много времени, как послеродовой депрессии. </w:t>
      </w:r>
      <w:r w:rsidR="00CF52E0">
        <w:rPr>
          <w:b w:val="0"/>
        </w:rPr>
        <w:t>У</w:t>
      </w:r>
      <w:r w:rsidR="00EF2704">
        <w:rPr>
          <w:b w:val="0"/>
        </w:rPr>
        <w:t>ченые указывает на наличие депрессивных расстройств среди беременных женщин</w:t>
      </w:r>
      <w:r w:rsidR="00EF2704" w:rsidRPr="00EF2704">
        <w:rPr>
          <w:b w:val="0"/>
          <w:lang w:val="kk-KZ"/>
        </w:rPr>
        <w:t xml:space="preserve"> со здоровой беременностью и родами</w:t>
      </w:r>
      <w:r w:rsidR="00A851DD">
        <w:rPr>
          <w:b w:val="0"/>
          <w:lang w:val="kk-KZ"/>
        </w:rPr>
        <w:t xml:space="preserve"> </w:t>
      </w:r>
      <w:r w:rsidR="00A851DD">
        <w:rPr>
          <w:b w:val="0"/>
          <w:lang w:val="kk-KZ"/>
        </w:rPr>
        <w:fldChar w:fldCharType="begin" w:fldLock="1"/>
      </w:r>
      <w:r w:rsidR="000E6005">
        <w:rPr>
          <w:b w:val="0"/>
          <w:lang w:val="kk-KZ"/>
        </w:rPr>
        <w:instrText>ADDIN CSL_CITATION {"citationItems":[{"id":"ITEM-1","itemData":{"DOI":"10.1186/S12888-017-1462-4","PMID":"28830395","abstract":"Background: Antenatal depressive symptoms affect around 12.3% of women in in low and middle income countries (LMICs) and data are accumulating about associations with adverse outcomes for mother and child. Studies from rural, low-income country community samples are limited. This paper aims to investigate whether antenatal depressive symptoms predict perinatal complications in a rural Ethiopia setting. Methods: A population-based prospective study was conducted in Sodo district, southern Ethiopia. A total of 1240 women recruited in the second and third trimesters of pregnancy were followed up until 4 to 12 weeks postpartum. Antenatal depressive symptoms were assessed using a locally validated version of the Patient Health Questionnaire (PHQ-9) that at a cut-off score of five or more indicates probable depression. Self-report of perinatal complications, categorised as maternal and neonatal were collected by using structured interviewer administered questionnaires at a median of eight weeks post-partum. Multivariate analysis was conducted to examine the association between antenatal depressive symptoms and self-reported perinatal complications. Result: A total of 28.7% of women had antenatal depressive symptoms (PHQ-9 score ≥ 5). Women with antenatal depressive symptoms had more than twice the odds of self-reported complications in pregnancy (OR=2.44, 95% CI: 1.84, 3.23), labour (OR= 1.84 95% CI: 1.34, 2.53) and the postpartum period (OR=1.70, 95% CI: 1.23, 2.35) compared to women without these symptoms. There was no association between antenatal depressive symptoms and pregnancy loss or neonatal death. Conclusion: Antenatal depressive symptoms are associated prospectively with self-reports of perinatal complications. Further research is necessary to further confirm these findings in a rural and poor context using objective measures of complications and investigating whether early detection and treatment of depressive symptoms reduces these complications.","author":[{"dropping-particle":"","family":"Bitew","given":"Tesera","non-dropping-particle":"","parse-names":false,"suffix":""},{"dropping-particle":"","family":"Hanlon","given":"Charlotte","non-dropping-particle":"","parse-names":false,"suffix":""},{"dropping-particle":"","family":"Kebede","given":"Eskinder","non-dropping-particle":"","parse-names":false,"suffix":""},{"dropping-particle":"","family":"Honikman","given":"Simone","non-dropping-particle":"","parse-names":false,"suffix":""},{"dropping-particle":"","family":"Fekadu","given":"Abebaw","non-dropping-particle":"","parse-names":false,"suffix":""}],"container-title":"BMC Psychiatry","id":"ITEM-1","issue":"1","issued":{"date-parts":[["2017","8","22"]]},"publisher":"BioMed Central","title":"Antenatal depressive symptoms and perinatal complications: a prospective study in rural Ethiopia","type":"article-journal","volume":"17"},"uris":["http://www.mendeley.com/documents/?uuid=f9a0764f-b2d6-3867-bc85-e36bc8608957"]}],"mendeley":{"formattedCitation":"[20]","plainTextFormattedCitation":"[20]","previouslyFormattedCitation":"[20]"},"properties":{"noteIndex":0},"schema":"https://github.com/citation-style-language/schema/raw/master/csl-citation.json"}</w:instrText>
      </w:r>
      <w:r w:rsidR="00A851DD">
        <w:rPr>
          <w:b w:val="0"/>
          <w:lang w:val="kk-KZ"/>
        </w:rPr>
        <w:fldChar w:fldCharType="separate"/>
      </w:r>
      <w:r w:rsidR="0091602E" w:rsidRPr="0091602E">
        <w:rPr>
          <w:b w:val="0"/>
          <w:noProof/>
          <w:lang w:val="kk-KZ"/>
        </w:rPr>
        <w:t>[20]</w:t>
      </w:r>
      <w:r w:rsidR="00A851DD">
        <w:rPr>
          <w:b w:val="0"/>
          <w:lang w:val="kk-KZ"/>
        </w:rPr>
        <w:fldChar w:fldCharType="end"/>
      </w:r>
      <w:r w:rsidR="00EF2704" w:rsidRPr="00EF2704">
        <w:rPr>
          <w:b w:val="0"/>
          <w:lang w:val="kk-KZ"/>
        </w:rPr>
        <w:t>.</w:t>
      </w:r>
      <w:r w:rsidR="00EF2704">
        <w:rPr>
          <w:lang w:val="kk-KZ"/>
        </w:rPr>
        <w:t xml:space="preserve"> </w:t>
      </w:r>
      <w:r w:rsidR="00751720" w:rsidRPr="00751720">
        <w:rPr>
          <w:b w:val="0"/>
          <w:lang w:val="kk-KZ"/>
        </w:rPr>
        <w:t>Наличие аффективных расстройст</w:t>
      </w:r>
      <w:r w:rsidR="00751720">
        <w:rPr>
          <w:b w:val="0"/>
          <w:lang w:val="kk-KZ"/>
        </w:rPr>
        <w:t>в</w:t>
      </w:r>
      <w:r w:rsidR="00751720" w:rsidRPr="00751720">
        <w:rPr>
          <w:b w:val="0"/>
          <w:lang w:val="kk-KZ"/>
        </w:rPr>
        <w:t>, предыдущ</w:t>
      </w:r>
      <w:r w:rsidR="00751720">
        <w:rPr>
          <w:b w:val="0"/>
          <w:lang w:val="kk-KZ"/>
        </w:rPr>
        <w:t>ий опыт</w:t>
      </w:r>
      <w:r w:rsidR="00751720" w:rsidRPr="00751720">
        <w:rPr>
          <w:b w:val="0"/>
          <w:lang w:val="kk-KZ"/>
        </w:rPr>
        <w:t xml:space="preserve"> депрессии, проблемы в браке и стрессовые жизненные события являются одними из </w:t>
      </w:r>
      <w:r w:rsidR="00107F5F">
        <w:rPr>
          <w:b w:val="0"/>
          <w:lang w:val="kk-KZ"/>
        </w:rPr>
        <w:t xml:space="preserve">главных предикторов </w:t>
      </w:r>
      <w:r w:rsidR="00751720" w:rsidRPr="00751720">
        <w:rPr>
          <w:b w:val="0"/>
          <w:lang w:val="kk-KZ"/>
        </w:rPr>
        <w:t>депрессии</w:t>
      </w:r>
      <w:r w:rsidR="00107F5F">
        <w:rPr>
          <w:b w:val="0"/>
          <w:lang w:val="kk-KZ"/>
        </w:rPr>
        <w:t xml:space="preserve"> во время беременности</w:t>
      </w:r>
      <w:r w:rsidR="00A851DD">
        <w:rPr>
          <w:b w:val="0"/>
          <w:lang w:val="kk-KZ"/>
        </w:rPr>
        <w:t xml:space="preserve"> </w:t>
      </w:r>
      <w:r w:rsidR="00A851DD">
        <w:rPr>
          <w:b w:val="0"/>
          <w:lang w:val="kk-KZ"/>
        </w:rPr>
        <w:fldChar w:fldCharType="begin" w:fldLock="1"/>
      </w:r>
      <w:r w:rsidR="000E6005">
        <w:rPr>
          <w:b w:val="0"/>
          <w:lang w:val="kk-KZ"/>
        </w:rPr>
        <w:instrText>ADDIN CSL_CITATION {"citationItems":[{"id":"ITEM-1","itemData":{"DOI":"10.1111/J.1471-0528.2010.02660.X","ISSN":"1471-0528","PMID":"20682022","abstract":"Objective: To examine whether specific pregnancy and delivery complications are risk factors for postpartum depression. Design: A prospective longitudinal study. Setting: Rotterdam, the Netherlands. Population A cohort of 4941 pregnant women who enrolled in the Generation R Study. Methods: Information on perinatal complications was obtained from the midwife and hospital registries or by questionnaire. Logistic regression analyses were used to calculate the risk of postpartum depression for the separate perinatal complications. Main outcome measures: Postpartum psychiatric symptoms were assessed 2 months after delivery using the Edinburgh postnatal depression scale. Results: Several perinatal complications were significantly associated with postpartum depression, namely: pre-eclampsia (adjusted OR, aOR 2.58, 95% CI 1.30-5.14), hospitalization during pregnancy (aOR 2.25, 95% CI 1.19-4.26), emergency caesarean section (aOR 1.53, 95% CI 1.02-2.31), suspicion of fetal distress (aOR 1.56, 95% CI 1.08-2.27), a medically indicated delivery provided by an obstetrician (aOR 2.43, 95% CI 1.56-3.78), and hospital admission of the baby (aOR 1.45, 95% CI 1.10-1.92). Unplanned pregnancy, thrombosis, meconium-stained amniotic fluid, and Apgar score were not associated with postpartum depression after adjustment for confounding factors, such as pre-existing psychopathological symptoms and sociodemographic characteristics. The risk of postpartum depression increased with the number of perinatal complications women experienced (P &lt; 0.001). Conclusions: We showed that several pregnancy and delivery complications present a risk for women's mental health in the postpartum period. Obstetricians, midwives, general practitioners, and staff at baby well clinics should be aware that women who experienced perinatal complications-especially those with a number of perinatal complications-are at risk for developing postpartum depression. © RCOG 2010 BJOG An International Journal of Obstetrics and Gynaecology.","author":[{"dropping-particle":"","family":"Blom","given":"E. A.","non-dropping-particle":"","parse-names":false,"suffix":""},{"dropping-particle":"","family":"Jansen","given":"P. W.","non-dropping-particle":"","parse-names":false,"suffix":""},{"dropping-particle":"","family":"Verhulst","given":"F. C.","non-dropping-particle":"","parse-names":false,"suffix":""},{"dropping-particle":"","family":"Hofman","given":"A.","non-dropping-particle":"","parse-names":false,"suffix":""},{"dropping-particle":"","family":"Raat","given":"H.","non-dropping-particle":"","parse-names":false,"suffix":""},{"dropping-particle":"","family":"Jaddoe","given":"V. W.V.","non-dropping-particle":"","parse-names":false,"suffix":""},{"dropping-particle":"","family":"Coolman","given":"M.","non-dropping-particle":"","parse-names":false,"suffix":""},{"dropping-particle":"","family":"Steegers","given":"E. A.P.","non-dropping-particle":"","parse-names":false,"suffix":""},{"dropping-particle":"","family":"Tiemeier","given":"H.","non-dropping-particle":"","parse-names":false,"suffix":""}],"container-title":"BJOG : an international journal of obstetrics and gynaecology","id":"ITEM-1","issue":"11","issued":{"date-parts":[["2010","10"]]},"page":"1390-1398","publisher":"BJOG","title":"Perinatal complications increase the risk of postpartum depression. The Generation R Study","type":"article-journal","volume":"117"},"uris":["http://www.mendeley.com/documents/?uuid=10206091-9592-30d8-ae67-694aeb499be6"]},{"id":"ITEM-2","itemData":{"DOI":"10.3390/IJERPH18116086","PMID":"34200046","abstract":"Background: Over 300,000 women in Russia face perinatal depressive disorders every year, according to the data for middle-income countries. This study is the first attempt to perform a two-phase study of perinatal depressive disorders in Russia. The paper examines risk factors for perinatal depressive symptoms, such as marital satisfaction, birth experience, and childcare sharing. Methods: At 15–40 gestational weeks (M = 30.7, SD = 6.6), 343 Russian-speaking women, with a mean age of 32 years (SD = 4.4), completed the Edinburgh Postnatal Depression Scale, Couples Satisfaction Index, Birth Satisfaction Scale, and provided socio-demographic data. Two months after childbirth, 190 of them participated in the follow-up. Results: The follow-up indicated that 36.4% of participants suffered from prenatal depression and 34.3% of participants had postnatal depression. Significant predictors of prenatal depression were physical well-being during pregnancy (β = −0.25; p = 0.002) and marital satisfaction during pregnancy (β = −0.01; p = 0.018). Birth satisfaction (β = −0.08; p = 0.001), physical well-being at two months after delivery (β = −0.36; p &lt; 0.01), and marital satisfaction during pregnancy (β = 0.01; p = 0.016) and after delivery (β = −0.02; p &lt; 0.01) significantly predicted postnatal depression at 2 months after delivery. Conclusion: Our study identified that physical well-being during pregnancy and marital satisfaction during pregnancy significantly predicted prenatal depression. Birth satisfaction, physical well-being at 2 months after delivery, and marital satisfaction during pregnancy and after delivery significantly predicted postnatal depression. To our knowledge, this is the first study of perinatal depressive disorders in the context of marital satisfaction and birth satisfaction in the Russian sample. The problem of unequal childcare sharing is widely spread in Russia. Adjusting spousal expectations and making arrangements for childcare may become the focus of psychological work with the family. The availability of psychological support during pregnancy and labor may be important in the context of reducing perinatal depression risks.","author":[{"dropping-particle":"","family":"Yakupova","given":"Vera","non-dropping-particle":"","parse-names":false,"suffix":""},{"dropping-particle":"","family":"Liutsko","given":"Liudmila","non-dropping-particle":"","parse-names":false,"suffix":""}],"container-title":"International Journal of Environmental Research and Public Health","id":"ITEM-2","issue":"11","issued":{"date-parts":[["2021","6","1"]]},"page":"6086","publisher":"Multidisciplinary Digital Publishing Institute  (MDPI)","title":"Perinatal Depression, Birth Experience, Marital Satisfaction and Childcare Sharing: A Study in Russian Mothers","type":"article-journal","volume":"18"},"uris":["http://www.mendeley.com/documents/?uuid=f065ecda-42c7-364e-a6c3-72ecd347ddf4"]}],"mendeley":{"formattedCitation":"[21; 22]","plainTextFormattedCitation":"[21; 22]","previouslyFormattedCitation":"[21; 22]"},"properties":{"noteIndex":0},"schema":"https://github.com/citation-style-language/schema/raw/master/csl-citation.json"}</w:instrText>
      </w:r>
      <w:r w:rsidR="00A851DD">
        <w:rPr>
          <w:b w:val="0"/>
          <w:lang w:val="kk-KZ"/>
        </w:rPr>
        <w:fldChar w:fldCharType="separate"/>
      </w:r>
      <w:r w:rsidR="0091602E" w:rsidRPr="0091602E">
        <w:rPr>
          <w:b w:val="0"/>
          <w:noProof/>
          <w:lang w:val="kk-KZ"/>
        </w:rPr>
        <w:t>[21; 22]</w:t>
      </w:r>
      <w:r w:rsidR="00A851DD">
        <w:rPr>
          <w:b w:val="0"/>
          <w:lang w:val="kk-KZ"/>
        </w:rPr>
        <w:fldChar w:fldCharType="end"/>
      </w:r>
      <w:r w:rsidR="00751720" w:rsidRPr="00751720">
        <w:rPr>
          <w:b w:val="0"/>
          <w:lang w:val="kk-KZ"/>
        </w:rPr>
        <w:t>.</w:t>
      </w:r>
      <w:r w:rsidR="00087EE9">
        <w:rPr>
          <w:b w:val="0"/>
          <w:lang w:val="kk-KZ"/>
        </w:rPr>
        <w:t xml:space="preserve"> Т</w:t>
      </w:r>
      <w:r w:rsidR="00EC0DCE">
        <w:rPr>
          <w:b w:val="0"/>
          <w:lang w:val="kk-KZ"/>
        </w:rPr>
        <w:t>ревожные</w:t>
      </w:r>
      <w:r w:rsidR="00087EE9">
        <w:rPr>
          <w:b w:val="0"/>
          <w:lang w:val="kk-KZ"/>
        </w:rPr>
        <w:t xml:space="preserve"> состояния</w:t>
      </w:r>
      <w:r w:rsidR="00EC0DCE">
        <w:rPr>
          <w:b w:val="0"/>
          <w:lang w:val="kk-KZ"/>
        </w:rPr>
        <w:t xml:space="preserve"> </w:t>
      </w:r>
      <w:r w:rsidR="00107F5F">
        <w:rPr>
          <w:b w:val="0"/>
          <w:lang w:val="kk-KZ"/>
        </w:rPr>
        <w:t>часто</w:t>
      </w:r>
      <w:r w:rsidR="00EC0DCE">
        <w:rPr>
          <w:b w:val="0"/>
          <w:lang w:val="kk-KZ"/>
        </w:rPr>
        <w:t xml:space="preserve"> сочетаются</w:t>
      </w:r>
      <w:r w:rsidR="00107F5F">
        <w:rPr>
          <w:b w:val="0"/>
          <w:lang w:val="kk-KZ"/>
        </w:rPr>
        <w:t xml:space="preserve"> с депрессивными состояниями у женщин до родов и после</w:t>
      </w:r>
      <w:r w:rsidR="00A851DD">
        <w:rPr>
          <w:b w:val="0"/>
          <w:lang w:val="kk-KZ"/>
        </w:rPr>
        <w:t xml:space="preserve"> </w:t>
      </w:r>
      <w:r w:rsidR="00A851DD">
        <w:rPr>
          <w:b w:val="0"/>
          <w:lang w:val="kk-KZ"/>
        </w:rPr>
        <w:fldChar w:fldCharType="begin" w:fldLock="1"/>
      </w:r>
      <w:r w:rsidR="000E6005">
        <w:rPr>
          <w:b w:val="0"/>
          <w:lang w:val="kk-KZ"/>
        </w:rPr>
        <w:instrText>ADDIN CSL_CITATION {"citationItems":[{"id":"ITEM-1","itemData":{"DOI":"10.1016/J.JAD.2021.02.062","ISSN":"1573-2517","PMID":"33725615","abstract":"Background: Depression and anxiety occur frequently postpartum, calling for early detection and treatment. Evidence on risk factors may support early detection, but is inconclusive. Our aim was to identify risk factors for postpartum depression and anxiety, before, during and after pregnancy. Methods: We used data from 1406 mothers of the intervention arm of the Post-Up study. Risk factors were collected at 3 weeks and 12 months postpartum. Depression and anxiety symptoms were measured in the first month postpartum by the Edinburgh Postnatal Depression Scale (EPDS) and 6-item State-Trait Anxiety Inventory (STAI-6), respectively. We used stepwise logistic regression to identify relevant risk factors. Results: Of the mothers, 8.0% had EPDS-scores ≥9 and 14.7% STAI-6-scores ≥42. Factors associated with higher risk of depression were: foreign language spoken at home, history of depression, low maternal self-efficacy and poor current health of the mother. No initiation of breastfeeding was associated with lower risk of depression, no breastfeeding at 3 weeks postpartum increased the risk. Factors associated with higher risk of anxiety were: higher educational level, history of depression, preterm birth, negative experience of delivery and first week postpartum, excessive infant crying, low maternal self-efficacy, low partner support and poor current maternal health. Limitations: Use of a self-report instrument, potential bias by postpartum mood status, and no inclusion of emerging depression cases after one month postpartum. Conclusions: The shared and separate risk factors for postpartum depression and anxiety may help professionals in identifying mothers at increased risk and provide opportunities for preventive interventions and treatment.","author":[{"dropping-particle":"","family":"Zee-van den Berg","given":"Angarath I.","non-dropping-particle":"van der","parse-names":false,"suffix":""},{"dropping-particle":"","family":"Boere-Boonekamp","given":"Magda M.","non-dropping-particle":"","parse-names":false,"suffix":""},{"dropping-particle":"","family":"Groothuis-Oudshoorn","given":"Catharina G.M.","non-dropping-particle":"","parse-names":false,"suffix":""},{"dropping-particle":"","family":"Reijneveld","given":"Sijmen A.","non-dropping-particle":"","parse-names":false,"suffix":""}],"container-title":"Journal of affective disorders","id":"ITEM-1","issued":{"date-parts":[["2021","5","1"]]},"page":"158-165","publisher":"J Affect Disord","title":"Postpartum depression and anxiety: a community-based study on risk factors before, during and after pregnancy","type":"article-journal","volume":"286"},"uris":["http://www.mendeley.com/documents/?uuid=65be6ce5-2a23-35d4-a4a2-f8f854f071fa"]}],"mendeley":{"formattedCitation":"[23]","plainTextFormattedCitation":"[23]","previouslyFormattedCitation":"[23]"},"properties":{"noteIndex":0},"schema":"https://github.com/citation-style-language/schema/raw/master/csl-citation.json"}</w:instrText>
      </w:r>
      <w:r w:rsidR="00A851DD">
        <w:rPr>
          <w:b w:val="0"/>
          <w:lang w:val="kk-KZ"/>
        </w:rPr>
        <w:fldChar w:fldCharType="separate"/>
      </w:r>
      <w:r w:rsidR="0091602E" w:rsidRPr="0091602E">
        <w:rPr>
          <w:b w:val="0"/>
          <w:noProof/>
          <w:lang w:val="kk-KZ"/>
        </w:rPr>
        <w:t>[23]</w:t>
      </w:r>
      <w:r w:rsidR="00A851DD">
        <w:rPr>
          <w:b w:val="0"/>
          <w:lang w:val="kk-KZ"/>
        </w:rPr>
        <w:fldChar w:fldCharType="end"/>
      </w:r>
      <w:r w:rsidR="00107F5F">
        <w:rPr>
          <w:b w:val="0"/>
          <w:lang w:val="kk-KZ"/>
        </w:rPr>
        <w:t xml:space="preserve">. </w:t>
      </w:r>
      <w:r w:rsidR="00EC0DCE">
        <w:rPr>
          <w:b w:val="0"/>
          <w:lang w:val="kk-KZ"/>
        </w:rPr>
        <w:t xml:space="preserve"> </w:t>
      </w:r>
    </w:p>
    <w:p w14:paraId="2548A469" w14:textId="01C3BC0D" w:rsidR="004A7426" w:rsidRDefault="005564FC" w:rsidP="004A7426">
      <w:pPr>
        <w:pStyle w:val="1"/>
        <w:ind w:left="142" w:right="350" w:firstLine="709"/>
        <w:rPr>
          <w:b w:val="0"/>
        </w:rPr>
      </w:pPr>
      <w:r w:rsidRPr="005564FC">
        <w:rPr>
          <w:b w:val="0"/>
        </w:rPr>
        <w:t xml:space="preserve">Согласно Beck С.Т. </w:t>
      </w:r>
      <w:r w:rsidR="0000434F">
        <w:rPr>
          <w:b w:val="0"/>
        </w:rPr>
        <w:t>и др</w:t>
      </w:r>
      <w:r w:rsidRPr="005564FC">
        <w:rPr>
          <w:b w:val="0"/>
        </w:rPr>
        <w:t>., выделяют три вида депрессивных состояни</w:t>
      </w:r>
      <w:r w:rsidR="00FA78B5">
        <w:rPr>
          <w:b w:val="0"/>
        </w:rPr>
        <w:t>й</w:t>
      </w:r>
      <w:r w:rsidR="00792282">
        <w:rPr>
          <w:b w:val="0"/>
        </w:rPr>
        <w:t xml:space="preserve"> после родов: </w:t>
      </w:r>
      <w:r w:rsidR="00792282" w:rsidRPr="00792282">
        <w:rPr>
          <w:b w:val="0"/>
        </w:rPr>
        <w:t>послеродовая хандра, послеродовая депрессия, послеродовый психоз.</w:t>
      </w:r>
      <w:r w:rsidR="00792282">
        <w:rPr>
          <w:b w:val="0"/>
        </w:rPr>
        <w:t xml:space="preserve"> </w:t>
      </w:r>
      <w:r w:rsidRPr="005564FC">
        <w:rPr>
          <w:b w:val="0"/>
        </w:rPr>
        <w:t>Послеродовая хандра (baby blues</w:t>
      </w:r>
      <w:r w:rsidR="00751720">
        <w:rPr>
          <w:b w:val="0"/>
        </w:rPr>
        <w:t>/материнское уныние</w:t>
      </w:r>
      <w:r w:rsidRPr="005564FC">
        <w:rPr>
          <w:b w:val="0"/>
        </w:rPr>
        <w:t>) затрагивает до 80% женщин</w:t>
      </w:r>
      <w:r w:rsidR="00792282">
        <w:rPr>
          <w:b w:val="0"/>
        </w:rPr>
        <w:t>,</w:t>
      </w:r>
      <w:r w:rsidRPr="005564FC">
        <w:rPr>
          <w:b w:val="0"/>
        </w:rPr>
        <w:t xml:space="preserve"> </w:t>
      </w:r>
      <w:r w:rsidR="00792282" w:rsidRPr="00792282">
        <w:rPr>
          <w:b w:val="0"/>
        </w:rPr>
        <w:t>проявляется в период через 1-3 недели после родов</w:t>
      </w:r>
      <w:r w:rsidRPr="005564FC">
        <w:rPr>
          <w:b w:val="0"/>
        </w:rPr>
        <w:t xml:space="preserve">. На данном этапе женщине не требуется никаких вмешательств и специализированной помощи. </w:t>
      </w:r>
      <w:r w:rsidR="00792282" w:rsidRPr="00792282">
        <w:rPr>
          <w:b w:val="0"/>
        </w:rPr>
        <w:t>Резкое снижение гормонов после родов, нарушение режима и новая роль мамы может быть причиной данного состояния</w:t>
      </w:r>
      <w:r w:rsidR="00751720">
        <w:rPr>
          <w:b w:val="0"/>
        </w:rPr>
        <w:t xml:space="preserve"> </w:t>
      </w:r>
      <w:r w:rsidR="0073558C">
        <w:rPr>
          <w:b w:val="0"/>
        </w:rPr>
        <w:fldChar w:fldCharType="begin" w:fldLock="1"/>
      </w:r>
      <w:r w:rsidR="000E6005">
        <w:rPr>
          <w:b w:val="0"/>
        </w:rPr>
        <w:instrText>ADDIN CSL_CITATION {"citationItems":[{"id":"ITEM-1","itemData":{"DOI":"10.1111/J.1542-2011.2011.00090.X","ISSN":"1542-2011","abstract":"Introduction: Up to 19% of new mothers have major or minor depression sometime during the first 3 months after birth. This article reports on the prevalence of postpartum depressive symptoms and risk factors obtained from a 2-stage US national survey conducted by Childbirth Connection: Listening to Mothers II (LTM II) and Listening to Mothers II Postpartum Survey. Methods: The weighted survey results are based on an initial sample of 1573 women (1373 online, 200 telephone interviews) who had given birth in the year prior to the survey and repeat interviews with 902 women (859 online, 44 telephone) 6 months later. Three main instruments were used to collect data: the Postpartum Depression Screening Scale (PDSS), the Patient Health Questionnaire-2 (PHQ-2), and the Posttraumatic Stress Disorder Symptom Scale-Self Report (PSS-SR). Results: Sixty-three percent of the women in the LTM II sample screened positive for elevated postpartum depressive symptoms with the PDSS, and 6 months later 42% of the women in this sample screened positive for elevated postpartum depressive symptoms with the PHQ-2. A stepwise, multiple regression revealed 2 variables that significantly explained 54% of the variance in postpartum depressive symptom scores: posttraumatic stress symptom scores on the PSS-SR and health promoting behaviors of healthy diet, managing stress, rest, and exercise. Discussion: The high percentage of mothers who screened positive for elevated postpartum depressive symptoms in this 2-stage national survey highlights the need for prevention and routine screening during the postpartum period and follow-up treatment. © 2011 by the American College of Nurse-Midwives.","author":[{"dropping-particle":"","family":"Beck","given":"Cheryl Tatano","non-dropping-particle":"","parse-names":false,"suffix":""},{"dropping-particle":"","family":"Gable","given":"Robert K.","non-dropping-particle":"","parse-names":false,"suffix":""},{"dropping-particle":"","family":"Sakala","given":"Carol","non-dropping-particle":"","parse-names":false,"suffix":""},{"dropping-particle":"","family":"Declercq","given":"Eugene R.","non-dropping-particle":"","parse-names":false,"suffix":""}],"container-title":"Journal of Midwifery &amp; Women's Health","id":"ITEM-1","issue":"5","issued":{"date-parts":[["2011","9","1"]]},"page":"427-435","publisher":"John Wiley &amp; Sons, Ltd","title":"Postpartum Depressive Symptomatology: Results from a Two-Stage US National Survey","type":"article-journal","volume":"56"},"uris":["http://www.mendeley.com/documents/?uuid=9f650abc-b005-3152-91d9-6a242f413c93"]},{"id":"ITEM-2","itemData":{"URL":"https://www.cdc.gov/reproductivehealth/depression/index.htm","accessed":{"date-parts":[["2021","11","8"]]},"id":"ITEM-2","issued":{"date-parts":[["0"]]},"title":"Depression Among Women | Depression | Reproductive Health | CDC","type":"webpage"},"uris":["http://www.mendeley.com/documents/?uuid=9fdc249a-3ad0-37c9-80c3-99e5e66871ec"]}],"mendeley":{"formattedCitation":"[24; 25]","plainTextFormattedCitation":"[24; 25]","previouslyFormattedCitation":"[24; 25]"},"properties":{"noteIndex":0},"schema":"https://github.com/citation-style-language/schema/raw/master/csl-citation.json"}</w:instrText>
      </w:r>
      <w:r w:rsidR="0073558C">
        <w:rPr>
          <w:b w:val="0"/>
        </w:rPr>
        <w:fldChar w:fldCharType="separate"/>
      </w:r>
      <w:r w:rsidR="0091602E" w:rsidRPr="0091602E">
        <w:rPr>
          <w:b w:val="0"/>
          <w:noProof/>
        </w:rPr>
        <w:t>[24; 25]</w:t>
      </w:r>
      <w:r w:rsidR="0073558C">
        <w:rPr>
          <w:b w:val="0"/>
        </w:rPr>
        <w:fldChar w:fldCharType="end"/>
      </w:r>
      <w:r w:rsidR="00751720">
        <w:rPr>
          <w:b w:val="0"/>
        </w:rPr>
        <w:t xml:space="preserve">. </w:t>
      </w:r>
      <w:r w:rsidR="00792282" w:rsidRPr="00792282">
        <w:rPr>
          <w:b w:val="0"/>
        </w:rPr>
        <w:t>Флуактация гормонов, нарушения обмена веществ в щитовидной железе, нарушения режима, в некоторых случаях придержание жесткой диеты провоцируют возникновение материнской хандры. Данные симптомы легко благоприятно предотвратить в надлежащем уходе и окружении роженицы</w:t>
      </w:r>
      <w:r w:rsidR="00792282">
        <w:rPr>
          <w:b w:val="0"/>
        </w:rPr>
        <w:t xml:space="preserve"> </w:t>
      </w:r>
      <w:r w:rsidR="00B62B7F">
        <w:rPr>
          <w:b w:val="0"/>
        </w:rPr>
        <w:fldChar w:fldCharType="begin" w:fldLock="1"/>
      </w:r>
      <w:r w:rsidR="000E6005">
        <w:rPr>
          <w:b w:val="0"/>
        </w:rPr>
        <w:instrText>ADDIN CSL_CITATION {"citationItems":[{"id":"ITEM-1","itemData":{"DOI":"10.1002/14651858.CD009326.pub3","ISSN":"1469493X","PMID":"28770973","abstract":"Background: Maternal complications including psychological and mental health problems and neonatal morbidity have been commonly observed in the postpartum period. Home visits by health professionals or lay supporters in the weeks following the birth may prevent health problems from becoming chronic with long-term effects on women, their babies, and their families. Objectives: To assess outcomes for women and babies of different home-visiting schedules during the early postpartum period. The review focuses on the frequency of home visits, the duration (when visits ended) and intensity, and on different types of home-visiting interventions. Search methods: We searched the Cochrane Pregnancy and Childbirth Group's Trials Register (28 January 2013) and reference lists of retrieved articles. Selection criteria: Randomised controlled trials (RCTs) (including cluster-RCTs) comparing different types of home-visiting interventions enrolling participants in the early postpartum period (up to 42 days after birth). We excluded studies in which women were enrolled and received an intervention during the antenatal period (even if the intervention continued into the postnatal period) and studies recruiting only women from specific high-risk groups. (e.g. women with alcohol or drug problems). Data collection and analysis: Study eligibility was assessed by at least two review authors. Data extraction and assessment of risk of bias were carried out independently by at least two review authors. Data were entered into Review Manager software. Main results: We included data from 12 randomised trials with data for more than 11,000 women. The trials were carried out in countries across the world, and in both high- and low-resource settings. In low-resource settings women receiving usual care may have received no additional postnatal care after early hospital discharge. The interventions and control conditions varied considerably across studies with trials focusing on three broad types of comparisons: schedules involving more versus fewer postnatal home visits (five studies), schedules involving different models of care (three studies), and home versus hospital clinic postnatal check-ups (four studies). In all but two of the included studies, postnatal care at home was delivered by healthcare professionals. The aim of all interventions was broadly to assess the wellbeing of mothers and babies, and to provide education and support, although some interventions had more specific …","author":[{"dropping-particle":"","family":"Yonemoto","given":"Naohiro","non-dropping-particle":"","parse-names":false,"suffix":""},{"dropping-particle":"","family":"Dowswell","given":"Therese","non-dropping-particle":"","parse-names":false,"suffix":""},{"dropping-particle":"","family":"Nagai","given":"Shuko","non-dropping-particle":"","parse-names":false,"suffix":""},{"dropping-particle":"","family":"Mori","given":"Rintaro","non-dropping-particle":"","parse-names":false,"suffix":""}],"container-title":"Cochrane Database of Systematic Reviews","id":"ITEM-1","issue":"8","issued":{"date-parts":[["2017"]]},"title":"Schedules for home visits in the early postpartum period","type":"article-journal","volume":"2017"},"uris":["http://www.mendeley.com/documents/?uuid=a112bdd2-298d-4c7f-b158-11a279c5a255"]}],"mendeley":{"formattedCitation":"[26]","plainTextFormattedCitation":"[26]","previouslyFormattedCitation":"[26]"},"properties":{"noteIndex":0},"schema":"https://github.com/citation-style-language/schema/raw/master/csl-citation.json"}</w:instrText>
      </w:r>
      <w:r w:rsidR="00B62B7F">
        <w:rPr>
          <w:b w:val="0"/>
        </w:rPr>
        <w:fldChar w:fldCharType="separate"/>
      </w:r>
      <w:r w:rsidR="0091602E" w:rsidRPr="0091602E">
        <w:rPr>
          <w:b w:val="0"/>
          <w:noProof/>
        </w:rPr>
        <w:t>[26]</w:t>
      </w:r>
      <w:r w:rsidR="00B62B7F">
        <w:rPr>
          <w:b w:val="0"/>
        </w:rPr>
        <w:fldChar w:fldCharType="end"/>
      </w:r>
      <w:r w:rsidR="004A7426" w:rsidRPr="004A7426">
        <w:rPr>
          <w:b w:val="0"/>
        </w:rPr>
        <w:t>.</w:t>
      </w:r>
      <w:r w:rsidR="00792282">
        <w:rPr>
          <w:b w:val="0"/>
        </w:rPr>
        <w:t xml:space="preserve"> </w:t>
      </w:r>
    </w:p>
    <w:p w14:paraId="73B032A9" w14:textId="5F6936E2" w:rsidR="005564FC" w:rsidRPr="005564FC" w:rsidRDefault="001B7127" w:rsidP="00B9613D">
      <w:pPr>
        <w:pStyle w:val="1"/>
        <w:ind w:left="142" w:right="350" w:firstLine="709"/>
        <w:rPr>
          <w:b w:val="0"/>
        </w:rPr>
      </w:pPr>
      <w:r w:rsidRPr="001B7127">
        <w:rPr>
          <w:b w:val="0"/>
        </w:rPr>
        <w:t xml:space="preserve">Послеродовая депрессия (далее - «ПД») – психологическое состояние, которое отличается глубиной и продолжительностью симптомов. Первые симптомы ПД проявляются в течении первых 12 недель после родов. ПД может наблюдаться в течении одного года после родов среди рожениц. Ангедония (отсутствие интереса и удовольствия) является одним из важных симптомов ПД </w:t>
      </w:r>
      <w:r w:rsidR="00B62B7F">
        <w:rPr>
          <w:b w:val="0"/>
        </w:rPr>
        <w:fldChar w:fldCharType="begin" w:fldLock="1"/>
      </w:r>
      <w:r w:rsidR="000E6005">
        <w:rPr>
          <w:b w:val="0"/>
        </w:rPr>
        <w:instrText>ADDIN CSL_CITATION {"citationItems":[{"id":"ITEM-1","itemData":{"abstract":"This Postpartum Depression Literature Review of Risk Factors and Interventions, commissioned by Toronto Public Health, is a comprehensive review of the literature from 1990-2002 in four related areas: 1) risk factors for postpartum depression, 2) its detection, prevention and treatment 3) the effects of the illness on the mother- infant relationship and child growth and development and 4) public health interventions and strategies which reduce or mitigate the impact of postpartum depression on the mother-infant relationship and the growth and development of children. This report critically evaluates the literature, lists gaps and formulates conclusions based on the best available current evidence.","author":[{"dropping-particle":"","family":"Stewart D.E. и др. Postpartum Depression: Literature review of risk factors and interventions // WHO Publ. 2003. № October. С. 289.wart","given":"Donna E","non-dropping-particle":"","parse-names":false,"suffix":""},{"dropping-particle":"","family":"Robertson","given":"E","non-dropping-particle":"","parse-names":false,"suffix":""},{"dropping-particle":"","family":"Phil","given":"M","non-dropping-particle":"","parse-names":false,"suffix":""},{"dropping-particle":"","family":"Dennis","given":"Cindy-lee","non-dropping-particle":"","parse-names":false,"suffix":""},{"dropping-particle":"","family":"Grace","given":"Sherry L","non-dropping-particle":"","parse-names":false,"suffix":""},{"dropping-particle":"","family":"Wallington","given":"Tamara","non-dropping-particle":"","parse-names":false,"suffix":""}],"container-title":"WHO publication","id":"ITEM-1","issue":"October","issued":{"date-parts":[["2003"]]},"page":"289","title":"Postpartum Depression: Literature review of risk factors and interventions","type":"article-journal"},"uris":["http://www.mendeley.com/documents/?uuid=92410898-fddb-4979-aa4e-d49ccf106a63"]}],"mendeley":{"formattedCitation":"[27]","plainTextFormattedCitation":"[27]","previouslyFormattedCitation":"[27]"},"properties":{"noteIndex":0},"schema":"https://github.com/citation-style-language/schema/raw/master/csl-citation.json"}</w:instrText>
      </w:r>
      <w:r w:rsidR="00B62B7F">
        <w:rPr>
          <w:b w:val="0"/>
        </w:rPr>
        <w:fldChar w:fldCharType="separate"/>
      </w:r>
      <w:r w:rsidR="0091602E" w:rsidRPr="0091602E">
        <w:rPr>
          <w:b w:val="0"/>
          <w:noProof/>
        </w:rPr>
        <w:t>[27]</w:t>
      </w:r>
      <w:r w:rsidR="00B62B7F">
        <w:rPr>
          <w:b w:val="0"/>
        </w:rPr>
        <w:fldChar w:fldCharType="end"/>
      </w:r>
      <w:r w:rsidR="004A7426" w:rsidRPr="004A7426">
        <w:rPr>
          <w:b w:val="0"/>
        </w:rPr>
        <w:t>.</w:t>
      </w:r>
      <w:r w:rsidR="00125D18">
        <w:rPr>
          <w:b w:val="0"/>
        </w:rPr>
        <w:t xml:space="preserve"> </w:t>
      </w:r>
      <w:r w:rsidRPr="001B7127">
        <w:rPr>
          <w:b w:val="0"/>
        </w:rPr>
        <w:t xml:space="preserve">Основными симптомами ПД являются потеря аппетита, </w:t>
      </w:r>
      <w:r w:rsidRPr="001B7127">
        <w:rPr>
          <w:b w:val="0"/>
        </w:rPr>
        <w:lastRenderedPageBreak/>
        <w:t xml:space="preserve">бессонница, тревожность, раздражительность, плаксивость, чувство вины, стыда и усталость </w:t>
      </w:r>
      <w:r w:rsidR="00B62B7F">
        <w:rPr>
          <w:b w:val="0"/>
        </w:rPr>
        <w:fldChar w:fldCharType="begin" w:fldLock="1"/>
      </w:r>
      <w:r w:rsidR="000E6005">
        <w:rPr>
          <w:b w:val="0"/>
        </w:rPr>
        <w:instrText>ADDIN CSL_CITATION {"citationItems":[{"id":"ITEM-1","itemData":{"DOI":"10.1007/s11126-015-9367-1","ISSN":"15736709","PMID":"25986531","abstract":"It is a well known fact that postpartum depression (PPD) is a global phenomenon that women may experience, regardless of cultural identity and beliefs. This literature review presents the cultural beliefs and postnatal practices around the world, in each continent and people’s origins, looking through the extent to which they contribute positively or negatively to the onset of the disease. 106 articles were used in this research, through a systematic electronic search of Pubmed (Medline) and Scopus. Comparison is also made between the prevalence, the risk factors and the different ways of appearance of the disease around the world and among immigrants. Finally, the initiatives and interventions made so far by the governments and institutions with a view to prevent and address this global problem are presented. The results showed (a) that different cultures share the same risk factors towards the disease (b) significant differences in the prevalence of the disease among both Western and non Western cultures and between the cultures themselves (c) more tendencies for somatization of depressive symptoms in non—Western cultures, (d) different postnatal practices between cultures, which are not always effective (e) the more non-West a culture is, the less interventions concern on mental health; the same phenomenon is observed on populations burdened by immigration. The beliefs held by culture should be taken seriously in detecting of PPD, as well as the assessment of the needs of women who have recently given birth.","author":[{"dropping-particle":"","family":"Evagorou","given":"Olympia","non-dropping-particle":"","parse-names":false,"suffix":""},{"dropping-particle":"","family":"Arvaniti","given":"Aikaterini","non-dropping-particle":"","parse-names":false,"suffix":""},{"dropping-particle":"","family":"Samakouri","given":"Maria","non-dropping-particle":"","parse-names":false,"suffix":""}],"container-title":"Psychiatric Quarterly","id":"ITEM-1","issue":"1","issued":{"date-parts":[["2016"]]},"page":"129-154","publisher":"Springer US","title":"Cross-Cultural Approach of Postpartum Depression: Manifestation, Practices Applied, Risk Factors and Therapeutic Interventions","type":"article-journal","volume":"87"},"uris":["http://www.mendeley.com/documents/?uuid=3c09cf00-10c0-4074-abe4-c325670e92ea"]}],"mendeley":{"formattedCitation":"[28]","plainTextFormattedCitation":"[28]","previouslyFormattedCitation":"[28]"},"properties":{"noteIndex":0},"schema":"https://github.com/citation-style-language/schema/raw/master/csl-citation.json"}</w:instrText>
      </w:r>
      <w:r w:rsidR="00B62B7F">
        <w:rPr>
          <w:b w:val="0"/>
        </w:rPr>
        <w:fldChar w:fldCharType="separate"/>
      </w:r>
      <w:r w:rsidR="0091602E" w:rsidRPr="0091602E">
        <w:rPr>
          <w:b w:val="0"/>
          <w:noProof/>
        </w:rPr>
        <w:t>[28]</w:t>
      </w:r>
      <w:r w:rsidR="00B62B7F">
        <w:rPr>
          <w:b w:val="0"/>
        </w:rPr>
        <w:fldChar w:fldCharType="end"/>
      </w:r>
      <w:r w:rsidR="005564FC" w:rsidRPr="005564FC">
        <w:rPr>
          <w:b w:val="0"/>
        </w:rPr>
        <w:t xml:space="preserve">. </w:t>
      </w:r>
      <w:r w:rsidRPr="001B7127">
        <w:rPr>
          <w:b w:val="0"/>
        </w:rPr>
        <w:t>Различные факторы влияют на развитие и течение ПД: биологические, социальные, прежний опыт депрессии, многоплодная беременность, преждевременные роды и другие</w:t>
      </w:r>
      <w:r>
        <w:rPr>
          <w:b w:val="0"/>
        </w:rPr>
        <w:t xml:space="preserve"> </w:t>
      </w:r>
      <w:r w:rsidR="00D062C0">
        <w:rPr>
          <w:b w:val="0"/>
        </w:rPr>
        <w:fldChar w:fldCharType="begin" w:fldLock="1"/>
      </w:r>
      <w:r w:rsidR="000E6005">
        <w:rPr>
          <w:b w:val="0"/>
        </w:rPr>
        <w:instrText>ADDIN CSL_CITATION {"citationItems":[{"id":"ITEM-1","itemData":{"DOI":"10.4103/0972-6748.328803","ISSN":"0972-6748","PMID":"34908678","abstract":"Background Postpartum depression (PPD) is one of the most common puerperal psychiatric illnesses impairing quality of life and mental health of the mother and also the child. Aim The aim is to study the prevalence and risk factors of PPD. Materials and Methods This cross-sectional observational study was done on a sample of 295 mothers who delivered and were followed up at a tertiary care hospital. The mothers were administered Edinburgh Postnatal Depression Scale, and demographic, psychosocial, and clinical data were collected. Results The age of the participant mothers ranged from 18 to 35 years and age at marriage ranged from 21 to 24 years. In most of the mothers, the parity was 2 and they had institutional vaginal delivery. The prevalence of PPD in this population of mothers was 30.84%. The factors that had a statistically significant association with PPD included: lower educational status of mother, lower family income, rural place of residence, higher parity, preterm delivery, and adverse events in newborn. Conclusion PPD is a common mental health problem in the postpartum period. Sociodemographic factors such as low educational status of mothers, rural population, and low monthly family income were found to be associated with PPD. Primipara status, preterm delivery, and adverse events in newborn were also significantly associated.","author":[{"dropping-particle":"","family":"Dubey","given":"Amresh","non-dropping-particle":"","parse-names":false,"suffix":""},{"dropping-particle":"","family":"Chatterjee","given":"Kaushik","non-dropping-particle":"","parse-names":false,"suffix":""},{"dropping-particle":"","family":"Chauhan","given":"Vinay Singh","non-dropping-particle":"","parse-names":false,"suffix":""},{"dropping-particle":"","family":"Sharma","given":"Rachit","non-dropping-particle":"","parse-names":false,"suffix":""},{"dropping-particle":"","family":"Dangi","given":"Ankit","non-dropping-particle":"","parse-names":false,"suffix":""},{"dropping-particle":"","family":"Adhvaryu","given":"Arka","non-dropping-particle":"","parse-names":false,"suffix":""}],"container-title":"Industrial psychiatry journal","id":"ITEM-1","issue":"Suppl 1","issued":{"date-parts":[["2021","10"]]},"page":"S127-S131","publisher":"Ind Psychiatry J","title":"Risk factors of postpartum depression","type":"article-journal","volume":"30"},"uris":["http://www.mendeley.com/documents/?uuid=9aa811d7-96de-39ad-a6d5-4d8f829d97d0"]}],"mendeley":{"formattedCitation":"[5]","plainTextFormattedCitation":"[5]","previouslyFormattedCitation":"[5]"},"properties":{"noteIndex":0},"schema":"https://github.com/citation-style-language/schema/raw/master/csl-citation.json"}</w:instrText>
      </w:r>
      <w:r w:rsidR="00D062C0">
        <w:rPr>
          <w:b w:val="0"/>
        </w:rPr>
        <w:fldChar w:fldCharType="separate"/>
      </w:r>
      <w:r w:rsidR="0091602E" w:rsidRPr="0091602E">
        <w:rPr>
          <w:b w:val="0"/>
          <w:noProof/>
        </w:rPr>
        <w:t>[5]</w:t>
      </w:r>
      <w:r w:rsidR="00D062C0">
        <w:rPr>
          <w:b w:val="0"/>
        </w:rPr>
        <w:fldChar w:fldCharType="end"/>
      </w:r>
      <w:r w:rsidR="005564FC" w:rsidRPr="005564FC">
        <w:rPr>
          <w:b w:val="0"/>
        </w:rPr>
        <w:t xml:space="preserve">. </w:t>
      </w:r>
    </w:p>
    <w:p w14:paraId="7EBD4273" w14:textId="24761190" w:rsidR="004A7426" w:rsidRPr="004A7426" w:rsidRDefault="001B7127" w:rsidP="00A82014">
      <w:pPr>
        <w:pStyle w:val="1"/>
        <w:tabs>
          <w:tab w:val="left" w:pos="9923"/>
        </w:tabs>
        <w:ind w:left="142" w:right="350" w:firstLine="709"/>
        <w:rPr>
          <w:b w:val="0"/>
          <w:lang w:val="kk-KZ"/>
        </w:rPr>
      </w:pPr>
      <w:r w:rsidRPr="001B7127">
        <w:rPr>
          <w:b w:val="0"/>
        </w:rPr>
        <w:t>Послеродовый психоз – психическое заболевание, которое имеет более тяжелое течение и характер. Основными признаками послеродового психоза являются: расстройство мыслей, галлюцинации и нарушенное поведение. Женщине с признаками послеродового психоза необходима специализированная помощь, так как симптомы могут угрожать жизни матери и/или ребенка</w:t>
      </w:r>
      <w:r w:rsidR="00B62B7F">
        <w:rPr>
          <w:b w:val="0"/>
        </w:rPr>
        <w:t xml:space="preserve"> </w:t>
      </w:r>
      <w:r w:rsidR="00B62B7F">
        <w:rPr>
          <w:b w:val="0"/>
        </w:rPr>
        <w:fldChar w:fldCharType="begin" w:fldLock="1"/>
      </w:r>
      <w:r w:rsidR="000E6005">
        <w:rPr>
          <w:b w:val="0"/>
        </w:rPr>
        <w:instrText>ADDIN CSL_CITATION {"citationItems":[{"id":"ITEM-1","itemData":{"DOI":"10.3390/BRAINSCI11010047","PMID":"33406713","abstract":"Postpartum psychoses are a severe form of postnatal mood disorders, affecting 1–2 in every 1000 deliveries. These episodes typically present as acute mania or depression with psychosis within the first few weeks of childbirth, which, as life-threatening psychiatric emergencies, can have a significant adverse impact on the mother, baby and wider family. The nosological status of postpartum psychosis remains contentious; however, evidence indicates most episodes to be manifestations of bipolar disorder and a vulnerability to a puerperal trigger. While childbirth appears to be a potent trigger of severe mood disorders, the precise mechanisms by which postpartum psychosis occurs are poorly understood. This review examines the current evidence with respect to potential aetiology and childbirth-related triggers of postpartum psychosis. Findings to date have implicated neurobiological factors, such as hormones, immunological dysregulation, circadian rhythm disruption and genetics, to be important in the pathogenesis of this disorder. Prediction models, informed by prospective cohort studies of high-risk women, are required to identify those at greatest risk of postpartum psychosis.","author":[{"dropping-particle":"","family":"Perry","given":"Amy","non-dropping-particle":"","parse-names":false,"suffix":""},{"dropping-particle":"","family":"Gordon-Smith","given":"Katherine","non-dropping-particle":"","parse-names":false,"suffix":""},{"dropping-particle":"","family":"Jones","given":"Lisa","non-dropping-particle":"","parse-names":false,"suffix":""},{"dropping-particle":"","family":"Jones","given":"Ian","non-dropping-particle":"","parse-names":false,"suffix":""}],"container-title":"Brain Sciences","id":"ITEM-1","issue":"1","issued":{"date-parts":[["2021","1","1"]]},"page":"1-14","publisher":"Multidisciplinary Digital Publishing Institute  (MDPI)","title":"Phenomenology, Epidemiology and Aetiology of Postpartum Psychosis: A Review","type":"article-journal","volume":"11"},"uris":["http://www.mendeley.com/documents/?uuid=d35d4a61-614f-33d9-8302-7c903d50e7f2"]}],"mendeley":{"formattedCitation":"[29]","plainTextFormattedCitation":"[29]","previouslyFormattedCitation":"[29]"},"properties":{"noteIndex":0},"schema":"https://github.com/citation-style-language/schema/raw/master/csl-citation.json"}</w:instrText>
      </w:r>
      <w:r w:rsidR="00B62B7F">
        <w:rPr>
          <w:b w:val="0"/>
        </w:rPr>
        <w:fldChar w:fldCharType="separate"/>
      </w:r>
      <w:r w:rsidR="0091602E" w:rsidRPr="0091602E">
        <w:rPr>
          <w:b w:val="0"/>
          <w:noProof/>
        </w:rPr>
        <w:t>[29]</w:t>
      </w:r>
      <w:r w:rsidR="00B62B7F">
        <w:rPr>
          <w:b w:val="0"/>
        </w:rPr>
        <w:fldChar w:fldCharType="end"/>
      </w:r>
      <w:r w:rsidR="00751720">
        <w:rPr>
          <w:b w:val="0"/>
        </w:rPr>
        <w:t xml:space="preserve">. </w:t>
      </w:r>
      <w:r w:rsidRPr="001B7127">
        <w:rPr>
          <w:b w:val="0"/>
          <w:lang w:val="kk-KZ"/>
        </w:rPr>
        <w:t>Послеродовой психоз, также как и ПД, может проявляется через 2 недели после родов. Несмотря на низкую заболеваемость, послеродовой психоз является серьезным психическим заболеванием, которое может угрожать жизни матери и ребенка. При данном уровне депрессии показана только фармакотерапия или применение сразу двух видов лечения (психотерапия и фармакотерапия)</w:t>
      </w:r>
      <w:r w:rsidR="003235E3">
        <w:rPr>
          <w:b w:val="0"/>
          <w:color w:val="000000" w:themeColor="text1"/>
          <w:lang w:val="kk-KZ"/>
        </w:rPr>
        <w:t xml:space="preserve"> </w:t>
      </w:r>
      <w:r w:rsidR="004A7426" w:rsidRPr="005564FC">
        <w:rPr>
          <w:b w:val="0"/>
          <w:lang w:val="kk-KZ"/>
        </w:rPr>
        <w:fldChar w:fldCharType="begin" w:fldLock="1"/>
      </w:r>
      <w:r w:rsidR="000E6005">
        <w:rPr>
          <w:b w:val="0"/>
          <w:lang w:val="kk-KZ"/>
        </w:rPr>
        <w:instrText>ADDIN CSL_CITATION {"citationItems":[{"id":"ITEM-1","itemData":{"DOI":"10.1016/j.cpr.2018.06.004.Treatment","ISBN":"2163684814","abstract":"file:///C:/Users/Marika/Desktop/università di pavia/articoli/strategie per l'infertilità/nihms964087.pdf","author":[{"dropping-particle":"","family":"Shannalee R. Martinez, Maresha S. Gay","given":"and Lubo Zhang*","non-dropping-particle":"","parse-names":false,"suffix":""}],"container-title":"Physiology &amp; behavior","id":"ITEM-1","issue":"1","issued":{"date-parts":[["2016"]]},"page":"139-148","title":"Treatment of depression, anxiety, and trauma-related disorders during the perinatal period: A systematic review","type":"article-journal","volume":"176"},"uris":["http://www.mendeley.com/documents/?uuid=eef43764-0b7d-456e-b5d7-aa67b0a656a3"]}],"mendeley":{"formattedCitation":"[30]","plainTextFormattedCitation":"[30]","previouslyFormattedCitation":"[30]"},"properties":{"noteIndex":0},"schema":"https://github.com/citation-style-language/schema/raw/master/csl-citation.json"}</w:instrText>
      </w:r>
      <w:r w:rsidR="004A7426" w:rsidRPr="005564FC">
        <w:rPr>
          <w:b w:val="0"/>
          <w:lang w:val="kk-KZ"/>
        </w:rPr>
        <w:fldChar w:fldCharType="separate"/>
      </w:r>
      <w:r w:rsidR="0091602E" w:rsidRPr="0091602E">
        <w:rPr>
          <w:b w:val="0"/>
          <w:noProof/>
          <w:lang w:val="kk-KZ"/>
        </w:rPr>
        <w:t>[30]</w:t>
      </w:r>
      <w:r w:rsidR="004A7426" w:rsidRPr="005564FC">
        <w:rPr>
          <w:b w:val="0"/>
          <w:lang w:val="kk-KZ"/>
        </w:rPr>
        <w:fldChar w:fldCharType="end"/>
      </w:r>
      <w:r w:rsidR="004A7426" w:rsidRPr="005564FC">
        <w:rPr>
          <w:b w:val="0"/>
          <w:lang w:val="kk-KZ"/>
        </w:rPr>
        <w:t xml:space="preserve">. </w:t>
      </w:r>
      <w:r w:rsidRPr="001B7127">
        <w:rPr>
          <w:b w:val="0"/>
        </w:rPr>
        <w:t>Основные течения и характеристики депрессивных расстройств в послеродовом периоде описаны в Таблице 1.1.</w:t>
      </w:r>
    </w:p>
    <w:p w14:paraId="6C932C4F" w14:textId="041F711E" w:rsidR="005564FC" w:rsidRPr="00B770EB" w:rsidRDefault="005564FC" w:rsidP="00F357E5">
      <w:pPr>
        <w:adjustRightInd w:val="0"/>
        <w:spacing w:before="240" w:after="240"/>
        <w:ind w:left="142" w:right="350" w:firstLine="142"/>
        <w:jc w:val="both"/>
        <w:rPr>
          <w:b/>
          <w:color w:val="002060"/>
          <w:sz w:val="28"/>
          <w:szCs w:val="28"/>
        </w:rPr>
      </w:pPr>
      <w:r w:rsidRPr="00B770EB">
        <w:rPr>
          <w:b/>
          <w:color w:val="002060"/>
          <w:sz w:val="28"/>
          <w:szCs w:val="28"/>
        </w:rPr>
        <w:t>Таблица 1.</w:t>
      </w:r>
      <w:r w:rsidR="003235E3">
        <w:rPr>
          <w:b/>
          <w:color w:val="002060"/>
          <w:sz w:val="28"/>
          <w:szCs w:val="28"/>
        </w:rPr>
        <w:t xml:space="preserve">1 </w:t>
      </w:r>
      <w:r w:rsidR="00F357E5">
        <w:rPr>
          <w:b/>
          <w:color w:val="002060"/>
          <w:sz w:val="28"/>
          <w:szCs w:val="28"/>
        </w:rPr>
        <w:t xml:space="preserve">- </w:t>
      </w:r>
      <w:r w:rsidRPr="00B770EB">
        <w:rPr>
          <w:b/>
          <w:color w:val="002060"/>
          <w:sz w:val="28"/>
          <w:szCs w:val="28"/>
        </w:rPr>
        <w:t xml:space="preserve">Основные течения и характеристики </w:t>
      </w:r>
      <w:r w:rsidR="00125D18">
        <w:rPr>
          <w:b/>
          <w:color w:val="002060"/>
          <w:sz w:val="28"/>
          <w:szCs w:val="28"/>
        </w:rPr>
        <w:t>депрессивных расстройств в послеродовом периоде</w:t>
      </w:r>
    </w:p>
    <w:tbl>
      <w:tblPr>
        <w:tblW w:w="9708" w:type="dxa"/>
        <w:tblInd w:w="250" w:type="dxa"/>
        <w:tblBorders>
          <w:top w:val="single" w:sz="8" w:space="0" w:color="9BBB59"/>
          <w:left w:val="single" w:sz="8" w:space="0" w:color="9BBB59"/>
          <w:bottom w:val="single" w:sz="8" w:space="0" w:color="9BBB59"/>
          <w:right w:val="single" w:sz="8" w:space="0" w:color="9BBB59"/>
        </w:tblBorders>
        <w:tblLayout w:type="fixed"/>
        <w:tblLook w:val="04A0" w:firstRow="1" w:lastRow="0" w:firstColumn="1" w:lastColumn="0" w:noHBand="0" w:noVBand="1"/>
      </w:tblPr>
      <w:tblGrid>
        <w:gridCol w:w="1936"/>
        <w:gridCol w:w="75"/>
        <w:gridCol w:w="143"/>
        <w:gridCol w:w="1879"/>
        <w:gridCol w:w="101"/>
        <w:gridCol w:w="2783"/>
        <w:gridCol w:w="408"/>
        <w:gridCol w:w="2383"/>
      </w:tblGrid>
      <w:tr w:rsidR="005564FC" w:rsidRPr="00B770EB" w14:paraId="22122565" w14:textId="77777777" w:rsidTr="00F357E5">
        <w:trPr>
          <w:trHeight w:val="753"/>
        </w:trPr>
        <w:tc>
          <w:tcPr>
            <w:tcW w:w="2011" w:type="dxa"/>
            <w:gridSpan w:val="2"/>
            <w:shd w:val="clear" w:color="auto" w:fill="9BBB59"/>
          </w:tcPr>
          <w:p w14:paraId="6517B2C1" w14:textId="77777777" w:rsidR="005564FC" w:rsidRPr="00B770EB" w:rsidRDefault="005564FC" w:rsidP="008F28D3">
            <w:pPr>
              <w:tabs>
                <w:tab w:val="left" w:pos="1418"/>
              </w:tabs>
              <w:adjustRightInd w:val="0"/>
              <w:ind w:right="635"/>
              <w:jc w:val="both"/>
              <w:rPr>
                <w:bCs/>
                <w:color w:val="FFFFFF"/>
                <w:sz w:val="24"/>
                <w:szCs w:val="28"/>
              </w:rPr>
            </w:pPr>
          </w:p>
        </w:tc>
        <w:tc>
          <w:tcPr>
            <w:tcW w:w="2022" w:type="dxa"/>
            <w:gridSpan w:val="2"/>
            <w:shd w:val="clear" w:color="auto" w:fill="9BBB59"/>
          </w:tcPr>
          <w:p w14:paraId="7F784158" w14:textId="77777777" w:rsidR="005564FC" w:rsidRDefault="005564FC" w:rsidP="008F28D3">
            <w:pPr>
              <w:adjustRightInd w:val="0"/>
              <w:ind w:right="142"/>
              <w:jc w:val="center"/>
              <w:rPr>
                <w:b/>
                <w:bCs/>
                <w:color w:val="FFFFFF"/>
                <w:sz w:val="24"/>
                <w:szCs w:val="28"/>
              </w:rPr>
            </w:pPr>
            <w:r w:rsidRPr="00B770EB">
              <w:rPr>
                <w:b/>
                <w:bCs/>
                <w:color w:val="FFFFFF"/>
                <w:sz w:val="24"/>
                <w:szCs w:val="28"/>
              </w:rPr>
              <w:t>Бейби-блюз</w:t>
            </w:r>
          </w:p>
          <w:p w14:paraId="59319138" w14:textId="3089C07A" w:rsidR="003235E3" w:rsidRPr="00B770EB" w:rsidRDefault="003235E3" w:rsidP="008F28D3">
            <w:pPr>
              <w:adjustRightInd w:val="0"/>
              <w:ind w:right="142"/>
              <w:jc w:val="center"/>
              <w:rPr>
                <w:b/>
                <w:bCs/>
                <w:color w:val="FFFFFF"/>
                <w:sz w:val="24"/>
                <w:szCs w:val="28"/>
              </w:rPr>
            </w:pPr>
            <w:r>
              <w:rPr>
                <w:b/>
                <w:bCs/>
                <w:color w:val="FFFFFF"/>
                <w:sz w:val="24"/>
                <w:szCs w:val="28"/>
              </w:rPr>
              <w:t>(материнская хандра)</w:t>
            </w:r>
          </w:p>
        </w:tc>
        <w:tc>
          <w:tcPr>
            <w:tcW w:w="2884" w:type="dxa"/>
            <w:gridSpan w:val="2"/>
            <w:shd w:val="clear" w:color="auto" w:fill="9BBB59"/>
          </w:tcPr>
          <w:p w14:paraId="5D9CFBE4" w14:textId="77777777" w:rsidR="005564FC" w:rsidRPr="00B770EB" w:rsidRDefault="005564FC" w:rsidP="008F28D3">
            <w:pPr>
              <w:adjustRightInd w:val="0"/>
              <w:ind w:right="142"/>
              <w:jc w:val="center"/>
              <w:rPr>
                <w:b/>
                <w:bCs/>
                <w:color w:val="FFFFFF"/>
                <w:sz w:val="24"/>
                <w:szCs w:val="28"/>
              </w:rPr>
            </w:pPr>
            <w:r w:rsidRPr="00B770EB">
              <w:rPr>
                <w:b/>
                <w:bCs/>
                <w:color w:val="FFFFFF"/>
                <w:sz w:val="24"/>
                <w:szCs w:val="28"/>
              </w:rPr>
              <w:t>Послеродовая депрессия</w:t>
            </w:r>
          </w:p>
        </w:tc>
        <w:tc>
          <w:tcPr>
            <w:tcW w:w="2790" w:type="dxa"/>
            <w:gridSpan w:val="2"/>
            <w:shd w:val="clear" w:color="auto" w:fill="9BBB59"/>
          </w:tcPr>
          <w:p w14:paraId="6A783EE7" w14:textId="77777777" w:rsidR="005564FC" w:rsidRPr="00B770EB" w:rsidRDefault="005564FC" w:rsidP="001A7726">
            <w:pPr>
              <w:adjustRightInd w:val="0"/>
              <w:ind w:right="775"/>
              <w:jc w:val="center"/>
              <w:rPr>
                <w:b/>
                <w:bCs/>
                <w:color w:val="FFFFFF"/>
                <w:sz w:val="24"/>
                <w:szCs w:val="28"/>
              </w:rPr>
            </w:pPr>
            <w:r w:rsidRPr="00B770EB">
              <w:rPr>
                <w:b/>
                <w:bCs/>
                <w:color w:val="FFFFFF"/>
                <w:sz w:val="24"/>
                <w:szCs w:val="28"/>
              </w:rPr>
              <w:t>Послеродовый психоз</w:t>
            </w:r>
          </w:p>
        </w:tc>
      </w:tr>
      <w:tr w:rsidR="005564FC" w:rsidRPr="00B770EB" w14:paraId="758A9B1C" w14:textId="77777777" w:rsidTr="00F357E5">
        <w:trPr>
          <w:trHeight w:val="753"/>
        </w:trPr>
        <w:tc>
          <w:tcPr>
            <w:tcW w:w="2154" w:type="dxa"/>
            <w:gridSpan w:val="3"/>
            <w:tcBorders>
              <w:top w:val="single" w:sz="8" w:space="0" w:color="9BBB59"/>
              <w:left w:val="single" w:sz="8" w:space="0" w:color="9BBB59"/>
              <w:bottom w:val="single" w:sz="8" w:space="0" w:color="9BBB59"/>
            </w:tcBorders>
            <w:shd w:val="clear" w:color="auto" w:fill="auto"/>
          </w:tcPr>
          <w:p w14:paraId="2D3168BD" w14:textId="77777777" w:rsidR="005564FC" w:rsidRPr="00B770EB" w:rsidRDefault="005564FC" w:rsidP="008F28D3">
            <w:pPr>
              <w:tabs>
                <w:tab w:val="left" w:pos="1769"/>
              </w:tabs>
              <w:adjustRightInd w:val="0"/>
              <w:ind w:right="142"/>
              <w:jc w:val="both"/>
              <w:rPr>
                <w:b/>
                <w:bCs/>
                <w:sz w:val="24"/>
                <w:szCs w:val="28"/>
              </w:rPr>
            </w:pPr>
            <w:r w:rsidRPr="00B770EB">
              <w:rPr>
                <w:b/>
                <w:bCs/>
                <w:sz w:val="24"/>
                <w:szCs w:val="28"/>
              </w:rPr>
              <w:t>Длительность</w:t>
            </w:r>
          </w:p>
        </w:tc>
        <w:tc>
          <w:tcPr>
            <w:tcW w:w="1980" w:type="dxa"/>
            <w:gridSpan w:val="2"/>
            <w:tcBorders>
              <w:top w:val="single" w:sz="8" w:space="0" w:color="9BBB59"/>
              <w:bottom w:val="single" w:sz="8" w:space="0" w:color="9BBB59"/>
            </w:tcBorders>
            <w:shd w:val="clear" w:color="auto" w:fill="auto"/>
          </w:tcPr>
          <w:p w14:paraId="0AAB3055" w14:textId="79A3013F" w:rsidR="008F28D3" w:rsidRDefault="005564FC" w:rsidP="00D44B53">
            <w:pPr>
              <w:adjustRightInd w:val="0"/>
              <w:ind w:right="142"/>
              <w:jc w:val="center"/>
              <w:rPr>
                <w:sz w:val="24"/>
                <w:szCs w:val="28"/>
              </w:rPr>
            </w:pPr>
            <w:r w:rsidRPr="00B770EB">
              <w:rPr>
                <w:sz w:val="24"/>
                <w:szCs w:val="28"/>
              </w:rPr>
              <w:t>В течение</w:t>
            </w:r>
          </w:p>
          <w:p w14:paraId="5B8BD45B" w14:textId="6469F149" w:rsidR="005564FC" w:rsidRPr="00B770EB" w:rsidRDefault="005564FC" w:rsidP="00D44B53">
            <w:pPr>
              <w:adjustRightInd w:val="0"/>
              <w:ind w:right="142"/>
              <w:jc w:val="center"/>
              <w:rPr>
                <w:sz w:val="24"/>
                <w:szCs w:val="28"/>
              </w:rPr>
            </w:pPr>
            <w:r w:rsidRPr="00B770EB">
              <w:rPr>
                <w:sz w:val="24"/>
                <w:szCs w:val="28"/>
              </w:rPr>
              <w:t>1-3 недели после родов</w:t>
            </w:r>
          </w:p>
        </w:tc>
        <w:tc>
          <w:tcPr>
            <w:tcW w:w="3191" w:type="dxa"/>
            <w:gridSpan w:val="2"/>
            <w:tcBorders>
              <w:top w:val="single" w:sz="8" w:space="0" w:color="9BBB59"/>
              <w:bottom w:val="single" w:sz="8" w:space="0" w:color="9BBB59"/>
            </w:tcBorders>
            <w:shd w:val="clear" w:color="auto" w:fill="auto"/>
          </w:tcPr>
          <w:p w14:paraId="602EA916" w14:textId="3AA594CC" w:rsidR="00D44B53" w:rsidRDefault="00E54EE6" w:rsidP="00D44B53">
            <w:pPr>
              <w:adjustRightInd w:val="0"/>
              <w:ind w:right="141"/>
              <w:jc w:val="center"/>
              <w:rPr>
                <w:sz w:val="24"/>
                <w:szCs w:val="28"/>
              </w:rPr>
            </w:pPr>
            <w:r>
              <w:rPr>
                <w:sz w:val="24"/>
                <w:szCs w:val="28"/>
                <w:lang w:val="kk-KZ"/>
              </w:rPr>
              <w:t xml:space="preserve">    </w:t>
            </w:r>
            <w:r w:rsidR="005564FC" w:rsidRPr="00B770EB">
              <w:rPr>
                <w:sz w:val="24"/>
                <w:szCs w:val="28"/>
              </w:rPr>
              <w:t xml:space="preserve">2 недели после родов </w:t>
            </w:r>
          </w:p>
          <w:p w14:paraId="1E5E7BA8" w14:textId="791987AE" w:rsidR="005564FC" w:rsidRPr="00B770EB" w:rsidRDefault="005564FC" w:rsidP="00D44B53">
            <w:pPr>
              <w:adjustRightInd w:val="0"/>
              <w:ind w:right="141"/>
              <w:jc w:val="center"/>
              <w:rPr>
                <w:sz w:val="24"/>
                <w:szCs w:val="28"/>
              </w:rPr>
            </w:pPr>
            <w:r w:rsidRPr="00B770EB">
              <w:rPr>
                <w:sz w:val="24"/>
                <w:szCs w:val="28"/>
              </w:rPr>
              <w:t>до года</w:t>
            </w:r>
          </w:p>
        </w:tc>
        <w:tc>
          <w:tcPr>
            <w:tcW w:w="2383" w:type="dxa"/>
            <w:tcBorders>
              <w:top w:val="single" w:sz="8" w:space="0" w:color="9BBB59"/>
              <w:bottom w:val="single" w:sz="8" w:space="0" w:color="9BBB59"/>
              <w:right w:val="single" w:sz="8" w:space="0" w:color="9BBB59"/>
            </w:tcBorders>
            <w:shd w:val="clear" w:color="auto" w:fill="auto"/>
          </w:tcPr>
          <w:p w14:paraId="29BA9248" w14:textId="7D73D7E7" w:rsidR="005564FC" w:rsidRPr="00B770EB" w:rsidRDefault="005564FC" w:rsidP="00D44B53">
            <w:pPr>
              <w:adjustRightInd w:val="0"/>
              <w:ind w:right="283"/>
              <w:jc w:val="center"/>
              <w:rPr>
                <w:sz w:val="24"/>
                <w:szCs w:val="28"/>
              </w:rPr>
            </w:pPr>
            <w:r w:rsidRPr="00B770EB">
              <w:rPr>
                <w:sz w:val="24"/>
                <w:szCs w:val="28"/>
              </w:rPr>
              <w:t>2 недели после родов</w:t>
            </w:r>
          </w:p>
        </w:tc>
      </w:tr>
      <w:tr w:rsidR="005564FC" w:rsidRPr="00B770EB" w14:paraId="4AC71210" w14:textId="77777777" w:rsidTr="00F357E5">
        <w:trPr>
          <w:trHeight w:val="256"/>
        </w:trPr>
        <w:tc>
          <w:tcPr>
            <w:tcW w:w="2154" w:type="dxa"/>
            <w:gridSpan w:val="3"/>
            <w:shd w:val="clear" w:color="auto" w:fill="auto"/>
          </w:tcPr>
          <w:p w14:paraId="616D81E6" w14:textId="77777777" w:rsidR="005564FC" w:rsidRPr="00B770EB" w:rsidRDefault="005564FC" w:rsidP="008F28D3">
            <w:pPr>
              <w:tabs>
                <w:tab w:val="left" w:pos="1769"/>
              </w:tabs>
              <w:adjustRightInd w:val="0"/>
              <w:ind w:right="142"/>
              <w:jc w:val="both"/>
              <w:rPr>
                <w:b/>
                <w:bCs/>
                <w:sz w:val="24"/>
                <w:szCs w:val="28"/>
              </w:rPr>
            </w:pPr>
            <w:r w:rsidRPr="00B770EB">
              <w:rPr>
                <w:b/>
                <w:bCs/>
                <w:sz w:val="24"/>
                <w:szCs w:val="28"/>
              </w:rPr>
              <w:t>Заболеваемость</w:t>
            </w:r>
          </w:p>
        </w:tc>
        <w:tc>
          <w:tcPr>
            <w:tcW w:w="1980" w:type="dxa"/>
            <w:gridSpan w:val="2"/>
            <w:shd w:val="clear" w:color="auto" w:fill="auto"/>
          </w:tcPr>
          <w:p w14:paraId="411D30CB" w14:textId="77777777" w:rsidR="005564FC" w:rsidRPr="00B770EB" w:rsidRDefault="005564FC" w:rsidP="008F28D3">
            <w:pPr>
              <w:adjustRightInd w:val="0"/>
              <w:ind w:right="142"/>
              <w:jc w:val="center"/>
              <w:rPr>
                <w:sz w:val="24"/>
                <w:szCs w:val="28"/>
              </w:rPr>
            </w:pPr>
            <w:r w:rsidRPr="00B770EB">
              <w:rPr>
                <w:sz w:val="24"/>
                <w:szCs w:val="28"/>
              </w:rPr>
              <w:t>до 80%</w:t>
            </w:r>
          </w:p>
        </w:tc>
        <w:tc>
          <w:tcPr>
            <w:tcW w:w="3191" w:type="dxa"/>
            <w:gridSpan w:val="2"/>
            <w:shd w:val="clear" w:color="auto" w:fill="auto"/>
          </w:tcPr>
          <w:p w14:paraId="17E5A63A" w14:textId="50384A7D" w:rsidR="005564FC" w:rsidRPr="00B770EB" w:rsidRDefault="008F28D3" w:rsidP="008F28D3">
            <w:pPr>
              <w:adjustRightInd w:val="0"/>
              <w:ind w:right="141"/>
              <w:jc w:val="center"/>
              <w:rPr>
                <w:sz w:val="24"/>
                <w:szCs w:val="28"/>
              </w:rPr>
            </w:pPr>
            <w:r>
              <w:rPr>
                <w:sz w:val="24"/>
                <w:szCs w:val="28"/>
              </w:rPr>
              <w:t>д</w:t>
            </w:r>
            <w:r w:rsidR="005564FC" w:rsidRPr="00B770EB">
              <w:rPr>
                <w:sz w:val="24"/>
                <w:szCs w:val="28"/>
              </w:rPr>
              <w:t>о 25%</w:t>
            </w:r>
          </w:p>
        </w:tc>
        <w:tc>
          <w:tcPr>
            <w:tcW w:w="2383" w:type="dxa"/>
            <w:shd w:val="clear" w:color="auto" w:fill="auto"/>
          </w:tcPr>
          <w:p w14:paraId="6026C7AD" w14:textId="77777777" w:rsidR="005564FC" w:rsidRPr="00B770EB" w:rsidRDefault="005564FC" w:rsidP="008F28D3">
            <w:pPr>
              <w:adjustRightInd w:val="0"/>
              <w:ind w:right="283"/>
              <w:jc w:val="center"/>
              <w:rPr>
                <w:sz w:val="24"/>
                <w:szCs w:val="28"/>
              </w:rPr>
            </w:pPr>
            <w:r w:rsidRPr="00B770EB">
              <w:rPr>
                <w:sz w:val="24"/>
                <w:szCs w:val="28"/>
              </w:rPr>
              <w:t>до 0.2 %</w:t>
            </w:r>
          </w:p>
        </w:tc>
      </w:tr>
      <w:tr w:rsidR="005564FC" w:rsidRPr="00B770EB" w14:paraId="3B14891F" w14:textId="77777777" w:rsidTr="00F357E5">
        <w:trPr>
          <w:trHeight w:val="763"/>
        </w:trPr>
        <w:tc>
          <w:tcPr>
            <w:tcW w:w="1936" w:type="dxa"/>
            <w:tcBorders>
              <w:top w:val="single" w:sz="8" w:space="0" w:color="9BBB59"/>
              <w:left w:val="single" w:sz="8" w:space="0" w:color="9BBB59"/>
              <w:bottom w:val="single" w:sz="8" w:space="0" w:color="9BBB59"/>
            </w:tcBorders>
            <w:shd w:val="clear" w:color="auto" w:fill="auto"/>
          </w:tcPr>
          <w:p w14:paraId="520CBDF6" w14:textId="77777777" w:rsidR="005564FC" w:rsidRPr="00B770EB" w:rsidRDefault="005564FC" w:rsidP="008F28D3">
            <w:pPr>
              <w:tabs>
                <w:tab w:val="left" w:pos="1769"/>
              </w:tabs>
              <w:adjustRightInd w:val="0"/>
              <w:ind w:right="142"/>
              <w:jc w:val="both"/>
              <w:rPr>
                <w:b/>
                <w:bCs/>
                <w:sz w:val="24"/>
                <w:szCs w:val="28"/>
              </w:rPr>
            </w:pPr>
            <w:r w:rsidRPr="00B770EB">
              <w:rPr>
                <w:b/>
                <w:bCs/>
                <w:sz w:val="24"/>
                <w:szCs w:val="28"/>
              </w:rPr>
              <w:t>Симптомы</w:t>
            </w:r>
          </w:p>
        </w:tc>
        <w:tc>
          <w:tcPr>
            <w:tcW w:w="2197" w:type="dxa"/>
            <w:gridSpan w:val="4"/>
            <w:tcBorders>
              <w:top w:val="single" w:sz="8" w:space="0" w:color="9BBB59"/>
              <w:bottom w:val="single" w:sz="8" w:space="0" w:color="9BBB59"/>
            </w:tcBorders>
            <w:shd w:val="clear" w:color="auto" w:fill="auto"/>
          </w:tcPr>
          <w:p w14:paraId="4DE07184" w14:textId="77777777" w:rsidR="005564FC" w:rsidRPr="00B770EB" w:rsidRDefault="005564FC" w:rsidP="00765539">
            <w:pPr>
              <w:pStyle w:val="a5"/>
              <w:widowControl/>
              <w:numPr>
                <w:ilvl w:val="0"/>
                <w:numId w:val="6"/>
              </w:numPr>
              <w:adjustRightInd w:val="0"/>
              <w:ind w:left="192" w:right="142" w:hanging="192"/>
              <w:contextualSpacing/>
              <w:rPr>
                <w:sz w:val="24"/>
                <w:szCs w:val="28"/>
              </w:rPr>
            </w:pPr>
            <w:r w:rsidRPr="00B770EB">
              <w:rPr>
                <w:sz w:val="24"/>
                <w:szCs w:val="28"/>
              </w:rPr>
              <w:t>Переменчивость настроения</w:t>
            </w:r>
          </w:p>
          <w:p w14:paraId="366FA50D" w14:textId="77777777" w:rsidR="005564FC" w:rsidRPr="00B770EB" w:rsidRDefault="005564FC" w:rsidP="00765539">
            <w:pPr>
              <w:pStyle w:val="a5"/>
              <w:widowControl/>
              <w:numPr>
                <w:ilvl w:val="0"/>
                <w:numId w:val="6"/>
              </w:numPr>
              <w:adjustRightInd w:val="0"/>
              <w:ind w:left="192" w:right="142" w:hanging="192"/>
              <w:contextualSpacing/>
              <w:rPr>
                <w:sz w:val="24"/>
                <w:szCs w:val="28"/>
              </w:rPr>
            </w:pPr>
            <w:r w:rsidRPr="00B770EB">
              <w:rPr>
                <w:sz w:val="24"/>
                <w:szCs w:val="28"/>
              </w:rPr>
              <w:t>Повышенная чувствительность</w:t>
            </w:r>
          </w:p>
          <w:p w14:paraId="741BC43A" w14:textId="77777777" w:rsidR="005564FC" w:rsidRPr="00B770EB" w:rsidRDefault="005564FC" w:rsidP="00765539">
            <w:pPr>
              <w:pStyle w:val="a5"/>
              <w:widowControl/>
              <w:numPr>
                <w:ilvl w:val="0"/>
                <w:numId w:val="6"/>
              </w:numPr>
              <w:adjustRightInd w:val="0"/>
              <w:ind w:left="192" w:right="142" w:hanging="192"/>
              <w:contextualSpacing/>
              <w:rPr>
                <w:sz w:val="24"/>
                <w:szCs w:val="28"/>
              </w:rPr>
            </w:pPr>
            <w:r w:rsidRPr="00B770EB">
              <w:rPr>
                <w:sz w:val="24"/>
                <w:szCs w:val="28"/>
              </w:rPr>
              <w:t>Слезливость</w:t>
            </w:r>
          </w:p>
          <w:p w14:paraId="6843E379" w14:textId="77777777" w:rsidR="005564FC" w:rsidRPr="00B770EB" w:rsidRDefault="005564FC" w:rsidP="00765539">
            <w:pPr>
              <w:pStyle w:val="a5"/>
              <w:widowControl/>
              <w:numPr>
                <w:ilvl w:val="0"/>
                <w:numId w:val="6"/>
              </w:numPr>
              <w:adjustRightInd w:val="0"/>
              <w:ind w:left="192" w:right="142" w:hanging="192"/>
              <w:contextualSpacing/>
              <w:rPr>
                <w:sz w:val="24"/>
                <w:szCs w:val="28"/>
              </w:rPr>
            </w:pPr>
            <w:r w:rsidRPr="00B770EB">
              <w:rPr>
                <w:sz w:val="24"/>
                <w:szCs w:val="28"/>
              </w:rPr>
              <w:t>Беспокоство</w:t>
            </w:r>
          </w:p>
          <w:p w14:paraId="0F7A8349" w14:textId="77777777" w:rsidR="005564FC" w:rsidRPr="00B770EB" w:rsidRDefault="005564FC" w:rsidP="00765539">
            <w:pPr>
              <w:pStyle w:val="a5"/>
              <w:widowControl/>
              <w:numPr>
                <w:ilvl w:val="0"/>
                <w:numId w:val="6"/>
              </w:numPr>
              <w:adjustRightInd w:val="0"/>
              <w:ind w:left="192" w:right="142" w:hanging="192"/>
              <w:contextualSpacing/>
              <w:rPr>
                <w:sz w:val="24"/>
                <w:szCs w:val="28"/>
              </w:rPr>
            </w:pPr>
            <w:r w:rsidRPr="00B770EB">
              <w:rPr>
                <w:sz w:val="24"/>
                <w:szCs w:val="28"/>
              </w:rPr>
              <w:t>Плохая концентрация</w:t>
            </w:r>
          </w:p>
          <w:p w14:paraId="6A0B3154" w14:textId="77777777" w:rsidR="005564FC" w:rsidRPr="00B770EB" w:rsidRDefault="005564FC" w:rsidP="00765539">
            <w:pPr>
              <w:pStyle w:val="a5"/>
              <w:widowControl/>
              <w:numPr>
                <w:ilvl w:val="0"/>
                <w:numId w:val="6"/>
              </w:numPr>
              <w:adjustRightInd w:val="0"/>
              <w:ind w:left="192" w:right="142" w:hanging="192"/>
              <w:contextualSpacing/>
              <w:rPr>
                <w:sz w:val="24"/>
                <w:szCs w:val="28"/>
              </w:rPr>
            </w:pPr>
            <w:r w:rsidRPr="00B770EB">
              <w:rPr>
                <w:sz w:val="24"/>
                <w:szCs w:val="28"/>
              </w:rPr>
              <w:t>Тревога и раздражительность</w:t>
            </w:r>
          </w:p>
          <w:p w14:paraId="4A704AFE" w14:textId="77777777" w:rsidR="005564FC" w:rsidRPr="00B770EB" w:rsidRDefault="005564FC" w:rsidP="00765539">
            <w:pPr>
              <w:pStyle w:val="a5"/>
              <w:widowControl/>
              <w:numPr>
                <w:ilvl w:val="0"/>
                <w:numId w:val="6"/>
              </w:numPr>
              <w:adjustRightInd w:val="0"/>
              <w:ind w:left="192" w:right="142" w:hanging="192"/>
              <w:contextualSpacing/>
              <w:rPr>
                <w:sz w:val="24"/>
                <w:szCs w:val="28"/>
              </w:rPr>
            </w:pPr>
            <w:r w:rsidRPr="00B770EB">
              <w:rPr>
                <w:sz w:val="24"/>
                <w:szCs w:val="28"/>
              </w:rPr>
              <w:t>Нарушенный сон</w:t>
            </w:r>
          </w:p>
        </w:tc>
        <w:tc>
          <w:tcPr>
            <w:tcW w:w="3191" w:type="dxa"/>
            <w:gridSpan w:val="2"/>
            <w:tcBorders>
              <w:top w:val="single" w:sz="8" w:space="0" w:color="9BBB59"/>
              <w:bottom w:val="single" w:sz="8" w:space="0" w:color="9BBB59"/>
            </w:tcBorders>
            <w:shd w:val="clear" w:color="auto" w:fill="auto"/>
          </w:tcPr>
          <w:p w14:paraId="50F9C631" w14:textId="77777777" w:rsidR="005564FC" w:rsidRPr="00B770EB" w:rsidRDefault="005564FC" w:rsidP="00765539">
            <w:pPr>
              <w:pStyle w:val="a5"/>
              <w:widowControl/>
              <w:numPr>
                <w:ilvl w:val="0"/>
                <w:numId w:val="7"/>
              </w:numPr>
              <w:adjustRightInd w:val="0"/>
              <w:ind w:left="342" w:right="141" w:hanging="246"/>
              <w:contextualSpacing/>
              <w:rPr>
                <w:sz w:val="24"/>
                <w:szCs w:val="28"/>
              </w:rPr>
            </w:pPr>
            <w:r w:rsidRPr="00B770EB">
              <w:rPr>
                <w:sz w:val="24"/>
                <w:szCs w:val="28"/>
              </w:rPr>
              <w:t>Постоянная усталость Проблемы со сном, не связанные с режимом сна ребенка</w:t>
            </w:r>
          </w:p>
          <w:p w14:paraId="1935306D" w14:textId="77777777" w:rsidR="005564FC" w:rsidRPr="00B770EB" w:rsidRDefault="005564FC" w:rsidP="00765539">
            <w:pPr>
              <w:pStyle w:val="a5"/>
              <w:widowControl/>
              <w:numPr>
                <w:ilvl w:val="0"/>
                <w:numId w:val="7"/>
              </w:numPr>
              <w:tabs>
                <w:tab w:val="left" w:pos="2585"/>
              </w:tabs>
              <w:adjustRightInd w:val="0"/>
              <w:ind w:left="342" w:right="141" w:hanging="246"/>
              <w:contextualSpacing/>
              <w:rPr>
                <w:sz w:val="24"/>
                <w:szCs w:val="28"/>
              </w:rPr>
            </w:pPr>
            <w:r w:rsidRPr="00B770EB">
              <w:rPr>
                <w:sz w:val="24"/>
                <w:szCs w:val="28"/>
              </w:rPr>
              <w:t xml:space="preserve">Отсутствие энергии, </w:t>
            </w:r>
          </w:p>
          <w:p w14:paraId="25DF2026" w14:textId="77777777" w:rsidR="005564FC" w:rsidRPr="00B770EB" w:rsidRDefault="005564FC" w:rsidP="00765539">
            <w:pPr>
              <w:pStyle w:val="a5"/>
              <w:widowControl/>
              <w:numPr>
                <w:ilvl w:val="0"/>
                <w:numId w:val="7"/>
              </w:numPr>
              <w:adjustRightInd w:val="0"/>
              <w:ind w:left="342" w:right="141" w:hanging="246"/>
              <w:contextualSpacing/>
              <w:rPr>
                <w:sz w:val="24"/>
                <w:szCs w:val="28"/>
              </w:rPr>
            </w:pPr>
            <w:r w:rsidRPr="00B770EB">
              <w:rPr>
                <w:sz w:val="24"/>
                <w:szCs w:val="28"/>
              </w:rPr>
              <w:t>Тоска</w:t>
            </w:r>
          </w:p>
          <w:p w14:paraId="7BE12738" w14:textId="77777777" w:rsidR="005564FC" w:rsidRPr="00B770EB" w:rsidRDefault="005564FC" w:rsidP="00765539">
            <w:pPr>
              <w:pStyle w:val="a5"/>
              <w:widowControl/>
              <w:numPr>
                <w:ilvl w:val="0"/>
                <w:numId w:val="7"/>
              </w:numPr>
              <w:adjustRightInd w:val="0"/>
              <w:ind w:left="342" w:right="141" w:hanging="246"/>
              <w:contextualSpacing/>
              <w:rPr>
                <w:sz w:val="24"/>
                <w:szCs w:val="28"/>
              </w:rPr>
            </w:pPr>
            <w:r w:rsidRPr="00B770EB">
              <w:rPr>
                <w:sz w:val="24"/>
                <w:szCs w:val="28"/>
              </w:rPr>
              <w:t>Потеря или набор веса</w:t>
            </w:r>
          </w:p>
          <w:p w14:paraId="07AA923F" w14:textId="77777777" w:rsidR="005564FC" w:rsidRPr="00B770EB" w:rsidRDefault="005564FC" w:rsidP="00765539">
            <w:pPr>
              <w:pStyle w:val="a5"/>
              <w:widowControl/>
              <w:numPr>
                <w:ilvl w:val="0"/>
                <w:numId w:val="7"/>
              </w:numPr>
              <w:adjustRightInd w:val="0"/>
              <w:ind w:left="342" w:right="141" w:hanging="246"/>
              <w:contextualSpacing/>
              <w:rPr>
                <w:sz w:val="24"/>
                <w:szCs w:val="28"/>
              </w:rPr>
            </w:pPr>
            <w:r w:rsidRPr="00B770EB">
              <w:rPr>
                <w:sz w:val="24"/>
                <w:szCs w:val="28"/>
              </w:rPr>
              <w:t>Раздражительность</w:t>
            </w:r>
          </w:p>
          <w:p w14:paraId="35B93AF4" w14:textId="77777777" w:rsidR="005564FC" w:rsidRPr="00B770EB" w:rsidRDefault="005564FC" w:rsidP="00765539">
            <w:pPr>
              <w:pStyle w:val="a5"/>
              <w:widowControl/>
              <w:numPr>
                <w:ilvl w:val="0"/>
                <w:numId w:val="7"/>
              </w:numPr>
              <w:adjustRightInd w:val="0"/>
              <w:ind w:left="342" w:right="141" w:hanging="246"/>
              <w:contextualSpacing/>
              <w:rPr>
                <w:sz w:val="24"/>
                <w:szCs w:val="28"/>
              </w:rPr>
            </w:pPr>
            <w:r w:rsidRPr="00B770EB">
              <w:rPr>
                <w:sz w:val="24"/>
                <w:szCs w:val="28"/>
              </w:rPr>
              <w:t>Чувство физической и эмоциональной подавленности</w:t>
            </w:r>
          </w:p>
          <w:p w14:paraId="1E1761BC" w14:textId="77777777" w:rsidR="005564FC" w:rsidRPr="00B770EB" w:rsidRDefault="005564FC" w:rsidP="00765539">
            <w:pPr>
              <w:pStyle w:val="a5"/>
              <w:widowControl/>
              <w:numPr>
                <w:ilvl w:val="0"/>
                <w:numId w:val="7"/>
              </w:numPr>
              <w:adjustRightInd w:val="0"/>
              <w:ind w:left="342" w:right="141" w:hanging="246"/>
              <w:contextualSpacing/>
              <w:rPr>
                <w:sz w:val="24"/>
                <w:szCs w:val="28"/>
              </w:rPr>
            </w:pPr>
            <w:r w:rsidRPr="00B770EB">
              <w:rPr>
                <w:sz w:val="24"/>
                <w:szCs w:val="28"/>
              </w:rPr>
              <w:t>Пессимизм</w:t>
            </w:r>
          </w:p>
          <w:p w14:paraId="020D1A87" w14:textId="77777777" w:rsidR="005564FC" w:rsidRPr="00B770EB" w:rsidRDefault="005564FC" w:rsidP="00765539">
            <w:pPr>
              <w:pStyle w:val="a5"/>
              <w:widowControl/>
              <w:numPr>
                <w:ilvl w:val="0"/>
                <w:numId w:val="7"/>
              </w:numPr>
              <w:adjustRightInd w:val="0"/>
              <w:ind w:left="342" w:right="141" w:hanging="246"/>
              <w:contextualSpacing/>
              <w:rPr>
                <w:sz w:val="24"/>
                <w:szCs w:val="28"/>
              </w:rPr>
            </w:pPr>
            <w:r w:rsidRPr="00B770EB">
              <w:rPr>
                <w:sz w:val="24"/>
                <w:szCs w:val="28"/>
              </w:rPr>
              <w:t>Мысли о самоубийстве</w:t>
            </w:r>
          </w:p>
          <w:p w14:paraId="4BBF6D7B" w14:textId="77777777" w:rsidR="005564FC" w:rsidRPr="00B770EB" w:rsidRDefault="005564FC" w:rsidP="00765539">
            <w:pPr>
              <w:pStyle w:val="a5"/>
              <w:widowControl/>
              <w:numPr>
                <w:ilvl w:val="0"/>
                <w:numId w:val="7"/>
              </w:numPr>
              <w:adjustRightInd w:val="0"/>
              <w:ind w:left="342" w:right="141" w:hanging="246"/>
              <w:contextualSpacing/>
              <w:rPr>
                <w:sz w:val="24"/>
                <w:szCs w:val="28"/>
              </w:rPr>
            </w:pPr>
            <w:r w:rsidRPr="00B770EB">
              <w:rPr>
                <w:sz w:val="24"/>
                <w:szCs w:val="28"/>
              </w:rPr>
              <w:t>Отсутствие интереса и мотивации</w:t>
            </w:r>
          </w:p>
          <w:p w14:paraId="09D7E99F" w14:textId="77777777" w:rsidR="005564FC" w:rsidRPr="00B770EB" w:rsidRDefault="005564FC" w:rsidP="00765539">
            <w:pPr>
              <w:pStyle w:val="a5"/>
              <w:widowControl/>
              <w:numPr>
                <w:ilvl w:val="0"/>
                <w:numId w:val="7"/>
              </w:numPr>
              <w:adjustRightInd w:val="0"/>
              <w:ind w:left="342" w:right="141" w:hanging="246"/>
              <w:contextualSpacing/>
              <w:rPr>
                <w:sz w:val="24"/>
                <w:szCs w:val="28"/>
              </w:rPr>
            </w:pPr>
            <w:r w:rsidRPr="00B770EB">
              <w:rPr>
                <w:sz w:val="24"/>
                <w:szCs w:val="28"/>
              </w:rPr>
              <w:t>Плохая концентрация</w:t>
            </w:r>
          </w:p>
        </w:tc>
        <w:tc>
          <w:tcPr>
            <w:tcW w:w="2383" w:type="dxa"/>
            <w:tcBorders>
              <w:top w:val="single" w:sz="8" w:space="0" w:color="9BBB59"/>
              <w:bottom w:val="single" w:sz="8" w:space="0" w:color="9BBB59"/>
              <w:right w:val="single" w:sz="8" w:space="0" w:color="9BBB59"/>
            </w:tcBorders>
            <w:shd w:val="clear" w:color="auto" w:fill="auto"/>
          </w:tcPr>
          <w:p w14:paraId="3B2A2C63" w14:textId="77777777" w:rsidR="005564FC" w:rsidRPr="00B770EB" w:rsidRDefault="005564FC" w:rsidP="00765539">
            <w:pPr>
              <w:pStyle w:val="a5"/>
              <w:widowControl/>
              <w:numPr>
                <w:ilvl w:val="0"/>
                <w:numId w:val="7"/>
              </w:numPr>
              <w:adjustRightInd w:val="0"/>
              <w:ind w:left="317" w:hanging="283"/>
              <w:contextualSpacing/>
              <w:rPr>
                <w:sz w:val="24"/>
                <w:szCs w:val="28"/>
              </w:rPr>
            </w:pPr>
            <w:r w:rsidRPr="00B770EB">
              <w:rPr>
                <w:sz w:val="24"/>
                <w:szCs w:val="28"/>
              </w:rPr>
              <w:t>Симптомы наступают резко</w:t>
            </w:r>
          </w:p>
          <w:p w14:paraId="5BF5B192" w14:textId="77777777" w:rsidR="005564FC" w:rsidRPr="00B770EB" w:rsidRDefault="005564FC" w:rsidP="00765539">
            <w:pPr>
              <w:pStyle w:val="a5"/>
              <w:widowControl/>
              <w:numPr>
                <w:ilvl w:val="0"/>
                <w:numId w:val="7"/>
              </w:numPr>
              <w:adjustRightInd w:val="0"/>
              <w:ind w:left="317" w:hanging="283"/>
              <w:contextualSpacing/>
              <w:rPr>
                <w:sz w:val="24"/>
                <w:szCs w:val="28"/>
              </w:rPr>
            </w:pPr>
            <w:r w:rsidRPr="00B770EB">
              <w:rPr>
                <w:sz w:val="24"/>
                <w:szCs w:val="28"/>
              </w:rPr>
              <w:t xml:space="preserve">Неестественное поведение </w:t>
            </w:r>
          </w:p>
          <w:p w14:paraId="709383F6" w14:textId="77777777" w:rsidR="008F28D3" w:rsidRDefault="005564FC" w:rsidP="00765539">
            <w:pPr>
              <w:pStyle w:val="a5"/>
              <w:widowControl/>
              <w:numPr>
                <w:ilvl w:val="0"/>
                <w:numId w:val="7"/>
              </w:numPr>
              <w:adjustRightInd w:val="0"/>
              <w:ind w:left="317" w:hanging="283"/>
              <w:contextualSpacing/>
              <w:rPr>
                <w:sz w:val="24"/>
                <w:szCs w:val="28"/>
              </w:rPr>
            </w:pPr>
            <w:r w:rsidRPr="00B770EB">
              <w:rPr>
                <w:sz w:val="24"/>
                <w:szCs w:val="28"/>
              </w:rPr>
              <w:t xml:space="preserve">Быстрая </w:t>
            </w:r>
          </w:p>
          <w:p w14:paraId="7BAA258C" w14:textId="09A6FB22" w:rsidR="005564FC" w:rsidRPr="00B770EB" w:rsidRDefault="005564FC" w:rsidP="00966405">
            <w:pPr>
              <w:pStyle w:val="a5"/>
              <w:widowControl/>
              <w:adjustRightInd w:val="0"/>
              <w:ind w:left="317" w:firstLine="0"/>
              <w:contextualSpacing/>
              <w:rPr>
                <w:sz w:val="24"/>
                <w:szCs w:val="28"/>
              </w:rPr>
            </w:pPr>
            <w:r w:rsidRPr="00B770EB">
              <w:rPr>
                <w:sz w:val="24"/>
                <w:szCs w:val="28"/>
              </w:rPr>
              <w:t>смена</w:t>
            </w:r>
            <w:r w:rsidR="00AC564B">
              <w:rPr>
                <w:sz w:val="24"/>
                <w:szCs w:val="28"/>
                <w:lang w:val="kk-KZ"/>
              </w:rPr>
              <w:t xml:space="preserve"> </w:t>
            </w:r>
            <w:r w:rsidRPr="00B770EB">
              <w:rPr>
                <w:sz w:val="24"/>
                <w:szCs w:val="28"/>
              </w:rPr>
              <w:t>настроений</w:t>
            </w:r>
          </w:p>
          <w:p w14:paraId="496F6132" w14:textId="77777777" w:rsidR="005564FC" w:rsidRPr="00B770EB" w:rsidRDefault="005564FC" w:rsidP="00765539">
            <w:pPr>
              <w:pStyle w:val="a5"/>
              <w:widowControl/>
              <w:numPr>
                <w:ilvl w:val="0"/>
                <w:numId w:val="7"/>
              </w:numPr>
              <w:adjustRightInd w:val="0"/>
              <w:ind w:left="317" w:hanging="283"/>
              <w:contextualSpacing/>
              <w:rPr>
                <w:sz w:val="24"/>
                <w:szCs w:val="28"/>
              </w:rPr>
            </w:pPr>
            <w:r w:rsidRPr="00B770EB">
              <w:rPr>
                <w:sz w:val="24"/>
                <w:szCs w:val="28"/>
              </w:rPr>
              <w:t>Расстройство мыслей</w:t>
            </w:r>
          </w:p>
          <w:p w14:paraId="50F0A663" w14:textId="77777777" w:rsidR="005564FC" w:rsidRPr="00B770EB" w:rsidRDefault="005564FC" w:rsidP="00765539">
            <w:pPr>
              <w:pStyle w:val="a5"/>
              <w:widowControl/>
              <w:numPr>
                <w:ilvl w:val="0"/>
                <w:numId w:val="7"/>
              </w:numPr>
              <w:adjustRightInd w:val="0"/>
              <w:ind w:left="317" w:hanging="283"/>
              <w:contextualSpacing/>
              <w:rPr>
                <w:sz w:val="24"/>
                <w:szCs w:val="28"/>
              </w:rPr>
            </w:pPr>
            <w:r w:rsidRPr="00B770EB">
              <w:rPr>
                <w:sz w:val="24"/>
                <w:szCs w:val="28"/>
              </w:rPr>
              <w:t>Бредовые идеи</w:t>
            </w:r>
          </w:p>
          <w:p w14:paraId="3B2BFB08" w14:textId="77777777" w:rsidR="005564FC" w:rsidRPr="00B770EB" w:rsidRDefault="005564FC" w:rsidP="00765539">
            <w:pPr>
              <w:pStyle w:val="a5"/>
              <w:widowControl/>
              <w:numPr>
                <w:ilvl w:val="0"/>
                <w:numId w:val="7"/>
              </w:numPr>
              <w:adjustRightInd w:val="0"/>
              <w:ind w:left="317" w:hanging="283"/>
              <w:contextualSpacing/>
              <w:rPr>
                <w:sz w:val="24"/>
                <w:szCs w:val="28"/>
              </w:rPr>
            </w:pPr>
            <w:r w:rsidRPr="00B770EB">
              <w:rPr>
                <w:sz w:val="24"/>
                <w:szCs w:val="28"/>
              </w:rPr>
              <w:t>Галлюцинации</w:t>
            </w:r>
          </w:p>
          <w:p w14:paraId="214A3E4C" w14:textId="77777777" w:rsidR="005564FC" w:rsidRPr="00B770EB" w:rsidRDefault="005564FC" w:rsidP="00765539">
            <w:pPr>
              <w:pStyle w:val="a5"/>
              <w:widowControl/>
              <w:numPr>
                <w:ilvl w:val="0"/>
                <w:numId w:val="7"/>
              </w:numPr>
              <w:adjustRightInd w:val="0"/>
              <w:ind w:left="317" w:hanging="283"/>
              <w:contextualSpacing/>
              <w:rPr>
                <w:sz w:val="24"/>
                <w:szCs w:val="28"/>
              </w:rPr>
            </w:pPr>
            <w:r w:rsidRPr="00B770EB">
              <w:rPr>
                <w:sz w:val="24"/>
                <w:szCs w:val="28"/>
              </w:rPr>
              <w:t>Нарушенное поведение</w:t>
            </w:r>
          </w:p>
          <w:p w14:paraId="38449BAA" w14:textId="77777777" w:rsidR="005564FC" w:rsidRPr="00B770EB" w:rsidRDefault="005564FC" w:rsidP="00765539">
            <w:pPr>
              <w:pStyle w:val="a5"/>
              <w:widowControl/>
              <w:numPr>
                <w:ilvl w:val="0"/>
                <w:numId w:val="7"/>
              </w:numPr>
              <w:adjustRightInd w:val="0"/>
              <w:ind w:left="317" w:hanging="283"/>
              <w:contextualSpacing/>
              <w:rPr>
                <w:sz w:val="24"/>
                <w:szCs w:val="28"/>
              </w:rPr>
            </w:pPr>
            <w:r w:rsidRPr="00B770EB">
              <w:rPr>
                <w:sz w:val="24"/>
                <w:szCs w:val="28"/>
              </w:rPr>
              <w:t>Смятение, непонимание собственного поведения</w:t>
            </w:r>
          </w:p>
        </w:tc>
      </w:tr>
    </w:tbl>
    <w:p w14:paraId="5715E3D0" w14:textId="56DFB119" w:rsidR="00125D18" w:rsidRPr="00E54EE6" w:rsidRDefault="005564FC" w:rsidP="003235E3">
      <w:pPr>
        <w:adjustRightInd w:val="0"/>
        <w:ind w:left="142" w:right="492"/>
        <w:jc w:val="both"/>
        <w:rPr>
          <w:i/>
          <w:iCs/>
          <w:sz w:val="24"/>
          <w:szCs w:val="28"/>
        </w:rPr>
      </w:pPr>
      <w:r w:rsidRPr="00E54EE6">
        <w:rPr>
          <w:rStyle w:val="a9"/>
          <w:sz w:val="24"/>
          <w:szCs w:val="28"/>
        </w:rPr>
        <w:t>Источник: «Информационная карточка – симптомы и состояния» из Буклета информационных карт для патронажных сестер, составле</w:t>
      </w:r>
      <w:r w:rsidR="004A7426" w:rsidRPr="00E54EE6">
        <w:rPr>
          <w:rStyle w:val="a9"/>
          <w:sz w:val="24"/>
          <w:szCs w:val="28"/>
        </w:rPr>
        <w:t xml:space="preserve">нный на основе модулей ЮНИСЕФ. </w:t>
      </w:r>
    </w:p>
    <w:p w14:paraId="25FBA7E1" w14:textId="77777777" w:rsidR="00D06C83" w:rsidRDefault="00125D18" w:rsidP="00907E42">
      <w:pPr>
        <w:pStyle w:val="1"/>
        <w:ind w:left="-426" w:right="492" w:firstLine="568"/>
        <w:jc w:val="center"/>
      </w:pPr>
      <w:bookmarkStart w:id="5" w:name="_TOC_250015"/>
      <w:r w:rsidRPr="00125D18">
        <w:lastRenderedPageBreak/>
        <w:t>1.2</w:t>
      </w:r>
      <w:r w:rsidRPr="00125D18">
        <w:tab/>
        <w:t xml:space="preserve">Распространенность депрессивных эмоциональных состояний </w:t>
      </w:r>
    </w:p>
    <w:p w14:paraId="7DD18D7B" w14:textId="42641A8F" w:rsidR="00A82014" w:rsidRDefault="00125D18" w:rsidP="00907E42">
      <w:pPr>
        <w:pStyle w:val="1"/>
        <w:ind w:left="-426" w:right="492" w:firstLine="568"/>
        <w:jc w:val="center"/>
      </w:pPr>
      <w:r w:rsidRPr="00125D18">
        <w:t>у женщин</w:t>
      </w:r>
      <w:bookmarkEnd w:id="5"/>
      <w:r w:rsidR="00495572">
        <w:t xml:space="preserve"> в послеродовом периоде</w:t>
      </w:r>
      <w:r w:rsidR="00907E42">
        <w:t>.</w:t>
      </w:r>
      <w:r w:rsidR="0020387D">
        <w:t xml:space="preserve"> </w:t>
      </w:r>
    </w:p>
    <w:p w14:paraId="7159836E" w14:textId="0AB96E26" w:rsidR="00703966" w:rsidRDefault="00D06C83" w:rsidP="00E17098">
      <w:pPr>
        <w:pStyle w:val="a3"/>
        <w:spacing w:before="240"/>
        <w:ind w:left="142" w:right="492" w:firstLine="578"/>
      </w:pPr>
      <w:r w:rsidRPr="00D06C83">
        <w:t>Как указывалась ранее, ПД может возникать и у женщин со здоровой беременностью и родами</w:t>
      </w:r>
      <w:r w:rsidR="00D062C0">
        <w:rPr>
          <w:lang w:val="kk-KZ"/>
        </w:rPr>
        <w:t xml:space="preserve"> </w:t>
      </w:r>
      <w:r w:rsidR="00D062C0">
        <w:rPr>
          <w:lang w:val="kk-KZ"/>
        </w:rPr>
        <w:fldChar w:fldCharType="begin" w:fldLock="1"/>
      </w:r>
      <w:r w:rsidR="000E6005">
        <w:rPr>
          <w:lang w:val="kk-KZ"/>
        </w:rPr>
        <w:instrText>ADDIN CSL_CITATION {"citationItems":[{"id":"ITEM-1","itemData":{"DOI":"10.1186/S12888-017-1462-4","PMID":"28830395","abstract":"Background: Antenatal depressive symptoms affect around 12.3% of women in in low and middle income countries (LMICs) and data are accumulating about associations with adverse outcomes for mother and child. Studies from rural, low-income country community samples are limited. This paper aims to investigate whether antenatal depressive symptoms predict perinatal complications in a rural Ethiopia setting. Methods: A population-based prospective study was conducted in Sodo district, southern Ethiopia. A total of 1240 women recruited in the second and third trimesters of pregnancy were followed up until 4 to 12 weeks postpartum. Antenatal depressive symptoms were assessed using a locally validated version of the Patient Health Questionnaire (PHQ-9) that at a cut-off score of five or more indicates probable depression. Self-report of perinatal complications, categorised as maternal and neonatal were collected by using structured interviewer administered questionnaires at a median of eight weeks post-partum. Multivariate analysis was conducted to examine the association between antenatal depressive symptoms and self-reported perinatal complications. Result: A total of 28.7% of women had antenatal depressive symptoms (PHQ-9 score ≥ 5). Women with antenatal depressive symptoms had more than twice the odds of self-reported complications in pregnancy (OR=2.44, 95% CI: 1.84, 3.23), labour (OR= 1.84 95% CI: 1.34, 2.53) and the postpartum period (OR=1.70, 95% CI: 1.23, 2.35) compared to women without these symptoms. There was no association between antenatal depressive symptoms and pregnancy loss or neonatal death. Conclusion: Antenatal depressive symptoms are associated prospectively with self-reports of perinatal complications. Further research is necessary to further confirm these findings in a rural and poor context using objective measures of complications and investigating whether early detection and treatment of depressive symptoms reduces these complications.","author":[{"dropping-particle":"","family":"Bitew","given":"Tesera","non-dropping-particle":"","parse-names":false,"suffix":""},{"dropping-particle":"","family":"Hanlon","given":"Charlotte","non-dropping-particle":"","parse-names":false,"suffix":""},{"dropping-particle":"","family":"Kebede","given":"Eskinder","non-dropping-particle":"","parse-names":false,"suffix":""},{"dropping-particle":"","family":"Honikman","given":"Simone","non-dropping-particle":"","parse-names":false,"suffix":""},{"dropping-particle":"","family":"Fekadu","given":"Abebaw","non-dropping-particle":"","parse-names":false,"suffix":""}],"container-title":"BMC Psychiatry","id":"ITEM-1","issue":"1","issued":{"date-parts":[["2017","8","22"]]},"publisher":"BioMed Central","title":"Antenatal depressive symptoms and perinatal complications: a prospective study in rural Ethiopia","type":"article-journal","volume":"17"},"uris":["http://www.mendeley.com/documents/?uuid=f9a0764f-b2d6-3867-bc85-e36bc8608957"]}],"mendeley":{"formattedCitation":"[20]","plainTextFormattedCitation":"[20]","previouslyFormattedCitation":"[20]"},"properties":{"noteIndex":0},"schema":"https://github.com/citation-style-language/schema/raw/master/csl-citation.json"}</w:instrText>
      </w:r>
      <w:r w:rsidR="00D062C0">
        <w:rPr>
          <w:lang w:val="kk-KZ"/>
        </w:rPr>
        <w:fldChar w:fldCharType="separate"/>
      </w:r>
      <w:r w:rsidR="0091602E" w:rsidRPr="0091602E">
        <w:rPr>
          <w:noProof/>
          <w:lang w:val="kk-KZ"/>
        </w:rPr>
        <w:t>[20]</w:t>
      </w:r>
      <w:r w:rsidR="00D062C0">
        <w:rPr>
          <w:lang w:val="kk-KZ"/>
        </w:rPr>
        <w:fldChar w:fldCharType="end"/>
      </w:r>
      <w:r w:rsidR="00703966" w:rsidRPr="00703966">
        <w:rPr>
          <w:lang w:val="kk-KZ"/>
        </w:rPr>
        <w:t xml:space="preserve">. </w:t>
      </w:r>
      <w:r w:rsidRPr="00D06C83">
        <w:rPr>
          <w:lang w:val="kk-KZ"/>
        </w:rPr>
        <w:t>Одна из восьми женщин в послеродовом периоде восприимчива к депрессивным расстройствам. Это не зависит от культуры, страны и национальности</w:t>
      </w:r>
      <w:r w:rsidR="00703966" w:rsidRPr="00703966">
        <w:t xml:space="preserve"> </w:t>
      </w:r>
      <w:r w:rsidR="00B62B7F">
        <w:fldChar w:fldCharType="begin" w:fldLock="1"/>
      </w:r>
      <w:r w:rsidR="000E6005">
        <w:instrText>ADDIN CSL_CITATION {"citationItems":[{"id":"ITEM-1","itemData":{"DOI":"10.1155/2012/181640","ISSN":"2090-1429","abstract":"Postnatal depression has profound effects on the quality of life, social functioning, and economic productivity of women and families. This paper presents the findings of an earlier exploration of the perception of postnatal depression in African women immigrants in South East London. The aims of this research were twofold: firstly, to establish cultural elements related to postnatal depression through women’s narratives regarding their daily life situations, including the nuances and complexities present in postnatal depression, and secondly, to help health professionals understand and acknowledge postnatal depression signs in these immigrant women and some of the cultural ambiguities surrounding them. The study used a qualitative approach mainly through the implementation of two focus groups. Thematic analysis of the women’s narratives suggested that almost half of the participants in the study struggle with some signs of postnatal depression. The women did not perceive the signs as related to illness but as something else in their daily lives, that is, the notion “that you have to get on with it.” The study also highlights the fact that the signs were not identified by health visitors, despite prolonged contact with the women, due to the lack of acknowledgement of women’s silence regarding their emotional struggle, household and family politics, and intercultural communication in health services.","author":[{"dropping-particle":"","family":"Babatunde","given":"Titilayo","non-dropping-particle":"","parse-names":false,"suffix":""},{"dropping-particle":"","family":"Moreno-Leguizamon","given":"Carlos Julio","non-dropping-particle":"","parse-names":false,"suffix":""}],"container-title":"Nursing Research and Practice","id":"ITEM-1","issued":{"date-parts":[["2012"]]},"page":"1-14","title":"Daily and Cultural Issues of Postnatal Depression in African Women Immigrants in South East London: Tips for Health Professionals","type":"article-journal","volume":"2012"},"uris":["http://www.mendeley.com/documents/?uuid=007b7417-3dae-4e1c-877b-9a56396f660b"]},{"id":"ITEM-2","itemData":{"DOI":"10.3390/ijerph16162945","ISSN":"16604601","PMID":"31426304","abstract":"Perinatal distress and depression can have significant impacts on both the mother and baby. The present study investigated psychosocial and obstetric factors associated with perinatal distress and depressive symptoms among culturally and linguistically diverse (CALD) Australian women in Sydney, New South Wales. The study used retrospectively linked maternal and child health data from two Local Health Districts in Australia (N = 25,407). Perinatal distress was measured using the Edinburgh Postnatal Depression Scale (EPDS, scores of 10–12) and depressive symptoms, with EPDS scores of 13 or more. Multivariate multinomial logistic regression models were used to investigate the association between psychosocial and obstetric factors with perinatal distress and depressive symptoms. The prevalence of perinatal distress and depressive symptoms among CALD Australian women was 10.1% for antenatal distress; 7.3% for antenatal depressive symptoms; 6.2% for postnatal distress and 3.7% for postnatal depressive symptoms. Antenatal distress and depressive symptoms were associated with a lack of partner support, intimate partner violence, maternal history of childhood abuse and being known to child protection services. Antenatal distress and depressive symptoms were strongly associated with postnatal distress and depressive symptoms. Higher socioeconomic status had a protective effect on antenatal and postnatal depressive symptoms. Our study suggests that current perinatal mental health screening and referral for clinical assessment is essential, and also supports a re-examination of perinatal mental health policy to ensure access to culturally responsive mental health care that meets patients’ needs.","author":[{"dropping-particle":"","family":"Ogbo","given":"Felix Akpojene","non-dropping-particle":"","parse-names":false,"suffix":""},{"dropping-particle":"","family":"Ezeh","given":"Osita Kingsley","non-dropping-particle":"","parse-names":false,"suffix":""},{"dropping-particle":"","family":"Dhami","given":"Mansi Vijaybhai","non-dropping-particle":"","parse-names":false,"suffix":""},{"dropping-particle":"","family":"Naz","given":"Sabrina","non-dropping-particle":"","parse-names":false,"suffix":""},{"dropping-particle":"","family":"Khanlari","given":"Sarah","non-dropping-particle":"","parse-names":false,"suffix":""},{"dropping-particle":"","family":"McKenzie","given":"Anne","non-dropping-particle":"","parse-names":false,"suffix":""},{"dropping-particle":"","family":"Agho","given":"Kingsley","non-dropping-particle":"","parse-names":false,"suffix":""},{"dropping-particle":"","family":"Page","given":"Andrew","non-dropping-particle":"","parse-names":false,"suffix":""},{"dropping-particle":"","family":"Ussher","given":"Jane","non-dropping-particle":"","parse-names":false,"suffix":""},{"dropping-particle":"","family":"Perz","given":"Janette","non-dropping-particle":"","parse-names":false,"suffix":""},{"dropping-particle":"","family":"Eastwood","given":"John","non-dropping-particle":"","parse-names":false,"suffix":""}],"container-title":"International Journal of Environmental Research and Public Health","id":"ITEM-2","issue":"16","issued":{"date-parts":[["2019"]]},"title":"Perinatal distress and depression in culturally and linguistically diverse (CALD) australian women: The role of psychosocial and obstetric factors","type":"article-journal","volume":"16"},"uris":["http://www.mendeley.com/documents/?uuid=c0892620-032e-4880-ac10-c4311257c01b"]},{"id":"ITEM-3","itemData":{"DOI":"10.1038/s41398-021-01663-6","ISBN":"4139802101663","ISSN":"21583188","PMID":"34671011","abstract":"Postpartum depression (PPD) is the most common psychological condition following childbirth, and may have a detrimental effect on the social and cognitive health of spouses, infants, and children. The aim of this study was to complete a comprehensive overview of the current literature on the global epidemiology of PPD. A total of 565 studies from 80 different countries or regions were included in the final analysis. Postpartum depression was found in 17.22% (95% CI 16.00–18.51) of the world’s population. Meta-regression analysis showed that study size, country or region development, and country or region income were the causes of heterogeneity. Multivariable meta-regression analysis found that study size and country or area development were the most important predictors. Varied prevalence rates were noted in geographic regions with the highest rate found in Southern Africa (39.96%). Of interested was a significantly lower rate of PPD in developed countries or high-income countries or areas. Furthermore, the findings showed that there was a substantial difference in rates of PPD when marital status, educational level, social support, spouse care, violence, gestational age, breast feeding, child mortality, pregnancy plan, financial difficulties, partnership, life stress, smoking, alcohol intake, and living conditions were considered in the pooled estimates. Our results indicated that one out of every five women experiences PPD which is linked to income and geographic development. It is triggered by a variety of causes that necessitate the attention and committed intervention of primary care providers, clinicians, health authorities, and the general population.","author":[{"dropping-particle":"","family":"Wang","given":"Ziyi","non-dropping-particle":"","parse-names":false,"suffix":""},{"dropping-particle":"","family":"Liu","given":"Jiaye","non-dropping-particle":"","parse-names":false,"suffix":""},{"dropping-particle":"","family":"Shuai","given":"Huan","non-dropping-particle":"","parse-names":false,"suffix":""},{"dropping-particle":"","family":"Cai","given":"Zhongxiang","non-dropping-particle":"","parse-names":false,"suffix":""},{"dropping-particle":"","family":"Fu","given":"Xia","non-dropping-particle":"","parse-names":false,"suffix":""},{"dropping-particle":"","family":"Liu","given":"Yang","non-dropping-particle":"","parse-names":false,"suffix":""},{"dropping-particle":"","family":"Xiao","given":"Xiong","non-dropping-particle":"","parse-names":false,"suffix":""},{"dropping-particle":"","family":"Zhang","given":"Wenhao","non-dropping-particle":"","parse-names":false,"suffix":""},{"dropping-particle":"","family":"Krabbendam","given":"Elise","non-dropping-particle":"","parse-names":false,"suffix":""},{"dropping-particle":"","family":"Liu","given":"Shuo","non-dropping-particle":"","parse-names":false,"suffix":""},{"dropping-particle":"","family":"Liu","given":"Zhongchun","non-dropping-particle":"","parse-names":false,"suffix":""},{"dropping-particle":"","family":"Li","given":"Zhihui","non-dropping-particle":"","parse-names":false,"suffix":""},{"dropping-particle":"","family":"Yang","given":"Bing Xiang","non-dropping-particle":"","parse-names":false,"suffix":""}],"container-title":"Translational Psychiatry","id":"ITEM-3","issue":"1","issued":{"date-parts":[["2021"]]},"page":"1-24","publisher":"Springer US","title":"Mapping global prevalence of depression among postpartum women","type":"article-journal","volume":"11"},"uris":["http://www.mendeley.com/documents/?uuid=f2cb1469-3b12-4485-bd9a-5a0847fa139c"]}],"mendeley":{"formattedCitation":"[4; 31; 32]","plainTextFormattedCitation":"[4; 31; 32]","previouslyFormattedCitation":"[4; 31; 32]"},"properties":{"noteIndex":0},"schema":"https://github.com/citation-style-language/schema/raw/master/csl-citation.json"}</w:instrText>
      </w:r>
      <w:r w:rsidR="00B62B7F">
        <w:fldChar w:fldCharType="separate"/>
      </w:r>
      <w:r w:rsidR="0091602E" w:rsidRPr="0091602E">
        <w:rPr>
          <w:noProof/>
        </w:rPr>
        <w:t>[4; 31; 32]</w:t>
      </w:r>
      <w:r w:rsidR="00B62B7F">
        <w:fldChar w:fldCharType="end"/>
      </w:r>
      <w:r w:rsidR="00703966" w:rsidRPr="00703966">
        <w:t>.</w:t>
      </w:r>
      <w:r w:rsidR="00703966" w:rsidRPr="00703966">
        <w:rPr>
          <w:b/>
        </w:rPr>
        <w:t xml:space="preserve"> </w:t>
      </w:r>
      <w:r>
        <w:rPr>
          <w:b/>
        </w:rPr>
        <w:t xml:space="preserve"> </w:t>
      </w:r>
    </w:p>
    <w:p w14:paraId="774A8E58" w14:textId="3A237BBA" w:rsidR="007F1BA4" w:rsidRDefault="00703966" w:rsidP="00074F1B">
      <w:pPr>
        <w:pStyle w:val="a3"/>
        <w:spacing w:after="240"/>
        <w:ind w:left="142" w:right="492" w:firstLine="578"/>
        <w:rPr>
          <w:lang w:val="kk-KZ"/>
        </w:rPr>
      </w:pPr>
      <w:r>
        <w:t>Существует огромное количество исследований, направленных на выявление распространенности ПД среди женщин и ряд систематических обзоров</w:t>
      </w:r>
      <w:r w:rsidR="00BA59AF">
        <w:t xml:space="preserve"> и мета-анализов </w:t>
      </w:r>
      <w:r w:rsidR="00AD3B06">
        <w:t>п</w:t>
      </w:r>
      <w:r w:rsidR="00BA59AF">
        <w:t xml:space="preserve">о всему миру. </w:t>
      </w:r>
      <w:r w:rsidR="008B01E1" w:rsidRPr="00BA59AF">
        <w:t xml:space="preserve">Было подсчитано, что </w:t>
      </w:r>
      <w:r w:rsidR="008B01E1">
        <w:t>ПД</w:t>
      </w:r>
      <w:r w:rsidR="008B01E1" w:rsidRPr="00BA59AF">
        <w:t xml:space="preserve"> возникает примерно у 7-15% женщин во время беременности и у 10-15% женщин в послеродовой период</w:t>
      </w:r>
      <w:r w:rsidR="008B01E1">
        <w:t xml:space="preserve">е. </w:t>
      </w:r>
      <w:r w:rsidR="00BA59AF">
        <w:t>Результаты исследования</w:t>
      </w:r>
      <w:r w:rsidR="00BA59AF" w:rsidRPr="00BA59AF">
        <w:t xml:space="preserve"> </w:t>
      </w:r>
      <w:r w:rsidR="000E3324" w:rsidRPr="000E3324">
        <w:t>E</w:t>
      </w:r>
      <w:r w:rsidR="000E3324">
        <w:t xml:space="preserve">. </w:t>
      </w:r>
      <w:r w:rsidR="000E3324" w:rsidRPr="000E3324">
        <w:t>Hansotte</w:t>
      </w:r>
      <w:r w:rsidR="000E3324">
        <w:t xml:space="preserve"> </w:t>
      </w:r>
      <w:r w:rsidR="0000434F" w:rsidRPr="0000434F">
        <w:t>и др.</w:t>
      </w:r>
      <w:r w:rsidR="000E3324">
        <w:t xml:space="preserve"> и </w:t>
      </w:r>
      <w:r w:rsidR="000E3324">
        <w:rPr>
          <w:lang w:val="en-US"/>
        </w:rPr>
        <w:t>Z</w:t>
      </w:r>
      <w:r w:rsidR="000E3324" w:rsidRPr="000E3324">
        <w:t xml:space="preserve">.Wang </w:t>
      </w:r>
      <w:r w:rsidR="0000434F" w:rsidRPr="0000434F">
        <w:t>и др.</w:t>
      </w:r>
      <w:r w:rsidR="000E3324" w:rsidRPr="000E3324">
        <w:t xml:space="preserve"> </w:t>
      </w:r>
      <w:r w:rsidR="00BA59AF" w:rsidRPr="000E3324">
        <w:t>у</w:t>
      </w:r>
      <w:r w:rsidR="00BA59AF">
        <w:t>казывают на различие уровня распространенности в зависимости от уровня дохода стран</w:t>
      </w:r>
      <w:r w:rsidR="000E3324" w:rsidRPr="000E3324">
        <w:t xml:space="preserve"> </w:t>
      </w:r>
      <w:r w:rsidR="000E3324">
        <w:fldChar w:fldCharType="begin" w:fldLock="1"/>
      </w:r>
      <w:r w:rsidR="000E6005">
        <w:instrText>ADDIN CSL_CITATION {"citationItems":[{"id":"ITEM-1","itemData":{"DOI":"10.1186/S40985-017-0050-Y/TABLES/1","ISSN":"21076952","abstract":"Problem statement and significance: Left undiagnosed and/or untreated, the short-and long-term sequelae of postpartum depression may negatively impact both mother and child. In Western countries, access to mental health care is influenced by socioeconomic factors. The objective of this systematic literature review is to compile factors that hinder and improve access to postpartum depression treatment in low-income women after a positive screen for postpartum depression. The key question of focus is: what are the characteristics associated with access to mental health treatment for low-income women with a positive postpartum depression screen in Western countries? Methods: A PRISMA-based systematic literature review was conducted of studies published in English before February 2016 that looked at treatment for postpartum depression in low-income women who had been identified with the condition. PubMed and EBSCO databases were searched using MESH and key terms and found 100 articles that met the selection criteria. After review by two independent researchers, 18 studies with 17 unique populations were included in the literature review. Results: Two independent abstractors searched the included articles for themes surrounding impediments and advantages for low-income women identified with postpartum depression in obtaining mental health treatment. Characteristics of successful mental health treatment included studies that employed the use of a home visitor and those that separated outcomes for women with previous mental health treatment. Themes that emerged as treatment obstacles included cultural barriers, physical barriers, systemic health care barriers, and social barriers. Implications for practice: This review will help to better inform screening and treatment priorities for those in the medical field who may encounter women experiencing postpartum depression and are not aware of the various barriers to care specific to low-income women. This review will also help policymakers identify specific obstacles that are not addressed in postpartum screening mandate policies which can affect the implementation of these policies.","author":[{"dropping-particle":"","family":"Hansotte","given":"Elinor","non-dropping-particle":"","parse-names":false,"suffix":""},{"dropping-particle":"","family":"Payne","given":"Shirley I.","non-dropping-particle":"","parse-names":false,"suffix":""},{"dropping-particle":"","family":"Babich","given":"Suzanne M.","non-dropping-particle":"","parse-names":false,"suffix":""}],"container-title":"Public Health Reviews","id":"ITEM-1","issue":"1","issued":{"date-parts":[["2017","1","31"]]},"page":"1-17","publisher":"EHESP Presses","title":"Positive postpartum depression screening practices and subsequent mental health treatment for low-income women in Western countries: A systematic literature review","type":"article-journal","volume":"38"},"uris":["http://www.mendeley.com/documents/?uuid=2cb40c4b-77b1-36a9-8da9-10ffc911072d"]},{"id":"ITEM-2","itemData":{"DOI":"10.1038/s41398-021-01663-6","ISBN":"4139802101663","ISSN":"21583188","PMID":"34671011","abstract":"Postpartum depression (PPD) is the most common psychological condition following childbirth, and may have a detrimental effect on the social and cognitive health of spouses, infants, and children. The aim of this study was to complete a comprehensive overview of the current literature on the global epidemiology of PPD. A total of 565 studies from 80 different countries or regions were included in the final analysis. Postpartum depression was found in 17.22% (95% CI 16.00–18.51) of the world’s population. Meta-regression analysis showed that study size, country or region development, and country or region income were the causes of heterogeneity. Multivariable meta-regression analysis found that study size and country or area development were the most important predictors. Varied prevalence rates were noted in geographic regions with the highest rate found in Southern Africa (39.96%). Of interested was a significantly lower rate of PPD in developed countries or high-income countries or areas. Furthermore, the findings showed that there was a substantial difference in rates of PPD when marital status, educational level, social support, spouse care, violence, gestational age, breast feeding, child mortality, pregnancy plan, financial difficulties, partnership, life stress, smoking, alcohol intake, and living conditions were considered in the pooled estimates. Our results indicated that one out of every five women experiences PPD which is linked to income and geographic development. It is triggered by a variety of causes that necessitate the attention and committed intervention of primary care providers, clinicians, health authorities, and the general population.","author":[{"dropping-particle":"","family":"Wang","given":"Ziyi","non-dropping-particle":"","parse-names":false,"suffix":""},{"dropping-particle":"","family":"Liu","given":"Jiaye","non-dropping-particle":"","parse-names":false,"suffix":""},{"dropping-particle":"","family":"Shuai","given":"Huan","non-dropping-particle":"","parse-names":false,"suffix":""},{"dropping-particle":"","family":"Cai","given":"Zhongxiang","non-dropping-particle":"","parse-names":false,"suffix":""},{"dropping-particle":"","family":"Fu","given":"Xia","non-dropping-particle":"","parse-names":false,"suffix":""},{"dropping-particle":"","family":"Liu","given":"Yang","non-dropping-particle":"","parse-names":false,"suffix":""},{"dropping-particle":"","family":"Xiao","given":"Xiong","non-dropping-particle":"","parse-names":false,"suffix":""},{"dropping-particle":"","family":"Zhang","given":"Wenhao","non-dropping-particle":"","parse-names":false,"suffix":""},{"dropping-particle":"","family":"Krabbendam","given":"Elise","non-dropping-particle":"","parse-names":false,"suffix":""},{"dropping-particle":"","family":"Liu","given":"Shuo","non-dropping-particle":"","parse-names":false,"suffix":""},{"dropping-particle":"","family":"Liu","given":"Zhongchun","non-dropping-particle":"","parse-names":false,"suffix":""},{"dropping-particle":"","family":"Li","given":"Zhihui","non-dropping-particle":"","parse-names":false,"suffix":""},{"dropping-particle":"","family":"Yang","given":"Bing Xiang","non-dropping-particle":"","parse-names":false,"suffix":""}],"container-title":"Translational Psychiatry","id":"ITEM-2","issue":"1","issued":{"date-parts":[["2021"]]},"page":"1-24","publisher":"Springer US","title":"Mapping global prevalence of depression among postpartum women","type":"article-journal","volume":"11"},"uris":["http://www.mendeley.com/documents/?uuid=f2cb1469-3b12-4485-bd9a-5a0847fa139c"]}],"mendeley":{"formattedCitation":"[4; 33]","plainTextFormattedCitation":"[4; 33]","previouslyFormattedCitation":"[4; 33]"},"properties":{"noteIndex":0},"schema":"https://github.com/citation-style-language/schema/raw/master/csl-citation.json"}</w:instrText>
      </w:r>
      <w:r w:rsidR="000E3324">
        <w:fldChar w:fldCharType="separate"/>
      </w:r>
      <w:r w:rsidR="0091602E" w:rsidRPr="0091602E">
        <w:rPr>
          <w:noProof/>
        </w:rPr>
        <w:t>[4; 33]</w:t>
      </w:r>
      <w:r w:rsidR="000E3324">
        <w:fldChar w:fldCharType="end"/>
      </w:r>
      <w:r w:rsidR="00BA59AF">
        <w:t xml:space="preserve">. Показатели </w:t>
      </w:r>
      <w:r w:rsidR="00045AA8">
        <w:t>пренатальной депрессии</w:t>
      </w:r>
      <w:r w:rsidR="00BA59AF" w:rsidRPr="00BA59AF">
        <w:t xml:space="preserve"> </w:t>
      </w:r>
      <w:r w:rsidR="00BA59AF">
        <w:t>во время беременности составляли</w:t>
      </w:r>
      <w:r w:rsidR="00BA59AF" w:rsidRPr="00BA59AF">
        <w:t xml:space="preserve"> от 19 до 25% в развивающихся странах и от 7 до 15% в развитых странах</w:t>
      </w:r>
      <w:r w:rsidR="00AD3B06">
        <w:t xml:space="preserve"> </w:t>
      </w:r>
      <w:r w:rsidR="00E649CF">
        <w:fldChar w:fldCharType="begin" w:fldLock="1"/>
      </w:r>
      <w:r w:rsidR="000E6005">
        <w:instrText>ADDIN CSL_CITATION {"citationItems":[{"id":"ITEM-1","itemData":{"DOI":"10.1186/S12889-020-8293-9/TABLES/4","ISSN":"14712458","PMID":"32019560","abstract":"Background: Women of childbearing age are at high risk of developing depression and antenatal depression is one of the most common mood disorders. Antenatal depression is also associated with a number of poor maternal and infant outcomes, however, there remains a lack of focus on mental issues in antenatal care, particularly in lower income countries. This systematic review of reviews provides useful evidence regarding the burden of antenatal depression which may provide guidance for health policy development and planning. Methods: We searched CINAHL(EBSCO), MEDLINE (via Ovid), PsycINFO, Emcare, PubMed, Psychiatry Online, and Scopus databases for systematic reviews that based on observational studies that were published in between January 1st, 2007 and August 31st, 2018. We used the Assessment of Multiple Systematic Reviews (AMSTAR) checklist scores to assess the quality of the included reviews. We applied vote counting and narrative review to summarize the prevalence of antenatal depression and its associated factors, while statistical pooling was conducted for estimating the association of antenatal depression with low birth weight and preterm birth. This systematic review of reviews was registered on PROSPERO with protocol number CRD42018116267. Results: We have included ten reviews (306 studies with 877,246 participants) on antenatal depression prevalence and six reviews (39 studies with 75,451 participants) conducted to identify the effect of antenatal depression on preterm and low birth weight. Globally, we found that antenatal depression prevalence ranged from 15 to 65%. We identified the following prominent risk factors based on their degree of influence: Current or previous exposure to different forms of abuse and violence (six reviews and 73 studies); lack of social and/or partner support (four reviews and 47 studies); personal or family history of any common mental disorder (three reviews and 34 studies). The risk of low birth weight and preterm birth was 1.49 (95%CI: 1.32, 1.68; I 2 = 0.0%) and 1.40 (95%CI: 1.16, 1.69; I 2 = 35.2%) times higher among infants born from depressed mothers. Conclusions: Globally, antenatal depression prevalence was high and could be considered a common mental disorder during pregnancy. Though the association between antenatal depression and adverse birth outcomes appeared to be modest, its absolute impact would be significant in lower-income countries with a high prevalence of antenatal depression and poor acces…","author":[{"dropping-particle":"","family":"Dadi","given":"Abel Fekadu","non-dropping-particle":"","parse-names":false,"suffix":""},{"dropping-particle":"","family":"Miller","given":"Emma R.","non-dropping-particle":"","parse-names":false,"suffix":""},{"dropping-particle":"","family":"Bisetegn","given":"Telake Azale","non-dropping-particle":"","parse-names":false,"suffix":""},{"dropping-particle":"","family":"Mwanri","given":"Lillian","non-dropping-particle":"","parse-names":false,"suffix":""}],"container-title":"BMC Public Health","id":"ITEM-1","issue":"1","issued":{"date-parts":[["2020","2","4"]]},"page":"1-16","publisher":"BioMed Central Ltd.","title":"Global burden of antenatal depression and its association with adverse birth outcomes: An umbrella review","type":"article-journal","volume":"20"},"uris":["http://www.mendeley.com/documents/?uuid=e6d4605b-483c-3172-823c-21d6ae40a0f7"]}],"mendeley":{"formattedCitation":"[34]","plainTextFormattedCitation":"[34]","previouslyFormattedCitation":"[34]"},"properties":{"noteIndex":0},"schema":"https://github.com/citation-style-language/schema/raw/master/csl-citation.json"}</w:instrText>
      </w:r>
      <w:r w:rsidR="00E649CF">
        <w:fldChar w:fldCharType="separate"/>
      </w:r>
      <w:r w:rsidR="0091602E" w:rsidRPr="0091602E">
        <w:rPr>
          <w:noProof/>
        </w:rPr>
        <w:t>[34]</w:t>
      </w:r>
      <w:r w:rsidR="00E649CF">
        <w:fldChar w:fldCharType="end"/>
      </w:r>
      <w:r w:rsidR="00BA59AF" w:rsidRPr="00BA59AF">
        <w:t>.</w:t>
      </w:r>
      <w:r w:rsidR="00BA59AF">
        <w:t xml:space="preserve"> </w:t>
      </w:r>
      <w:r w:rsidR="008B01E1" w:rsidRPr="008B01E1">
        <w:t>Согласно T.Pearlstein и др., 3-19% женщин страдают послеродовой депрессией. В другом крупном мета-анализе, глобальная распространенность ПД составила примерно 17,22% (95% ДИ 16.00-18.51)</w:t>
      </w:r>
      <w:r w:rsidR="0035045B">
        <w:t xml:space="preserve"> </w:t>
      </w:r>
      <w:r w:rsidR="00AD3B06">
        <w:fldChar w:fldCharType="begin" w:fldLock="1"/>
      </w:r>
      <w:r w:rsidR="000E6005">
        <w:instrText>ADDIN CSL_CITATION {"citationItems":[{"id":"ITEM-1","itemData":{"DOI":"10.1038/s41398-021-01663-6","ISBN":"4139802101663","ISSN":"21583188","PMID":"34671011","abstract":"Postpartum depression (PPD) is the most common psychological condition following childbirth, and may have a detrimental effect on the social and cognitive health of spouses, infants, and children. The aim of this study was to complete a comprehensive overview of the current literature on the global epidemiology of PPD. A total of 565 studies from 80 different countries or regions were included in the final analysis. Postpartum depression was found in 17.22% (95% CI 16.00–18.51) of the world’s population. Meta-regression analysis showed that study size, country or region development, and country or region income were the causes of heterogeneity. Multivariable meta-regression analysis found that study size and country or area development were the most important predictors. Varied prevalence rates were noted in geographic regions with the highest rate found in Southern Africa (39.96%). Of interested was a significantly lower rate of PPD in developed countries or high-income countries or areas. Furthermore, the findings showed that there was a substantial difference in rates of PPD when marital status, educational level, social support, spouse care, violence, gestational age, breast feeding, child mortality, pregnancy plan, financial difficulties, partnership, life stress, smoking, alcohol intake, and living conditions were considered in the pooled estimates. Our results indicated that one out of every five women experiences PPD which is linked to income and geographic development. It is triggered by a variety of causes that necessitate the attention and committed intervention of primary care providers, clinicians, health authorities, and the general population.","author":[{"dropping-particle":"","family":"Wang","given":"Ziyi","non-dropping-particle":"","parse-names":false,"suffix":""},{"dropping-particle":"","family":"Liu","given":"Jiaye","non-dropping-particle":"","parse-names":false,"suffix":""},{"dropping-particle":"","family":"Shuai","given":"Huan","non-dropping-particle":"","parse-names":false,"suffix":""},{"dropping-particle":"","family":"Cai","given":"Zhongxiang","non-dropping-particle":"","parse-names":false,"suffix":""},{"dropping-particle":"","family":"Fu","given":"Xia","non-dropping-particle":"","parse-names":false,"suffix":""},{"dropping-particle":"","family":"Liu","given":"Yang","non-dropping-particle":"","parse-names":false,"suffix":""},{"dropping-particle":"","family":"Xiao","given":"Xiong","non-dropping-particle":"","parse-names":false,"suffix":""},{"dropping-particle":"","family":"Zhang","given":"Wenhao","non-dropping-particle":"","parse-names":false,"suffix":""},{"dropping-particle":"","family":"Krabbendam","given":"Elise","non-dropping-particle":"","parse-names":false,"suffix":""},{"dropping-particle":"","family":"Liu","given":"Shuo","non-dropping-particle":"","parse-names":false,"suffix":""},{"dropping-particle":"","family":"Liu","given":"Zhongchun","non-dropping-particle":"","parse-names":false,"suffix":""},{"dropping-particle":"","family":"Li","given":"Zhihui","non-dropping-particle":"","parse-names":false,"suffix":""},{"dropping-particle":"","family":"Yang","given":"Bing Xiang","non-dropping-particle":"","parse-names":false,"suffix":""}],"container-title":"Translational Psychiatry","id":"ITEM-1","issue":"1","issued":{"date-parts":[["2021"]]},"page":"1-24","publisher":"Springer US","title":"Mapping global prevalence of depression among postpartum women","type":"article-journal","volume":"11"},"uris":["http://www.mendeley.com/documents/?uuid=f2cb1469-3b12-4485-bd9a-5a0847fa139c"]}],"mendeley":{"formattedCitation":"[4]","plainTextFormattedCitation":"[4]","previouslyFormattedCitation":"[4]"},"properties":{"noteIndex":0},"schema":"https://github.com/citation-style-language/schema/raw/master/csl-citation.json"}</w:instrText>
      </w:r>
      <w:r w:rsidR="00AD3B06">
        <w:fldChar w:fldCharType="separate"/>
      </w:r>
      <w:r w:rsidR="0091602E" w:rsidRPr="0091602E">
        <w:rPr>
          <w:noProof/>
        </w:rPr>
        <w:t>[4]</w:t>
      </w:r>
      <w:r w:rsidR="00AD3B06">
        <w:fldChar w:fldCharType="end"/>
      </w:r>
      <w:r w:rsidR="00BA59AF" w:rsidRPr="00BA59AF">
        <w:t xml:space="preserve">. </w:t>
      </w:r>
      <w:r w:rsidR="008B01E1" w:rsidRPr="008B01E1">
        <w:t>Высокие показатели ПД наблюдаются в странах с низким или ниже среднего уровнем дохода 20.14 (95% ДИ (16.39–24.50)). Показатели ПД варьируются от 6,48% (Дания, ДИ 95% (5,70- 7,36)) до 60,93% (Афганистан, ДИ 95% (54,25-67,22)). Данная статистика относится только к ПД, но существуют различия между уровнями распространенности в зависимости от стадий депрессивных расстройств в послеродовом периоде.  Стоит указать, что отсутствуют данные в аналогичных крупных исследованиях по распространенности ПД в странах Центральной Азии, в том числе Казахстана</w:t>
      </w:r>
      <w:r w:rsidR="0035045B">
        <w:t xml:space="preserve"> </w:t>
      </w:r>
      <w:r w:rsidR="00810F35">
        <w:t>(</w:t>
      </w:r>
      <w:r w:rsidR="00074F1B">
        <w:t>Рисунок 1.2.1</w:t>
      </w:r>
      <w:r w:rsidR="00810F35">
        <w:t>)</w:t>
      </w:r>
      <w:r w:rsidR="00BB6A5D">
        <w:t xml:space="preserve"> </w:t>
      </w:r>
      <w:r w:rsidR="00BB6A5D">
        <w:fldChar w:fldCharType="begin" w:fldLock="1"/>
      </w:r>
      <w:r w:rsidR="000E6005">
        <w:instrText>ADDIN CSL_CITATION {"citationItems":[{"id":"ITEM-1","itemData":{"DOI":"10.1038/s41398-021-01663-6","ISBN":"4139802101663","ISSN":"21583188","PMID":"34671011","abstract":"Postpartum depression (PPD) is the most common psychological condition following childbirth, and may have a detrimental effect on the social and cognitive health of spouses, infants, and children. The aim of this study was to complete a comprehensive overview of the current literature on the global epidemiology of PPD. A total of 565 studies from 80 different countries or regions were included in the final analysis. Postpartum depression was found in 17.22% (95% CI 16.00–18.51) of the world’s population. Meta-regression analysis showed that study size, country or region development, and country or region income were the causes of heterogeneity. Multivariable meta-regression analysis found that study size and country or area development were the most important predictors. Varied prevalence rates were noted in geographic regions with the highest rate found in Southern Africa (39.96%). Of interested was a significantly lower rate of PPD in developed countries or high-income countries or areas. Furthermore, the findings showed that there was a substantial difference in rates of PPD when marital status, educational level, social support, spouse care, violence, gestational age, breast feeding, child mortality, pregnancy plan, financial difficulties, partnership, life stress, smoking, alcohol intake, and living conditions were considered in the pooled estimates. Our results indicated that one out of every five women experiences PPD which is linked to income and geographic development. It is triggered by a variety of causes that necessitate the attention and committed intervention of primary care providers, clinicians, health authorities, and the general population.","author":[{"dropping-particle":"","family":"Wang","given":"Ziyi","non-dropping-particle":"","parse-names":false,"suffix":""},{"dropping-particle":"","family":"Liu","given":"Jiaye","non-dropping-particle":"","parse-names":false,"suffix":""},{"dropping-particle":"","family":"Shuai","given":"Huan","non-dropping-particle":"","parse-names":false,"suffix":""},{"dropping-particle":"","family":"Cai","given":"Zhongxiang","non-dropping-particle":"","parse-names":false,"suffix":""},{"dropping-particle":"","family":"Fu","given":"Xia","non-dropping-particle":"","parse-names":false,"suffix":""},{"dropping-particle":"","family":"Liu","given":"Yang","non-dropping-particle":"","parse-names":false,"suffix":""},{"dropping-particle":"","family":"Xiao","given":"Xiong","non-dropping-particle":"","parse-names":false,"suffix":""},{"dropping-particle":"","family":"Zhang","given":"Wenhao","non-dropping-particle":"","parse-names":false,"suffix":""},{"dropping-particle":"","family":"Krabbendam","given":"Elise","non-dropping-particle":"","parse-names":false,"suffix":""},{"dropping-particle":"","family":"Liu","given":"Shuo","non-dropping-particle":"","parse-names":false,"suffix":""},{"dropping-particle":"","family":"Liu","given":"Zhongchun","non-dropping-particle":"","parse-names":false,"suffix":""},{"dropping-particle":"","family":"Li","given":"Zhihui","non-dropping-particle":"","parse-names":false,"suffix":""},{"dropping-particle":"","family":"Yang","given":"Bing Xiang","non-dropping-particle":"","parse-names":false,"suffix":""}],"container-title":"Translational Psychiatry","id":"ITEM-1","issue":"1","issued":{"date-parts":[["2021"]]},"page":"1-24","publisher":"Springer US","title":"Mapping global prevalence of depression among postpartum women","type":"article-journal","volume":"11"},"uris":["http://www.mendeley.com/documents/?uuid=f2cb1469-3b12-4485-bd9a-5a0847fa139c"]}],"mendeley":{"formattedCitation":"[4]","plainTextFormattedCitation":"[4]","previouslyFormattedCitation":"[4]"},"properties":{"noteIndex":0},"schema":"https://github.com/citation-style-language/schema/raw/master/csl-citation.json"}</w:instrText>
      </w:r>
      <w:r w:rsidR="00BB6A5D">
        <w:fldChar w:fldCharType="separate"/>
      </w:r>
      <w:r w:rsidR="0091602E" w:rsidRPr="0091602E">
        <w:rPr>
          <w:noProof/>
        </w:rPr>
        <w:t>[4]</w:t>
      </w:r>
      <w:r w:rsidR="00BB6A5D">
        <w:fldChar w:fldCharType="end"/>
      </w:r>
      <w:r w:rsidR="00823E88">
        <w:t>.</w:t>
      </w:r>
      <w:r w:rsidR="00810F35">
        <w:t xml:space="preserve"> </w:t>
      </w:r>
      <w:r w:rsidR="00843C31">
        <w:t xml:space="preserve"> </w:t>
      </w:r>
    </w:p>
    <w:p w14:paraId="0A95108F" w14:textId="34DDF02F" w:rsidR="00074F1B" w:rsidRDefault="00074F1B" w:rsidP="00074F1B">
      <w:pPr>
        <w:pStyle w:val="a3"/>
        <w:ind w:left="142" w:right="492" w:hanging="142"/>
        <w:rPr>
          <w:lang w:val="kk-KZ"/>
        </w:rPr>
      </w:pPr>
      <w:r>
        <w:rPr>
          <w:noProof/>
          <w:lang w:eastAsia="ru-RU"/>
        </w:rPr>
        <w:drawing>
          <wp:inline distT="0" distB="0" distL="0" distR="0" wp14:anchorId="4154094D" wp14:editId="64D5E32A">
            <wp:extent cx="6095999" cy="2024743"/>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7924" t="20555" r="10947" b="21067"/>
                    <a:stretch/>
                  </pic:blipFill>
                  <pic:spPr bwMode="auto">
                    <a:xfrm>
                      <a:off x="0" y="0"/>
                      <a:ext cx="6104710" cy="2027636"/>
                    </a:xfrm>
                    <a:prstGeom prst="rect">
                      <a:avLst/>
                    </a:prstGeom>
                    <a:ln>
                      <a:noFill/>
                    </a:ln>
                    <a:extLst>
                      <a:ext uri="{53640926-AAD7-44D8-BBD7-CCE9431645EC}">
                        <a14:shadowObscured xmlns:a14="http://schemas.microsoft.com/office/drawing/2010/main"/>
                      </a:ext>
                    </a:extLst>
                  </pic:spPr>
                </pic:pic>
              </a:graphicData>
            </a:graphic>
          </wp:inline>
        </w:drawing>
      </w:r>
    </w:p>
    <w:p w14:paraId="701154FA" w14:textId="02BA3B75" w:rsidR="00074F1B" w:rsidRPr="001C7DAB" w:rsidRDefault="00074F1B" w:rsidP="00074F1B">
      <w:pPr>
        <w:pStyle w:val="a3"/>
        <w:ind w:left="142" w:right="492" w:firstLine="578"/>
        <w:rPr>
          <w:i/>
          <w:sz w:val="22"/>
          <w:highlight w:val="yellow"/>
        </w:rPr>
      </w:pPr>
      <w:r w:rsidRPr="00574783">
        <w:rPr>
          <w:i/>
          <w:sz w:val="22"/>
        </w:rPr>
        <w:t>Источник: Z.</w:t>
      </w:r>
      <w:r w:rsidRPr="00810F35">
        <w:rPr>
          <w:i/>
          <w:sz w:val="22"/>
        </w:rPr>
        <w:t xml:space="preserve"> Wang </w:t>
      </w:r>
      <w:r w:rsidR="00376BDD" w:rsidRPr="00376BDD">
        <w:rPr>
          <w:i/>
          <w:sz w:val="22"/>
        </w:rPr>
        <w:t>и др</w:t>
      </w:r>
      <w:r w:rsidRPr="00810F35">
        <w:rPr>
          <w:i/>
          <w:sz w:val="22"/>
        </w:rPr>
        <w:t xml:space="preserve">. </w:t>
      </w:r>
      <w:r w:rsidRPr="00810F35">
        <w:rPr>
          <w:i/>
          <w:sz w:val="22"/>
          <w:lang w:val="en-US"/>
        </w:rPr>
        <w:t>Mapping global prevalence of depression among postpartum women. Translational</w:t>
      </w:r>
      <w:r w:rsidRPr="001C7DAB">
        <w:rPr>
          <w:i/>
          <w:sz w:val="22"/>
        </w:rPr>
        <w:t xml:space="preserve"> </w:t>
      </w:r>
      <w:r w:rsidRPr="00810F35">
        <w:rPr>
          <w:i/>
          <w:sz w:val="22"/>
          <w:lang w:val="en-US"/>
        </w:rPr>
        <w:t>Psychiatry</w:t>
      </w:r>
      <w:r w:rsidRPr="001C7DAB">
        <w:rPr>
          <w:i/>
          <w:sz w:val="22"/>
        </w:rPr>
        <w:t xml:space="preserve"> (2021) 11:543 ; </w:t>
      </w:r>
      <w:hyperlink r:id="rId11" w:history="1">
        <w:r w:rsidRPr="007D1647">
          <w:rPr>
            <w:rStyle w:val="aa"/>
            <w:i/>
            <w:sz w:val="22"/>
            <w:lang w:val="en-US"/>
          </w:rPr>
          <w:t>https</w:t>
        </w:r>
        <w:r w:rsidRPr="001C7DAB">
          <w:rPr>
            <w:rStyle w:val="aa"/>
            <w:i/>
            <w:sz w:val="22"/>
          </w:rPr>
          <w:t>://</w:t>
        </w:r>
        <w:r w:rsidRPr="007D1647">
          <w:rPr>
            <w:rStyle w:val="aa"/>
            <w:i/>
            <w:sz w:val="22"/>
            <w:lang w:val="en-US"/>
          </w:rPr>
          <w:t>doi</w:t>
        </w:r>
        <w:r w:rsidRPr="001C7DAB">
          <w:rPr>
            <w:rStyle w:val="aa"/>
            <w:i/>
            <w:sz w:val="22"/>
          </w:rPr>
          <w:t>.</w:t>
        </w:r>
        <w:r w:rsidRPr="007D1647">
          <w:rPr>
            <w:rStyle w:val="aa"/>
            <w:i/>
            <w:sz w:val="22"/>
            <w:lang w:val="en-US"/>
          </w:rPr>
          <w:t>org</w:t>
        </w:r>
        <w:r w:rsidRPr="001C7DAB">
          <w:rPr>
            <w:rStyle w:val="aa"/>
            <w:i/>
            <w:sz w:val="22"/>
          </w:rPr>
          <w:t>/10.1038/</w:t>
        </w:r>
        <w:r w:rsidRPr="007D1647">
          <w:rPr>
            <w:rStyle w:val="aa"/>
            <w:i/>
            <w:sz w:val="22"/>
            <w:lang w:val="en-US"/>
          </w:rPr>
          <w:t>s</w:t>
        </w:r>
        <w:r w:rsidRPr="001C7DAB">
          <w:rPr>
            <w:rStyle w:val="aa"/>
            <w:i/>
            <w:sz w:val="22"/>
          </w:rPr>
          <w:t>41398-021-01663-6</w:t>
        </w:r>
      </w:hyperlink>
      <w:r w:rsidRPr="001C7DAB">
        <w:rPr>
          <w:i/>
          <w:sz w:val="22"/>
        </w:rPr>
        <w:t xml:space="preserve"> </w:t>
      </w:r>
    </w:p>
    <w:p w14:paraId="63F5F40D" w14:textId="1CBE1312" w:rsidR="00074F1B" w:rsidRDefault="00074F1B" w:rsidP="00EB3AD8">
      <w:pPr>
        <w:pStyle w:val="a3"/>
        <w:spacing w:before="240" w:after="240"/>
        <w:ind w:left="142" w:right="492"/>
        <w:rPr>
          <w:color w:val="000000" w:themeColor="text1"/>
        </w:rPr>
      </w:pPr>
      <w:r w:rsidRPr="006A5173">
        <w:rPr>
          <w:b/>
          <w:color w:val="000000" w:themeColor="text1"/>
        </w:rPr>
        <w:t>Рисунок 1.2.1</w:t>
      </w:r>
      <w:r w:rsidR="00EB3AD8" w:rsidRPr="00EB3AD8">
        <w:rPr>
          <w:b/>
          <w:color w:val="000000" w:themeColor="text1"/>
        </w:rPr>
        <w:t xml:space="preserve"> </w:t>
      </w:r>
      <w:r w:rsidR="00D45EE5">
        <w:rPr>
          <w:color w:val="000000" w:themeColor="text1"/>
          <w:lang w:val="kk-KZ"/>
        </w:rPr>
        <w:t xml:space="preserve">- </w:t>
      </w:r>
      <w:r w:rsidRPr="006A5173">
        <w:rPr>
          <w:color w:val="000000" w:themeColor="text1"/>
        </w:rPr>
        <w:t>Уровень распространенности послеродовой депрессии в</w:t>
      </w:r>
      <w:r w:rsidR="00EB3AD8" w:rsidRPr="00EB3AD8">
        <w:rPr>
          <w:color w:val="000000" w:themeColor="text1"/>
        </w:rPr>
        <w:t xml:space="preserve"> </w:t>
      </w:r>
      <w:r w:rsidRPr="006A5173">
        <w:rPr>
          <w:color w:val="000000" w:themeColor="text1"/>
        </w:rPr>
        <w:t>мире</w:t>
      </w:r>
    </w:p>
    <w:p w14:paraId="244F509D" w14:textId="1450F3DF" w:rsidR="00712EE4" w:rsidRPr="00534AF0" w:rsidRDefault="00440D34" w:rsidP="00843C31">
      <w:pPr>
        <w:pStyle w:val="a3"/>
        <w:ind w:left="142" w:right="492" w:firstLine="578"/>
        <w:rPr>
          <w:lang w:val="kk-KZ"/>
        </w:rPr>
      </w:pPr>
      <w:r w:rsidRPr="00440D34">
        <w:rPr>
          <w:lang w:val="kk-KZ"/>
        </w:rPr>
        <w:lastRenderedPageBreak/>
        <w:t>Было найдено 9 исследований по анализу распространенности материнской хандры (бейби блюз), которые указывают что данная стадия является самой распространенной среди женщин в послеродовом периоде. В одном из недавно опубликованном мета-анализе, исследователи Rezaie-Keikhaie и др. указывают на мировой средний показатель распространенности материнской хандры 39.0%</w:t>
      </w:r>
      <w:r w:rsidR="007F1BA4" w:rsidRPr="007F1BA4">
        <w:rPr>
          <w:lang w:val="kk-KZ"/>
        </w:rPr>
        <w:t xml:space="preserve"> (95% </w:t>
      </w:r>
      <w:r w:rsidR="00495572">
        <w:rPr>
          <w:lang w:val="kk-KZ"/>
        </w:rPr>
        <w:t>ДИ [32.3-</w:t>
      </w:r>
      <w:r w:rsidR="007F1BA4">
        <w:rPr>
          <w:lang w:val="kk-KZ"/>
        </w:rPr>
        <w:t xml:space="preserve"> 45.6]) с диапозоном от 13.7% до 76</w:t>
      </w:r>
      <w:r w:rsidR="007F1BA4" w:rsidRPr="007F1BA4">
        <w:rPr>
          <w:lang w:val="kk-KZ"/>
        </w:rPr>
        <w:t>%</w:t>
      </w:r>
      <w:r w:rsidR="007F1BA4">
        <w:rPr>
          <w:lang w:val="kk-KZ"/>
        </w:rPr>
        <w:t xml:space="preserve">. Самые высокие показатели были выявлены среди женщин в Африке </w:t>
      </w:r>
      <w:r w:rsidR="007F1BA4" w:rsidRPr="007F1BA4">
        <w:rPr>
          <w:lang w:val="kk-KZ"/>
        </w:rPr>
        <w:t>49.6%</w:t>
      </w:r>
      <w:r w:rsidR="0069551A">
        <w:rPr>
          <w:lang w:val="kk-KZ"/>
        </w:rPr>
        <w:t xml:space="preserve"> </w:t>
      </w:r>
      <w:r w:rsidR="0069551A">
        <w:rPr>
          <w:lang w:val="kk-KZ"/>
        </w:rPr>
        <w:fldChar w:fldCharType="begin" w:fldLock="1"/>
      </w:r>
      <w:r w:rsidR="000E6005">
        <w:rPr>
          <w:lang w:val="kk-KZ"/>
        </w:rPr>
        <w:instrText>ADDIN CSL_CITATION {"citationItems":[{"id":"ITEM-1","itemData":{"DOI":"10.1016/J.JOGN.2020.01.001","ISSN":"0884-2175","PMID":"32035973","abstract":"Objective: To determine the prevalence of maternity blues among women in the postpartum period. Data Sources: We conducted our systematic review and meta-analysis by searching the literature for relevant articles published in three international databases, PubMed, Web of Science, and Scopus, from date of inception through December 11, 2019, using the keywords prevalence, incidence, maternity blues, and baby blues. Study Selection: From 336 articles initially screened, we included 26 articles in the systematic review and meta-analysis. Data Extraction: Two independent reviewers used a standardized form to extract data from eligible articles. We evaluated the quality of individual studies and the overall evidence according to Hoy et al.’s risk of bias tool. Data Synthesis: The prevalence of maternity blues in the 26 included studies was 13.7% to 76.0%. Based on the results of the random effects model, the prevalence of maternity blues in 5,667 women was 39.0% (95% confidence interval [32.3, 45.6]; I2 = 96.6%). The prevalence of maternity blues among women in Africa was greatest at 49.6%. Conclusion: Considering the great prevalence of maternity blues in women after childbirth, paying attention to the key symptoms of maternity blues and implementing educational programs for health care providers and mothers after childbirth are essential.","author":[{"dropping-particle":"","family":"Rezaie-Keikhaie","given":"Khadije","non-dropping-particle":"","parse-names":false,"suffix":""},{"dropping-particle":"","family":"Arbabshastan","given":"Mohammad Edris","non-dropping-particle":"","parse-names":false,"suffix":""},{"dropping-particle":"","family":"Rafiemanesh","given":"Hosein","non-dropping-particle":"","parse-names":false,"suffix":""},{"dropping-particle":"","family":"Amirshahi","given":"Mehrbanoo","non-dropping-particle":"","parse-names":false,"suffix":""},{"dropping-particle":"","family":"Ostadkelayeh","given":"Shokoufeh Mogharabi","non-dropping-particle":"","parse-names":false,"suffix":""},{"dropping-particle":"","family":"Arbabisarjou","given":"Azizollah","non-dropping-particle":"","parse-names":false,"suffix":""}],"container-title":"Journal of Obstetric, Gynecologic &amp; Neonatal Nursing","id":"ITEM-1","issue":"2","issued":{"date-parts":[["2020","3","1"]]},"page":"127-136","publisher":"Elsevier","title":"Systematic Review and Meta-Analysis of the Prevalence of the Maternity Blues in the Postpartum Period","type":"article-journal","volume":"49"},"uris":["http://www.mendeley.com/documents/?uuid=882022f9-7983-341e-a59b-dc69515c0ece"]}],"mendeley":{"formattedCitation":"[17]","plainTextFormattedCitation":"[17]","previouslyFormattedCitation":"[17]"},"properties":{"noteIndex":0},"schema":"https://github.com/citation-style-language/schema/raw/master/csl-citation.json"}</w:instrText>
      </w:r>
      <w:r w:rsidR="0069551A">
        <w:rPr>
          <w:lang w:val="kk-KZ"/>
        </w:rPr>
        <w:fldChar w:fldCharType="separate"/>
      </w:r>
      <w:r w:rsidR="0091602E" w:rsidRPr="0091602E">
        <w:rPr>
          <w:noProof/>
          <w:lang w:val="kk-KZ"/>
        </w:rPr>
        <w:t>[17]</w:t>
      </w:r>
      <w:r w:rsidR="0069551A">
        <w:rPr>
          <w:lang w:val="kk-KZ"/>
        </w:rPr>
        <w:fldChar w:fldCharType="end"/>
      </w:r>
      <w:r w:rsidR="007F1BA4">
        <w:rPr>
          <w:lang w:val="kk-KZ"/>
        </w:rPr>
        <w:t xml:space="preserve">. </w:t>
      </w:r>
      <w:r w:rsidR="007F033F">
        <w:rPr>
          <w:lang w:val="kk-KZ"/>
        </w:rPr>
        <w:t xml:space="preserve"> </w:t>
      </w:r>
    </w:p>
    <w:p w14:paraId="4AFD98C3" w14:textId="16A50FCC" w:rsidR="00DB7817" w:rsidRPr="007F1BA4" w:rsidRDefault="005C1BBF" w:rsidP="00AB4DD2">
      <w:pPr>
        <w:pStyle w:val="a3"/>
        <w:ind w:left="142" w:right="492" w:firstLine="578"/>
        <w:rPr>
          <w:lang w:val="kk-KZ"/>
        </w:rPr>
      </w:pPr>
      <w:r>
        <w:rPr>
          <w:lang w:val="kk-KZ"/>
        </w:rPr>
        <w:t xml:space="preserve">Послеродовой психоз </w:t>
      </w:r>
      <w:r w:rsidR="00E2081E">
        <w:rPr>
          <w:lang w:val="kk-KZ"/>
        </w:rPr>
        <w:t xml:space="preserve">имеет наиболее низкий уровень распространенности, но имеет жизнеопасные последствия </w:t>
      </w:r>
      <w:r w:rsidR="00654FE3">
        <w:rPr>
          <w:lang w:val="kk-KZ"/>
        </w:rPr>
        <w:t xml:space="preserve">для </w:t>
      </w:r>
      <w:r w:rsidR="00E2081E">
        <w:rPr>
          <w:lang w:val="kk-KZ"/>
        </w:rPr>
        <w:t>женщины и ребенка</w:t>
      </w:r>
      <w:r w:rsidR="0069551A">
        <w:rPr>
          <w:lang w:val="kk-KZ"/>
        </w:rPr>
        <w:t xml:space="preserve"> </w:t>
      </w:r>
      <w:r w:rsidR="0069551A">
        <w:rPr>
          <w:lang w:val="kk-KZ"/>
        </w:rPr>
        <w:fldChar w:fldCharType="begin" w:fldLock="1"/>
      </w:r>
      <w:r w:rsidR="000E6005">
        <w:rPr>
          <w:lang w:val="kk-KZ"/>
        </w:rPr>
        <w:instrText>ADDIN CSL_CITATION {"citationItems":[{"id":"ITEM-1","itemData":{"DOI":"10.1186/S12888-017-1427-7","ISSN":"1471-244X","PMID":"28754094","abstract":"Background: Mental health is a significant contributor to global burden of disease and the consequences of perinatal psychiatric morbidity can be substantial. We aimed to obtain global estimates of puerperal psychosis prevalence based on population-based samples and to understand how postpartum psychosis is assessed and captured among included studies. Methods: In June 2014, we searched PubMed, CiNAHL, EMBASE, PsycINFO, Sociological Collections, and Global Index Medicus for publications since the year 1990. Criteria for inclusion in the systematic review were: use of primary data relevant to pre-defined mental health conditions, specified dates of data collection, limited to data from 1990 onwards, sample size &gt;200 and a clear description of methodology. Data were extracted from published peer reviewed articles. Results: The search yielded 24,273 publications, of which six studies met the criteria. Five studies reported incidence of puerperal psychosis (ranging from 0.89 to 2.6 in 1000 women) and one reported prevalence of psychosis (5 in 1000). Due to the heterogeneity of methodologies used across studies in definitions and assessments used to identify cases, data was not pooled to calculate a global estimate of risk. Conclusions: This review confirms the relatively low rate of puerperal psychosis; yet given the potential for serious consequences, this morbidity is significant from a global public health perspective. Further attention to consistent detection of puerperal psychosis can help provide appropriate treatment to prevent harmful consequences for both mother and baby.","author":[{"dropping-particle":"","family":"VanderKruik","given":"Rachel","non-dropping-particle":"","parse-names":false,"suffix":""},{"dropping-particle":"","family":"Barreix","given":"Maria","non-dropping-particle":"","parse-names":false,"suffix":""},{"dropping-particle":"","family":"Chou","given":"Doris","non-dropping-particle":"","parse-names":false,"suffix":""},{"dropping-particle":"","family":"Allen","given":"Tomas","non-dropping-particle":"","parse-names":false,"suffix":""},{"dropping-particle":"","family":"Say","given":"Lale","non-dropping-particle":"","parse-names":false,"suffix":""},{"dropping-particle":"","family":"Cohen","given":"Lee S.","non-dropping-particle":"","parse-names":false,"suffix":""},{"dropping-particle":"","family":"Barbour","given":"Kelli","non-dropping-particle":"","parse-names":false,"suffix":""},{"dropping-particle":"","family":"Cecatti","given":"Jose Guilherme","non-dropping-particle":"","parse-names":false,"suffix":""},{"dropping-particle":"","family":"Cottler","given":"Sara","non-dropping-particle":"","parse-names":false,"suffix":""},{"dropping-particle":"","family":"Fawole","given":"Olubukola","non-dropping-particle":"","parse-names":false,"suffix":""},{"dropping-particle":"","family":"Firoz","given":"Tabassum","non-dropping-particle":"","parse-names":false,"suffix":""},{"dropping-particle":"","family":"Gadama","given":"Luis","non-dropping-particle":"","parse-names":false,"suffix":""},{"dropping-particle":"","family":"Ghérissi","given":"Atf","non-dropping-particle":"","parse-names":false,"suffix":""},{"dropping-particle":"","family":"Gyte","given":"Gill","non-dropping-particle":"","parse-names":false,"suffix":""},{"dropping-particle":"","family":"Hindin","given":"Michelle","non-dropping-particle":"","parse-names":false,"suffix":""},{"dropping-particle":"","family":"Jayathilaka","given":"Anoma","non-dropping-particle":"","parse-names":false,"suffix":""},{"dropping-particle":"","family":"Kalamar","given":"Amanda","non-dropping-particle":"","parse-names":false,"suffix":""},{"dropping-particle":"","family":"Kone","given":"Yacouba","non-dropping-particle":"","parse-names":false,"suffix":""},{"dropping-particle":"","family":"Lange","given":"Isabelle","non-dropping-particle":"","parse-names":false,"suffix":""},{"dropping-particle":"","family":"Magee","given":"Laura A.","non-dropping-particle":"","parse-names":false,"suffix":""},{"dropping-particle":"","family":"Mathur","given":"Arvind","non-dropping-particle":"","parse-names":false,"suffix":""},{"dropping-particle":"","family":"Binns","given":"Affette Mc Caw","non-dropping-particle":"","parse-names":false,"suffix":""},{"dropping-particle":"","family":"Morgan","given":"Mark","non-dropping-particle":"","parse-names":false,"suffix":""},{"dropping-particle":"","family":"Munjanja","given":"Stephen","non-dropping-particle":"","parse-names":false,"suffix":""},{"dropping-particle":"","family":"Gichuhi","given":"Gathari Ndirangu","non-dropping-particle":"","parse-names":false,"suffix":""},{"dropping-particle":"","family":"Petzold","given":"Max","non-dropping-particle":"","parse-names":false,"suffix":""},{"dropping-particle":"","family":"Sullivan","given":"Elizabeth","non-dropping-particle":"","parse-names":false,"suffix":""},{"dropping-particle":"","family":"Taulo","given":"Frank","non-dropping-particle":"","parse-names":false,"suffix":""},{"dropping-particle":"","family":"Tunçalp","given":"Özge","non-dropping-particle":"","parse-names":false,"suffix":""},{"dropping-particle":"","family":"Dadelszen","given":"Peter","non-dropping-particle":"von","parse-names":false,"suffix":""}],"container-title":"BMC psychiatry","id":"ITEM-1","issue":"1","issued":{"date-parts":[["2017","7","28"]]},"publisher":"BMC Psychiatry","title":"The global prevalence of postpartum psychosis: a systematic review","type":"article-journal","volume":"17"},"uris":["http://www.mendeley.com/documents/?uuid=c5511924-1739-3714-9865-131e251fe854"]}],"mendeley":{"formattedCitation":"[35]","plainTextFormattedCitation":"[35]","previouslyFormattedCitation":"[35]"},"properties":{"noteIndex":0},"schema":"https://github.com/citation-style-language/schema/raw/master/csl-citation.json"}</w:instrText>
      </w:r>
      <w:r w:rsidR="0069551A">
        <w:rPr>
          <w:lang w:val="kk-KZ"/>
        </w:rPr>
        <w:fldChar w:fldCharType="separate"/>
      </w:r>
      <w:r w:rsidR="0091602E" w:rsidRPr="0091602E">
        <w:rPr>
          <w:noProof/>
          <w:lang w:val="kk-KZ"/>
        </w:rPr>
        <w:t>[35]</w:t>
      </w:r>
      <w:r w:rsidR="0069551A">
        <w:rPr>
          <w:lang w:val="kk-KZ"/>
        </w:rPr>
        <w:fldChar w:fldCharType="end"/>
      </w:r>
      <w:r w:rsidR="00E2081E">
        <w:rPr>
          <w:lang w:val="kk-KZ"/>
        </w:rPr>
        <w:t xml:space="preserve">. </w:t>
      </w:r>
      <w:r w:rsidR="00440D34" w:rsidRPr="00440D34">
        <w:rPr>
          <w:lang w:val="kk-KZ"/>
        </w:rPr>
        <w:t>Наиболее часто встречающийся уровень послеродового психоза составляет 1-2 случая на 1000 родов</w:t>
      </w:r>
      <w:r w:rsidR="00440D34">
        <w:rPr>
          <w:lang w:val="kk-KZ"/>
        </w:rPr>
        <w:t xml:space="preserve"> </w:t>
      </w:r>
      <w:r w:rsidR="0069551A">
        <w:rPr>
          <w:lang w:val="kk-KZ"/>
        </w:rPr>
        <w:fldChar w:fldCharType="begin" w:fldLock="1"/>
      </w:r>
      <w:r w:rsidR="000E6005">
        <w:rPr>
          <w:lang w:val="kk-KZ"/>
        </w:rPr>
        <w:instrText>ADDIN CSL_CITATION {"citationItems":[{"id":"ITEM-1","itemData":{"URL":"https://www.who.int/ru/news-room/fact-sheets/detail/depression","accessed":{"date-parts":[["2022","4","12"]]},"id":"ITEM-1","issued":{"date-parts":[["0"]]},"title":"Депрессия","type":"webpage"},"uris":["http://www.mendeley.com/documents/?uuid=4d205bd5-c811-398e-acc8-31f5745bc269"]}],"mendeley":{"formattedCitation":"[18]","plainTextFormattedCitation":"[18]","previouslyFormattedCitation":"[18]"},"properties":{"noteIndex":0},"schema":"https://github.com/citation-style-language/schema/raw/master/csl-citation.json"}</w:instrText>
      </w:r>
      <w:r w:rsidR="0069551A">
        <w:rPr>
          <w:lang w:val="kk-KZ"/>
        </w:rPr>
        <w:fldChar w:fldCharType="separate"/>
      </w:r>
      <w:r w:rsidR="0091602E" w:rsidRPr="0091602E">
        <w:rPr>
          <w:noProof/>
          <w:lang w:val="kk-KZ"/>
        </w:rPr>
        <w:t>[18]</w:t>
      </w:r>
      <w:r w:rsidR="0069551A">
        <w:rPr>
          <w:lang w:val="kk-KZ"/>
        </w:rPr>
        <w:fldChar w:fldCharType="end"/>
      </w:r>
      <w:r w:rsidR="00E2081E">
        <w:rPr>
          <w:lang w:val="kk-KZ"/>
        </w:rPr>
        <w:t>.</w:t>
      </w:r>
      <w:r w:rsidR="00AB4DD2">
        <w:rPr>
          <w:lang w:val="kk-KZ"/>
        </w:rPr>
        <w:t xml:space="preserve"> </w:t>
      </w:r>
      <w:r w:rsidR="00440D34" w:rsidRPr="00440D34">
        <w:rPr>
          <w:lang w:val="kk-KZ"/>
        </w:rPr>
        <w:t>Однако результаты мета-анализа исследователей VanderKruik и др. указывают на колебания показателей послеродового психоза от 0.89 до 2.6 случая на 1000 родов</w:t>
      </w:r>
      <w:r w:rsidR="0069551A">
        <w:rPr>
          <w:lang w:val="kk-KZ"/>
        </w:rPr>
        <w:t xml:space="preserve"> </w:t>
      </w:r>
      <w:r w:rsidR="0069551A">
        <w:rPr>
          <w:lang w:val="kk-KZ"/>
        </w:rPr>
        <w:fldChar w:fldCharType="begin" w:fldLock="1"/>
      </w:r>
      <w:r w:rsidR="000E6005">
        <w:rPr>
          <w:lang w:val="kk-KZ"/>
        </w:rPr>
        <w:instrText>ADDIN CSL_CITATION {"citationItems":[{"id":"ITEM-1","itemData":{"DOI":"10.1186/S12888-017-1427-7","ISSN":"1471-244X","PMID":"28754094","abstract":"Background: Mental health is a significant contributor to global burden of disease and the consequences of perinatal psychiatric morbidity can be substantial. We aimed to obtain global estimates of puerperal psychosis prevalence based on population-based samples and to understand how postpartum psychosis is assessed and captured among included studies. Methods: In June 2014, we searched PubMed, CiNAHL, EMBASE, PsycINFO, Sociological Collections, and Global Index Medicus for publications since the year 1990. Criteria for inclusion in the systematic review were: use of primary data relevant to pre-defined mental health conditions, specified dates of data collection, limited to data from 1990 onwards, sample size &gt;200 and a clear description of methodology. Data were extracted from published peer reviewed articles. Results: The search yielded 24,273 publications, of which six studies met the criteria. Five studies reported incidence of puerperal psychosis (ranging from 0.89 to 2.6 in 1000 women) and one reported prevalence of psychosis (5 in 1000). Due to the heterogeneity of methodologies used across studies in definitions and assessments used to identify cases, data was not pooled to calculate a global estimate of risk. Conclusions: This review confirms the relatively low rate of puerperal psychosis; yet given the potential for serious consequences, this morbidity is significant from a global public health perspective. Further attention to consistent detection of puerperal psychosis can help provide appropriate treatment to prevent harmful consequences for both mother and baby.","author":[{"dropping-particle":"","family":"VanderKruik","given":"Rachel","non-dropping-particle":"","parse-names":false,"suffix":""},{"dropping-particle":"","family":"Barreix","given":"Maria","non-dropping-particle":"","parse-names":false,"suffix":""},{"dropping-particle":"","family":"Chou","given":"Doris","non-dropping-particle":"","parse-names":false,"suffix":""},{"dropping-particle":"","family":"Allen","given":"Tomas","non-dropping-particle":"","parse-names":false,"suffix":""},{"dropping-particle":"","family":"Say","given":"Lale","non-dropping-particle":"","parse-names":false,"suffix":""},{"dropping-particle":"","family":"Cohen","given":"Lee S.","non-dropping-particle":"","parse-names":false,"suffix":""},{"dropping-particle":"","family":"Barbour","given":"Kelli","non-dropping-particle":"","parse-names":false,"suffix":""},{"dropping-particle":"","family":"Cecatti","given":"Jose Guilherme","non-dropping-particle":"","parse-names":false,"suffix":""},{"dropping-particle":"","family":"Cottler","given":"Sara","non-dropping-particle":"","parse-names":false,"suffix":""},{"dropping-particle":"","family":"Fawole","given":"Olubukola","non-dropping-particle":"","parse-names":false,"suffix":""},{"dropping-particle":"","family":"Firoz","given":"Tabassum","non-dropping-particle":"","parse-names":false,"suffix":""},{"dropping-particle":"","family":"Gadama","given":"Luis","non-dropping-particle":"","parse-names":false,"suffix":""},{"dropping-particle":"","family":"Ghérissi","given":"Atf","non-dropping-particle":"","parse-names":false,"suffix":""},{"dropping-particle":"","family":"Gyte","given":"Gill","non-dropping-particle":"","parse-names":false,"suffix":""},{"dropping-particle":"","family":"Hindin","given":"Michelle","non-dropping-particle":"","parse-names":false,"suffix":""},{"dropping-particle":"","family":"Jayathilaka","given":"Anoma","non-dropping-particle":"","parse-names":false,"suffix":""},{"dropping-particle":"","family":"Kalamar","given":"Amanda","non-dropping-particle":"","parse-names":false,"suffix":""},{"dropping-particle":"","family":"Kone","given":"Yacouba","non-dropping-particle":"","parse-names":false,"suffix":""},{"dropping-particle":"","family":"Lange","given":"Isabelle","non-dropping-particle":"","parse-names":false,"suffix":""},{"dropping-particle":"","family":"Magee","given":"Laura A.","non-dropping-particle":"","parse-names":false,"suffix":""},{"dropping-particle":"","family":"Mathur","given":"Arvind","non-dropping-particle":"","parse-names":false,"suffix":""},{"dropping-particle":"","family":"Binns","given":"Affette Mc Caw","non-dropping-particle":"","parse-names":false,"suffix":""},{"dropping-particle":"","family":"Morgan","given":"Mark","non-dropping-particle":"","parse-names":false,"suffix":""},{"dropping-particle":"","family":"Munjanja","given":"Stephen","non-dropping-particle":"","parse-names":false,"suffix":""},{"dropping-particle":"","family":"Gichuhi","given":"Gathari Ndirangu","non-dropping-particle":"","parse-names":false,"suffix":""},{"dropping-particle":"","family":"Petzold","given":"Max","non-dropping-particle":"","parse-names":false,"suffix":""},{"dropping-particle":"","family":"Sullivan","given":"Elizabeth","non-dropping-particle":"","parse-names":false,"suffix":""},{"dropping-particle":"","family":"Taulo","given":"Frank","non-dropping-particle":"","parse-names":false,"suffix":""},{"dropping-particle":"","family":"Tunçalp","given":"Özge","non-dropping-particle":"","parse-names":false,"suffix":""},{"dropping-particle":"","family":"Dadelszen","given":"Peter","non-dropping-particle":"von","parse-names":false,"suffix":""}],"container-title":"BMC psychiatry","id":"ITEM-1","issue":"1","issued":{"date-parts":[["2017","7","28"]]},"publisher":"BMC Psychiatry","title":"The global prevalence of postpartum psychosis: a systematic review","type":"article-journal","volume":"17"},"uris":["http://www.mendeley.com/documents/?uuid=c5511924-1739-3714-9865-131e251fe854"]}],"mendeley":{"formattedCitation":"[35]","plainTextFormattedCitation":"[35]","previouslyFormattedCitation":"[35]"},"properties":{"noteIndex":0},"schema":"https://github.com/citation-style-language/schema/raw/master/csl-citation.json"}</w:instrText>
      </w:r>
      <w:r w:rsidR="0069551A">
        <w:rPr>
          <w:lang w:val="kk-KZ"/>
        </w:rPr>
        <w:fldChar w:fldCharType="separate"/>
      </w:r>
      <w:r w:rsidR="0091602E" w:rsidRPr="0091602E">
        <w:rPr>
          <w:noProof/>
          <w:lang w:val="kk-KZ"/>
        </w:rPr>
        <w:t>[35]</w:t>
      </w:r>
      <w:r w:rsidR="0069551A">
        <w:rPr>
          <w:lang w:val="kk-KZ"/>
        </w:rPr>
        <w:fldChar w:fldCharType="end"/>
      </w:r>
      <w:r w:rsidR="00AB4DD2">
        <w:rPr>
          <w:lang w:val="kk-KZ"/>
        </w:rPr>
        <w:t xml:space="preserve">. </w:t>
      </w:r>
    </w:p>
    <w:p w14:paraId="7484B782" w14:textId="4D2DE257" w:rsidR="00593C71" w:rsidRPr="00537BE1" w:rsidRDefault="00523B2B" w:rsidP="00593C71">
      <w:pPr>
        <w:pStyle w:val="a3"/>
        <w:ind w:left="142" w:right="492" w:firstLine="578"/>
        <w:rPr>
          <w:lang w:val="kk-KZ"/>
        </w:rPr>
      </w:pPr>
      <w:r w:rsidRPr="00537BE1">
        <w:rPr>
          <w:lang w:val="kk-KZ"/>
        </w:rPr>
        <w:t>Мировые события 2020 года</w:t>
      </w:r>
      <w:r w:rsidR="00385CCE" w:rsidRPr="00537BE1">
        <w:rPr>
          <w:lang w:val="kk-KZ"/>
        </w:rPr>
        <w:t xml:space="preserve">, связанные с пандемией </w:t>
      </w:r>
      <w:r w:rsidR="00385CCE" w:rsidRPr="00537BE1">
        <w:t>COVID-19</w:t>
      </w:r>
      <w:r w:rsidR="00385CCE" w:rsidRPr="00537BE1">
        <w:rPr>
          <w:lang w:val="kk-KZ"/>
        </w:rPr>
        <w:t xml:space="preserve"> не могли не внести свое влияние на ментальное здоровье и благополучие людей со всего мира. </w:t>
      </w:r>
      <w:r w:rsidR="008046E6" w:rsidRPr="00537BE1">
        <w:rPr>
          <w:lang w:val="kk-KZ"/>
        </w:rPr>
        <w:t xml:space="preserve">Строгие ограничения, направленные на предотвращение распространения COVID-19, </w:t>
      </w:r>
      <w:r w:rsidR="00AB754D" w:rsidRPr="00537BE1">
        <w:rPr>
          <w:lang w:val="kk-KZ"/>
        </w:rPr>
        <w:t xml:space="preserve">такие </w:t>
      </w:r>
      <w:r w:rsidR="008046E6" w:rsidRPr="00537BE1">
        <w:rPr>
          <w:lang w:val="kk-KZ"/>
        </w:rPr>
        <w:t>как полная изоляция, социальная дистанция, онлайн обучение и дистанционная работа не могли не оказать влияние</w:t>
      </w:r>
      <w:r w:rsidR="00B41169" w:rsidRPr="00537BE1">
        <w:rPr>
          <w:lang w:val="kk-KZ"/>
        </w:rPr>
        <w:t>, в особенности</w:t>
      </w:r>
      <w:r w:rsidR="008046E6" w:rsidRPr="00537BE1">
        <w:rPr>
          <w:lang w:val="kk-KZ"/>
        </w:rPr>
        <w:t xml:space="preserve"> на женщин в послеродовом периоде, </w:t>
      </w:r>
      <w:r w:rsidR="007A03BA" w:rsidRPr="00537BE1">
        <w:rPr>
          <w:color w:val="000000" w:themeColor="text1"/>
          <w:lang w:val="kk-KZ"/>
        </w:rPr>
        <w:t xml:space="preserve">у </w:t>
      </w:r>
      <w:r w:rsidR="00B41169" w:rsidRPr="00537BE1">
        <w:rPr>
          <w:color w:val="000000" w:themeColor="text1"/>
          <w:lang w:val="kk-KZ"/>
        </w:rPr>
        <w:t xml:space="preserve">которых </w:t>
      </w:r>
      <w:r w:rsidR="00C93E14" w:rsidRPr="00537BE1">
        <w:rPr>
          <w:color w:val="000000" w:themeColor="text1"/>
          <w:lang w:val="kk-KZ"/>
        </w:rPr>
        <w:t xml:space="preserve">особенно </w:t>
      </w:r>
      <w:r w:rsidR="00B41169" w:rsidRPr="00537BE1">
        <w:rPr>
          <w:color w:val="000000" w:themeColor="text1"/>
          <w:lang w:val="kk-KZ"/>
        </w:rPr>
        <w:t xml:space="preserve">остро </w:t>
      </w:r>
      <w:r w:rsidR="00DB35BB" w:rsidRPr="00537BE1">
        <w:rPr>
          <w:color w:val="000000" w:themeColor="text1"/>
          <w:lang w:val="kk-KZ"/>
        </w:rPr>
        <w:t>наблюдается флуактация гормонов</w:t>
      </w:r>
      <w:r w:rsidR="007A03BA" w:rsidRPr="00537BE1">
        <w:rPr>
          <w:color w:val="000000" w:themeColor="text1"/>
          <w:lang w:val="kk-KZ"/>
        </w:rPr>
        <w:t xml:space="preserve"> и нестабильность эмоционального фона</w:t>
      </w:r>
      <w:r w:rsidR="00B41169" w:rsidRPr="00537BE1">
        <w:rPr>
          <w:color w:val="FF0000"/>
          <w:lang w:val="kk-KZ"/>
        </w:rPr>
        <w:t xml:space="preserve"> </w:t>
      </w:r>
      <w:r w:rsidR="00B41169" w:rsidRPr="00537BE1">
        <w:rPr>
          <w:lang w:val="kk-KZ"/>
        </w:rPr>
        <w:t>в этот период</w:t>
      </w:r>
      <w:r w:rsidR="007A03BA" w:rsidRPr="00537BE1">
        <w:rPr>
          <w:lang w:val="kk-KZ"/>
        </w:rPr>
        <w:t xml:space="preserve">. </w:t>
      </w:r>
      <w:r w:rsidR="00AB754D" w:rsidRPr="00537BE1">
        <w:rPr>
          <w:lang w:val="kk-KZ"/>
        </w:rPr>
        <w:t>Последние результаты исследований распространенности ПД во время пандемии COVID-19 указывают на повышение распространенности ПД среди женщин, в два раза (до 34% (95% ДИ: 21-46%)) в сравнении с периодом до пандемии</w:t>
      </w:r>
      <w:r w:rsidR="0078650E" w:rsidRPr="00537BE1">
        <w:t xml:space="preserve"> </w:t>
      </w:r>
      <w:r w:rsidR="0078650E" w:rsidRPr="00537BE1">
        <w:fldChar w:fldCharType="begin" w:fldLock="1"/>
      </w:r>
      <w:r w:rsidR="000E6005" w:rsidRPr="00537BE1">
        <w:instrText>ADDIN CSL_CITATION {"citationItems":[{"id":"ITEM-1","itemData":{"DOI":"10.3390/IJERPH19042219","ISSN":"16604601","PMID":"35206407","abstract":"Background: Owing to the high prevalence and detrimental consequences, postpartum depression (PPD) has been identified as one of the severe global public health issues in the last decade. Prior research found that during disasters or events, the prevalence rates of mental disorders among postpartum women are significantly high. However, the effect of the coronavirus disease 2019 (COVID-19) pandemic on PPD and its risk factors remained unclear for postpartum women. Therefore, the present systematic review and meta-analysis aimed to estimate the influence of the COVID-19 pandemic on the prevalence of PPD and to summarize risk factors for PPD during the COVID-19 pandemic. Methods: Three electronic databases of MEDLINE, EMBASE, and Cochrane library databases were systematically searched for articles from their commencements until 1 November 2021. Quality assessment of included studies, random-effects meta-analysis, and sensitivity analysis were performed. Results: A total of eight studies with 6480 postpartum women during the COVID-19 pandemic were included, and most studies were conducted in developed countries. The pooled prevalence of PPD was 34% (95% CI: 21–46%) during the COVID-19 pandemic, much higher than the incident of previous research during the non-pandemic period. Risk factors for PPD during the COVID-19 pandemic were defined as socio-demographic and clinical characteristics, stress and anxiety, lack of various supports, and the COVID-19 related factors. Conclusion: The research findings indicated that the COVID-19 pandemic could make detrimental effects on maternal mental wellbeing among women after childbirth. Investigating the prevalence and risk factors of PPD among postpartum women could shed some light on their mental and emotional states; so that support measures and tailored interventions from health professionals and policymakers could be offered to improve the maternal and infant outcomes, especially during the COVID-19 pandemic. Much more research on maternal psychological wellbeing during the COVID-19 pandemic was strongly recommended to undertake in the middle and low-income countries.","author":[{"dropping-particle":"","family":"Chen","given":"Qianqian","non-dropping-particle":"","parse-names":false,"suffix":""},{"dropping-particle":"","family":"Li","given":"Wenjie","non-dropping-particle":"","parse-names":false,"suffix":""},{"dropping-particle":"","family":"Xiong","given":"Juan","non-dropping-particle":"","parse-names":false,"suffix":""},{"dropping-particle":"","family":"Zheng","given":"Xujuan","non-dropping-particle":"","parse-names":false,"suffix":""}],"container-title":"International Journal of Environmental Research and Public Health","id":"ITEM-1","issue":"4","issued":{"date-parts":[["2022","2","1"]]},"publisher":"Multidisciplinary Digital Publishing Institute  (MDPI)","title":"Prevalence and Risk Factors Associated with Postpartum Depression during the COVID-19 Pandemic: A Literature Review and Meta-Analysis","type":"article-journal","volume":"19"},"uris":["http://www.mendeley.com/documents/?uuid=b3ea69d3-e428-36f2-961f-5e1847e8b7bf"]}],"mendeley":{"formattedCitation":"[36]","plainTextFormattedCitation":"[36]","previouslyFormattedCitation":"[36]"},"properties":{"noteIndex":0},"schema":"https://github.com/citation-style-language/schema/raw/master/csl-citation.json"}</w:instrText>
      </w:r>
      <w:r w:rsidR="0078650E" w:rsidRPr="00537BE1">
        <w:fldChar w:fldCharType="separate"/>
      </w:r>
      <w:r w:rsidR="0091602E" w:rsidRPr="00537BE1">
        <w:rPr>
          <w:noProof/>
        </w:rPr>
        <w:t>[36]</w:t>
      </w:r>
      <w:r w:rsidR="0078650E" w:rsidRPr="00537BE1">
        <w:fldChar w:fldCharType="end"/>
      </w:r>
      <w:r w:rsidR="00BC6594" w:rsidRPr="00537BE1">
        <w:t xml:space="preserve">. </w:t>
      </w:r>
      <w:r w:rsidR="000078D8" w:rsidRPr="00537BE1">
        <w:rPr>
          <w:lang w:val="kk-KZ"/>
        </w:rPr>
        <w:t>В другом исслед</w:t>
      </w:r>
      <w:r w:rsidR="00B41169" w:rsidRPr="00537BE1">
        <w:rPr>
          <w:lang w:val="kk-KZ"/>
        </w:rPr>
        <w:t xml:space="preserve">овании </w:t>
      </w:r>
      <w:r w:rsidR="00593C71" w:rsidRPr="00537BE1">
        <w:t xml:space="preserve">Yan </w:t>
      </w:r>
      <w:r w:rsidR="00376BDD" w:rsidRPr="00537BE1">
        <w:t>и др.</w:t>
      </w:r>
      <w:r w:rsidR="00593C71" w:rsidRPr="00537BE1">
        <w:t xml:space="preserve"> показатели распространенности депрессии среди женщин увеличились во время пандемии COVID-19 до 22-31%</w:t>
      </w:r>
      <w:r w:rsidR="0078650E" w:rsidRPr="00537BE1">
        <w:t xml:space="preserve"> </w:t>
      </w:r>
      <w:r w:rsidR="0078650E" w:rsidRPr="00537BE1">
        <w:fldChar w:fldCharType="begin" w:fldLock="1"/>
      </w:r>
      <w:r w:rsidR="000E6005" w:rsidRPr="00537BE1">
        <w:instrText>ADDIN CSL_CITATION {"citationItems":[{"id":"ITEM-1","itemData":{"DOI":"10.3389/FPSYG.2020.617001/BIBTEX","ISSN":"16641078","abstract":"Background: Prenatal and postnatal mental disorders can exert severe adverse influences on mothers, fetuses, and children. However, the effect of the coronavirus disease 2019 (COVID-19) pandemic on the mental health of pregnant and postpartum women remains unclear. Methods: Relevant studies that were published from January 1, 2019 to September 19, 2020 were identified through the systematic search of the PubMed, EMBASE, and Web of Science databases. Quality assessment of included studies, random-effects meta-analysis, sensitivity analysis, and planned subgroup analysis were performed. Results: A total of 23 studies conducted with 20,569 participants during the COVID-19 pandemic and with 3,677 pregnant women before the COVID-19 pandemic were included. The prevalence rates of anxiety, depression, psychological distress, and insomnia among pregnant women during the COVID-19 pandemic were 37% (95% confidence interval [CI] 25–49%), 31% (95% CI 20–42%), 70% (95% CI 60–79%), and 49% (95% CI 46–52%), respectively. The prevalence of postpartum depression was 22% (95% CI 15–29%). Multigravida women and women in the first and third trimesters of pregnancy were more vulnerable than other pregnant women. The assessment of the associations between the COVID-19 pandemic and mental health problems revealed that the pooled relative risks of anxiety and depression in pregnant women were 1.65 (95% CI: 1.25–2.19) and 1.08 (95% CI: 0.80–1.46), respectively. Conclusions: The prevalence rates of mental disorders among pregnant and postpartum women during the COVID-19 pandemic were high. Timely and tailored interventions should be applied to mitigate mental problems among this population of women, especially multigravida women and women in the first and third trimesters of pregnancy.","author":[{"dropping-particle":"","family":"Yan","given":"Haohao","non-dropping-particle":"","parse-names":false,"suffix":""},{"dropping-particle":"","family":"Ding","given":"Yudan","non-dropping-particle":"","parse-names":false,"suffix":""},{"dropping-particle":"","family":"Guo","given":"Wenbin","non-dropping-particle":"","parse-names":false,"suffix":""}],"container-title":"Frontiers in Psychology","id":"ITEM-1","issued":{"date-parts":[["2020","11","25"]]},"page":"3324","publisher":"Frontiers Media S.A.","title":"Mental Health of Pregnant and Postpartum Women During the Coronavirus Disease 2019 Pandemic: A Systematic Review and Meta-Analysis","type":"article-journal","volume":"11"},"uris":["http://www.mendeley.com/documents/?uuid=5a3859eb-300e-3292-924e-ddc7c711258f"]}],"mendeley":{"formattedCitation":"[37]","plainTextFormattedCitation":"[37]","previouslyFormattedCitation":"[37]"},"properties":{"noteIndex":0},"schema":"https://github.com/citation-style-language/schema/raw/master/csl-citation.json"}</w:instrText>
      </w:r>
      <w:r w:rsidR="0078650E" w:rsidRPr="00537BE1">
        <w:fldChar w:fldCharType="separate"/>
      </w:r>
      <w:r w:rsidR="0091602E" w:rsidRPr="00537BE1">
        <w:rPr>
          <w:noProof/>
        </w:rPr>
        <w:t>[37]</w:t>
      </w:r>
      <w:r w:rsidR="0078650E" w:rsidRPr="00537BE1">
        <w:fldChar w:fldCharType="end"/>
      </w:r>
      <w:r w:rsidR="00593C71" w:rsidRPr="00537BE1">
        <w:t xml:space="preserve">. </w:t>
      </w:r>
      <w:r w:rsidR="00C33E31" w:rsidRPr="00537BE1">
        <w:rPr>
          <w:lang w:val="kk-KZ"/>
        </w:rPr>
        <w:t xml:space="preserve"> Однако результаты </w:t>
      </w:r>
      <w:r w:rsidR="00115E1C" w:rsidRPr="00537BE1">
        <w:rPr>
          <w:lang w:val="kk-KZ"/>
        </w:rPr>
        <w:t>таких аналитических</w:t>
      </w:r>
      <w:r w:rsidR="00C33E31" w:rsidRPr="00537BE1">
        <w:rPr>
          <w:lang w:val="kk-KZ"/>
        </w:rPr>
        <w:t xml:space="preserve"> исследований указывают на необходимость проведения исследований в странах со средним и низким уровнем доходов, так как данные исследований по распространенности ПД проводились, в большинстве случаев</w:t>
      </w:r>
      <w:r w:rsidR="00115E1C" w:rsidRPr="00537BE1">
        <w:rPr>
          <w:lang w:val="kk-KZ"/>
        </w:rPr>
        <w:t>,</w:t>
      </w:r>
      <w:r w:rsidR="00C33E31" w:rsidRPr="00537BE1">
        <w:rPr>
          <w:lang w:val="kk-KZ"/>
        </w:rPr>
        <w:t xml:space="preserve"> в развитых странах с высоким уровнем доходов. </w:t>
      </w:r>
    </w:p>
    <w:p w14:paraId="515CC2DF" w14:textId="199504C2" w:rsidR="00074F1B" w:rsidRDefault="00074F1B" w:rsidP="00074F1B">
      <w:pPr>
        <w:pStyle w:val="a3"/>
        <w:ind w:left="142" w:right="492" w:firstLine="578"/>
        <w:rPr>
          <w:color w:val="000000" w:themeColor="text1"/>
          <w:lang w:val="kk-KZ"/>
        </w:rPr>
      </w:pPr>
      <w:r w:rsidRPr="00537BE1">
        <w:rPr>
          <w:color w:val="000000" w:themeColor="text1"/>
        </w:rPr>
        <w:t xml:space="preserve">Таким образом, результаты опубликованных исследований указывают на необходимость проведения исследований по выявлению распространенности и факторов риска ПД в странах </w:t>
      </w:r>
      <w:r w:rsidR="00AC564B" w:rsidRPr="00537BE1">
        <w:rPr>
          <w:color w:val="000000" w:themeColor="text1"/>
        </w:rPr>
        <w:t>с доходом ниже и ниже среднего,</w:t>
      </w:r>
      <w:r w:rsidRPr="00537BE1">
        <w:rPr>
          <w:color w:val="000000" w:themeColor="text1"/>
        </w:rPr>
        <w:t xml:space="preserve"> с учетом культурных особенностей каждой страны. Более глубокое понимание распространенности и факторов риска ПД имеет важное значение для улучшения целевой профилактики и скрининга.</w:t>
      </w:r>
      <w:r w:rsidR="00AC564B">
        <w:rPr>
          <w:color w:val="000000" w:themeColor="text1"/>
          <w:lang w:val="kk-KZ"/>
        </w:rPr>
        <w:t xml:space="preserve"> </w:t>
      </w:r>
      <w:r w:rsidR="00AB754D">
        <w:rPr>
          <w:color w:val="000000" w:themeColor="text1"/>
          <w:lang w:val="kk-KZ"/>
        </w:rPr>
        <w:t xml:space="preserve"> </w:t>
      </w:r>
    </w:p>
    <w:p w14:paraId="69365845" w14:textId="77777777" w:rsidR="00EB3AD8" w:rsidRPr="00EB3AD8" w:rsidRDefault="00EB3AD8" w:rsidP="006A5173">
      <w:pPr>
        <w:pStyle w:val="1"/>
        <w:spacing w:before="240"/>
        <w:ind w:left="142" w:right="350" w:firstLine="709"/>
      </w:pPr>
    </w:p>
    <w:p w14:paraId="64E54D78" w14:textId="77777777" w:rsidR="00EB3AD8" w:rsidRPr="00EB3AD8" w:rsidRDefault="00EB3AD8" w:rsidP="006A5173">
      <w:pPr>
        <w:pStyle w:val="1"/>
        <w:spacing w:before="240"/>
        <w:ind w:left="142" w:right="350" w:firstLine="709"/>
      </w:pPr>
    </w:p>
    <w:p w14:paraId="6B4D53A2" w14:textId="6957D294" w:rsidR="00495572" w:rsidRPr="00495572" w:rsidRDefault="00EB3AD8" w:rsidP="006A5173">
      <w:pPr>
        <w:pStyle w:val="1"/>
        <w:spacing w:before="240"/>
        <w:ind w:left="142" w:right="350" w:firstLine="709"/>
      </w:pPr>
      <w:r w:rsidRPr="00EB3AD8">
        <w:lastRenderedPageBreak/>
        <w:t>1</w:t>
      </w:r>
      <w:r w:rsidR="00495572" w:rsidRPr="00495572">
        <w:t xml:space="preserve">.3 Анализ факторов риска развития послеродовой депрессии среди женщин </w:t>
      </w:r>
      <w:r w:rsidR="00495572">
        <w:t>в послеродовом периоде</w:t>
      </w:r>
    </w:p>
    <w:p w14:paraId="3FE49A43" w14:textId="3490583B" w:rsidR="00B9613D" w:rsidRDefault="00D920D4" w:rsidP="006A5173">
      <w:pPr>
        <w:pStyle w:val="1"/>
        <w:spacing w:before="240"/>
        <w:ind w:left="142" w:right="350" w:firstLine="709"/>
        <w:rPr>
          <w:b w:val="0"/>
        </w:rPr>
      </w:pPr>
      <w:r w:rsidRPr="00D920D4">
        <w:rPr>
          <w:b w:val="0"/>
        </w:rPr>
        <w:t>Этиология ПД до сих пор вызывает спор у исследователей, так как ПД является комплексом из психологических, физических и эндокринных причин. Выявляют генетико-биологические и средовые факторы возникновения ПД</w:t>
      </w:r>
      <w:r w:rsidR="002F41FA">
        <w:rPr>
          <w:b w:val="0"/>
        </w:rPr>
        <w:t xml:space="preserve"> </w:t>
      </w:r>
      <w:r w:rsidR="00EF254B">
        <w:rPr>
          <w:b w:val="0"/>
        </w:rPr>
        <w:fldChar w:fldCharType="begin" w:fldLock="1"/>
      </w:r>
      <w:r w:rsidR="000E6005">
        <w:rPr>
          <w:b w:val="0"/>
        </w:rPr>
        <w:instrText>ADDIN CSL_CITATION {"citationItems":[{"id":"ITEM-1","itemData":{"author":[{"dropping-particle":"","family":"Корнетов","given":"Н А","non-dropping-particle":"","parse-names":false,"suffix":""}],"id":"ITEM-1","issued":{"date-parts":[["2015"]]},"title":"ПСИХИЧЕСКОГО ЗДОРОВЬЯ РАННЕГО МАТЕРИНСТВА","type":"article-journal"},"uris":["http://www.mendeley.com/documents/?uuid=9f9fae79-a1be-4235-8d65-046805222a41"]}],"mendeley":{"formattedCitation":"[38]","plainTextFormattedCitation":"[38]","previouslyFormattedCitation":"[38]"},"properties":{"noteIndex":0},"schema":"https://github.com/citation-style-language/schema/raw/master/csl-citation.json"}</w:instrText>
      </w:r>
      <w:r w:rsidR="00EF254B">
        <w:rPr>
          <w:b w:val="0"/>
        </w:rPr>
        <w:fldChar w:fldCharType="separate"/>
      </w:r>
      <w:r w:rsidR="0091602E" w:rsidRPr="0091602E">
        <w:rPr>
          <w:b w:val="0"/>
          <w:noProof/>
        </w:rPr>
        <w:t>[38]</w:t>
      </w:r>
      <w:r w:rsidR="00EF254B">
        <w:rPr>
          <w:b w:val="0"/>
        </w:rPr>
        <w:fldChar w:fldCharType="end"/>
      </w:r>
      <w:r w:rsidR="00B9613D" w:rsidRPr="00B770EB">
        <w:rPr>
          <w:b w:val="0"/>
        </w:rPr>
        <w:t xml:space="preserve">. </w:t>
      </w:r>
      <w:r w:rsidR="008A1A58" w:rsidRPr="008A1A58">
        <w:rPr>
          <w:b w:val="0"/>
        </w:rPr>
        <w:t>Из-за различных этиологических факторов возникает необходимость в использовании специализированных инструментов и мероприятий для выявления ПД среди беременных и рожениц. По</w:t>
      </w:r>
      <w:r w:rsidR="008A1A58" w:rsidRPr="008A1A58">
        <w:rPr>
          <w:b w:val="0"/>
          <w:lang w:val="en-US"/>
        </w:rPr>
        <w:t xml:space="preserve"> </w:t>
      </w:r>
      <w:r w:rsidR="008A1A58" w:rsidRPr="008A1A58">
        <w:rPr>
          <w:b w:val="0"/>
        </w:rPr>
        <w:t>итогам</w:t>
      </w:r>
      <w:r w:rsidR="008A1A58" w:rsidRPr="008A1A58">
        <w:rPr>
          <w:b w:val="0"/>
          <w:lang w:val="en-US"/>
        </w:rPr>
        <w:t xml:space="preserve"> </w:t>
      </w:r>
      <w:r w:rsidR="008A1A58" w:rsidRPr="008A1A58">
        <w:rPr>
          <w:b w:val="0"/>
        </w:rPr>
        <w:t>поиска</w:t>
      </w:r>
      <w:r w:rsidR="008A1A58" w:rsidRPr="008A1A58">
        <w:rPr>
          <w:b w:val="0"/>
          <w:lang w:val="en-US"/>
        </w:rPr>
        <w:t xml:space="preserve"> </w:t>
      </w:r>
      <w:r w:rsidR="008A1A58" w:rsidRPr="008A1A58">
        <w:rPr>
          <w:b w:val="0"/>
        </w:rPr>
        <w:t>были</w:t>
      </w:r>
      <w:r w:rsidR="008A1A58" w:rsidRPr="008A1A58">
        <w:rPr>
          <w:b w:val="0"/>
          <w:lang w:val="en-US"/>
        </w:rPr>
        <w:t xml:space="preserve"> </w:t>
      </w:r>
      <w:r w:rsidR="008A1A58" w:rsidRPr="008A1A58">
        <w:rPr>
          <w:b w:val="0"/>
        </w:rPr>
        <w:t>выявлены</w:t>
      </w:r>
      <w:r w:rsidR="008A1A58" w:rsidRPr="008A1A58">
        <w:rPr>
          <w:b w:val="0"/>
          <w:lang w:val="en-US"/>
        </w:rPr>
        <w:t xml:space="preserve"> </w:t>
      </w:r>
      <w:r w:rsidR="008A1A58" w:rsidRPr="008A1A58">
        <w:rPr>
          <w:b w:val="0"/>
        </w:rPr>
        <w:t>следующие</w:t>
      </w:r>
      <w:r w:rsidR="008A1A58" w:rsidRPr="008A1A58">
        <w:rPr>
          <w:b w:val="0"/>
          <w:lang w:val="en-US"/>
        </w:rPr>
        <w:t xml:space="preserve"> </w:t>
      </w:r>
      <w:r w:rsidR="008A1A58" w:rsidRPr="008A1A58">
        <w:rPr>
          <w:b w:val="0"/>
        </w:rPr>
        <w:t>основные</w:t>
      </w:r>
      <w:r w:rsidR="008A1A58" w:rsidRPr="008A1A58">
        <w:rPr>
          <w:b w:val="0"/>
          <w:lang w:val="en-US"/>
        </w:rPr>
        <w:t xml:space="preserve"> </w:t>
      </w:r>
      <w:r w:rsidR="008A1A58" w:rsidRPr="008A1A58">
        <w:rPr>
          <w:b w:val="0"/>
        </w:rPr>
        <w:t>опросники</w:t>
      </w:r>
      <w:r w:rsidR="008A1A58" w:rsidRPr="008A1A58">
        <w:rPr>
          <w:b w:val="0"/>
          <w:lang w:val="en-US"/>
        </w:rPr>
        <w:t xml:space="preserve"> </w:t>
      </w:r>
      <w:r w:rsidR="008A1A58" w:rsidRPr="008A1A58">
        <w:rPr>
          <w:b w:val="0"/>
        </w:rPr>
        <w:t>и</w:t>
      </w:r>
      <w:r w:rsidR="008A1A58" w:rsidRPr="008A1A58">
        <w:rPr>
          <w:b w:val="0"/>
          <w:lang w:val="en-US"/>
        </w:rPr>
        <w:t xml:space="preserve"> </w:t>
      </w:r>
      <w:r w:rsidR="008A1A58" w:rsidRPr="008A1A58">
        <w:rPr>
          <w:b w:val="0"/>
        </w:rPr>
        <w:t>шкалы</w:t>
      </w:r>
      <w:r w:rsidR="008A1A58" w:rsidRPr="008A1A58">
        <w:rPr>
          <w:b w:val="0"/>
          <w:lang w:val="en-US"/>
        </w:rPr>
        <w:t xml:space="preserve"> </w:t>
      </w:r>
      <w:r w:rsidR="008A1A58" w:rsidRPr="008A1A58">
        <w:rPr>
          <w:b w:val="0"/>
        </w:rPr>
        <w:t>оценивания</w:t>
      </w:r>
      <w:r w:rsidR="008A1A58" w:rsidRPr="008A1A58">
        <w:rPr>
          <w:b w:val="0"/>
          <w:lang w:val="en-US"/>
        </w:rPr>
        <w:t xml:space="preserve"> </w:t>
      </w:r>
      <w:r w:rsidR="008A1A58" w:rsidRPr="008A1A58">
        <w:rPr>
          <w:b w:val="0"/>
        </w:rPr>
        <w:t>ПД</w:t>
      </w:r>
      <w:r w:rsidR="008A1A58" w:rsidRPr="008A1A58">
        <w:rPr>
          <w:b w:val="0"/>
          <w:lang w:val="en-US"/>
        </w:rPr>
        <w:t xml:space="preserve">: Edinburgh Postnatal Depression Scale (EPDS), </w:t>
      </w:r>
      <w:r w:rsidR="008A1A58" w:rsidRPr="008A1A58">
        <w:rPr>
          <w:b w:val="0"/>
        </w:rPr>
        <w:t>анкета</w:t>
      </w:r>
      <w:r w:rsidR="008A1A58" w:rsidRPr="008A1A58">
        <w:rPr>
          <w:b w:val="0"/>
          <w:lang w:val="en-US"/>
        </w:rPr>
        <w:t xml:space="preserve"> </w:t>
      </w:r>
      <w:r w:rsidR="008A1A58" w:rsidRPr="008A1A58">
        <w:rPr>
          <w:b w:val="0"/>
        </w:rPr>
        <w:t>ВОЗ</w:t>
      </w:r>
      <w:r w:rsidR="008A1A58" w:rsidRPr="008A1A58">
        <w:rPr>
          <w:b w:val="0"/>
          <w:lang w:val="en-US"/>
        </w:rPr>
        <w:t xml:space="preserve"> Self-Reporting Questionnaire-20 (SRQ-20), Depression Anxiety and Stress Scale (DASS-42), Depression Anxiety and Stress Scale (DASS-21), Beck Depression Inventory (BDI), Center for Epidemiological Studies Depression Scale (CES-D), Zung Self-Rating Depression Scale (SDS), Bromley postnatal depression scale (BPDS). </w:t>
      </w:r>
      <w:r w:rsidR="008A1A58" w:rsidRPr="008A1A58">
        <w:rPr>
          <w:b w:val="0"/>
        </w:rPr>
        <w:t>Согласна различным аналитическим публикациям шкал оценивания ПД, Эдинбургская шкала оценки ПД является самой распространенной и более чувствительной</w:t>
      </w:r>
      <w:r w:rsidR="00703966">
        <w:rPr>
          <w:b w:val="0"/>
        </w:rPr>
        <w:t xml:space="preserve"> </w:t>
      </w:r>
      <w:r w:rsidR="00EF254B">
        <w:rPr>
          <w:b w:val="0"/>
        </w:rPr>
        <w:fldChar w:fldCharType="begin" w:fldLock="1"/>
      </w:r>
      <w:r w:rsidR="000E6005">
        <w:rPr>
          <w:b w:val="0"/>
        </w:rPr>
        <w:instrText>ADDIN CSL_CITATION {"citationItems":[{"id":"ITEM-1","itemData":{"author":[{"dropping-particle":"","family":"Мазо","given":"Г Э","non-dropping-particle":"","parse-names":false,"suffix":""},{"dropping-particle":"","family":"Вассерман","given":"Л И","non-dropping-particle":"","parse-names":false,"suffix":""},{"dropping-particle":"","family":"Шаманина","given":"М В","non-dropping-particle":"","parse-names":false,"suffix":""}],"id":"ITEM-1","issued":{"date-parts":[["2012"]]},"title":"Выбор шкал для оценки послеродовой депрессии","type":"article-journal"},"uris":["http://www.mendeley.com/documents/?uuid=6e6588e8-9a0d-434b-a8a5-fab653ac0727"]}],"mendeley":{"formattedCitation":"[39]","plainTextFormattedCitation":"[39]","previouslyFormattedCitation":"[39]"},"properties":{"noteIndex":0},"schema":"https://github.com/citation-style-language/schema/raw/master/csl-citation.json"}</w:instrText>
      </w:r>
      <w:r w:rsidR="00EF254B">
        <w:rPr>
          <w:b w:val="0"/>
        </w:rPr>
        <w:fldChar w:fldCharType="separate"/>
      </w:r>
      <w:r w:rsidR="0091602E" w:rsidRPr="0091602E">
        <w:rPr>
          <w:b w:val="0"/>
          <w:noProof/>
        </w:rPr>
        <w:t>[39]</w:t>
      </w:r>
      <w:r w:rsidR="00EF254B">
        <w:rPr>
          <w:b w:val="0"/>
        </w:rPr>
        <w:fldChar w:fldCharType="end"/>
      </w:r>
      <w:r w:rsidR="00B9613D" w:rsidRPr="00B770EB">
        <w:rPr>
          <w:b w:val="0"/>
        </w:rPr>
        <w:t xml:space="preserve">. </w:t>
      </w:r>
      <w:r w:rsidR="00551CEF" w:rsidRPr="00B770EB">
        <w:rPr>
          <w:b w:val="0"/>
        </w:rPr>
        <w:t>Но,</w:t>
      </w:r>
      <w:r w:rsidR="00B9613D" w:rsidRPr="00B770EB">
        <w:rPr>
          <w:b w:val="0"/>
        </w:rPr>
        <w:t xml:space="preserve"> тем не менее, данная шкала используется только для диагностики и выявления первичных симптомов</w:t>
      </w:r>
      <w:r w:rsidR="00B2387C">
        <w:rPr>
          <w:b w:val="0"/>
          <w:lang w:val="kk-KZ"/>
        </w:rPr>
        <w:t xml:space="preserve"> ПД</w:t>
      </w:r>
      <w:r w:rsidR="00551CEF">
        <w:rPr>
          <w:b w:val="0"/>
        </w:rPr>
        <w:t>, а о</w:t>
      </w:r>
      <w:r w:rsidR="00B9613D" w:rsidRPr="00B770EB">
        <w:rPr>
          <w:b w:val="0"/>
        </w:rPr>
        <w:t xml:space="preserve">сновное заключение дают </w:t>
      </w:r>
      <w:r w:rsidR="00703966">
        <w:rPr>
          <w:b w:val="0"/>
        </w:rPr>
        <w:t xml:space="preserve">только </w:t>
      </w:r>
      <w:r w:rsidR="00B9613D" w:rsidRPr="00B770EB">
        <w:rPr>
          <w:b w:val="0"/>
        </w:rPr>
        <w:t>практикующие психологи</w:t>
      </w:r>
      <w:r w:rsidR="00EF254B" w:rsidRPr="008F01E2">
        <w:rPr>
          <w:b w:val="0"/>
        </w:rPr>
        <w:t xml:space="preserve"> </w:t>
      </w:r>
      <w:r w:rsidR="00EF254B">
        <w:rPr>
          <w:b w:val="0"/>
          <w:lang w:val="en-US"/>
        </w:rPr>
        <w:fldChar w:fldCharType="begin" w:fldLock="1"/>
      </w:r>
      <w:r w:rsidR="000E6005">
        <w:rPr>
          <w:b w:val="0"/>
          <w:lang w:val="en-US"/>
        </w:rPr>
        <w:instrText>ADDIN</w:instrText>
      </w:r>
      <w:r w:rsidR="000E6005" w:rsidRPr="000E6005">
        <w:rPr>
          <w:b w:val="0"/>
        </w:rPr>
        <w:instrText xml:space="preserve"> </w:instrText>
      </w:r>
      <w:r w:rsidR="000E6005">
        <w:rPr>
          <w:b w:val="0"/>
          <w:lang w:val="en-US"/>
        </w:rPr>
        <w:instrText>CSL</w:instrText>
      </w:r>
      <w:r w:rsidR="000E6005" w:rsidRPr="000E6005">
        <w:rPr>
          <w:b w:val="0"/>
        </w:rPr>
        <w:instrText>_</w:instrText>
      </w:r>
      <w:r w:rsidR="000E6005">
        <w:rPr>
          <w:b w:val="0"/>
          <w:lang w:val="en-US"/>
        </w:rPr>
        <w:instrText>CITATION</w:instrText>
      </w:r>
      <w:r w:rsidR="000E6005" w:rsidRPr="000E6005">
        <w:rPr>
          <w:b w:val="0"/>
        </w:rPr>
        <w:instrText xml:space="preserve"> {"</w:instrText>
      </w:r>
      <w:r w:rsidR="000E6005">
        <w:rPr>
          <w:b w:val="0"/>
          <w:lang w:val="en-US"/>
        </w:rPr>
        <w:instrText>citationItems</w:instrText>
      </w:r>
      <w:r w:rsidR="000E6005" w:rsidRPr="000E6005">
        <w:rPr>
          <w:b w:val="0"/>
        </w:rPr>
        <w:instrText>":[{"</w:instrText>
      </w:r>
      <w:r w:rsidR="000E6005">
        <w:rPr>
          <w:b w:val="0"/>
          <w:lang w:val="en-US"/>
        </w:rPr>
        <w:instrText>id</w:instrText>
      </w:r>
      <w:r w:rsidR="000E6005" w:rsidRPr="000E6005">
        <w:rPr>
          <w:b w:val="0"/>
        </w:rPr>
        <w:instrText>":"</w:instrText>
      </w:r>
      <w:r w:rsidR="000E6005">
        <w:rPr>
          <w:b w:val="0"/>
          <w:lang w:val="en-US"/>
        </w:rPr>
        <w:instrText>ITEM</w:instrText>
      </w:r>
      <w:r w:rsidR="000E6005" w:rsidRPr="000E6005">
        <w:rPr>
          <w:b w:val="0"/>
        </w:rPr>
        <w:instrText>-1","</w:instrText>
      </w:r>
      <w:r w:rsidR="000E6005">
        <w:rPr>
          <w:b w:val="0"/>
          <w:lang w:val="en-US"/>
        </w:rPr>
        <w:instrText>itemData</w:instrText>
      </w:r>
      <w:r w:rsidR="000E6005" w:rsidRPr="000E6005">
        <w:rPr>
          <w:b w:val="0"/>
        </w:rPr>
        <w:instrText>":{"</w:instrText>
      </w:r>
      <w:r w:rsidR="000E6005">
        <w:rPr>
          <w:b w:val="0"/>
          <w:lang w:val="en-US"/>
        </w:rPr>
        <w:instrText>DOI</w:instrText>
      </w:r>
      <w:r w:rsidR="000E6005" w:rsidRPr="000E6005">
        <w:rPr>
          <w:b w:val="0"/>
        </w:rPr>
        <w:instrText>":"10.1097/</w:instrText>
      </w:r>
      <w:r w:rsidR="000E6005">
        <w:rPr>
          <w:b w:val="0"/>
          <w:lang w:val="en-US"/>
        </w:rPr>
        <w:instrText>AOG</w:instrText>
      </w:r>
      <w:r w:rsidR="000E6005" w:rsidRPr="000E6005">
        <w:rPr>
          <w:b w:val="0"/>
        </w:rPr>
        <w:instrText>.0000000000002927","</w:instrText>
      </w:r>
      <w:r w:rsidR="000E6005">
        <w:rPr>
          <w:b w:val="0"/>
          <w:lang w:val="en-US"/>
        </w:rPr>
        <w:instrText>ISSN</w:instrText>
      </w:r>
      <w:r w:rsidR="000E6005" w:rsidRPr="000E6005">
        <w:rPr>
          <w:b w:val="0"/>
        </w:rPr>
        <w:instrText>":"1873233</w:instrText>
      </w:r>
      <w:r w:rsidR="000E6005">
        <w:rPr>
          <w:b w:val="0"/>
          <w:lang w:val="en-US"/>
        </w:rPr>
        <w:instrText>X</w:instrText>
      </w:r>
      <w:r w:rsidR="000E6005" w:rsidRPr="000E6005">
        <w:rPr>
          <w:b w:val="0"/>
        </w:rPr>
        <w:instrText>","</w:instrText>
      </w:r>
      <w:r w:rsidR="000E6005">
        <w:rPr>
          <w:b w:val="0"/>
          <w:lang w:val="en-US"/>
        </w:rPr>
        <w:instrText>PMID</w:instrText>
      </w:r>
      <w:r w:rsidR="000E6005" w:rsidRPr="000E6005">
        <w:rPr>
          <w:b w:val="0"/>
        </w:rPr>
        <w:instrText>":"30629563","</w:instrText>
      </w:r>
      <w:r w:rsidR="000E6005">
        <w:rPr>
          <w:b w:val="0"/>
          <w:lang w:val="en-US"/>
        </w:rPr>
        <w:instrText>abstract</w:instrText>
      </w:r>
      <w:r w:rsidR="000E6005" w:rsidRPr="000E6005">
        <w:rPr>
          <w:b w:val="0"/>
        </w:rPr>
        <w:instrText>":"</w:instrText>
      </w:r>
      <w:r w:rsidR="000E6005">
        <w:rPr>
          <w:b w:val="0"/>
          <w:lang w:val="en-US"/>
        </w:rPr>
        <w:instrText>Perinatal</w:instrText>
      </w:r>
      <w:r w:rsidR="000E6005" w:rsidRPr="000E6005">
        <w:rPr>
          <w:b w:val="0"/>
        </w:rPr>
        <w:instrText xml:space="preserve"> </w:instrText>
      </w:r>
      <w:r w:rsidR="000E6005">
        <w:rPr>
          <w:b w:val="0"/>
          <w:lang w:val="en-US"/>
        </w:rPr>
        <w:instrText>depression</w:instrText>
      </w:r>
      <w:r w:rsidR="000E6005" w:rsidRPr="000E6005">
        <w:rPr>
          <w:b w:val="0"/>
        </w:rPr>
        <w:instrText xml:space="preserve">, </w:instrText>
      </w:r>
      <w:r w:rsidR="000E6005">
        <w:rPr>
          <w:b w:val="0"/>
          <w:lang w:val="en-US"/>
        </w:rPr>
        <w:instrText>which</w:instrText>
      </w:r>
      <w:r w:rsidR="000E6005" w:rsidRPr="000E6005">
        <w:rPr>
          <w:b w:val="0"/>
        </w:rPr>
        <w:instrText xml:space="preserve"> </w:instrText>
      </w:r>
      <w:r w:rsidR="000E6005">
        <w:rPr>
          <w:b w:val="0"/>
          <w:lang w:val="en-US"/>
        </w:rPr>
        <w:instrText>includes</w:instrText>
      </w:r>
      <w:r w:rsidR="000E6005" w:rsidRPr="000E6005">
        <w:rPr>
          <w:b w:val="0"/>
        </w:rPr>
        <w:instrText xml:space="preserve"> </w:instrText>
      </w:r>
      <w:r w:rsidR="000E6005">
        <w:rPr>
          <w:b w:val="0"/>
          <w:lang w:val="en-US"/>
        </w:rPr>
        <w:instrText>major</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minor</w:instrText>
      </w:r>
      <w:r w:rsidR="000E6005" w:rsidRPr="000E6005">
        <w:rPr>
          <w:b w:val="0"/>
        </w:rPr>
        <w:instrText xml:space="preserve"> </w:instrText>
      </w:r>
      <w:r w:rsidR="000E6005">
        <w:rPr>
          <w:b w:val="0"/>
          <w:lang w:val="en-US"/>
        </w:rPr>
        <w:instrText>depressive</w:instrText>
      </w:r>
      <w:r w:rsidR="000E6005" w:rsidRPr="000E6005">
        <w:rPr>
          <w:b w:val="0"/>
        </w:rPr>
        <w:instrText xml:space="preserve"> </w:instrText>
      </w:r>
      <w:r w:rsidR="000E6005">
        <w:rPr>
          <w:b w:val="0"/>
          <w:lang w:val="en-US"/>
        </w:rPr>
        <w:instrText>episodes</w:instrText>
      </w:r>
      <w:r w:rsidR="000E6005" w:rsidRPr="000E6005">
        <w:rPr>
          <w:b w:val="0"/>
        </w:rPr>
        <w:instrText xml:space="preserve"> </w:instrText>
      </w:r>
      <w:r w:rsidR="000E6005">
        <w:rPr>
          <w:b w:val="0"/>
          <w:lang w:val="en-US"/>
        </w:rPr>
        <w:instrText>that</w:instrText>
      </w:r>
      <w:r w:rsidR="000E6005" w:rsidRPr="000E6005">
        <w:rPr>
          <w:b w:val="0"/>
        </w:rPr>
        <w:instrText xml:space="preserve"> </w:instrText>
      </w:r>
      <w:r w:rsidR="000E6005">
        <w:rPr>
          <w:b w:val="0"/>
          <w:lang w:val="en-US"/>
        </w:rPr>
        <w:instrText>occur</w:instrText>
      </w:r>
      <w:r w:rsidR="000E6005" w:rsidRPr="000E6005">
        <w:rPr>
          <w:b w:val="0"/>
        </w:rPr>
        <w:instrText xml:space="preserve"> </w:instrText>
      </w:r>
      <w:r w:rsidR="000E6005">
        <w:rPr>
          <w:b w:val="0"/>
          <w:lang w:val="en-US"/>
        </w:rPr>
        <w:instrText>during</w:instrText>
      </w:r>
      <w:r w:rsidR="000E6005" w:rsidRPr="000E6005">
        <w:rPr>
          <w:b w:val="0"/>
        </w:rPr>
        <w:instrText xml:space="preserve"> </w:instrText>
      </w:r>
      <w:r w:rsidR="000E6005">
        <w:rPr>
          <w:b w:val="0"/>
          <w:lang w:val="en-US"/>
        </w:rPr>
        <w:instrText>pregnancy</w:instrText>
      </w:r>
      <w:r w:rsidR="000E6005" w:rsidRPr="000E6005">
        <w:rPr>
          <w:b w:val="0"/>
        </w:rPr>
        <w:instrText xml:space="preserve"> </w:instrText>
      </w:r>
      <w:r w:rsidR="000E6005">
        <w:rPr>
          <w:b w:val="0"/>
          <w:lang w:val="en-US"/>
        </w:rPr>
        <w:instrText>or</w:instrText>
      </w:r>
      <w:r w:rsidR="000E6005" w:rsidRPr="000E6005">
        <w:rPr>
          <w:b w:val="0"/>
        </w:rPr>
        <w:instrText xml:space="preserve"> </w:instrText>
      </w:r>
      <w:r w:rsidR="000E6005">
        <w:rPr>
          <w:b w:val="0"/>
          <w:lang w:val="en-US"/>
        </w:rPr>
        <w:instrText>in</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first</w:instrText>
      </w:r>
      <w:r w:rsidR="000E6005" w:rsidRPr="000E6005">
        <w:rPr>
          <w:b w:val="0"/>
        </w:rPr>
        <w:instrText xml:space="preserve"> 12 </w:instrText>
      </w:r>
      <w:r w:rsidR="000E6005">
        <w:rPr>
          <w:b w:val="0"/>
          <w:lang w:val="en-US"/>
        </w:rPr>
        <w:instrText>months</w:instrText>
      </w:r>
      <w:r w:rsidR="000E6005" w:rsidRPr="000E6005">
        <w:rPr>
          <w:b w:val="0"/>
        </w:rPr>
        <w:instrText xml:space="preserve"> </w:instrText>
      </w:r>
      <w:r w:rsidR="000E6005">
        <w:rPr>
          <w:b w:val="0"/>
          <w:lang w:val="en-US"/>
        </w:rPr>
        <w:instrText>after</w:instrText>
      </w:r>
      <w:r w:rsidR="000E6005" w:rsidRPr="000E6005">
        <w:rPr>
          <w:b w:val="0"/>
        </w:rPr>
        <w:instrText xml:space="preserve"> </w:instrText>
      </w:r>
      <w:r w:rsidR="000E6005">
        <w:rPr>
          <w:b w:val="0"/>
          <w:lang w:val="en-US"/>
        </w:rPr>
        <w:instrText>delivery</w:instrText>
      </w:r>
      <w:r w:rsidR="000E6005" w:rsidRPr="000E6005">
        <w:rPr>
          <w:b w:val="0"/>
        </w:rPr>
        <w:instrText xml:space="preserve">, </w:instrText>
      </w:r>
      <w:r w:rsidR="000E6005">
        <w:rPr>
          <w:b w:val="0"/>
          <w:lang w:val="en-US"/>
        </w:rPr>
        <w:instrText>is</w:instrText>
      </w:r>
      <w:r w:rsidR="000E6005" w:rsidRPr="000E6005">
        <w:rPr>
          <w:b w:val="0"/>
        </w:rPr>
        <w:instrText xml:space="preserve"> </w:instrText>
      </w:r>
      <w:r w:rsidR="000E6005">
        <w:rPr>
          <w:b w:val="0"/>
          <w:lang w:val="en-US"/>
        </w:rPr>
        <w:instrText>one</w:instrText>
      </w:r>
      <w:r w:rsidR="000E6005" w:rsidRPr="000E6005">
        <w:rPr>
          <w:b w:val="0"/>
        </w:rPr>
        <w:instrText xml:space="preserve"> </w:instrText>
      </w:r>
      <w:r w:rsidR="000E6005">
        <w:rPr>
          <w:b w:val="0"/>
          <w:lang w:val="en-US"/>
        </w:rPr>
        <w:instrText>of</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most</w:instrText>
      </w:r>
      <w:r w:rsidR="000E6005" w:rsidRPr="000E6005">
        <w:rPr>
          <w:b w:val="0"/>
        </w:rPr>
        <w:instrText xml:space="preserve"> </w:instrText>
      </w:r>
      <w:r w:rsidR="000E6005">
        <w:rPr>
          <w:b w:val="0"/>
          <w:lang w:val="en-US"/>
        </w:rPr>
        <w:instrText>common</w:instrText>
      </w:r>
      <w:r w:rsidR="000E6005" w:rsidRPr="000E6005">
        <w:rPr>
          <w:b w:val="0"/>
        </w:rPr>
        <w:instrText xml:space="preserve"> </w:instrText>
      </w:r>
      <w:r w:rsidR="000E6005">
        <w:rPr>
          <w:b w:val="0"/>
          <w:lang w:val="en-US"/>
        </w:rPr>
        <w:instrText>medical</w:instrText>
      </w:r>
      <w:r w:rsidR="000E6005" w:rsidRPr="000E6005">
        <w:rPr>
          <w:b w:val="0"/>
        </w:rPr>
        <w:instrText xml:space="preserve"> </w:instrText>
      </w:r>
      <w:r w:rsidR="000E6005">
        <w:rPr>
          <w:b w:val="0"/>
          <w:lang w:val="en-US"/>
        </w:rPr>
        <w:instrText>complications</w:instrText>
      </w:r>
      <w:r w:rsidR="000E6005" w:rsidRPr="000E6005">
        <w:rPr>
          <w:b w:val="0"/>
        </w:rPr>
        <w:instrText xml:space="preserve"> </w:instrText>
      </w:r>
      <w:r w:rsidR="000E6005">
        <w:rPr>
          <w:b w:val="0"/>
          <w:lang w:val="en-US"/>
        </w:rPr>
        <w:instrText>during</w:instrText>
      </w:r>
      <w:r w:rsidR="000E6005" w:rsidRPr="000E6005">
        <w:rPr>
          <w:b w:val="0"/>
        </w:rPr>
        <w:instrText xml:space="preserve"> </w:instrText>
      </w:r>
      <w:r w:rsidR="000E6005">
        <w:rPr>
          <w:b w:val="0"/>
          <w:lang w:val="en-US"/>
        </w:rPr>
        <w:instrText>pregnancy</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postpartum</w:instrText>
      </w:r>
      <w:r w:rsidR="000E6005" w:rsidRPr="000E6005">
        <w:rPr>
          <w:b w:val="0"/>
        </w:rPr>
        <w:instrText xml:space="preserve"> </w:instrText>
      </w:r>
      <w:r w:rsidR="000E6005">
        <w:rPr>
          <w:b w:val="0"/>
          <w:lang w:val="en-US"/>
        </w:rPr>
        <w:instrText>period</w:instrText>
      </w:r>
      <w:r w:rsidR="000E6005" w:rsidRPr="000E6005">
        <w:rPr>
          <w:b w:val="0"/>
        </w:rPr>
        <w:instrText xml:space="preserve">, </w:instrText>
      </w:r>
      <w:r w:rsidR="000E6005">
        <w:rPr>
          <w:b w:val="0"/>
          <w:lang w:val="en-US"/>
        </w:rPr>
        <w:instrText>affecting</w:instrText>
      </w:r>
      <w:r w:rsidR="000E6005" w:rsidRPr="000E6005">
        <w:rPr>
          <w:b w:val="0"/>
        </w:rPr>
        <w:instrText xml:space="preserve"> </w:instrText>
      </w:r>
      <w:r w:rsidR="000E6005">
        <w:rPr>
          <w:b w:val="0"/>
          <w:lang w:val="en-US"/>
        </w:rPr>
        <w:instrText>one</w:instrText>
      </w:r>
      <w:r w:rsidR="000E6005" w:rsidRPr="000E6005">
        <w:rPr>
          <w:b w:val="0"/>
        </w:rPr>
        <w:instrText xml:space="preserve"> </w:instrText>
      </w:r>
      <w:r w:rsidR="000E6005">
        <w:rPr>
          <w:b w:val="0"/>
          <w:lang w:val="en-US"/>
        </w:rPr>
        <w:instrText>in</w:instrText>
      </w:r>
      <w:r w:rsidR="000E6005" w:rsidRPr="000E6005">
        <w:rPr>
          <w:b w:val="0"/>
        </w:rPr>
        <w:instrText xml:space="preserve"> </w:instrText>
      </w:r>
      <w:r w:rsidR="000E6005">
        <w:rPr>
          <w:b w:val="0"/>
          <w:lang w:val="en-US"/>
        </w:rPr>
        <w:instrText>seven</w:instrText>
      </w:r>
      <w:r w:rsidR="000E6005" w:rsidRPr="000E6005">
        <w:rPr>
          <w:b w:val="0"/>
        </w:rPr>
        <w:instrText xml:space="preserve"> </w:instrText>
      </w:r>
      <w:r w:rsidR="000E6005">
        <w:rPr>
          <w:b w:val="0"/>
          <w:lang w:val="en-US"/>
        </w:rPr>
        <w:instrText>women</w:instrText>
      </w:r>
      <w:r w:rsidR="000E6005" w:rsidRPr="000E6005">
        <w:rPr>
          <w:b w:val="0"/>
        </w:rPr>
        <w:instrText xml:space="preserve">. </w:instrText>
      </w:r>
      <w:r w:rsidR="000E6005">
        <w:rPr>
          <w:b w:val="0"/>
          <w:lang w:val="en-US"/>
        </w:rPr>
        <w:instrText>It</w:instrText>
      </w:r>
      <w:r w:rsidR="000E6005" w:rsidRPr="000E6005">
        <w:rPr>
          <w:b w:val="0"/>
        </w:rPr>
        <w:instrText xml:space="preserve"> </w:instrText>
      </w:r>
      <w:r w:rsidR="000E6005">
        <w:rPr>
          <w:b w:val="0"/>
          <w:lang w:val="en-US"/>
        </w:rPr>
        <w:instrText>is</w:instrText>
      </w:r>
      <w:r w:rsidR="000E6005" w:rsidRPr="000E6005">
        <w:rPr>
          <w:b w:val="0"/>
        </w:rPr>
        <w:instrText xml:space="preserve"> </w:instrText>
      </w:r>
      <w:r w:rsidR="000E6005">
        <w:rPr>
          <w:b w:val="0"/>
          <w:lang w:val="en-US"/>
        </w:rPr>
        <w:instrText>important</w:instrText>
      </w:r>
      <w:r w:rsidR="000E6005" w:rsidRPr="000E6005">
        <w:rPr>
          <w:b w:val="0"/>
        </w:rPr>
        <w:instrText xml:space="preserve"> </w:instrText>
      </w:r>
      <w:r w:rsidR="000E6005">
        <w:rPr>
          <w:b w:val="0"/>
          <w:lang w:val="en-US"/>
        </w:rPr>
        <w:instrText>to</w:instrText>
      </w:r>
      <w:r w:rsidR="000E6005" w:rsidRPr="000E6005">
        <w:rPr>
          <w:b w:val="0"/>
        </w:rPr>
        <w:instrText xml:space="preserve"> </w:instrText>
      </w:r>
      <w:r w:rsidR="000E6005">
        <w:rPr>
          <w:b w:val="0"/>
          <w:lang w:val="en-US"/>
        </w:rPr>
        <w:instrText>identify</w:instrText>
      </w:r>
      <w:r w:rsidR="000E6005" w:rsidRPr="000E6005">
        <w:rPr>
          <w:b w:val="0"/>
        </w:rPr>
        <w:instrText xml:space="preserve"> </w:instrText>
      </w:r>
      <w:r w:rsidR="000E6005">
        <w:rPr>
          <w:b w:val="0"/>
          <w:lang w:val="en-US"/>
        </w:rPr>
        <w:instrText>pregnant</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postpartum</w:instrText>
      </w:r>
      <w:r w:rsidR="000E6005" w:rsidRPr="000E6005">
        <w:rPr>
          <w:b w:val="0"/>
        </w:rPr>
        <w:instrText xml:space="preserve"> </w:instrText>
      </w:r>
      <w:r w:rsidR="000E6005">
        <w:rPr>
          <w:b w:val="0"/>
          <w:lang w:val="en-US"/>
        </w:rPr>
        <w:instrText>women</w:instrText>
      </w:r>
      <w:r w:rsidR="000E6005" w:rsidRPr="000E6005">
        <w:rPr>
          <w:b w:val="0"/>
        </w:rPr>
        <w:instrText xml:space="preserve"> </w:instrText>
      </w:r>
      <w:r w:rsidR="000E6005">
        <w:rPr>
          <w:b w:val="0"/>
          <w:lang w:val="en-US"/>
        </w:rPr>
        <w:instrText>with</w:instrText>
      </w:r>
      <w:r w:rsidR="000E6005" w:rsidRPr="000E6005">
        <w:rPr>
          <w:b w:val="0"/>
        </w:rPr>
        <w:instrText xml:space="preserve"> </w:instrText>
      </w:r>
      <w:r w:rsidR="000E6005">
        <w:rPr>
          <w:b w:val="0"/>
          <w:lang w:val="en-US"/>
        </w:rPr>
        <w:instrText>depression</w:instrText>
      </w:r>
      <w:r w:rsidR="000E6005" w:rsidRPr="000E6005">
        <w:rPr>
          <w:b w:val="0"/>
        </w:rPr>
        <w:instrText xml:space="preserve"> </w:instrText>
      </w:r>
      <w:r w:rsidR="000E6005">
        <w:rPr>
          <w:b w:val="0"/>
          <w:lang w:val="en-US"/>
        </w:rPr>
        <w:instrText>because</w:instrText>
      </w:r>
      <w:r w:rsidR="000E6005" w:rsidRPr="000E6005">
        <w:rPr>
          <w:b w:val="0"/>
        </w:rPr>
        <w:instrText xml:space="preserve"> </w:instrText>
      </w:r>
      <w:r w:rsidR="000E6005">
        <w:rPr>
          <w:b w:val="0"/>
          <w:lang w:val="en-US"/>
        </w:rPr>
        <w:instrText>untreated</w:instrText>
      </w:r>
      <w:r w:rsidR="000E6005" w:rsidRPr="000E6005">
        <w:rPr>
          <w:b w:val="0"/>
        </w:rPr>
        <w:instrText xml:space="preserve"> </w:instrText>
      </w:r>
      <w:r w:rsidR="000E6005">
        <w:rPr>
          <w:b w:val="0"/>
          <w:lang w:val="en-US"/>
        </w:rPr>
        <w:instrText>perinatal</w:instrText>
      </w:r>
      <w:r w:rsidR="000E6005" w:rsidRPr="000E6005">
        <w:rPr>
          <w:b w:val="0"/>
        </w:rPr>
        <w:instrText xml:space="preserve"> </w:instrText>
      </w:r>
      <w:r w:rsidR="000E6005">
        <w:rPr>
          <w:b w:val="0"/>
          <w:lang w:val="en-US"/>
        </w:rPr>
        <w:instrText>depression</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other</w:instrText>
      </w:r>
      <w:r w:rsidR="000E6005" w:rsidRPr="000E6005">
        <w:rPr>
          <w:b w:val="0"/>
        </w:rPr>
        <w:instrText xml:space="preserve"> </w:instrText>
      </w:r>
      <w:r w:rsidR="000E6005">
        <w:rPr>
          <w:b w:val="0"/>
          <w:lang w:val="en-US"/>
        </w:rPr>
        <w:instrText>mood</w:instrText>
      </w:r>
      <w:r w:rsidR="000E6005" w:rsidRPr="000E6005">
        <w:rPr>
          <w:b w:val="0"/>
        </w:rPr>
        <w:instrText xml:space="preserve"> </w:instrText>
      </w:r>
      <w:r w:rsidR="000E6005">
        <w:rPr>
          <w:b w:val="0"/>
          <w:lang w:val="en-US"/>
        </w:rPr>
        <w:instrText>disorders</w:instrText>
      </w:r>
      <w:r w:rsidR="000E6005" w:rsidRPr="000E6005">
        <w:rPr>
          <w:b w:val="0"/>
        </w:rPr>
        <w:instrText xml:space="preserve"> </w:instrText>
      </w:r>
      <w:r w:rsidR="000E6005">
        <w:rPr>
          <w:b w:val="0"/>
          <w:lang w:val="en-US"/>
        </w:rPr>
        <w:instrText>can</w:instrText>
      </w:r>
      <w:r w:rsidR="000E6005" w:rsidRPr="000E6005">
        <w:rPr>
          <w:b w:val="0"/>
        </w:rPr>
        <w:instrText xml:space="preserve"> </w:instrText>
      </w:r>
      <w:r w:rsidR="000E6005">
        <w:rPr>
          <w:b w:val="0"/>
          <w:lang w:val="en-US"/>
        </w:rPr>
        <w:instrText>have</w:instrText>
      </w:r>
      <w:r w:rsidR="000E6005" w:rsidRPr="000E6005">
        <w:rPr>
          <w:b w:val="0"/>
        </w:rPr>
        <w:instrText xml:space="preserve"> </w:instrText>
      </w:r>
      <w:r w:rsidR="000E6005">
        <w:rPr>
          <w:b w:val="0"/>
          <w:lang w:val="en-US"/>
        </w:rPr>
        <w:instrText>devastating</w:instrText>
      </w:r>
      <w:r w:rsidR="000E6005" w:rsidRPr="000E6005">
        <w:rPr>
          <w:b w:val="0"/>
        </w:rPr>
        <w:instrText xml:space="preserve"> </w:instrText>
      </w:r>
      <w:r w:rsidR="000E6005">
        <w:rPr>
          <w:b w:val="0"/>
          <w:lang w:val="en-US"/>
        </w:rPr>
        <w:instrText>effects</w:instrText>
      </w:r>
      <w:r w:rsidR="000E6005" w:rsidRPr="000E6005">
        <w:rPr>
          <w:b w:val="0"/>
        </w:rPr>
        <w:instrText xml:space="preserve">. </w:instrText>
      </w:r>
      <w:r w:rsidR="000E6005">
        <w:rPr>
          <w:b w:val="0"/>
          <w:lang w:val="en-US"/>
        </w:rPr>
        <w:instrText>Several</w:instrText>
      </w:r>
      <w:r w:rsidR="000E6005" w:rsidRPr="000E6005">
        <w:rPr>
          <w:b w:val="0"/>
        </w:rPr>
        <w:instrText xml:space="preserve"> </w:instrText>
      </w:r>
      <w:r w:rsidR="000E6005">
        <w:rPr>
          <w:b w:val="0"/>
          <w:lang w:val="en-US"/>
        </w:rPr>
        <w:instrText>screening</w:instrText>
      </w:r>
      <w:r w:rsidR="000E6005" w:rsidRPr="000E6005">
        <w:rPr>
          <w:b w:val="0"/>
        </w:rPr>
        <w:instrText xml:space="preserve"> </w:instrText>
      </w:r>
      <w:r w:rsidR="000E6005">
        <w:rPr>
          <w:b w:val="0"/>
          <w:lang w:val="en-US"/>
        </w:rPr>
        <w:instrText>instruments</w:instrText>
      </w:r>
      <w:r w:rsidR="000E6005" w:rsidRPr="000E6005">
        <w:rPr>
          <w:b w:val="0"/>
        </w:rPr>
        <w:instrText xml:space="preserve"> </w:instrText>
      </w:r>
      <w:r w:rsidR="000E6005">
        <w:rPr>
          <w:b w:val="0"/>
          <w:lang w:val="en-US"/>
        </w:rPr>
        <w:instrText>have</w:instrText>
      </w:r>
      <w:r w:rsidR="000E6005" w:rsidRPr="000E6005">
        <w:rPr>
          <w:b w:val="0"/>
        </w:rPr>
        <w:instrText xml:space="preserve"> </w:instrText>
      </w:r>
      <w:r w:rsidR="000E6005">
        <w:rPr>
          <w:b w:val="0"/>
          <w:lang w:val="en-US"/>
        </w:rPr>
        <w:instrText>been</w:instrText>
      </w:r>
      <w:r w:rsidR="000E6005" w:rsidRPr="000E6005">
        <w:rPr>
          <w:b w:val="0"/>
        </w:rPr>
        <w:instrText xml:space="preserve"> </w:instrText>
      </w:r>
      <w:r w:rsidR="000E6005">
        <w:rPr>
          <w:b w:val="0"/>
          <w:lang w:val="en-US"/>
        </w:rPr>
        <w:instrText>validated</w:instrText>
      </w:r>
      <w:r w:rsidR="000E6005" w:rsidRPr="000E6005">
        <w:rPr>
          <w:b w:val="0"/>
        </w:rPr>
        <w:instrText xml:space="preserve"> </w:instrText>
      </w:r>
      <w:r w:rsidR="000E6005">
        <w:rPr>
          <w:b w:val="0"/>
          <w:lang w:val="en-US"/>
        </w:rPr>
        <w:instrText>for</w:instrText>
      </w:r>
      <w:r w:rsidR="000E6005" w:rsidRPr="000E6005">
        <w:rPr>
          <w:b w:val="0"/>
        </w:rPr>
        <w:instrText xml:space="preserve"> </w:instrText>
      </w:r>
      <w:r w:rsidR="000E6005">
        <w:rPr>
          <w:b w:val="0"/>
          <w:lang w:val="en-US"/>
        </w:rPr>
        <w:instrText>use</w:instrText>
      </w:r>
      <w:r w:rsidR="000E6005" w:rsidRPr="000E6005">
        <w:rPr>
          <w:b w:val="0"/>
        </w:rPr>
        <w:instrText xml:space="preserve"> </w:instrText>
      </w:r>
      <w:r w:rsidR="000E6005">
        <w:rPr>
          <w:b w:val="0"/>
          <w:lang w:val="en-US"/>
        </w:rPr>
        <w:instrText>during</w:instrText>
      </w:r>
      <w:r w:rsidR="000E6005" w:rsidRPr="000E6005">
        <w:rPr>
          <w:b w:val="0"/>
        </w:rPr>
        <w:instrText xml:space="preserve"> </w:instrText>
      </w:r>
      <w:r w:rsidR="000E6005">
        <w:rPr>
          <w:b w:val="0"/>
          <w:lang w:val="en-US"/>
        </w:rPr>
        <w:instrText>pregnancy</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postpartum</w:instrText>
      </w:r>
      <w:r w:rsidR="000E6005" w:rsidRPr="000E6005">
        <w:rPr>
          <w:b w:val="0"/>
        </w:rPr>
        <w:instrText xml:space="preserve"> </w:instrText>
      </w:r>
      <w:r w:rsidR="000E6005">
        <w:rPr>
          <w:b w:val="0"/>
          <w:lang w:val="en-US"/>
        </w:rPr>
        <w:instrText>period</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American</w:instrText>
      </w:r>
      <w:r w:rsidR="000E6005" w:rsidRPr="000E6005">
        <w:rPr>
          <w:b w:val="0"/>
        </w:rPr>
        <w:instrText xml:space="preserve"> </w:instrText>
      </w:r>
      <w:r w:rsidR="000E6005">
        <w:rPr>
          <w:b w:val="0"/>
          <w:lang w:val="en-US"/>
        </w:rPr>
        <w:instrText>College</w:instrText>
      </w:r>
      <w:r w:rsidR="000E6005" w:rsidRPr="000E6005">
        <w:rPr>
          <w:b w:val="0"/>
        </w:rPr>
        <w:instrText xml:space="preserve"> </w:instrText>
      </w:r>
      <w:r w:rsidR="000E6005">
        <w:rPr>
          <w:b w:val="0"/>
          <w:lang w:val="en-US"/>
        </w:rPr>
        <w:instrText>of</w:instrText>
      </w:r>
      <w:r w:rsidR="000E6005" w:rsidRPr="000E6005">
        <w:rPr>
          <w:b w:val="0"/>
        </w:rPr>
        <w:instrText xml:space="preserve"> </w:instrText>
      </w:r>
      <w:r w:rsidR="000E6005">
        <w:rPr>
          <w:b w:val="0"/>
          <w:lang w:val="en-US"/>
        </w:rPr>
        <w:instrText>Obstetricians</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Gynecologists</w:instrText>
      </w:r>
      <w:r w:rsidR="000E6005" w:rsidRPr="000E6005">
        <w:rPr>
          <w:b w:val="0"/>
        </w:rPr>
        <w:instrText xml:space="preserve"> </w:instrText>
      </w:r>
      <w:r w:rsidR="000E6005">
        <w:rPr>
          <w:b w:val="0"/>
          <w:lang w:val="en-US"/>
        </w:rPr>
        <w:instrText>recommends</w:instrText>
      </w:r>
      <w:r w:rsidR="000E6005" w:rsidRPr="000E6005">
        <w:rPr>
          <w:b w:val="0"/>
        </w:rPr>
        <w:instrText xml:space="preserve"> </w:instrText>
      </w:r>
      <w:r w:rsidR="000E6005">
        <w:rPr>
          <w:b w:val="0"/>
          <w:lang w:val="en-US"/>
        </w:rPr>
        <w:instrText>that</w:instrText>
      </w:r>
      <w:r w:rsidR="000E6005" w:rsidRPr="000E6005">
        <w:rPr>
          <w:b w:val="0"/>
        </w:rPr>
        <w:instrText xml:space="preserve"> </w:instrText>
      </w:r>
      <w:r w:rsidR="000E6005">
        <w:rPr>
          <w:b w:val="0"/>
          <w:lang w:val="en-US"/>
        </w:rPr>
        <w:instrText>obstetrician</w:instrText>
      </w:r>
      <w:r w:rsidR="000E6005" w:rsidRPr="000E6005">
        <w:rPr>
          <w:b w:val="0"/>
        </w:rPr>
        <w:instrText>-</w:instrText>
      </w:r>
      <w:r w:rsidR="000E6005">
        <w:rPr>
          <w:b w:val="0"/>
          <w:lang w:val="en-US"/>
        </w:rPr>
        <w:instrText>gynecologists</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other</w:instrText>
      </w:r>
      <w:r w:rsidR="000E6005" w:rsidRPr="000E6005">
        <w:rPr>
          <w:b w:val="0"/>
        </w:rPr>
        <w:instrText xml:space="preserve"> </w:instrText>
      </w:r>
      <w:r w:rsidR="000E6005">
        <w:rPr>
          <w:b w:val="0"/>
          <w:lang w:val="en-US"/>
        </w:rPr>
        <w:instrText>obstetric</w:instrText>
      </w:r>
      <w:r w:rsidR="000E6005" w:rsidRPr="000E6005">
        <w:rPr>
          <w:b w:val="0"/>
        </w:rPr>
        <w:instrText xml:space="preserve"> </w:instrText>
      </w:r>
      <w:r w:rsidR="000E6005">
        <w:rPr>
          <w:b w:val="0"/>
          <w:lang w:val="en-US"/>
        </w:rPr>
        <w:instrText>care</w:instrText>
      </w:r>
      <w:r w:rsidR="000E6005" w:rsidRPr="000E6005">
        <w:rPr>
          <w:b w:val="0"/>
        </w:rPr>
        <w:instrText xml:space="preserve"> </w:instrText>
      </w:r>
      <w:r w:rsidR="000E6005">
        <w:rPr>
          <w:b w:val="0"/>
          <w:lang w:val="en-US"/>
        </w:rPr>
        <w:instrText>providers</w:instrText>
      </w:r>
      <w:r w:rsidR="000E6005" w:rsidRPr="000E6005">
        <w:rPr>
          <w:b w:val="0"/>
        </w:rPr>
        <w:instrText xml:space="preserve"> </w:instrText>
      </w:r>
      <w:r w:rsidR="000E6005">
        <w:rPr>
          <w:b w:val="0"/>
          <w:lang w:val="en-US"/>
        </w:rPr>
        <w:instrText>screen</w:instrText>
      </w:r>
      <w:r w:rsidR="000E6005" w:rsidRPr="000E6005">
        <w:rPr>
          <w:b w:val="0"/>
        </w:rPr>
        <w:instrText xml:space="preserve"> </w:instrText>
      </w:r>
      <w:r w:rsidR="000E6005">
        <w:rPr>
          <w:b w:val="0"/>
          <w:lang w:val="en-US"/>
        </w:rPr>
        <w:instrText>patients</w:instrText>
      </w:r>
      <w:r w:rsidR="000E6005" w:rsidRPr="000E6005">
        <w:rPr>
          <w:b w:val="0"/>
        </w:rPr>
        <w:instrText xml:space="preserve"> </w:instrText>
      </w:r>
      <w:r w:rsidR="000E6005">
        <w:rPr>
          <w:b w:val="0"/>
          <w:lang w:val="en-US"/>
        </w:rPr>
        <w:instrText>at</w:instrText>
      </w:r>
      <w:r w:rsidR="000E6005" w:rsidRPr="000E6005">
        <w:rPr>
          <w:b w:val="0"/>
        </w:rPr>
        <w:instrText xml:space="preserve"> </w:instrText>
      </w:r>
      <w:r w:rsidR="000E6005">
        <w:rPr>
          <w:b w:val="0"/>
          <w:lang w:val="en-US"/>
        </w:rPr>
        <w:instrText>least</w:instrText>
      </w:r>
      <w:r w:rsidR="000E6005" w:rsidRPr="000E6005">
        <w:rPr>
          <w:b w:val="0"/>
        </w:rPr>
        <w:instrText xml:space="preserve"> </w:instrText>
      </w:r>
      <w:r w:rsidR="000E6005">
        <w:rPr>
          <w:b w:val="0"/>
          <w:lang w:val="en-US"/>
        </w:rPr>
        <w:instrText>once</w:instrText>
      </w:r>
      <w:r w:rsidR="000E6005" w:rsidRPr="000E6005">
        <w:rPr>
          <w:b w:val="0"/>
        </w:rPr>
        <w:instrText xml:space="preserve"> </w:instrText>
      </w:r>
      <w:r w:rsidR="000E6005">
        <w:rPr>
          <w:b w:val="0"/>
          <w:lang w:val="en-US"/>
        </w:rPr>
        <w:instrText>during</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perinatal</w:instrText>
      </w:r>
      <w:r w:rsidR="000E6005" w:rsidRPr="000E6005">
        <w:rPr>
          <w:b w:val="0"/>
        </w:rPr>
        <w:instrText xml:space="preserve"> </w:instrText>
      </w:r>
      <w:r w:rsidR="000E6005">
        <w:rPr>
          <w:b w:val="0"/>
          <w:lang w:val="en-US"/>
        </w:rPr>
        <w:instrText>period</w:instrText>
      </w:r>
      <w:r w:rsidR="000E6005" w:rsidRPr="000E6005">
        <w:rPr>
          <w:b w:val="0"/>
        </w:rPr>
        <w:instrText xml:space="preserve"> </w:instrText>
      </w:r>
      <w:r w:rsidR="000E6005">
        <w:rPr>
          <w:b w:val="0"/>
          <w:lang w:val="en-US"/>
        </w:rPr>
        <w:instrText>for</w:instrText>
      </w:r>
      <w:r w:rsidR="000E6005" w:rsidRPr="000E6005">
        <w:rPr>
          <w:b w:val="0"/>
        </w:rPr>
        <w:instrText xml:space="preserve"> </w:instrText>
      </w:r>
      <w:r w:rsidR="000E6005">
        <w:rPr>
          <w:b w:val="0"/>
          <w:lang w:val="en-US"/>
        </w:rPr>
        <w:instrText>depression</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anxiety</w:instrText>
      </w:r>
      <w:r w:rsidR="000E6005" w:rsidRPr="000E6005">
        <w:rPr>
          <w:b w:val="0"/>
        </w:rPr>
        <w:instrText xml:space="preserve"> </w:instrText>
      </w:r>
      <w:r w:rsidR="000E6005">
        <w:rPr>
          <w:b w:val="0"/>
          <w:lang w:val="en-US"/>
        </w:rPr>
        <w:instrText>symptoms</w:instrText>
      </w:r>
      <w:r w:rsidR="000E6005" w:rsidRPr="000E6005">
        <w:rPr>
          <w:b w:val="0"/>
        </w:rPr>
        <w:instrText xml:space="preserve"> </w:instrText>
      </w:r>
      <w:r w:rsidR="000E6005">
        <w:rPr>
          <w:b w:val="0"/>
          <w:lang w:val="en-US"/>
        </w:rPr>
        <w:instrText>using</w:instrText>
      </w:r>
      <w:r w:rsidR="000E6005" w:rsidRPr="000E6005">
        <w:rPr>
          <w:b w:val="0"/>
        </w:rPr>
        <w:instrText xml:space="preserve"> </w:instrText>
      </w:r>
      <w:r w:rsidR="000E6005">
        <w:rPr>
          <w:b w:val="0"/>
          <w:lang w:val="en-US"/>
        </w:rPr>
        <w:instrText>a</w:instrText>
      </w:r>
      <w:r w:rsidR="000E6005" w:rsidRPr="000E6005">
        <w:rPr>
          <w:b w:val="0"/>
        </w:rPr>
        <w:instrText xml:space="preserve"> </w:instrText>
      </w:r>
      <w:r w:rsidR="000E6005">
        <w:rPr>
          <w:b w:val="0"/>
          <w:lang w:val="en-US"/>
        </w:rPr>
        <w:instrText>standardized</w:instrText>
      </w:r>
      <w:r w:rsidR="000E6005" w:rsidRPr="000E6005">
        <w:rPr>
          <w:b w:val="0"/>
        </w:rPr>
        <w:instrText xml:space="preserve">, </w:instrText>
      </w:r>
      <w:r w:rsidR="000E6005">
        <w:rPr>
          <w:b w:val="0"/>
          <w:lang w:val="en-US"/>
        </w:rPr>
        <w:instrText>validated</w:instrText>
      </w:r>
      <w:r w:rsidR="000E6005" w:rsidRPr="000E6005">
        <w:rPr>
          <w:b w:val="0"/>
        </w:rPr>
        <w:instrText xml:space="preserve"> </w:instrText>
      </w:r>
      <w:r w:rsidR="000E6005">
        <w:rPr>
          <w:b w:val="0"/>
          <w:lang w:val="en-US"/>
        </w:rPr>
        <w:instrText>tool</w:instrText>
      </w:r>
      <w:r w:rsidR="000E6005" w:rsidRPr="000E6005">
        <w:rPr>
          <w:b w:val="0"/>
        </w:rPr>
        <w:instrText xml:space="preserve">. </w:instrText>
      </w:r>
      <w:r w:rsidR="000E6005">
        <w:rPr>
          <w:b w:val="0"/>
          <w:lang w:val="en-US"/>
        </w:rPr>
        <w:instrText>It</w:instrText>
      </w:r>
      <w:r w:rsidR="000E6005" w:rsidRPr="000E6005">
        <w:rPr>
          <w:b w:val="0"/>
        </w:rPr>
        <w:instrText xml:space="preserve"> </w:instrText>
      </w:r>
      <w:r w:rsidR="000E6005">
        <w:rPr>
          <w:b w:val="0"/>
          <w:lang w:val="en-US"/>
        </w:rPr>
        <w:instrText>is</w:instrText>
      </w:r>
      <w:r w:rsidR="000E6005" w:rsidRPr="000E6005">
        <w:rPr>
          <w:b w:val="0"/>
        </w:rPr>
        <w:instrText xml:space="preserve"> </w:instrText>
      </w:r>
      <w:r w:rsidR="000E6005">
        <w:rPr>
          <w:b w:val="0"/>
          <w:lang w:val="en-US"/>
        </w:rPr>
        <w:instrText>recommended</w:instrText>
      </w:r>
      <w:r w:rsidR="000E6005" w:rsidRPr="000E6005">
        <w:rPr>
          <w:b w:val="0"/>
        </w:rPr>
        <w:instrText xml:space="preserve"> </w:instrText>
      </w:r>
      <w:r w:rsidR="000E6005">
        <w:rPr>
          <w:b w:val="0"/>
          <w:lang w:val="en-US"/>
        </w:rPr>
        <w:instrText>that</w:instrText>
      </w:r>
      <w:r w:rsidR="000E6005" w:rsidRPr="000E6005">
        <w:rPr>
          <w:b w:val="0"/>
        </w:rPr>
        <w:instrText xml:space="preserve"> </w:instrText>
      </w:r>
      <w:r w:rsidR="000E6005">
        <w:rPr>
          <w:b w:val="0"/>
          <w:lang w:val="en-US"/>
        </w:rPr>
        <w:instrText>all</w:instrText>
      </w:r>
      <w:r w:rsidR="000E6005" w:rsidRPr="000E6005">
        <w:rPr>
          <w:b w:val="0"/>
        </w:rPr>
        <w:instrText xml:space="preserve"> </w:instrText>
      </w:r>
      <w:r w:rsidR="000E6005">
        <w:rPr>
          <w:b w:val="0"/>
          <w:lang w:val="en-US"/>
        </w:rPr>
        <w:instrText>obstetrician</w:instrText>
      </w:r>
      <w:r w:rsidR="000E6005" w:rsidRPr="000E6005">
        <w:rPr>
          <w:b w:val="0"/>
        </w:rPr>
        <w:instrText>-</w:instrText>
      </w:r>
      <w:r w:rsidR="000E6005">
        <w:rPr>
          <w:b w:val="0"/>
          <w:lang w:val="en-US"/>
        </w:rPr>
        <w:instrText>gynecologists</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other</w:instrText>
      </w:r>
      <w:r w:rsidR="000E6005" w:rsidRPr="000E6005">
        <w:rPr>
          <w:b w:val="0"/>
        </w:rPr>
        <w:instrText xml:space="preserve"> </w:instrText>
      </w:r>
      <w:r w:rsidR="000E6005">
        <w:rPr>
          <w:b w:val="0"/>
          <w:lang w:val="en-US"/>
        </w:rPr>
        <w:instrText>obstetric</w:instrText>
      </w:r>
      <w:r w:rsidR="000E6005" w:rsidRPr="000E6005">
        <w:rPr>
          <w:b w:val="0"/>
        </w:rPr>
        <w:instrText xml:space="preserve"> </w:instrText>
      </w:r>
      <w:r w:rsidR="000E6005">
        <w:rPr>
          <w:b w:val="0"/>
          <w:lang w:val="en-US"/>
        </w:rPr>
        <w:instrText>care</w:instrText>
      </w:r>
      <w:r w:rsidR="000E6005" w:rsidRPr="000E6005">
        <w:rPr>
          <w:b w:val="0"/>
        </w:rPr>
        <w:instrText xml:space="preserve"> </w:instrText>
      </w:r>
      <w:r w:rsidR="000E6005">
        <w:rPr>
          <w:b w:val="0"/>
          <w:lang w:val="en-US"/>
        </w:rPr>
        <w:instrText>providers</w:instrText>
      </w:r>
      <w:r w:rsidR="000E6005" w:rsidRPr="000E6005">
        <w:rPr>
          <w:b w:val="0"/>
        </w:rPr>
        <w:instrText xml:space="preserve"> </w:instrText>
      </w:r>
      <w:r w:rsidR="000E6005">
        <w:rPr>
          <w:b w:val="0"/>
          <w:lang w:val="en-US"/>
        </w:rPr>
        <w:instrText>complete</w:instrText>
      </w:r>
      <w:r w:rsidR="000E6005" w:rsidRPr="000E6005">
        <w:rPr>
          <w:b w:val="0"/>
        </w:rPr>
        <w:instrText xml:space="preserve"> </w:instrText>
      </w:r>
      <w:r w:rsidR="000E6005">
        <w:rPr>
          <w:b w:val="0"/>
          <w:lang w:val="en-US"/>
        </w:rPr>
        <w:instrText>a</w:instrText>
      </w:r>
      <w:r w:rsidR="000E6005" w:rsidRPr="000E6005">
        <w:rPr>
          <w:b w:val="0"/>
        </w:rPr>
        <w:instrText xml:space="preserve"> </w:instrText>
      </w:r>
      <w:r w:rsidR="000E6005">
        <w:rPr>
          <w:b w:val="0"/>
          <w:lang w:val="en-US"/>
        </w:rPr>
        <w:instrText>full</w:instrText>
      </w:r>
      <w:r w:rsidR="000E6005" w:rsidRPr="000E6005">
        <w:rPr>
          <w:b w:val="0"/>
        </w:rPr>
        <w:instrText xml:space="preserve"> </w:instrText>
      </w:r>
      <w:r w:rsidR="000E6005">
        <w:rPr>
          <w:b w:val="0"/>
          <w:lang w:val="en-US"/>
        </w:rPr>
        <w:instrText>assessment</w:instrText>
      </w:r>
      <w:r w:rsidR="000E6005" w:rsidRPr="000E6005">
        <w:rPr>
          <w:b w:val="0"/>
        </w:rPr>
        <w:instrText xml:space="preserve"> </w:instrText>
      </w:r>
      <w:r w:rsidR="000E6005">
        <w:rPr>
          <w:b w:val="0"/>
          <w:lang w:val="en-US"/>
        </w:rPr>
        <w:instrText>of</w:instrText>
      </w:r>
      <w:r w:rsidR="000E6005" w:rsidRPr="000E6005">
        <w:rPr>
          <w:b w:val="0"/>
        </w:rPr>
        <w:instrText xml:space="preserve"> </w:instrText>
      </w:r>
      <w:r w:rsidR="000E6005">
        <w:rPr>
          <w:b w:val="0"/>
          <w:lang w:val="en-US"/>
        </w:rPr>
        <w:instrText>mood</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emotional</w:instrText>
      </w:r>
      <w:r w:rsidR="000E6005" w:rsidRPr="000E6005">
        <w:rPr>
          <w:b w:val="0"/>
        </w:rPr>
        <w:instrText xml:space="preserve"> </w:instrText>
      </w:r>
      <w:r w:rsidR="000E6005">
        <w:rPr>
          <w:b w:val="0"/>
          <w:lang w:val="en-US"/>
        </w:rPr>
        <w:instrText>well</w:instrText>
      </w:r>
      <w:r w:rsidR="000E6005" w:rsidRPr="000E6005">
        <w:rPr>
          <w:b w:val="0"/>
        </w:rPr>
        <w:instrText>-</w:instrText>
      </w:r>
      <w:r w:rsidR="000E6005">
        <w:rPr>
          <w:b w:val="0"/>
          <w:lang w:val="en-US"/>
        </w:rPr>
        <w:instrText>being</w:instrText>
      </w:r>
      <w:r w:rsidR="000E6005" w:rsidRPr="000E6005">
        <w:rPr>
          <w:b w:val="0"/>
        </w:rPr>
        <w:instrText xml:space="preserve"> (</w:instrText>
      </w:r>
      <w:r w:rsidR="000E6005">
        <w:rPr>
          <w:b w:val="0"/>
          <w:lang w:val="en-US"/>
        </w:rPr>
        <w:instrText>including</w:instrText>
      </w:r>
      <w:r w:rsidR="000E6005" w:rsidRPr="000E6005">
        <w:rPr>
          <w:b w:val="0"/>
        </w:rPr>
        <w:instrText xml:space="preserve"> </w:instrText>
      </w:r>
      <w:r w:rsidR="000E6005">
        <w:rPr>
          <w:b w:val="0"/>
          <w:lang w:val="en-US"/>
        </w:rPr>
        <w:instrText>screening</w:instrText>
      </w:r>
      <w:r w:rsidR="000E6005" w:rsidRPr="000E6005">
        <w:rPr>
          <w:b w:val="0"/>
        </w:rPr>
        <w:instrText xml:space="preserve"> </w:instrText>
      </w:r>
      <w:r w:rsidR="000E6005">
        <w:rPr>
          <w:b w:val="0"/>
          <w:lang w:val="en-US"/>
        </w:rPr>
        <w:instrText>for</w:instrText>
      </w:r>
      <w:r w:rsidR="000E6005" w:rsidRPr="000E6005">
        <w:rPr>
          <w:b w:val="0"/>
        </w:rPr>
        <w:instrText xml:space="preserve"> </w:instrText>
      </w:r>
      <w:r w:rsidR="000E6005">
        <w:rPr>
          <w:b w:val="0"/>
          <w:lang w:val="en-US"/>
        </w:rPr>
        <w:instrText>postpartum</w:instrText>
      </w:r>
      <w:r w:rsidR="000E6005" w:rsidRPr="000E6005">
        <w:rPr>
          <w:b w:val="0"/>
        </w:rPr>
        <w:instrText xml:space="preserve"> </w:instrText>
      </w:r>
      <w:r w:rsidR="000E6005">
        <w:rPr>
          <w:b w:val="0"/>
          <w:lang w:val="en-US"/>
        </w:rPr>
        <w:instrText>depression</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anxiety</w:instrText>
      </w:r>
      <w:r w:rsidR="000E6005" w:rsidRPr="000E6005">
        <w:rPr>
          <w:b w:val="0"/>
        </w:rPr>
        <w:instrText xml:space="preserve"> </w:instrText>
      </w:r>
      <w:r w:rsidR="000E6005">
        <w:rPr>
          <w:b w:val="0"/>
          <w:lang w:val="en-US"/>
        </w:rPr>
        <w:instrText>with</w:instrText>
      </w:r>
      <w:r w:rsidR="000E6005" w:rsidRPr="000E6005">
        <w:rPr>
          <w:b w:val="0"/>
        </w:rPr>
        <w:instrText xml:space="preserve"> </w:instrText>
      </w:r>
      <w:r w:rsidR="000E6005">
        <w:rPr>
          <w:b w:val="0"/>
          <w:lang w:val="en-US"/>
        </w:rPr>
        <w:instrText>a</w:instrText>
      </w:r>
      <w:r w:rsidR="000E6005" w:rsidRPr="000E6005">
        <w:rPr>
          <w:b w:val="0"/>
        </w:rPr>
        <w:instrText xml:space="preserve"> </w:instrText>
      </w:r>
      <w:r w:rsidR="000E6005">
        <w:rPr>
          <w:b w:val="0"/>
          <w:lang w:val="en-US"/>
        </w:rPr>
        <w:instrText>validated</w:instrText>
      </w:r>
      <w:r w:rsidR="000E6005" w:rsidRPr="000E6005">
        <w:rPr>
          <w:b w:val="0"/>
        </w:rPr>
        <w:instrText xml:space="preserve"> </w:instrText>
      </w:r>
      <w:r w:rsidR="000E6005">
        <w:rPr>
          <w:b w:val="0"/>
          <w:lang w:val="en-US"/>
        </w:rPr>
        <w:instrText>instrument</w:instrText>
      </w:r>
      <w:r w:rsidR="000E6005" w:rsidRPr="000E6005">
        <w:rPr>
          <w:b w:val="0"/>
        </w:rPr>
        <w:instrText xml:space="preserve">) </w:instrText>
      </w:r>
      <w:r w:rsidR="000E6005">
        <w:rPr>
          <w:b w:val="0"/>
          <w:lang w:val="en-US"/>
        </w:rPr>
        <w:instrText>during</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comprehensive</w:instrText>
      </w:r>
      <w:r w:rsidR="000E6005" w:rsidRPr="000E6005">
        <w:rPr>
          <w:b w:val="0"/>
        </w:rPr>
        <w:instrText xml:space="preserve"> </w:instrText>
      </w:r>
      <w:r w:rsidR="000E6005">
        <w:rPr>
          <w:b w:val="0"/>
          <w:lang w:val="en-US"/>
        </w:rPr>
        <w:instrText>postpartum</w:instrText>
      </w:r>
      <w:r w:rsidR="000E6005" w:rsidRPr="000E6005">
        <w:rPr>
          <w:b w:val="0"/>
        </w:rPr>
        <w:instrText xml:space="preserve"> </w:instrText>
      </w:r>
      <w:r w:rsidR="000E6005">
        <w:rPr>
          <w:b w:val="0"/>
          <w:lang w:val="en-US"/>
        </w:rPr>
        <w:instrText>visit</w:instrText>
      </w:r>
      <w:r w:rsidR="000E6005" w:rsidRPr="000E6005">
        <w:rPr>
          <w:b w:val="0"/>
        </w:rPr>
        <w:instrText xml:space="preserve"> </w:instrText>
      </w:r>
      <w:r w:rsidR="000E6005">
        <w:rPr>
          <w:b w:val="0"/>
          <w:lang w:val="en-US"/>
        </w:rPr>
        <w:instrText>for</w:instrText>
      </w:r>
      <w:r w:rsidR="000E6005" w:rsidRPr="000E6005">
        <w:rPr>
          <w:b w:val="0"/>
        </w:rPr>
        <w:instrText xml:space="preserve"> </w:instrText>
      </w:r>
      <w:r w:rsidR="000E6005">
        <w:rPr>
          <w:b w:val="0"/>
          <w:lang w:val="en-US"/>
        </w:rPr>
        <w:instrText>each</w:instrText>
      </w:r>
      <w:r w:rsidR="000E6005" w:rsidRPr="000E6005">
        <w:rPr>
          <w:b w:val="0"/>
        </w:rPr>
        <w:instrText xml:space="preserve"> </w:instrText>
      </w:r>
      <w:r w:rsidR="000E6005">
        <w:rPr>
          <w:b w:val="0"/>
          <w:lang w:val="en-US"/>
        </w:rPr>
        <w:instrText>patient</w:instrText>
      </w:r>
      <w:r w:rsidR="000E6005" w:rsidRPr="000E6005">
        <w:rPr>
          <w:b w:val="0"/>
        </w:rPr>
        <w:instrText xml:space="preserve">. </w:instrText>
      </w:r>
      <w:r w:rsidR="000E6005">
        <w:rPr>
          <w:b w:val="0"/>
          <w:lang w:val="en-US"/>
        </w:rPr>
        <w:instrText>If</w:instrText>
      </w:r>
      <w:r w:rsidR="000E6005" w:rsidRPr="000E6005">
        <w:rPr>
          <w:b w:val="0"/>
        </w:rPr>
        <w:instrText xml:space="preserve"> </w:instrText>
      </w:r>
      <w:r w:rsidR="000E6005">
        <w:rPr>
          <w:b w:val="0"/>
          <w:lang w:val="en-US"/>
        </w:rPr>
        <w:instrText>a</w:instrText>
      </w:r>
      <w:r w:rsidR="000E6005" w:rsidRPr="000E6005">
        <w:rPr>
          <w:b w:val="0"/>
        </w:rPr>
        <w:instrText xml:space="preserve"> </w:instrText>
      </w:r>
      <w:r w:rsidR="000E6005">
        <w:rPr>
          <w:b w:val="0"/>
          <w:lang w:val="en-US"/>
        </w:rPr>
        <w:instrText>patient</w:instrText>
      </w:r>
      <w:r w:rsidR="000E6005" w:rsidRPr="000E6005">
        <w:rPr>
          <w:b w:val="0"/>
        </w:rPr>
        <w:instrText xml:space="preserve"> </w:instrText>
      </w:r>
      <w:r w:rsidR="000E6005">
        <w:rPr>
          <w:b w:val="0"/>
          <w:lang w:val="en-US"/>
        </w:rPr>
        <w:instrText>is</w:instrText>
      </w:r>
      <w:r w:rsidR="000E6005" w:rsidRPr="000E6005">
        <w:rPr>
          <w:b w:val="0"/>
        </w:rPr>
        <w:instrText xml:space="preserve"> </w:instrText>
      </w:r>
      <w:r w:rsidR="000E6005">
        <w:rPr>
          <w:b w:val="0"/>
          <w:lang w:val="en-US"/>
        </w:rPr>
        <w:instrText>screened</w:instrText>
      </w:r>
      <w:r w:rsidR="000E6005" w:rsidRPr="000E6005">
        <w:rPr>
          <w:b w:val="0"/>
        </w:rPr>
        <w:instrText xml:space="preserve"> </w:instrText>
      </w:r>
      <w:r w:rsidR="000E6005">
        <w:rPr>
          <w:b w:val="0"/>
          <w:lang w:val="en-US"/>
        </w:rPr>
        <w:instrText>for</w:instrText>
      </w:r>
      <w:r w:rsidR="000E6005" w:rsidRPr="000E6005">
        <w:rPr>
          <w:b w:val="0"/>
        </w:rPr>
        <w:instrText xml:space="preserve"> </w:instrText>
      </w:r>
      <w:r w:rsidR="000E6005">
        <w:rPr>
          <w:b w:val="0"/>
          <w:lang w:val="en-US"/>
        </w:rPr>
        <w:instrText>depression</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anxiety</w:instrText>
      </w:r>
      <w:r w:rsidR="000E6005" w:rsidRPr="000E6005">
        <w:rPr>
          <w:b w:val="0"/>
        </w:rPr>
        <w:instrText xml:space="preserve"> </w:instrText>
      </w:r>
      <w:r w:rsidR="000E6005">
        <w:rPr>
          <w:b w:val="0"/>
          <w:lang w:val="en-US"/>
        </w:rPr>
        <w:instrText>during</w:instrText>
      </w:r>
      <w:r w:rsidR="000E6005" w:rsidRPr="000E6005">
        <w:rPr>
          <w:b w:val="0"/>
        </w:rPr>
        <w:instrText xml:space="preserve"> </w:instrText>
      </w:r>
      <w:r w:rsidR="000E6005">
        <w:rPr>
          <w:b w:val="0"/>
          <w:lang w:val="en-US"/>
        </w:rPr>
        <w:instrText>pregnancy</w:instrText>
      </w:r>
      <w:r w:rsidR="000E6005" w:rsidRPr="000E6005">
        <w:rPr>
          <w:b w:val="0"/>
        </w:rPr>
        <w:instrText xml:space="preserve">, </w:instrText>
      </w:r>
      <w:r w:rsidR="000E6005">
        <w:rPr>
          <w:b w:val="0"/>
          <w:lang w:val="en-US"/>
        </w:rPr>
        <w:instrText>additional</w:instrText>
      </w:r>
      <w:r w:rsidR="000E6005" w:rsidRPr="000E6005">
        <w:rPr>
          <w:b w:val="0"/>
        </w:rPr>
        <w:instrText xml:space="preserve"> </w:instrText>
      </w:r>
      <w:r w:rsidR="000E6005">
        <w:rPr>
          <w:b w:val="0"/>
          <w:lang w:val="en-US"/>
        </w:rPr>
        <w:instrText>screening</w:instrText>
      </w:r>
      <w:r w:rsidR="000E6005" w:rsidRPr="000E6005">
        <w:rPr>
          <w:b w:val="0"/>
        </w:rPr>
        <w:instrText xml:space="preserve"> </w:instrText>
      </w:r>
      <w:r w:rsidR="000E6005">
        <w:rPr>
          <w:b w:val="0"/>
          <w:lang w:val="en-US"/>
        </w:rPr>
        <w:instrText>should</w:instrText>
      </w:r>
      <w:r w:rsidR="000E6005" w:rsidRPr="000E6005">
        <w:rPr>
          <w:b w:val="0"/>
        </w:rPr>
        <w:instrText xml:space="preserve"> </w:instrText>
      </w:r>
      <w:r w:rsidR="000E6005">
        <w:rPr>
          <w:b w:val="0"/>
          <w:lang w:val="en-US"/>
        </w:rPr>
        <w:instrText>then</w:instrText>
      </w:r>
      <w:r w:rsidR="000E6005" w:rsidRPr="000E6005">
        <w:rPr>
          <w:b w:val="0"/>
        </w:rPr>
        <w:instrText xml:space="preserve"> </w:instrText>
      </w:r>
      <w:r w:rsidR="000E6005">
        <w:rPr>
          <w:b w:val="0"/>
          <w:lang w:val="en-US"/>
        </w:rPr>
        <w:instrText>occur</w:instrText>
      </w:r>
      <w:r w:rsidR="000E6005" w:rsidRPr="000E6005">
        <w:rPr>
          <w:b w:val="0"/>
        </w:rPr>
        <w:instrText xml:space="preserve"> </w:instrText>
      </w:r>
      <w:r w:rsidR="000E6005">
        <w:rPr>
          <w:b w:val="0"/>
          <w:lang w:val="en-US"/>
        </w:rPr>
        <w:instrText>during</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comprehensive</w:instrText>
      </w:r>
      <w:r w:rsidR="000E6005" w:rsidRPr="000E6005">
        <w:rPr>
          <w:b w:val="0"/>
        </w:rPr>
        <w:instrText xml:space="preserve"> </w:instrText>
      </w:r>
      <w:r w:rsidR="000E6005">
        <w:rPr>
          <w:b w:val="0"/>
          <w:lang w:val="en-US"/>
        </w:rPr>
        <w:instrText>postpartum</w:instrText>
      </w:r>
      <w:r w:rsidR="000E6005" w:rsidRPr="000E6005">
        <w:rPr>
          <w:b w:val="0"/>
        </w:rPr>
        <w:instrText xml:space="preserve"> </w:instrText>
      </w:r>
      <w:r w:rsidR="000E6005">
        <w:rPr>
          <w:b w:val="0"/>
          <w:lang w:val="en-US"/>
        </w:rPr>
        <w:instrText>visit</w:instrText>
      </w:r>
      <w:r w:rsidR="000E6005" w:rsidRPr="000E6005">
        <w:rPr>
          <w:b w:val="0"/>
        </w:rPr>
        <w:instrText xml:space="preserve">. </w:instrText>
      </w:r>
      <w:r w:rsidR="000E6005">
        <w:rPr>
          <w:b w:val="0"/>
          <w:lang w:val="en-US"/>
        </w:rPr>
        <w:instrText>There</w:instrText>
      </w:r>
      <w:r w:rsidR="000E6005" w:rsidRPr="000E6005">
        <w:rPr>
          <w:b w:val="0"/>
        </w:rPr>
        <w:instrText xml:space="preserve"> </w:instrText>
      </w:r>
      <w:r w:rsidR="000E6005">
        <w:rPr>
          <w:b w:val="0"/>
          <w:lang w:val="en-US"/>
        </w:rPr>
        <w:instrText>is</w:instrText>
      </w:r>
      <w:r w:rsidR="000E6005" w:rsidRPr="000E6005">
        <w:rPr>
          <w:b w:val="0"/>
        </w:rPr>
        <w:instrText xml:space="preserve"> </w:instrText>
      </w:r>
      <w:r w:rsidR="000E6005">
        <w:rPr>
          <w:b w:val="0"/>
          <w:lang w:val="en-US"/>
        </w:rPr>
        <w:instrText>evidence</w:instrText>
      </w:r>
      <w:r w:rsidR="000E6005" w:rsidRPr="000E6005">
        <w:rPr>
          <w:b w:val="0"/>
        </w:rPr>
        <w:instrText xml:space="preserve"> </w:instrText>
      </w:r>
      <w:r w:rsidR="000E6005">
        <w:rPr>
          <w:b w:val="0"/>
          <w:lang w:val="en-US"/>
        </w:rPr>
        <w:instrText>that</w:instrText>
      </w:r>
      <w:r w:rsidR="000E6005" w:rsidRPr="000E6005">
        <w:rPr>
          <w:b w:val="0"/>
        </w:rPr>
        <w:instrText xml:space="preserve"> </w:instrText>
      </w:r>
      <w:r w:rsidR="000E6005">
        <w:rPr>
          <w:b w:val="0"/>
          <w:lang w:val="en-US"/>
        </w:rPr>
        <w:instrText>screening</w:instrText>
      </w:r>
      <w:r w:rsidR="000E6005" w:rsidRPr="000E6005">
        <w:rPr>
          <w:b w:val="0"/>
        </w:rPr>
        <w:instrText xml:space="preserve"> </w:instrText>
      </w:r>
      <w:r w:rsidR="000E6005">
        <w:rPr>
          <w:b w:val="0"/>
          <w:lang w:val="en-US"/>
        </w:rPr>
        <w:instrText>alone</w:instrText>
      </w:r>
      <w:r w:rsidR="000E6005" w:rsidRPr="000E6005">
        <w:rPr>
          <w:b w:val="0"/>
        </w:rPr>
        <w:instrText xml:space="preserve"> </w:instrText>
      </w:r>
      <w:r w:rsidR="000E6005">
        <w:rPr>
          <w:b w:val="0"/>
          <w:lang w:val="en-US"/>
        </w:rPr>
        <w:instrText>can</w:instrText>
      </w:r>
      <w:r w:rsidR="000E6005" w:rsidRPr="000E6005">
        <w:rPr>
          <w:b w:val="0"/>
        </w:rPr>
        <w:instrText xml:space="preserve"> </w:instrText>
      </w:r>
      <w:r w:rsidR="000E6005">
        <w:rPr>
          <w:b w:val="0"/>
          <w:lang w:val="en-US"/>
        </w:rPr>
        <w:instrText>have</w:instrText>
      </w:r>
      <w:r w:rsidR="000E6005" w:rsidRPr="000E6005">
        <w:rPr>
          <w:b w:val="0"/>
        </w:rPr>
        <w:instrText xml:space="preserve"> </w:instrText>
      </w:r>
      <w:r w:rsidR="000E6005">
        <w:rPr>
          <w:b w:val="0"/>
          <w:lang w:val="en-US"/>
        </w:rPr>
        <w:instrText>clinical</w:instrText>
      </w:r>
      <w:r w:rsidR="000E6005" w:rsidRPr="000E6005">
        <w:rPr>
          <w:b w:val="0"/>
        </w:rPr>
        <w:instrText xml:space="preserve"> </w:instrText>
      </w:r>
      <w:r w:rsidR="000E6005">
        <w:rPr>
          <w:b w:val="0"/>
          <w:lang w:val="en-US"/>
        </w:rPr>
        <w:instrText>benefits</w:instrText>
      </w:r>
      <w:r w:rsidR="000E6005" w:rsidRPr="000E6005">
        <w:rPr>
          <w:b w:val="0"/>
        </w:rPr>
        <w:instrText xml:space="preserve">, </w:instrText>
      </w:r>
      <w:r w:rsidR="000E6005">
        <w:rPr>
          <w:b w:val="0"/>
          <w:lang w:val="en-US"/>
        </w:rPr>
        <w:instrText>although</w:instrText>
      </w:r>
      <w:r w:rsidR="000E6005" w:rsidRPr="000E6005">
        <w:rPr>
          <w:b w:val="0"/>
        </w:rPr>
        <w:instrText xml:space="preserve"> </w:instrText>
      </w:r>
      <w:r w:rsidR="000E6005">
        <w:rPr>
          <w:b w:val="0"/>
          <w:lang w:val="en-US"/>
        </w:rPr>
        <w:instrText>initiation</w:instrText>
      </w:r>
      <w:r w:rsidR="000E6005" w:rsidRPr="000E6005">
        <w:rPr>
          <w:b w:val="0"/>
        </w:rPr>
        <w:instrText xml:space="preserve"> </w:instrText>
      </w:r>
      <w:r w:rsidR="000E6005">
        <w:rPr>
          <w:b w:val="0"/>
          <w:lang w:val="en-US"/>
        </w:rPr>
        <w:instrText>of</w:instrText>
      </w:r>
      <w:r w:rsidR="000E6005" w:rsidRPr="000E6005">
        <w:rPr>
          <w:b w:val="0"/>
        </w:rPr>
        <w:instrText xml:space="preserve"> </w:instrText>
      </w:r>
      <w:r w:rsidR="000E6005">
        <w:rPr>
          <w:b w:val="0"/>
          <w:lang w:val="en-US"/>
        </w:rPr>
        <w:instrText>treatment</w:instrText>
      </w:r>
      <w:r w:rsidR="000E6005" w:rsidRPr="000E6005">
        <w:rPr>
          <w:b w:val="0"/>
        </w:rPr>
        <w:instrText xml:space="preserve"> </w:instrText>
      </w:r>
      <w:r w:rsidR="000E6005">
        <w:rPr>
          <w:b w:val="0"/>
          <w:lang w:val="en-US"/>
        </w:rPr>
        <w:instrText>or</w:instrText>
      </w:r>
      <w:r w:rsidR="000E6005" w:rsidRPr="000E6005">
        <w:rPr>
          <w:b w:val="0"/>
        </w:rPr>
        <w:instrText xml:space="preserve"> </w:instrText>
      </w:r>
      <w:r w:rsidR="000E6005">
        <w:rPr>
          <w:b w:val="0"/>
          <w:lang w:val="en-US"/>
        </w:rPr>
        <w:instrText>referral</w:instrText>
      </w:r>
      <w:r w:rsidR="000E6005" w:rsidRPr="000E6005">
        <w:rPr>
          <w:b w:val="0"/>
        </w:rPr>
        <w:instrText xml:space="preserve"> </w:instrText>
      </w:r>
      <w:r w:rsidR="000E6005">
        <w:rPr>
          <w:b w:val="0"/>
          <w:lang w:val="en-US"/>
        </w:rPr>
        <w:instrText>to</w:instrText>
      </w:r>
      <w:r w:rsidR="000E6005" w:rsidRPr="000E6005">
        <w:rPr>
          <w:b w:val="0"/>
        </w:rPr>
        <w:instrText xml:space="preserve"> </w:instrText>
      </w:r>
      <w:r w:rsidR="000E6005">
        <w:rPr>
          <w:b w:val="0"/>
          <w:lang w:val="en-US"/>
        </w:rPr>
        <w:instrText>mental</w:instrText>
      </w:r>
      <w:r w:rsidR="000E6005" w:rsidRPr="000E6005">
        <w:rPr>
          <w:b w:val="0"/>
        </w:rPr>
        <w:instrText xml:space="preserve"> </w:instrText>
      </w:r>
      <w:r w:rsidR="000E6005">
        <w:rPr>
          <w:b w:val="0"/>
          <w:lang w:val="en-US"/>
        </w:rPr>
        <w:instrText>health</w:instrText>
      </w:r>
      <w:r w:rsidR="000E6005" w:rsidRPr="000E6005">
        <w:rPr>
          <w:b w:val="0"/>
        </w:rPr>
        <w:instrText xml:space="preserve"> </w:instrText>
      </w:r>
      <w:r w:rsidR="000E6005">
        <w:rPr>
          <w:b w:val="0"/>
          <w:lang w:val="en-US"/>
        </w:rPr>
        <w:instrText>care</w:instrText>
      </w:r>
      <w:r w:rsidR="000E6005" w:rsidRPr="000E6005">
        <w:rPr>
          <w:b w:val="0"/>
        </w:rPr>
        <w:instrText xml:space="preserve"> </w:instrText>
      </w:r>
      <w:r w:rsidR="000E6005">
        <w:rPr>
          <w:b w:val="0"/>
          <w:lang w:val="en-US"/>
        </w:rPr>
        <w:instrText>providers</w:instrText>
      </w:r>
      <w:r w:rsidR="000E6005" w:rsidRPr="000E6005">
        <w:rPr>
          <w:b w:val="0"/>
        </w:rPr>
        <w:instrText xml:space="preserve"> </w:instrText>
      </w:r>
      <w:r w:rsidR="000E6005">
        <w:rPr>
          <w:b w:val="0"/>
          <w:lang w:val="en-US"/>
        </w:rPr>
        <w:instrText>offers</w:instrText>
      </w:r>
      <w:r w:rsidR="000E6005" w:rsidRPr="000E6005">
        <w:rPr>
          <w:b w:val="0"/>
        </w:rPr>
        <w:instrText xml:space="preserve"> </w:instrText>
      </w:r>
      <w:r w:rsidR="000E6005">
        <w:rPr>
          <w:b w:val="0"/>
          <w:lang w:val="en-US"/>
        </w:rPr>
        <w:instrText>maximum</w:instrText>
      </w:r>
      <w:r w:rsidR="000E6005" w:rsidRPr="000E6005">
        <w:rPr>
          <w:b w:val="0"/>
        </w:rPr>
        <w:instrText xml:space="preserve"> </w:instrText>
      </w:r>
      <w:r w:rsidR="000E6005">
        <w:rPr>
          <w:b w:val="0"/>
          <w:lang w:val="en-US"/>
        </w:rPr>
        <w:instrText>benefit</w:instrText>
      </w:r>
      <w:r w:rsidR="000E6005" w:rsidRPr="000E6005">
        <w:rPr>
          <w:b w:val="0"/>
        </w:rPr>
        <w:instrText xml:space="preserve">. </w:instrText>
      </w:r>
      <w:r w:rsidR="000E6005">
        <w:rPr>
          <w:b w:val="0"/>
          <w:lang w:val="en-US"/>
        </w:rPr>
        <w:instrText>Therefore</w:instrText>
      </w:r>
      <w:r w:rsidR="000E6005" w:rsidRPr="000E6005">
        <w:rPr>
          <w:b w:val="0"/>
        </w:rPr>
        <w:instrText xml:space="preserve">, </w:instrText>
      </w:r>
      <w:r w:rsidR="000E6005">
        <w:rPr>
          <w:b w:val="0"/>
          <w:lang w:val="en-US"/>
        </w:rPr>
        <w:instrText>clinical</w:instrText>
      </w:r>
      <w:r w:rsidR="000E6005" w:rsidRPr="000E6005">
        <w:rPr>
          <w:b w:val="0"/>
        </w:rPr>
        <w:instrText xml:space="preserve"> </w:instrText>
      </w:r>
      <w:r w:rsidR="000E6005">
        <w:rPr>
          <w:b w:val="0"/>
          <w:lang w:val="en-US"/>
        </w:rPr>
        <w:instrText>staff</w:instrText>
      </w:r>
      <w:r w:rsidR="000E6005" w:rsidRPr="000E6005">
        <w:rPr>
          <w:b w:val="0"/>
        </w:rPr>
        <w:instrText xml:space="preserve"> </w:instrText>
      </w:r>
      <w:r w:rsidR="000E6005">
        <w:rPr>
          <w:b w:val="0"/>
          <w:lang w:val="en-US"/>
        </w:rPr>
        <w:instrText>in</w:instrText>
      </w:r>
      <w:r w:rsidR="000E6005" w:rsidRPr="000E6005">
        <w:rPr>
          <w:b w:val="0"/>
        </w:rPr>
        <w:instrText xml:space="preserve"> </w:instrText>
      </w:r>
      <w:r w:rsidR="000E6005">
        <w:rPr>
          <w:b w:val="0"/>
          <w:lang w:val="en-US"/>
        </w:rPr>
        <w:instrText>obstetrics</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gynecology</w:instrText>
      </w:r>
      <w:r w:rsidR="000E6005" w:rsidRPr="000E6005">
        <w:rPr>
          <w:b w:val="0"/>
        </w:rPr>
        <w:instrText xml:space="preserve"> </w:instrText>
      </w:r>
      <w:r w:rsidR="000E6005">
        <w:rPr>
          <w:b w:val="0"/>
          <w:lang w:val="en-US"/>
        </w:rPr>
        <w:instrText>practices</w:instrText>
      </w:r>
      <w:r w:rsidR="000E6005" w:rsidRPr="000E6005">
        <w:rPr>
          <w:b w:val="0"/>
        </w:rPr>
        <w:instrText xml:space="preserve"> </w:instrText>
      </w:r>
      <w:r w:rsidR="000E6005">
        <w:rPr>
          <w:b w:val="0"/>
          <w:lang w:val="en-US"/>
        </w:rPr>
        <w:instrText>should</w:instrText>
      </w:r>
      <w:r w:rsidR="000E6005" w:rsidRPr="000E6005">
        <w:rPr>
          <w:b w:val="0"/>
        </w:rPr>
        <w:instrText xml:space="preserve"> </w:instrText>
      </w:r>
      <w:r w:rsidR="000E6005">
        <w:rPr>
          <w:b w:val="0"/>
          <w:lang w:val="en-US"/>
        </w:rPr>
        <w:instrText>be</w:instrText>
      </w:r>
      <w:r w:rsidR="000E6005" w:rsidRPr="000E6005">
        <w:rPr>
          <w:b w:val="0"/>
        </w:rPr>
        <w:instrText xml:space="preserve"> </w:instrText>
      </w:r>
      <w:r w:rsidR="000E6005">
        <w:rPr>
          <w:b w:val="0"/>
          <w:lang w:val="en-US"/>
        </w:rPr>
        <w:instrText>prepared</w:instrText>
      </w:r>
      <w:r w:rsidR="000E6005" w:rsidRPr="000E6005">
        <w:rPr>
          <w:b w:val="0"/>
        </w:rPr>
        <w:instrText xml:space="preserve"> </w:instrText>
      </w:r>
      <w:r w:rsidR="000E6005">
        <w:rPr>
          <w:b w:val="0"/>
          <w:lang w:val="en-US"/>
        </w:rPr>
        <w:instrText>to</w:instrText>
      </w:r>
      <w:r w:rsidR="000E6005" w:rsidRPr="000E6005">
        <w:rPr>
          <w:b w:val="0"/>
        </w:rPr>
        <w:instrText xml:space="preserve"> </w:instrText>
      </w:r>
      <w:r w:rsidR="000E6005">
        <w:rPr>
          <w:b w:val="0"/>
          <w:lang w:val="en-US"/>
        </w:rPr>
        <w:instrText>initiate</w:instrText>
      </w:r>
      <w:r w:rsidR="000E6005" w:rsidRPr="000E6005">
        <w:rPr>
          <w:b w:val="0"/>
        </w:rPr>
        <w:instrText xml:space="preserve"> </w:instrText>
      </w:r>
      <w:r w:rsidR="000E6005">
        <w:rPr>
          <w:b w:val="0"/>
          <w:lang w:val="en-US"/>
        </w:rPr>
        <w:instrText>medical</w:instrText>
      </w:r>
      <w:r w:rsidR="000E6005" w:rsidRPr="000E6005">
        <w:rPr>
          <w:b w:val="0"/>
        </w:rPr>
        <w:instrText xml:space="preserve"> </w:instrText>
      </w:r>
      <w:r w:rsidR="000E6005">
        <w:rPr>
          <w:b w:val="0"/>
          <w:lang w:val="en-US"/>
        </w:rPr>
        <w:instrText>therapy</w:instrText>
      </w:r>
      <w:r w:rsidR="000E6005" w:rsidRPr="000E6005">
        <w:rPr>
          <w:b w:val="0"/>
        </w:rPr>
        <w:instrText xml:space="preserve">, </w:instrText>
      </w:r>
      <w:r w:rsidR="000E6005">
        <w:rPr>
          <w:b w:val="0"/>
          <w:lang w:val="en-US"/>
        </w:rPr>
        <w:instrText>refer</w:instrText>
      </w:r>
      <w:r w:rsidR="000E6005" w:rsidRPr="000E6005">
        <w:rPr>
          <w:b w:val="0"/>
        </w:rPr>
        <w:instrText xml:space="preserve"> </w:instrText>
      </w:r>
      <w:r w:rsidR="000E6005">
        <w:rPr>
          <w:b w:val="0"/>
          <w:lang w:val="en-US"/>
        </w:rPr>
        <w:instrText>patients</w:instrText>
      </w:r>
      <w:r w:rsidR="000E6005" w:rsidRPr="000E6005">
        <w:rPr>
          <w:b w:val="0"/>
        </w:rPr>
        <w:instrText xml:space="preserve"> </w:instrText>
      </w:r>
      <w:r w:rsidR="000E6005">
        <w:rPr>
          <w:b w:val="0"/>
          <w:lang w:val="en-US"/>
        </w:rPr>
        <w:instrText>to</w:instrText>
      </w:r>
      <w:r w:rsidR="000E6005" w:rsidRPr="000E6005">
        <w:rPr>
          <w:b w:val="0"/>
        </w:rPr>
        <w:instrText xml:space="preserve"> </w:instrText>
      </w:r>
      <w:r w:rsidR="000E6005">
        <w:rPr>
          <w:b w:val="0"/>
          <w:lang w:val="en-US"/>
        </w:rPr>
        <w:instrText>appropriate</w:instrText>
      </w:r>
      <w:r w:rsidR="000E6005" w:rsidRPr="000E6005">
        <w:rPr>
          <w:b w:val="0"/>
        </w:rPr>
        <w:instrText xml:space="preserve"> </w:instrText>
      </w:r>
      <w:r w:rsidR="000E6005">
        <w:rPr>
          <w:b w:val="0"/>
          <w:lang w:val="en-US"/>
        </w:rPr>
        <w:instrText>behavioral</w:instrText>
      </w:r>
      <w:r w:rsidR="000E6005" w:rsidRPr="000E6005">
        <w:rPr>
          <w:b w:val="0"/>
        </w:rPr>
        <w:instrText xml:space="preserve"> </w:instrText>
      </w:r>
      <w:r w:rsidR="000E6005">
        <w:rPr>
          <w:b w:val="0"/>
          <w:lang w:val="en-US"/>
        </w:rPr>
        <w:instrText>health</w:instrText>
      </w:r>
      <w:r w:rsidR="000E6005" w:rsidRPr="000E6005">
        <w:rPr>
          <w:b w:val="0"/>
        </w:rPr>
        <w:instrText xml:space="preserve"> </w:instrText>
      </w:r>
      <w:r w:rsidR="000E6005">
        <w:rPr>
          <w:b w:val="0"/>
          <w:lang w:val="en-US"/>
        </w:rPr>
        <w:instrText>resources</w:instrText>
      </w:r>
      <w:r w:rsidR="000E6005" w:rsidRPr="000E6005">
        <w:rPr>
          <w:b w:val="0"/>
        </w:rPr>
        <w:instrText xml:space="preserve"> </w:instrText>
      </w:r>
      <w:r w:rsidR="000E6005">
        <w:rPr>
          <w:b w:val="0"/>
          <w:lang w:val="en-US"/>
        </w:rPr>
        <w:instrText>when</w:instrText>
      </w:r>
      <w:r w:rsidR="000E6005" w:rsidRPr="000E6005">
        <w:rPr>
          <w:b w:val="0"/>
        </w:rPr>
        <w:instrText xml:space="preserve"> </w:instrText>
      </w:r>
      <w:r w:rsidR="000E6005">
        <w:rPr>
          <w:b w:val="0"/>
          <w:lang w:val="en-US"/>
        </w:rPr>
        <w:instrText>indicated</w:instrText>
      </w:r>
      <w:r w:rsidR="000E6005" w:rsidRPr="000E6005">
        <w:rPr>
          <w:b w:val="0"/>
        </w:rPr>
        <w:instrText xml:space="preserve">, </w:instrText>
      </w:r>
      <w:r w:rsidR="000E6005">
        <w:rPr>
          <w:b w:val="0"/>
          <w:lang w:val="en-US"/>
        </w:rPr>
        <w:instrText>or</w:instrText>
      </w:r>
      <w:r w:rsidR="000E6005" w:rsidRPr="000E6005">
        <w:rPr>
          <w:b w:val="0"/>
        </w:rPr>
        <w:instrText xml:space="preserve"> </w:instrText>
      </w:r>
      <w:r w:rsidR="000E6005">
        <w:rPr>
          <w:b w:val="0"/>
          <w:lang w:val="en-US"/>
        </w:rPr>
        <w:instrText>both</w:instrText>
      </w:r>
      <w:r w:rsidR="000E6005" w:rsidRPr="000E6005">
        <w:rPr>
          <w:b w:val="0"/>
        </w:rPr>
        <w:instrText>.","</w:instrText>
      </w:r>
      <w:r w:rsidR="000E6005">
        <w:rPr>
          <w:b w:val="0"/>
          <w:lang w:val="en-US"/>
        </w:rPr>
        <w:instrText>author</w:instrText>
      </w:r>
      <w:r w:rsidR="000E6005" w:rsidRPr="000E6005">
        <w:rPr>
          <w:b w:val="0"/>
        </w:rPr>
        <w:instrText>":[{"</w:instrText>
      </w:r>
      <w:r w:rsidR="000E6005">
        <w:rPr>
          <w:b w:val="0"/>
          <w:lang w:val="en-US"/>
        </w:rPr>
        <w:instrText>dropping</w:instrText>
      </w:r>
      <w:r w:rsidR="000E6005" w:rsidRPr="000E6005">
        <w:rPr>
          <w:b w:val="0"/>
        </w:rPr>
        <w:instrText>-</w:instrText>
      </w:r>
      <w:r w:rsidR="000E6005">
        <w:rPr>
          <w:b w:val="0"/>
          <w:lang w:val="en-US"/>
        </w:rPr>
        <w:instrText>particle</w:instrText>
      </w:r>
      <w:r w:rsidR="000E6005" w:rsidRPr="000E6005">
        <w:rPr>
          <w:b w:val="0"/>
        </w:rPr>
        <w:instrText>":"","</w:instrText>
      </w:r>
      <w:r w:rsidR="000E6005">
        <w:rPr>
          <w:b w:val="0"/>
          <w:lang w:val="en-US"/>
        </w:rPr>
        <w:instrText>family</w:instrText>
      </w:r>
      <w:r w:rsidR="000E6005" w:rsidRPr="000E6005">
        <w:rPr>
          <w:b w:val="0"/>
        </w:rPr>
        <w:instrText>":"</w:instrText>
      </w:r>
      <w:r w:rsidR="000E6005">
        <w:rPr>
          <w:b w:val="0"/>
          <w:lang w:val="en-US"/>
        </w:rPr>
        <w:instrText>Practice</w:instrText>
      </w:r>
      <w:r w:rsidR="000E6005" w:rsidRPr="000E6005">
        <w:rPr>
          <w:b w:val="0"/>
        </w:rPr>
        <w:instrText>","</w:instrText>
      </w:r>
      <w:r w:rsidR="000E6005">
        <w:rPr>
          <w:b w:val="0"/>
          <w:lang w:val="en-US"/>
        </w:rPr>
        <w:instrText>given</w:instrText>
      </w:r>
      <w:r w:rsidR="000E6005" w:rsidRPr="000E6005">
        <w:rPr>
          <w:b w:val="0"/>
        </w:rPr>
        <w:instrText>":"</w:instrText>
      </w:r>
      <w:r w:rsidR="000E6005">
        <w:rPr>
          <w:b w:val="0"/>
          <w:lang w:val="en-US"/>
        </w:rPr>
        <w:instrText>Committee</w:instrText>
      </w:r>
      <w:r w:rsidR="000E6005" w:rsidRPr="000E6005">
        <w:rPr>
          <w:b w:val="0"/>
        </w:rPr>
        <w:instrText xml:space="preserve"> </w:instrText>
      </w:r>
      <w:r w:rsidR="000E6005">
        <w:rPr>
          <w:b w:val="0"/>
          <w:lang w:val="en-US"/>
        </w:rPr>
        <w:instrText>on</w:instrText>
      </w:r>
      <w:r w:rsidR="000E6005" w:rsidRPr="000E6005">
        <w:rPr>
          <w:b w:val="0"/>
        </w:rPr>
        <w:instrText xml:space="preserve"> </w:instrText>
      </w:r>
      <w:r w:rsidR="000E6005">
        <w:rPr>
          <w:b w:val="0"/>
          <w:lang w:val="en-US"/>
        </w:rPr>
        <w:instrText>Obstetric</w:instrText>
      </w:r>
      <w:r w:rsidR="000E6005" w:rsidRPr="000E6005">
        <w:rPr>
          <w:b w:val="0"/>
        </w:rPr>
        <w:instrText>","</w:instrText>
      </w:r>
      <w:r w:rsidR="000E6005">
        <w:rPr>
          <w:b w:val="0"/>
          <w:lang w:val="en-US"/>
        </w:rPr>
        <w:instrText>non</w:instrText>
      </w:r>
      <w:r w:rsidR="000E6005" w:rsidRPr="000E6005">
        <w:rPr>
          <w:b w:val="0"/>
        </w:rPr>
        <w:instrText>-</w:instrText>
      </w:r>
      <w:r w:rsidR="000E6005">
        <w:rPr>
          <w:b w:val="0"/>
          <w:lang w:val="en-US"/>
        </w:rPr>
        <w:instrText>dropping</w:instrText>
      </w:r>
      <w:r w:rsidR="000E6005" w:rsidRPr="000E6005">
        <w:rPr>
          <w:b w:val="0"/>
        </w:rPr>
        <w:instrText>-</w:instrText>
      </w:r>
      <w:r w:rsidR="000E6005">
        <w:rPr>
          <w:b w:val="0"/>
          <w:lang w:val="en-US"/>
        </w:rPr>
        <w:instrText>particle</w:instrText>
      </w:r>
      <w:r w:rsidR="000E6005" w:rsidRPr="000E6005">
        <w:rPr>
          <w:b w:val="0"/>
        </w:rPr>
        <w:instrText>":"","</w:instrText>
      </w:r>
      <w:r w:rsidR="000E6005">
        <w:rPr>
          <w:b w:val="0"/>
          <w:lang w:val="en-US"/>
        </w:rPr>
        <w:instrText>parse</w:instrText>
      </w:r>
      <w:r w:rsidR="000E6005" w:rsidRPr="000E6005">
        <w:rPr>
          <w:b w:val="0"/>
        </w:rPr>
        <w:instrText>-</w:instrText>
      </w:r>
      <w:r w:rsidR="000E6005">
        <w:rPr>
          <w:b w:val="0"/>
          <w:lang w:val="en-US"/>
        </w:rPr>
        <w:instrText>names</w:instrText>
      </w:r>
      <w:r w:rsidR="000E6005" w:rsidRPr="000E6005">
        <w:rPr>
          <w:b w:val="0"/>
        </w:rPr>
        <w:instrText>":</w:instrText>
      </w:r>
      <w:r w:rsidR="000E6005">
        <w:rPr>
          <w:b w:val="0"/>
          <w:lang w:val="en-US"/>
        </w:rPr>
        <w:instrText>false</w:instrText>
      </w:r>
      <w:r w:rsidR="000E6005" w:rsidRPr="000E6005">
        <w:rPr>
          <w:b w:val="0"/>
        </w:rPr>
        <w:instrText>,"</w:instrText>
      </w:r>
      <w:r w:rsidR="000E6005">
        <w:rPr>
          <w:b w:val="0"/>
          <w:lang w:val="en-US"/>
        </w:rPr>
        <w:instrText>suffix</w:instrText>
      </w:r>
      <w:r w:rsidR="000E6005" w:rsidRPr="000E6005">
        <w:rPr>
          <w:b w:val="0"/>
        </w:rPr>
        <w:instrText>":""}],"</w:instrText>
      </w:r>
      <w:r w:rsidR="000E6005">
        <w:rPr>
          <w:b w:val="0"/>
          <w:lang w:val="en-US"/>
        </w:rPr>
        <w:instrText>container</w:instrText>
      </w:r>
      <w:r w:rsidR="000E6005" w:rsidRPr="000E6005">
        <w:rPr>
          <w:b w:val="0"/>
        </w:rPr>
        <w:instrText>-</w:instrText>
      </w:r>
      <w:r w:rsidR="000E6005">
        <w:rPr>
          <w:b w:val="0"/>
          <w:lang w:val="en-US"/>
        </w:rPr>
        <w:instrText>title</w:instrText>
      </w:r>
      <w:r w:rsidR="000E6005" w:rsidRPr="000E6005">
        <w:rPr>
          <w:b w:val="0"/>
        </w:rPr>
        <w:instrText>":"</w:instrText>
      </w:r>
      <w:r w:rsidR="000E6005">
        <w:rPr>
          <w:b w:val="0"/>
          <w:lang w:val="en-US"/>
        </w:rPr>
        <w:instrText>Obstetrics</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Gynecology</w:instrText>
      </w:r>
      <w:r w:rsidR="000E6005" w:rsidRPr="000E6005">
        <w:rPr>
          <w:b w:val="0"/>
        </w:rPr>
        <w:instrText>","</w:instrText>
      </w:r>
      <w:r w:rsidR="000E6005">
        <w:rPr>
          <w:b w:val="0"/>
          <w:lang w:val="en-US"/>
        </w:rPr>
        <w:instrText>id</w:instrText>
      </w:r>
      <w:r w:rsidR="000E6005" w:rsidRPr="000E6005">
        <w:rPr>
          <w:b w:val="0"/>
        </w:rPr>
        <w:instrText>":"</w:instrText>
      </w:r>
      <w:r w:rsidR="000E6005">
        <w:rPr>
          <w:b w:val="0"/>
          <w:lang w:val="en-US"/>
        </w:rPr>
        <w:instrText>ITEM</w:instrText>
      </w:r>
      <w:r w:rsidR="000E6005" w:rsidRPr="000E6005">
        <w:rPr>
          <w:b w:val="0"/>
        </w:rPr>
        <w:instrText>-1","</w:instrText>
      </w:r>
      <w:r w:rsidR="000E6005">
        <w:rPr>
          <w:b w:val="0"/>
          <w:lang w:val="en-US"/>
        </w:rPr>
        <w:instrText>issue</w:instrText>
      </w:r>
      <w:r w:rsidR="000E6005" w:rsidRPr="000E6005">
        <w:rPr>
          <w:b w:val="0"/>
        </w:rPr>
        <w:instrText>":"5","</w:instrText>
      </w:r>
      <w:r w:rsidR="000E6005">
        <w:rPr>
          <w:b w:val="0"/>
          <w:lang w:val="en-US"/>
        </w:rPr>
        <w:instrText>issued</w:instrText>
      </w:r>
      <w:r w:rsidR="000E6005" w:rsidRPr="000E6005">
        <w:rPr>
          <w:b w:val="0"/>
        </w:rPr>
        <w:instrText>":{"</w:instrText>
      </w:r>
      <w:r w:rsidR="000E6005">
        <w:rPr>
          <w:b w:val="0"/>
          <w:lang w:val="en-US"/>
        </w:rPr>
        <w:instrText>date</w:instrText>
      </w:r>
      <w:r w:rsidR="000E6005" w:rsidRPr="000E6005">
        <w:rPr>
          <w:b w:val="0"/>
        </w:rPr>
        <w:instrText>-</w:instrText>
      </w:r>
      <w:r w:rsidR="000E6005">
        <w:rPr>
          <w:b w:val="0"/>
          <w:lang w:val="en-US"/>
        </w:rPr>
        <w:instrText>parts</w:instrText>
      </w:r>
      <w:r w:rsidR="000E6005" w:rsidRPr="000E6005">
        <w:rPr>
          <w:b w:val="0"/>
        </w:rPr>
        <w:instrText>":[["2018"]]},"</w:instrText>
      </w:r>
      <w:r w:rsidR="000E6005">
        <w:rPr>
          <w:b w:val="0"/>
          <w:lang w:val="en-US"/>
        </w:rPr>
        <w:instrText>page</w:instrText>
      </w:r>
      <w:r w:rsidR="000E6005" w:rsidRPr="000E6005">
        <w:rPr>
          <w:b w:val="0"/>
        </w:rPr>
        <w:instrText>":"</w:instrText>
      </w:r>
      <w:r w:rsidR="000E6005">
        <w:rPr>
          <w:b w:val="0"/>
          <w:lang w:val="en-US"/>
        </w:rPr>
        <w:instrText>E</w:instrText>
      </w:r>
      <w:r w:rsidR="000E6005" w:rsidRPr="000E6005">
        <w:rPr>
          <w:b w:val="0"/>
        </w:rPr>
        <w:instrText>208-</w:instrText>
      </w:r>
      <w:r w:rsidR="000E6005">
        <w:rPr>
          <w:b w:val="0"/>
          <w:lang w:val="en-US"/>
        </w:rPr>
        <w:instrText>E</w:instrText>
      </w:r>
      <w:r w:rsidR="000E6005" w:rsidRPr="000E6005">
        <w:rPr>
          <w:b w:val="0"/>
        </w:rPr>
        <w:instrText>212","</w:instrText>
      </w:r>
      <w:r w:rsidR="000E6005">
        <w:rPr>
          <w:b w:val="0"/>
          <w:lang w:val="en-US"/>
        </w:rPr>
        <w:instrText>title</w:instrText>
      </w:r>
      <w:r w:rsidR="000E6005" w:rsidRPr="000E6005">
        <w:rPr>
          <w:b w:val="0"/>
        </w:rPr>
        <w:instrText>":"</w:instrText>
      </w:r>
      <w:r w:rsidR="000E6005">
        <w:rPr>
          <w:b w:val="0"/>
          <w:lang w:val="en-US"/>
        </w:rPr>
        <w:instrText>ACOG</w:instrText>
      </w:r>
      <w:r w:rsidR="000E6005" w:rsidRPr="000E6005">
        <w:rPr>
          <w:b w:val="0"/>
        </w:rPr>
        <w:instrText xml:space="preserve"> </w:instrText>
      </w:r>
      <w:r w:rsidR="000E6005">
        <w:rPr>
          <w:b w:val="0"/>
          <w:lang w:val="en-US"/>
        </w:rPr>
        <w:instrText>Committee</w:instrText>
      </w:r>
      <w:r w:rsidR="000E6005" w:rsidRPr="000E6005">
        <w:rPr>
          <w:b w:val="0"/>
        </w:rPr>
        <w:instrText xml:space="preserve"> </w:instrText>
      </w:r>
      <w:r w:rsidR="000E6005">
        <w:rPr>
          <w:b w:val="0"/>
          <w:lang w:val="en-US"/>
        </w:rPr>
        <w:instrText>Opinion</w:instrText>
      </w:r>
      <w:r w:rsidR="000E6005" w:rsidRPr="000E6005">
        <w:rPr>
          <w:b w:val="0"/>
        </w:rPr>
        <w:instrText xml:space="preserve">. </w:instrText>
      </w:r>
      <w:r w:rsidR="000E6005">
        <w:rPr>
          <w:b w:val="0"/>
          <w:lang w:val="en-US"/>
        </w:rPr>
        <w:instrText>Screening</w:instrText>
      </w:r>
      <w:r w:rsidR="000E6005" w:rsidRPr="000E6005">
        <w:rPr>
          <w:b w:val="0"/>
        </w:rPr>
        <w:instrText xml:space="preserve"> </w:instrText>
      </w:r>
      <w:r w:rsidR="000E6005">
        <w:rPr>
          <w:b w:val="0"/>
          <w:lang w:val="en-US"/>
        </w:rPr>
        <w:instrText>for</w:instrText>
      </w:r>
      <w:r w:rsidR="000E6005" w:rsidRPr="000E6005">
        <w:rPr>
          <w:b w:val="0"/>
        </w:rPr>
        <w:instrText xml:space="preserve"> </w:instrText>
      </w:r>
      <w:r w:rsidR="000E6005">
        <w:rPr>
          <w:b w:val="0"/>
          <w:lang w:val="en-US"/>
        </w:rPr>
        <w:instrText>Perinatal</w:instrText>
      </w:r>
      <w:r w:rsidR="000E6005" w:rsidRPr="000E6005">
        <w:rPr>
          <w:b w:val="0"/>
        </w:rPr>
        <w:instrText xml:space="preserve"> </w:instrText>
      </w:r>
      <w:r w:rsidR="000E6005">
        <w:rPr>
          <w:b w:val="0"/>
          <w:lang w:val="en-US"/>
        </w:rPr>
        <w:instrText>Depression</w:instrText>
      </w:r>
      <w:r w:rsidR="000E6005" w:rsidRPr="000E6005">
        <w:rPr>
          <w:b w:val="0"/>
        </w:rPr>
        <w:instrText>","</w:instrText>
      </w:r>
      <w:r w:rsidR="000E6005">
        <w:rPr>
          <w:b w:val="0"/>
          <w:lang w:val="en-US"/>
        </w:rPr>
        <w:instrText>type</w:instrText>
      </w:r>
      <w:r w:rsidR="000E6005" w:rsidRPr="000E6005">
        <w:rPr>
          <w:b w:val="0"/>
        </w:rPr>
        <w:instrText>":"</w:instrText>
      </w:r>
      <w:r w:rsidR="000E6005">
        <w:rPr>
          <w:b w:val="0"/>
          <w:lang w:val="en-US"/>
        </w:rPr>
        <w:instrText>article</w:instrText>
      </w:r>
      <w:r w:rsidR="000E6005" w:rsidRPr="000E6005">
        <w:rPr>
          <w:b w:val="0"/>
        </w:rPr>
        <w:instrText>-</w:instrText>
      </w:r>
      <w:r w:rsidR="000E6005">
        <w:rPr>
          <w:b w:val="0"/>
          <w:lang w:val="en-US"/>
        </w:rPr>
        <w:instrText>journal</w:instrText>
      </w:r>
      <w:r w:rsidR="000E6005" w:rsidRPr="000E6005">
        <w:rPr>
          <w:b w:val="0"/>
        </w:rPr>
        <w:instrText>","</w:instrText>
      </w:r>
      <w:r w:rsidR="000E6005">
        <w:rPr>
          <w:b w:val="0"/>
          <w:lang w:val="en-US"/>
        </w:rPr>
        <w:instrText>volume</w:instrText>
      </w:r>
      <w:r w:rsidR="000E6005" w:rsidRPr="000E6005">
        <w:rPr>
          <w:b w:val="0"/>
        </w:rPr>
        <w:instrText>":"132"},"</w:instrText>
      </w:r>
      <w:r w:rsidR="000E6005">
        <w:rPr>
          <w:b w:val="0"/>
          <w:lang w:val="en-US"/>
        </w:rPr>
        <w:instrText>uris</w:instrText>
      </w:r>
      <w:r w:rsidR="000E6005" w:rsidRPr="000E6005">
        <w:rPr>
          <w:b w:val="0"/>
        </w:rPr>
        <w:instrText>":["</w:instrText>
      </w:r>
      <w:r w:rsidR="000E6005">
        <w:rPr>
          <w:b w:val="0"/>
          <w:lang w:val="en-US"/>
        </w:rPr>
        <w:instrText>http</w:instrText>
      </w:r>
      <w:r w:rsidR="000E6005" w:rsidRPr="000E6005">
        <w:rPr>
          <w:b w:val="0"/>
        </w:rPr>
        <w:instrText>://</w:instrText>
      </w:r>
      <w:r w:rsidR="000E6005">
        <w:rPr>
          <w:b w:val="0"/>
          <w:lang w:val="en-US"/>
        </w:rPr>
        <w:instrText>www</w:instrText>
      </w:r>
      <w:r w:rsidR="000E6005" w:rsidRPr="000E6005">
        <w:rPr>
          <w:b w:val="0"/>
        </w:rPr>
        <w:instrText>.</w:instrText>
      </w:r>
      <w:r w:rsidR="000E6005">
        <w:rPr>
          <w:b w:val="0"/>
          <w:lang w:val="en-US"/>
        </w:rPr>
        <w:instrText>mendeley</w:instrText>
      </w:r>
      <w:r w:rsidR="000E6005" w:rsidRPr="000E6005">
        <w:rPr>
          <w:b w:val="0"/>
        </w:rPr>
        <w:instrText>.</w:instrText>
      </w:r>
      <w:r w:rsidR="000E6005">
        <w:rPr>
          <w:b w:val="0"/>
          <w:lang w:val="en-US"/>
        </w:rPr>
        <w:instrText>com</w:instrText>
      </w:r>
      <w:r w:rsidR="000E6005" w:rsidRPr="000E6005">
        <w:rPr>
          <w:b w:val="0"/>
        </w:rPr>
        <w:instrText>/</w:instrText>
      </w:r>
      <w:r w:rsidR="000E6005">
        <w:rPr>
          <w:b w:val="0"/>
          <w:lang w:val="en-US"/>
        </w:rPr>
        <w:instrText>documents</w:instrText>
      </w:r>
      <w:r w:rsidR="000E6005" w:rsidRPr="000E6005">
        <w:rPr>
          <w:b w:val="0"/>
        </w:rPr>
        <w:instrText>/?</w:instrText>
      </w:r>
      <w:r w:rsidR="000E6005">
        <w:rPr>
          <w:b w:val="0"/>
          <w:lang w:val="en-US"/>
        </w:rPr>
        <w:instrText>uuid</w:instrText>
      </w:r>
      <w:r w:rsidR="000E6005" w:rsidRPr="000E6005">
        <w:rPr>
          <w:b w:val="0"/>
        </w:rPr>
        <w:instrText>=425948</w:instrText>
      </w:r>
      <w:r w:rsidR="000E6005">
        <w:rPr>
          <w:b w:val="0"/>
          <w:lang w:val="en-US"/>
        </w:rPr>
        <w:instrText>f</w:instrText>
      </w:r>
      <w:r w:rsidR="000E6005" w:rsidRPr="000E6005">
        <w:rPr>
          <w:b w:val="0"/>
        </w:rPr>
        <w:instrText>7-</w:instrText>
      </w:r>
      <w:r w:rsidR="000E6005">
        <w:rPr>
          <w:b w:val="0"/>
          <w:lang w:val="en-US"/>
        </w:rPr>
        <w:instrText>e</w:instrText>
      </w:r>
      <w:r w:rsidR="000E6005" w:rsidRPr="000E6005">
        <w:rPr>
          <w:b w:val="0"/>
        </w:rPr>
        <w:instrText>4</w:instrText>
      </w:r>
      <w:r w:rsidR="000E6005">
        <w:rPr>
          <w:b w:val="0"/>
          <w:lang w:val="en-US"/>
        </w:rPr>
        <w:instrText>ab</w:instrText>
      </w:r>
      <w:r w:rsidR="000E6005" w:rsidRPr="000E6005">
        <w:rPr>
          <w:b w:val="0"/>
        </w:rPr>
        <w:instrText>-44</w:instrText>
      </w:r>
      <w:r w:rsidR="000E6005">
        <w:rPr>
          <w:b w:val="0"/>
          <w:lang w:val="en-US"/>
        </w:rPr>
        <w:instrText>ea</w:instrText>
      </w:r>
      <w:r w:rsidR="000E6005" w:rsidRPr="000E6005">
        <w:rPr>
          <w:b w:val="0"/>
        </w:rPr>
        <w:instrText>-937</w:instrText>
      </w:r>
      <w:r w:rsidR="000E6005">
        <w:rPr>
          <w:b w:val="0"/>
          <w:lang w:val="en-US"/>
        </w:rPr>
        <w:instrText>a</w:instrText>
      </w:r>
      <w:r w:rsidR="000E6005" w:rsidRPr="000E6005">
        <w:rPr>
          <w:b w:val="0"/>
        </w:rPr>
        <w:instrText>-4</w:instrText>
      </w:r>
      <w:r w:rsidR="000E6005">
        <w:rPr>
          <w:b w:val="0"/>
          <w:lang w:val="en-US"/>
        </w:rPr>
        <w:instrText>df</w:instrText>
      </w:r>
      <w:r w:rsidR="000E6005" w:rsidRPr="000E6005">
        <w:rPr>
          <w:b w:val="0"/>
        </w:rPr>
        <w:instrText>73</w:instrText>
      </w:r>
      <w:r w:rsidR="000E6005">
        <w:rPr>
          <w:b w:val="0"/>
          <w:lang w:val="en-US"/>
        </w:rPr>
        <w:instrText>c</w:instrText>
      </w:r>
      <w:r w:rsidR="000E6005" w:rsidRPr="000E6005">
        <w:rPr>
          <w:b w:val="0"/>
        </w:rPr>
        <w:instrText>8</w:instrText>
      </w:r>
      <w:r w:rsidR="000E6005">
        <w:rPr>
          <w:b w:val="0"/>
          <w:lang w:val="en-US"/>
        </w:rPr>
        <w:instrText>c</w:instrText>
      </w:r>
      <w:r w:rsidR="000E6005" w:rsidRPr="000E6005">
        <w:rPr>
          <w:b w:val="0"/>
        </w:rPr>
        <w:instrText>523</w:instrText>
      </w:r>
      <w:r w:rsidR="000E6005">
        <w:rPr>
          <w:b w:val="0"/>
          <w:lang w:val="en-US"/>
        </w:rPr>
        <w:instrText>a</w:instrText>
      </w:r>
      <w:r w:rsidR="000E6005" w:rsidRPr="000E6005">
        <w:rPr>
          <w:b w:val="0"/>
        </w:rPr>
        <w:instrText>"]}],"</w:instrText>
      </w:r>
      <w:r w:rsidR="000E6005">
        <w:rPr>
          <w:b w:val="0"/>
          <w:lang w:val="en-US"/>
        </w:rPr>
        <w:instrText>mendeley</w:instrText>
      </w:r>
      <w:r w:rsidR="000E6005" w:rsidRPr="000E6005">
        <w:rPr>
          <w:b w:val="0"/>
        </w:rPr>
        <w:instrText>":{"</w:instrText>
      </w:r>
      <w:r w:rsidR="000E6005">
        <w:rPr>
          <w:b w:val="0"/>
          <w:lang w:val="en-US"/>
        </w:rPr>
        <w:instrText>formattedCitation</w:instrText>
      </w:r>
      <w:r w:rsidR="000E6005" w:rsidRPr="000E6005">
        <w:rPr>
          <w:b w:val="0"/>
        </w:rPr>
        <w:instrText>":"[16]","</w:instrText>
      </w:r>
      <w:r w:rsidR="000E6005">
        <w:rPr>
          <w:b w:val="0"/>
          <w:lang w:val="en-US"/>
        </w:rPr>
        <w:instrText>plainTextFormattedCitation</w:instrText>
      </w:r>
      <w:r w:rsidR="000E6005" w:rsidRPr="000E6005">
        <w:rPr>
          <w:b w:val="0"/>
        </w:rPr>
        <w:instrText>":"[16]","</w:instrText>
      </w:r>
      <w:r w:rsidR="000E6005">
        <w:rPr>
          <w:b w:val="0"/>
          <w:lang w:val="en-US"/>
        </w:rPr>
        <w:instrText>previouslyFormattedCitation</w:instrText>
      </w:r>
      <w:r w:rsidR="000E6005" w:rsidRPr="000E6005">
        <w:rPr>
          <w:b w:val="0"/>
        </w:rPr>
        <w:instrText>":"[16]"},"</w:instrText>
      </w:r>
      <w:r w:rsidR="000E6005">
        <w:rPr>
          <w:b w:val="0"/>
          <w:lang w:val="en-US"/>
        </w:rPr>
        <w:instrText>properties</w:instrText>
      </w:r>
      <w:r w:rsidR="000E6005" w:rsidRPr="000E6005">
        <w:rPr>
          <w:b w:val="0"/>
        </w:rPr>
        <w:instrText>":{"</w:instrText>
      </w:r>
      <w:r w:rsidR="000E6005">
        <w:rPr>
          <w:b w:val="0"/>
          <w:lang w:val="en-US"/>
        </w:rPr>
        <w:instrText>noteIndex</w:instrText>
      </w:r>
      <w:r w:rsidR="000E6005" w:rsidRPr="000E6005">
        <w:rPr>
          <w:b w:val="0"/>
        </w:rPr>
        <w:instrText>":0},"</w:instrText>
      </w:r>
      <w:r w:rsidR="000E6005">
        <w:rPr>
          <w:b w:val="0"/>
          <w:lang w:val="en-US"/>
        </w:rPr>
        <w:instrText>schema</w:instrText>
      </w:r>
      <w:r w:rsidR="000E6005" w:rsidRPr="000E6005">
        <w:rPr>
          <w:b w:val="0"/>
        </w:rPr>
        <w:instrText>":"</w:instrText>
      </w:r>
      <w:r w:rsidR="000E6005">
        <w:rPr>
          <w:b w:val="0"/>
          <w:lang w:val="en-US"/>
        </w:rPr>
        <w:instrText>https</w:instrText>
      </w:r>
      <w:r w:rsidR="000E6005" w:rsidRPr="000E6005">
        <w:rPr>
          <w:b w:val="0"/>
        </w:rPr>
        <w:instrText>://</w:instrText>
      </w:r>
      <w:r w:rsidR="000E6005">
        <w:rPr>
          <w:b w:val="0"/>
          <w:lang w:val="en-US"/>
        </w:rPr>
        <w:instrText>github</w:instrText>
      </w:r>
      <w:r w:rsidR="000E6005" w:rsidRPr="000E6005">
        <w:rPr>
          <w:b w:val="0"/>
        </w:rPr>
        <w:instrText>.</w:instrText>
      </w:r>
      <w:r w:rsidR="000E6005">
        <w:rPr>
          <w:b w:val="0"/>
          <w:lang w:val="en-US"/>
        </w:rPr>
        <w:instrText>com</w:instrText>
      </w:r>
      <w:r w:rsidR="000E6005" w:rsidRPr="000E6005">
        <w:rPr>
          <w:b w:val="0"/>
        </w:rPr>
        <w:instrText>/</w:instrText>
      </w:r>
      <w:r w:rsidR="000E6005">
        <w:rPr>
          <w:b w:val="0"/>
          <w:lang w:val="en-US"/>
        </w:rPr>
        <w:instrText>citation</w:instrText>
      </w:r>
      <w:r w:rsidR="000E6005" w:rsidRPr="000E6005">
        <w:rPr>
          <w:b w:val="0"/>
        </w:rPr>
        <w:instrText>-</w:instrText>
      </w:r>
      <w:r w:rsidR="000E6005">
        <w:rPr>
          <w:b w:val="0"/>
          <w:lang w:val="en-US"/>
        </w:rPr>
        <w:instrText>style</w:instrText>
      </w:r>
      <w:r w:rsidR="000E6005" w:rsidRPr="000E6005">
        <w:rPr>
          <w:b w:val="0"/>
        </w:rPr>
        <w:instrText>-</w:instrText>
      </w:r>
      <w:r w:rsidR="000E6005">
        <w:rPr>
          <w:b w:val="0"/>
          <w:lang w:val="en-US"/>
        </w:rPr>
        <w:instrText>language</w:instrText>
      </w:r>
      <w:r w:rsidR="000E6005" w:rsidRPr="000E6005">
        <w:rPr>
          <w:b w:val="0"/>
        </w:rPr>
        <w:instrText>/</w:instrText>
      </w:r>
      <w:r w:rsidR="000E6005">
        <w:rPr>
          <w:b w:val="0"/>
          <w:lang w:val="en-US"/>
        </w:rPr>
        <w:instrText>schema</w:instrText>
      </w:r>
      <w:r w:rsidR="000E6005" w:rsidRPr="000E6005">
        <w:rPr>
          <w:b w:val="0"/>
        </w:rPr>
        <w:instrText>/</w:instrText>
      </w:r>
      <w:r w:rsidR="000E6005">
        <w:rPr>
          <w:b w:val="0"/>
          <w:lang w:val="en-US"/>
        </w:rPr>
        <w:instrText>raw</w:instrText>
      </w:r>
      <w:r w:rsidR="000E6005" w:rsidRPr="000E6005">
        <w:rPr>
          <w:b w:val="0"/>
        </w:rPr>
        <w:instrText>/</w:instrText>
      </w:r>
      <w:r w:rsidR="000E6005">
        <w:rPr>
          <w:b w:val="0"/>
          <w:lang w:val="en-US"/>
        </w:rPr>
        <w:instrText>master</w:instrText>
      </w:r>
      <w:r w:rsidR="000E6005" w:rsidRPr="000E6005">
        <w:rPr>
          <w:b w:val="0"/>
        </w:rPr>
        <w:instrText>/</w:instrText>
      </w:r>
      <w:r w:rsidR="000E6005">
        <w:rPr>
          <w:b w:val="0"/>
          <w:lang w:val="en-US"/>
        </w:rPr>
        <w:instrText>csl</w:instrText>
      </w:r>
      <w:r w:rsidR="000E6005" w:rsidRPr="000E6005">
        <w:rPr>
          <w:b w:val="0"/>
        </w:rPr>
        <w:instrText>-</w:instrText>
      </w:r>
      <w:r w:rsidR="000E6005">
        <w:rPr>
          <w:b w:val="0"/>
          <w:lang w:val="en-US"/>
        </w:rPr>
        <w:instrText>citation</w:instrText>
      </w:r>
      <w:r w:rsidR="000E6005" w:rsidRPr="000E6005">
        <w:rPr>
          <w:b w:val="0"/>
        </w:rPr>
        <w:instrText>.</w:instrText>
      </w:r>
      <w:r w:rsidR="000E6005">
        <w:rPr>
          <w:b w:val="0"/>
          <w:lang w:val="en-US"/>
        </w:rPr>
        <w:instrText>json</w:instrText>
      </w:r>
      <w:r w:rsidR="000E6005" w:rsidRPr="000E6005">
        <w:rPr>
          <w:b w:val="0"/>
        </w:rPr>
        <w:instrText>"}</w:instrText>
      </w:r>
      <w:r w:rsidR="00EF254B">
        <w:rPr>
          <w:b w:val="0"/>
          <w:lang w:val="en-US"/>
        </w:rPr>
        <w:fldChar w:fldCharType="separate"/>
      </w:r>
      <w:r w:rsidR="0091602E" w:rsidRPr="0091602E">
        <w:rPr>
          <w:b w:val="0"/>
          <w:noProof/>
        </w:rPr>
        <w:t>[16]</w:t>
      </w:r>
      <w:r w:rsidR="00EF254B">
        <w:rPr>
          <w:b w:val="0"/>
          <w:lang w:val="en-US"/>
        </w:rPr>
        <w:fldChar w:fldCharType="end"/>
      </w:r>
      <w:r w:rsidR="00B9613D" w:rsidRPr="00B770EB">
        <w:rPr>
          <w:b w:val="0"/>
        </w:rPr>
        <w:t xml:space="preserve">. </w:t>
      </w:r>
    </w:p>
    <w:p w14:paraId="69DB5DE8" w14:textId="6AB65292" w:rsidR="00BD719A" w:rsidRDefault="00BD719A" w:rsidP="00172673">
      <w:pPr>
        <w:pStyle w:val="a3"/>
        <w:ind w:left="142" w:right="350" w:firstLine="578"/>
        <w:rPr>
          <w:lang w:val="kk-KZ"/>
        </w:rPr>
      </w:pPr>
      <w:r w:rsidRPr="00BD719A">
        <w:t>Многомерный мета-регрессионный анализ</w:t>
      </w:r>
      <w:r>
        <w:rPr>
          <w:lang w:val="kk-KZ"/>
        </w:rPr>
        <w:t xml:space="preserve"> исследователей </w:t>
      </w:r>
      <w:r w:rsidRPr="00BD719A">
        <w:rPr>
          <w:lang w:val="kk-KZ"/>
        </w:rPr>
        <w:t>Wang</w:t>
      </w:r>
      <w:r>
        <w:rPr>
          <w:lang w:val="kk-KZ"/>
        </w:rPr>
        <w:t xml:space="preserve"> </w:t>
      </w:r>
      <w:r w:rsidR="0000434F" w:rsidRPr="0000434F">
        <w:t xml:space="preserve">и др. </w:t>
      </w:r>
      <w:r>
        <w:rPr>
          <w:lang w:val="kk-KZ"/>
        </w:rPr>
        <w:t xml:space="preserve">указывают на то, что размер выборки, уровень дохода </w:t>
      </w:r>
      <w:r w:rsidRPr="00BD719A">
        <w:rPr>
          <w:lang w:val="kk-KZ"/>
        </w:rPr>
        <w:t>страны или района были наиболее важными предикторами</w:t>
      </w:r>
      <w:r>
        <w:rPr>
          <w:lang w:val="kk-KZ"/>
        </w:rPr>
        <w:t xml:space="preserve"> при выявлении распространнености ПД в различных странах</w:t>
      </w:r>
      <w:r w:rsidRPr="00BD719A">
        <w:rPr>
          <w:lang w:val="kk-KZ"/>
        </w:rPr>
        <w:t>.</w:t>
      </w:r>
      <w:r>
        <w:rPr>
          <w:lang w:val="kk-KZ"/>
        </w:rPr>
        <w:t xml:space="preserve"> </w:t>
      </w:r>
      <w:r w:rsidRPr="00BD719A">
        <w:rPr>
          <w:lang w:val="kk-KZ"/>
        </w:rPr>
        <w:t xml:space="preserve"> </w:t>
      </w:r>
      <w:r>
        <w:rPr>
          <w:lang w:val="kk-KZ"/>
        </w:rPr>
        <w:t>Семейный статус</w:t>
      </w:r>
      <w:r w:rsidRPr="00BD719A">
        <w:rPr>
          <w:lang w:val="kk-KZ"/>
        </w:rPr>
        <w:t>, социальная поддержка</w:t>
      </w:r>
      <w:r>
        <w:rPr>
          <w:lang w:val="kk-KZ"/>
        </w:rPr>
        <w:t>,</w:t>
      </w:r>
      <w:r w:rsidRPr="00BD719A">
        <w:rPr>
          <w:lang w:val="kk-KZ"/>
        </w:rPr>
        <w:t xml:space="preserve"> уровень образования, </w:t>
      </w:r>
      <w:r>
        <w:rPr>
          <w:lang w:val="kk-KZ"/>
        </w:rPr>
        <w:t>поддержка мужа/партнера</w:t>
      </w:r>
      <w:r w:rsidRPr="00BD719A">
        <w:rPr>
          <w:lang w:val="kk-KZ"/>
        </w:rPr>
        <w:t xml:space="preserve">, </w:t>
      </w:r>
      <w:r w:rsidR="00551CEF">
        <w:rPr>
          <w:lang w:val="kk-KZ"/>
        </w:rPr>
        <w:t xml:space="preserve">наличие </w:t>
      </w:r>
      <w:r w:rsidRPr="00BD719A">
        <w:rPr>
          <w:lang w:val="kk-KZ"/>
        </w:rPr>
        <w:t>насили</w:t>
      </w:r>
      <w:r w:rsidR="00551CEF">
        <w:rPr>
          <w:lang w:val="kk-KZ"/>
        </w:rPr>
        <w:t>я</w:t>
      </w:r>
      <w:r w:rsidRPr="00BD719A">
        <w:rPr>
          <w:lang w:val="kk-KZ"/>
        </w:rPr>
        <w:t>, гестационный возраст</w:t>
      </w:r>
      <w:r>
        <w:rPr>
          <w:lang w:val="kk-KZ"/>
        </w:rPr>
        <w:t xml:space="preserve"> ребенка</w:t>
      </w:r>
      <w:r w:rsidRPr="00BD719A">
        <w:rPr>
          <w:lang w:val="kk-KZ"/>
        </w:rPr>
        <w:t>, грудное вскармливание, детская смертность, план</w:t>
      </w:r>
      <w:r>
        <w:rPr>
          <w:lang w:val="kk-KZ"/>
        </w:rPr>
        <w:t>ирование</w:t>
      </w:r>
      <w:r w:rsidRPr="00BD719A">
        <w:rPr>
          <w:lang w:val="kk-KZ"/>
        </w:rPr>
        <w:t xml:space="preserve"> беременности, финансовые трудности, </w:t>
      </w:r>
      <w:r w:rsidR="00FF46BC">
        <w:rPr>
          <w:lang w:val="kk-KZ"/>
        </w:rPr>
        <w:t xml:space="preserve">жизненные </w:t>
      </w:r>
      <w:r w:rsidRPr="00BD719A">
        <w:rPr>
          <w:lang w:val="kk-KZ"/>
        </w:rPr>
        <w:t>стресс</w:t>
      </w:r>
      <w:r w:rsidR="00FF46BC">
        <w:rPr>
          <w:lang w:val="kk-KZ"/>
        </w:rPr>
        <w:t>овые события</w:t>
      </w:r>
      <w:r w:rsidRPr="00BD719A">
        <w:rPr>
          <w:lang w:val="kk-KZ"/>
        </w:rPr>
        <w:t>, курение, употребление алкоголя и условия жизни</w:t>
      </w:r>
      <w:r w:rsidR="00FF46BC">
        <w:rPr>
          <w:lang w:val="kk-KZ"/>
        </w:rPr>
        <w:t xml:space="preserve"> являются наиболее важными факторами риска развития послеродовой депрессии среди </w:t>
      </w:r>
      <w:r w:rsidR="00551CEF">
        <w:rPr>
          <w:lang w:val="kk-KZ"/>
        </w:rPr>
        <w:t>565 исследований, проведенных</w:t>
      </w:r>
      <w:r w:rsidR="00FF46BC" w:rsidRPr="00FF46BC">
        <w:rPr>
          <w:lang w:val="kk-KZ"/>
        </w:rPr>
        <w:t xml:space="preserve"> </w:t>
      </w:r>
      <w:r w:rsidR="00551CEF">
        <w:rPr>
          <w:lang w:val="kk-KZ"/>
        </w:rPr>
        <w:t xml:space="preserve">в </w:t>
      </w:r>
      <w:r w:rsidR="00FF46BC" w:rsidRPr="00FF46BC">
        <w:rPr>
          <w:lang w:val="kk-KZ"/>
        </w:rPr>
        <w:t>80</w:t>
      </w:r>
      <w:r w:rsidR="00551CEF">
        <w:rPr>
          <w:lang w:val="kk-KZ"/>
        </w:rPr>
        <w:t>-ти</w:t>
      </w:r>
      <w:r w:rsidR="00FF46BC" w:rsidRPr="00FF46BC">
        <w:rPr>
          <w:lang w:val="kk-KZ"/>
        </w:rPr>
        <w:t xml:space="preserve"> различных стран или регионов</w:t>
      </w:r>
      <w:r w:rsidR="005A3C89" w:rsidRPr="005A3C89">
        <w:t xml:space="preserve"> </w:t>
      </w:r>
      <w:r w:rsidR="005A3C89">
        <w:fldChar w:fldCharType="begin" w:fldLock="1"/>
      </w:r>
      <w:r w:rsidR="000E6005">
        <w:instrText>ADDIN CSL_CITATION {"citationItems":[{"id":"ITEM-1","itemData":{"DOI":"10.1038/s41398-021-01663-6","ISBN":"4139802101663","ISSN":"21583188","PMID":"34671011","abstract":"Postpartum depression (PPD) is the most common psychological condition following childbirth, and may have a detrimental effect on the social and cognitive health of spouses, infants, and children. The aim of this study was to complete a comprehensive overview of the current literature on the global epidemiology of PPD. A total of 565 studies from 80 different countries or regions were included in the final analysis. Postpartum depression was found in 17.22% (95% CI 16.00–18.51) of the world’s population. Meta-regression analysis showed that study size, country or region development, and country or region income were the causes of heterogeneity. Multivariable meta-regression analysis found that study size and country or area development were the most important predictors. Varied prevalence rates were noted in geographic regions with the highest rate found in Southern Africa (39.96%). Of interested was a significantly lower rate of PPD in developed countries or high-income countries or areas. Furthermore, the findings showed that there was a substantial difference in rates of PPD when marital status, educational level, social support, spouse care, violence, gestational age, breast feeding, child mortality, pregnancy plan, financial difficulties, partnership, life stress, smoking, alcohol intake, and living conditions were considered in the pooled estimates. Our results indicated that one out of every five women experiences PPD which is linked to income and geographic development. It is triggered by a variety of causes that necessitate the attention and committed intervention of primary care providers, clinicians, health authorities, and the general population.","author":[{"dropping-particle":"","family":"Wang","given":"Ziyi","non-dropping-particle":"","parse-names":false,"suffix":""},{"dropping-particle":"","family":"Liu","given":"Jiaye","non-dropping-particle":"","parse-names":false,"suffix":""},{"dropping-particle":"","family":"Shuai","given":"Huan","non-dropping-particle":"","parse-names":false,"suffix":""},{"dropping-particle":"","family":"Cai","given":"Zhongxiang","non-dropping-particle":"","parse-names":false,"suffix":""},{"dropping-particle":"","family":"Fu","given":"Xia","non-dropping-particle":"","parse-names":false,"suffix":""},{"dropping-particle":"","family":"Liu","given":"Yang","non-dropping-particle":"","parse-names":false,"suffix":""},{"dropping-particle":"","family":"Xiao","given":"Xiong","non-dropping-particle":"","parse-names":false,"suffix":""},{"dropping-particle":"","family":"Zhang","given":"Wenhao","non-dropping-particle":"","parse-names":false,"suffix":""},{"dropping-particle":"","family":"Krabbendam","given":"Elise","non-dropping-particle":"","parse-names":false,"suffix":""},{"dropping-particle":"","family":"Liu","given":"Shuo","non-dropping-particle":"","parse-names":false,"suffix":""},{"dropping-particle":"","family":"Liu","given":"Zhongchun","non-dropping-particle":"","parse-names":false,"suffix":""},{"dropping-particle":"","family":"Li","given":"Zhihui","non-dropping-particle":"","parse-names":false,"suffix":""},{"dropping-particle":"","family":"Yang","given":"Bing Xiang","non-dropping-particle":"","parse-names":false,"suffix":""}],"container-title":"Translational Psychiatry","id":"ITEM-1","issue":"1","issued":{"date-parts":[["2021"]]},"page":"1-24","publisher":"Springer US","title":"Mapping global prevalence of depression among postpartum women","type":"article-journal","volume":"11"},"uris":["http://www.mendeley.com/documents/?uuid=f2cb1469-3b12-4485-bd9a-5a0847fa139c"]}],"mendeley":{"formattedCitation":"[4]","plainTextFormattedCitation":"[4]","previouslyFormattedCitation":"[4]"},"properties":{"noteIndex":0},"schema":"https://github.com/citation-style-language/schema/raw/master/csl-citation.json"}</w:instrText>
      </w:r>
      <w:r w:rsidR="005A3C89">
        <w:fldChar w:fldCharType="separate"/>
      </w:r>
      <w:r w:rsidR="0091602E" w:rsidRPr="0091602E">
        <w:rPr>
          <w:noProof/>
        </w:rPr>
        <w:t>[4]</w:t>
      </w:r>
      <w:r w:rsidR="005A3C89">
        <w:fldChar w:fldCharType="end"/>
      </w:r>
      <w:r w:rsidR="00FF46BC">
        <w:rPr>
          <w:lang w:val="kk-KZ"/>
        </w:rPr>
        <w:t xml:space="preserve">. </w:t>
      </w:r>
    </w:p>
    <w:p w14:paraId="2D8AE677" w14:textId="59100BD2" w:rsidR="00BD719A" w:rsidRPr="0080647C" w:rsidRDefault="001939D3" w:rsidP="005B29A3">
      <w:pPr>
        <w:pStyle w:val="a3"/>
        <w:ind w:left="142" w:right="350" w:firstLine="578"/>
        <w:rPr>
          <w:lang w:val="kk-KZ"/>
        </w:rPr>
      </w:pPr>
      <w:r w:rsidRPr="001939D3">
        <w:rPr>
          <w:lang w:val="kk-KZ"/>
        </w:rPr>
        <w:t>В другом мета-анализе Liu и др. были выявлены другие 6 факторов риска развития ПД: сахарный диабет (95% ДИ (1,78-4,14)), депрессия во время беременности (95% ДИ (1,96-2,93)), рождение мальчика (95% ДИ (1,28-2,05)), депрессия в анамнезе во время беременности (95% ДИ (1,32-17,54)), наличие депрессии в анамнезе, в целом (95% ДИ (1,62-5,93)) и эпидуральная анестезия во время родов (95% ДИ (0,13-4,87))</w:t>
      </w:r>
      <w:r w:rsidR="00691499" w:rsidRPr="00691499">
        <w:t xml:space="preserve"> </w:t>
      </w:r>
      <w:r w:rsidR="00691499">
        <w:fldChar w:fldCharType="begin" w:fldLock="1"/>
      </w:r>
      <w:r w:rsidR="000E6005">
        <w:instrText>ADDIN CSL_CITATION {"citationItems":[{"id":"ITEM-1","itemData":{"DOI":"10.1111/JOCN.16121","ISSN":"1365-2702","PMID":"34750904","abstract":"Aim: The current systematic review aimed to present the pooled estimated prevalence and risk factors of PPD. Background: Postpartum depression seriously affects the physical and mental health of the mother and child. However, high-quality meta-analysis is limited, which restricts the screening and intervention of postpartum depression. Design: A systematic review and meta-analysis. Methods: Cochrane Library, PubMed, Embase and Web of Science were searched for cohort and case-control studies investigating the prevalence and risk factors of postpartum depression from inception to December 31st, 2020. Meta-analyses were performed to identify postpartum depression prevalence and risk factors using a random-effects model. Results: Of the 33 citations evaluated, 27 reported the prevalence of postpartum depression in 33 separate study populations containing 133,313. subjects. Pooled prevalence in all studies was 14.0% (95%CI, 12.0%–15.0%). The prevalence varied according to country (from 5.0% to 26.32%) and developing countries, especially China, have a high prevalence of postpartum depression. The following risk factors were associated with postpartum depression: gestational diabetes mellitus(OR = 2.71, 95%CI 1.78–4.14, I2 = 0.0%), depression during pregnancy(OR = 2.40, 95%CI 1.96–2.93, I2 = 96.7%), pregnant women give birth to boys(OR = 1.62; 95%CI 1.28–2.05; I2 = 0.0%), history of depression during pregnancy(OR = 4.82, 95%CI 1.32–17.54, I2 = 74.9%), history of depression(OR = 3.09, 95%CI 1.62–5.93, I2 = 86.5%) and epidural anaesthesia during delivery(OR =.81, 95%CI.13–4.87, I2 = 90.1%). Conclusions: The prevalence of postpartum depression seems to be high, especially in developing countries. Gestational diabetes mellitus, depression during pregnancy, pregnant women give birth to boys, history of depression during pregnancy, history of depression, epidural anaesthesia during delivery were identified as risk factors for postpartum depression. Understanding the risk factors of PPD can provide the healthcare personnel with the theoretical basis for the patients’ management and treatment. Implications for practice: This systematic review and meta-analysis identified six significant risk factors for PPD, which provides nurses with a theoretical basis for managing and treating women with PPD to effectively improve the screening rate, intervention rate and referral rate of women with PPD.","author":[{"dropping-particle":"","family":"Liu","given":"Xueyan","non-dropping-particle":"","parse-names":false,"suffix":""},{"dropping-particle":"","family":"Wang","given":"Shuhui","non-dropping-particle":"","parse-names":false,"suffix":""},{"dropping-particle":"","family":"Wang","given":"Guangpeng","non-dropping-particle":"","parse-names":false,"suffix":""}],"container-title":"Journal of clinical nursing","id":"ITEM-1","issued":{"date-parts":[["2021"]]},"publisher":"J Clin Nurs","title":"Prevalence and Risk Factors of Postpartum Depression in Women: A Systematic Review and Meta-analysis","type":"article-journal"},"uris":["http://www.mendeley.com/documents/?uuid=1b9dfaf8-55f6-35ed-bbce-7756de07de4b"]}],"mendeley":{"formattedCitation":"[40]","plainTextFormattedCitation":"[40]","previouslyFormattedCitation":"[40]"},"properties":{"noteIndex":0},"schema":"https://github.com/citation-style-language/schema/raw/master/csl-citation.json"}</w:instrText>
      </w:r>
      <w:r w:rsidR="00691499">
        <w:fldChar w:fldCharType="separate"/>
      </w:r>
      <w:r w:rsidR="0091602E" w:rsidRPr="0091602E">
        <w:rPr>
          <w:noProof/>
        </w:rPr>
        <w:t>[40]</w:t>
      </w:r>
      <w:r w:rsidR="00691499">
        <w:fldChar w:fldCharType="end"/>
      </w:r>
      <w:r w:rsidR="0080647C" w:rsidRPr="0080647C">
        <w:rPr>
          <w:lang w:val="kk-KZ"/>
        </w:rPr>
        <w:t>.</w:t>
      </w:r>
    </w:p>
    <w:p w14:paraId="44B84024" w14:textId="1C14D2DE" w:rsidR="00BD719A" w:rsidRDefault="001939D3" w:rsidP="00551CEF">
      <w:pPr>
        <w:pStyle w:val="a3"/>
        <w:ind w:left="142" w:right="350" w:firstLine="578"/>
        <w:rPr>
          <w:lang w:val="kk-KZ"/>
        </w:rPr>
      </w:pPr>
      <w:r w:rsidRPr="001939D3">
        <w:rPr>
          <w:lang w:val="kk-KZ"/>
        </w:rPr>
        <w:t>В обзоре Umbrella исследовател</w:t>
      </w:r>
      <w:r w:rsidR="00F97E37">
        <w:rPr>
          <w:lang w:val="kk-KZ"/>
        </w:rPr>
        <w:t>и</w:t>
      </w:r>
      <w:r w:rsidRPr="001939D3">
        <w:rPr>
          <w:lang w:val="kk-KZ"/>
        </w:rPr>
        <w:t xml:space="preserve"> Hutchens и др. указывают следующие наиболее важных факторов риска, связанных с ПД: пренатальная депрессия и наличие насилия в семье, неудовлетворенность семейной жизнью, отсутсвие социальной поддержки и стрессовые жизненные события </w:t>
      </w:r>
      <w:r w:rsidR="001A3E54">
        <w:fldChar w:fldCharType="begin" w:fldLock="1"/>
      </w:r>
      <w:r w:rsidR="000E6005">
        <w:instrText>ADDIN CSL_CITATION {"citationItems":[{"id":"ITEM-1","itemData":{"DOI":"10.1111/JMWH.13067","ISSN":"1542-2011","PMID":"31970924","abstract":"Introduction: A deeper understanding of risk factors for postpartum depression (PPD) is essential to better target prevention and screening. An umbrella review was conducted to summarize and synthesize previously published systematic reviews and meta-analyses. Methods: Eight databases were searched in October of 2016, including PubMed, CINAHL, MEDLINE, PsycINFO, Embase, SCOPUS, PsycEXTRA, and Cochrane. Studies were included if they were reviews examining one or more risk factors for PPD and published between 1996 and 2016. The final sample included 21 articles, which varied in numerous ways, including the scope of risk factors explored and statistical methods. Results: Because of methodological variations between reviews, standardized statistical aggregation was not possible. From this body of literature, 25 statistically significant risk factors emerged with 2 additional risk factors presenting inconclusive findings. The most common risk factors identified were high life stress, lack of social support, current or past abuse, prenatal depression, and marital or partner dissatisfaction. The 2 strongest risk factors for PPD were prenatal depression and current abuse. Discussion: Because untreated PPD leaves women and their children vulnerable to numerous negative short-term and long-term outcomes, a better understanding of PPD risk factors serves to improve maternal and child outcomes by allowing health care providers to better anticipate the needs of affected women.","author":[{"dropping-particle":"","family":"Hutchens","given":"Bridget F.","non-dropping-particle":"","parse-names":false,"suffix":""},{"dropping-particle":"","family":"Kearney","given":"Joan","non-dropping-particle":"","parse-names":false,"suffix":""}],"container-title":"Journal of Midwifery &amp; Women's Health","id":"ITEM-1","issue":"1","issued":{"date-parts":[["2020","1","1"]]},"page":"96-108","publisher":"John Wiley &amp; Sons, Ltd","title":"Risk Factors for Postpartum Depression: An Umbrella Review","type":"article-journal","volume":"65"},"uris":["http://www.mendeley.com/documents/?uuid=39818d3e-08f8-369e-8001-940a907214f3"]}],"mendeley":{"formattedCitation":"[3]","plainTextFormattedCitation":"[3]","previouslyFormattedCitation":"[3]"},"properties":{"noteIndex":0},"schema":"https://github.com/citation-style-language/schema/raw/master/csl-citation.json"}</w:instrText>
      </w:r>
      <w:r w:rsidR="001A3E54">
        <w:fldChar w:fldCharType="separate"/>
      </w:r>
      <w:r w:rsidR="0091602E" w:rsidRPr="0091602E">
        <w:rPr>
          <w:noProof/>
        </w:rPr>
        <w:t>[3]</w:t>
      </w:r>
      <w:r w:rsidR="001A3E54">
        <w:fldChar w:fldCharType="end"/>
      </w:r>
      <w:r w:rsidR="00E872EE">
        <w:rPr>
          <w:lang w:val="kk-KZ"/>
        </w:rPr>
        <w:t xml:space="preserve">. </w:t>
      </w:r>
    </w:p>
    <w:p w14:paraId="01184AFF" w14:textId="2A8BD0FF" w:rsidR="00181503" w:rsidRDefault="001939D3" w:rsidP="00B64845">
      <w:pPr>
        <w:pStyle w:val="a3"/>
        <w:ind w:left="142" w:right="350" w:firstLine="578"/>
        <w:rPr>
          <w:lang w:val="kk-KZ"/>
        </w:rPr>
      </w:pPr>
      <w:r w:rsidRPr="001939D3">
        <w:rPr>
          <w:lang w:val="kk-KZ"/>
        </w:rPr>
        <w:t xml:space="preserve">Категоризация факторов отличается в разных исследованиях, то есть отсутствует общая классификация факторов, связанных с ПД. Исследователи </w:t>
      </w:r>
      <w:r w:rsidRPr="001939D3">
        <w:rPr>
          <w:lang w:val="kk-KZ"/>
        </w:rPr>
        <w:lastRenderedPageBreak/>
        <w:t>Yim и др. выделяют две группы исследований по выявлению факторов риска: биологические и психосоциальные</w:t>
      </w:r>
      <w:r w:rsidR="001A3E54" w:rsidRPr="001A3E54">
        <w:t xml:space="preserve"> </w:t>
      </w:r>
      <w:r w:rsidR="001A3E54">
        <w:rPr>
          <w:lang w:val="kk-KZ"/>
        </w:rPr>
        <w:fldChar w:fldCharType="begin" w:fldLock="1"/>
      </w:r>
      <w:r w:rsidR="000E6005">
        <w:rPr>
          <w:lang w:val="kk-KZ"/>
        </w:rPr>
        <w:instrText>ADDIN CSL_CITATION {"citationItems":[{"id":"ITEM-1","itemData":{"DOI":"10.1146/ANNUREV-CLINPSY-101414-020426","ISSN":"1548-5951","PMID":"25822344","abstract":"Postpartum depression (PPD) adversely affects the health and well being of many new mothers, their infants, and their families. A comprehensive understanding of biopsychosocial precursors to PPD is needed to solidify the current evidence base for best practices in translation. We conducted a systematic review of research published from 2000 through 2013 on biological and psychosocial factors associated with PPD and postpartum depressive symptoms. Two hundred fourteen publications based on 199 investigations of 151,651 women in the first postpartum year met inclusion criteria. The biological and psychosocial literatures are largely distinct, and few studies provide integrative analyses. The strongest PPD risk predictors among biological processes are hypothalamic-pituitary-adrenal dysregulation, inflammatory processes, and genetic vulnerabilities. Among psychosocial factors, the strongest predictors are severe life events, some forms of chronic strain, relationship quality, and support from partner and mother. Fully integrated biopsychosocial investigations with large samples are needed to advance our knowledge of PPD etiology.","author":[{"dropping-particle":"","family":"Yim","given":"Ilona S.","non-dropping-particle":"","parse-names":false,"suffix":""},{"dropping-particle":"","family":"Tanner Stapleton","given":"Lynlee R.","non-dropping-particle":"","parse-names":false,"suffix":""},{"dropping-particle":"","family":"Guardino","given":"Christine M.","non-dropping-particle":"","parse-names":false,"suffix":""},{"dropping-particle":"","family":"Hahn-Holbrook","given":"Jennifer","non-dropping-particle":"","parse-names":false,"suffix":""},{"dropping-particle":"","family":"Dunkel Schetter","given":"Christine","non-dropping-particle":"","parse-names":false,"suffix":""}],"container-title":"Annual review of clinical psychology","id":"ITEM-1","issued":{"date-parts":[["2015","3","1"]]},"page":"99-137","publisher":"Annu Rev Clin Psychol","title":"Biological and psychosocial predictors of postpartum depression: systematic review and call for integration","type":"article-journal","volume":"11"},"uris":["http://www.mendeley.com/documents/?uuid=3a767f28-ffb7-3205-9b73-fd9888fc8266"]}],"mendeley":{"formattedCitation":"[41]","plainTextFormattedCitation":"[41]","previouslyFormattedCitation":"[41]"},"properties":{"noteIndex":0},"schema":"https://github.com/citation-style-language/schema/raw/master/csl-citation.json"}</w:instrText>
      </w:r>
      <w:r w:rsidR="001A3E54">
        <w:rPr>
          <w:lang w:val="kk-KZ"/>
        </w:rPr>
        <w:fldChar w:fldCharType="separate"/>
      </w:r>
      <w:r w:rsidR="0091602E" w:rsidRPr="0091602E">
        <w:rPr>
          <w:noProof/>
          <w:lang w:val="kk-KZ"/>
        </w:rPr>
        <w:t>[41]</w:t>
      </w:r>
      <w:r w:rsidR="001A3E54">
        <w:rPr>
          <w:lang w:val="kk-KZ"/>
        </w:rPr>
        <w:fldChar w:fldCharType="end"/>
      </w:r>
      <w:r w:rsidR="00185047">
        <w:rPr>
          <w:lang w:val="kk-KZ"/>
        </w:rPr>
        <w:t xml:space="preserve">. </w:t>
      </w:r>
      <w:r w:rsidRPr="001939D3">
        <w:rPr>
          <w:lang w:val="kk-KZ"/>
        </w:rPr>
        <w:t>К биологическим относятся исследования, направленные на исследования взаимосвязи эндокринной системы, иммунной системы и генетических факторов с ПД. К  психосоциальным относятся исследования, направленные на выявление стресса и исследования, посвященные межличностным факторам. Среди биологических исследований, нарушение регуляции гипоталамо-гипофизарно-надпочечниковой системы, воспалительные процессы и генетическая уязвимость стали основными факторами риска развития ПД. Среди психосоциальных исследований наиболее сильными предикторами являются тяжелые жизненные события, качество отношений и поддержка со стороны мужа и родных</w:t>
      </w:r>
      <w:r w:rsidR="001A3E54" w:rsidRPr="001A3E54">
        <w:t xml:space="preserve"> </w:t>
      </w:r>
      <w:r w:rsidR="001A3E54">
        <w:fldChar w:fldCharType="begin" w:fldLock="1"/>
      </w:r>
      <w:r w:rsidR="000E6005">
        <w:instrText>ADDIN CSL_CITATION {"citationItems":[{"id":"ITEM-1","itemData":{"DOI":"10.1186/S12884-021-03657-0/FIGURES/13","ISSN":"14712393","PMID":"33653288","abstract":"Background: Postpartum depression (PPD) has been identified as a recognized public health problem that may adversely affect mothers, infants, and family units. Recent studies have identified risk factors for PPD in Westerners; however, societal and cultural differences between China and the West could, potentially, lead to differences in risk factors for PPD. No comprehensive study has been conducted to collect all the evidence to provide estimates of psychological and social risk factors in China. Therefore, this study aimed to quantitatively assess all studies meeting the review’s eligibility criteria and identify the psychological and social risk factors for PPD in Chinese women. Methods: The following databases were used in the literature search from their inception until December 2020: PubMed, Embase, Foreign Medical Literature Retrieval Service (FMRS), China Science and Technology Journal Database (VIP), China National Knowledge Infrastructure (CNKI), and China Biology Medicine disc (CBM). The quality was assessed through Newcastle-Ottawa quality assessment scale. The I2statistic was used to quantify heterogeneity. We extracted data for meta-analysis and generated pooled-effect estimates from a fixed-effects model. Pooled estimates from a random-effects model were also generated if significant heterogeneity was present. Funnel plot asymmetry tests were used to check for publication bias. Statistical analysis was conducted using Review Manager version 5.3 software. Results: From a total of 1175 identified studies, 51 were included in the analysis. Prenatal depression (OR 7.70; 95% CI 6.02–9.83) and prenatal anxiety (OR 7.07; 95% CI 4.12–12.13) were major risk factors for PPD. A poor economic foundation (OR 3.67; 95% CI 3.07–4.37) and a poor relationship between husband and wife (OR 3.56; 95% CI 2.95–4.28) were moderate risk factors. Minor risk factors included a poor relationship between mother-in-law and daughter-in-law (OR 2.89; 95% CI 2.12–3.95), a lack of social support (OR 2.57; 95% CI 2.32–2.85), unplanned pregnancy (OR 2.55; 95% CI 2.08–3.14), and poor living conditions (OR 2.44; 95% CI 1.92–3.10), mother-in-law as the caregiver (1.95; 95% CI 1.54–2.48). Conclusions: This study demonstrated a number of psychological and social risk factors for PPD in Chinese women. The major and moderate risk factors are prenatal depression, prenatal anxiety, a poor economic foundation, and a poor relationship between husband and wife. These findings have po…","author":[{"dropping-particle":"","family":"Qi","given":"Weijing","non-dropping-particle":"","parse-names":false,"suffix":""},{"dropping-particle":"","family":"Zhao","given":"Fuqing","non-dropping-particle":"","parse-names":false,"suffix":""},{"dropping-particle":"","family":"Liu","given":"Yutong","non-dropping-particle":"","parse-names":false,"suffix":""},{"dropping-particle":"","family":"Li","given":"Qing","non-dropping-particle":"","parse-names":false,"suffix":""},{"dropping-particle":"","family":"Hu","given":"Jie","non-dropping-particle":"","parse-names":false,"suffix":""}],"container-title":"BMC Pregnancy and Childbirth","id":"ITEM-1","issue":"1","issued":{"date-parts":[["2021","12","1"]]},"page":"1-15","publisher":"BioMed Central Ltd","title":"Psychosocial risk factors for postpartum depression in Chinese women: a meta-analysis","type":"article-journal","volume":"21"},"uris":["http://www.mendeley.com/documents/?uuid=2b3145bd-1df9-337c-9264-0930f0a6fee8"]}],"mendeley":{"formattedCitation":"[42]","plainTextFormattedCitation":"[42]","previouslyFormattedCitation":"[42]"},"properties":{"noteIndex":0},"schema":"https://github.com/citation-style-language/schema/raw/master/csl-citation.json"}</w:instrText>
      </w:r>
      <w:r w:rsidR="001A3E54">
        <w:fldChar w:fldCharType="separate"/>
      </w:r>
      <w:r w:rsidR="0091602E" w:rsidRPr="0091602E">
        <w:rPr>
          <w:noProof/>
        </w:rPr>
        <w:t>[42]</w:t>
      </w:r>
      <w:r w:rsidR="001A3E54">
        <w:fldChar w:fldCharType="end"/>
      </w:r>
      <w:r w:rsidR="00A83F35" w:rsidRPr="00A83F35">
        <w:rPr>
          <w:lang w:val="kk-KZ"/>
        </w:rPr>
        <w:t>.</w:t>
      </w:r>
      <w:r w:rsidR="00114E2E">
        <w:rPr>
          <w:lang w:val="kk-KZ"/>
        </w:rPr>
        <w:t xml:space="preserve"> </w:t>
      </w:r>
      <w:r w:rsidRPr="001939D3">
        <w:rPr>
          <w:lang w:val="kk-KZ"/>
        </w:rPr>
        <w:t>Результаты исследований Qi и др. указали на значимость культурных факторов на развитие ПД. Совместное проживание с родителями мужа, неудовлетворенность условиями проживания, предпочтение к рождению мальчиков, диетические запреты и ограничения и религиозные обычаи играют немаловажную роль на развитие ПД среди женщин</w:t>
      </w:r>
      <w:r w:rsidR="008F01E2" w:rsidRPr="008F01E2">
        <w:t xml:space="preserve"> </w:t>
      </w:r>
      <w:r w:rsidR="008F01E2">
        <w:fldChar w:fldCharType="begin" w:fldLock="1"/>
      </w:r>
      <w:r w:rsidR="000E6005">
        <w:instrText>ADDIN CSL_CITATION {"citationItems":[{"id":"ITEM-1","itemData":{"DOI":"10.1186/S12884-021-03657-0","ISSN":"14712393","PMID":"33653288","abstract":"Background: Postpartum depression (PPD) has been identified as a recognized public health problem that may adversely affect mothers, infants, and family units. Recent studies have identified risk factors for PPD in Westerners; however, societal and cultural differences between China and the West could, potentially, lead to differences in risk factors for PPD. No comprehensive study has been conducted to collect all the evidence to provide estimates of psychological and social risk factors in China. Therefore, this study aimed to quantitatively assess all studies meeting the review’s eligibility criteria and identify the psychological and social risk factors for PPD in Chinese women. Methods: The following databases were used in the literature search from their inception until December 2020: PubMed, Embase, Foreign Medical Literature Retrieval Service (FMRS), China Science and Technology Journal Database (VIP), China National Knowledge Infrastructure (CNKI), and China Biology Medicine disc (CBM). The quality was assessed through Newcastle-Ottawa quality assessment scale. The I2statistic was used to quantify heterogeneity. We extracted data for meta-analysis and generated pooled-effect estimates from a fixed-effects model. Pooled estimates from a random-effects model were also generated if significant heterogeneity was present. Funnel plot asymmetry tests were used to check for publication bias. Statistical analysis was conducted using Review Manager version 5.3 software. Results: From a total of 1175 identified studies, 51 were included in the analysis. Prenatal depression (OR 7.70; 95% CI 6.02–9.83) and prenatal anxiety (OR 7.07; 95% CI 4.12–12.13) were major risk factors for PPD. A poor economic foundation (OR 3.67; 95% CI 3.07–4.37) and a poor relationship between husband and wife (OR 3.56; 95% CI 2.95–4.28) were moderate risk factors. Minor risk factors included a poor relationship between mother-in-law and daughter-in-law (OR 2.89; 95% CI 2.12–3.95), a lack of social support (OR 2.57; 95% CI 2.32–2.85), unplanned pregnancy (OR 2.55; 95% CI 2.08–3.14), and poor living conditions (OR 2.44; 95% CI 1.92–3.10), mother-in-law as the caregiver (1.95; 95% CI 1.54–2.48). Conclusions: This study demonstrated a number of psychological and social risk factors for PPD in Chinese women. The major and moderate risk factors are prenatal depression, prenatal anxiety, a poor economic foundation, and a poor relationship between husband and wife. These findings have po…","author":[{"dropping-particle":"","family":"Qi","given":"Weijing","non-dropping-particle":"","parse-names":false,"suffix":""},{"dropping-particle":"","family":"Zhao","given":"Fuqing","non-dropping-particle":"","parse-names":false,"suffix":""},{"dropping-particle":"","family":"Liu","given":"Yutong","non-dropping-particle":"","parse-names":false,"suffix":""},{"dropping-particle":"","family":"Li","given":"Qing","non-dropping-particle":"","parse-names":false,"suffix":""},{"dropping-particle":"","family":"Hu","given":"Jie","non-dropping-particle":"","parse-names":false,"suffix":""}],"container-title":"BMC Pregnancy and Childbirth","id":"ITEM-1","issue":"1","issued":{"date-parts":[["2021","12","1"]]},"publisher":"BioMed Central","title":"Psychosocial risk factors for postpartum depression in Chinese women: a meta-analysis","type":"article-journal","volume":"21"},"uris":["http://www.mendeley.com/documents/?uuid=e519edd8-d00b-3c3d-a195-bb7ea749e79a"]}],"mendeley":{"formattedCitation":"[43]","plainTextFormattedCitation":"[43]","previouslyFormattedCitation":"[43]"},"properties":{"noteIndex":0},"schema":"https://github.com/citation-style-language/schema/raw/master/csl-citation.json"}</w:instrText>
      </w:r>
      <w:r w:rsidR="008F01E2">
        <w:fldChar w:fldCharType="separate"/>
      </w:r>
      <w:r w:rsidR="0091602E" w:rsidRPr="0091602E">
        <w:rPr>
          <w:noProof/>
        </w:rPr>
        <w:t>[43]</w:t>
      </w:r>
      <w:r w:rsidR="008F01E2">
        <w:fldChar w:fldCharType="end"/>
      </w:r>
      <w:r w:rsidR="00010DC3">
        <w:rPr>
          <w:lang w:val="kk-KZ"/>
        </w:rPr>
        <w:t xml:space="preserve">. </w:t>
      </w:r>
      <w:r w:rsidR="00592AF1" w:rsidRPr="00592AF1">
        <w:rPr>
          <w:lang w:val="kk-KZ"/>
        </w:rPr>
        <w:t>Steinberg</w:t>
      </w:r>
      <w:r w:rsidR="00592AF1">
        <w:rPr>
          <w:lang w:val="kk-KZ"/>
        </w:rPr>
        <w:t xml:space="preserve"> </w:t>
      </w:r>
      <w:r w:rsidR="0000434F" w:rsidRPr="0000434F">
        <w:rPr>
          <w:lang w:val="kk-KZ"/>
        </w:rPr>
        <w:t>и др.</w:t>
      </w:r>
      <w:r w:rsidR="00592AF1">
        <w:rPr>
          <w:lang w:val="kk-KZ"/>
        </w:rPr>
        <w:t xml:space="preserve"> указывают на наличие ассоциации напряженных отношений с свекровью/родных мужа с ПД</w:t>
      </w:r>
      <w:r w:rsidR="00C734D5" w:rsidRPr="00C734D5">
        <w:t xml:space="preserve"> </w:t>
      </w:r>
      <w:r w:rsidR="00C734D5">
        <w:fldChar w:fldCharType="begin" w:fldLock="1"/>
      </w:r>
      <w:r w:rsidR="000E6005">
        <w:instrText>ADDIN CSL_CITATION {"citationItems":[{"id":"ITEM-1","itemData":{"DOI":"10.1016/S0277-9536(96)00071-8","ISSN":"0277-9536","PMID":"8961420","abstract":"This article provides an examination of the keynote and current literature concerning traditional beliefs and practices pertinent to childbearing. Toward this aim, investigations implemented in western and non-western societies spanning 35 years are discussed. Each study is summarized in a table indicating the characteristics of the population, the methodology and the results. The key issues identified for study in developing countries are: poverty, illiteracy, malnutrition, prostitution, substance abuse, family disruption, lack of child care, high rates of maternal and infant mortality and the patterns of utilization of health services. Industrialized societies are faced with different problems: isolation of the nuclear family, economic pressure for mothers to work, deficiency of child care facilities, ambiguity in the definition of parental roles, marital instability and impersonal, medicalized health care. These reported results provide the basis for culturally-sensitive suggestions to improve social welfare schemes, health prevention and treatment programs. Dominant themes and changing trends in research content and methodology have been drawn from this literature review. These trends indicate that future investigations will: (a) focus upon populations-at-risk; (b) involve large representative samples; (c) address prominant social and health problems; (d) challenge currently held assumptions; (e) and use interdisciplinary methods, ethnographic, epidemiologic and intervention approaches in concert to produce vital and culturally-informed data for research development, policy decisions and program implementation.","author":[{"dropping-particle":"","family":"Steinberg","given":"Susanne","non-dropping-particle":"","parse-names":false,"suffix":""}],"container-title":"Social science &amp; medicine (1982)","id":"ITEM-1","issue":"12","issued":{"date-parts":[["1996","12"]]},"page":"1765-1784","publisher":"Soc Sci Med","title":"Childbearing research: a transcultural review","type":"article-journal","volume":"43"},"uris":["http://www.mendeley.com/documents/?uuid=3eab6404-7536-39fe-a54e-63bd398e7d26"]}],"mendeley":{"formattedCitation":"[44]","plainTextFormattedCitation":"[44]","previouslyFormattedCitation":"[44]"},"properties":{"noteIndex":0},"schema":"https://github.com/citation-style-language/schema/raw/master/csl-citation.json"}</w:instrText>
      </w:r>
      <w:r w:rsidR="00C734D5">
        <w:fldChar w:fldCharType="separate"/>
      </w:r>
      <w:r w:rsidR="0091602E" w:rsidRPr="0091602E">
        <w:rPr>
          <w:noProof/>
        </w:rPr>
        <w:t>[44]</w:t>
      </w:r>
      <w:r w:rsidR="00C734D5">
        <w:fldChar w:fldCharType="end"/>
      </w:r>
      <w:r w:rsidR="00114E2E">
        <w:rPr>
          <w:lang w:val="kk-KZ"/>
        </w:rPr>
        <w:t xml:space="preserve">. </w:t>
      </w:r>
      <w:r w:rsidR="004765DD">
        <w:rPr>
          <w:lang w:val="kk-KZ"/>
        </w:rPr>
        <w:t xml:space="preserve"> </w:t>
      </w:r>
    </w:p>
    <w:p w14:paraId="047FAFAC" w14:textId="43ECB955" w:rsidR="00750DE0" w:rsidRPr="00750DE0" w:rsidRDefault="001939D3" w:rsidP="007E1CDB">
      <w:pPr>
        <w:pStyle w:val="a3"/>
        <w:ind w:left="142" w:right="350" w:firstLine="578"/>
        <w:rPr>
          <w:lang w:val="kk-KZ"/>
        </w:rPr>
      </w:pPr>
      <w:r w:rsidRPr="001939D3">
        <w:rPr>
          <w:lang w:val="kk-KZ"/>
        </w:rPr>
        <w:t>При негативном опыте родов увеличивается риск развития негативных последствий для здоровья женщины, таких как послеродовая депрессия и будущий страх перед родами, что может привести к расположенности к кесаревом сечении при будущих беременностях или отказа от будущей беременности</w:t>
      </w:r>
      <w:r w:rsidR="00F21443" w:rsidRPr="00F21443">
        <w:t xml:space="preserve"> </w:t>
      </w:r>
      <w:r w:rsidR="00F21443">
        <w:fldChar w:fldCharType="begin" w:fldLock="1"/>
      </w:r>
      <w:r w:rsidR="000E6005">
        <w:instrText>ADDIN CSL_CITATION {"citationItems":[{"id":"ITEM-1","itemData":{"DOI":"10.1186/S12884-017-1356-Y","ISSN":"14712393","PMID":"28662645","abstract":"Background: Women's childbirth experience can have immediate as well as long-term positive or negative effects on their life, well-being and health. When evaluating and drawing conclusions from research results, women's experiences of childbirth should be one aspect to consider. Researchers and clinicians need help in finding and selecting the most suitable instrument for their purpose. The aim of this study was therefore to systematically identify and present validated instruments measuring women's childbirth experience. Methods: A systematic review was conducted in January 2016 with a comprehensive search in the bibliographic databases PubMed, CINAHL, Scopus, The Cochrane Library and PsycINFO. Included instruments measured women's childbirth experiences. Papers were assessed independently by two reviewers for inclusion, and quality assessment of included instruments was made by two reviewers independently and in pairs using Terwee et al's criteria for evaluation of psychometric properties. Results: In total 5189 citations were screened, of which 5106 were excluded by title and abstract. Eighty-three full-text papers were reviewed, and 37 papers were excluded, resulting in 46 included papers representing 36 instruments. These instruments demonstrated a wide range in purpose and content as well as in the quality of psychometric properties. Conclusions: This systematic review provides an overview of existing instruments measuring women's childbirth experiences and can support researchers to identify appropriate instruments to be used, and maybe adapted, in their specific contexts and research purpose.","author":[{"dropping-particle":"","family":"Nilvér","given":"Helena","non-dropping-particle":"","parse-names":false,"suffix":""},{"dropping-particle":"","family":"Begley","given":"Cecily","non-dropping-particle":"","parse-names":false,"suffix":""},{"dropping-particle":"","family":"Berg","given":"Marie","non-dropping-particle":"","parse-names":false,"suffix":""}],"container-title":"BMC Pregnancy and Childbirth","id":"ITEM-1","issue":"1","issued":{"date-parts":[["2017","6","29"]]},"publisher":"BioMed Central","title":"Measuring women’s childbirth experiences: a systematic review for identification and analysis of validated instruments","type":"article-journal","volume":"17"},"uris":["http://www.mendeley.com/documents/?uuid=13bdd263-ed36-33ec-856d-ca36003fa1ec"]}],"mendeley":{"formattedCitation":"[45]","plainTextFormattedCitation":"[45]","previouslyFormattedCitation":"[45]"},"properties":{"noteIndex":0},"schema":"https://github.com/citation-style-language/schema/raw/master/csl-citation.json"}</w:instrText>
      </w:r>
      <w:r w:rsidR="00F21443">
        <w:fldChar w:fldCharType="separate"/>
      </w:r>
      <w:r w:rsidR="0091602E" w:rsidRPr="0091602E">
        <w:rPr>
          <w:noProof/>
        </w:rPr>
        <w:t>[45]</w:t>
      </w:r>
      <w:r w:rsidR="00F21443">
        <w:fldChar w:fldCharType="end"/>
      </w:r>
      <w:r w:rsidR="00600E87">
        <w:rPr>
          <w:lang w:val="kk-KZ"/>
        </w:rPr>
        <w:t xml:space="preserve">. </w:t>
      </w:r>
      <w:r w:rsidRPr="001939D3">
        <w:rPr>
          <w:lang w:val="kk-KZ"/>
        </w:rPr>
        <w:t>Постравматический синдром, ассоциированный с родами, как предиктор ПД был исследован Ayers и др. Результаты исследования выявили, что удовлетворенность родами, вид родовспоможения путем кесерево сечения, наличие партнера во время родов играет немаловажную роль на развитие депрессивных расстройств в послеродовом периоде</w:t>
      </w:r>
      <w:r w:rsidR="00F21443" w:rsidRPr="00F21443">
        <w:t xml:space="preserve"> </w:t>
      </w:r>
      <w:r w:rsidR="00F21443">
        <w:rPr>
          <w:lang w:val="kk-KZ"/>
        </w:rPr>
        <w:fldChar w:fldCharType="begin" w:fldLock="1"/>
      </w:r>
      <w:r w:rsidR="000E6005">
        <w:rPr>
          <w:lang w:val="kk-KZ"/>
        </w:rPr>
        <w:instrText>ADDIN CSL_CITATION {"citationItems":[{"id":"ITEM-1","itemData":{"DOI":"10.1017/S0033291715002706","ISSN":"1469-8978","PMID":"26878223","abstract":"There is evidence that 3.17% of women report post-traumatic stress disorder (PTSD) after childbirth. This meta-analysis synthesizes research on vulnerability and risk factors for birth-related PTSD and refines a diathesis-stress model of its aetiology. Systematic searches were carried out on PsycINFO, PubMed, Scopus and Web of Science using PTSD terms crossed with childbirth terms. Studies were included if they reported primary research that examined factors associated with birth-related PTSD measured at least 1 month after birth. In all, 50 studies (n = 21 429) from 15 countries fulfilled inclusion criteria. Pre-birth vulnerability factors most strongly associated with PTSD were depression in pregnancy (r = 0.51), fear of childbirth (r = 0.41), poor health or complications in pregnancy (r = 0.38), and a history of PTSD (r = 0.39) and counselling for pregnancy or birth (r = 0.32). Risk factors in birth most strongly associated with PTSD were negative subjective birth experiences (r = 0.59), having an operative birth (assisted vaginal or caesarean, r = 0.48), lack of support (r = -0.38) and dissociation (r = 0.32). After birth, PTSD was associated with poor coping and stress (r = 0.30), and was highly co-morbid with depression (r = 0.60). Moderator analyses showed that the effect of poor health or complications in pregnancy was more apparent in high-risk samples. The results of this meta-analysis are used to update a diathesis-stress model of the aetiology of postpartum PTSD and can be used to inform screening, prevention and intervention in maternity care.","author":[{"dropping-particle":"","family":"Ayers","given":"S.","non-dropping-particle":"","parse-names":false,"suffix":""},{"dropping-particle":"","family":"Bond","given":"R.","non-dropping-particle":"","parse-names":false,"suffix":""},{"dropping-particle":"","family":"Bertullies","given":"S.","non-dropping-particle":"","parse-names":false,"suffix":""},{"dropping-particle":"","family":"Wijma","given":"K.","non-dropping-particle":"","parse-names":false,"suffix":""}],"container-title":"Psychological medicine","id":"ITEM-1","issue":"6","issued":{"date-parts":[["2016","4","1"]]},"page":"1121-1134","publisher":"Psychol Med","title":"The aetiology of post-traumatic stress following childbirth: a meta-analysis and theoretical framework","type":"article-journal","volume":"46"},"uris":["http://www.mendeley.com/documents/?uuid=a18229d4-8985-3cf2-8e01-95a079ecc3b5"]}],"mendeley":{"formattedCitation":"[46]","plainTextFormattedCitation":"[46]","previouslyFormattedCitation":"[46]"},"properties":{"noteIndex":0},"schema":"https://github.com/citation-style-language/schema/raw/master/csl-citation.json"}</w:instrText>
      </w:r>
      <w:r w:rsidR="00F21443">
        <w:rPr>
          <w:lang w:val="kk-KZ"/>
        </w:rPr>
        <w:fldChar w:fldCharType="separate"/>
      </w:r>
      <w:r w:rsidR="0091602E" w:rsidRPr="0091602E">
        <w:rPr>
          <w:noProof/>
          <w:lang w:val="kk-KZ"/>
        </w:rPr>
        <w:t>[46]</w:t>
      </w:r>
      <w:r w:rsidR="00F21443">
        <w:rPr>
          <w:lang w:val="kk-KZ"/>
        </w:rPr>
        <w:fldChar w:fldCharType="end"/>
      </w:r>
      <w:r w:rsidR="00600E87">
        <w:rPr>
          <w:lang w:val="kk-KZ"/>
        </w:rPr>
        <w:t xml:space="preserve">. </w:t>
      </w:r>
      <w:r w:rsidRPr="001939D3">
        <w:rPr>
          <w:lang w:val="kk-KZ"/>
        </w:rPr>
        <w:t>При оценке удовлетворенности родами учитываются различные факторы. Hollins и др. выявили три основные факторы оценки:  качество предоставления услуг (условия родов, поддержка, отношения с медицинскими работниками); личные качества женщины (способность справляться с эмоциями во время родов, чувство контроля, подготовка к родам, отношения с ребенку); и стресс, испытываемый во время родов (акушерские травмы, получение достаточной медицинской помощи, акушерское вмешательство, уровень боли, длительность родов и здоровье ребенка). На основе этих факторов, данные исследователи разработали впервые инструмент оценки удовлетворенности родами Birth satisfaction scale (BSS-RI)</w:t>
      </w:r>
      <w:r w:rsidR="00252F63">
        <w:rPr>
          <w:lang w:val="kk-KZ"/>
        </w:rPr>
        <w:t xml:space="preserve"> </w:t>
      </w:r>
      <w:r w:rsidR="005F6858">
        <w:fldChar w:fldCharType="begin" w:fldLock="1"/>
      </w:r>
      <w:r w:rsidR="000E6005">
        <w:instrText>ADDIN CSL_CITATION {"citationItems":[{"id":"ITEM-1","itemData":{"DOI":"10.1108/09526861111105086","ISSN":"0952-6862","PMID":"21456488","abstract":"Purpose: The purpose of this paper is to develop a psychometric scale - the birth satisfaction scale (BSS) - for assessing women's birth perceptions. Design/methodology/approach: Literature review and transcribed research-based perceived birth satisfaction and dissatisfaction expression statements were converted into a scored questionnaire. Findings: Three overarching themes were identified: service provision (home assessment, birth environment, support, relationships with health care professionals); personal attributes (ability to cope during labour, feeling in control, childbirth preparation, relationship with baby); and stress experienced during labour (distress, obstetric injuries, receiving sufficient medical care, obstetric intervention, pain, long labour and baby's health). Research limitations/implications: Women construct their birth experience differently. Views are directed by personal beliefs, reactions, emotions and reflections, which alter in relation to mood, humour, disposition, frame of mind and company kept. Nevertheless, healthcare professionals can use BSS to assess women's birth satisfaction and dissatisfaction. Scores measure their service quality experiences. Social implications: Scores provide a global measure of care that women perceived they received during labour. Originality/value: Finding out more about what causes birth satisfaction and dissatisfaction helps maternity care professionals improve intra-natal care standards and allocate resources effectively. An attempt has been made to capture birth satisfaction's generalised meaning and incorporate it into an evidence-based measuring tool. © Emerald Group Publishing Limited.","author":[{"dropping-particle":"","family":"Martin","given":"Caroline Hollins","non-dropping-particle":"","parse-names":false,"suffix":""},{"dropping-particle":"","family":"Fleming","given":"Valerie","non-dropping-particle":"","parse-names":false,"suffix":""}],"container-title":"International journal of health care quality assurance","id":"ITEM-1","issue":"2","issued":{"date-parts":[["2011","2"]]},"page":"124-135","publisher":"Int J Health Care Qual Assur","title":"The birth satisfaction scale","type":"article-journal","volume":"24"},"uris":["http://www.mendeley.com/documents/?uuid=03ddf8e4-eba7-3fda-bcd2-8077bc31c594"]}],"mendeley":{"formattedCitation":"[47]","plainTextFormattedCitation":"[47]","previouslyFormattedCitation":"[47]"},"properties":{"noteIndex":0},"schema":"https://github.com/citation-style-language/schema/raw/master/csl-citation.json"}</w:instrText>
      </w:r>
      <w:r w:rsidR="005F6858">
        <w:fldChar w:fldCharType="separate"/>
      </w:r>
      <w:r w:rsidR="0091602E" w:rsidRPr="0091602E">
        <w:rPr>
          <w:noProof/>
        </w:rPr>
        <w:t>[47]</w:t>
      </w:r>
      <w:r w:rsidR="005F6858">
        <w:fldChar w:fldCharType="end"/>
      </w:r>
      <w:r w:rsidR="00600E87">
        <w:rPr>
          <w:lang w:val="kk-KZ"/>
        </w:rPr>
        <w:t xml:space="preserve">. </w:t>
      </w:r>
      <w:r w:rsidRPr="001939D3">
        <w:rPr>
          <w:lang w:val="kk-KZ"/>
        </w:rPr>
        <w:t>На уровне Республики Казахстан было выявлено одно исследование, проведенное в пяти перинатальных центрах Восточно-Казахстанской области Даулетьяровой М.А. и др. на выявление удовлетворенности женщин качеством медицинской помощи. Согласно результатам исследования, самое низкое качество медицинской помощи наблюдалось в Перинатальном центре г. Семей</w:t>
      </w:r>
      <w:r w:rsidR="000F24E7" w:rsidRPr="000F24E7">
        <w:t xml:space="preserve"> </w:t>
      </w:r>
      <w:r w:rsidR="000F24E7">
        <w:rPr>
          <w:lang w:val="kk-KZ"/>
        </w:rPr>
        <w:fldChar w:fldCharType="begin" w:fldLock="1"/>
      </w:r>
      <w:r w:rsidR="000E6005">
        <w:rPr>
          <w:lang w:val="kk-KZ"/>
        </w:rPr>
        <w:instrText>ADDIN CSL_CITATION {"citationItems":[{"id":"ITEM-1","itemData":{"ISSN":"22516093","PMID":"27648415","abstract":"Background: To evaluate the satisfaction of mothers with the quality of care provided by maternity institutions in East Kazakhstan on the basis of the “Quality of hospital Care for mothers and newborn babies, assessment tool” (WHO, 2009). Methods: This cross-sectional study took place in 2013 and covered five maternity hospitals in East Kazakhstan (one referral, two urban and two rural). To obtain information, interviews with 872 patients were conducted. The standard tool covered 12 areas ranging from pregnancy to childcare. A score was assigned to each area of care (from 0 to 3). The assessment provided the semi-quantitative data on the quality of hospital care for women and newborns from the perception of mothers. Results: The average satisfaction score was 2.48 with a range from 2.2 to 2.7. The mean age of women was 27.4 yr. Forty-two percent were primiparas. Mean birth weight was 3455.4 g. All infants had „skin to skin‟ contact with their mothers immediately after birth. Mean number of antenatal visits to family clinics was 8.6. Only 42.1% of the respondents used contraceptives while the rest were not aware of contraception, never applied it and could not distinguish between different methods and devices. Conclusions: The quality of care was substandard in all institutions. To improve the quality of care, WHO technologies in perinatal care could be applied.","author":[{"dropping-particle":"","family":"Dauletyarova","given":"Marzhan","non-dropping-particle":"","parse-names":false,"suffix":""},{"dropping-particle":"","family":"Semenova","given":"Yuliya","non-dropping-particle":"","parse-names":false,"suffix":""},{"dropping-particle":"","family":"Kaylubaeva","given":"Galiya","non-dropping-particle":"","parse-names":false,"suffix":""},{"dropping-particle":"","family":"Manabaeva","given":"Gulshat","non-dropping-particle":"","parse-names":false,"suffix":""},{"dropping-particle":"","family":"Khismetova","given":"Zayituna","non-dropping-particle":"","parse-names":false,"suffix":""},{"dropping-particle":"","family":"Akilzhanova","given":"Zhansulu","non-dropping-particle":"","parse-names":false,"suffix":""},{"dropping-particle":"","family":"Tussupkaliev","given":"Akylbek","non-dropping-particle":"","parse-names":false,"suffix":""},{"dropping-particle":"","family":"Orazgaliyeva","given":"Zhazira","non-dropping-particle":"","parse-names":false,"suffix":""}],"container-title":"Iranian Journal of Public Health","id":"ITEM-1","issue":"6","issued":{"date-parts":[["2016","6","28"]]},"page":"729","publisher":"Tehran University of Medical Sciences","title":"Are Women of East Kazakhstan Satisfied with the Quality of Maternity Care? Implementing the WHO Tool to Assess the Quality of Hospital Services","type":"article-journal","volume":"45"},"uris":["http://www.mendeley.com/documents/?uuid=4ddffbd9-994e-31b6-b64d-a238f47629fa"]}],"mendeley":{"formattedCitation":"[48]","plainTextFormattedCitation":"[48]","previouslyFormattedCitation":"[48]"},"properties":{"noteIndex":0},"schema":"https://github.com/citation-style-language/schema/raw/master/csl-citation.json"}</w:instrText>
      </w:r>
      <w:r w:rsidR="000F24E7">
        <w:rPr>
          <w:lang w:val="kk-KZ"/>
        </w:rPr>
        <w:fldChar w:fldCharType="separate"/>
      </w:r>
      <w:r w:rsidR="0091602E" w:rsidRPr="0091602E">
        <w:rPr>
          <w:noProof/>
          <w:lang w:val="kk-KZ"/>
        </w:rPr>
        <w:t>[48]</w:t>
      </w:r>
      <w:r w:rsidR="000F24E7">
        <w:rPr>
          <w:lang w:val="kk-KZ"/>
        </w:rPr>
        <w:fldChar w:fldCharType="end"/>
      </w:r>
      <w:r w:rsidR="003D12F3">
        <w:rPr>
          <w:lang w:val="kk-KZ"/>
        </w:rPr>
        <w:t xml:space="preserve">. Результаты </w:t>
      </w:r>
      <w:r w:rsidR="003D12F3">
        <w:rPr>
          <w:lang w:val="kk-KZ"/>
        </w:rPr>
        <w:lastRenderedPageBreak/>
        <w:t xml:space="preserve">данного исследования </w:t>
      </w:r>
      <w:r w:rsidR="00252F63">
        <w:rPr>
          <w:lang w:val="kk-KZ"/>
        </w:rPr>
        <w:t>у</w:t>
      </w:r>
      <w:r w:rsidR="007E1CDB">
        <w:rPr>
          <w:lang w:val="kk-KZ"/>
        </w:rPr>
        <w:t>казываю</w:t>
      </w:r>
      <w:r w:rsidR="003D12F3">
        <w:rPr>
          <w:lang w:val="kk-KZ"/>
        </w:rPr>
        <w:t>т на необходимость комплексного исследования распространенности ПД и выявлению связи ПД</w:t>
      </w:r>
      <w:r w:rsidR="007E1CDB">
        <w:rPr>
          <w:lang w:val="kk-KZ"/>
        </w:rPr>
        <w:t xml:space="preserve"> </w:t>
      </w:r>
      <w:r w:rsidR="003D12F3">
        <w:rPr>
          <w:lang w:val="kk-KZ"/>
        </w:rPr>
        <w:t xml:space="preserve">с удовлетворенностью родами. </w:t>
      </w:r>
    </w:p>
    <w:p w14:paraId="40BE2117" w14:textId="0BAC6618" w:rsidR="00532BE4" w:rsidRPr="004E5F96" w:rsidRDefault="00F21EA5" w:rsidP="004E5F96">
      <w:pPr>
        <w:pStyle w:val="a3"/>
        <w:ind w:left="142" w:right="350" w:firstLine="578"/>
        <w:rPr>
          <w:color w:val="000000" w:themeColor="text1"/>
        </w:rPr>
      </w:pPr>
      <w:r>
        <w:rPr>
          <w:lang w:val="kk-KZ"/>
        </w:rPr>
        <w:t>Рождение ребенка раньше срока, многоплодная беременность</w:t>
      </w:r>
      <w:r w:rsidR="00D45B66">
        <w:rPr>
          <w:lang w:val="kk-KZ"/>
        </w:rPr>
        <w:t>, также о</w:t>
      </w:r>
      <w:r w:rsidR="00252F63">
        <w:rPr>
          <w:lang w:val="kk-KZ"/>
        </w:rPr>
        <w:t>стаются основными предикторами развития</w:t>
      </w:r>
      <w:r w:rsidR="00D45B66">
        <w:rPr>
          <w:lang w:val="kk-KZ"/>
        </w:rPr>
        <w:t xml:space="preserve"> ПД у женщин</w:t>
      </w:r>
      <w:r w:rsidR="00D546B5">
        <w:rPr>
          <w:lang w:val="kk-KZ"/>
        </w:rPr>
        <w:t xml:space="preserve"> в течении года после родов</w:t>
      </w:r>
      <w:r w:rsidR="00D45B66">
        <w:rPr>
          <w:lang w:val="kk-KZ"/>
        </w:rPr>
        <w:t>.</w:t>
      </w:r>
      <w:r w:rsidR="00D546B5">
        <w:rPr>
          <w:lang w:val="kk-KZ"/>
        </w:rPr>
        <w:t xml:space="preserve"> Мета-анализ исследователей </w:t>
      </w:r>
      <w:r w:rsidR="00532BE4" w:rsidRPr="0091202D">
        <w:rPr>
          <w:color w:val="000000" w:themeColor="text1"/>
          <w:lang w:val="kk-KZ"/>
        </w:rPr>
        <w:t>J</w:t>
      </w:r>
      <w:r w:rsidR="00880BA4" w:rsidRPr="00880BA4">
        <w:rPr>
          <w:color w:val="000000" w:themeColor="text1"/>
        </w:rPr>
        <w:t>.</w:t>
      </w:r>
      <w:r w:rsidR="00532BE4" w:rsidRPr="0091202D">
        <w:rPr>
          <w:color w:val="000000" w:themeColor="text1"/>
          <w:lang w:val="kk-KZ"/>
        </w:rPr>
        <w:t>A</w:t>
      </w:r>
      <w:r w:rsidR="00880BA4" w:rsidRPr="00880BA4">
        <w:rPr>
          <w:color w:val="000000" w:themeColor="text1"/>
        </w:rPr>
        <w:t>.</w:t>
      </w:r>
      <w:r w:rsidR="00532BE4" w:rsidRPr="0091202D">
        <w:rPr>
          <w:color w:val="000000" w:themeColor="text1"/>
          <w:lang w:val="kk-KZ"/>
        </w:rPr>
        <w:t>F</w:t>
      </w:r>
      <w:r w:rsidR="00880BA4" w:rsidRPr="00880BA4">
        <w:rPr>
          <w:color w:val="000000" w:themeColor="text1"/>
        </w:rPr>
        <w:t>.</w:t>
      </w:r>
      <w:r w:rsidR="00532BE4" w:rsidRPr="0091202D">
        <w:rPr>
          <w:color w:val="000000" w:themeColor="text1"/>
          <w:lang w:val="kk-KZ"/>
        </w:rPr>
        <w:t xml:space="preserve"> de Paula Eduardo </w:t>
      </w:r>
      <w:r w:rsidR="0000434F" w:rsidRPr="0000434F">
        <w:rPr>
          <w:color w:val="000000" w:themeColor="text1"/>
        </w:rPr>
        <w:t>и др</w:t>
      </w:r>
      <w:r w:rsidR="0000434F">
        <w:rPr>
          <w:color w:val="000000" w:themeColor="text1"/>
        </w:rPr>
        <w:t>.</w:t>
      </w:r>
      <w:r w:rsidR="00532BE4" w:rsidRPr="0091202D">
        <w:rPr>
          <w:color w:val="000000" w:themeColor="text1"/>
          <w:lang w:val="kk-KZ"/>
        </w:rPr>
        <w:t>, с включением 2</w:t>
      </w:r>
      <w:r w:rsidR="00252F63">
        <w:rPr>
          <w:color w:val="000000" w:themeColor="text1"/>
          <w:lang w:val="kk-KZ"/>
        </w:rPr>
        <w:t xml:space="preserve"> </w:t>
      </w:r>
      <w:r w:rsidR="00532BE4" w:rsidRPr="0091202D">
        <w:rPr>
          <w:color w:val="000000" w:themeColor="text1"/>
          <w:lang w:val="kk-KZ"/>
        </w:rPr>
        <w:t>474 140 послеродовых женщин</w:t>
      </w:r>
      <w:r w:rsidR="00532BE4" w:rsidRPr="0091602E">
        <w:rPr>
          <w:color w:val="000000" w:themeColor="text1"/>
          <w:lang w:val="kk-KZ"/>
        </w:rPr>
        <w:t xml:space="preserve">, </w:t>
      </w:r>
      <w:r w:rsidR="00252F63" w:rsidRPr="0091602E">
        <w:rPr>
          <w:color w:val="000000" w:themeColor="text1"/>
          <w:lang w:val="kk-KZ"/>
        </w:rPr>
        <w:t>указывают</w:t>
      </w:r>
      <w:r w:rsidR="00532BE4" w:rsidRPr="0091602E">
        <w:rPr>
          <w:color w:val="000000" w:themeColor="text1"/>
        </w:rPr>
        <w:t xml:space="preserve"> </w:t>
      </w:r>
      <w:r w:rsidR="00532BE4" w:rsidRPr="0091602E">
        <w:rPr>
          <w:color w:val="000000" w:themeColor="text1"/>
          <w:lang w:val="kk-KZ"/>
        </w:rPr>
        <w:t>что</w:t>
      </w:r>
      <w:r w:rsidR="00532BE4" w:rsidRPr="0091602E">
        <w:rPr>
          <w:color w:val="000000" w:themeColor="text1"/>
        </w:rPr>
        <w:t xml:space="preserve"> матери недоношенных детей</w:t>
      </w:r>
      <w:r w:rsidR="0074419C" w:rsidRPr="0091602E">
        <w:rPr>
          <w:color w:val="000000" w:themeColor="text1"/>
        </w:rPr>
        <w:t xml:space="preserve">, </w:t>
      </w:r>
      <w:r w:rsidR="0074419C" w:rsidRPr="0091602E">
        <w:rPr>
          <w:color w:val="000000" w:themeColor="text1"/>
          <w:lang w:val="kk-KZ"/>
        </w:rPr>
        <w:t>близнецов/двойнящек</w:t>
      </w:r>
      <w:r w:rsidR="00532BE4" w:rsidRPr="0091602E">
        <w:rPr>
          <w:color w:val="000000" w:themeColor="text1"/>
        </w:rPr>
        <w:t xml:space="preserve"> подвергаются более высокому риску развития </w:t>
      </w:r>
      <w:r w:rsidR="00532BE4" w:rsidRPr="0091602E">
        <w:rPr>
          <w:color w:val="000000" w:themeColor="text1"/>
          <w:lang w:val="kk-KZ"/>
        </w:rPr>
        <w:t>ПД</w:t>
      </w:r>
      <w:r w:rsidR="00532BE4" w:rsidRPr="0091602E">
        <w:rPr>
          <w:color w:val="000000" w:themeColor="text1"/>
        </w:rPr>
        <w:t>, особенно в раннем послеродовом периоде</w:t>
      </w:r>
      <w:r w:rsidR="004E5F96" w:rsidRPr="0091602E">
        <w:rPr>
          <w:color w:val="000000" w:themeColor="text1"/>
        </w:rPr>
        <w:t xml:space="preserve"> </w:t>
      </w:r>
      <w:r w:rsidR="004E5F96" w:rsidRPr="0091602E">
        <w:rPr>
          <w:color w:val="000000" w:themeColor="text1"/>
        </w:rPr>
        <w:fldChar w:fldCharType="begin" w:fldLock="1"/>
      </w:r>
      <w:r w:rsidR="000E6005">
        <w:rPr>
          <w:color w:val="000000" w:themeColor="text1"/>
        </w:rPr>
        <w:instrText>ADDIN CSL_CITATION {"citationItems":[{"id":"ITEM-1","itemData":{"DOI":"10.1016/J.JAD.2019.08.069","ISSN":"1573-2517","PMID":"31470184","abstract":"Background: This systematic review aimed to critically analyze the studies that explored preterm birth as risk factor for postpartum depression in the last 10 years. Methods: Two independent researchers performed a systematic review of indexed studies in PubMed/Medline, Web of Science and PsycInfo database. The PRISMA for reporting systematic review model was used to conduct data extraction. A meta-analysis was performed including a sub-group of studies. Results: The final sample consisted of 26 studies and 12 were included in the meta-analysis. Most of the studies supported the association between preterm birth (PTB) and postpartum depression (PPD). However, 8 studies did not find such association and, even among studies with positive findings, results were heterogeneous, given the methodological discrepancies among the studies. The meta-analysis provided evidence of higher risk for PPD among mothers of preterm infants in assessments performed up to 24 weeks after childbirth. Limitations: Most of the studies did not consider the role of important confounding variables, such as previous history of depression. Heterogeneity of assessment tools and cut-off scores were also considered a limitation. Conclusions: Further prospective population-based studies with an integrative approach of PPD are needed to provide consistent evidence of such association. Important confounding variables and biological measures implicated in PPD should be considered. Our findings highlight the importance of maternal mental health care in this target population, as preterm birth experience seem to affect both babies and mothers. We encourage PPD assessment for mothers of preterm infants, especially in the early postpartum period.","author":[{"dropping-particle":"","family":"Paula Eduardo","given":"Juliana Arantes Figueiredo","non-dropping-particle":"de","parse-names":false,"suffix":""},{"dropping-particle":"","family":"Rezende","given":"Marcos Gonçalves","non-dropping-particle":"de","parse-names":false,"suffix":""},{"dropping-particle":"","family":"Menezes","given":"Paulo Rossi","non-dropping-particle":"","parse-names":false,"suffix":""},{"dropping-particle":"","family":"Del-Ben","given":"Cristina Marta","non-dropping-particle":"","parse-names":false,"suffix":""}],"container-title":"Journal of affective disorders","id":"ITEM-1","issued":{"date-parts":[["2019","12","1"]]},"page":"392-403","publisher":"J Affect Disord","title":"Preterm birth as a risk factor for postpartum depression: A systematic review and meta-analysis","type":"article-journal","volume":"259"},"uris":["http://www.mendeley.com/documents/?uuid=c9bb0b16-538c-3ec8-a768-215b3aba74b9"]}],"mendeley":{"formattedCitation":"[49]","plainTextFormattedCitation":"[49]","previouslyFormattedCitation":"[49]"},"properties":{"noteIndex":0},"schema":"https://github.com/citation-style-language/schema/raw/master/csl-citation.json"}</w:instrText>
      </w:r>
      <w:r w:rsidR="004E5F96" w:rsidRPr="0091602E">
        <w:rPr>
          <w:color w:val="000000" w:themeColor="text1"/>
        </w:rPr>
        <w:fldChar w:fldCharType="separate"/>
      </w:r>
      <w:r w:rsidR="0091602E" w:rsidRPr="0091602E">
        <w:rPr>
          <w:noProof/>
          <w:color w:val="000000" w:themeColor="text1"/>
        </w:rPr>
        <w:t>[49]</w:t>
      </w:r>
      <w:r w:rsidR="004E5F96" w:rsidRPr="0091602E">
        <w:rPr>
          <w:color w:val="000000" w:themeColor="text1"/>
        </w:rPr>
        <w:fldChar w:fldCharType="end"/>
      </w:r>
      <w:r w:rsidR="00532BE4" w:rsidRPr="0091602E">
        <w:rPr>
          <w:color w:val="000000" w:themeColor="text1"/>
        </w:rPr>
        <w:t>.</w:t>
      </w:r>
      <w:r w:rsidR="0074419C" w:rsidRPr="0091202D">
        <w:rPr>
          <w:rFonts w:ascii="Georgia" w:hAnsi="Georgia"/>
          <w:color w:val="000000" w:themeColor="text1"/>
          <w:sz w:val="27"/>
          <w:szCs w:val="27"/>
          <w:lang w:val="kk-KZ"/>
        </w:rPr>
        <w:t xml:space="preserve"> </w:t>
      </w:r>
    </w:p>
    <w:p w14:paraId="6C2A37BB" w14:textId="49BFAE0D" w:rsidR="00907E42" w:rsidRDefault="00B74AA5" w:rsidP="00B74AA5">
      <w:pPr>
        <w:pStyle w:val="a3"/>
        <w:ind w:left="142" w:right="350" w:firstLine="578"/>
        <w:rPr>
          <w:lang w:val="kk-KZ"/>
        </w:rPr>
      </w:pPr>
      <w:r>
        <w:rPr>
          <w:lang w:val="kk-KZ"/>
        </w:rPr>
        <w:t xml:space="preserve">Согласно мета-анализу </w:t>
      </w:r>
      <w:r>
        <w:rPr>
          <w:lang w:val="en-US"/>
        </w:rPr>
        <w:t>Chen</w:t>
      </w:r>
      <w:r w:rsidRPr="00B74AA5">
        <w:t xml:space="preserve"> </w:t>
      </w:r>
      <w:r w:rsidR="0000434F" w:rsidRPr="0000434F">
        <w:t>и др.</w:t>
      </w:r>
      <w:r w:rsidRPr="00B74AA5">
        <w:t>,</w:t>
      </w:r>
      <w:r>
        <w:rPr>
          <w:lang w:val="kk-KZ"/>
        </w:rPr>
        <w:t xml:space="preserve"> были выявлено что уровень распространенности </w:t>
      </w:r>
      <w:r w:rsidR="00252F63">
        <w:rPr>
          <w:lang w:val="kk-KZ"/>
        </w:rPr>
        <w:t xml:space="preserve">ПД во время пандемии </w:t>
      </w:r>
      <w:r w:rsidR="00252F63" w:rsidRPr="00B74AA5">
        <w:rPr>
          <w:lang w:val="kk-KZ"/>
        </w:rPr>
        <w:t>COVID-19</w:t>
      </w:r>
      <w:r w:rsidR="00BA4C22">
        <w:rPr>
          <w:lang w:val="kk-KZ"/>
        </w:rPr>
        <w:t xml:space="preserve"> (17.7%)</w:t>
      </w:r>
      <w:r w:rsidR="00252F63">
        <w:rPr>
          <w:lang w:val="kk-KZ"/>
        </w:rPr>
        <w:t xml:space="preserve"> </w:t>
      </w:r>
      <w:r>
        <w:rPr>
          <w:lang w:val="kk-KZ"/>
        </w:rPr>
        <w:t xml:space="preserve">отличался </w:t>
      </w:r>
      <w:r w:rsidR="00BA4C22">
        <w:rPr>
          <w:lang w:val="kk-KZ"/>
        </w:rPr>
        <w:t>(на 4</w:t>
      </w:r>
      <w:r w:rsidR="00BA4C22" w:rsidRPr="00B74AA5">
        <w:t xml:space="preserve">% </w:t>
      </w:r>
      <w:r w:rsidR="00BA4C22">
        <w:rPr>
          <w:lang w:val="kk-KZ"/>
        </w:rPr>
        <w:t xml:space="preserve">выше) </w:t>
      </w:r>
      <w:r>
        <w:rPr>
          <w:lang w:val="kk-KZ"/>
        </w:rPr>
        <w:t xml:space="preserve">от общеизвестного </w:t>
      </w:r>
      <w:r w:rsidR="00252F63">
        <w:rPr>
          <w:lang w:val="kk-KZ"/>
        </w:rPr>
        <w:t>13</w:t>
      </w:r>
      <w:r w:rsidR="00252F63">
        <w:t>% до пандемии</w:t>
      </w:r>
      <w:r>
        <w:rPr>
          <w:lang w:val="kk-KZ"/>
        </w:rPr>
        <w:t>. Такж</w:t>
      </w:r>
      <w:r w:rsidR="000078D8">
        <w:rPr>
          <w:lang w:val="kk-KZ"/>
        </w:rPr>
        <w:t>е ученые сделали анализ факторов</w:t>
      </w:r>
      <w:r>
        <w:rPr>
          <w:lang w:val="kk-KZ"/>
        </w:rPr>
        <w:t xml:space="preserve"> риска, в течении пандемии </w:t>
      </w:r>
      <w:r w:rsidRPr="00B74AA5">
        <w:rPr>
          <w:lang w:val="kk-KZ"/>
        </w:rPr>
        <w:t>COVID-19</w:t>
      </w:r>
      <w:r>
        <w:rPr>
          <w:lang w:val="kk-KZ"/>
        </w:rPr>
        <w:t>. С</w:t>
      </w:r>
      <w:r w:rsidRPr="00B74AA5">
        <w:rPr>
          <w:lang w:val="kk-KZ"/>
        </w:rPr>
        <w:t>тресс и беспокойство</w:t>
      </w:r>
      <w:r>
        <w:rPr>
          <w:lang w:val="kk-KZ"/>
        </w:rPr>
        <w:t>, боязнь заболеть короновирусом, боязнь</w:t>
      </w:r>
      <w:r w:rsidR="000078D8">
        <w:rPr>
          <w:lang w:val="kk-KZ"/>
        </w:rPr>
        <w:t xml:space="preserve"> посещение медицинских центров,</w:t>
      </w:r>
      <w:r w:rsidRPr="00B74AA5">
        <w:rPr>
          <w:lang w:val="kk-KZ"/>
        </w:rPr>
        <w:t xml:space="preserve"> отсутств</w:t>
      </w:r>
      <w:r>
        <w:rPr>
          <w:lang w:val="kk-KZ"/>
        </w:rPr>
        <w:t>ие различной поддержки</w:t>
      </w:r>
      <w:r w:rsidR="00BA4C22">
        <w:rPr>
          <w:lang w:val="kk-KZ"/>
        </w:rPr>
        <w:t xml:space="preserve"> в послеродовом периоде</w:t>
      </w:r>
      <w:r>
        <w:rPr>
          <w:lang w:val="kk-KZ"/>
        </w:rPr>
        <w:t xml:space="preserve">, </w:t>
      </w:r>
      <w:r w:rsidRPr="00B74AA5">
        <w:rPr>
          <w:lang w:val="kk-KZ"/>
        </w:rPr>
        <w:t>возраст матери, статус занятости</w:t>
      </w:r>
      <w:r>
        <w:rPr>
          <w:lang w:val="kk-KZ"/>
        </w:rPr>
        <w:t>, семейное положение, преждевременные роды, уровень дохода страны, вид</w:t>
      </w:r>
      <w:r w:rsidRPr="00B74AA5">
        <w:rPr>
          <w:lang w:val="kk-KZ"/>
        </w:rPr>
        <w:t xml:space="preserve"> вскармливания и курение </w:t>
      </w:r>
      <w:r>
        <w:rPr>
          <w:lang w:val="kk-KZ"/>
        </w:rPr>
        <w:t xml:space="preserve">были связаны с развитием ПД </w:t>
      </w:r>
      <w:r w:rsidRPr="00B74AA5">
        <w:rPr>
          <w:lang w:val="kk-KZ"/>
        </w:rPr>
        <w:t>во время пандемии COVID-19</w:t>
      </w:r>
      <w:r w:rsidR="00AB3AB9" w:rsidRPr="00AB3AB9">
        <w:t xml:space="preserve"> </w:t>
      </w:r>
      <w:r w:rsidR="00AB3AB9">
        <w:fldChar w:fldCharType="begin" w:fldLock="1"/>
      </w:r>
      <w:r w:rsidR="000E6005">
        <w:instrText>ADDIN CSL_CITATION {"citationItems":[{"id":"ITEM-1","itemData":{"DOI":"10.3390/IJERPH19042219","ISSN":"16604601","PMID":"35206407","abstract":"Background: Owing to the high prevalence and detrimental consequences, postpartum depression (PPD) has been identified as one of the severe global public health issues in the last decade. Prior research found that during disasters or events, the prevalence rates of mental disorders among postpartum women are significantly high. However, the effect of the coronavirus disease 2019 (COVID-19) pandemic on PPD and its risk factors remained unclear for postpartum women. Therefore, the present systematic review and meta-analysis aimed to estimate the influence of the COVID-19 pandemic on the prevalence of PPD and to summarize risk factors for PPD during the COVID-19 pandemic. Methods: Three electronic databases of MEDLINE, EMBASE, and Cochrane library databases were systematically searched for articles from their commencements until 1 November 2021. Quality assessment of included studies, random-effects meta-analysis, and sensitivity analysis were performed. Results: A total of eight studies with 6480 postpartum women during the COVID-19 pandemic were included, and most studies were conducted in developed countries. The pooled prevalence of PPD was 34% (95% CI: 21–46%) during the COVID-19 pandemic, much higher than the incident of previous research during the non-pandemic period. Risk factors for PPD during the COVID-19 pandemic were defined as socio-demographic and clinical characteristics, stress and anxiety, lack of various supports, and the COVID-19 related factors. Conclusion: The research findings indicated that the COVID-19 pandemic could make detrimental effects on maternal mental wellbeing among women after childbirth. Investigating the prevalence and risk factors of PPD among postpartum women could shed some light on their mental and emotional states; so that support measures and tailored interventions from health professionals and policymakers could be offered to improve the maternal and infant outcomes, especially during the COVID-19 pandemic. Much more research on maternal psychological wellbeing during the COVID-19 pandemic was strongly recommended to undertake in the middle and low-income countries.","author":[{"dropping-particle":"","family":"Chen","given":"Qianqian","non-dropping-particle":"","parse-names":false,"suffix":""},{"dropping-particle":"","family":"Li","given":"Wenjie","non-dropping-particle":"","parse-names":false,"suffix":""},{"dropping-particle":"","family":"Xiong","given":"Juan","non-dropping-particle":"","parse-names":false,"suffix":""},{"dropping-particle":"","family":"Zheng","given":"Xujuan","non-dropping-particle":"","parse-names":false,"suffix":""}],"container-title":"International Journal of Environmental Research and Public Health","id":"ITEM-1","issue":"4","issued":{"date-parts":[["2022","2","16"]]},"page":"2219","publisher":"Multidisciplinary Digital Publishing Institute  (MDPI)","title":"Prevalence and Risk Factors Associated with Postpartum Depression during the COVID-19 Pandemic: A Literature Review and Meta-Analysis","type":"article-journal","volume":"19"},"uris":["http://www.mendeley.com/documents/?uuid=28e4fb96-adf3-3764-b55b-76d2cdc21e00"]}],"mendeley":{"formattedCitation":"[50]","plainTextFormattedCitation":"[50]","previouslyFormattedCitation":"[50]"},"properties":{"noteIndex":0},"schema":"https://github.com/citation-style-language/schema/raw/master/csl-citation.json"}</w:instrText>
      </w:r>
      <w:r w:rsidR="00AB3AB9">
        <w:fldChar w:fldCharType="separate"/>
      </w:r>
      <w:r w:rsidR="0091602E" w:rsidRPr="0091602E">
        <w:rPr>
          <w:noProof/>
        </w:rPr>
        <w:t>[50]</w:t>
      </w:r>
      <w:r w:rsidR="00AB3AB9">
        <w:fldChar w:fldCharType="end"/>
      </w:r>
      <w:r w:rsidRPr="00B74AA5">
        <w:rPr>
          <w:lang w:val="kk-KZ"/>
        </w:rPr>
        <w:t xml:space="preserve">. </w:t>
      </w:r>
    </w:p>
    <w:p w14:paraId="1A9DF652" w14:textId="722E8336" w:rsidR="00074F1B" w:rsidRPr="00AC564B" w:rsidRDefault="00074F1B" w:rsidP="00AC564B">
      <w:pPr>
        <w:pStyle w:val="21"/>
        <w:tabs>
          <w:tab w:val="left" w:pos="284"/>
          <w:tab w:val="right" w:pos="10323"/>
        </w:tabs>
        <w:spacing w:before="1" w:after="240"/>
        <w:ind w:left="142" w:right="350" w:firstLine="567"/>
        <w:jc w:val="both"/>
        <w:rPr>
          <w:color w:val="000000" w:themeColor="text1"/>
          <w:lang w:val="kk-KZ"/>
        </w:rPr>
      </w:pPr>
      <w:r w:rsidRPr="008759CD">
        <w:rPr>
          <w:color w:val="000000" w:themeColor="text1"/>
          <w:lang w:val="kk-KZ"/>
        </w:rPr>
        <w:t>Таким образом,</w:t>
      </w:r>
      <w:r w:rsidR="007A0D83" w:rsidRPr="008759CD">
        <w:rPr>
          <w:color w:val="000000" w:themeColor="text1"/>
          <w:lang w:val="kk-KZ"/>
        </w:rPr>
        <w:t xml:space="preserve"> результат литературного </w:t>
      </w:r>
      <w:r w:rsidR="008759CD" w:rsidRPr="008759CD">
        <w:rPr>
          <w:color w:val="000000" w:themeColor="text1"/>
          <w:lang w:val="kk-KZ"/>
        </w:rPr>
        <w:t xml:space="preserve">обзора </w:t>
      </w:r>
      <w:r w:rsidR="007A0D83" w:rsidRPr="008759CD">
        <w:rPr>
          <w:color w:val="000000" w:themeColor="text1"/>
          <w:lang w:val="kk-KZ"/>
        </w:rPr>
        <w:t>указывает на необходимость комплекного изучения распространенности ПД среди женщин, в особенности в стр</w:t>
      </w:r>
      <w:r w:rsidR="008759CD" w:rsidRPr="008759CD">
        <w:rPr>
          <w:color w:val="000000" w:themeColor="text1"/>
          <w:lang w:val="kk-KZ"/>
        </w:rPr>
        <w:t>анах Централь</w:t>
      </w:r>
      <w:r w:rsidR="00574783">
        <w:rPr>
          <w:color w:val="000000" w:themeColor="text1"/>
          <w:lang w:val="kk-KZ"/>
        </w:rPr>
        <w:t xml:space="preserve">ной Азии, в том числе </w:t>
      </w:r>
      <w:r w:rsidR="00DC3121">
        <w:rPr>
          <w:color w:val="000000" w:themeColor="text1"/>
        </w:rPr>
        <w:t>в</w:t>
      </w:r>
      <w:r w:rsidR="00DC3121" w:rsidRPr="00DC3121">
        <w:rPr>
          <w:color w:val="000000" w:themeColor="text1"/>
        </w:rPr>
        <w:t xml:space="preserve"> </w:t>
      </w:r>
      <w:r w:rsidR="00DC3121">
        <w:rPr>
          <w:color w:val="000000" w:themeColor="text1"/>
        </w:rPr>
        <w:t xml:space="preserve">Республики </w:t>
      </w:r>
      <w:r w:rsidR="00574783">
        <w:rPr>
          <w:color w:val="000000" w:themeColor="text1"/>
          <w:lang w:val="kk-KZ"/>
        </w:rPr>
        <w:t>Казахстан</w:t>
      </w:r>
      <w:r w:rsidR="008759CD" w:rsidRPr="008759CD">
        <w:rPr>
          <w:color w:val="000000" w:themeColor="text1"/>
          <w:lang w:val="kk-KZ"/>
        </w:rPr>
        <w:t>.</w:t>
      </w:r>
    </w:p>
    <w:p w14:paraId="3614746F" w14:textId="64A41181" w:rsidR="003A0383" w:rsidRPr="00A366F4" w:rsidRDefault="00495572" w:rsidP="00EC4947">
      <w:pPr>
        <w:pStyle w:val="21"/>
        <w:tabs>
          <w:tab w:val="left" w:pos="709"/>
          <w:tab w:val="right" w:pos="10323"/>
        </w:tabs>
        <w:spacing w:before="1"/>
        <w:jc w:val="center"/>
        <w:rPr>
          <w:b/>
          <w:color w:val="000000" w:themeColor="text1"/>
          <w:lang w:val="kk-KZ"/>
        </w:rPr>
      </w:pPr>
      <w:r>
        <w:rPr>
          <w:b/>
          <w:lang w:val="kk-KZ"/>
        </w:rPr>
        <w:t>1.4</w:t>
      </w:r>
      <w:r w:rsidR="00CB5CB4" w:rsidRPr="00CB5CB4">
        <w:rPr>
          <w:b/>
          <w:lang w:val="kk-KZ"/>
        </w:rPr>
        <w:t xml:space="preserve">. </w:t>
      </w:r>
      <w:r w:rsidR="00CB5CB4" w:rsidRPr="00A366F4">
        <w:rPr>
          <w:b/>
          <w:color w:val="000000" w:themeColor="text1"/>
          <w:lang w:val="kk-KZ"/>
        </w:rPr>
        <w:t>У</w:t>
      </w:r>
      <w:r w:rsidR="00EC4947" w:rsidRPr="00A366F4">
        <w:rPr>
          <w:b/>
          <w:color w:val="000000" w:themeColor="text1"/>
          <w:lang w:val="kk-KZ"/>
        </w:rPr>
        <w:t>ровень качества жизни у женщин в послеродовом периоде</w:t>
      </w:r>
    </w:p>
    <w:p w14:paraId="07189965" w14:textId="01103660" w:rsidR="00617DE6" w:rsidRDefault="003A0383" w:rsidP="00966405">
      <w:pPr>
        <w:pStyle w:val="a3"/>
        <w:spacing w:before="240"/>
        <w:ind w:left="0" w:right="350" w:firstLine="720"/>
      </w:pPr>
      <w:r w:rsidRPr="00A366F4">
        <w:t xml:space="preserve">Физические, психологические и социальные аспекты жизни многомерно влияют на качество жизни женщин в послеродовом периоде. </w:t>
      </w:r>
      <w:r w:rsidR="00CD597E" w:rsidRPr="00A366F4">
        <w:t xml:space="preserve">В этот период женщины сталкиваются большим количеством биологических, социальных и эмоциональных изменений. Продолжительность таких изменений </w:t>
      </w:r>
      <w:r w:rsidR="00BA4C22" w:rsidRPr="00A366F4">
        <w:t>для</w:t>
      </w:r>
      <w:r w:rsidR="00CD597E" w:rsidRPr="00A366F4">
        <w:t>тся более двух лет после родов</w:t>
      </w:r>
      <w:r w:rsidR="00BA4C22" w:rsidRPr="00A366F4">
        <w:t xml:space="preserve"> </w:t>
      </w:r>
      <w:r w:rsidR="00BA4C22" w:rsidRPr="00A366F4">
        <w:fldChar w:fldCharType="begin" w:fldLock="1"/>
      </w:r>
      <w:r w:rsidR="000E6005" w:rsidRPr="00A366F4">
        <w:instrText>ADDIN CSL_CITATION {"citationItems":[{"id":"ITEM-1","itemData":{"DOI":"10.1016/J.EJOGRB.2014.11.041","ISSN":"1872-7654","PMID":"25522118","abstract":"Since health care is becoming more and more patient centered, patient-reported outcomes such as quality of life (QOL) and health status (HS) are becoming increasingly important. The aim of this systematic review was to provide an overview of physical, psychological, and social domains of QOL and HS in postpartum women, and to assess which factors are associated with QOL and HS domains postpartum. A computerized literature search was performed using the PubMed, PsycINFO, and Cochrane databases. Studies were selected if the three domains of QOL or HS were measured in a (sub)group of postpartum women, by using validated standardized questionnaires. The methodological quality of the 66 included studies was examined by two independent reviewers. All three domains of QOL were impaired in postpartum women with urinary incontinence, with even worse QOL in women with mixed urinary incontinence. Mental QOL was impaired in women with urge urinary incontinence after cesarean section. Social QOL was decreased in HIV-positive women. HS was impaired in all three domains in postpartum depressed women. Physical HS was impaired after cesarean section for at least two months postpartum. Additional supportive interventions from health care social support were not associated with improved HS. Urinary incontinence and being HIV-positive seemed to be associated with impaired QOL. Postpartum depression and a cesarean section seemed to be associated with impaired HS. Prospective longitudinal research is needed in order to draw valid conclusions regarding postpartum HS and QOL, and the predictive value of the associated factors.","author":[{"dropping-particle":"","family":"Woude","given":"Daisy A.A.","non-dropping-particle":"Van Der","parse-names":false,"suffix":""},{"dropping-particle":"","family":"Pijnenborg","given":"Johanna M.A.","non-dropping-particle":"","parse-names":false,"suffix":""},{"dropping-particle":"","family":"Vries","given":"Jolanda","non-dropping-particle":"De","parse-names":false,"suffix":""}],"container-title":"European journal of obstetrics, gynecology, and reproductive biology","id":"ITEM-1","issued":{"date-parts":[["2015","2","1"]]},"page":"45-52","publisher":"Eur J Obstet Gynecol Reprod Biol","title":"Health status and quality of life in postpartum women: a systematic review of associated factors","type":"article-journal","volume":"185"},"uris":["http://www.mendeley.com/documents/?uuid=fb299148-c55b-3f83-b22f-61ec87fb90ee"]}],"mendeley":{"formattedCitation":"[51]","plainTextFormattedCitation":"[51]","previouslyFormattedCitation":"[51]"},"properties":{"noteIndex":0},"schema":"https://github.com/citation-style-language/schema/raw/master/csl-citation.json"}</w:instrText>
      </w:r>
      <w:r w:rsidR="00BA4C22" w:rsidRPr="00A366F4">
        <w:fldChar w:fldCharType="separate"/>
      </w:r>
      <w:r w:rsidR="0091602E" w:rsidRPr="00A366F4">
        <w:rPr>
          <w:noProof/>
        </w:rPr>
        <w:t>[51]</w:t>
      </w:r>
      <w:r w:rsidR="00BA4C22" w:rsidRPr="00A366F4">
        <w:fldChar w:fldCharType="end"/>
      </w:r>
      <w:r w:rsidR="00CD597E" w:rsidRPr="00A366F4">
        <w:t>. По этой причине, ВОЗ рекомендует женщинам планировать беременность с промежутком 18-24 месяцев после предыдущих родов, но не более 5 лет</w:t>
      </w:r>
      <w:r w:rsidR="00B4221D" w:rsidRPr="00A366F4">
        <w:t xml:space="preserve"> </w:t>
      </w:r>
      <w:r w:rsidR="00B4221D" w:rsidRPr="00A366F4">
        <w:fldChar w:fldCharType="begin" w:fldLock="1"/>
      </w:r>
      <w:r w:rsidR="000E6005" w:rsidRPr="00A366F4">
        <w:instrText>ADDIN CSL_CITATION {"citationItems":[{"id":"ITEM-1","itemData":{"DOI":"10.1186/S12978-016-0197-X/FIGURES/5","ISSN":"17424755","PMID":"27430353","abstract":"Background: Women with a history of pre-eclampsia have a higher risk of developing pre-eclampsia in subsequent pregnancies. However, the role of the inter-pregnancy interval on this association is unclear. Objective: To explore the effect of inter-pregnancy interval on the risk of recurrent pre-eclampsia or eclampia. Search strategy: MEDLINE, EMBASE and LILACS were searched (inception to July 2015). Selection criteria: Cohort studies assessing the risk of recurrent pre-eclampsia in the immediate subsequent pregnancy according to different birth intervals. Data collection and analysis: Two reviewers independently performed screening, data extraction, methodological and quality assessment. Meta-analysis of adjusted odds ratios (aOR) with 95 % confidence intervals (CI) was used to measure the association between various interval lengths and recurrent pre-eclampsia or eclampsia. Main results: We identified 1769 articles and finally included four studies with a total of 77,561 women. The meta-analysis of two studies showed that compared to inter-pregnancy intervals of 2-4 years, the aOR for recurrent pre-eclampsia was 1.01 [95 % CI 0.95 to 1.07, I2 0 %] with intervals of less than 2 years and 1.10 [95 % CI 1.02 to 1.19, I2 0 %] with intervals longer than 4 years. Conclusion: Compared to inter-pregnancy intervals of 2 to 4 years, shorter intervals are not associated with an increased risk of recurrent pre-eclampsia but longer intervals appear to increase the risk. The results of this review should be interpreted with caution as included studies are observational and thus subject to possible confounding factors.","author":[{"dropping-particle":"","family":"Cormick","given":"Gabriela","non-dropping-particle":"","parse-names":false,"suffix":""},{"dropping-particle":"","family":"Betrán","given":"Ana Pilar","non-dropping-particle":"","parse-names":false,"suffix":""},{"dropping-particle":"","family":"Ciapponi","given":"Agustín","non-dropping-particle":"","parse-names":false,"suffix":""},{"dropping-particle":"","family":"Hall","given":"David R.","non-dropping-particle":"","parse-names":false,"suffix":""},{"dropping-particle":"","family":"Hofmeyr","given":"G. Justus","non-dropping-particle":"","parse-names":false,"suffix":""}],"container-title":"Reproductive Health","id":"ITEM-1","issue":"1","issued":{"date-parts":[["2016","7","18"]]},"page":"1-10","publisher":"BioMed Central Ltd.","title":"Inter-pregnancy interval and risk of recurrent pre-eclampsia: Systematic review and meta-analysis","type":"article-journal","volume":"13"},"uris":["http://www.mendeley.com/documents/?uuid=dd76081b-00ff-3e56-83e5-0cb6658a7ccc"]},{"id":"ITEM-2","itemData":{"DOI":"10.1001/JAMA.295.15.1809","ISSN":"1538-3598","PMID":"16622143","abstract":"Context: Both short and long interpregnancy intervals have been associated with an increased risk of adverse perinatal outcomes. However, whether this possible association is confounded by maternal characteristics or socioeconomic status is uncertain. Objective: To examine the association between birth spacing and relative risk of adverse perinatal outcomes. Data Sources: Studies published in any language were retrieved by searching MEDLINE (1966 through January 2006), EMBASE, ECLA, POPLINE, CINAHL, and LILACS, proceedings of meetings on birth spacing, and bibliographies of retrieved articles, and by contact with relevant researchers in the field. Study Selection Included studies were cohort, cross-sectional, and case-control studies with results adjusted for at least maternal age and socioeconomic status, reporting risk estimates and 95% confidence intervals (or data to calculate them) of birth spacing and perinatal outcomes. Of 130 articles identified in the search, 67 (52%) were included. Data Extraction: Information on study design, participant characteristics, measure of birth spacing used, measures of outcome, control for potential confounding factors, and risk estimates was abstracted independently by 2 investigators using a standardized protocol. Data Synthesis: A random-effects model and meta-regression analyses were used to pool data from individual studies. Compared with interpregnancy intervals of 18 to 23 months, interpregnancy intervals shorter than 6 months were associated with increased risks of preterm birth, low birth weight, and small for gestational age (pooled adjusted odds ratios [95% confidence intervals]: 1.40 [1.24-1.58], 1.61 [1.39-1.86], and 1.26 [1.18-1.33], respectively). Intervals of 6 to 17 months and longer than 59 months were also associated with a significantly greater risk for the 3 adverse perinatal outcomes. Conclusions: Interpregnancy intervals shorter than 18 months and longer than 59 months are significantly associated with increased risk of adverse perinatal outcomes. These data suggest that spacing pregnancies appropriately could help prevent such adverse perinatal outcomes. ©2006 American Medical Association. All rights reserved.","author":[{"dropping-particle":"","family":"Conde-Agudelo","given":"Agustin","non-dropping-particle":"","parse-names":false,"suffix":""},{"dropping-particle":"","family":"Rosas-Bermúdez","given":"Anyeli","non-dropping-particle":"","parse-names":false,"suffix":""},{"dropping-particle":"","family":"Kafury-Goeta","given":"Ana Cecilia","non-dropping-particle":"","parse-names":false,"suffix":""}],"container-title":"JAMA","id":"ITEM-2","issue":"15","issued":{"date-parts":[["2006","4","19"]]},"page":"1809-1823","publisher":"JAMA","title":"Birth spacing and risk of adverse perinatal outcomes: a meta-analysis","type":"article-journal","volume":"295"},"uris":["http://www.mendeley.com/documents/?uuid=8ea87f79-476e-3af2-a185-208a1f805e17"]}],"mendeley":{"formattedCitation":"[52; 53]","plainTextFormattedCitation":"[52; 53]","previouslyFormattedCitation":"[52; 53]"},"properties":{"noteIndex":0},"schema":"https://github.com/citation-style-language/schema/raw/master/csl-citation.json"}</w:instrText>
      </w:r>
      <w:r w:rsidR="00B4221D" w:rsidRPr="00A366F4">
        <w:fldChar w:fldCharType="separate"/>
      </w:r>
      <w:r w:rsidR="0091602E" w:rsidRPr="00A366F4">
        <w:rPr>
          <w:noProof/>
        </w:rPr>
        <w:t>[52; 53]</w:t>
      </w:r>
      <w:r w:rsidR="00B4221D" w:rsidRPr="00A366F4">
        <w:fldChar w:fldCharType="end"/>
      </w:r>
      <w:r w:rsidR="00CD597E" w:rsidRPr="00A366F4">
        <w:t xml:space="preserve">. </w:t>
      </w:r>
      <w:r w:rsidR="0091202D" w:rsidRPr="00A366F4">
        <w:t xml:space="preserve">Оценка </w:t>
      </w:r>
      <w:r w:rsidR="00CD597E" w:rsidRPr="00A366F4">
        <w:t xml:space="preserve">качества жизни в послеродовом периоде позволяет </w:t>
      </w:r>
      <w:r w:rsidR="0091202D" w:rsidRPr="00A366F4">
        <w:t xml:space="preserve">женщинам оценить послеродовой статус и помочь медицинским работникам в дальнейшем улучшении </w:t>
      </w:r>
      <w:r w:rsidR="00CD597E" w:rsidRPr="00A366F4">
        <w:t xml:space="preserve">их </w:t>
      </w:r>
      <w:r w:rsidR="00574783" w:rsidRPr="00A366F4">
        <w:t xml:space="preserve">состояния </w:t>
      </w:r>
      <w:r w:rsidR="00CD597E" w:rsidRPr="00A366F4">
        <w:t xml:space="preserve">здоровья. </w:t>
      </w:r>
      <w:r w:rsidR="00617DE6" w:rsidRPr="00A366F4">
        <w:t xml:space="preserve">Согласно мета-анализу </w:t>
      </w:r>
      <w:r w:rsidR="00617DE6" w:rsidRPr="00A366F4">
        <w:rPr>
          <w:lang w:val="en-US"/>
        </w:rPr>
        <w:t>Li</w:t>
      </w:r>
      <w:r w:rsidR="00617DE6" w:rsidRPr="00A366F4">
        <w:t xml:space="preserve"> </w:t>
      </w:r>
      <w:r w:rsidR="0000434F" w:rsidRPr="00A366F4">
        <w:t>и др.</w:t>
      </w:r>
      <w:r w:rsidR="00BA4C22" w:rsidRPr="00A366F4">
        <w:t>,</w:t>
      </w:r>
      <w:r w:rsidR="00617DE6" w:rsidRPr="00A366F4">
        <w:t xml:space="preserve"> </w:t>
      </w:r>
      <w:r w:rsidR="00617DE6" w:rsidRPr="00A366F4">
        <w:rPr>
          <w:lang w:val="en-US"/>
        </w:rPr>
        <w:t>S</w:t>
      </w:r>
      <w:r w:rsidR="00617DE6" w:rsidRPr="00A366F4">
        <w:t xml:space="preserve">F-36, SF-12 и </w:t>
      </w:r>
      <w:r w:rsidR="00617DE6" w:rsidRPr="00A366F4">
        <w:rPr>
          <w:lang w:val="kk-KZ"/>
        </w:rPr>
        <w:t xml:space="preserve">опросник </w:t>
      </w:r>
      <w:r w:rsidR="00617DE6" w:rsidRPr="00A366F4">
        <w:t xml:space="preserve">Всемирной организации здравоохранения </w:t>
      </w:r>
      <w:r w:rsidR="00617DE6" w:rsidRPr="00A366F4">
        <w:rPr>
          <w:lang w:val="kk-KZ"/>
        </w:rPr>
        <w:t xml:space="preserve">по </w:t>
      </w:r>
      <w:r w:rsidR="00617DE6" w:rsidRPr="00A366F4">
        <w:t>оценке качества жизни (WHOQOL-BREF) являю</w:t>
      </w:r>
      <w:r w:rsidR="00617DE6" w:rsidRPr="00A366F4">
        <w:rPr>
          <w:lang w:val="kk-KZ"/>
        </w:rPr>
        <w:t>т</w:t>
      </w:r>
      <w:r w:rsidR="00617DE6" w:rsidRPr="00A366F4">
        <w:t xml:space="preserve">ся </w:t>
      </w:r>
      <w:r w:rsidR="00617DE6" w:rsidRPr="00A366F4">
        <w:rPr>
          <w:lang w:val="kk-KZ"/>
        </w:rPr>
        <w:t>н</w:t>
      </w:r>
      <w:r w:rsidR="00617DE6" w:rsidRPr="00A366F4">
        <w:t xml:space="preserve">аиболее </w:t>
      </w:r>
      <w:r w:rsidR="00617DE6" w:rsidRPr="00A366F4">
        <w:rPr>
          <w:lang w:val="kk-KZ"/>
        </w:rPr>
        <w:t>ч</w:t>
      </w:r>
      <w:r w:rsidR="00617DE6" w:rsidRPr="00A366F4">
        <w:t xml:space="preserve">асто используемыми шкалами </w:t>
      </w:r>
      <w:r w:rsidR="00BA4C22" w:rsidRPr="00A366F4">
        <w:t xml:space="preserve">для </w:t>
      </w:r>
      <w:r w:rsidR="00617DE6" w:rsidRPr="00A366F4">
        <w:t>оценки качества жизни</w:t>
      </w:r>
      <w:r w:rsidR="00617DE6" w:rsidRPr="00A366F4">
        <w:rPr>
          <w:lang w:val="kk-KZ"/>
        </w:rPr>
        <w:t xml:space="preserve">. </w:t>
      </w:r>
      <w:r w:rsidR="00617DE6" w:rsidRPr="00A366F4">
        <w:t>SF-12 представляет собой</w:t>
      </w:r>
      <w:r w:rsidR="00617DE6" w:rsidRPr="00A366F4">
        <w:rPr>
          <w:lang w:val="kk-KZ"/>
        </w:rPr>
        <w:t xml:space="preserve"> </w:t>
      </w:r>
      <w:r w:rsidR="00617DE6" w:rsidRPr="00A366F4">
        <w:t xml:space="preserve">валидированную сокращенную версию </w:t>
      </w:r>
      <w:r w:rsidR="00617DE6" w:rsidRPr="00A366F4">
        <w:rPr>
          <w:lang w:val="kk-KZ"/>
        </w:rPr>
        <w:t xml:space="preserve">опросника </w:t>
      </w:r>
      <w:r w:rsidR="00617DE6" w:rsidRPr="00A366F4">
        <w:rPr>
          <w:lang w:val="en-US"/>
        </w:rPr>
        <w:t>S</w:t>
      </w:r>
      <w:r w:rsidR="00617DE6" w:rsidRPr="00A366F4">
        <w:t>F-36</w:t>
      </w:r>
      <w:r w:rsidR="00E36AEF" w:rsidRPr="00A366F4">
        <w:t xml:space="preserve"> </w:t>
      </w:r>
      <w:r w:rsidR="00E36AEF" w:rsidRPr="00A366F4">
        <w:rPr>
          <w:lang w:val="en-US"/>
        </w:rPr>
        <w:fldChar w:fldCharType="begin" w:fldLock="1"/>
      </w:r>
      <w:r w:rsidR="000E6005" w:rsidRPr="00A366F4">
        <w:rPr>
          <w:lang w:val="en-US"/>
        </w:rPr>
        <w:instrText>ADDIN CSL_CITATION {"citationItems":[{"id":"ITEM-1","itemData":{"DOI":"10.3389/FPSYT.2022.734836/FULL","ISSN":"16640640","abstract":"Background: The prevalence of perinatal depression is high and its adverse effects on mothers and infants are extensive. Several studies have explored the relationship between perinatal depression and health-related quality of life (HRQoL), but little is known about the nature and magnitude of this effect. The objectives of this study were to evaluate the HRQoL of mothers with perinatal depression and compare the HRQoL of depressed mothers with that of non-depressed mothers. Methods: A systematic review was performed according to the PRISMA guidelines. PubMed, EMBASE, Scopus, PsycINFO, Web of Science, Cochrane Central Register, the China National Knowledge Infrastructure, the VIP Database, and the Wan Fang Database were searched. The retrieval time was from the establishment of the database to July 2020. A series of meta-analyses were run for each outcome pertaining to HRQoL sub-measures. Subgroup analyses were conducted based on country income category and time period. Results: Of 7,945 studies identified, 12 articles were included in the meta-analysis, providing HRQoL data for 4,392 mothers. Compared with non-depressed mothers, mothers with perinatal depression reported significantly poor scores across all the quality-of-life domains. Mixed-effects analysis showed that there was no difference in the HRQoL scores of mothers with antepartum and postpartum depression. Mothers with perinatal depression in higher-income countries reported higher disability on role-physical (p = 0.02) and social functioning domains (p = 0.001) than those from lower-income countries. Limitations: Due to insufficient data, no regression analysis was performed. The inability to accurately determine the difference in HRQoL between antepartum and postpartum depression was because of the restriction of the included studies. Moreover, most of the included studies were conducted in middle-income countries and may have an impact on the applicability of the results. Subgroup analyses are observational and not based on random comparisons. The results of subgroup analyses should be interpreted with caution. Conclusion: HRQoL is compromised in mothers with perinatal depression. Continuous efforts are required to improve the HRQoL of perinatal depressed mothers. Systematic Review Registration: CRD42020199488.","author":[{"dropping-particle":"","family":"Li","given":"Jiaying","non-dropping-particle":"","parse-names":false,"suffix":""},{"dropping-particle":"","family":"Yin","given":"Juan","non-dropping-particle":"","parse-names":false,"suffix":""},{"dropping-particle":"","family":"Waqas","given":"Ahmed</w:instrText>
      </w:r>
      <w:r w:rsidR="000E6005" w:rsidRPr="00A366F4">
        <w:instrText>","</w:instrText>
      </w:r>
      <w:r w:rsidR="000E6005" w:rsidRPr="00A366F4">
        <w:rPr>
          <w:lang w:val="en-US"/>
        </w:rPr>
        <w:instrText>non</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parse</w:instrText>
      </w:r>
      <w:r w:rsidR="000E6005" w:rsidRPr="00A366F4">
        <w:instrText>-</w:instrText>
      </w:r>
      <w:r w:rsidR="000E6005" w:rsidRPr="00A366F4">
        <w:rPr>
          <w:lang w:val="en-US"/>
        </w:rPr>
        <w:instrText>names</w:instrText>
      </w:r>
      <w:r w:rsidR="000E6005" w:rsidRPr="00A366F4">
        <w:instrText>":</w:instrText>
      </w:r>
      <w:r w:rsidR="000E6005" w:rsidRPr="00A366F4">
        <w:rPr>
          <w:lang w:val="en-US"/>
        </w:rPr>
        <w:instrText>false</w:instrText>
      </w:r>
      <w:r w:rsidR="000E6005" w:rsidRPr="00A366F4">
        <w:instrText>,"</w:instrText>
      </w:r>
      <w:r w:rsidR="000E6005" w:rsidRPr="00A366F4">
        <w:rPr>
          <w:lang w:val="en-US"/>
        </w:rPr>
        <w:instrText>suffix</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family</w:instrText>
      </w:r>
      <w:r w:rsidR="000E6005" w:rsidRPr="00A366F4">
        <w:instrText>":"</w:instrText>
      </w:r>
      <w:r w:rsidR="000E6005" w:rsidRPr="00A366F4">
        <w:rPr>
          <w:lang w:val="en-US"/>
        </w:rPr>
        <w:instrText>Huang</w:instrText>
      </w:r>
      <w:r w:rsidR="000E6005" w:rsidRPr="00A366F4">
        <w:instrText>","</w:instrText>
      </w:r>
      <w:r w:rsidR="000E6005" w:rsidRPr="00A366F4">
        <w:rPr>
          <w:lang w:val="en-US"/>
        </w:rPr>
        <w:instrText>given</w:instrText>
      </w:r>
      <w:r w:rsidR="000E6005" w:rsidRPr="00A366F4">
        <w:instrText>":"</w:instrText>
      </w:r>
      <w:r w:rsidR="000E6005" w:rsidRPr="00A366F4">
        <w:rPr>
          <w:lang w:val="en-US"/>
        </w:rPr>
        <w:instrText>Zeyu</w:instrText>
      </w:r>
      <w:r w:rsidR="000E6005" w:rsidRPr="00A366F4">
        <w:instrText>","</w:instrText>
      </w:r>
      <w:r w:rsidR="000E6005" w:rsidRPr="00A366F4">
        <w:rPr>
          <w:lang w:val="en-US"/>
        </w:rPr>
        <w:instrText>non</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parse</w:instrText>
      </w:r>
      <w:r w:rsidR="000E6005" w:rsidRPr="00A366F4">
        <w:instrText>-</w:instrText>
      </w:r>
      <w:r w:rsidR="000E6005" w:rsidRPr="00A366F4">
        <w:rPr>
          <w:lang w:val="en-US"/>
        </w:rPr>
        <w:instrText>names</w:instrText>
      </w:r>
      <w:r w:rsidR="000E6005" w:rsidRPr="00A366F4">
        <w:instrText>":</w:instrText>
      </w:r>
      <w:r w:rsidR="000E6005" w:rsidRPr="00A366F4">
        <w:rPr>
          <w:lang w:val="en-US"/>
        </w:rPr>
        <w:instrText>false</w:instrText>
      </w:r>
      <w:r w:rsidR="000E6005" w:rsidRPr="00A366F4">
        <w:instrText>,"</w:instrText>
      </w:r>
      <w:r w:rsidR="000E6005" w:rsidRPr="00A366F4">
        <w:rPr>
          <w:lang w:val="en-US"/>
        </w:rPr>
        <w:instrText>suffix</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family</w:instrText>
      </w:r>
      <w:r w:rsidR="000E6005" w:rsidRPr="00A366F4">
        <w:instrText>":"</w:instrText>
      </w:r>
      <w:r w:rsidR="000E6005" w:rsidRPr="00A366F4">
        <w:rPr>
          <w:lang w:val="en-US"/>
        </w:rPr>
        <w:instrText>Zhang</w:instrText>
      </w:r>
      <w:r w:rsidR="000E6005" w:rsidRPr="00A366F4">
        <w:instrText>","</w:instrText>
      </w:r>
      <w:r w:rsidR="000E6005" w:rsidRPr="00A366F4">
        <w:rPr>
          <w:lang w:val="en-US"/>
        </w:rPr>
        <w:instrText>given</w:instrText>
      </w:r>
      <w:r w:rsidR="000E6005" w:rsidRPr="00A366F4">
        <w:instrText>":"</w:instrText>
      </w:r>
      <w:r w:rsidR="000E6005" w:rsidRPr="00A366F4">
        <w:rPr>
          <w:lang w:val="en-US"/>
        </w:rPr>
        <w:instrText>Hongji</w:instrText>
      </w:r>
      <w:r w:rsidR="000E6005" w:rsidRPr="00A366F4">
        <w:instrText>","</w:instrText>
      </w:r>
      <w:r w:rsidR="000E6005" w:rsidRPr="00A366F4">
        <w:rPr>
          <w:lang w:val="en-US"/>
        </w:rPr>
        <w:instrText>non</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parse</w:instrText>
      </w:r>
      <w:r w:rsidR="000E6005" w:rsidRPr="00A366F4">
        <w:instrText>-</w:instrText>
      </w:r>
      <w:r w:rsidR="000E6005" w:rsidRPr="00A366F4">
        <w:rPr>
          <w:lang w:val="en-US"/>
        </w:rPr>
        <w:instrText>names</w:instrText>
      </w:r>
      <w:r w:rsidR="000E6005" w:rsidRPr="00A366F4">
        <w:instrText>":</w:instrText>
      </w:r>
      <w:r w:rsidR="000E6005" w:rsidRPr="00A366F4">
        <w:rPr>
          <w:lang w:val="en-US"/>
        </w:rPr>
        <w:instrText>false</w:instrText>
      </w:r>
      <w:r w:rsidR="000E6005" w:rsidRPr="00A366F4">
        <w:instrText>,"</w:instrText>
      </w:r>
      <w:r w:rsidR="000E6005" w:rsidRPr="00A366F4">
        <w:rPr>
          <w:lang w:val="en-US"/>
        </w:rPr>
        <w:instrText>suffix</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family</w:instrText>
      </w:r>
      <w:r w:rsidR="000E6005" w:rsidRPr="00A366F4">
        <w:instrText>":"</w:instrText>
      </w:r>
      <w:r w:rsidR="000E6005" w:rsidRPr="00A366F4">
        <w:rPr>
          <w:lang w:val="en-US"/>
        </w:rPr>
        <w:instrText>Chen</w:instrText>
      </w:r>
      <w:r w:rsidR="000E6005" w:rsidRPr="00A366F4">
        <w:instrText>","</w:instrText>
      </w:r>
      <w:r w:rsidR="000E6005" w:rsidRPr="00A366F4">
        <w:rPr>
          <w:lang w:val="en-US"/>
        </w:rPr>
        <w:instrText>given</w:instrText>
      </w:r>
      <w:r w:rsidR="000E6005" w:rsidRPr="00A366F4">
        <w:instrText>":"</w:instrText>
      </w:r>
      <w:r w:rsidR="000E6005" w:rsidRPr="00A366F4">
        <w:rPr>
          <w:lang w:val="en-US"/>
        </w:rPr>
        <w:instrText>Manqing</w:instrText>
      </w:r>
      <w:r w:rsidR="000E6005" w:rsidRPr="00A366F4">
        <w:instrText>","</w:instrText>
      </w:r>
      <w:r w:rsidR="000E6005" w:rsidRPr="00A366F4">
        <w:rPr>
          <w:lang w:val="en-US"/>
        </w:rPr>
        <w:instrText>non</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parse</w:instrText>
      </w:r>
      <w:r w:rsidR="000E6005" w:rsidRPr="00A366F4">
        <w:instrText>-</w:instrText>
      </w:r>
      <w:r w:rsidR="000E6005" w:rsidRPr="00A366F4">
        <w:rPr>
          <w:lang w:val="en-US"/>
        </w:rPr>
        <w:instrText>names</w:instrText>
      </w:r>
      <w:r w:rsidR="000E6005" w:rsidRPr="00A366F4">
        <w:instrText>":</w:instrText>
      </w:r>
      <w:r w:rsidR="000E6005" w:rsidRPr="00A366F4">
        <w:rPr>
          <w:lang w:val="en-US"/>
        </w:rPr>
        <w:instrText>false</w:instrText>
      </w:r>
      <w:r w:rsidR="000E6005" w:rsidRPr="00A366F4">
        <w:instrText>,"</w:instrText>
      </w:r>
      <w:r w:rsidR="000E6005" w:rsidRPr="00A366F4">
        <w:rPr>
          <w:lang w:val="en-US"/>
        </w:rPr>
        <w:instrText>suffix</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family</w:instrText>
      </w:r>
      <w:r w:rsidR="000E6005" w:rsidRPr="00A366F4">
        <w:instrText>":"</w:instrText>
      </w:r>
      <w:r w:rsidR="000E6005" w:rsidRPr="00A366F4">
        <w:rPr>
          <w:lang w:val="en-US"/>
        </w:rPr>
        <w:instrText>Guo</w:instrText>
      </w:r>
      <w:r w:rsidR="000E6005" w:rsidRPr="00A366F4">
        <w:instrText>","</w:instrText>
      </w:r>
      <w:r w:rsidR="000E6005" w:rsidRPr="00A366F4">
        <w:rPr>
          <w:lang w:val="en-US"/>
        </w:rPr>
        <w:instrText>given</w:instrText>
      </w:r>
      <w:r w:rsidR="000E6005" w:rsidRPr="00A366F4">
        <w:instrText>":"</w:instrText>
      </w:r>
      <w:r w:rsidR="000E6005" w:rsidRPr="00A366F4">
        <w:rPr>
          <w:lang w:val="en-US"/>
        </w:rPr>
        <w:instrText>Yufei</w:instrText>
      </w:r>
      <w:r w:rsidR="000E6005" w:rsidRPr="00A366F4">
        <w:instrText>","</w:instrText>
      </w:r>
      <w:r w:rsidR="000E6005" w:rsidRPr="00A366F4">
        <w:rPr>
          <w:lang w:val="en-US"/>
        </w:rPr>
        <w:instrText>non</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parse</w:instrText>
      </w:r>
      <w:r w:rsidR="000E6005" w:rsidRPr="00A366F4">
        <w:instrText>-</w:instrText>
      </w:r>
      <w:r w:rsidR="000E6005" w:rsidRPr="00A366F4">
        <w:rPr>
          <w:lang w:val="en-US"/>
        </w:rPr>
        <w:instrText>names</w:instrText>
      </w:r>
      <w:r w:rsidR="000E6005" w:rsidRPr="00A366F4">
        <w:instrText>":</w:instrText>
      </w:r>
      <w:r w:rsidR="000E6005" w:rsidRPr="00A366F4">
        <w:rPr>
          <w:lang w:val="en-US"/>
        </w:rPr>
        <w:instrText>false</w:instrText>
      </w:r>
      <w:r w:rsidR="000E6005" w:rsidRPr="00A366F4">
        <w:instrText>,"</w:instrText>
      </w:r>
      <w:r w:rsidR="000E6005" w:rsidRPr="00A366F4">
        <w:rPr>
          <w:lang w:val="en-US"/>
        </w:rPr>
        <w:instrText>suffix</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family</w:instrText>
      </w:r>
      <w:r w:rsidR="000E6005" w:rsidRPr="00A366F4">
        <w:instrText>":"</w:instrText>
      </w:r>
      <w:r w:rsidR="000E6005" w:rsidRPr="00A366F4">
        <w:rPr>
          <w:lang w:val="en-US"/>
        </w:rPr>
        <w:instrText>Rahman</w:instrText>
      </w:r>
      <w:r w:rsidR="000E6005" w:rsidRPr="00A366F4">
        <w:instrText>","</w:instrText>
      </w:r>
      <w:r w:rsidR="000E6005" w:rsidRPr="00A366F4">
        <w:rPr>
          <w:lang w:val="en-US"/>
        </w:rPr>
        <w:instrText>given</w:instrText>
      </w:r>
      <w:r w:rsidR="000E6005" w:rsidRPr="00A366F4">
        <w:instrText>":"</w:instrText>
      </w:r>
      <w:r w:rsidR="000E6005" w:rsidRPr="00A366F4">
        <w:rPr>
          <w:lang w:val="en-US"/>
        </w:rPr>
        <w:instrText>Atif</w:instrText>
      </w:r>
      <w:r w:rsidR="000E6005" w:rsidRPr="00A366F4">
        <w:instrText>","</w:instrText>
      </w:r>
      <w:r w:rsidR="000E6005" w:rsidRPr="00A366F4">
        <w:rPr>
          <w:lang w:val="en-US"/>
        </w:rPr>
        <w:instrText>non</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parse</w:instrText>
      </w:r>
      <w:r w:rsidR="000E6005" w:rsidRPr="00A366F4">
        <w:instrText>-</w:instrText>
      </w:r>
      <w:r w:rsidR="000E6005" w:rsidRPr="00A366F4">
        <w:rPr>
          <w:lang w:val="en-US"/>
        </w:rPr>
        <w:instrText>names</w:instrText>
      </w:r>
      <w:r w:rsidR="000E6005" w:rsidRPr="00A366F4">
        <w:instrText>":</w:instrText>
      </w:r>
      <w:r w:rsidR="000E6005" w:rsidRPr="00A366F4">
        <w:rPr>
          <w:lang w:val="en-US"/>
        </w:rPr>
        <w:instrText>false</w:instrText>
      </w:r>
      <w:r w:rsidR="000E6005" w:rsidRPr="00A366F4">
        <w:instrText>,"</w:instrText>
      </w:r>
      <w:r w:rsidR="000E6005" w:rsidRPr="00A366F4">
        <w:rPr>
          <w:lang w:val="en-US"/>
        </w:rPr>
        <w:instrText>suffix</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family</w:instrText>
      </w:r>
      <w:r w:rsidR="000E6005" w:rsidRPr="00A366F4">
        <w:instrText>":"</w:instrText>
      </w:r>
      <w:r w:rsidR="000E6005" w:rsidRPr="00A366F4">
        <w:rPr>
          <w:lang w:val="en-US"/>
        </w:rPr>
        <w:instrText>Yang</w:instrText>
      </w:r>
      <w:r w:rsidR="000E6005" w:rsidRPr="00A366F4">
        <w:instrText>","</w:instrText>
      </w:r>
      <w:r w:rsidR="000E6005" w:rsidRPr="00A366F4">
        <w:rPr>
          <w:lang w:val="en-US"/>
        </w:rPr>
        <w:instrText>given</w:instrText>
      </w:r>
      <w:r w:rsidR="000E6005" w:rsidRPr="00A366F4">
        <w:instrText>":"</w:instrText>
      </w:r>
      <w:r w:rsidR="000E6005" w:rsidRPr="00A366F4">
        <w:rPr>
          <w:lang w:val="en-US"/>
        </w:rPr>
        <w:instrText>Lei</w:instrText>
      </w:r>
      <w:r w:rsidR="000E6005" w:rsidRPr="00A366F4">
        <w:instrText>","</w:instrText>
      </w:r>
      <w:r w:rsidR="000E6005" w:rsidRPr="00A366F4">
        <w:rPr>
          <w:lang w:val="en-US"/>
        </w:rPr>
        <w:instrText>non</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parse</w:instrText>
      </w:r>
      <w:r w:rsidR="000E6005" w:rsidRPr="00A366F4">
        <w:instrText>-</w:instrText>
      </w:r>
      <w:r w:rsidR="000E6005" w:rsidRPr="00A366F4">
        <w:rPr>
          <w:lang w:val="en-US"/>
        </w:rPr>
        <w:instrText>names</w:instrText>
      </w:r>
      <w:r w:rsidR="000E6005" w:rsidRPr="00A366F4">
        <w:instrText>":</w:instrText>
      </w:r>
      <w:r w:rsidR="000E6005" w:rsidRPr="00A366F4">
        <w:rPr>
          <w:lang w:val="en-US"/>
        </w:rPr>
        <w:instrText>false</w:instrText>
      </w:r>
      <w:r w:rsidR="000E6005" w:rsidRPr="00A366F4">
        <w:instrText>,"</w:instrText>
      </w:r>
      <w:r w:rsidR="000E6005" w:rsidRPr="00A366F4">
        <w:rPr>
          <w:lang w:val="en-US"/>
        </w:rPr>
        <w:instrText>suffix</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family</w:instrText>
      </w:r>
      <w:r w:rsidR="000E6005" w:rsidRPr="00A366F4">
        <w:instrText>":"</w:instrText>
      </w:r>
      <w:r w:rsidR="000E6005" w:rsidRPr="00A366F4">
        <w:rPr>
          <w:lang w:val="en-US"/>
        </w:rPr>
        <w:instrText>Li</w:instrText>
      </w:r>
      <w:r w:rsidR="000E6005" w:rsidRPr="00A366F4">
        <w:instrText>","</w:instrText>
      </w:r>
      <w:r w:rsidR="000E6005" w:rsidRPr="00A366F4">
        <w:rPr>
          <w:lang w:val="en-US"/>
        </w:rPr>
        <w:instrText>given</w:instrText>
      </w:r>
      <w:r w:rsidR="000E6005" w:rsidRPr="00A366F4">
        <w:instrText>":"</w:instrText>
      </w:r>
      <w:r w:rsidR="000E6005" w:rsidRPr="00A366F4">
        <w:rPr>
          <w:lang w:val="en-US"/>
        </w:rPr>
        <w:instrText>Xiaomei</w:instrText>
      </w:r>
      <w:r w:rsidR="000E6005" w:rsidRPr="00A366F4">
        <w:instrText>","</w:instrText>
      </w:r>
      <w:r w:rsidR="000E6005" w:rsidRPr="00A366F4">
        <w:rPr>
          <w:lang w:val="en-US"/>
        </w:rPr>
        <w:instrText>non</w:instrText>
      </w:r>
      <w:r w:rsidR="000E6005" w:rsidRPr="00A366F4">
        <w:instrText>-</w:instrText>
      </w:r>
      <w:r w:rsidR="000E6005" w:rsidRPr="00A366F4">
        <w:rPr>
          <w:lang w:val="en-US"/>
        </w:rPr>
        <w:instrText>dropping</w:instrText>
      </w:r>
      <w:r w:rsidR="000E6005" w:rsidRPr="00A366F4">
        <w:instrText>-</w:instrText>
      </w:r>
      <w:r w:rsidR="000E6005" w:rsidRPr="00A366F4">
        <w:rPr>
          <w:lang w:val="en-US"/>
        </w:rPr>
        <w:instrText>particle</w:instrText>
      </w:r>
      <w:r w:rsidR="000E6005" w:rsidRPr="00A366F4">
        <w:instrText>":"","</w:instrText>
      </w:r>
      <w:r w:rsidR="000E6005" w:rsidRPr="00A366F4">
        <w:rPr>
          <w:lang w:val="en-US"/>
        </w:rPr>
        <w:instrText>parse</w:instrText>
      </w:r>
      <w:r w:rsidR="000E6005" w:rsidRPr="00A366F4">
        <w:instrText>-</w:instrText>
      </w:r>
      <w:r w:rsidR="000E6005" w:rsidRPr="00A366F4">
        <w:rPr>
          <w:lang w:val="en-US"/>
        </w:rPr>
        <w:instrText>names</w:instrText>
      </w:r>
      <w:r w:rsidR="000E6005" w:rsidRPr="00A366F4">
        <w:instrText>":</w:instrText>
      </w:r>
      <w:r w:rsidR="000E6005" w:rsidRPr="00A366F4">
        <w:rPr>
          <w:lang w:val="en-US"/>
        </w:rPr>
        <w:instrText>false</w:instrText>
      </w:r>
      <w:r w:rsidR="000E6005" w:rsidRPr="00A366F4">
        <w:instrText>,"</w:instrText>
      </w:r>
      <w:r w:rsidR="000E6005" w:rsidRPr="00A366F4">
        <w:rPr>
          <w:lang w:val="en-US"/>
        </w:rPr>
        <w:instrText>suffix</w:instrText>
      </w:r>
      <w:r w:rsidR="000E6005" w:rsidRPr="00A366F4">
        <w:instrText>":""}],"</w:instrText>
      </w:r>
      <w:r w:rsidR="000E6005" w:rsidRPr="00A366F4">
        <w:rPr>
          <w:lang w:val="en-US"/>
        </w:rPr>
        <w:instrText>container</w:instrText>
      </w:r>
      <w:r w:rsidR="000E6005" w:rsidRPr="00A366F4">
        <w:instrText>-</w:instrText>
      </w:r>
      <w:r w:rsidR="000E6005" w:rsidRPr="00A366F4">
        <w:rPr>
          <w:lang w:val="en-US"/>
        </w:rPr>
        <w:instrText>title</w:instrText>
      </w:r>
      <w:r w:rsidR="000E6005" w:rsidRPr="00A366F4">
        <w:instrText>":"</w:instrText>
      </w:r>
      <w:r w:rsidR="000E6005" w:rsidRPr="00A366F4">
        <w:rPr>
          <w:lang w:val="en-US"/>
        </w:rPr>
        <w:instrText>Frontiers</w:instrText>
      </w:r>
      <w:r w:rsidR="000E6005" w:rsidRPr="00A366F4">
        <w:instrText xml:space="preserve"> </w:instrText>
      </w:r>
      <w:r w:rsidR="000E6005" w:rsidRPr="00A366F4">
        <w:rPr>
          <w:lang w:val="en-US"/>
        </w:rPr>
        <w:instrText>in</w:instrText>
      </w:r>
      <w:r w:rsidR="000E6005" w:rsidRPr="00A366F4">
        <w:instrText xml:space="preserve"> </w:instrText>
      </w:r>
      <w:r w:rsidR="000E6005" w:rsidRPr="00A366F4">
        <w:rPr>
          <w:lang w:val="en-US"/>
        </w:rPr>
        <w:instrText>Psychiatry</w:instrText>
      </w:r>
      <w:r w:rsidR="000E6005" w:rsidRPr="00A366F4">
        <w:instrText>","</w:instrText>
      </w:r>
      <w:r w:rsidR="000E6005" w:rsidRPr="00A366F4">
        <w:rPr>
          <w:lang w:val="en-US"/>
        </w:rPr>
        <w:instrText>id</w:instrText>
      </w:r>
      <w:r w:rsidR="000E6005" w:rsidRPr="00A366F4">
        <w:instrText>":"</w:instrText>
      </w:r>
      <w:r w:rsidR="000E6005" w:rsidRPr="00A366F4">
        <w:rPr>
          <w:lang w:val="en-US"/>
        </w:rPr>
        <w:instrText>ITEM</w:instrText>
      </w:r>
      <w:r w:rsidR="000E6005" w:rsidRPr="00A366F4">
        <w:instrText>-1","</w:instrText>
      </w:r>
      <w:r w:rsidR="000E6005" w:rsidRPr="00A366F4">
        <w:rPr>
          <w:lang w:val="en-US"/>
        </w:rPr>
        <w:instrText>issued</w:instrText>
      </w:r>
      <w:r w:rsidR="000E6005" w:rsidRPr="00A366F4">
        <w:instrText>":{"</w:instrText>
      </w:r>
      <w:r w:rsidR="000E6005" w:rsidRPr="00A366F4">
        <w:rPr>
          <w:lang w:val="en-US"/>
        </w:rPr>
        <w:instrText>date</w:instrText>
      </w:r>
      <w:r w:rsidR="000E6005" w:rsidRPr="00A366F4">
        <w:instrText>-</w:instrText>
      </w:r>
      <w:r w:rsidR="000E6005" w:rsidRPr="00A366F4">
        <w:rPr>
          <w:lang w:val="en-US"/>
        </w:rPr>
        <w:instrText>parts</w:instrText>
      </w:r>
      <w:r w:rsidR="000E6005" w:rsidRPr="00A366F4">
        <w:instrText>":[["2022","2","15"]]},"</w:instrText>
      </w:r>
      <w:r w:rsidR="000E6005" w:rsidRPr="00A366F4">
        <w:rPr>
          <w:lang w:val="en-US"/>
        </w:rPr>
        <w:instrText>page</w:instrText>
      </w:r>
      <w:r w:rsidR="000E6005" w:rsidRPr="00A366F4">
        <w:instrText>":"734836","</w:instrText>
      </w:r>
      <w:r w:rsidR="000E6005" w:rsidRPr="00A366F4">
        <w:rPr>
          <w:lang w:val="en-US"/>
        </w:rPr>
        <w:instrText>publisher</w:instrText>
      </w:r>
      <w:r w:rsidR="000E6005" w:rsidRPr="00A366F4">
        <w:instrText>":"</w:instrText>
      </w:r>
      <w:r w:rsidR="000E6005" w:rsidRPr="00A366F4">
        <w:rPr>
          <w:lang w:val="en-US"/>
        </w:rPr>
        <w:instrText>Frontiers</w:instrText>
      </w:r>
      <w:r w:rsidR="000E6005" w:rsidRPr="00A366F4">
        <w:instrText xml:space="preserve"> </w:instrText>
      </w:r>
      <w:r w:rsidR="000E6005" w:rsidRPr="00A366F4">
        <w:rPr>
          <w:lang w:val="en-US"/>
        </w:rPr>
        <w:instrText>Media</w:instrText>
      </w:r>
      <w:r w:rsidR="000E6005" w:rsidRPr="00A366F4">
        <w:instrText xml:space="preserve"> </w:instrText>
      </w:r>
      <w:r w:rsidR="000E6005" w:rsidRPr="00A366F4">
        <w:rPr>
          <w:lang w:val="en-US"/>
        </w:rPr>
        <w:instrText>S</w:instrText>
      </w:r>
      <w:r w:rsidR="000E6005" w:rsidRPr="00A366F4">
        <w:instrText>.</w:instrText>
      </w:r>
      <w:r w:rsidR="000E6005" w:rsidRPr="00A366F4">
        <w:rPr>
          <w:lang w:val="en-US"/>
        </w:rPr>
        <w:instrText>A</w:instrText>
      </w:r>
      <w:r w:rsidR="000E6005" w:rsidRPr="00A366F4">
        <w:instrText>.","</w:instrText>
      </w:r>
      <w:r w:rsidR="000E6005" w:rsidRPr="00A366F4">
        <w:rPr>
          <w:lang w:val="en-US"/>
        </w:rPr>
        <w:instrText>title</w:instrText>
      </w:r>
      <w:r w:rsidR="000E6005" w:rsidRPr="00A366F4">
        <w:instrText>":"</w:instrText>
      </w:r>
      <w:r w:rsidR="000E6005" w:rsidRPr="00A366F4">
        <w:rPr>
          <w:lang w:val="en-US"/>
        </w:rPr>
        <w:instrText>Quality</w:instrText>
      </w:r>
      <w:r w:rsidR="000E6005" w:rsidRPr="00A366F4">
        <w:instrText xml:space="preserve"> </w:instrText>
      </w:r>
      <w:r w:rsidR="000E6005" w:rsidRPr="00A366F4">
        <w:rPr>
          <w:lang w:val="en-US"/>
        </w:rPr>
        <w:instrText>of</w:instrText>
      </w:r>
      <w:r w:rsidR="000E6005" w:rsidRPr="00A366F4">
        <w:instrText xml:space="preserve"> </w:instrText>
      </w:r>
      <w:r w:rsidR="000E6005" w:rsidRPr="00A366F4">
        <w:rPr>
          <w:lang w:val="en-US"/>
        </w:rPr>
        <w:instrText>Life</w:instrText>
      </w:r>
      <w:r w:rsidR="000E6005" w:rsidRPr="00A366F4">
        <w:instrText xml:space="preserve"> </w:instrText>
      </w:r>
      <w:r w:rsidR="000E6005" w:rsidRPr="00A366F4">
        <w:rPr>
          <w:lang w:val="en-US"/>
        </w:rPr>
        <w:instrText>in</w:instrText>
      </w:r>
      <w:r w:rsidR="000E6005" w:rsidRPr="00A366F4">
        <w:instrText xml:space="preserve"> </w:instrText>
      </w:r>
      <w:r w:rsidR="000E6005" w:rsidRPr="00A366F4">
        <w:rPr>
          <w:lang w:val="en-US"/>
        </w:rPr>
        <w:instrText>Mothers</w:instrText>
      </w:r>
      <w:r w:rsidR="000E6005" w:rsidRPr="00A366F4">
        <w:instrText xml:space="preserve"> </w:instrText>
      </w:r>
      <w:r w:rsidR="000E6005" w:rsidRPr="00A366F4">
        <w:rPr>
          <w:lang w:val="en-US"/>
        </w:rPr>
        <w:instrText>With</w:instrText>
      </w:r>
      <w:r w:rsidR="000E6005" w:rsidRPr="00A366F4">
        <w:instrText xml:space="preserve"> </w:instrText>
      </w:r>
      <w:r w:rsidR="000E6005" w:rsidRPr="00A366F4">
        <w:rPr>
          <w:lang w:val="en-US"/>
        </w:rPr>
        <w:instrText>Perinatal</w:instrText>
      </w:r>
      <w:r w:rsidR="000E6005" w:rsidRPr="00A366F4">
        <w:instrText xml:space="preserve"> </w:instrText>
      </w:r>
      <w:r w:rsidR="000E6005" w:rsidRPr="00A366F4">
        <w:rPr>
          <w:lang w:val="en-US"/>
        </w:rPr>
        <w:instrText>Depression</w:instrText>
      </w:r>
      <w:r w:rsidR="000E6005" w:rsidRPr="00A366F4">
        <w:instrText xml:space="preserve">: </w:instrText>
      </w:r>
      <w:r w:rsidR="000E6005" w:rsidRPr="00A366F4">
        <w:rPr>
          <w:lang w:val="en-US"/>
        </w:rPr>
        <w:instrText>A</w:instrText>
      </w:r>
      <w:r w:rsidR="000E6005" w:rsidRPr="00A366F4">
        <w:instrText xml:space="preserve"> </w:instrText>
      </w:r>
      <w:r w:rsidR="000E6005" w:rsidRPr="00A366F4">
        <w:rPr>
          <w:lang w:val="en-US"/>
        </w:rPr>
        <w:instrText>Systematic</w:instrText>
      </w:r>
      <w:r w:rsidR="000E6005" w:rsidRPr="00A366F4">
        <w:instrText xml:space="preserve"> </w:instrText>
      </w:r>
      <w:r w:rsidR="000E6005" w:rsidRPr="00A366F4">
        <w:rPr>
          <w:lang w:val="en-US"/>
        </w:rPr>
        <w:instrText>Review</w:instrText>
      </w:r>
      <w:r w:rsidR="000E6005" w:rsidRPr="00A366F4">
        <w:instrText xml:space="preserve"> </w:instrText>
      </w:r>
      <w:r w:rsidR="000E6005" w:rsidRPr="00A366F4">
        <w:rPr>
          <w:lang w:val="en-US"/>
        </w:rPr>
        <w:instrText>and</w:instrText>
      </w:r>
      <w:r w:rsidR="000E6005" w:rsidRPr="00A366F4">
        <w:instrText xml:space="preserve"> </w:instrText>
      </w:r>
      <w:r w:rsidR="000E6005" w:rsidRPr="00A366F4">
        <w:rPr>
          <w:lang w:val="en-US"/>
        </w:rPr>
        <w:instrText>Meta</w:instrText>
      </w:r>
      <w:r w:rsidR="000E6005" w:rsidRPr="00A366F4">
        <w:instrText>-</w:instrText>
      </w:r>
      <w:r w:rsidR="000E6005" w:rsidRPr="00A366F4">
        <w:rPr>
          <w:lang w:val="en-US"/>
        </w:rPr>
        <w:instrText>Analysis</w:instrText>
      </w:r>
      <w:r w:rsidR="000E6005" w:rsidRPr="00A366F4">
        <w:instrText>","</w:instrText>
      </w:r>
      <w:r w:rsidR="000E6005" w:rsidRPr="00A366F4">
        <w:rPr>
          <w:lang w:val="en-US"/>
        </w:rPr>
        <w:instrText>type</w:instrText>
      </w:r>
      <w:r w:rsidR="000E6005" w:rsidRPr="00A366F4">
        <w:instrText>":"</w:instrText>
      </w:r>
      <w:r w:rsidR="000E6005" w:rsidRPr="00A366F4">
        <w:rPr>
          <w:lang w:val="en-US"/>
        </w:rPr>
        <w:instrText>article</w:instrText>
      </w:r>
      <w:r w:rsidR="000E6005" w:rsidRPr="00A366F4">
        <w:instrText>-</w:instrText>
      </w:r>
      <w:r w:rsidR="000E6005" w:rsidRPr="00A366F4">
        <w:rPr>
          <w:lang w:val="en-US"/>
        </w:rPr>
        <w:instrText>journal</w:instrText>
      </w:r>
      <w:r w:rsidR="000E6005" w:rsidRPr="00A366F4">
        <w:instrText>","</w:instrText>
      </w:r>
      <w:r w:rsidR="000E6005" w:rsidRPr="00A366F4">
        <w:rPr>
          <w:lang w:val="en-US"/>
        </w:rPr>
        <w:instrText>volume</w:instrText>
      </w:r>
      <w:r w:rsidR="000E6005" w:rsidRPr="00A366F4">
        <w:instrText>":"13"},"</w:instrText>
      </w:r>
      <w:r w:rsidR="000E6005" w:rsidRPr="00A366F4">
        <w:rPr>
          <w:lang w:val="en-US"/>
        </w:rPr>
        <w:instrText>uris</w:instrText>
      </w:r>
      <w:r w:rsidR="000E6005" w:rsidRPr="00A366F4">
        <w:instrText>":["</w:instrText>
      </w:r>
      <w:r w:rsidR="000E6005" w:rsidRPr="00A366F4">
        <w:rPr>
          <w:lang w:val="en-US"/>
        </w:rPr>
        <w:instrText>http</w:instrText>
      </w:r>
      <w:r w:rsidR="000E6005" w:rsidRPr="00A366F4">
        <w:instrText>://</w:instrText>
      </w:r>
      <w:r w:rsidR="000E6005" w:rsidRPr="00A366F4">
        <w:rPr>
          <w:lang w:val="en-US"/>
        </w:rPr>
        <w:instrText>www</w:instrText>
      </w:r>
      <w:r w:rsidR="000E6005" w:rsidRPr="00A366F4">
        <w:instrText>.</w:instrText>
      </w:r>
      <w:r w:rsidR="000E6005" w:rsidRPr="00A366F4">
        <w:rPr>
          <w:lang w:val="en-US"/>
        </w:rPr>
        <w:instrText>mendeley</w:instrText>
      </w:r>
      <w:r w:rsidR="000E6005" w:rsidRPr="00A366F4">
        <w:instrText>.</w:instrText>
      </w:r>
      <w:r w:rsidR="000E6005" w:rsidRPr="00A366F4">
        <w:rPr>
          <w:lang w:val="en-US"/>
        </w:rPr>
        <w:instrText>com</w:instrText>
      </w:r>
      <w:r w:rsidR="000E6005" w:rsidRPr="00A366F4">
        <w:instrText>/</w:instrText>
      </w:r>
      <w:r w:rsidR="000E6005" w:rsidRPr="00A366F4">
        <w:rPr>
          <w:lang w:val="en-US"/>
        </w:rPr>
        <w:instrText>documents</w:instrText>
      </w:r>
      <w:r w:rsidR="000E6005" w:rsidRPr="00A366F4">
        <w:instrText>/?</w:instrText>
      </w:r>
      <w:r w:rsidR="000E6005" w:rsidRPr="00A366F4">
        <w:rPr>
          <w:lang w:val="en-US"/>
        </w:rPr>
        <w:instrText>uuid</w:instrText>
      </w:r>
      <w:r w:rsidR="000E6005" w:rsidRPr="00A366F4">
        <w:instrText>=7825</w:instrText>
      </w:r>
      <w:r w:rsidR="000E6005" w:rsidRPr="00A366F4">
        <w:rPr>
          <w:lang w:val="en-US"/>
        </w:rPr>
        <w:instrText>e</w:instrText>
      </w:r>
      <w:r w:rsidR="000E6005" w:rsidRPr="00A366F4">
        <w:instrText>9</w:instrText>
      </w:r>
      <w:r w:rsidR="000E6005" w:rsidRPr="00A366F4">
        <w:rPr>
          <w:lang w:val="en-US"/>
        </w:rPr>
        <w:instrText>fd</w:instrText>
      </w:r>
      <w:r w:rsidR="000E6005" w:rsidRPr="00A366F4">
        <w:instrText>-</w:instrText>
      </w:r>
      <w:r w:rsidR="000E6005" w:rsidRPr="00A366F4">
        <w:rPr>
          <w:lang w:val="en-US"/>
        </w:rPr>
        <w:instrText>e</w:instrText>
      </w:r>
      <w:r w:rsidR="000E6005" w:rsidRPr="00A366F4">
        <w:instrText>1</w:instrText>
      </w:r>
      <w:r w:rsidR="000E6005" w:rsidRPr="00A366F4">
        <w:rPr>
          <w:lang w:val="en-US"/>
        </w:rPr>
        <w:instrText>d</w:instrText>
      </w:r>
      <w:r w:rsidR="000E6005" w:rsidRPr="00A366F4">
        <w:instrText>0-31</w:instrText>
      </w:r>
      <w:r w:rsidR="000E6005" w:rsidRPr="00A366F4">
        <w:rPr>
          <w:lang w:val="en-US"/>
        </w:rPr>
        <w:instrText>a</w:instrText>
      </w:r>
      <w:r w:rsidR="000E6005" w:rsidRPr="00A366F4">
        <w:instrText>3-96</w:instrText>
      </w:r>
      <w:r w:rsidR="000E6005" w:rsidRPr="00A366F4">
        <w:rPr>
          <w:lang w:val="en-US"/>
        </w:rPr>
        <w:instrText>bb</w:instrText>
      </w:r>
      <w:r w:rsidR="000E6005" w:rsidRPr="00A366F4">
        <w:instrText>-246</w:instrText>
      </w:r>
      <w:r w:rsidR="000E6005" w:rsidRPr="00A366F4">
        <w:rPr>
          <w:lang w:val="en-US"/>
        </w:rPr>
        <w:instrText>c</w:instrText>
      </w:r>
      <w:r w:rsidR="000E6005" w:rsidRPr="00A366F4">
        <w:instrText>0</w:instrText>
      </w:r>
      <w:r w:rsidR="000E6005" w:rsidRPr="00A366F4">
        <w:rPr>
          <w:lang w:val="en-US"/>
        </w:rPr>
        <w:instrText>bceafea</w:instrText>
      </w:r>
      <w:r w:rsidR="000E6005" w:rsidRPr="00A366F4">
        <w:instrText>"]}],"</w:instrText>
      </w:r>
      <w:r w:rsidR="000E6005" w:rsidRPr="00A366F4">
        <w:rPr>
          <w:lang w:val="en-US"/>
        </w:rPr>
        <w:instrText>mendeley</w:instrText>
      </w:r>
      <w:r w:rsidR="000E6005" w:rsidRPr="00A366F4">
        <w:instrText>":{"</w:instrText>
      </w:r>
      <w:r w:rsidR="000E6005" w:rsidRPr="00A366F4">
        <w:rPr>
          <w:lang w:val="en-US"/>
        </w:rPr>
        <w:instrText>formattedCitation</w:instrText>
      </w:r>
      <w:r w:rsidR="000E6005" w:rsidRPr="00A366F4">
        <w:instrText>":"[54]","</w:instrText>
      </w:r>
      <w:r w:rsidR="000E6005" w:rsidRPr="00A366F4">
        <w:rPr>
          <w:lang w:val="en-US"/>
        </w:rPr>
        <w:instrText>plainTextFormattedCitation</w:instrText>
      </w:r>
      <w:r w:rsidR="000E6005" w:rsidRPr="00A366F4">
        <w:instrText>":"[54]","</w:instrText>
      </w:r>
      <w:r w:rsidR="000E6005" w:rsidRPr="00A366F4">
        <w:rPr>
          <w:lang w:val="en-US"/>
        </w:rPr>
        <w:instrText>previouslyFormattedCitation</w:instrText>
      </w:r>
      <w:r w:rsidR="000E6005" w:rsidRPr="00A366F4">
        <w:instrText>":"[54]"},"</w:instrText>
      </w:r>
      <w:r w:rsidR="000E6005" w:rsidRPr="00A366F4">
        <w:rPr>
          <w:lang w:val="en-US"/>
        </w:rPr>
        <w:instrText>properties</w:instrText>
      </w:r>
      <w:r w:rsidR="000E6005" w:rsidRPr="00A366F4">
        <w:instrText>":{"</w:instrText>
      </w:r>
      <w:r w:rsidR="000E6005" w:rsidRPr="00A366F4">
        <w:rPr>
          <w:lang w:val="en-US"/>
        </w:rPr>
        <w:instrText>noteIndex</w:instrText>
      </w:r>
      <w:r w:rsidR="000E6005" w:rsidRPr="00A366F4">
        <w:instrText>":0},"</w:instrText>
      </w:r>
      <w:r w:rsidR="000E6005" w:rsidRPr="00A366F4">
        <w:rPr>
          <w:lang w:val="en-US"/>
        </w:rPr>
        <w:instrText>schema</w:instrText>
      </w:r>
      <w:r w:rsidR="000E6005" w:rsidRPr="00A366F4">
        <w:instrText>":"</w:instrText>
      </w:r>
      <w:r w:rsidR="000E6005" w:rsidRPr="00A366F4">
        <w:rPr>
          <w:lang w:val="en-US"/>
        </w:rPr>
        <w:instrText>https</w:instrText>
      </w:r>
      <w:r w:rsidR="000E6005" w:rsidRPr="00A366F4">
        <w:instrText>://</w:instrText>
      </w:r>
      <w:r w:rsidR="000E6005" w:rsidRPr="00A366F4">
        <w:rPr>
          <w:lang w:val="en-US"/>
        </w:rPr>
        <w:instrText>github</w:instrText>
      </w:r>
      <w:r w:rsidR="000E6005" w:rsidRPr="00A366F4">
        <w:instrText>.</w:instrText>
      </w:r>
      <w:r w:rsidR="000E6005" w:rsidRPr="00A366F4">
        <w:rPr>
          <w:lang w:val="en-US"/>
        </w:rPr>
        <w:instrText>com</w:instrText>
      </w:r>
      <w:r w:rsidR="000E6005" w:rsidRPr="00A366F4">
        <w:instrText>/</w:instrText>
      </w:r>
      <w:r w:rsidR="000E6005" w:rsidRPr="00A366F4">
        <w:rPr>
          <w:lang w:val="en-US"/>
        </w:rPr>
        <w:instrText>citation</w:instrText>
      </w:r>
      <w:r w:rsidR="000E6005" w:rsidRPr="00A366F4">
        <w:instrText>-</w:instrText>
      </w:r>
      <w:r w:rsidR="000E6005" w:rsidRPr="00A366F4">
        <w:rPr>
          <w:lang w:val="en-US"/>
        </w:rPr>
        <w:instrText>style</w:instrText>
      </w:r>
      <w:r w:rsidR="000E6005" w:rsidRPr="00A366F4">
        <w:instrText>-</w:instrText>
      </w:r>
      <w:r w:rsidR="000E6005" w:rsidRPr="00A366F4">
        <w:rPr>
          <w:lang w:val="en-US"/>
        </w:rPr>
        <w:instrText>language</w:instrText>
      </w:r>
      <w:r w:rsidR="000E6005" w:rsidRPr="00A366F4">
        <w:instrText>/</w:instrText>
      </w:r>
      <w:r w:rsidR="000E6005" w:rsidRPr="00A366F4">
        <w:rPr>
          <w:lang w:val="en-US"/>
        </w:rPr>
        <w:instrText>schema</w:instrText>
      </w:r>
      <w:r w:rsidR="000E6005" w:rsidRPr="00A366F4">
        <w:instrText>/</w:instrText>
      </w:r>
      <w:r w:rsidR="000E6005" w:rsidRPr="00A366F4">
        <w:rPr>
          <w:lang w:val="en-US"/>
        </w:rPr>
        <w:instrText>raw</w:instrText>
      </w:r>
      <w:r w:rsidR="000E6005" w:rsidRPr="00A366F4">
        <w:instrText>/</w:instrText>
      </w:r>
      <w:r w:rsidR="000E6005" w:rsidRPr="00A366F4">
        <w:rPr>
          <w:lang w:val="en-US"/>
        </w:rPr>
        <w:instrText>master</w:instrText>
      </w:r>
      <w:r w:rsidR="000E6005" w:rsidRPr="00A366F4">
        <w:instrText>/</w:instrText>
      </w:r>
      <w:r w:rsidR="000E6005" w:rsidRPr="00A366F4">
        <w:rPr>
          <w:lang w:val="en-US"/>
        </w:rPr>
        <w:instrText>csl</w:instrText>
      </w:r>
      <w:r w:rsidR="000E6005" w:rsidRPr="00A366F4">
        <w:instrText>-</w:instrText>
      </w:r>
      <w:r w:rsidR="000E6005" w:rsidRPr="00A366F4">
        <w:rPr>
          <w:lang w:val="en-US"/>
        </w:rPr>
        <w:instrText>citation</w:instrText>
      </w:r>
      <w:r w:rsidR="000E6005" w:rsidRPr="00A366F4">
        <w:instrText>.</w:instrText>
      </w:r>
      <w:r w:rsidR="000E6005" w:rsidRPr="00A366F4">
        <w:rPr>
          <w:lang w:val="en-US"/>
        </w:rPr>
        <w:instrText>json</w:instrText>
      </w:r>
      <w:r w:rsidR="000E6005" w:rsidRPr="00A366F4">
        <w:instrText>"}</w:instrText>
      </w:r>
      <w:r w:rsidR="00E36AEF" w:rsidRPr="00A366F4">
        <w:rPr>
          <w:lang w:val="en-US"/>
        </w:rPr>
        <w:fldChar w:fldCharType="separate"/>
      </w:r>
      <w:r w:rsidR="0091602E" w:rsidRPr="00A366F4">
        <w:rPr>
          <w:noProof/>
        </w:rPr>
        <w:t>[54]</w:t>
      </w:r>
      <w:r w:rsidR="00E36AEF" w:rsidRPr="00A366F4">
        <w:rPr>
          <w:lang w:val="en-US"/>
        </w:rPr>
        <w:fldChar w:fldCharType="end"/>
      </w:r>
      <w:r w:rsidR="00617DE6" w:rsidRPr="00CD597E">
        <w:t xml:space="preserve">. </w:t>
      </w:r>
    </w:p>
    <w:p w14:paraId="4F0B74AF" w14:textId="23511953" w:rsidR="005A640F" w:rsidRPr="002F5BF5" w:rsidRDefault="000C303D" w:rsidP="000C303D">
      <w:pPr>
        <w:pStyle w:val="a3"/>
        <w:ind w:left="0" w:right="350"/>
        <w:rPr>
          <w:lang w:val="kk-KZ"/>
        </w:rPr>
      </w:pPr>
      <w:r>
        <w:tab/>
      </w:r>
      <w:r w:rsidR="00A366F4" w:rsidRPr="00A366F4">
        <w:rPr>
          <w:lang w:val="kk-KZ"/>
        </w:rPr>
        <w:t xml:space="preserve">Исследователи Slomian и др. выделяют три группы последствий нелеченного ПД: для самой женщины, для ребенка и взаимодействие матери и ребенка. К материнским последствиям относятся: ухудшение физического  и </w:t>
      </w:r>
      <w:r w:rsidR="00A366F4" w:rsidRPr="00A366F4">
        <w:rPr>
          <w:lang w:val="kk-KZ"/>
        </w:rPr>
        <w:lastRenderedPageBreak/>
        <w:t>психологического здоровья (включая тревогу и депрессию), низкое качество жизни, натянутые социальные отношения  и риск возникновения вредных привычек (курение и потребление алкоголя). Последствия для ребенка измеряются по девяти показателям: антропометрические показатели, общее состояние здоровья младенцев, сон, моторное развитие, когнитивное развитие, языковое развитие, эмоциональное развитие, социальное развитие и поведенческое развитие. К последствиям взаимодействия матери и ребенка относят следующие исходы: связь и привязанность ребенка к матери, вид вскармливания и риски жесткого обращения к ребенку</w:t>
      </w:r>
      <w:r w:rsidR="00C6679D" w:rsidRPr="002F5BF5">
        <w:t xml:space="preserve"> </w:t>
      </w:r>
      <w:r w:rsidR="00C6679D" w:rsidRPr="002F5BF5">
        <w:fldChar w:fldCharType="begin" w:fldLock="1"/>
      </w:r>
      <w:r w:rsidR="000E6005">
        <w:instrText>ADDIN CSL_CITATION {"citationItems":[{"id":"ITEM-1","itemData":{"DOI":"10.1177/1745506519844044","PMID":"31035856","abstract":"Introduction: The postpartum period represents the time of risk for the emergence of maternal postpartum depression. There are no systematic reviews of the overall maternal outcomes of maternal postpartum depression. The aim of this study was to evaluate both the infant and the maternal consequences of untreated maternal postpartum depression. Methods: We searched for studies published between 1 January 2005 and 17 August 2016, using the following databases: MEDLINE via Ovid, PsycINFO, and the Cochrane Pregnancy and Childbirth Group trials registry. Results: A total of 122 studies (out of 3712 references retrieved from bibliographic databases) were included in this systematic review. The results of the studies were synthetized into three categories: (a) the maternal consequences of postpartum depression, including physical health, psychological health, relationship, and risky behaviors; (b) the infant consequences of postpartum depression, including anthropometry, physical health, sleep, and motor, cognitive, language, emotional, social, and behavioral development; and (c) mother–child interactions, including bonding, breastfeeding, and the maternal role. Discussion: The results suggest that postpartum depression creates an environment that is not conducive to the personal development of mothers or the optimal development of a child. It therefore seems important to detect and treat depression during the postnatal period as early as possible to avoid harmful consequences.","author":[{"dropping-particle":"","family":"Slomian","given":"Justine","non-dropping-particle":"","parse-names":false,"suffix":""},{"dropping-particle":"","family":"Honvo","given":"Germain","non-dropping-particle":"","parse-names":false,"suffix":""},{"dropping-particle":"","family":"Emonts","given":"Patrick","non-dropping-particle":"","parse-names":false,"suffix":""},{"dropping-particle":"","family":"Reginster","given":"Jean-Yves","non-dropping-particle":"","parse-names":false,"suffix":""},{"dropping-particle":"","family":"Bruyère","given":"Olivier","non-dropping-particle":"","parse-names":false,"suffix":""}],"container-title":"Women's Health","id":"ITEM-1","issued":{"date-parts":[["2019"]]},"publisher":"SAGE Publications","title":"Consequences of maternal postpartum depression: A systematic review\nof maternal and infant outcomes","type":"article-journal","volume":"15"},"uris":["http://www.mendeley.com/documents/?uuid=d607a71a-ec87-33ee-97c2-23296a8741c8"]}],"mendeley":{"formattedCitation":"[55]","plainTextFormattedCitation":"[55]","previouslyFormattedCitation":"[55]"},"properties":{"noteIndex":0},"schema":"https://github.com/citation-style-language/schema/raw/master/csl-citation.json"}</w:instrText>
      </w:r>
      <w:r w:rsidR="00C6679D" w:rsidRPr="002F5BF5">
        <w:fldChar w:fldCharType="separate"/>
      </w:r>
      <w:r w:rsidR="0091602E" w:rsidRPr="0091602E">
        <w:rPr>
          <w:noProof/>
        </w:rPr>
        <w:t>[55]</w:t>
      </w:r>
      <w:r w:rsidR="00C6679D" w:rsidRPr="002F5BF5">
        <w:fldChar w:fldCharType="end"/>
      </w:r>
      <w:r w:rsidR="005A640F" w:rsidRPr="002F5BF5">
        <w:rPr>
          <w:lang w:val="kk-KZ"/>
        </w:rPr>
        <w:t xml:space="preserve">. </w:t>
      </w:r>
    </w:p>
    <w:p w14:paraId="54ABDBB9" w14:textId="653169CB" w:rsidR="005A640F" w:rsidRPr="00D34155" w:rsidRDefault="005A640F" w:rsidP="000C303D">
      <w:pPr>
        <w:pStyle w:val="a3"/>
        <w:ind w:left="0" w:right="350"/>
        <w:rPr>
          <w:lang w:val="kk-KZ"/>
        </w:rPr>
      </w:pPr>
      <w:r w:rsidRPr="002F5BF5">
        <w:rPr>
          <w:lang w:val="kk-KZ"/>
        </w:rPr>
        <w:tab/>
      </w:r>
      <w:r w:rsidR="008759CD" w:rsidRPr="002F5BF5">
        <w:rPr>
          <w:lang w:val="kk-KZ"/>
        </w:rPr>
        <w:t xml:space="preserve">Результаты исследований </w:t>
      </w:r>
      <w:r w:rsidR="008759CD" w:rsidRPr="002F5BF5">
        <w:rPr>
          <w:lang w:val="en-US"/>
        </w:rPr>
        <w:t>Tuchey</w:t>
      </w:r>
      <w:r w:rsidR="008759CD" w:rsidRPr="002F5BF5">
        <w:t xml:space="preserve"> </w:t>
      </w:r>
      <w:r w:rsidR="0000434F" w:rsidRPr="0000434F">
        <w:t>и др.</w:t>
      </w:r>
      <w:r w:rsidR="008759CD" w:rsidRPr="002F5BF5">
        <w:t xml:space="preserve"> и </w:t>
      </w:r>
      <w:r w:rsidR="008759CD" w:rsidRPr="002F5BF5">
        <w:rPr>
          <w:lang w:val="en-US"/>
        </w:rPr>
        <w:t>Coasta</w:t>
      </w:r>
      <w:r w:rsidR="008759CD" w:rsidRPr="002F5BF5">
        <w:t xml:space="preserve"> </w:t>
      </w:r>
      <w:r w:rsidR="0000434F" w:rsidRPr="0000434F">
        <w:t>и др.</w:t>
      </w:r>
      <w:r w:rsidR="008759CD" w:rsidRPr="002F5BF5">
        <w:t xml:space="preserve"> </w:t>
      </w:r>
      <w:r w:rsidR="008759CD" w:rsidRPr="002F5BF5">
        <w:rPr>
          <w:lang w:val="kk-KZ"/>
        </w:rPr>
        <w:t xml:space="preserve">показали сильную негативную связь </w:t>
      </w:r>
      <w:r w:rsidR="00C8577B">
        <w:rPr>
          <w:lang w:val="kk-KZ"/>
        </w:rPr>
        <w:t xml:space="preserve">между послеродовой депрессией и </w:t>
      </w:r>
      <w:r w:rsidR="008759CD" w:rsidRPr="002F5BF5">
        <w:rPr>
          <w:lang w:val="kk-KZ"/>
        </w:rPr>
        <w:t>10 аспектов качества жизни, изучаемые с помощью опросника SF-36: физическое функционирование (PF), физическая роль (RP), телесная боль (BP), психическое здоровье (MH), эмоциональная роль (RE), социальное функционирование (SF), жизнеспособность (VT), общее здоровье (GH), стандартизированный физический компонент (PCS) и стандартизированный психический компонент (MCS)</w:t>
      </w:r>
      <w:r w:rsidR="008759CD" w:rsidRPr="002F5BF5">
        <w:t xml:space="preserve"> </w:t>
      </w:r>
      <w:r w:rsidR="008759CD" w:rsidRPr="002F5BF5">
        <w:fldChar w:fldCharType="begin" w:fldLock="1"/>
      </w:r>
      <w:r w:rsidR="000E6005">
        <w:instrText>ADDIN CSL_CITATION {"citationItems":[{"id":"ITEM-1","itemData":{"DOI":"10.1007/S00737-005-0108-6","ISSN":"1434-1816","PMID":"16231095","abstract":"The objectives of this study were a) to evaluate health-related quality of life (HRQoL) among women with postpartum depression, b) examine the association between severity of depressive symptoms and level of impairment in physical and mental HRQoL and c) to identify contributors to physical and mental HRQoL. Seventy-eight women scoring ≥10 on the Edinburgh Postnatal Depression Scale completed the questionnaires measuring: HRQoL (Medical Outcomes Study 36-item short form SF-36), sleep quality, life stress, and social support. All women underwent a cardiovascular stress test to determine aerobic capacity. Compared to Canadian normative data, women experiencing postpartum depressed mood scored significantly lower on all SF-36 domains, as well as on the SF-36 physical and mental component summary score. Severity of depressed mood was not associated to worse physical health status, while poorer aerobic capacity emerged as a significant independent contributor of physical health status. Severity of depressed mood contributed to worse mental health status. After controlling for severity of depressed mood, the occurrence of pregnancy complications, cesarean delivery, poorer sleep quality, life stress, and less social support predicted poorer mental health status. © Springer-Verlag 2005.","author":[{"dropping-particle":"","family":"Costa","given":"D.","non-dropping-particle":"Da","parse-names":false,"suffix":""},{"dropping-particle":"","family":"Dritsa","given":"M.","non-dropping-particle":"","parse-names":false,"suffix":""},{"dropping-particle":"","family":"Rippen","given":"N.","non-dropping-particle":"","parse-names":false,"suffix":""},{"dropping-particle":"","family":"Lowensteyn","given":"I.","non-dropping-particle":"","parse-names":false,"suffix":""},{"dropping-particle":"","family":"Khalifé","given":"S.","non-dropping-particle":"","parse-names":false,"suffix":""}],"container-title":"Archives of women's mental health","id":"ITEM-1","issue":"2","issued":{"date-parts":[["2006","3"]]},"page":"95-102","publisher":"Arch Womens Ment Health","title":"Health-related quality of life in postpartum depressed women","type":"article-journal","volume":"9"},"uris":["http://www.mendeley.com/documents/?uuid=f76b4a3a-b68c-399f-9fad-d66edc36f675"]}],"mendeley":{"formattedCitation":"[56]","plainTextFormattedCitation":"[56]","previouslyFormattedCitation":"[56]"},"properties":{"noteIndex":0},"schema":"https://github.com/citation-style-language/schema/raw/master/csl-citation.json"}</w:instrText>
      </w:r>
      <w:r w:rsidR="008759CD" w:rsidRPr="002F5BF5">
        <w:fldChar w:fldCharType="separate"/>
      </w:r>
      <w:r w:rsidR="0091602E" w:rsidRPr="0091602E">
        <w:rPr>
          <w:noProof/>
        </w:rPr>
        <w:t>[56]</w:t>
      </w:r>
      <w:r w:rsidR="008759CD" w:rsidRPr="002F5BF5">
        <w:fldChar w:fldCharType="end"/>
      </w:r>
      <w:r w:rsidR="008759CD" w:rsidRPr="002F5BF5">
        <w:rPr>
          <w:lang w:val="kk-KZ"/>
        </w:rPr>
        <w:t xml:space="preserve">. </w:t>
      </w:r>
      <w:r w:rsidRPr="002F5BF5">
        <w:rPr>
          <w:lang w:val="kk-KZ"/>
        </w:rPr>
        <w:t>Оценка качества жизни женщин в послеродовом периоде проводилось на фоне сра</w:t>
      </w:r>
      <w:r w:rsidR="00C8577B">
        <w:rPr>
          <w:lang w:val="kk-KZ"/>
        </w:rPr>
        <w:t>в</w:t>
      </w:r>
      <w:r w:rsidRPr="002F5BF5">
        <w:rPr>
          <w:lang w:val="kk-KZ"/>
        </w:rPr>
        <w:t xml:space="preserve">нения женщин с симптомами </w:t>
      </w:r>
      <w:r w:rsidR="00C8577B">
        <w:rPr>
          <w:lang w:val="kk-KZ"/>
        </w:rPr>
        <w:t>послеродовой депрессии</w:t>
      </w:r>
      <w:r w:rsidRPr="002F5BF5">
        <w:rPr>
          <w:lang w:val="kk-KZ"/>
        </w:rPr>
        <w:t xml:space="preserve"> и без. Согласно резуль</w:t>
      </w:r>
      <w:r w:rsidR="00C8577B">
        <w:rPr>
          <w:lang w:val="kk-KZ"/>
        </w:rPr>
        <w:t>татам исследования было выявлено, что</w:t>
      </w:r>
      <w:r w:rsidRPr="002F5BF5">
        <w:rPr>
          <w:lang w:val="kk-KZ"/>
        </w:rPr>
        <w:t xml:space="preserve"> </w:t>
      </w:r>
      <w:r w:rsidR="00C8577B">
        <w:rPr>
          <w:lang w:val="kk-KZ"/>
        </w:rPr>
        <w:t xml:space="preserve">имеется </w:t>
      </w:r>
      <w:r w:rsidRPr="002F5BF5">
        <w:rPr>
          <w:lang w:val="kk-KZ"/>
        </w:rPr>
        <w:t xml:space="preserve">позитивная связь между ПД </w:t>
      </w:r>
      <w:r w:rsidR="006F0FFF" w:rsidRPr="002F5BF5">
        <w:rPr>
          <w:lang w:val="kk-KZ"/>
        </w:rPr>
        <w:t xml:space="preserve">и качеством жизни у женщин в послеродовом периоде. Женщины </w:t>
      </w:r>
      <w:r w:rsidR="00115E8F" w:rsidRPr="002F5BF5">
        <w:rPr>
          <w:lang w:val="kk-KZ"/>
        </w:rPr>
        <w:t xml:space="preserve">с ПД </w:t>
      </w:r>
      <w:r w:rsidR="006F0FFF" w:rsidRPr="002F5BF5">
        <w:rPr>
          <w:lang w:val="kk-KZ"/>
        </w:rPr>
        <w:t>имели наиболее н</w:t>
      </w:r>
      <w:r w:rsidR="00C8577B">
        <w:rPr>
          <w:lang w:val="kk-KZ"/>
        </w:rPr>
        <w:t>изкие показатели качества жизни, чем женщины без симптомов послеродовой депрессии.</w:t>
      </w:r>
      <w:r w:rsidR="006F0FFF" w:rsidRPr="002F5BF5">
        <w:rPr>
          <w:lang w:val="kk-KZ"/>
        </w:rPr>
        <w:t xml:space="preserve"> Субшкала оценивания ментального здоровья показала наиболее худшие показатели, </w:t>
      </w:r>
      <w:r w:rsidR="00115E8F" w:rsidRPr="002F5BF5">
        <w:rPr>
          <w:lang w:val="kk-KZ"/>
        </w:rPr>
        <w:t xml:space="preserve">чем </w:t>
      </w:r>
      <w:r w:rsidR="006F0FFF" w:rsidRPr="002F5BF5">
        <w:rPr>
          <w:lang w:val="kk-KZ"/>
        </w:rPr>
        <w:t xml:space="preserve">субшкала оценивания физического </w:t>
      </w:r>
      <w:r w:rsidR="00115E8F" w:rsidRPr="002F5BF5">
        <w:rPr>
          <w:lang w:val="kk-KZ"/>
        </w:rPr>
        <w:t>здоровья</w:t>
      </w:r>
      <w:r w:rsidR="005675D0" w:rsidRPr="002F5BF5">
        <w:t xml:space="preserve"> </w:t>
      </w:r>
      <w:r w:rsidR="005675D0" w:rsidRPr="002F5BF5">
        <w:fldChar w:fldCharType="begin" w:fldLock="1"/>
      </w:r>
      <w:r w:rsidR="000E6005">
        <w:instrText>ADDIN CSL_CITATION {"citationItems":[{"id":"ITEM-1","itemData":{"DOI":"10.3122/JABFM.2011.03.100201","ISSN":"15572625","PMID":"21551396","abstract":"Purpose: The purpose of this study was to document risk factors for depressive symptoms during the postpartum period among working mothers and to determine longitudinal effects of depressive symptoms on maternal health-related quality of life and infant health and development. Methods: Mother-infant dyads from a community-based cohort study of working mothers were recruited when infants were 4 months old and were interviewed every 4 months until infants were 16 months old. Depressive symptoms and health-related quality of life were assessed using the Center for Epidemiologic Studies Depression Scale and the Short Form-12 Health Survey, respectively. Infant development and health-related quality of life were measured with the Ages and Stages Questionnaire and the Infant-Toddler Quality of Life Questionnaire, respectively. Results: Depressive symptoms were elevated among mothers who were younger, less educated, African American, unmarried, and impoverished. Mothers with significant depressive symptoms had significantly poorer physical and mental health-related quality of life, reported greater pain for their infant, and had more health-related concerns about their child. Maternal depressive symptoms at 4 months predicted infant poorer health-related quality of life at 8, 12, and 16 months. Conclusions: Several characteristics, including age, education level, race, marital status, and poverty, can help primary care physicians identify working mothers at risk for depressive symptoms. Identification of these symptoms is important; they are correlated with poorer maternal health-related quality of life and they predict poorer children's health-related quality of life.","author":[{"dropping-particle":"","family":"Darcy","given":"Janel M.","non-dropping-particle":"","parse-names":false,"suffix":""},{"dropping-particle":"","family":"Grzywacz","given":"Joseph G.","non-dropping-particle":"","parse-names":false,"suffix":""},{"dropping-particle":"","family":"Stephens","given":"Rebecca L.","non-dropping-particle":"","parse-names":false,"suffix":""},{"dropping-particle":"","family":"Leng","given":"Iris","non-dropping-particle":"","parse-names":false,"suffix":""},{"dropping-particle":"","family":"Clinch","given":"C. Randall","non-dropping-particle":"","parse-names":false,"suffix":""},{"dropping-particle":"","family":"Arcury","given":"Thomas A.","non-dropping-particle":"","parse-names":false,"suffix":""}],"container-title":"Journal of the American Board of Family Medicine : JABFM","id":"ITEM-1","issue":"3","issued":{"date-parts":[["2011","5"]]},"page":"249","publisher":"NIH Public Access","title":"Maternal Depressive Symptomatology: 16 Month Followup of Infant and Maternal Health-Related Quality of Life","type":"article-journal","volume":"24"},"uris":["http://www.mendeley.com/documents/?uuid=de4b1146-b5e0-3002-9915-57bdfa906c1c"]}],"mendeley":{"formattedCitation":"[57]","plainTextFormattedCitation":"[57]","previouslyFormattedCitation":"[57]"},"properties":{"noteIndex":0},"schema":"https://github.com/citation-style-language/schema/raw/master/csl-citation.json"}</w:instrText>
      </w:r>
      <w:r w:rsidR="005675D0" w:rsidRPr="002F5BF5">
        <w:fldChar w:fldCharType="separate"/>
      </w:r>
      <w:r w:rsidR="0091602E" w:rsidRPr="0091602E">
        <w:rPr>
          <w:noProof/>
        </w:rPr>
        <w:t>[57]</w:t>
      </w:r>
      <w:r w:rsidR="005675D0" w:rsidRPr="002F5BF5">
        <w:fldChar w:fldCharType="end"/>
      </w:r>
      <w:r w:rsidR="00115E8F" w:rsidRPr="002F5BF5">
        <w:rPr>
          <w:lang w:val="kk-KZ"/>
        </w:rPr>
        <w:t xml:space="preserve">. </w:t>
      </w:r>
      <w:r w:rsidR="006F0FFF" w:rsidRPr="002F5BF5">
        <w:rPr>
          <w:lang w:val="kk-KZ"/>
        </w:rPr>
        <w:t xml:space="preserve"> </w:t>
      </w:r>
    </w:p>
    <w:p w14:paraId="069551F4" w14:textId="540F0E98" w:rsidR="006F0FFF" w:rsidRDefault="00497847" w:rsidP="000C303D">
      <w:pPr>
        <w:pStyle w:val="a3"/>
        <w:ind w:left="0" w:right="350"/>
        <w:rPr>
          <w:lang w:val="kk-KZ"/>
        </w:rPr>
      </w:pPr>
      <w:r>
        <w:rPr>
          <w:lang w:val="kk-KZ"/>
        </w:rPr>
        <w:tab/>
        <w:t xml:space="preserve">Таким </w:t>
      </w:r>
      <w:r w:rsidRPr="00EC4947">
        <w:rPr>
          <w:lang w:val="kk-KZ"/>
        </w:rPr>
        <w:t xml:space="preserve">образом, </w:t>
      </w:r>
      <w:r w:rsidR="00EC4947">
        <w:rPr>
          <w:lang w:val="kk-KZ"/>
        </w:rPr>
        <w:t>качество жизни</w:t>
      </w:r>
      <w:r w:rsidR="00EC4947" w:rsidRPr="00497847">
        <w:rPr>
          <w:lang w:val="kk-KZ"/>
        </w:rPr>
        <w:t xml:space="preserve"> играет важную роль </w:t>
      </w:r>
      <w:r w:rsidR="00B27673">
        <w:rPr>
          <w:lang w:val="kk-KZ"/>
        </w:rPr>
        <w:t>на психическое</w:t>
      </w:r>
      <w:r w:rsidR="00EC4947" w:rsidRPr="00497847">
        <w:rPr>
          <w:lang w:val="kk-KZ"/>
        </w:rPr>
        <w:t xml:space="preserve"> здоровье женщин </w:t>
      </w:r>
      <w:r w:rsidR="00BA4C22">
        <w:rPr>
          <w:lang w:val="kk-KZ"/>
        </w:rPr>
        <w:t xml:space="preserve">в </w:t>
      </w:r>
      <w:r w:rsidR="00EC4947" w:rsidRPr="00497847">
        <w:rPr>
          <w:lang w:val="kk-KZ"/>
        </w:rPr>
        <w:t>послеродов</w:t>
      </w:r>
      <w:r w:rsidR="00BA4C22">
        <w:rPr>
          <w:lang w:val="kk-KZ"/>
        </w:rPr>
        <w:t>ом периоде</w:t>
      </w:r>
      <w:r w:rsidR="00EC4947" w:rsidRPr="00BA4C22">
        <w:rPr>
          <w:lang w:val="kk-KZ"/>
        </w:rPr>
        <w:t>. Р</w:t>
      </w:r>
      <w:r w:rsidRPr="00BA4C22">
        <w:rPr>
          <w:lang w:val="kk-KZ"/>
        </w:rPr>
        <w:t xml:space="preserve">езультаты обзора указывают </w:t>
      </w:r>
      <w:r w:rsidR="00B27673">
        <w:rPr>
          <w:lang w:val="kk-KZ"/>
        </w:rPr>
        <w:t>на</w:t>
      </w:r>
      <w:r w:rsidRPr="00BA4C22">
        <w:rPr>
          <w:lang w:val="kk-KZ"/>
        </w:rPr>
        <w:t xml:space="preserve"> необходимост</w:t>
      </w:r>
      <w:r w:rsidR="00B27673">
        <w:rPr>
          <w:lang w:val="kk-KZ"/>
        </w:rPr>
        <w:t>ь</w:t>
      </w:r>
      <w:r w:rsidRPr="00BA4C22">
        <w:rPr>
          <w:lang w:val="kk-KZ"/>
        </w:rPr>
        <w:t xml:space="preserve"> проведения исследовани</w:t>
      </w:r>
      <w:r w:rsidR="00B27673">
        <w:rPr>
          <w:lang w:val="kk-KZ"/>
        </w:rPr>
        <w:t>й</w:t>
      </w:r>
      <w:r w:rsidRPr="00BA4C22">
        <w:rPr>
          <w:lang w:val="kk-KZ"/>
        </w:rPr>
        <w:t xml:space="preserve"> по</w:t>
      </w:r>
      <w:r w:rsidRPr="00BA4C22">
        <w:t xml:space="preserve"> оценке качества жизни </w:t>
      </w:r>
      <w:r w:rsidRPr="00BA4C22">
        <w:rPr>
          <w:lang w:val="kk-KZ"/>
        </w:rPr>
        <w:t xml:space="preserve">у женщин </w:t>
      </w:r>
      <w:r w:rsidR="00EC4947" w:rsidRPr="00BA4C22">
        <w:t>в послеродовом периоде.</w:t>
      </w:r>
    </w:p>
    <w:p w14:paraId="3BB9A535" w14:textId="77777777" w:rsidR="006F0FFF" w:rsidRPr="005A640F" w:rsidRDefault="006F0FFF" w:rsidP="000C303D">
      <w:pPr>
        <w:pStyle w:val="a3"/>
        <w:ind w:left="0" w:right="350"/>
        <w:rPr>
          <w:lang w:val="kk-KZ"/>
        </w:rPr>
      </w:pPr>
    </w:p>
    <w:p w14:paraId="206B4308" w14:textId="2FDA4096" w:rsidR="00464B0D" w:rsidRDefault="00464B0D" w:rsidP="00B260C8">
      <w:pPr>
        <w:pStyle w:val="a3"/>
        <w:ind w:left="0" w:right="350"/>
        <w:rPr>
          <w:b/>
        </w:rPr>
      </w:pPr>
      <w:r w:rsidRPr="00464B0D">
        <w:rPr>
          <w:b/>
        </w:rPr>
        <w:t>1.</w:t>
      </w:r>
      <w:r w:rsidR="00495572">
        <w:rPr>
          <w:b/>
        </w:rPr>
        <w:t>5</w:t>
      </w:r>
      <w:r w:rsidRPr="00464B0D">
        <w:rPr>
          <w:b/>
        </w:rPr>
        <w:t xml:space="preserve">. Меры профилактики, скрининга и оказания </w:t>
      </w:r>
      <w:r w:rsidR="00856649">
        <w:rPr>
          <w:b/>
        </w:rPr>
        <w:t xml:space="preserve">специализированной </w:t>
      </w:r>
      <w:r w:rsidRPr="00464B0D">
        <w:rPr>
          <w:b/>
        </w:rPr>
        <w:t xml:space="preserve">помощи женщинам в послеродовом периоде </w:t>
      </w:r>
      <w:r w:rsidR="00856649">
        <w:rPr>
          <w:b/>
        </w:rPr>
        <w:t xml:space="preserve">в мире </w:t>
      </w:r>
      <w:r w:rsidR="00856649" w:rsidRPr="00495572">
        <w:rPr>
          <w:b/>
          <w:color w:val="000000" w:themeColor="text1"/>
        </w:rPr>
        <w:t xml:space="preserve">и на уровне Республики </w:t>
      </w:r>
      <w:r w:rsidR="00856649" w:rsidRPr="00574783">
        <w:rPr>
          <w:b/>
          <w:color w:val="000000" w:themeColor="text1"/>
        </w:rPr>
        <w:t>Казахстан</w:t>
      </w:r>
      <w:r w:rsidR="00B260C8" w:rsidRPr="00574783">
        <w:rPr>
          <w:b/>
          <w:color w:val="000000" w:themeColor="text1"/>
        </w:rPr>
        <w:t>.</w:t>
      </w:r>
    </w:p>
    <w:p w14:paraId="6B231486" w14:textId="488874D7" w:rsidR="00856649" w:rsidRDefault="00404485" w:rsidP="00966405">
      <w:pPr>
        <w:pStyle w:val="a3"/>
        <w:spacing w:before="240"/>
        <w:ind w:left="0" w:right="350"/>
        <w:rPr>
          <w:lang w:val="kk-KZ"/>
        </w:rPr>
      </w:pPr>
      <w:r>
        <w:rPr>
          <w:lang w:val="kk-KZ"/>
        </w:rPr>
        <w:tab/>
      </w:r>
      <w:r w:rsidR="000B413E" w:rsidRPr="000B413E">
        <w:rPr>
          <w:lang w:val="kk-KZ"/>
        </w:rPr>
        <w:t>Наличие социальных норм и стигматизации психических расстройств часто мешают женщинам в послеродовом периоде обратиться за помощью</w:t>
      </w:r>
      <w:r w:rsidR="00B56CE3" w:rsidRPr="00B56CE3">
        <w:t xml:space="preserve"> </w:t>
      </w:r>
      <w:r w:rsidR="00B56CE3">
        <w:rPr>
          <w:lang w:val="kk-KZ"/>
        </w:rPr>
        <w:fldChar w:fldCharType="begin" w:fldLock="1"/>
      </w:r>
      <w:r w:rsidR="000E6005">
        <w:rPr>
          <w:lang w:val="kk-KZ"/>
        </w:rPr>
        <w:instrText>ADDIN CSL_CITATION {"citationItems":[{"id":"ITEM-1","itemData":{"DOI":"10.1136/bmjopen-2018-024803","ISSN":"20446055","PMID":"30679296","abstract":"Objective Lack of access to mental health services during the perinatal period is a significant public health concern in the UK. Barriers to accessing services may occur at multiple points in the care pathway. However, no previous reviews have investigated multilevel system barriers or how they might interact to prevent women from accessing services. This review examines women, their family members' and healthcare providers' perspectives of barriers to accessing mental health services for women with perinatal mental illness in the UK. Design A systematic review and meta-synthesis of qualitative studies. Data sources Qualitative studies, published between January 2007 and September 2018, were identified in MEDLINE, PsycINFO, EMBASE and CINAHL electronic databases, handsearching of reference lists and citation tracking of included studies. Papers eligible for inclusion were conducted in the UK, used qualitative methods and were focused on women, family or healthcare providers working with/or at risk of perinatal mental health conditions. Quality assessment was conducted using the Critical Appraisal Skills Programme for qualitative studies. Results Of 9882 papers identified, 35 studies met the inclusion criteria. Reporting of emergent themes was informed by an existing multilevel conceptual model. Barriers to accessing mental health services for women with perinatal mental illness were identified at four levels: Individual (eg, stigma, poor awareness), organisational (eg, resource inadequacies, service fragmentation), sociocultural (eg, language/cultural barriers) and structural (eg, unclear policy) levels. Conclusions Complex, interlinking, multilevel barriers to accessing mental health services for women with perinatal mental illness exist. To improve access to mental healthcare for women with perinatal mental illness multilevel strategies are recommended which address individual, organisational, sociocultural and structural-level barriers at different stages of the care pathway.","author":[{"dropping-particle":"","family":"Smith","given":"Megan Sambrook","non-dropping-particle":"","parse-names":false,"suffix":""},{"dropping-particle":"","family":"Lawrence","given":"Vanessa","non-dropping-particle":"","parse-names":false,"suffix":""},{"dropping-particle":"","family":"Sadler","given":"Euan","non-dropping-particle":"","parse-names":false,"suffix":""},{"dropping-particle":"","family":"Easter","given":"Abigail","non-dropping-particle":"","parse-names":false,"suffix":""}],"container-title":"BMJ Open","id":"ITEM-1","issue":"1","issued":{"date-parts":[["2019"]]},"title":"Barriers to accessing mental health services for women with perinatal mental illness: Systematic review and meta-synthesis of qualitative studies in the UK","type":"article-journal","volume":"9"},"uris":["http://www.mendeley.com/documents/?uuid=bd462ba8-3e91-4aa6-8efb-f17fc2ec8667"]}],"mendeley":{"formattedCitation":"[58]","plainTextFormattedCitation":"[58]","previouslyFormattedCitation":"[58]"},"properties":{"noteIndex":0},"schema":"https://github.com/citation-style-language/schema/raw/master/csl-citation.json"}</w:instrText>
      </w:r>
      <w:r w:rsidR="00B56CE3">
        <w:rPr>
          <w:lang w:val="kk-KZ"/>
        </w:rPr>
        <w:fldChar w:fldCharType="separate"/>
      </w:r>
      <w:r w:rsidR="0091602E" w:rsidRPr="0091602E">
        <w:rPr>
          <w:noProof/>
          <w:lang w:val="kk-KZ"/>
        </w:rPr>
        <w:t>[58]</w:t>
      </w:r>
      <w:r w:rsidR="00B56CE3">
        <w:rPr>
          <w:lang w:val="kk-KZ"/>
        </w:rPr>
        <w:fldChar w:fldCharType="end"/>
      </w:r>
      <w:r w:rsidR="00B260C8">
        <w:rPr>
          <w:lang w:val="kk-KZ"/>
        </w:rPr>
        <w:t xml:space="preserve">. </w:t>
      </w:r>
      <w:r w:rsidR="000B413E" w:rsidRPr="000B413E">
        <w:rPr>
          <w:lang w:val="kk-KZ"/>
        </w:rPr>
        <w:t>Смещение внимания от матери к ребенку, оставляет незамеченными проблемы со здоровьем у женщины. Эти изменения остаются незамеченными не только родными женщины, но и самой матерью в послеродовом периоде. Физическое истощение, слабость, грусть и перепады настроения считаются нормой для многих женщин</w:t>
      </w:r>
      <w:r w:rsidR="000B413E">
        <w:rPr>
          <w:lang w:val="kk-KZ"/>
        </w:rPr>
        <w:t xml:space="preserve"> </w:t>
      </w:r>
      <w:r w:rsidR="00015C78">
        <w:rPr>
          <w:lang w:val="kk-KZ"/>
        </w:rPr>
        <w:fldChar w:fldCharType="begin" w:fldLock="1"/>
      </w:r>
      <w:r w:rsidR="000E6005">
        <w:rPr>
          <w:lang w:val="kk-KZ"/>
        </w:rPr>
        <w:instrText>ADDIN CSL_CITATION {"citationItems":[{"id":"ITEM-1","itemData":{"DOI":"10.1155/2011/320605","ISSN":"20901321","abstract":"Postpartum depression is a serious and common psychiatric illness. Mothers living in poverty are more likely to be depressed and have greater barriers to accessing treatment than the general population. Mental health utilization is particularly limited for women with postpartum depression and low-income, minority women. As part of an academic-community partnership, focus groups were utilized to examine staff practices, barriers, and facilitators in mental health referrals for women with depression within a community nonprofit agency serving low-income pregnant and postpartum women. The focus groups were analyzed through content analyses and NVIVO-8. Three focus groups with 16 community health workers were conducted. Six themes were identified: (1) screening and referral, (2) facilitators to referral, (3) barriers to referral, (4) culture and language, (5) life events, and (6) support. The study identified several barriers and facilitators for referring postpartum women with depression to mental health services. © 2011 Rhonda C. Boyd et al.","author":[{"dropping-particle":"","family":"Boyd","given":"Rhonda C.","non-dropping-particle":"","parse-names":false,"suffix":""},{"dropping-particle":"","family":"Mogul","given":"Marjie","non-dropping-particle":"","parse-names":false,"suffix":""},{"dropping-particle":"","family":"Newman","given":"Deena","non-dropping-particle":"","parse-names":false,"suffix":""},{"dropping-particle":"","family":"Coyne","given":"James C.","non-dropping-particle":"","parse-names":false,"suffix":""}],"container-title":"Depression Research and Treatment","id":"ITEM-1","issued":{"date-parts":[["2011"]]},"title":"Screening and referral for postpartum depression among low-income women: A qualitative perspective from community health workers","type":"article-journal","volume":"2011"},"uris":["http://www.mendeley.com/documents/?uuid=f6ea69b1-e74b-4046-a66e-3af62f91403b"]},{"id":"ITEM-2","itemData":{"DOI":"10.1080/07399330802089149","ISSN":"1096-4665","PMID":"18569045","abstract":"Postpartum depression is a serious disorder that affects many women globally. Studies have shown that cultural factors play a significant role in postpartum depression; they may trigger postpartum depression as well as contribute to the alleviation of its depressive symptomatology. The cultural aspects of the postpartum period have been described in the literature; however, the impact of cultural factors upon postpartum depression has been less investigated, and studies that looked at this association have yielded oppositional conclusions. In addition, the literature is inconclusive as to whether there are significant differences among various cultures in the prevalence of postpartum depression. The purpose of this literature review is to identify and critically review published and unpublished studies regarding the effect of cultural factors on the alleviation or deterioration of postpartum depression. Results show that cultures have different rituals and beliefs that may affect the severity of postpartum depression. Copyright © Taylor &amp; Francis Group, LLC.","author":[{"dropping-particle":"","family":"R","given":"Bina","non-dropping-particle":"","parse-names":false,"suffix":""}],"container-title":"Health care for women international","id":"ITEM-2","issue":"6","issued":{"date-parts":[["2008","7"]]},"page":"568-592","publisher":"Health Care Women Int","title":"The impact of cultural factors upon postpartum depression: a literature review","type":"article-journal","volume":"29"},"uris":["http://www.mendeley.com/documents/?uuid=8cd1e8fa-ea1d-3e62-87ae-de164001d205"]}],"mendeley":{"formattedCitation":"[59; 60]","plainTextFormattedCitation":"[59; 60]","previouslyFormattedCitation":"[59; 60]"},"properties":{"noteIndex":0},"schema":"https://github.com/citation-style-language/schema/raw/master/csl-citation.json"}</w:instrText>
      </w:r>
      <w:r w:rsidR="00015C78">
        <w:rPr>
          <w:lang w:val="kk-KZ"/>
        </w:rPr>
        <w:fldChar w:fldCharType="separate"/>
      </w:r>
      <w:r w:rsidR="0091602E" w:rsidRPr="0091602E">
        <w:rPr>
          <w:noProof/>
          <w:lang w:val="kk-KZ"/>
        </w:rPr>
        <w:t>[59; 60]</w:t>
      </w:r>
      <w:r w:rsidR="00015C78">
        <w:rPr>
          <w:lang w:val="kk-KZ"/>
        </w:rPr>
        <w:fldChar w:fldCharType="end"/>
      </w:r>
      <w:r w:rsidR="00B260C8">
        <w:rPr>
          <w:lang w:val="kk-KZ"/>
        </w:rPr>
        <w:t xml:space="preserve">. </w:t>
      </w:r>
      <w:r w:rsidR="00F21262">
        <w:rPr>
          <w:lang w:val="kk-KZ"/>
        </w:rPr>
        <w:t xml:space="preserve">Согласно данным </w:t>
      </w:r>
      <w:r w:rsidR="00856649" w:rsidRPr="00856649">
        <w:t>Центр</w:t>
      </w:r>
      <w:r w:rsidR="00856649">
        <w:t>а</w:t>
      </w:r>
      <w:r w:rsidR="00856649" w:rsidRPr="00856649">
        <w:t xml:space="preserve"> по контролю и профилактике заболеваний </w:t>
      </w:r>
      <w:r w:rsidR="00856649">
        <w:t>(</w:t>
      </w:r>
      <w:r w:rsidR="00856649">
        <w:rPr>
          <w:lang w:val="en-US"/>
        </w:rPr>
        <w:t>CDC</w:t>
      </w:r>
      <w:r w:rsidR="00856649">
        <w:t>)</w:t>
      </w:r>
      <w:r w:rsidR="00F21262" w:rsidRPr="00F21262">
        <w:t xml:space="preserve">, </w:t>
      </w:r>
      <w:r w:rsidR="002F5BF5">
        <w:rPr>
          <w:lang w:val="kk-KZ"/>
        </w:rPr>
        <w:t>50% случаев ПД остаются не</w:t>
      </w:r>
      <w:r w:rsidR="00F21262">
        <w:rPr>
          <w:lang w:val="kk-KZ"/>
        </w:rPr>
        <w:t xml:space="preserve">распознанными и нелеченными </w:t>
      </w:r>
      <w:r w:rsidR="00856649">
        <w:rPr>
          <w:lang w:val="kk-KZ"/>
        </w:rPr>
        <w:fldChar w:fldCharType="begin" w:fldLock="1"/>
      </w:r>
      <w:r w:rsidR="000E6005">
        <w:rPr>
          <w:lang w:val="kk-KZ"/>
        </w:rPr>
        <w:instrText>ADDIN CSL_CITATION {"citationItems":[{"id":"ITEM-1","itemData":{"URL":"https://www.cdc.gov/reproductivehealth/depression/index.htm","accessed":{"date-parts":[["2021","11","8"]]},"id":"ITEM-1","issued":{"date-parts":[["0"]]},"title":"Depression Among Women | Depression | Reproductive Health | CDC","type":"webpage"},"uris":["http://www.mendeley.com/documents/?uuid=9fdc249a-3ad0-37c9-80c3-99e5e66871ec"]}],"mendeley":{"formattedCitation":"[25]","plainTextFormattedCitation":"[25]","previouslyFormattedCitation":"[25]"},"properties":{"noteIndex":0},"schema":"https://github.com/citation-style-language/schema/raw/master/csl-citation.json"}</w:instrText>
      </w:r>
      <w:r w:rsidR="00856649">
        <w:rPr>
          <w:lang w:val="kk-KZ"/>
        </w:rPr>
        <w:fldChar w:fldCharType="separate"/>
      </w:r>
      <w:r w:rsidR="0091602E" w:rsidRPr="0091602E">
        <w:rPr>
          <w:noProof/>
          <w:lang w:val="kk-KZ"/>
        </w:rPr>
        <w:t>[25]</w:t>
      </w:r>
      <w:r w:rsidR="00856649">
        <w:rPr>
          <w:lang w:val="kk-KZ"/>
        </w:rPr>
        <w:fldChar w:fldCharType="end"/>
      </w:r>
      <w:r w:rsidR="00856649">
        <w:rPr>
          <w:lang w:val="kk-KZ"/>
        </w:rPr>
        <w:t>.</w:t>
      </w:r>
    </w:p>
    <w:p w14:paraId="1FD8EFA3" w14:textId="3459498B" w:rsidR="00B770EB" w:rsidRPr="00B770EB" w:rsidRDefault="00B8627C" w:rsidP="00B8627C">
      <w:pPr>
        <w:pStyle w:val="1"/>
        <w:ind w:left="0" w:right="350" w:firstLine="142"/>
        <w:rPr>
          <w:b w:val="0"/>
        </w:rPr>
      </w:pPr>
      <w:r>
        <w:rPr>
          <w:b w:val="0"/>
          <w:lang w:val="kk-KZ"/>
        </w:rPr>
        <w:lastRenderedPageBreak/>
        <w:tab/>
      </w:r>
      <w:r w:rsidR="000B413E" w:rsidRPr="000B413E">
        <w:rPr>
          <w:b w:val="0"/>
        </w:rPr>
        <w:t>В процессе литературного обзора, были найдены различные статьи, нацеленных на исследование факторов риска, этиологии, диагностики ПД среди женщин в послеродовом периоде. Но очень мало публикаций указывающих на барьеры оценки и лечения послеродовой депрессии среди женщин. Выявление основных барьеров для оценки и лечения послеродовой депрессии среди женщин помогает разработать наиболее оптимальные алгоритмы и инструменты для лечения, с учетом интересов и предпочтений женщин в пренатальном и постнатальном периодах</w:t>
      </w:r>
      <w:r w:rsidR="00015C78" w:rsidRPr="00015C78">
        <w:rPr>
          <w:b w:val="0"/>
        </w:rPr>
        <w:t xml:space="preserve"> </w:t>
      </w:r>
      <w:r w:rsidR="00015C78">
        <w:rPr>
          <w:b w:val="0"/>
          <w:lang w:val="en-US"/>
        </w:rPr>
        <w:fldChar w:fldCharType="begin" w:fldLock="1"/>
      </w:r>
      <w:r w:rsidR="000E6005">
        <w:rPr>
          <w:b w:val="0"/>
          <w:lang w:val="en-US"/>
        </w:rPr>
        <w:instrText>ADDIN</w:instrText>
      </w:r>
      <w:r w:rsidR="000E6005" w:rsidRPr="000E6005">
        <w:rPr>
          <w:b w:val="0"/>
        </w:rPr>
        <w:instrText xml:space="preserve"> </w:instrText>
      </w:r>
      <w:r w:rsidR="000E6005">
        <w:rPr>
          <w:b w:val="0"/>
          <w:lang w:val="en-US"/>
        </w:rPr>
        <w:instrText>CSL</w:instrText>
      </w:r>
      <w:r w:rsidR="000E6005" w:rsidRPr="000E6005">
        <w:rPr>
          <w:b w:val="0"/>
        </w:rPr>
        <w:instrText>_</w:instrText>
      </w:r>
      <w:r w:rsidR="000E6005">
        <w:rPr>
          <w:b w:val="0"/>
          <w:lang w:val="en-US"/>
        </w:rPr>
        <w:instrText>CITATION</w:instrText>
      </w:r>
      <w:r w:rsidR="000E6005" w:rsidRPr="000E6005">
        <w:rPr>
          <w:b w:val="0"/>
        </w:rPr>
        <w:instrText xml:space="preserve"> {"</w:instrText>
      </w:r>
      <w:r w:rsidR="000E6005">
        <w:rPr>
          <w:b w:val="0"/>
          <w:lang w:val="en-US"/>
        </w:rPr>
        <w:instrText>citationItems</w:instrText>
      </w:r>
      <w:r w:rsidR="000E6005" w:rsidRPr="000E6005">
        <w:rPr>
          <w:b w:val="0"/>
        </w:rPr>
        <w:instrText>":[{"</w:instrText>
      </w:r>
      <w:r w:rsidR="000E6005">
        <w:rPr>
          <w:b w:val="0"/>
          <w:lang w:val="en-US"/>
        </w:rPr>
        <w:instrText>id</w:instrText>
      </w:r>
      <w:r w:rsidR="000E6005" w:rsidRPr="000E6005">
        <w:rPr>
          <w:b w:val="0"/>
        </w:rPr>
        <w:instrText>":"</w:instrText>
      </w:r>
      <w:r w:rsidR="000E6005">
        <w:rPr>
          <w:b w:val="0"/>
          <w:lang w:val="en-US"/>
        </w:rPr>
        <w:instrText>ITEM</w:instrText>
      </w:r>
      <w:r w:rsidR="000E6005" w:rsidRPr="000E6005">
        <w:rPr>
          <w:b w:val="0"/>
        </w:rPr>
        <w:instrText>-1","</w:instrText>
      </w:r>
      <w:r w:rsidR="000E6005">
        <w:rPr>
          <w:b w:val="0"/>
          <w:lang w:val="en-US"/>
        </w:rPr>
        <w:instrText>itemData</w:instrText>
      </w:r>
      <w:r w:rsidR="000E6005" w:rsidRPr="000E6005">
        <w:rPr>
          <w:b w:val="0"/>
        </w:rPr>
        <w:instrText>":{"</w:instrText>
      </w:r>
      <w:r w:rsidR="000E6005">
        <w:rPr>
          <w:b w:val="0"/>
          <w:lang w:val="en-US"/>
        </w:rPr>
        <w:instrText>DOI</w:instrText>
      </w:r>
      <w:r w:rsidR="000E6005" w:rsidRPr="000E6005">
        <w:rPr>
          <w:b w:val="0"/>
        </w:rPr>
        <w:instrText>":"10.1136/</w:instrText>
      </w:r>
      <w:r w:rsidR="000E6005">
        <w:rPr>
          <w:b w:val="0"/>
          <w:lang w:val="en-US"/>
        </w:rPr>
        <w:instrText>bmjopen</w:instrText>
      </w:r>
      <w:r w:rsidR="000E6005" w:rsidRPr="000E6005">
        <w:rPr>
          <w:b w:val="0"/>
        </w:rPr>
        <w:instrText>-2018-024803","</w:instrText>
      </w:r>
      <w:r w:rsidR="000E6005">
        <w:rPr>
          <w:b w:val="0"/>
          <w:lang w:val="en-US"/>
        </w:rPr>
        <w:instrText>ISSN</w:instrText>
      </w:r>
      <w:r w:rsidR="000E6005" w:rsidRPr="000E6005">
        <w:rPr>
          <w:b w:val="0"/>
        </w:rPr>
        <w:instrText>":"20446055","</w:instrText>
      </w:r>
      <w:r w:rsidR="000E6005">
        <w:rPr>
          <w:b w:val="0"/>
          <w:lang w:val="en-US"/>
        </w:rPr>
        <w:instrText>PMID</w:instrText>
      </w:r>
      <w:r w:rsidR="000E6005" w:rsidRPr="000E6005">
        <w:rPr>
          <w:b w:val="0"/>
        </w:rPr>
        <w:instrText>":"30679296","</w:instrText>
      </w:r>
      <w:r w:rsidR="000E6005">
        <w:rPr>
          <w:b w:val="0"/>
          <w:lang w:val="en-US"/>
        </w:rPr>
        <w:instrText>abstract</w:instrText>
      </w:r>
      <w:r w:rsidR="000E6005" w:rsidRPr="000E6005">
        <w:rPr>
          <w:b w:val="0"/>
        </w:rPr>
        <w:instrText>":"</w:instrText>
      </w:r>
      <w:r w:rsidR="000E6005">
        <w:rPr>
          <w:b w:val="0"/>
          <w:lang w:val="en-US"/>
        </w:rPr>
        <w:instrText>Objective</w:instrText>
      </w:r>
      <w:r w:rsidR="000E6005" w:rsidRPr="000E6005">
        <w:rPr>
          <w:b w:val="0"/>
        </w:rPr>
        <w:instrText xml:space="preserve"> </w:instrText>
      </w:r>
      <w:r w:rsidR="000E6005">
        <w:rPr>
          <w:b w:val="0"/>
          <w:lang w:val="en-US"/>
        </w:rPr>
        <w:instrText>Lack</w:instrText>
      </w:r>
      <w:r w:rsidR="000E6005" w:rsidRPr="000E6005">
        <w:rPr>
          <w:b w:val="0"/>
        </w:rPr>
        <w:instrText xml:space="preserve"> </w:instrText>
      </w:r>
      <w:r w:rsidR="000E6005">
        <w:rPr>
          <w:b w:val="0"/>
          <w:lang w:val="en-US"/>
        </w:rPr>
        <w:instrText>of</w:instrText>
      </w:r>
      <w:r w:rsidR="000E6005" w:rsidRPr="000E6005">
        <w:rPr>
          <w:b w:val="0"/>
        </w:rPr>
        <w:instrText xml:space="preserve"> </w:instrText>
      </w:r>
      <w:r w:rsidR="000E6005">
        <w:rPr>
          <w:b w:val="0"/>
          <w:lang w:val="en-US"/>
        </w:rPr>
        <w:instrText>access</w:instrText>
      </w:r>
      <w:r w:rsidR="000E6005" w:rsidRPr="000E6005">
        <w:rPr>
          <w:b w:val="0"/>
        </w:rPr>
        <w:instrText xml:space="preserve"> </w:instrText>
      </w:r>
      <w:r w:rsidR="000E6005">
        <w:rPr>
          <w:b w:val="0"/>
          <w:lang w:val="en-US"/>
        </w:rPr>
        <w:instrText>to</w:instrText>
      </w:r>
      <w:r w:rsidR="000E6005" w:rsidRPr="000E6005">
        <w:rPr>
          <w:b w:val="0"/>
        </w:rPr>
        <w:instrText xml:space="preserve"> </w:instrText>
      </w:r>
      <w:r w:rsidR="000E6005">
        <w:rPr>
          <w:b w:val="0"/>
          <w:lang w:val="en-US"/>
        </w:rPr>
        <w:instrText>mental</w:instrText>
      </w:r>
      <w:r w:rsidR="000E6005" w:rsidRPr="000E6005">
        <w:rPr>
          <w:b w:val="0"/>
        </w:rPr>
        <w:instrText xml:space="preserve"> </w:instrText>
      </w:r>
      <w:r w:rsidR="000E6005">
        <w:rPr>
          <w:b w:val="0"/>
          <w:lang w:val="en-US"/>
        </w:rPr>
        <w:instrText>health</w:instrText>
      </w:r>
      <w:r w:rsidR="000E6005" w:rsidRPr="000E6005">
        <w:rPr>
          <w:b w:val="0"/>
        </w:rPr>
        <w:instrText xml:space="preserve"> </w:instrText>
      </w:r>
      <w:r w:rsidR="000E6005">
        <w:rPr>
          <w:b w:val="0"/>
          <w:lang w:val="en-US"/>
        </w:rPr>
        <w:instrText>services</w:instrText>
      </w:r>
      <w:r w:rsidR="000E6005" w:rsidRPr="000E6005">
        <w:rPr>
          <w:b w:val="0"/>
        </w:rPr>
        <w:instrText xml:space="preserve"> </w:instrText>
      </w:r>
      <w:r w:rsidR="000E6005">
        <w:rPr>
          <w:b w:val="0"/>
          <w:lang w:val="en-US"/>
        </w:rPr>
        <w:instrText>during</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perinatal</w:instrText>
      </w:r>
      <w:r w:rsidR="000E6005" w:rsidRPr="000E6005">
        <w:rPr>
          <w:b w:val="0"/>
        </w:rPr>
        <w:instrText xml:space="preserve"> </w:instrText>
      </w:r>
      <w:r w:rsidR="000E6005">
        <w:rPr>
          <w:b w:val="0"/>
          <w:lang w:val="en-US"/>
        </w:rPr>
        <w:instrText>period</w:instrText>
      </w:r>
      <w:r w:rsidR="000E6005" w:rsidRPr="000E6005">
        <w:rPr>
          <w:b w:val="0"/>
        </w:rPr>
        <w:instrText xml:space="preserve"> </w:instrText>
      </w:r>
      <w:r w:rsidR="000E6005">
        <w:rPr>
          <w:b w:val="0"/>
          <w:lang w:val="en-US"/>
        </w:rPr>
        <w:instrText>is</w:instrText>
      </w:r>
      <w:r w:rsidR="000E6005" w:rsidRPr="000E6005">
        <w:rPr>
          <w:b w:val="0"/>
        </w:rPr>
        <w:instrText xml:space="preserve"> </w:instrText>
      </w:r>
      <w:r w:rsidR="000E6005">
        <w:rPr>
          <w:b w:val="0"/>
          <w:lang w:val="en-US"/>
        </w:rPr>
        <w:instrText>a</w:instrText>
      </w:r>
      <w:r w:rsidR="000E6005" w:rsidRPr="000E6005">
        <w:rPr>
          <w:b w:val="0"/>
        </w:rPr>
        <w:instrText xml:space="preserve"> </w:instrText>
      </w:r>
      <w:r w:rsidR="000E6005">
        <w:rPr>
          <w:b w:val="0"/>
          <w:lang w:val="en-US"/>
        </w:rPr>
        <w:instrText>significant</w:instrText>
      </w:r>
      <w:r w:rsidR="000E6005" w:rsidRPr="000E6005">
        <w:rPr>
          <w:b w:val="0"/>
        </w:rPr>
        <w:instrText xml:space="preserve"> </w:instrText>
      </w:r>
      <w:r w:rsidR="000E6005">
        <w:rPr>
          <w:b w:val="0"/>
          <w:lang w:val="en-US"/>
        </w:rPr>
        <w:instrText>public</w:instrText>
      </w:r>
      <w:r w:rsidR="000E6005" w:rsidRPr="000E6005">
        <w:rPr>
          <w:b w:val="0"/>
        </w:rPr>
        <w:instrText xml:space="preserve"> </w:instrText>
      </w:r>
      <w:r w:rsidR="000E6005">
        <w:rPr>
          <w:b w:val="0"/>
          <w:lang w:val="en-US"/>
        </w:rPr>
        <w:instrText>health</w:instrText>
      </w:r>
      <w:r w:rsidR="000E6005" w:rsidRPr="000E6005">
        <w:rPr>
          <w:b w:val="0"/>
        </w:rPr>
        <w:instrText xml:space="preserve"> </w:instrText>
      </w:r>
      <w:r w:rsidR="000E6005">
        <w:rPr>
          <w:b w:val="0"/>
          <w:lang w:val="en-US"/>
        </w:rPr>
        <w:instrText>concern</w:instrText>
      </w:r>
      <w:r w:rsidR="000E6005" w:rsidRPr="000E6005">
        <w:rPr>
          <w:b w:val="0"/>
        </w:rPr>
        <w:instrText xml:space="preserve"> </w:instrText>
      </w:r>
      <w:r w:rsidR="000E6005">
        <w:rPr>
          <w:b w:val="0"/>
          <w:lang w:val="en-US"/>
        </w:rPr>
        <w:instrText>in</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UK</w:instrText>
      </w:r>
      <w:r w:rsidR="000E6005" w:rsidRPr="000E6005">
        <w:rPr>
          <w:b w:val="0"/>
        </w:rPr>
        <w:instrText xml:space="preserve">. </w:instrText>
      </w:r>
      <w:r w:rsidR="000E6005">
        <w:rPr>
          <w:b w:val="0"/>
          <w:lang w:val="en-US"/>
        </w:rPr>
        <w:instrText>Barriers</w:instrText>
      </w:r>
      <w:r w:rsidR="000E6005" w:rsidRPr="000E6005">
        <w:rPr>
          <w:b w:val="0"/>
        </w:rPr>
        <w:instrText xml:space="preserve"> </w:instrText>
      </w:r>
      <w:r w:rsidR="000E6005">
        <w:rPr>
          <w:b w:val="0"/>
          <w:lang w:val="en-US"/>
        </w:rPr>
        <w:instrText>to</w:instrText>
      </w:r>
      <w:r w:rsidR="000E6005" w:rsidRPr="000E6005">
        <w:rPr>
          <w:b w:val="0"/>
        </w:rPr>
        <w:instrText xml:space="preserve"> </w:instrText>
      </w:r>
      <w:r w:rsidR="000E6005">
        <w:rPr>
          <w:b w:val="0"/>
          <w:lang w:val="en-US"/>
        </w:rPr>
        <w:instrText>accessing</w:instrText>
      </w:r>
      <w:r w:rsidR="000E6005" w:rsidRPr="000E6005">
        <w:rPr>
          <w:b w:val="0"/>
        </w:rPr>
        <w:instrText xml:space="preserve"> </w:instrText>
      </w:r>
      <w:r w:rsidR="000E6005">
        <w:rPr>
          <w:b w:val="0"/>
          <w:lang w:val="en-US"/>
        </w:rPr>
        <w:instrText>services</w:instrText>
      </w:r>
      <w:r w:rsidR="000E6005" w:rsidRPr="000E6005">
        <w:rPr>
          <w:b w:val="0"/>
        </w:rPr>
        <w:instrText xml:space="preserve"> </w:instrText>
      </w:r>
      <w:r w:rsidR="000E6005">
        <w:rPr>
          <w:b w:val="0"/>
          <w:lang w:val="en-US"/>
        </w:rPr>
        <w:instrText>may</w:instrText>
      </w:r>
      <w:r w:rsidR="000E6005" w:rsidRPr="000E6005">
        <w:rPr>
          <w:b w:val="0"/>
        </w:rPr>
        <w:instrText xml:space="preserve"> </w:instrText>
      </w:r>
      <w:r w:rsidR="000E6005">
        <w:rPr>
          <w:b w:val="0"/>
          <w:lang w:val="en-US"/>
        </w:rPr>
        <w:instrText>occur</w:instrText>
      </w:r>
      <w:r w:rsidR="000E6005" w:rsidRPr="000E6005">
        <w:rPr>
          <w:b w:val="0"/>
        </w:rPr>
        <w:instrText xml:space="preserve"> </w:instrText>
      </w:r>
      <w:r w:rsidR="000E6005">
        <w:rPr>
          <w:b w:val="0"/>
          <w:lang w:val="en-US"/>
        </w:rPr>
        <w:instrText>at</w:instrText>
      </w:r>
      <w:r w:rsidR="000E6005" w:rsidRPr="000E6005">
        <w:rPr>
          <w:b w:val="0"/>
        </w:rPr>
        <w:instrText xml:space="preserve"> </w:instrText>
      </w:r>
      <w:r w:rsidR="000E6005">
        <w:rPr>
          <w:b w:val="0"/>
          <w:lang w:val="en-US"/>
        </w:rPr>
        <w:instrText>multiple</w:instrText>
      </w:r>
      <w:r w:rsidR="000E6005" w:rsidRPr="000E6005">
        <w:rPr>
          <w:b w:val="0"/>
        </w:rPr>
        <w:instrText xml:space="preserve"> </w:instrText>
      </w:r>
      <w:r w:rsidR="000E6005">
        <w:rPr>
          <w:b w:val="0"/>
          <w:lang w:val="en-US"/>
        </w:rPr>
        <w:instrText>points</w:instrText>
      </w:r>
      <w:r w:rsidR="000E6005" w:rsidRPr="000E6005">
        <w:rPr>
          <w:b w:val="0"/>
        </w:rPr>
        <w:instrText xml:space="preserve"> </w:instrText>
      </w:r>
      <w:r w:rsidR="000E6005">
        <w:rPr>
          <w:b w:val="0"/>
          <w:lang w:val="en-US"/>
        </w:rPr>
        <w:instrText>in</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care</w:instrText>
      </w:r>
      <w:r w:rsidR="000E6005" w:rsidRPr="000E6005">
        <w:rPr>
          <w:b w:val="0"/>
        </w:rPr>
        <w:instrText xml:space="preserve"> </w:instrText>
      </w:r>
      <w:r w:rsidR="000E6005">
        <w:rPr>
          <w:b w:val="0"/>
          <w:lang w:val="en-US"/>
        </w:rPr>
        <w:instrText>pathway</w:instrText>
      </w:r>
      <w:r w:rsidR="000E6005" w:rsidRPr="000E6005">
        <w:rPr>
          <w:b w:val="0"/>
        </w:rPr>
        <w:instrText xml:space="preserve">. </w:instrText>
      </w:r>
      <w:r w:rsidR="000E6005">
        <w:rPr>
          <w:b w:val="0"/>
          <w:lang w:val="en-US"/>
        </w:rPr>
        <w:instrText>However</w:instrText>
      </w:r>
      <w:r w:rsidR="000E6005" w:rsidRPr="000E6005">
        <w:rPr>
          <w:b w:val="0"/>
        </w:rPr>
        <w:instrText xml:space="preserve">, </w:instrText>
      </w:r>
      <w:r w:rsidR="000E6005">
        <w:rPr>
          <w:b w:val="0"/>
          <w:lang w:val="en-US"/>
        </w:rPr>
        <w:instrText>no</w:instrText>
      </w:r>
      <w:r w:rsidR="000E6005" w:rsidRPr="000E6005">
        <w:rPr>
          <w:b w:val="0"/>
        </w:rPr>
        <w:instrText xml:space="preserve"> </w:instrText>
      </w:r>
      <w:r w:rsidR="000E6005">
        <w:rPr>
          <w:b w:val="0"/>
          <w:lang w:val="en-US"/>
        </w:rPr>
        <w:instrText>previous</w:instrText>
      </w:r>
      <w:r w:rsidR="000E6005" w:rsidRPr="000E6005">
        <w:rPr>
          <w:b w:val="0"/>
        </w:rPr>
        <w:instrText xml:space="preserve"> </w:instrText>
      </w:r>
      <w:r w:rsidR="000E6005">
        <w:rPr>
          <w:b w:val="0"/>
          <w:lang w:val="en-US"/>
        </w:rPr>
        <w:instrText>reviews</w:instrText>
      </w:r>
      <w:r w:rsidR="000E6005" w:rsidRPr="000E6005">
        <w:rPr>
          <w:b w:val="0"/>
        </w:rPr>
        <w:instrText xml:space="preserve"> </w:instrText>
      </w:r>
      <w:r w:rsidR="000E6005">
        <w:rPr>
          <w:b w:val="0"/>
          <w:lang w:val="en-US"/>
        </w:rPr>
        <w:instrText>have</w:instrText>
      </w:r>
      <w:r w:rsidR="000E6005" w:rsidRPr="000E6005">
        <w:rPr>
          <w:b w:val="0"/>
        </w:rPr>
        <w:instrText xml:space="preserve"> </w:instrText>
      </w:r>
      <w:r w:rsidR="000E6005">
        <w:rPr>
          <w:b w:val="0"/>
          <w:lang w:val="en-US"/>
        </w:rPr>
        <w:instrText>investigated</w:instrText>
      </w:r>
      <w:r w:rsidR="000E6005" w:rsidRPr="000E6005">
        <w:rPr>
          <w:b w:val="0"/>
        </w:rPr>
        <w:instrText xml:space="preserve"> </w:instrText>
      </w:r>
      <w:r w:rsidR="000E6005">
        <w:rPr>
          <w:b w:val="0"/>
          <w:lang w:val="en-US"/>
        </w:rPr>
        <w:instrText>multilevel</w:instrText>
      </w:r>
      <w:r w:rsidR="000E6005" w:rsidRPr="000E6005">
        <w:rPr>
          <w:b w:val="0"/>
        </w:rPr>
        <w:instrText xml:space="preserve"> </w:instrText>
      </w:r>
      <w:r w:rsidR="000E6005">
        <w:rPr>
          <w:b w:val="0"/>
          <w:lang w:val="en-US"/>
        </w:rPr>
        <w:instrText>system</w:instrText>
      </w:r>
      <w:r w:rsidR="000E6005" w:rsidRPr="000E6005">
        <w:rPr>
          <w:b w:val="0"/>
        </w:rPr>
        <w:instrText xml:space="preserve"> </w:instrText>
      </w:r>
      <w:r w:rsidR="000E6005">
        <w:rPr>
          <w:b w:val="0"/>
          <w:lang w:val="en-US"/>
        </w:rPr>
        <w:instrText>barriers</w:instrText>
      </w:r>
      <w:r w:rsidR="000E6005" w:rsidRPr="000E6005">
        <w:rPr>
          <w:b w:val="0"/>
        </w:rPr>
        <w:instrText xml:space="preserve"> </w:instrText>
      </w:r>
      <w:r w:rsidR="000E6005">
        <w:rPr>
          <w:b w:val="0"/>
          <w:lang w:val="en-US"/>
        </w:rPr>
        <w:instrText>or</w:instrText>
      </w:r>
      <w:r w:rsidR="000E6005" w:rsidRPr="000E6005">
        <w:rPr>
          <w:b w:val="0"/>
        </w:rPr>
        <w:instrText xml:space="preserve"> </w:instrText>
      </w:r>
      <w:r w:rsidR="000E6005">
        <w:rPr>
          <w:b w:val="0"/>
          <w:lang w:val="en-US"/>
        </w:rPr>
        <w:instrText>how</w:instrText>
      </w:r>
      <w:r w:rsidR="000E6005" w:rsidRPr="000E6005">
        <w:rPr>
          <w:b w:val="0"/>
        </w:rPr>
        <w:instrText xml:space="preserve"> </w:instrText>
      </w:r>
      <w:r w:rsidR="000E6005">
        <w:rPr>
          <w:b w:val="0"/>
          <w:lang w:val="en-US"/>
        </w:rPr>
        <w:instrText>they</w:instrText>
      </w:r>
      <w:r w:rsidR="000E6005" w:rsidRPr="000E6005">
        <w:rPr>
          <w:b w:val="0"/>
        </w:rPr>
        <w:instrText xml:space="preserve"> </w:instrText>
      </w:r>
      <w:r w:rsidR="000E6005">
        <w:rPr>
          <w:b w:val="0"/>
          <w:lang w:val="en-US"/>
        </w:rPr>
        <w:instrText>might</w:instrText>
      </w:r>
      <w:r w:rsidR="000E6005" w:rsidRPr="000E6005">
        <w:rPr>
          <w:b w:val="0"/>
        </w:rPr>
        <w:instrText xml:space="preserve"> </w:instrText>
      </w:r>
      <w:r w:rsidR="000E6005">
        <w:rPr>
          <w:b w:val="0"/>
          <w:lang w:val="en-US"/>
        </w:rPr>
        <w:instrText>interact</w:instrText>
      </w:r>
      <w:r w:rsidR="000E6005" w:rsidRPr="000E6005">
        <w:rPr>
          <w:b w:val="0"/>
        </w:rPr>
        <w:instrText xml:space="preserve"> </w:instrText>
      </w:r>
      <w:r w:rsidR="000E6005">
        <w:rPr>
          <w:b w:val="0"/>
          <w:lang w:val="en-US"/>
        </w:rPr>
        <w:instrText>to</w:instrText>
      </w:r>
      <w:r w:rsidR="000E6005" w:rsidRPr="000E6005">
        <w:rPr>
          <w:b w:val="0"/>
        </w:rPr>
        <w:instrText xml:space="preserve"> </w:instrText>
      </w:r>
      <w:r w:rsidR="000E6005">
        <w:rPr>
          <w:b w:val="0"/>
          <w:lang w:val="en-US"/>
        </w:rPr>
        <w:instrText>prevent</w:instrText>
      </w:r>
      <w:r w:rsidR="000E6005" w:rsidRPr="000E6005">
        <w:rPr>
          <w:b w:val="0"/>
        </w:rPr>
        <w:instrText xml:space="preserve"> </w:instrText>
      </w:r>
      <w:r w:rsidR="000E6005">
        <w:rPr>
          <w:b w:val="0"/>
          <w:lang w:val="en-US"/>
        </w:rPr>
        <w:instrText>women</w:instrText>
      </w:r>
      <w:r w:rsidR="000E6005" w:rsidRPr="000E6005">
        <w:rPr>
          <w:b w:val="0"/>
        </w:rPr>
        <w:instrText xml:space="preserve"> </w:instrText>
      </w:r>
      <w:r w:rsidR="000E6005">
        <w:rPr>
          <w:b w:val="0"/>
          <w:lang w:val="en-US"/>
        </w:rPr>
        <w:instrText>from</w:instrText>
      </w:r>
      <w:r w:rsidR="000E6005" w:rsidRPr="000E6005">
        <w:rPr>
          <w:b w:val="0"/>
        </w:rPr>
        <w:instrText xml:space="preserve"> </w:instrText>
      </w:r>
      <w:r w:rsidR="000E6005">
        <w:rPr>
          <w:b w:val="0"/>
          <w:lang w:val="en-US"/>
        </w:rPr>
        <w:instrText>accessing</w:instrText>
      </w:r>
      <w:r w:rsidR="000E6005" w:rsidRPr="000E6005">
        <w:rPr>
          <w:b w:val="0"/>
        </w:rPr>
        <w:instrText xml:space="preserve"> </w:instrText>
      </w:r>
      <w:r w:rsidR="000E6005">
        <w:rPr>
          <w:b w:val="0"/>
          <w:lang w:val="en-US"/>
        </w:rPr>
        <w:instrText>services</w:instrText>
      </w:r>
      <w:r w:rsidR="000E6005" w:rsidRPr="000E6005">
        <w:rPr>
          <w:b w:val="0"/>
        </w:rPr>
        <w:instrText xml:space="preserve">. </w:instrText>
      </w:r>
      <w:r w:rsidR="000E6005">
        <w:rPr>
          <w:b w:val="0"/>
          <w:lang w:val="en-US"/>
        </w:rPr>
        <w:instrText>This</w:instrText>
      </w:r>
      <w:r w:rsidR="000E6005" w:rsidRPr="000E6005">
        <w:rPr>
          <w:b w:val="0"/>
        </w:rPr>
        <w:instrText xml:space="preserve"> </w:instrText>
      </w:r>
      <w:r w:rsidR="000E6005">
        <w:rPr>
          <w:b w:val="0"/>
          <w:lang w:val="en-US"/>
        </w:rPr>
        <w:instrText>review</w:instrText>
      </w:r>
      <w:r w:rsidR="000E6005" w:rsidRPr="000E6005">
        <w:rPr>
          <w:b w:val="0"/>
        </w:rPr>
        <w:instrText xml:space="preserve"> </w:instrText>
      </w:r>
      <w:r w:rsidR="000E6005">
        <w:rPr>
          <w:b w:val="0"/>
          <w:lang w:val="en-US"/>
        </w:rPr>
        <w:instrText>examines</w:instrText>
      </w:r>
      <w:r w:rsidR="000E6005" w:rsidRPr="000E6005">
        <w:rPr>
          <w:b w:val="0"/>
        </w:rPr>
        <w:instrText xml:space="preserve"> </w:instrText>
      </w:r>
      <w:r w:rsidR="000E6005">
        <w:rPr>
          <w:b w:val="0"/>
          <w:lang w:val="en-US"/>
        </w:rPr>
        <w:instrText>women</w:instrText>
      </w:r>
      <w:r w:rsidR="000E6005" w:rsidRPr="000E6005">
        <w:rPr>
          <w:b w:val="0"/>
        </w:rPr>
        <w:instrText xml:space="preserve">, </w:instrText>
      </w:r>
      <w:r w:rsidR="000E6005">
        <w:rPr>
          <w:b w:val="0"/>
          <w:lang w:val="en-US"/>
        </w:rPr>
        <w:instrText>their</w:instrText>
      </w:r>
      <w:r w:rsidR="000E6005" w:rsidRPr="000E6005">
        <w:rPr>
          <w:b w:val="0"/>
        </w:rPr>
        <w:instrText xml:space="preserve"> </w:instrText>
      </w:r>
      <w:r w:rsidR="000E6005">
        <w:rPr>
          <w:b w:val="0"/>
          <w:lang w:val="en-US"/>
        </w:rPr>
        <w:instrText>family</w:instrText>
      </w:r>
      <w:r w:rsidR="000E6005" w:rsidRPr="000E6005">
        <w:rPr>
          <w:b w:val="0"/>
        </w:rPr>
        <w:instrText xml:space="preserve"> </w:instrText>
      </w:r>
      <w:r w:rsidR="000E6005">
        <w:rPr>
          <w:b w:val="0"/>
          <w:lang w:val="en-US"/>
        </w:rPr>
        <w:instrText>members</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healthcare</w:instrText>
      </w:r>
      <w:r w:rsidR="000E6005" w:rsidRPr="000E6005">
        <w:rPr>
          <w:b w:val="0"/>
        </w:rPr>
        <w:instrText xml:space="preserve"> </w:instrText>
      </w:r>
      <w:r w:rsidR="000E6005">
        <w:rPr>
          <w:b w:val="0"/>
          <w:lang w:val="en-US"/>
        </w:rPr>
        <w:instrText>providers</w:instrText>
      </w:r>
      <w:r w:rsidR="000E6005" w:rsidRPr="000E6005">
        <w:rPr>
          <w:b w:val="0"/>
        </w:rPr>
        <w:instrText xml:space="preserve">' </w:instrText>
      </w:r>
      <w:r w:rsidR="000E6005">
        <w:rPr>
          <w:b w:val="0"/>
          <w:lang w:val="en-US"/>
        </w:rPr>
        <w:instrText>perspectives</w:instrText>
      </w:r>
      <w:r w:rsidR="000E6005" w:rsidRPr="000E6005">
        <w:rPr>
          <w:b w:val="0"/>
        </w:rPr>
        <w:instrText xml:space="preserve"> </w:instrText>
      </w:r>
      <w:r w:rsidR="000E6005">
        <w:rPr>
          <w:b w:val="0"/>
          <w:lang w:val="en-US"/>
        </w:rPr>
        <w:instrText>of</w:instrText>
      </w:r>
      <w:r w:rsidR="000E6005" w:rsidRPr="000E6005">
        <w:rPr>
          <w:b w:val="0"/>
        </w:rPr>
        <w:instrText xml:space="preserve"> </w:instrText>
      </w:r>
      <w:r w:rsidR="000E6005">
        <w:rPr>
          <w:b w:val="0"/>
          <w:lang w:val="en-US"/>
        </w:rPr>
        <w:instrText>barriers</w:instrText>
      </w:r>
      <w:r w:rsidR="000E6005" w:rsidRPr="000E6005">
        <w:rPr>
          <w:b w:val="0"/>
        </w:rPr>
        <w:instrText xml:space="preserve"> </w:instrText>
      </w:r>
      <w:r w:rsidR="000E6005">
        <w:rPr>
          <w:b w:val="0"/>
          <w:lang w:val="en-US"/>
        </w:rPr>
        <w:instrText>to</w:instrText>
      </w:r>
      <w:r w:rsidR="000E6005" w:rsidRPr="000E6005">
        <w:rPr>
          <w:b w:val="0"/>
        </w:rPr>
        <w:instrText xml:space="preserve"> </w:instrText>
      </w:r>
      <w:r w:rsidR="000E6005">
        <w:rPr>
          <w:b w:val="0"/>
          <w:lang w:val="en-US"/>
        </w:rPr>
        <w:instrText>accessing</w:instrText>
      </w:r>
      <w:r w:rsidR="000E6005" w:rsidRPr="000E6005">
        <w:rPr>
          <w:b w:val="0"/>
        </w:rPr>
        <w:instrText xml:space="preserve"> </w:instrText>
      </w:r>
      <w:r w:rsidR="000E6005">
        <w:rPr>
          <w:b w:val="0"/>
          <w:lang w:val="en-US"/>
        </w:rPr>
        <w:instrText>mental</w:instrText>
      </w:r>
      <w:r w:rsidR="000E6005" w:rsidRPr="000E6005">
        <w:rPr>
          <w:b w:val="0"/>
        </w:rPr>
        <w:instrText xml:space="preserve"> </w:instrText>
      </w:r>
      <w:r w:rsidR="000E6005">
        <w:rPr>
          <w:b w:val="0"/>
          <w:lang w:val="en-US"/>
        </w:rPr>
        <w:instrText>health</w:instrText>
      </w:r>
      <w:r w:rsidR="000E6005" w:rsidRPr="000E6005">
        <w:rPr>
          <w:b w:val="0"/>
        </w:rPr>
        <w:instrText xml:space="preserve"> </w:instrText>
      </w:r>
      <w:r w:rsidR="000E6005">
        <w:rPr>
          <w:b w:val="0"/>
          <w:lang w:val="en-US"/>
        </w:rPr>
        <w:instrText>services</w:instrText>
      </w:r>
      <w:r w:rsidR="000E6005" w:rsidRPr="000E6005">
        <w:rPr>
          <w:b w:val="0"/>
        </w:rPr>
        <w:instrText xml:space="preserve"> </w:instrText>
      </w:r>
      <w:r w:rsidR="000E6005">
        <w:rPr>
          <w:b w:val="0"/>
          <w:lang w:val="en-US"/>
        </w:rPr>
        <w:instrText>for</w:instrText>
      </w:r>
      <w:r w:rsidR="000E6005" w:rsidRPr="000E6005">
        <w:rPr>
          <w:b w:val="0"/>
        </w:rPr>
        <w:instrText xml:space="preserve"> </w:instrText>
      </w:r>
      <w:r w:rsidR="000E6005">
        <w:rPr>
          <w:b w:val="0"/>
          <w:lang w:val="en-US"/>
        </w:rPr>
        <w:instrText>women</w:instrText>
      </w:r>
      <w:r w:rsidR="000E6005" w:rsidRPr="000E6005">
        <w:rPr>
          <w:b w:val="0"/>
        </w:rPr>
        <w:instrText xml:space="preserve"> </w:instrText>
      </w:r>
      <w:r w:rsidR="000E6005">
        <w:rPr>
          <w:b w:val="0"/>
          <w:lang w:val="en-US"/>
        </w:rPr>
        <w:instrText>with</w:instrText>
      </w:r>
      <w:r w:rsidR="000E6005" w:rsidRPr="000E6005">
        <w:rPr>
          <w:b w:val="0"/>
        </w:rPr>
        <w:instrText xml:space="preserve"> </w:instrText>
      </w:r>
      <w:r w:rsidR="000E6005">
        <w:rPr>
          <w:b w:val="0"/>
          <w:lang w:val="en-US"/>
        </w:rPr>
        <w:instrText>perinatal</w:instrText>
      </w:r>
      <w:r w:rsidR="000E6005" w:rsidRPr="000E6005">
        <w:rPr>
          <w:b w:val="0"/>
        </w:rPr>
        <w:instrText xml:space="preserve"> </w:instrText>
      </w:r>
      <w:r w:rsidR="000E6005">
        <w:rPr>
          <w:b w:val="0"/>
          <w:lang w:val="en-US"/>
        </w:rPr>
        <w:instrText>mental</w:instrText>
      </w:r>
      <w:r w:rsidR="000E6005" w:rsidRPr="000E6005">
        <w:rPr>
          <w:b w:val="0"/>
        </w:rPr>
        <w:instrText xml:space="preserve"> </w:instrText>
      </w:r>
      <w:r w:rsidR="000E6005">
        <w:rPr>
          <w:b w:val="0"/>
          <w:lang w:val="en-US"/>
        </w:rPr>
        <w:instrText>illness</w:instrText>
      </w:r>
      <w:r w:rsidR="000E6005" w:rsidRPr="000E6005">
        <w:rPr>
          <w:b w:val="0"/>
        </w:rPr>
        <w:instrText xml:space="preserve"> </w:instrText>
      </w:r>
      <w:r w:rsidR="000E6005">
        <w:rPr>
          <w:b w:val="0"/>
          <w:lang w:val="en-US"/>
        </w:rPr>
        <w:instrText>in</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UK</w:instrText>
      </w:r>
      <w:r w:rsidR="000E6005" w:rsidRPr="000E6005">
        <w:rPr>
          <w:b w:val="0"/>
        </w:rPr>
        <w:instrText xml:space="preserve">. </w:instrText>
      </w:r>
      <w:r w:rsidR="000E6005">
        <w:rPr>
          <w:b w:val="0"/>
          <w:lang w:val="en-US"/>
        </w:rPr>
        <w:instrText>Design</w:instrText>
      </w:r>
      <w:r w:rsidR="000E6005" w:rsidRPr="000E6005">
        <w:rPr>
          <w:b w:val="0"/>
        </w:rPr>
        <w:instrText xml:space="preserve"> </w:instrText>
      </w:r>
      <w:r w:rsidR="000E6005">
        <w:rPr>
          <w:b w:val="0"/>
          <w:lang w:val="en-US"/>
        </w:rPr>
        <w:instrText>A</w:instrText>
      </w:r>
      <w:r w:rsidR="000E6005" w:rsidRPr="000E6005">
        <w:rPr>
          <w:b w:val="0"/>
        </w:rPr>
        <w:instrText xml:space="preserve"> </w:instrText>
      </w:r>
      <w:r w:rsidR="000E6005">
        <w:rPr>
          <w:b w:val="0"/>
          <w:lang w:val="en-US"/>
        </w:rPr>
        <w:instrText>systematic</w:instrText>
      </w:r>
      <w:r w:rsidR="000E6005" w:rsidRPr="000E6005">
        <w:rPr>
          <w:b w:val="0"/>
        </w:rPr>
        <w:instrText xml:space="preserve"> </w:instrText>
      </w:r>
      <w:r w:rsidR="000E6005">
        <w:rPr>
          <w:b w:val="0"/>
          <w:lang w:val="en-US"/>
        </w:rPr>
        <w:instrText>review</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meta</w:instrText>
      </w:r>
      <w:r w:rsidR="000E6005" w:rsidRPr="000E6005">
        <w:rPr>
          <w:b w:val="0"/>
        </w:rPr>
        <w:instrText>-</w:instrText>
      </w:r>
      <w:r w:rsidR="000E6005">
        <w:rPr>
          <w:b w:val="0"/>
          <w:lang w:val="en-US"/>
        </w:rPr>
        <w:instrText>synthesis</w:instrText>
      </w:r>
      <w:r w:rsidR="000E6005" w:rsidRPr="000E6005">
        <w:rPr>
          <w:b w:val="0"/>
        </w:rPr>
        <w:instrText xml:space="preserve"> </w:instrText>
      </w:r>
      <w:r w:rsidR="000E6005">
        <w:rPr>
          <w:b w:val="0"/>
          <w:lang w:val="en-US"/>
        </w:rPr>
        <w:instrText>of</w:instrText>
      </w:r>
      <w:r w:rsidR="000E6005" w:rsidRPr="000E6005">
        <w:rPr>
          <w:b w:val="0"/>
        </w:rPr>
        <w:instrText xml:space="preserve"> </w:instrText>
      </w:r>
      <w:r w:rsidR="000E6005">
        <w:rPr>
          <w:b w:val="0"/>
          <w:lang w:val="en-US"/>
        </w:rPr>
        <w:instrText>qualitative</w:instrText>
      </w:r>
      <w:r w:rsidR="000E6005" w:rsidRPr="000E6005">
        <w:rPr>
          <w:b w:val="0"/>
        </w:rPr>
        <w:instrText xml:space="preserve"> </w:instrText>
      </w:r>
      <w:r w:rsidR="000E6005">
        <w:rPr>
          <w:b w:val="0"/>
          <w:lang w:val="en-US"/>
        </w:rPr>
        <w:instrText>studies</w:instrText>
      </w:r>
      <w:r w:rsidR="000E6005" w:rsidRPr="000E6005">
        <w:rPr>
          <w:b w:val="0"/>
        </w:rPr>
        <w:instrText xml:space="preserve">. </w:instrText>
      </w:r>
      <w:r w:rsidR="000E6005">
        <w:rPr>
          <w:b w:val="0"/>
          <w:lang w:val="en-US"/>
        </w:rPr>
        <w:instrText>Data</w:instrText>
      </w:r>
      <w:r w:rsidR="000E6005" w:rsidRPr="000E6005">
        <w:rPr>
          <w:b w:val="0"/>
        </w:rPr>
        <w:instrText xml:space="preserve"> </w:instrText>
      </w:r>
      <w:r w:rsidR="000E6005">
        <w:rPr>
          <w:b w:val="0"/>
          <w:lang w:val="en-US"/>
        </w:rPr>
        <w:instrText>sources</w:instrText>
      </w:r>
      <w:r w:rsidR="000E6005" w:rsidRPr="000E6005">
        <w:rPr>
          <w:b w:val="0"/>
        </w:rPr>
        <w:instrText xml:space="preserve"> </w:instrText>
      </w:r>
      <w:r w:rsidR="000E6005">
        <w:rPr>
          <w:b w:val="0"/>
          <w:lang w:val="en-US"/>
        </w:rPr>
        <w:instrText>Qualitative</w:instrText>
      </w:r>
      <w:r w:rsidR="000E6005" w:rsidRPr="000E6005">
        <w:rPr>
          <w:b w:val="0"/>
        </w:rPr>
        <w:instrText xml:space="preserve"> </w:instrText>
      </w:r>
      <w:r w:rsidR="000E6005">
        <w:rPr>
          <w:b w:val="0"/>
          <w:lang w:val="en-US"/>
        </w:rPr>
        <w:instrText>studies</w:instrText>
      </w:r>
      <w:r w:rsidR="000E6005" w:rsidRPr="000E6005">
        <w:rPr>
          <w:b w:val="0"/>
        </w:rPr>
        <w:instrText xml:space="preserve">, </w:instrText>
      </w:r>
      <w:r w:rsidR="000E6005">
        <w:rPr>
          <w:b w:val="0"/>
          <w:lang w:val="en-US"/>
        </w:rPr>
        <w:instrText>published</w:instrText>
      </w:r>
      <w:r w:rsidR="000E6005" w:rsidRPr="000E6005">
        <w:rPr>
          <w:b w:val="0"/>
        </w:rPr>
        <w:instrText xml:space="preserve"> </w:instrText>
      </w:r>
      <w:r w:rsidR="000E6005">
        <w:rPr>
          <w:b w:val="0"/>
          <w:lang w:val="en-US"/>
        </w:rPr>
        <w:instrText>between</w:instrText>
      </w:r>
      <w:r w:rsidR="000E6005" w:rsidRPr="000E6005">
        <w:rPr>
          <w:b w:val="0"/>
        </w:rPr>
        <w:instrText xml:space="preserve"> </w:instrText>
      </w:r>
      <w:r w:rsidR="000E6005">
        <w:rPr>
          <w:b w:val="0"/>
          <w:lang w:val="en-US"/>
        </w:rPr>
        <w:instrText>January</w:instrText>
      </w:r>
      <w:r w:rsidR="000E6005" w:rsidRPr="000E6005">
        <w:rPr>
          <w:b w:val="0"/>
        </w:rPr>
        <w:instrText xml:space="preserve"> 2007 </w:instrText>
      </w:r>
      <w:r w:rsidR="000E6005">
        <w:rPr>
          <w:b w:val="0"/>
          <w:lang w:val="en-US"/>
        </w:rPr>
        <w:instrText>and</w:instrText>
      </w:r>
      <w:r w:rsidR="000E6005" w:rsidRPr="000E6005">
        <w:rPr>
          <w:b w:val="0"/>
        </w:rPr>
        <w:instrText xml:space="preserve"> </w:instrText>
      </w:r>
      <w:r w:rsidR="000E6005">
        <w:rPr>
          <w:b w:val="0"/>
          <w:lang w:val="en-US"/>
        </w:rPr>
        <w:instrText>September</w:instrText>
      </w:r>
      <w:r w:rsidR="000E6005" w:rsidRPr="000E6005">
        <w:rPr>
          <w:b w:val="0"/>
        </w:rPr>
        <w:instrText xml:space="preserve"> 2018, </w:instrText>
      </w:r>
      <w:r w:rsidR="000E6005">
        <w:rPr>
          <w:b w:val="0"/>
          <w:lang w:val="en-US"/>
        </w:rPr>
        <w:instrText>were</w:instrText>
      </w:r>
      <w:r w:rsidR="000E6005" w:rsidRPr="000E6005">
        <w:rPr>
          <w:b w:val="0"/>
        </w:rPr>
        <w:instrText xml:space="preserve"> </w:instrText>
      </w:r>
      <w:r w:rsidR="000E6005">
        <w:rPr>
          <w:b w:val="0"/>
          <w:lang w:val="en-US"/>
        </w:rPr>
        <w:instrText>identified</w:instrText>
      </w:r>
      <w:r w:rsidR="000E6005" w:rsidRPr="000E6005">
        <w:rPr>
          <w:b w:val="0"/>
        </w:rPr>
        <w:instrText xml:space="preserve"> </w:instrText>
      </w:r>
      <w:r w:rsidR="000E6005">
        <w:rPr>
          <w:b w:val="0"/>
          <w:lang w:val="en-US"/>
        </w:rPr>
        <w:instrText>in</w:instrText>
      </w:r>
      <w:r w:rsidR="000E6005" w:rsidRPr="000E6005">
        <w:rPr>
          <w:b w:val="0"/>
        </w:rPr>
        <w:instrText xml:space="preserve"> </w:instrText>
      </w:r>
      <w:r w:rsidR="000E6005">
        <w:rPr>
          <w:b w:val="0"/>
          <w:lang w:val="en-US"/>
        </w:rPr>
        <w:instrText>MEDLINE</w:instrText>
      </w:r>
      <w:r w:rsidR="000E6005" w:rsidRPr="000E6005">
        <w:rPr>
          <w:b w:val="0"/>
        </w:rPr>
        <w:instrText xml:space="preserve">, </w:instrText>
      </w:r>
      <w:r w:rsidR="000E6005">
        <w:rPr>
          <w:b w:val="0"/>
          <w:lang w:val="en-US"/>
        </w:rPr>
        <w:instrText>PsycINFO</w:instrText>
      </w:r>
      <w:r w:rsidR="000E6005" w:rsidRPr="000E6005">
        <w:rPr>
          <w:b w:val="0"/>
        </w:rPr>
        <w:instrText xml:space="preserve">, </w:instrText>
      </w:r>
      <w:r w:rsidR="000E6005">
        <w:rPr>
          <w:b w:val="0"/>
          <w:lang w:val="en-US"/>
        </w:rPr>
        <w:instrText>EMBASE</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CINAHL</w:instrText>
      </w:r>
      <w:r w:rsidR="000E6005" w:rsidRPr="000E6005">
        <w:rPr>
          <w:b w:val="0"/>
        </w:rPr>
        <w:instrText xml:space="preserve"> </w:instrText>
      </w:r>
      <w:r w:rsidR="000E6005">
        <w:rPr>
          <w:b w:val="0"/>
          <w:lang w:val="en-US"/>
        </w:rPr>
        <w:instrText>electronic</w:instrText>
      </w:r>
      <w:r w:rsidR="000E6005" w:rsidRPr="000E6005">
        <w:rPr>
          <w:b w:val="0"/>
        </w:rPr>
        <w:instrText xml:space="preserve"> </w:instrText>
      </w:r>
      <w:r w:rsidR="000E6005">
        <w:rPr>
          <w:b w:val="0"/>
          <w:lang w:val="en-US"/>
        </w:rPr>
        <w:instrText>databases</w:instrText>
      </w:r>
      <w:r w:rsidR="000E6005" w:rsidRPr="000E6005">
        <w:rPr>
          <w:b w:val="0"/>
        </w:rPr>
        <w:instrText xml:space="preserve">, </w:instrText>
      </w:r>
      <w:r w:rsidR="000E6005">
        <w:rPr>
          <w:b w:val="0"/>
          <w:lang w:val="en-US"/>
        </w:rPr>
        <w:instrText>handsearching</w:instrText>
      </w:r>
      <w:r w:rsidR="000E6005" w:rsidRPr="000E6005">
        <w:rPr>
          <w:b w:val="0"/>
        </w:rPr>
        <w:instrText xml:space="preserve"> </w:instrText>
      </w:r>
      <w:r w:rsidR="000E6005">
        <w:rPr>
          <w:b w:val="0"/>
          <w:lang w:val="en-US"/>
        </w:rPr>
        <w:instrText>of</w:instrText>
      </w:r>
      <w:r w:rsidR="000E6005" w:rsidRPr="000E6005">
        <w:rPr>
          <w:b w:val="0"/>
        </w:rPr>
        <w:instrText xml:space="preserve"> </w:instrText>
      </w:r>
      <w:r w:rsidR="000E6005">
        <w:rPr>
          <w:b w:val="0"/>
          <w:lang w:val="en-US"/>
        </w:rPr>
        <w:instrText>reference</w:instrText>
      </w:r>
      <w:r w:rsidR="000E6005" w:rsidRPr="000E6005">
        <w:rPr>
          <w:b w:val="0"/>
        </w:rPr>
        <w:instrText xml:space="preserve"> </w:instrText>
      </w:r>
      <w:r w:rsidR="000E6005">
        <w:rPr>
          <w:b w:val="0"/>
          <w:lang w:val="en-US"/>
        </w:rPr>
        <w:instrText>lists</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citation</w:instrText>
      </w:r>
      <w:r w:rsidR="000E6005" w:rsidRPr="000E6005">
        <w:rPr>
          <w:b w:val="0"/>
        </w:rPr>
        <w:instrText xml:space="preserve"> </w:instrText>
      </w:r>
      <w:r w:rsidR="000E6005">
        <w:rPr>
          <w:b w:val="0"/>
          <w:lang w:val="en-US"/>
        </w:rPr>
        <w:instrText>tracking</w:instrText>
      </w:r>
      <w:r w:rsidR="000E6005" w:rsidRPr="000E6005">
        <w:rPr>
          <w:b w:val="0"/>
        </w:rPr>
        <w:instrText xml:space="preserve"> </w:instrText>
      </w:r>
      <w:r w:rsidR="000E6005">
        <w:rPr>
          <w:b w:val="0"/>
          <w:lang w:val="en-US"/>
        </w:rPr>
        <w:instrText>of</w:instrText>
      </w:r>
      <w:r w:rsidR="000E6005" w:rsidRPr="000E6005">
        <w:rPr>
          <w:b w:val="0"/>
        </w:rPr>
        <w:instrText xml:space="preserve"> </w:instrText>
      </w:r>
      <w:r w:rsidR="000E6005">
        <w:rPr>
          <w:b w:val="0"/>
          <w:lang w:val="en-US"/>
        </w:rPr>
        <w:instrText>included</w:instrText>
      </w:r>
      <w:r w:rsidR="000E6005" w:rsidRPr="000E6005">
        <w:rPr>
          <w:b w:val="0"/>
        </w:rPr>
        <w:instrText xml:space="preserve"> </w:instrText>
      </w:r>
      <w:r w:rsidR="000E6005">
        <w:rPr>
          <w:b w:val="0"/>
          <w:lang w:val="en-US"/>
        </w:rPr>
        <w:instrText>studies</w:instrText>
      </w:r>
      <w:r w:rsidR="000E6005" w:rsidRPr="000E6005">
        <w:rPr>
          <w:b w:val="0"/>
        </w:rPr>
        <w:instrText xml:space="preserve">. </w:instrText>
      </w:r>
      <w:r w:rsidR="000E6005">
        <w:rPr>
          <w:b w:val="0"/>
          <w:lang w:val="en-US"/>
        </w:rPr>
        <w:instrText>Papers</w:instrText>
      </w:r>
      <w:r w:rsidR="000E6005" w:rsidRPr="000E6005">
        <w:rPr>
          <w:b w:val="0"/>
        </w:rPr>
        <w:instrText xml:space="preserve"> </w:instrText>
      </w:r>
      <w:r w:rsidR="000E6005">
        <w:rPr>
          <w:b w:val="0"/>
          <w:lang w:val="en-US"/>
        </w:rPr>
        <w:instrText>eligible</w:instrText>
      </w:r>
      <w:r w:rsidR="000E6005" w:rsidRPr="000E6005">
        <w:rPr>
          <w:b w:val="0"/>
        </w:rPr>
        <w:instrText xml:space="preserve"> </w:instrText>
      </w:r>
      <w:r w:rsidR="000E6005">
        <w:rPr>
          <w:b w:val="0"/>
          <w:lang w:val="en-US"/>
        </w:rPr>
        <w:instrText>for</w:instrText>
      </w:r>
      <w:r w:rsidR="000E6005" w:rsidRPr="000E6005">
        <w:rPr>
          <w:b w:val="0"/>
        </w:rPr>
        <w:instrText xml:space="preserve"> </w:instrText>
      </w:r>
      <w:r w:rsidR="000E6005">
        <w:rPr>
          <w:b w:val="0"/>
          <w:lang w:val="en-US"/>
        </w:rPr>
        <w:instrText>inclusion</w:instrText>
      </w:r>
      <w:r w:rsidR="000E6005" w:rsidRPr="000E6005">
        <w:rPr>
          <w:b w:val="0"/>
        </w:rPr>
        <w:instrText xml:space="preserve"> </w:instrText>
      </w:r>
      <w:r w:rsidR="000E6005">
        <w:rPr>
          <w:b w:val="0"/>
          <w:lang w:val="en-US"/>
        </w:rPr>
        <w:instrText>were</w:instrText>
      </w:r>
      <w:r w:rsidR="000E6005" w:rsidRPr="000E6005">
        <w:rPr>
          <w:b w:val="0"/>
        </w:rPr>
        <w:instrText xml:space="preserve"> </w:instrText>
      </w:r>
      <w:r w:rsidR="000E6005">
        <w:rPr>
          <w:b w:val="0"/>
          <w:lang w:val="en-US"/>
        </w:rPr>
        <w:instrText>conducted</w:instrText>
      </w:r>
      <w:r w:rsidR="000E6005" w:rsidRPr="000E6005">
        <w:rPr>
          <w:b w:val="0"/>
        </w:rPr>
        <w:instrText xml:space="preserve"> </w:instrText>
      </w:r>
      <w:r w:rsidR="000E6005">
        <w:rPr>
          <w:b w:val="0"/>
          <w:lang w:val="en-US"/>
        </w:rPr>
        <w:instrText>in</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UK</w:instrText>
      </w:r>
      <w:r w:rsidR="000E6005" w:rsidRPr="000E6005">
        <w:rPr>
          <w:b w:val="0"/>
        </w:rPr>
        <w:instrText xml:space="preserve">, </w:instrText>
      </w:r>
      <w:r w:rsidR="000E6005">
        <w:rPr>
          <w:b w:val="0"/>
          <w:lang w:val="en-US"/>
        </w:rPr>
        <w:instrText>used</w:instrText>
      </w:r>
      <w:r w:rsidR="000E6005" w:rsidRPr="000E6005">
        <w:rPr>
          <w:b w:val="0"/>
        </w:rPr>
        <w:instrText xml:space="preserve"> </w:instrText>
      </w:r>
      <w:r w:rsidR="000E6005">
        <w:rPr>
          <w:b w:val="0"/>
          <w:lang w:val="en-US"/>
        </w:rPr>
        <w:instrText>qualitative</w:instrText>
      </w:r>
      <w:r w:rsidR="000E6005" w:rsidRPr="000E6005">
        <w:rPr>
          <w:b w:val="0"/>
        </w:rPr>
        <w:instrText xml:space="preserve"> </w:instrText>
      </w:r>
      <w:r w:rsidR="000E6005">
        <w:rPr>
          <w:b w:val="0"/>
          <w:lang w:val="en-US"/>
        </w:rPr>
        <w:instrText>methods</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were</w:instrText>
      </w:r>
      <w:r w:rsidR="000E6005" w:rsidRPr="000E6005">
        <w:rPr>
          <w:b w:val="0"/>
        </w:rPr>
        <w:instrText xml:space="preserve"> </w:instrText>
      </w:r>
      <w:r w:rsidR="000E6005">
        <w:rPr>
          <w:b w:val="0"/>
          <w:lang w:val="en-US"/>
        </w:rPr>
        <w:instrText>focused</w:instrText>
      </w:r>
      <w:r w:rsidR="000E6005" w:rsidRPr="000E6005">
        <w:rPr>
          <w:b w:val="0"/>
        </w:rPr>
        <w:instrText xml:space="preserve"> </w:instrText>
      </w:r>
      <w:r w:rsidR="000E6005">
        <w:rPr>
          <w:b w:val="0"/>
          <w:lang w:val="en-US"/>
        </w:rPr>
        <w:instrText>on</w:instrText>
      </w:r>
      <w:r w:rsidR="000E6005" w:rsidRPr="000E6005">
        <w:rPr>
          <w:b w:val="0"/>
        </w:rPr>
        <w:instrText xml:space="preserve"> </w:instrText>
      </w:r>
      <w:r w:rsidR="000E6005">
        <w:rPr>
          <w:b w:val="0"/>
          <w:lang w:val="en-US"/>
        </w:rPr>
        <w:instrText>women</w:instrText>
      </w:r>
      <w:r w:rsidR="000E6005" w:rsidRPr="000E6005">
        <w:rPr>
          <w:b w:val="0"/>
        </w:rPr>
        <w:instrText xml:space="preserve">, </w:instrText>
      </w:r>
      <w:r w:rsidR="000E6005">
        <w:rPr>
          <w:b w:val="0"/>
          <w:lang w:val="en-US"/>
        </w:rPr>
        <w:instrText>family</w:instrText>
      </w:r>
      <w:r w:rsidR="000E6005" w:rsidRPr="000E6005">
        <w:rPr>
          <w:b w:val="0"/>
        </w:rPr>
        <w:instrText xml:space="preserve"> </w:instrText>
      </w:r>
      <w:r w:rsidR="000E6005">
        <w:rPr>
          <w:b w:val="0"/>
          <w:lang w:val="en-US"/>
        </w:rPr>
        <w:instrText>or</w:instrText>
      </w:r>
      <w:r w:rsidR="000E6005" w:rsidRPr="000E6005">
        <w:rPr>
          <w:b w:val="0"/>
        </w:rPr>
        <w:instrText xml:space="preserve"> </w:instrText>
      </w:r>
      <w:r w:rsidR="000E6005">
        <w:rPr>
          <w:b w:val="0"/>
          <w:lang w:val="en-US"/>
        </w:rPr>
        <w:instrText>healthcare</w:instrText>
      </w:r>
      <w:r w:rsidR="000E6005" w:rsidRPr="000E6005">
        <w:rPr>
          <w:b w:val="0"/>
        </w:rPr>
        <w:instrText xml:space="preserve"> </w:instrText>
      </w:r>
      <w:r w:rsidR="000E6005">
        <w:rPr>
          <w:b w:val="0"/>
          <w:lang w:val="en-US"/>
        </w:rPr>
        <w:instrText>providers</w:instrText>
      </w:r>
      <w:r w:rsidR="000E6005" w:rsidRPr="000E6005">
        <w:rPr>
          <w:b w:val="0"/>
        </w:rPr>
        <w:instrText xml:space="preserve"> </w:instrText>
      </w:r>
      <w:r w:rsidR="000E6005">
        <w:rPr>
          <w:b w:val="0"/>
          <w:lang w:val="en-US"/>
        </w:rPr>
        <w:instrText>working</w:instrText>
      </w:r>
      <w:r w:rsidR="000E6005" w:rsidRPr="000E6005">
        <w:rPr>
          <w:b w:val="0"/>
        </w:rPr>
        <w:instrText xml:space="preserve"> </w:instrText>
      </w:r>
      <w:r w:rsidR="000E6005">
        <w:rPr>
          <w:b w:val="0"/>
          <w:lang w:val="en-US"/>
        </w:rPr>
        <w:instrText>with</w:instrText>
      </w:r>
      <w:r w:rsidR="000E6005" w:rsidRPr="000E6005">
        <w:rPr>
          <w:b w:val="0"/>
        </w:rPr>
        <w:instrText>/</w:instrText>
      </w:r>
      <w:r w:rsidR="000E6005">
        <w:rPr>
          <w:b w:val="0"/>
          <w:lang w:val="en-US"/>
        </w:rPr>
        <w:instrText>or</w:instrText>
      </w:r>
      <w:r w:rsidR="000E6005" w:rsidRPr="000E6005">
        <w:rPr>
          <w:b w:val="0"/>
        </w:rPr>
        <w:instrText xml:space="preserve"> </w:instrText>
      </w:r>
      <w:r w:rsidR="000E6005">
        <w:rPr>
          <w:b w:val="0"/>
          <w:lang w:val="en-US"/>
        </w:rPr>
        <w:instrText>at</w:instrText>
      </w:r>
      <w:r w:rsidR="000E6005" w:rsidRPr="000E6005">
        <w:rPr>
          <w:b w:val="0"/>
        </w:rPr>
        <w:instrText xml:space="preserve"> </w:instrText>
      </w:r>
      <w:r w:rsidR="000E6005">
        <w:rPr>
          <w:b w:val="0"/>
          <w:lang w:val="en-US"/>
        </w:rPr>
        <w:instrText>risk</w:instrText>
      </w:r>
      <w:r w:rsidR="000E6005" w:rsidRPr="000E6005">
        <w:rPr>
          <w:b w:val="0"/>
        </w:rPr>
        <w:instrText xml:space="preserve"> </w:instrText>
      </w:r>
      <w:r w:rsidR="000E6005">
        <w:rPr>
          <w:b w:val="0"/>
          <w:lang w:val="en-US"/>
        </w:rPr>
        <w:instrText>of</w:instrText>
      </w:r>
      <w:r w:rsidR="000E6005" w:rsidRPr="000E6005">
        <w:rPr>
          <w:b w:val="0"/>
        </w:rPr>
        <w:instrText xml:space="preserve"> </w:instrText>
      </w:r>
      <w:r w:rsidR="000E6005">
        <w:rPr>
          <w:b w:val="0"/>
          <w:lang w:val="en-US"/>
        </w:rPr>
        <w:instrText>perinatal</w:instrText>
      </w:r>
      <w:r w:rsidR="000E6005" w:rsidRPr="000E6005">
        <w:rPr>
          <w:b w:val="0"/>
        </w:rPr>
        <w:instrText xml:space="preserve"> </w:instrText>
      </w:r>
      <w:r w:rsidR="000E6005">
        <w:rPr>
          <w:b w:val="0"/>
          <w:lang w:val="en-US"/>
        </w:rPr>
        <w:instrText>mental</w:instrText>
      </w:r>
      <w:r w:rsidR="000E6005" w:rsidRPr="000E6005">
        <w:rPr>
          <w:b w:val="0"/>
        </w:rPr>
        <w:instrText xml:space="preserve"> </w:instrText>
      </w:r>
      <w:r w:rsidR="000E6005">
        <w:rPr>
          <w:b w:val="0"/>
          <w:lang w:val="en-US"/>
        </w:rPr>
        <w:instrText>health</w:instrText>
      </w:r>
      <w:r w:rsidR="000E6005" w:rsidRPr="000E6005">
        <w:rPr>
          <w:b w:val="0"/>
        </w:rPr>
        <w:instrText xml:space="preserve"> </w:instrText>
      </w:r>
      <w:r w:rsidR="000E6005">
        <w:rPr>
          <w:b w:val="0"/>
          <w:lang w:val="en-US"/>
        </w:rPr>
        <w:instrText>conditions</w:instrText>
      </w:r>
      <w:r w:rsidR="000E6005" w:rsidRPr="000E6005">
        <w:rPr>
          <w:b w:val="0"/>
        </w:rPr>
        <w:instrText xml:space="preserve">. </w:instrText>
      </w:r>
      <w:r w:rsidR="000E6005">
        <w:rPr>
          <w:b w:val="0"/>
          <w:lang w:val="en-US"/>
        </w:rPr>
        <w:instrText>Quality</w:instrText>
      </w:r>
      <w:r w:rsidR="000E6005" w:rsidRPr="000E6005">
        <w:rPr>
          <w:b w:val="0"/>
        </w:rPr>
        <w:instrText xml:space="preserve"> </w:instrText>
      </w:r>
      <w:r w:rsidR="000E6005">
        <w:rPr>
          <w:b w:val="0"/>
          <w:lang w:val="en-US"/>
        </w:rPr>
        <w:instrText>assessment</w:instrText>
      </w:r>
      <w:r w:rsidR="000E6005" w:rsidRPr="000E6005">
        <w:rPr>
          <w:b w:val="0"/>
        </w:rPr>
        <w:instrText xml:space="preserve"> </w:instrText>
      </w:r>
      <w:r w:rsidR="000E6005">
        <w:rPr>
          <w:b w:val="0"/>
          <w:lang w:val="en-US"/>
        </w:rPr>
        <w:instrText>was</w:instrText>
      </w:r>
      <w:r w:rsidR="000E6005" w:rsidRPr="000E6005">
        <w:rPr>
          <w:b w:val="0"/>
        </w:rPr>
        <w:instrText xml:space="preserve"> </w:instrText>
      </w:r>
      <w:r w:rsidR="000E6005">
        <w:rPr>
          <w:b w:val="0"/>
          <w:lang w:val="en-US"/>
        </w:rPr>
        <w:instrText>conducted</w:instrText>
      </w:r>
      <w:r w:rsidR="000E6005" w:rsidRPr="000E6005">
        <w:rPr>
          <w:b w:val="0"/>
        </w:rPr>
        <w:instrText xml:space="preserve"> </w:instrText>
      </w:r>
      <w:r w:rsidR="000E6005">
        <w:rPr>
          <w:b w:val="0"/>
          <w:lang w:val="en-US"/>
        </w:rPr>
        <w:instrText>using</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Critical</w:instrText>
      </w:r>
      <w:r w:rsidR="000E6005" w:rsidRPr="000E6005">
        <w:rPr>
          <w:b w:val="0"/>
        </w:rPr>
        <w:instrText xml:space="preserve"> </w:instrText>
      </w:r>
      <w:r w:rsidR="000E6005">
        <w:rPr>
          <w:b w:val="0"/>
          <w:lang w:val="en-US"/>
        </w:rPr>
        <w:instrText>Appraisal</w:instrText>
      </w:r>
      <w:r w:rsidR="000E6005" w:rsidRPr="000E6005">
        <w:rPr>
          <w:b w:val="0"/>
        </w:rPr>
        <w:instrText xml:space="preserve"> </w:instrText>
      </w:r>
      <w:r w:rsidR="000E6005">
        <w:rPr>
          <w:b w:val="0"/>
          <w:lang w:val="en-US"/>
        </w:rPr>
        <w:instrText>Skills</w:instrText>
      </w:r>
      <w:r w:rsidR="000E6005" w:rsidRPr="000E6005">
        <w:rPr>
          <w:b w:val="0"/>
        </w:rPr>
        <w:instrText xml:space="preserve"> </w:instrText>
      </w:r>
      <w:r w:rsidR="000E6005">
        <w:rPr>
          <w:b w:val="0"/>
          <w:lang w:val="en-US"/>
        </w:rPr>
        <w:instrText>Programme</w:instrText>
      </w:r>
      <w:r w:rsidR="000E6005" w:rsidRPr="000E6005">
        <w:rPr>
          <w:b w:val="0"/>
        </w:rPr>
        <w:instrText xml:space="preserve"> </w:instrText>
      </w:r>
      <w:r w:rsidR="000E6005">
        <w:rPr>
          <w:b w:val="0"/>
          <w:lang w:val="en-US"/>
        </w:rPr>
        <w:instrText>for</w:instrText>
      </w:r>
      <w:r w:rsidR="000E6005" w:rsidRPr="000E6005">
        <w:rPr>
          <w:b w:val="0"/>
        </w:rPr>
        <w:instrText xml:space="preserve"> </w:instrText>
      </w:r>
      <w:r w:rsidR="000E6005">
        <w:rPr>
          <w:b w:val="0"/>
          <w:lang w:val="en-US"/>
        </w:rPr>
        <w:instrText>qualitative</w:instrText>
      </w:r>
      <w:r w:rsidR="000E6005" w:rsidRPr="000E6005">
        <w:rPr>
          <w:b w:val="0"/>
        </w:rPr>
        <w:instrText xml:space="preserve"> </w:instrText>
      </w:r>
      <w:r w:rsidR="000E6005">
        <w:rPr>
          <w:b w:val="0"/>
          <w:lang w:val="en-US"/>
        </w:rPr>
        <w:instrText>studies</w:instrText>
      </w:r>
      <w:r w:rsidR="000E6005" w:rsidRPr="000E6005">
        <w:rPr>
          <w:b w:val="0"/>
        </w:rPr>
        <w:instrText xml:space="preserve">. </w:instrText>
      </w:r>
      <w:r w:rsidR="000E6005">
        <w:rPr>
          <w:b w:val="0"/>
          <w:lang w:val="en-US"/>
        </w:rPr>
        <w:instrText>Results</w:instrText>
      </w:r>
      <w:r w:rsidR="000E6005" w:rsidRPr="000E6005">
        <w:rPr>
          <w:b w:val="0"/>
        </w:rPr>
        <w:instrText xml:space="preserve"> </w:instrText>
      </w:r>
      <w:r w:rsidR="000E6005">
        <w:rPr>
          <w:b w:val="0"/>
          <w:lang w:val="en-US"/>
        </w:rPr>
        <w:instrText>Of</w:instrText>
      </w:r>
      <w:r w:rsidR="000E6005" w:rsidRPr="000E6005">
        <w:rPr>
          <w:b w:val="0"/>
        </w:rPr>
        <w:instrText xml:space="preserve"> 9882 </w:instrText>
      </w:r>
      <w:r w:rsidR="000E6005">
        <w:rPr>
          <w:b w:val="0"/>
          <w:lang w:val="en-US"/>
        </w:rPr>
        <w:instrText>papers</w:instrText>
      </w:r>
      <w:r w:rsidR="000E6005" w:rsidRPr="000E6005">
        <w:rPr>
          <w:b w:val="0"/>
        </w:rPr>
        <w:instrText xml:space="preserve"> </w:instrText>
      </w:r>
      <w:r w:rsidR="000E6005">
        <w:rPr>
          <w:b w:val="0"/>
          <w:lang w:val="en-US"/>
        </w:rPr>
        <w:instrText>identified</w:instrText>
      </w:r>
      <w:r w:rsidR="000E6005" w:rsidRPr="000E6005">
        <w:rPr>
          <w:b w:val="0"/>
        </w:rPr>
        <w:instrText xml:space="preserve">, 35 </w:instrText>
      </w:r>
      <w:r w:rsidR="000E6005">
        <w:rPr>
          <w:b w:val="0"/>
          <w:lang w:val="en-US"/>
        </w:rPr>
        <w:instrText>studies</w:instrText>
      </w:r>
      <w:r w:rsidR="000E6005" w:rsidRPr="000E6005">
        <w:rPr>
          <w:b w:val="0"/>
        </w:rPr>
        <w:instrText xml:space="preserve"> </w:instrText>
      </w:r>
      <w:r w:rsidR="000E6005">
        <w:rPr>
          <w:b w:val="0"/>
          <w:lang w:val="en-US"/>
        </w:rPr>
        <w:instrText>met</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inclusion</w:instrText>
      </w:r>
      <w:r w:rsidR="000E6005" w:rsidRPr="000E6005">
        <w:rPr>
          <w:b w:val="0"/>
        </w:rPr>
        <w:instrText xml:space="preserve"> </w:instrText>
      </w:r>
      <w:r w:rsidR="000E6005">
        <w:rPr>
          <w:b w:val="0"/>
          <w:lang w:val="en-US"/>
        </w:rPr>
        <w:instrText>criteria</w:instrText>
      </w:r>
      <w:r w:rsidR="000E6005" w:rsidRPr="000E6005">
        <w:rPr>
          <w:b w:val="0"/>
        </w:rPr>
        <w:instrText xml:space="preserve">. </w:instrText>
      </w:r>
      <w:r w:rsidR="000E6005">
        <w:rPr>
          <w:b w:val="0"/>
          <w:lang w:val="en-US"/>
        </w:rPr>
        <w:instrText>Reporting</w:instrText>
      </w:r>
      <w:r w:rsidR="000E6005" w:rsidRPr="000E6005">
        <w:rPr>
          <w:b w:val="0"/>
        </w:rPr>
        <w:instrText xml:space="preserve"> </w:instrText>
      </w:r>
      <w:r w:rsidR="000E6005">
        <w:rPr>
          <w:b w:val="0"/>
          <w:lang w:val="en-US"/>
        </w:rPr>
        <w:instrText>of</w:instrText>
      </w:r>
      <w:r w:rsidR="000E6005" w:rsidRPr="000E6005">
        <w:rPr>
          <w:b w:val="0"/>
        </w:rPr>
        <w:instrText xml:space="preserve"> </w:instrText>
      </w:r>
      <w:r w:rsidR="000E6005">
        <w:rPr>
          <w:b w:val="0"/>
          <w:lang w:val="en-US"/>
        </w:rPr>
        <w:instrText>emergent</w:instrText>
      </w:r>
      <w:r w:rsidR="000E6005" w:rsidRPr="000E6005">
        <w:rPr>
          <w:b w:val="0"/>
        </w:rPr>
        <w:instrText xml:space="preserve"> </w:instrText>
      </w:r>
      <w:r w:rsidR="000E6005">
        <w:rPr>
          <w:b w:val="0"/>
          <w:lang w:val="en-US"/>
        </w:rPr>
        <w:instrText>themes</w:instrText>
      </w:r>
      <w:r w:rsidR="000E6005" w:rsidRPr="000E6005">
        <w:rPr>
          <w:b w:val="0"/>
        </w:rPr>
        <w:instrText xml:space="preserve"> </w:instrText>
      </w:r>
      <w:r w:rsidR="000E6005">
        <w:rPr>
          <w:b w:val="0"/>
          <w:lang w:val="en-US"/>
        </w:rPr>
        <w:instrText>was</w:instrText>
      </w:r>
      <w:r w:rsidR="000E6005" w:rsidRPr="000E6005">
        <w:rPr>
          <w:b w:val="0"/>
        </w:rPr>
        <w:instrText xml:space="preserve"> </w:instrText>
      </w:r>
      <w:r w:rsidR="000E6005">
        <w:rPr>
          <w:b w:val="0"/>
          <w:lang w:val="en-US"/>
        </w:rPr>
        <w:instrText>informed</w:instrText>
      </w:r>
      <w:r w:rsidR="000E6005" w:rsidRPr="000E6005">
        <w:rPr>
          <w:b w:val="0"/>
        </w:rPr>
        <w:instrText xml:space="preserve"> </w:instrText>
      </w:r>
      <w:r w:rsidR="000E6005">
        <w:rPr>
          <w:b w:val="0"/>
          <w:lang w:val="en-US"/>
        </w:rPr>
        <w:instrText>by</w:instrText>
      </w:r>
      <w:r w:rsidR="000E6005" w:rsidRPr="000E6005">
        <w:rPr>
          <w:b w:val="0"/>
        </w:rPr>
        <w:instrText xml:space="preserve"> </w:instrText>
      </w:r>
      <w:r w:rsidR="000E6005">
        <w:rPr>
          <w:b w:val="0"/>
          <w:lang w:val="en-US"/>
        </w:rPr>
        <w:instrText>an</w:instrText>
      </w:r>
      <w:r w:rsidR="000E6005" w:rsidRPr="000E6005">
        <w:rPr>
          <w:b w:val="0"/>
        </w:rPr>
        <w:instrText xml:space="preserve"> </w:instrText>
      </w:r>
      <w:r w:rsidR="000E6005">
        <w:rPr>
          <w:b w:val="0"/>
          <w:lang w:val="en-US"/>
        </w:rPr>
        <w:instrText>existing</w:instrText>
      </w:r>
      <w:r w:rsidR="000E6005" w:rsidRPr="000E6005">
        <w:rPr>
          <w:b w:val="0"/>
        </w:rPr>
        <w:instrText xml:space="preserve"> </w:instrText>
      </w:r>
      <w:r w:rsidR="000E6005">
        <w:rPr>
          <w:b w:val="0"/>
          <w:lang w:val="en-US"/>
        </w:rPr>
        <w:instrText>multilevel</w:instrText>
      </w:r>
      <w:r w:rsidR="000E6005" w:rsidRPr="000E6005">
        <w:rPr>
          <w:b w:val="0"/>
        </w:rPr>
        <w:instrText xml:space="preserve"> </w:instrText>
      </w:r>
      <w:r w:rsidR="000E6005">
        <w:rPr>
          <w:b w:val="0"/>
          <w:lang w:val="en-US"/>
        </w:rPr>
        <w:instrText>conceptual</w:instrText>
      </w:r>
      <w:r w:rsidR="000E6005" w:rsidRPr="000E6005">
        <w:rPr>
          <w:b w:val="0"/>
        </w:rPr>
        <w:instrText xml:space="preserve"> </w:instrText>
      </w:r>
      <w:r w:rsidR="000E6005">
        <w:rPr>
          <w:b w:val="0"/>
          <w:lang w:val="en-US"/>
        </w:rPr>
        <w:instrText>model</w:instrText>
      </w:r>
      <w:r w:rsidR="000E6005" w:rsidRPr="000E6005">
        <w:rPr>
          <w:b w:val="0"/>
        </w:rPr>
        <w:instrText xml:space="preserve">. </w:instrText>
      </w:r>
      <w:r w:rsidR="000E6005">
        <w:rPr>
          <w:b w:val="0"/>
          <w:lang w:val="en-US"/>
        </w:rPr>
        <w:instrText>Barriers</w:instrText>
      </w:r>
      <w:r w:rsidR="000E6005" w:rsidRPr="000E6005">
        <w:rPr>
          <w:b w:val="0"/>
        </w:rPr>
        <w:instrText xml:space="preserve"> </w:instrText>
      </w:r>
      <w:r w:rsidR="000E6005">
        <w:rPr>
          <w:b w:val="0"/>
          <w:lang w:val="en-US"/>
        </w:rPr>
        <w:instrText>to</w:instrText>
      </w:r>
      <w:r w:rsidR="000E6005" w:rsidRPr="000E6005">
        <w:rPr>
          <w:b w:val="0"/>
        </w:rPr>
        <w:instrText xml:space="preserve"> </w:instrText>
      </w:r>
      <w:r w:rsidR="000E6005">
        <w:rPr>
          <w:b w:val="0"/>
          <w:lang w:val="en-US"/>
        </w:rPr>
        <w:instrText>accessing</w:instrText>
      </w:r>
      <w:r w:rsidR="000E6005" w:rsidRPr="000E6005">
        <w:rPr>
          <w:b w:val="0"/>
        </w:rPr>
        <w:instrText xml:space="preserve"> </w:instrText>
      </w:r>
      <w:r w:rsidR="000E6005">
        <w:rPr>
          <w:b w:val="0"/>
          <w:lang w:val="en-US"/>
        </w:rPr>
        <w:instrText>mental</w:instrText>
      </w:r>
      <w:r w:rsidR="000E6005" w:rsidRPr="000E6005">
        <w:rPr>
          <w:b w:val="0"/>
        </w:rPr>
        <w:instrText xml:space="preserve"> </w:instrText>
      </w:r>
      <w:r w:rsidR="000E6005">
        <w:rPr>
          <w:b w:val="0"/>
          <w:lang w:val="en-US"/>
        </w:rPr>
        <w:instrText>health</w:instrText>
      </w:r>
      <w:r w:rsidR="000E6005" w:rsidRPr="000E6005">
        <w:rPr>
          <w:b w:val="0"/>
        </w:rPr>
        <w:instrText xml:space="preserve"> </w:instrText>
      </w:r>
      <w:r w:rsidR="000E6005">
        <w:rPr>
          <w:b w:val="0"/>
          <w:lang w:val="en-US"/>
        </w:rPr>
        <w:instrText>services</w:instrText>
      </w:r>
      <w:r w:rsidR="000E6005" w:rsidRPr="000E6005">
        <w:rPr>
          <w:b w:val="0"/>
        </w:rPr>
        <w:instrText xml:space="preserve"> </w:instrText>
      </w:r>
      <w:r w:rsidR="000E6005">
        <w:rPr>
          <w:b w:val="0"/>
          <w:lang w:val="en-US"/>
        </w:rPr>
        <w:instrText>for</w:instrText>
      </w:r>
      <w:r w:rsidR="000E6005" w:rsidRPr="000E6005">
        <w:rPr>
          <w:b w:val="0"/>
        </w:rPr>
        <w:instrText xml:space="preserve"> </w:instrText>
      </w:r>
      <w:r w:rsidR="000E6005">
        <w:rPr>
          <w:b w:val="0"/>
          <w:lang w:val="en-US"/>
        </w:rPr>
        <w:instrText>women</w:instrText>
      </w:r>
      <w:r w:rsidR="000E6005" w:rsidRPr="000E6005">
        <w:rPr>
          <w:b w:val="0"/>
        </w:rPr>
        <w:instrText xml:space="preserve"> </w:instrText>
      </w:r>
      <w:r w:rsidR="000E6005">
        <w:rPr>
          <w:b w:val="0"/>
          <w:lang w:val="en-US"/>
        </w:rPr>
        <w:instrText>with</w:instrText>
      </w:r>
      <w:r w:rsidR="000E6005" w:rsidRPr="000E6005">
        <w:rPr>
          <w:b w:val="0"/>
        </w:rPr>
        <w:instrText xml:space="preserve"> </w:instrText>
      </w:r>
      <w:r w:rsidR="000E6005">
        <w:rPr>
          <w:b w:val="0"/>
          <w:lang w:val="en-US"/>
        </w:rPr>
        <w:instrText>perinatal</w:instrText>
      </w:r>
      <w:r w:rsidR="000E6005" w:rsidRPr="000E6005">
        <w:rPr>
          <w:b w:val="0"/>
        </w:rPr>
        <w:instrText xml:space="preserve"> </w:instrText>
      </w:r>
      <w:r w:rsidR="000E6005">
        <w:rPr>
          <w:b w:val="0"/>
          <w:lang w:val="en-US"/>
        </w:rPr>
        <w:instrText>mental</w:instrText>
      </w:r>
      <w:r w:rsidR="000E6005" w:rsidRPr="000E6005">
        <w:rPr>
          <w:b w:val="0"/>
        </w:rPr>
        <w:instrText xml:space="preserve"> </w:instrText>
      </w:r>
      <w:r w:rsidR="000E6005">
        <w:rPr>
          <w:b w:val="0"/>
          <w:lang w:val="en-US"/>
        </w:rPr>
        <w:instrText>illness</w:instrText>
      </w:r>
      <w:r w:rsidR="000E6005" w:rsidRPr="000E6005">
        <w:rPr>
          <w:b w:val="0"/>
        </w:rPr>
        <w:instrText xml:space="preserve"> </w:instrText>
      </w:r>
      <w:r w:rsidR="000E6005">
        <w:rPr>
          <w:b w:val="0"/>
          <w:lang w:val="en-US"/>
        </w:rPr>
        <w:instrText>were</w:instrText>
      </w:r>
      <w:r w:rsidR="000E6005" w:rsidRPr="000E6005">
        <w:rPr>
          <w:b w:val="0"/>
        </w:rPr>
        <w:instrText xml:space="preserve"> </w:instrText>
      </w:r>
      <w:r w:rsidR="000E6005">
        <w:rPr>
          <w:b w:val="0"/>
          <w:lang w:val="en-US"/>
        </w:rPr>
        <w:instrText>identified</w:instrText>
      </w:r>
      <w:r w:rsidR="000E6005" w:rsidRPr="000E6005">
        <w:rPr>
          <w:b w:val="0"/>
        </w:rPr>
        <w:instrText xml:space="preserve"> </w:instrText>
      </w:r>
      <w:r w:rsidR="000E6005">
        <w:rPr>
          <w:b w:val="0"/>
          <w:lang w:val="en-US"/>
        </w:rPr>
        <w:instrText>at</w:instrText>
      </w:r>
      <w:r w:rsidR="000E6005" w:rsidRPr="000E6005">
        <w:rPr>
          <w:b w:val="0"/>
        </w:rPr>
        <w:instrText xml:space="preserve"> </w:instrText>
      </w:r>
      <w:r w:rsidR="000E6005">
        <w:rPr>
          <w:b w:val="0"/>
          <w:lang w:val="en-US"/>
        </w:rPr>
        <w:instrText>four</w:instrText>
      </w:r>
      <w:r w:rsidR="000E6005" w:rsidRPr="000E6005">
        <w:rPr>
          <w:b w:val="0"/>
        </w:rPr>
        <w:instrText xml:space="preserve"> </w:instrText>
      </w:r>
      <w:r w:rsidR="000E6005">
        <w:rPr>
          <w:b w:val="0"/>
          <w:lang w:val="en-US"/>
        </w:rPr>
        <w:instrText>levels</w:instrText>
      </w:r>
      <w:r w:rsidR="000E6005" w:rsidRPr="000E6005">
        <w:rPr>
          <w:b w:val="0"/>
        </w:rPr>
        <w:instrText xml:space="preserve">: </w:instrText>
      </w:r>
      <w:r w:rsidR="000E6005">
        <w:rPr>
          <w:b w:val="0"/>
          <w:lang w:val="en-US"/>
        </w:rPr>
        <w:instrText>Individual</w:instrText>
      </w:r>
      <w:r w:rsidR="000E6005" w:rsidRPr="000E6005">
        <w:rPr>
          <w:b w:val="0"/>
        </w:rPr>
        <w:instrText xml:space="preserve"> (</w:instrText>
      </w:r>
      <w:r w:rsidR="000E6005">
        <w:rPr>
          <w:b w:val="0"/>
          <w:lang w:val="en-US"/>
        </w:rPr>
        <w:instrText>eg</w:instrText>
      </w:r>
      <w:r w:rsidR="000E6005" w:rsidRPr="000E6005">
        <w:rPr>
          <w:b w:val="0"/>
        </w:rPr>
        <w:instrText xml:space="preserve">, </w:instrText>
      </w:r>
      <w:r w:rsidR="000E6005">
        <w:rPr>
          <w:b w:val="0"/>
          <w:lang w:val="en-US"/>
        </w:rPr>
        <w:instrText>stigma</w:instrText>
      </w:r>
      <w:r w:rsidR="000E6005" w:rsidRPr="000E6005">
        <w:rPr>
          <w:b w:val="0"/>
        </w:rPr>
        <w:instrText xml:space="preserve">, </w:instrText>
      </w:r>
      <w:r w:rsidR="000E6005">
        <w:rPr>
          <w:b w:val="0"/>
          <w:lang w:val="en-US"/>
        </w:rPr>
        <w:instrText>poor</w:instrText>
      </w:r>
      <w:r w:rsidR="000E6005" w:rsidRPr="000E6005">
        <w:rPr>
          <w:b w:val="0"/>
        </w:rPr>
        <w:instrText xml:space="preserve"> </w:instrText>
      </w:r>
      <w:r w:rsidR="000E6005">
        <w:rPr>
          <w:b w:val="0"/>
          <w:lang w:val="en-US"/>
        </w:rPr>
        <w:instrText>awareness</w:instrText>
      </w:r>
      <w:r w:rsidR="000E6005" w:rsidRPr="000E6005">
        <w:rPr>
          <w:b w:val="0"/>
        </w:rPr>
        <w:instrText xml:space="preserve">), </w:instrText>
      </w:r>
      <w:r w:rsidR="000E6005">
        <w:rPr>
          <w:b w:val="0"/>
          <w:lang w:val="en-US"/>
        </w:rPr>
        <w:instrText>organisational</w:instrText>
      </w:r>
      <w:r w:rsidR="000E6005" w:rsidRPr="000E6005">
        <w:rPr>
          <w:b w:val="0"/>
        </w:rPr>
        <w:instrText xml:space="preserve"> (</w:instrText>
      </w:r>
      <w:r w:rsidR="000E6005">
        <w:rPr>
          <w:b w:val="0"/>
          <w:lang w:val="en-US"/>
        </w:rPr>
        <w:instrText>eg</w:instrText>
      </w:r>
      <w:r w:rsidR="000E6005" w:rsidRPr="000E6005">
        <w:rPr>
          <w:b w:val="0"/>
        </w:rPr>
        <w:instrText xml:space="preserve">, </w:instrText>
      </w:r>
      <w:r w:rsidR="000E6005">
        <w:rPr>
          <w:b w:val="0"/>
          <w:lang w:val="en-US"/>
        </w:rPr>
        <w:instrText>resource</w:instrText>
      </w:r>
      <w:r w:rsidR="000E6005" w:rsidRPr="000E6005">
        <w:rPr>
          <w:b w:val="0"/>
        </w:rPr>
        <w:instrText xml:space="preserve"> </w:instrText>
      </w:r>
      <w:r w:rsidR="000E6005">
        <w:rPr>
          <w:b w:val="0"/>
          <w:lang w:val="en-US"/>
        </w:rPr>
        <w:instrText>inadequacies</w:instrText>
      </w:r>
      <w:r w:rsidR="000E6005" w:rsidRPr="000E6005">
        <w:rPr>
          <w:b w:val="0"/>
        </w:rPr>
        <w:instrText xml:space="preserve">, </w:instrText>
      </w:r>
      <w:r w:rsidR="000E6005">
        <w:rPr>
          <w:b w:val="0"/>
          <w:lang w:val="en-US"/>
        </w:rPr>
        <w:instrText>service</w:instrText>
      </w:r>
      <w:r w:rsidR="000E6005" w:rsidRPr="000E6005">
        <w:rPr>
          <w:b w:val="0"/>
        </w:rPr>
        <w:instrText xml:space="preserve"> </w:instrText>
      </w:r>
      <w:r w:rsidR="000E6005">
        <w:rPr>
          <w:b w:val="0"/>
          <w:lang w:val="en-US"/>
        </w:rPr>
        <w:instrText>fragmentation</w:instrText>
      </w:r>
      <w:r w:rsidR="000E6005" w:rsidRPr="000E6005">
        <w:rPr>
          <w:b w:val="0"/>
        </w:rPr>
        <w:instrText xml:space="preserve">), </w:instrText>
      </w:r>
      <w:r w:rsidR="000E6005">
        <w:rPr>
          <w:b w:val="0"/>
          <w:lang w:val="en-US"/>
        </w:rPr>
        <w:instrText>sociocultural</w:instrText>
      </w:r>
      <w:r w:rsidR="000E6005" w:rsidRPr="000E6005">
        <w:rPr>
          <w:b w:val="0"/>
        </w:rPr>
        <w:instrText xml:space="preserve"> (</w:instrText>
      </w:r>
      <w:r w:rsidR="000E6005">
        <w:rPr>
          <w:b w:val="0"/>
          <w:lang w:val="en-US"/>
        </w:rPr>
        <w:instrText>eg</w:instrText>
      </w:r>
      <w:r w:rsidR="000E6005" w:rsidRPr="000E6005">
        <w:rPr>
          <w:b w:val="0"/>
        </w:rPr>
        <w:instrText xml:space="preserve">, </w:instrText>
      </w:r>
      <w:r w:rsidR="000E6005">
        <w:rPr>
          <w:b w:val="0"/>
          <w:lang w:val="en-US"/>
        </w:rPr>
        <w:instrText>language</w:instrText>
      </w:r>
      <w:r w:rsidR="000E6005" w:rsidRPr="000E6005">
        <w:rPr>
          <w:b w:val="0"/>
        </w:rPr>
        <w:instrText>/</w:instrText>
      </w:r>
      <w:r w:rsidR="000E6005">
        <w:rPr>
          <w:b w:val="0"/>
          <w:lang w:val="en-US"/>
        </w:rPr>
        <w:instrText>cultural</w:instrText>
      </w:r>
      <w:r w:rsidR="000E6005" w:rsidRPr="000E6005">
        <w:rPr>
          <w:b w:val="0"/>
        </w:rPr>
        <w:instrText xml:space="preserve"> </w:instrText>
      </w:r>
      <w:r w:rsidR="000E6005">
        <w:rPr>
          <w:b w:val="0"/>
          <w:lang w:val="en-US"/>
        </w:rPr>
        <w:instrText>barriers</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structural</w:instrText>
      </w:r>
      <w:r w:rsidR="000E6005" w:rsidRPr="000E6005">
        <w:rPr>
          <w:b w:val="0"/>
        </w:rPr>
        <w:instrText xml:space="preserve"> (</w:instrText>
      </w:r>
      <w:r w:rsidR="000E6005">
        <w:rPr>
          <w:b w:val="0"/>
          <w:lang w:val="en-US"/>
        </w:rPr>
        <w:instrText>eg</w:instrText>
      </w:r>
      <w:r w:rsidR="000E6005" w:rsidRPr="000E6005">
        <w:rPr>
          <w:b w:val="0"/>
        </w:rPr>
        <w:instrText xml:space="preserve">, </w:instrText>
      </w:r>
      <w:r w:rsidR="000E6005">
        <w:rPr>
          <w:b w:val="0"/>
          <w:lang w:val="en-US"/>
        </w:rPr>
        <w:instrText>unclear</w:instrText>
      </w:r>
      <w:r w:rsidR="000E6005" w:rsidRPr="000E6005">
        <w:rPr>
          <w:b w:val="0"/>
        </w:rPr>
        <w:instrText xml:space="preserve"> </w:instrText>
      </w:r>
      <w:r w:rsidR="000E6005">
        <w:rPr>
          <w:b w:val="0"/>
          <w:lang w:val="en-US"/>
        </w:rPr>
        <w:instrText>policy</w:instrText>
      </w:r>
      <w:r w:rsidR="000E6005" w:rsidRPr="000E6005">
        <w:rPr>
          <w:b w:val="0"/>
        </w:rPr>
        <w:instrText xml:space="preserve">) </w:instrText>
      </w:r>
      <w:r w:rsidR="000E6005">
        <w:rPr>
          <w:b w:val="0"/>
          <w:lang w:val="en-US"/>
        </w:rPr>
        <w:instrText>levels</w:instrText>
      </w:r>
      <w:r w:rsidR="000E6005" w:rsidRPr="000E6005">
        <w:rPr>
          <w:b w:val="0"/>
        </w:rPr>
        <w:instrText xml:space="preserve">. </w:instrText>
      </w:r>
      <w:r w:rsidR="000E6005">
        <w:rPr>
          <w:b w:val="0"/>
          <w:lang w:val="en-US"/>
        </w:rPr>
        <w:instrText>Conclusions</w:instrText>
      </w:r>
      <w:r w:rsidR="000E6005" w:rsidRPr="000E6005">
        <w:rPr>
          <w:b w:val="0"/>
        </w:rPr>
        <w:instrText xml:space="preserve"> </w:instrText>
      </w:r>
      <w:r w:rsidR="000E6005">
        <w:rPr>
          <w:b w:val="0"/>
          <w:lang w:val="en-US"/>
        </w:rPr>
        <w:instrText>Complex</w:instrText>
      </w:r>
      <w:r w:rsidR="000E6005" w:rsidRPr="000E6005">
        <w:rPr>
          <w:b w:val="0"/>
        </w:rPr>
        <w:instrText xml:space="preserve">, </w:instrText>
      </w:r>
      <w:r w:rsidR="000E6005">
        <w:rPr>
          <w:b w:val="0"/>
          <w:lang w:val="en-US"/>
        </w:rPr>
        <w:instrText>interlinking</w:instrText>
      </w:r>
      <w:r w:rsidR="000E6005" w:rsidRPr="000E6005">
        <w:rPr>
          <w:b w:val="0"/>
        </w:rPr>
        <w:instrText xml:space="preserve">, </w:instrText>
      </w:r>
      <w:r w:rsidR="000E6005">
        <w:rPr>
          <w:b w:val="0"/>
          <w:lang w:val="en-US"/>
        </w:rPr>
        <w:instrText>multilevel</w:instrText>
      </w:r>
      <w:r w:rsidR="000E6005" w:rsidRPr="000E6005">
        <w:rPr>
          <w:b w:val="0"/>
        </w:rPr>
        <w:instrText xml:space="preserve"> </w:instrText>
      </w:r>
      <w:r w:rsidR="000E6005">
        <w:rPr>
          <w:b w:val="0"/>
          <w:lang w:val="en-US"/>
        </w:rPr>
        <w:instrText>barriers</w:instrText>
      </w:r>
      <w:r w:rsidR="000E6005" w:rsidRPr="000E6005">
        <w:rPr>
          <w:b w:val="0"/>
        </w:rPr>
        <w:instrText xml:space="preserve"> </w:instrText>
      </w:r>
      <w:r w:rsidR="000E6005">
        <w:rPr>
          <w:b w:val="0"/>
          <w:lang w:val="en-US"/>
        </w:rPr>
        <w:instrText>to</w:instrText>
      </w:r>
      <w:r w:rsidR="000E6005" w:rsidRPr="000E6005">
        <w:rPr>
          <w:b w:val="0"/>
        </w:rPr>
        <w:instrText xml:space="preserve"> </w:instrText>
      </w:r>
      <w:r w:rsidR="000E6005">
        <w:rPr>
          <w:b w:val="0"/>
          <w:lang w:val="en-US"/>
        </w:rPr>
        <w:instrText>accessing</w:instrText>
      </w:r>
      <w:r w:rsidR="000E6005" w:rsidRPr="000E6005">
        <w:rPr>
          <w:b w:val="0"/>
        </w:rPr>
        <w:instrText xml:space="preserve"> </w:instrText>
      </w:r>
      <w:r w:rsidR="000E6005">
        <w:rPr>
          <w:b w:val="0"/>
          <w:lang w:val="en-US"/>
        </w:rPr>
        <w:instrText>mental</w:instrText>
      </w:r>
      <w:r w:rsidR="000E6005" w:rsidRPr="000E6005">
        <w:rPr>
          <w:b w:val="0"/>
        </w:rPr>
        <w:instrText xml:space="preserve"> </w:instrText>
      </w:r>
      <w:r w:rsidR="000E6005">
        <w:rPr>
          <w:b w:val="0"/>
          <w:lang w:val="en-US"/>
        </w:rPr>
        <w:instrText>health</w:instrText>
      </w:r>
      <w:r w:rsidR="000E6005" w:rsidRPr="000E6005">
        <w:rPr>
          <w:b w:val="0"/>
        </w:rPr>
        <w:instrText xml:space="preserve"> </w:instrText>
      </w:r>
      <w:r w:rsidR="000E6005">
        <w:rPr>
          <w:b w:val="0"/>
          <w:lang w:val="en-US"/>
        </w:rPr>
        <w:instrText>services</w:instrText>
      </w:r>
      <w:r w:rsidR="000E6005" w:rsidRPr="000E6005">
        <w:rPr>
          <w:b w:val="0"/>
        </w:rPr>
        <w:instrText xml:space="preserve"> </w:instrText>
      </w:r>
      <w:r w:rsidR="000E6005">
        <w:rPr>
          <w:b w:val="0"/>
          <w:lang w:val="en-US"/>
        </w:rPr>
        <w:instrText>for</w:instrText>
      </w:r>
      <w:r w:rsidR="000E6005" w:rsidRPr="000E6005">
        <w:rPr>
          <w:b w:val="0"/>
        </w:rPr>
        <w:instrText xml:space="preserve"> </w:instrText>
      </w:r>
      <w:r w:rsidR="000E6005">
        <w:rPr>
          <w:b w:val="0"/>
          <w:lang w:val="en-US"/>
        </w:rPr>
        <w:instrText>women</w:instrText>
      </w:r>
      <w:r w:rsidR="000E6005" w:rsidRPr="000E6005">
        <w:rPr>
          <w:b w:val="0"/>
        </w:rPr>
        <w:instrText xml:space="preserve"> </w:instrText>
      </w:r>
      <w:r w:rsidR="000E6005">
        <w:rPr>
          <w:b w:val="0"/>
          <w:lang w:val="en-US"/>
        </w:rPr>
        <w:instrText>with</w:instrText>
      </w:r>
      <w:r w:rsidR="000E6005" w:rsidRPr="000E6005">
        <w:rPr>
          <w:b w:val="0"/>
        </w:rPr>
        <w:instrText xml:space="preserve"> </w:instrText>
      </w:r>
      <w:r w:rsidR="000E6005">
        <w:rPr>
          <w:b w:val="0"/>
          <w:lang w:val="en-US"/>
        </w:rPr>
        <w:instrText>perinatal</w:instrText>
      </w:r>
      <w:r w:rsidR="000E6005" w:rsidRPr="000E6005">
        <w:rPr>
          <w:b w:val="0"/>
        </w:rPr>
        <w:instrText xml:space="preserve"> </w:instrText>
      </w:r>
      <w:r w:rsidR="000E6005">
        <w:rPr>
          <w:b w:val="0"/>
          <w:lang w:val="en-US"/>
        </w:rPr>
        <w:instrText>mental</w:instrText>
      </w:r>
      <w:r w:rsidR="000E6005" w:rsidRPr="000E6005">
        <w:rPr>
          <w:b w:val="0"/>
        </w:rPr>
        <w:instrText xml:space="preserve"> </w:instrText>
      </w:r>
      <w:r w:rsidR="000E6005">
        <w:rPr>
          <w:b w:val="0"/>
          <w:lang w:val="en-US"/>
        </w:rPr>
        <w:instrText>illness</w:instrText>
      </w:r>
      <w:r w:rsidR="000E6005" w:rsidRPr="000E6005">
        <w:rPr>
          <w:b w:val="0"/>
        </w:rPr>
        <w:instrText xml:space="preserve"> </w:instrText>
      </w:r>
      <w:r w:rsidR="000E6005">
        <w:rPr>
          <w:b w:val="0"/>
          <w:lang w:val="en-US"/>
        </w:rPr>
        <w:instrText>exist</w:instrText>
      </w:r>
      <w:r w:rsidR="000E6005" w:rsidRPr="000E6005">
        <w:rPr>
          <w:b w:val="0"/>
        </w:rPr>
        <w:instrText xml:space="preserve">. </w:instrText>
      </w:r>
      <w:r w:rsidR="000E6005">
        <w:rPr>
          <w:b w:val="0"/>
          <w:lang w:val="en-US"/>
        </w:rPr>
        <w:instrText>To</w:instrText>
      </w:r>
      <w:r w:rsidR="000E6005" w:rsidRPr="000E6005">
        <w:rPr>
          <w:b w:val="0"/>
        </w:rPr>
        <w:instrText xml:space="preserve"> </w:instrText>
      </w:r>
      <w:r w:rsidR="000E6005">
        <w:rPr>
          <w:b w:val="0"/>
          <w:lang w:val="en-US"/>
        </w:rPr>
        <w:instrText>improve</w:instrText>
      </w:r>
      <w:r w:rsidR="000E6005" w:rsidRPr="000E6005">
        <w:rPr>
          <w:b w:val="0"/>
        </w:rPr>
        <w:instrText xml:space="preserve"> </w:instrText>
      </w:r>
      <w:r w:rsidR="000E6005">
        <w:rPr>
          <w:b w:val="0"/>
          <w:lang w:val="en-US"/>
        </w:rPr>
        <w:instrText>access</w:instrText>
      </w:r>
      <w:r w:rsidR="000E6005" w:rsidRPr="000E6005">
        <w:rPr>
          <w:b w:val="0"/>
        </w:rPr>
        <w:instrText xml:space="preserve"> </w:instrText>
      </w:r>
      <w:r w:rsidR="000E6005">
        <w:rPr>
          <w:b w:val="0"/>
          <w:lang w:val="en-US"/>
        </w:rPr>
        <w:instrText>to</w:instrText>
      </w:r>
      <w:r w:rsidR="000E6005" w:rsidRPr="000E6005">
        <w:rPr>
          <w:b w:val="0"/>
        </w:rPr>
        <w:instrText xml:space="preserve"> </w:instrText>
      </w:r>
      <w:r w:rsidR="000E6005">
        <w:rPr>
          <w:b w:val="0"/>
          <w:lang w:val="en-US"/>
        </w:rPr>
        <w:instrText>mental</w:instrText>
      </w:r>
      <w:r w:rsidR="000E6005" w:rsidRPr="000E6005">
        <w:rPr>
          <w:b w:val="0"/>
        </w:rPr>
        <w:instrText xml:space="preserve"> </w:instrText>
      </w:r>
      <w:r w:rsidR="000E6005">
        <w:rPr>
          <w:b w:val="0"/>
          <w:lang w:val="en-US"/>
        </w:rPr>
        <w:instrText>healthcare</w:instrText>
      </w:r>
      <w:r w:rsidR="000E6005" w:rsidRPr="000E6005">
        <w:rPr>
          <w:b w:val="0"/>
        </w:rPr>
        <w:instrText xml:space="preserve"> </w:instrText>
      </w:r>
      <w:r w:rsidR="000E6005">
        <w:rPr>
          <w:b w:val="0"/>
          <w:lang w:val="en-US"/>
        </w:rPr>
        <w:instrText>for</w:instrText>
      </w:r>
      <w:r w:rsidR="000E6005" w:rsidRPr="000E6005">
        <w:rPr>
          <w:b w:val="0"/>
        </w:rPr>
        <w:instrText xml:space="preserve"> </w:instrText>
      </w:r>
      <w:r w:rsidR="000E6005">
        <w:rPr>
          <w:b w:val="0"/>
          <w:lang w:val="en-US"/>
        </w:rPr>
        <w:instrText>women</w:instrText>
      </w:r>
      <w:r w:rsidR="000E6005" w:rsidRPr="000E6005">
        <w:rPr>
          <w:b w:val="0"/>
        </w:rPr>
        <w:instrText xml:space="preserve"> </w:instrText>
      </w:r>
      <w:r w:rsidR="000E6005">
        <w:rPr>
          <w:b w:val="0"/>
          <w:lang w:val="en-US"/>
        </w:rPr>
        <w:instrText>with</w:instrText>
      </w:r>
      <w:r w:rsidR="000E6005" w:rsidRPr="000E6005">
        <w:rPr>
          <w:b w:val="0"/>
        </w:rPr>
        <w:instrText xml:space="preserve"> </w:instrText>
      </w:r>
      <w:r w:rsidR="000E6005">
        <w:rPr>
          <w:b w:val="0"/>
          <w:lang w:val="en-US"/>
        </w:rPr>
        <w:instrText>perinatal</w:instrText>
      </w:r>
      <w:r w:rsidR="000E6005" w:rsidRPr="000E6005">
        <w:rPr>
          <w:b w:val="0"/>
        </w:rPr>
        <w:instrText xml:space="preserve"> </w:instrText>
      </w:r>
      <w:r w:rsidR="000E6005">
        <w:rPr>
          <w:b w:val="0"/>
          <w:lang w:val="en-US"/>
        </w:rPr>
        <w:instrText>mental</w:instrText>
      </w:r>
      <w:r w:rsidR="000E6005" w:rsidRPr="000E6005">
        <w:rPr>
          <w:b w:val="0"/>
        </w:rPr>
        <w:instrText xml:space="preserve"> </w:instrText>
      </w:r>
      <w:r w:rsidR="000E6005">
        <w:rPr>
          <w:b w:val="0"/>
          <w:lang w:val="en-US"/>
        </w:rPr>
        <w:instrText>illness</w:instrText>
      </w:r>
      <w:r w:rsidR="000E6005" w:rsidRPr="000E6005">
        <w:rPr>
          <w:b w:val="0"/>
        </w:rPr>
        <w:instrText xml:space="preserve"> </w:instrText>
      </w:r>
      <w:r w:rsidR="000E6005">
        <w:rPr>
          <w:b w:val="0"/>
          <w:lang w:val="en-US"/>
        </w:rPr>
        <w:instrText>multilevel</w:instrText>
      </w:r>
      <w:r w:rsidR="000E6005" w:rsidRPr="000E6005">
        <w:rPr>
          <w:b w:val="0"/>
        </w:rPr>
        <w:instrText xml:space="preserve"> </w:instrText>
      </w:r>
      <w:r w:rsidR="000E6005">
        <w:rPr>
          <w:b w:val="0"/>
          <w:lang w:val="en-US"/>
        </w:rPr>
        <w:instrText>strategies</w:instrText>
      </w:r>
      <w:r w:rsidR="000E6005" w:rsidRPr="000E6005">
        <w:rPr>
          <w:b w:val="0"/>
        </w:rPr>
        <w:instrText xml:space="preserve"> </w:instrText>
      </w:r>
      <w:r w:rsidR="000E6005">
        <w:rPr>
          <w:b w:val="0"/>
          <w:lang w:val="en-US"/>
        </w:rPr>
        <w:instrText>are</w:instrText>
      </w:r>
      <w:r w:rsidR="000E6005" w:rsidRPr="000E6005">
        <w:rPr>
          <w:b w:val="0"/>
        </w:rPr>
        <w:instrText xml:space="preserve"> </w:instrText>
      </w:r>
      <w:r w:rsidR="000E6005">
        <w:rPr>
          <w:b w:val="0"/>
          <w:lang w:val="en-US"/>
        </w:rPr>
        <w:instrText>recommended</w:instrText>
      </w:r>
      <w:r w:rsidR="000E6005" w:rsidRPr="000E6005">
        <w:rPr>
          <w:b w:val="0"/>
        </w:rPr>
        <w:instrText xml:space="preserve"> </w:instrText>
      </w:r>
      <w:r w:rsidR="000E6005">
        <w:rPr>
          <w:b w:val="0"/>
          <w:lang w:val="en-US"/>
        </w:rPr>
        <w:instrText>which</w:instrText>
      </w:r>
      <w:r w:rsidR="000E6005" w:rsidRPr="000E6005">
        <w:rPr>
          <w:b w:val="0"/>
        </w:rPr>
        <w:instrText xml:space="preserve"> </w:instrText>
      </w:r>
      <w:r w:rsidR="000E6005">
        <w:rPr>
          <w:b w:val="0"/>
          <w:lang w:val="en-US"/>
        </w:rPr>
        <w:instrText>address</w:instrText>
      </w:r>
      <w:r w:rsidR="000E6005" w:rsidRPr="000E6005">
        <w:rPr>
          <w:b w:val="0"/>
        </w:rPr>
        <w:instrText xml:space="preserve"> </w:instrText>
      </w:r>
      <w:r w:rsidR="000E6005">
        <w:rPr>
          <w:b w:val="0"/>
          <w:lang w:val="en-US"/>
        </w:rPr>
        <w:instrText>individual</w:instrText>
      </w:r>
      <w:r w:rsidR="000E6005" w:rsidRPr="000E6005">
        <w:rPr>
          <w:b w:val="0"/>
        </w:rPr>
        <w:instrText xml:space="preserve">, </w:instrText>
      </w:r>
      <w:r w:rsidR="000E6005">
        <w:rPr>
          <w:b w:val="0"/>
          <w:lang w:val="en-US"/>
        </w:rPr>
        <w:instrText>organisational</w:instrText>
      </w:r>
      <w:r w:rsidR="000E6005" w:rsidRPr="000E6005">
        <w:rPr>
          <w:b w:val="0"/>
        </w:rPr>
        <w:instrText xml:space="preserve">, </w:instrText>
      </w:r>
      <w:r w:rsidR="000E6005">
        <w:rPr>
          <w:b w:val="0"/>
          <w:lang w:val="en-US"/>
        </w:rPr>
        <w:instrText>sociocultural</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structural</w:instrText>
      </w:r>
      <w:r w:rsidR="000E6005" w:rsidRPr="000E6005">
        <w:rPr>
          <w:b w:val="0"/>
        </w:rPr>
        <w:instrText>-</w:instrText>
      </w:r>
      <w:r w:rsidR="000E6005">
        <w:rPr>
          <w:b w:val="0"/>
          <w:lang w:val="en-US"/>
        </w:rPr>
        <w:instrText>level</w:instrText>
      </w:r>
      <w:r w:rsidR="000E6005" w:rsidRPr="000E6005">
        <w:rPr>
          <w:b w:val="0"/>
        </w:rPr>
        <w:instrText xml:space="preserve"> </w:instrText>
      </w:r>
      <w:r w:rsidR="000E6005">
        <w:rPr>
          <w:b w:val="0"/>
          <w:lang w:val="en-US"/>
        </w:rPr>
        <w:instrText>barriers</w:instrText>
      </w:r>
      <w:r w:rsidR="000E6005" w:rsidRPr="000E6005">
        <w:rPr>
          <w:b w:val="0"/>
        </w:rPr>
        <w:instrText xml:space="preserve"> </w:instrText>
      </w:r>
      <w:r w:rsidR="000E6005">
        <w:rPr>
          <w:b w:val="0"/>
          <w:lang w:val="en-US"/>
        </w:rPr>
        <w:instrText>at</w:instrText>
      </w:r>
      <w:r w:rsidR="000E6005" w:rsidRPr="000E6005">
        <w:rPr>
          <w:b w:val="0"/>
        </w:rPr>
        <w:instrText xml:space="preserve"> </w:instrText>
      </w:r>
      <w:r w:rsidR="000E6005">
        <w:rPr>
          <w:b w:val="0"/>
          <w:lang w:val="en-US"/>
        </w:rPr>
        <w:instrText>different</w:instrText>
      </w:r>
      <w:r w:rsidR="000E6005" w:rsidRPr="000E6005">
        <w:rPr>
          <w:b w:val="0"/>
        </w:rPr>
        <w:instrText xml:space="preserve"> </w:instrText>
      </w:r>
      <w:r w:rsidR="000E6005">
        <w:rPr>
          <w:b w:val="0"/>
          <w:lang w:val="en-US"/>
        </w:rPr>
        <w:instrText>stages</w:instrText>
      </w:r>
      <w:r w:rsidR="000E6005" w:rsidRPr="000E6005">
        <w:rPr>
          <w:b w:val="0"/>
        </w:rPr>
        <w:instrText xml:space="preserve"> </w:instrText>
      </w:r>
      <w:r w:rsidR="000E6005">
        <w:rPr>
          <w:b w:val="0"/>
          <w:lang w:val="en-US"/>
        </w:rPr>
        <w:instrText>of</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care</w:instrText>
      </w:r>
      <w:r w:rsidR="000E6005" w:rsidRPr="000E6005">
        <w:rPr>
          <w:b w:val="0"/>
        </w:rPr>
        <w:instrText xml:space="preserve"> </w:instrText>
      </w:r>
      <w:r w:rsidR="000E6005">
        <w:rPr>
          <w:b w:val="0"/>
          <w:lang w:val="en-US"/>
        </w:rPr>
        <w:instrText>pathway</w:instrText>
      </w:r>
      <w:r w:rsidR="000E6005" w:rsidRPr="000E6005">
        <w:rPr>
          <w:b w:val="0"/>
        </w:rPr>
        <w:instrText>.","</w:instrText>
      </w:r>
      <w:r w:rsidR="000E6005">
        <w:rPr>
          <w:b w:val="0"/>
          <w:lang w:val="en-US"/>
        </w:rPr>
        <w:instrText>author</w:instrText>
      </w:r>
      <w:r w:rsidR="000E6005" w:rsidRPr="000E6005">
        <w:rPr>
          <w:b w:val="0"/>
        </w:rPr>
        <w:instrText>":[{"</w:instrText>
      </w:r>
      <w:r w:rsidR="000E6005">
        <w:rPr>
          <w:b w:val="0"/>
          <w:lang w:val="en-US"/>
        </w:rPr>
        <w:instrText>dropping</w:instrText>
      </w:r>
      <w:r w:rsidR="000E6005" w:rsidRPr="000E6005">
        <w:rPr>
          <w:b w:val="0"/>
        </w:rPr>
        <w:instrText>-</w:instrText>
      </w:r>
      <w:r w:rsidR="000E6005">
        <w:rPr>
          <w:b w:val="0"/>
          <w:lang w:val="en-US"/>
        </w:rPr>
        <w:instrText>particle</w:instrText>
      </w:r>
      <w:r w:rsidR="000E6005" w:rsidRPr="000E6005">
        <w:rPr>
          <w:b w:val="0"/>
        </w:rPr>
        <w:instrText>":"","</w:instrText>
      </w:r>
      <w:r w:rsidR="000E6005">
        <w:rPr>
          <w:b w:val="0"/>
          <w:lang w:val="en-US"/>
        </w:rPr>
        <w:instrText>family</w:instrText>
      </w:r>
      <w:r w:rsidR="000E6005" w:rsidRPr="000E6005">
        <w:rPr>
          <w:b w:val="0"/>
        </w:rPr>
        <w:instrText>":"</w:instrText>
      </w:r>
      <w:r w:rsidR="000E6005">
        <w:rPr>
          <w:b w:val="0"/>
          <w:lang w:val="en-US"/>
        </w:rPr>
        <w:instrText>Smith</w:instrText>
      </w:r>
      <w:r w:rsidR="000E6005" w:rsidRPr="000E6005">
        <w:rPr>
          <w:b w:val="0"/>
        </w:rPr>
        <w:instrText>","</w:instrText>
      </w:r>
      <w:r w:rsidR="000E6005">
        <w:rPr>
          <w:b w:val="0"/>
          <w:lang w:val="en-US"/>
        </w:rPr>
        <w:instrText>given</w:instrText>
      </w:r>
      <w:r w:rsidR="000E6005" w:rsidRPr="000E6005">
        <w:rPr>
          <w:b w:val="0"/>
        </w:rPr>
        <w:instrText>":"</w:instrText>
      </w:r>
      <w:r w:rsidR="000E6005">
        <w:rPr>
          <w:b w:val="0"/>
          <w:lang w:val="en-US"/>
        </w:rPr>
        <w:instrText>Megan</w:instrText>
      </w:r>
      <w:r w:rsidR="000E6005" w:rsidRPr="000E6005">
        <w:rPr>
          <w:b w:val="0"/>
        </w:rPr>
        <w:instrText xml:space="preserve"> </w:instrText>
      </w:r>
      <w:r w:rsidR="000E6005">
        <w:rPr>
          <w:b w:val="0"/>
          <w:lang w:val="en-US"/>
        </w:rPr>
        <w:instrText>Sambrook</w:instrText>
      </w:r>
      <w:r w:rsidR="000E6005" w:rsidRPr="000E6005">
        <w:rPr>
          <w:b w:val="0"/>
        </w:rPr>
        <w:instrText>","</w:instrText>
      </w:r>
      <w:r w:rsidR="000E6005">
        <w:rPr>
          <w:b w:val="0"/>
          <w:lang w:val="en-US"/>
        </w:rPr>
        <w:instrText>non</w:instrText>
      </w:r>
      <w:r w:rsidR="000E6005" w:rsidRPr="000E6005">
        <w:rPr>
          <w:b w:val="0"/>
        </w:rPr>
        <w:instrText>-</w:instrText>
      </w:r>
      <w:r w:rsidR="000E6005">
        <w:rPr>
          <w:b w:val="0"/>
          <w:lang w:val="en-US"/>
        </w:rPr>
        <w:instrText>dropping</w:instrText>
      </w:r>
      <w:r w:rsidR="000E6005" w:rsidRPr="000E6005">
        <w:rPr>
          <w:b w:val="0"/>
        </w:rPr>
        <w:instrText>-</w:instrText>
      </w:r>
      <w:r w:rsidR="000E6005">
        <w:rPr>
          <w:b w:val="0"/>
          <w:lang w:val="en-US"/>
        </w:rPr>
        <w:instrText>particle</w:instrText>
      </w:r>
      <w:r w:rsidR="000E6005" w:rsidRPr="000E6005">
        <w:rPr>
          <w:b w:val="0"/>
        </w:rPr>
        <w:instrText>":"","</w:instrText>
      </w:r>
      <w:r w:rsidR="000E6005">
        <w:rPr>
          <w:b w:val="0"/>
          <w:lang w:val="en-US"/>
        </w:rPr>
        <w:instrText>parse</w:instrText>
      </w:r>
      <w:r w:rsidR="000E6005" w:rsidRPr="000E6005">
        <w:rPr>
          <w:b w:val="0"/>
        </w:rPr>
        <w:instrText>-</w:instrText>
      </w:r>
      <w:r w:rsidR="000E6005">
        <w:rPr>
          <w:b w:val="0"/>
          <w:lang w:val="en-US"/>
        </w:rPr>
        <w:instrText>names</w:instrText>
      </w:r>
      <w:r w:rsidR="000E6005" w:rsidRPr="000E6005">
        <w:rPr>
          <w:b w:val="0"/>
        </w:rPr>
        <w:instrText>":</w:instrText>
      </w:r>
      <w:r w:rsidR="000E6005">
        <w:rPr>
          <w:b w:val="0"/>
          <w:lang w:val="en-US"/>
        </w:rPr>
        <w:instrText>false</w:instrText>
      </w:r>
      <w:r w:rsidR="000E6005" w:rsidRPr="000E6005">
        <w:rPr>
          <w:b w:val="0"/>
        </w:rPr>
        <w:instrText>,"</w:instrText>
      </w:r>
      <w:r w:rsidR="000E6005">
        <w:rPr>
          <w:b w:val="0"/>
          <w:lang w:val="en-US"/>
        </w:rPr>
        <w:instrText>suffix</w:instrText>
      </w:r>
      <w:r w:rsidR="000E6005" w:rsidRPr="000E6005">
        <w:rPr>
          <w:b w:val="0"/>
        </w:rPr>
        <w:instrText>":""},{"</w:instrText>
      </w:r>
      <w:r w:rsidR="000E6005">
        <w:rPr>
          <w:b w:val="0"/>
          <w:lang w:val="en-US"/>
        </w:rPr>
        <w:instrText>dropping</w:instrText>
      </w:r>
      <w:r w:rsidR="000E6005" w:rsidRPr="000E6005">
        <w:rPr>
          <w:b w:val="0"/>
        </w:rPr>
        <w:instrText>-</w:instrText>
      </w:r>
      <w:r w:rsidR="000E6005">
        <w:rPr>
          <w:b w:val="0"/>
          <w:lang w:val="en-US"/>
        </w:rPr>
        <w:instrText>particle</w:instrText>
      </w:r>
      <w:r w:rsidR="000E6005" w:rsidRPr="000E6005">
        <w:rPr>
          <w:b w:val="0"/>
        </w:rPr>
        <w:instrText>":"","</w:instrText>
      </w:r>
      <w:r w:rsidR="000E6005">
        <w:rPr>
          <w:b w:val="0"/>
          <w:lang w:val="en-US"/>
        </w:rPr>
        <w:instrText>family</w:instrText>
      </w:r>
      <w:r w:rsidR="000E6005" w:rsidRPr="000E6005">
        <w:rPr>
          <w:b w:val="0"/>
        </w:rPr>
        <w:instrText>":"</w:instrText>
      </w:r>
      <w:r w:rsidR="000E6005">
        <w:rPr>
          <w:b w:val="0"/>
          <w:lang w:val="en-US"/>
        </w:rPr>
        <w:instrText>Lawrence</w:instrText>
      </w:r>
      <w:r w:rsidR="000E6005" w:rsidRPr="000E6005">
        <w:rPr>
          <w:b w:val="0"/>
        </w:rPr>
        <w:instrText>","</w:instrText>
      </w:r>
      <w:r w:rsidR="000E6005">
        <w:rPr>
          <w:b w:val="0"/>
          <w:lang w:val="en-US"/>
        </w:rPr>
        <w:instrText>given</w:instrText>
      </w:r>
      <w:r w:rsidR="000E6005" w:rsidRPr="000E6005">
        <w:rPr>
          <w:b w:val="0"/>
        </w:rPr>
        <w:instrText>":"</w:instrText>
      </w:r>
      <w:r w:rsidR="000E6005">
        <w:rPr>
          <w:b w:val="0"/>
          <w:lang w:val="en-US"/>
        </w:rPr>
        <w:instrText>Vanessa</w:instrText>
      </w:r>
      <w:r w:rsidR="000E6005" w:rsidRPr="000E6005">
        <w:rPr>
          <w:b w:val="0"/>
        </w:rPr>
        <w:instrText>","</w:instrText>
      </w:r>
      <w:r w:rsidR="000E6005">
        <w:rPr>
          <w:b w:val="0"/>
          <w:lang w:val="en-US"/>
        </w:rPr>
        <w:instrText>non</w:instrText>
      </w:r>
      <w:r w:rsidR="000E6005" w:rsidRPr="000E6005">
        <w:rPr>
          <w:b w:val="0"/>
        </w:rPr>
        <w:instrText>-</w:instrText>
      </w:r>
      <w:r w:rsidR="000E6005">
        <w:rPr>
          <w:b w:val="0"/>
          <w:lang w:val="en-US"/>
        </w:rPr>
        <w:instrText>dropping</w:instrText>
      </w:r>
      <w:r w:rsidR="000E6005" w:rsidRPr="000E6005">
        <w:rPr>
          <w:b w:val="0"/>
        </w:rPr>
        <w:instrText>-</w:instrText>
      </w:r>
      <w:r w:rsidR="000E6005">
        <w:rPr>
          <w:b w:val="0"/>
          <w:lang w:val="en-US"/>
        </w:rPr>
        <w:instrText>particle</w:instrText>
      </w:r>
      <w:r w:rsidR="000E6005" w:rsidRPr="000E6005">
        <w:rPr>
          <w:b w:val="0"/>
        </w:rPr>
        <w:instrText>":"","</w:instrText>
      </w:r>
      <w:r w:rsidR="000E6005">
        <w:rPr>
          <w:b w:val="0"/>
          <w:lang w:val="en-US"/>
        </w:rPr>
        <w:instrText>parse</w:instrText>
      </w:r>
      <w:r w:rsidR="000E6005" w:rsidRPr="000E6005">
        <w:rPr>
          <w:b w:val="0"/>
        </w:rPr>
        <w:instrText>-</w:instrText>
      </w:r>
      <w:r w:rsidR="000E6005">
        <w:rPr>
          <w:b w:val="0"/>
          <w:lang w:val="en-US"/>
        </w:rPr>
        <w:instrText>names</w:instrText>
      </w:r>
      <w:r w:rsidR="000E6005" w:rsidRPr="000E6005">
        <w:rPr>
          <w:b w:val="0"/>
        </w:rPr>
        <w:instrText>":</w:instrText>
      </w:r>
      <w:r w:rsidR="000E6005">
        <w:rPr>
          <w:b w:val="0"/>
          <w:lang w:val="en-US"/>
        </w:rPr>
        <w:instrText>false</w:instrText>
      </w:r>
      <w:r w:rsidR="000E6005" w:rsidRPr="000E6005">
        <w:rPr>
          <w:b w:val="0"/>
        </w:rPr>
        <w:instrText>,"</w:instrText>
      </w:r>
      <w:r w:rsidR="000E6005">
        <w:rPr>
          <w:b w:val="0"/>
          <w:lang w:val="en-US"/>
        </w:rPr>
        <w:instrText>suffix</w:instrText>
      </w:r>
      <w:r w:rsidR="000E6005" w:rsidRPr="000E6005">
        <w:rPr>
          <w:b w:val="0"/>
        </w:rPr>
        <w:instrText>":""},{"</w:instrText>
      </w:r>
      <w:r w:rsidR="000E6005">
        <w:rPr>
          <w:b w:val="0"/>
          <w:lang w:val="en-US"/>
        </w:rPr>
        <w:instrText>dropping</w:instrText>
      </w:r>
      <w:r w:rsidR="000E6005" w:rsidRPr="000E6005">
        <w:rPr>
          <w:b w:val="0"/>
        </w:rPr>
        <w:instrText>-</w:instrText>
      </w:r>
      <w:r w:rsidR="000E6005">
        <w:rPr>
          <w:b w:val="0"/>
          <w:lang w:val="en-US"/>
        </w:rPr>
        <w:instrText>particle</w:instrText>
      </w:r>
      <w:r w:rsidR="000E6005" w:rsidRPr="000E6005">
        <w:rPr>
          <w:b w:val="0"/>
        </w:rPr>
        <w:instrText>":"","</w:instrText>
      </w:r>
      <w:r w:rsidR="000E6005">
        <w:rPr>
          <w:b w:val="0"/>
          <w:lang w:val="en-US"/>
        </w:rPr>
        <w:instrText>family</w:instrText>
      </w:r>
      <w:r w:rsidR="000E6005" w:rsidRPr="000E6005">
        <w:rPr>
          <w:b w:val="0"/>
        </w:rPr>
        <w:instrText>":"</w:instrText>
      </w:r>
      <w:r w:rsidR="000E6005">
        <w:rPr>
          <w:b w:val="0"/>
          <w:lang w:val="en-US"/>
        </w:rPr>
        <w:instrText>Sadler</w:instrText>
      </w:r>
      <w:r w:rsidR="000E6005" w:rsidRPr="000E6005">
        <w:rPr>
          <w:b w:val="0"/>
        </w:rPr>
        <w:instrText>","</w:instrText>
      </w:r>
      <w:r w:rsidR="000E6005">
        <w:rPr>
          <w:b w:val="0"/>
          <w:lang w:val="en-US"/>
        </w:rPr>
        <w:instrText>given</w:instrText>
      </w:r>
      <w:r w:rsidR="000E6005" w:rsidRPr="000E6005">
        <w:rPr>
          <w:b w:val="0"/>
        </w:rPr>
        <w:instrText>":"</w:instrText>
      </w:r>
      <w:r w:rsidR="000E6005">
        <w:rPr>
          <w:b w:val="0"/>
          <w:lang w:val="en-US"/>
        </w:rPr>
        <w:instrText>Euan</w:instrText>
      </w:r>
      <w:r w:rsidR="000E6005" w:rsidRPr="000E6005">
        <w:rPr>
          <w:b w:val="0"/>
        </w:rPr>
        <w:instrText>","</w:instrText>
      </w:r>
      <w:r w:rsidR="000E6005">
        <w:rPr>
          <w:b w:val="0"/>
          <w:lang w:val="en-US"/>
        </w:rPr>
        <w:instrText>non</w:instrText>
      </w:r>
      <w:r w:rsidR="000E6005" w:rsidRPr="000E6005">
        <w:rPr>
          <w:b w:val="0"/>
        </w:rPr>
        <w:instrText>-</w:instrText>
      </w:r>
      <w:r w:rsidR="000E6005">
        <w:rPr>
          <w:b w:val="0"/>
          <w:lang w:val="en-US"/>
        </w:rPr>
        <w:instrText>dropping</w:instrText>
      </w:r>
      <w:r w:rsidR="000E6005" w:rsidRPr="000E6005">
        <w:rPr>
          <w:b w:val="0"/>
        </w:rPr>
        <w:instrText>-</w:instrText>
      </w:r>
      <w:r w:rsidR="000E6005">
        <w:rPr>
          <w:b w:val="0"/>
          <w:lang w:val="en-US"/>
        </w:rPr>
        <w:instrText>particle</w:instrText>
      </w:r>
      <w:r w:rsidR="000E6005" w:rsidRPr="000E6005">
        <w:rPr>
          <w:b w:val="0"/>
        </w:rPr>
        <w:instrText>":"","</w:instrText>
      </w:r>
      <w:r w:rsidR="000E6005">
        <w:rPr>
          <w:b w:val="0"/>
          <w:lang w:val="en-US"/>
        </w:rPr>
        <w:instrText>parse</w:instrText>
      </w:r>
      <w:r w:rsidR="000E6005" w:rsidRPr="000E6005">
        <w:rPr>
          <w:b w:val="0"/>
        </w:rPr>
        <w:instrText>-</w:instrText>
      </w:r>
      <w:r w:rsidR="000E6005">
        <w:rPr>
          <w:b w:val="0"/>
          <w:lang w:val="en-US"/>
        </w:rPr>
        <w:instrText>names</w:instrText>
      </w:r>
      <w:r w:rsidR="000E6005" w:rsidRPr="000E6005">
        <w:rPr>
          <w:b w:val="0"/>
        </w:rPr>
        <w:instrText>":</w:instrText>
      </w:r>
      <w:r w:rsidR="000E6005">
        <w:rPr>
          <w:b w:val="0"/>
          <w:lang w:val="en-US"/>
        </w:rPr>
        <w:instrText>false</w:instrText>
      </w:r>
      <w:r w:rsidR="000E6005" w:rsidRPr="000E6005">
        <w:rPr>
          <w:b w:val="0"/>
        </w:rPr>
        <w:instrText>,"</w:instrText>
      </w:r>
      <w:r w:rsidR="000E6005">
        <w:rPr>
          <w:b w:val="0"/>
          <w:lang w:val="en-US"/>
        </w:rPr>
        <w:instrText>suffix</w:instrText>
      </w:r>
      <w:r w:rsidR="000E6005" w:rsidRPr="000E6005">
        <w:rPr>
          <w:b w:val="0"/>
        </w:rPr>
        <w:instrText>":""},{"</w:instrText>
      </w:r>
      <w:r w:rsidR="000E6005">
        <w:rPr>
          <w:b w:val="0"/>
          <w:lang w:val="en-US"/>
        </w:rPr>
        <w:instrText>dropping</w:instrText>
      </w:r>
      <w:r w:rsidR="000E6005" w:rsidRPr="000E6005">
        <w:rPr>
          <w:b w:val="0"/>
        </w:rPr>
        <w:instrText>-</w:instrText>
      </w:r>
      <w:r w:rsidR="000E6005">
        <w:rPr>
          <w:b w:val="0"/>
          <w:lang w:val="en-US"/>
        </w:rPr>
        <w:instrText>particle</w:instrText>
      </w:r>
      <w:r w:rsidR="000E6005" w:rsidRPr="000E6005">
        <w:rPr>
          <w:b w:val="0"/>
        </w:rPr>
        <w:instrText>":"","</w:instrText>
      </w:r>
      <w:r w:rsidR="000E6005">
        <w:rPr>
          <w:b w:val="0"/>
          <w:lang w:val="en-US"/>
        </w:rPr>
        <w:instrText>family</w:instrText>
      </w:r>
      <w:r w:rsidR="000E6005" w:rsidRPr="000E6005">
        <w:rPr>
          <w:b w:val="0"/>
        </w:rPr>
        <w:instrText>":"</w:instrText>
      </w:r>
      <w:r w:rsidR="000E6005">
        <w:rPr>
          <w:b w:val="0"/>
          <w:lang w:val="en-US"/>
        </w:rPr>
        <w:instrText>Easter</w:instrText>
      </w:r>
      <w:r w:rsidR="000E6005" w:rsidRPr="000E6005">
        <w:rPr>
          <w:b w:val="0"/>
        </w:rPr>
        <w:instrText>","</w:instrText>
      </w:r>
      <w:r w:rsidR="000E6005">
        <w:rPr>
          <w:b w:val="0"/>
          <w:lang w:val="en-US"/>
        </w:rPr>
        <w:instrText>given</w:instrText>
      </w:r>
      <w:r w:rsidR="000E6005" w:rsidRPr="000E6005">
        <w:rPr>
          <w:b w:val="0"/>
        </w:rPr>
        <w:instrText>":"</w:instrText>
      </w:r>
      <w:r w:rsidR="000E6005">
        <w:rPr>
          <w:b w:val="0"/>
          <w:lang w:val="en-US"/>
        </w:rPr>
        <w:instrText>Abigail</w:instrText>
      </w:r>
      <w:r w:rsidR="000E6005" w:rsidRPr="000E6005">
        <w:rPr>
          <w:b w:val="0"/>
        </w:rPr>
        <w:instrText>","</w:instrText>
      </w:r>
      <w:r w:rsidR="000E6005">
        <w:rPr>
          <w:b w:val="0"/>
          <w:lang w:val="en-US"/>
        </w:rPr>
        <w:instrText>non</w:instrText>
      </w:r>
      <w:r w:rsidR="000E6005" w:rsidRPr="000E6005">
        <w:rPr>
          <w:b w:val="0"/>
        </w:rPr>
        <w:instrText>-</w:instrText>
      </w:r>
      <w:r w:rsidR="000E6005">
        <w:rPr>
          <w:b w:val="0"/>
          <w:lang w:val="en-US"/>
        </w:rPr>
        <w:instrText>dropping</w:instrText>
      </w:r>
      <w:r w:rsidR="000E6005" w:rsidRPr="000E6005">
        <w:rPr>
          <w:b w:val="0"/>
        </w:rPr>
        <w:instrText>-</w:instrText>
      </w:r>
      <w:r w:rsidR="000E6005">
        <w:rPr>
          <w:b w:val="0"/>
          <w:lang w:val="en-US"/>
        </w:rPr>
        <w:instrText>particle</w:instrText>
      </w:r>
      <w:r w:rsidR="000E6005" w:rsidRPr="000E6005">
        <w:rPr>
          <w:b w:val="0"/>
        </w:rPr>
        <w:instrText>":"","</w:instrText>
      </w:r>
      <w:r w:rsidR="000E6005">
        <w:rPr>
          <w:b w:val="0"/>
          <w:lang w:val="en-US"/>
        </w:rPr>
        <w:instrText>parse</w:instrText>
      </w:r>
      <w:r w:rsidR="000E6005" w:rsidRPr="000E6005">
        <w:rPr>
          <w:b w:val="0"/>
        </w:rPr>
        <w:instrText>-</w:instrText>
      </w:r>
      <w:r w:rsidR="000E6005">
        <w:rPr>
          <w:b w:val="0"/>
          <w:lang w:val="en-US"/>
        </w:rPr>
        <w:instrText>names</w:instrText>
      </w:r>
      <w:r w:rsidR="000E6005" w:rsidRPr="000E6005">
        <w:rPr>
          <w:b w:val="0"/>
        </w:rPr>
        <w:instrText>":</w:instrText>
      </w:r>
      <w:r w:rsidR="000E6005">
        <w:rPr>
          <w:b w:val="0"/>
          <w:lang w:val="en-US"/>
        </w:rPr>
        <w:instrText>false</w:instrText>
      </w:r>
      <w:r w:rsidR="000E6005" w:rsidRPr="000E6005">
        <w:rPr>
          <w:b w:val="0"/>
        </w:rPr>
        <w:instrText>,"</w:instrText>
      </w:r>
      <w:r w:rsidR="000E6005">
        <w:rPr>
          <w:b w:val="0"/>
          <w:lang w:val="en-US"/>
        </w:rPr>
        <w:instrText>suffix</w:instrText>
      </w:r>
      <w:r w:rsidR="000E6005" w:rsidRPr="000E6005">
        <w:rPr>
          <w:b w:val="0"/>
        </w:rPr>
        <w:instrText>":""}],"</w:instrText>
      </w:r>
      <w:r w:rsidR="000E6005">
        <w:rPr>
          <w:b w:val="0"/>
          <w:lang w:val="en-US"/>
        </w:rPr>
        <w:instrText>container</w:instrText>
      </w:r>
      <w:r w:rsidR="000E6005" w:rsidRPr="000E6005">
        <w:rPr>
          <w:b w:val="0"/>
        </w:rPr>
        <w:instrText>-</w:instrText>
      </w:r>
      <w:r w:rsidR="000E6005">
        <w:rPr>
          <w:b w:val="0"/>
          <w:lang w:val="en-US"/>
        </w:rPr>
        <w:instrText>title</w:instrText>
      </w:r>
      <w:r w:rsidR="000E6005" w:rsidRPr="000E6005">
        <w:rPr>
          <w:b w:val="0"/>
        </w:rPr>
        <w:instrText>":"</w:instrText>
      </w:r>
      <w:r w:rsidR="000E6005">
        <w:rPr>
          <w:b w:val="0"/>
          <w:lang w:val="en-US"/>
        </w:rPr>
        <w:instrText>BMJ</w:instrText>
      </w:r>
      <w:r w:rsidR="000E6005" w:rsidRPr="000E6005">
        <w:rPr>
          <w:b w:val="0"/>
        </w:rPr>
        <w:instrText xml:space="preserve"> </w:instrText>
      </w:r>
      <w:r w:rsidR="000E6005">
        <w:rPr>
          <w:b w:val="0"/>
          <w:lang w:val="en-US"/>
        </w:rPr>
        <w:instrText>Open</w:instrText>
      </w:r>
      <w:r w:rsidR="000E6005" w:rsidRPr="000E6005">
        <w:rPr>
          <w:b w:val="0"/>
        </w:rPr>
        <w:instrText>","</w:instrText>
      </w:r>
      <w:r w:rsidR="000E6005">
        <w:rPr>
          <w:b w:val="0"/>
          <w:lang w:val="en-US"/>
        </w:rPr>
        <w:instrText>id</w:instrText>
      </w:r>
      <w:r w:rsidR="000E6005" w:rsidRPr="000E6005">
        <w:rPr>
          <w:b w:val="0"/>
        </w:rPr>
        <w:instrText>":"</w:instrText>
      </w:r>
      <w:r w:rsidR="000E6005">
        <w:rPr>
          <w:b w:val="0"/>
          <w:lang w:val="en-US"/>
        </w:rPr>
        <w:instrText>ITEM</w:instrText>
      </w:r>
      <w:r w:rsidR="000E6005" w:rsidRPr="000E6005">
        <w:rPr>
          <w:b w:val="0"/>
        </w:rPr>
        <w:instrText>-1","</w:instrText>
      </w:r>
      <w:r w:rsidR="000E6005">
        <w:rPr>
          <w:b w:val="0"/>
          <w:lang w:val="en-US"/>
        </w:rPr>
        <w:instrText>issue</w:instrText>
      </w:r>
      <w:r w:rsidR="000E6005" w:rsidRPr="000E6005">
        <w:rPr>
          <w:b w:val="0"/>
        </w:rPr>
        <w:instrText>":"1","</w:instrText>
      </w:r>
      <w:r w:rsidR="000E6005">
        <w:rPr>
          <w:b w:val="0"/>
          <w:lang w:val="en-US"/>
        </w:rPr>
        <w:instrText>issued</w:instrText>
      </w:r>
      <w:r w:rsidR="000E6005" w:rsidRPr="000E6005">
        <w:rPr>
          <w:b w:val="0"/>
        </w:rPr>
        <w:instrText>":{"</w:instrText>
      </w:r>
      <w:r w:rsidR="000E6005">
        <w:rPr>
          <w:b w:val="0"/>
          <w:lang w:val="en-US"/>
        </w:rPr>
        <w:instrText>date</w:instrText>
      </w:r>
      <w:r w:rsidR="000E6005" w:rsidRPr="000E6005">
        <w:rPr>
          <w:b w:val="0"/>
        </w:rPr>
        <w:instrText>-</w:instrText>
      </w:r>
      <w:r w:rsidR="000E6005">
        <w:rPr>
          <w:b w:val="0"/>
          <w:lang w:val="en-US"/>
        </w:rPr>
        <w:instrText>parts</w:instrText>
      </w:r>
      <w:r w:rsidR="000E6005" w:rsidRPr="000E6005">
        <w:rPr>
          <w:b w:val="0"/>
        </w:rPr>
        <w:instrText>":[["2019"]]},"</w:instrText>
      </w:r>
      <w:r w:rsidR="000E6005">
        <w:rPr>
          <w:b w:val="0"/>
          <w:lang w:val="en-US"/>
        </w:rPr>
        <w:instrText>title</w:instrText>
      </w:r>
      <w:r w:rsidR="000E6005" w:rsidRPr="000E6005">
        <w:rPr>
          <w:b w:val="0"/>
        </w:rPr>
        <w:instrText>":"</w:instrText>
      </w:r>
      <w:r w:rsidR="000E6005">
        <w:rPr>
          <w:b w:val="0"/>
          <w:lang w:val="en-US"/>
        </w:rPr>
        <w:instrText>Barriers</w:instrText>
      </w:r>
      <w:r w:rsidR="000E6005" w:rsidRPr="000E6005">
        <w:rPr>
          <w:b w:val="0"/>
        </w:rPr>
        <w:instrText xml:space="preserve"> </w:instrText>
      </w:r>
      <w:r w:rsidR="000E6005">
        <w:rPr>
          <w:b w:val="0"/>
          <w:lang w:val="en-US"/>
        </w:rPr>
        <w:instrText>to</w:instrText>
      </w:r>
      <w:r w:rsidR="000E6005" w:rsidRPr="000E6005">
        <w:rPr>
          <w:b w:val="0"/>
        </w:rPr>
        <w:instrText xml:space="preserve"> </w:instrText>
      </w:r>
      <w:r w:rsidR="000E6005">
        <w:rPr>
          <w:b w:val="0"/>
          <w:lang w:val="en-US"/>
        </w:rPr>
        <w:instrText>accessing</w:instrText>
      </w:r>
      <w:r w:rsidR="000E6005" w:rsidRPr="000E6005">
        <w:rPr>
          <w:b w:val="0"/>
        </w:rPr>
        <w:instrText xml:space="preserve"> </w:instrText>
      </w:r>
      <w:r w:rsidR="000E6005">
        <w:rPr>
          <w:b w:val="0"/>
          <w:lang w:val="en-US"/>
        </w:rPr>
        <w:instrText>mental</w:instrText>
      </w:r>
      <w:r w:rsidR="000E6005" w:rsidRPr="000E6005">
        <w:rPr>
          <w:b w:val="0"/>
        </w:rPr>
        <w:instrText xml:space="preserve"> </w:instrText>
      </w:r>
      <w:r w:rsidR="000E6005">
        <w:rPr>
          <w:b w:val="0"/>
          <w:lang w:val="en-US"/>
        </w:rPr>
        <w:instrText>health</w:instrText>
      </w:r>
      <w:r w:rsidR="000E6005" w:rsidRPr="000E6005">
        <w:rPr>
          <w:b w:val="0"/>
        </w:rPr>
        <w:instrText xml:space="preserve"> </w:instrText>
      </w:r>
      <w:r w:rsidR="000E6005">
        <w:rPr>
          <w:b w:val="0"/>
          <w:lang w:val="en-US"/>
        </w:rPr>
        <w:instrText>services</w:instrText>
      </w:r>
      <w:r w:rsidR="000E6005" w:rsidRPr="000E6005">
        <w:rPr>
          <w:b w:val="0"/>
        </w:rPr>
        <w:instrText xml:space="preserve"> </w:instrText>
      </w:r>
      <w:r w:rsidR="000E6005">
        <w:rPr>
          <w:b w:val="0"/>
          <w:lang w:val="en-US"/>
        </w:rPr>
        <w:instrText>for</w:instrText>
      </w:r>
      <w:r w:rsidR="000E6005" w:rsidRPr="000E6005">
        <w:rPr>
          <w:b w:val="0"/>
        </w:rPr>
        <w:instrText xml:space="preserve"> </w:instrText>
      </w:r>
      <w:r w:rsidR="000E6005">
        <w:rPr>
          <w:b w:val="0"/>
          <w:lang w:val="en-US"/>
        </w:rPr>
        <w:instrText>women</w:instrText>
      </w:r>
      <w:r w:rsidR="000E6005" w:rsidRPr="000E6005">
        <w:rPr>
          <w:b w:val="0"/>
        </w:rPr>
        <w:instrText xml:space="preserve"> </w:instrText>
      </w:r>
      <w:r w:rsidR="000E6005">
        <w:rPr>
          <w:b w:val="0"/>
          <w:lang w:val="en-US"/>
        </w:rPr>
        <w:instrText>with</w:instrText>
      </w:r>
      <w:r w:rsidR="000E6005" w:rsidRPr="000E6005">
        <w:rPr>
          <w:b w:val="0"/>
        </w:rPr>
        <w:instrText xml:space="preserve"> </w:instrText>
      </w:r>
      <w:r w:rsidR="000E6005">
        <w:rPr>
          <w:b w:val="0"/>
          <w:lang w:val="en-US"/>
        </w:rPr>
        <w:instrText>perinatal</w:instrText>
      </w:r>
      <w:r w:rsidR="000E6005" w:rsidRPr="000E6005">
        <w:rPr>
          <w:b w:val="0"/>
        </w:rPr>
        <w:instrText xml:space="preserve"> </w:instrText>
      </w:r>
      <w:r w:rsidR="000E6005">
        <w:rPr>
          <w:b w:val="0"/>
          <w:lang w:val="en-US"/>
        </w:rPr>
        <w:instrText>mental</w:instrText>
      </w:r>
      <w:r w:rsidR="000E6005" w:rsidRPr="000E6005">
        <w:rPr>
          <w:b w:val="0"/>
        </w:rPr>
        <w:instrText xml:space="preserve"> </w:instrText>
      </w:r>
      <w:r w:rsidR="000E6005">
        <w:rPr>
          <w:b w:val="0"/>
          <w:lang w:val="en-US"/>
        </w:rPr>
        <w:instrText>illness</w:instrText>
      </w:r>
      <w:r w:rsidR="000E6005" w:rsidRPr="000E6005">
        <w:rPr>
          <w:b w:val="0"/>
        </w:rPr>
        <w:instrText xml:space="preserve">: </w:instrText>
      </w:r>
      <w:r w:rsidR="000E6005">
        <w:rPr>
          <w:b w:val="0"/>
          <w:lang w:val="en-US"/>
        </w:rPr>
        <w:instrText>Systematic</w:instrText>
      </w:r>
      <w:r w:rsidR="000E6005" w:rsidRPr="000E6005">
        <w:rPr>
          <w:b w:val="0"/>
        </w:rPr>
        <w:instrText xml:space="preserve"> </w:instrText>
      </w:r>
      <w:r w:rsidR="000E6005">
        <w:rPr>
          <w:b w:val="0"/>
          <w:lang w:val="en-US"/>
        </w:rPr>
        <w:instrText>review</w:instrText>
      </w:r>
      <w:r w:rsidR="000E6005" w:rsidRPr="000E6005">
        <w:rPr>
          <w:b w:val="0"/>
        </w:rPr>
        <w:instrText xml:space="preserve"> </w:instrText>
      </w:r>
      <w:r w:rsidR="000E6005">
        <w:rPr>
          <w:b w:val="0"/>
          <w:lang w:val="en-US"/>
        </w:rPr>
        <w:instrText>and</w:instrText>
      </w:r>
      <w:r w:rsidR="000E6005" w:rsidRPr="000E6005">
        <w:rPr>
          <w:b w:val="0"/>
        </w:rPr>
        <w:instrText xml:space="preserve"> </w:instrText>
      </w:r>
      <w:r w:rsidR="000E6005">
        <w:rPr>
          <w:b w:val="0"/>
          <w:lang w:val="en-US"/>
        </w:rPr>
        <w:instrText>meta</w:instrText>
      </w:r>
      <w:r w:rsidR="000E6005" w:rsidRPr="000E6005">
        <w:rPr>
          <w:b w:val="0"/>
        </w:rPr>
        <w:instrText>-</w:instrText>
      </w:r>
      <w:r w:rsidR="000E6005">
        <w:rPr>
          <w:b w:val="0"/>
          <w:lang w:val="en-US"/>
        </w:rPr>
        <w:instrText>synthesis</w:instrText>
      </w:r>
      <w:r w:rsidR="000E6005" w:rsidRPr="000E6005">
        <w:rPr>
          <w:b w:val="0"/>
        </w:rPr>
        <w:instrText xml:space="preserve"> </w:instrText>
      </w:r>
      <w:r w:rsidR="000E6005">
        <w:rPr>
          <w:b w:val="0"/>
          <w:lang w:val="en-US"/>
        </w:rPr>
        <w:instrText>of</w:instrText>
      </w:r>
      <w:r w:rsidR="000E6005" w:rsidRPr="000E6005">
        <w:rPr>
          <w:b w:val="0"/>
        </w:rPr>
        <w:instrText xml:space="preserve"> </w:instrText>
      </w:r>
      <w:r w:rsidR="000E6005">
        <w:rPr>
          <w:b w:val="0"/>
          <w:lang w:val="en-US"/>
        </w:rPr>
        <w:instrText>qualitative</w:instrText>
      </w:r>
      <w:r w:rsidR="000E6005" w:rsidRPr="000E6005">
        <w:rPr>
          <w:b w:val="0"/>
        </w:rPr>
        <w:instrText xml:space="preserve"> </w:instrText>
      </w:r>
      <w:r w:rsidR="000E6005">
        <w:rPr>
          <w:b w:val="0"/>
          <w:lang w:val="en-US"/>
        </w:rPr>
        <w:instrText>studies</w:instrText>
      </w:r>
      <w:r w:rsidR="000E6005" w:rsidRPr="000E6005">
        <w:rPr>
          <w:b w:val="0"/>
        </w:rPr>
        <w:instrText xml:space="preserve"> </w:instrText>
      </w:r>
      <w:r w:rsidR="000E6005">
        <w:rPr>
          <w:b w:val="0"/>
          <w:lang w:val="en-US"/>
        </w:rPr>
        <w:instrText>in</w:instrText>
      </w:r>
      <w:r w:rsidR="000E6005" w:rsidRPr="000E6005">
        <w:rPr>
          <w:b w:val="0"/>
        </w:rPr>
        <w:instrText xml:space="preserve"> </w:instrText>
      </w:r>
      <w:r w:rsidR="000E6005">
        <w:rPr>
          <w:b w:val="0"/>
          <w:lang w:val="en-US"/>
        </w:rPr>
        <w:instrText>the</w:instrText>
      </w:r>
      <w:r w:rsidR="000E6005" w:rsidRPr="000E6005">
        <w:rPr>
          <w:b w:val="0"/>
        </w:rPr>
        <w:instrText xml:space="preserve"> </w:instrText>
      </w:r>
      <w:r w:rsidR="000E6005">
        <w:rPr>
          <w:b w:val="0"/>
          <w:lang w:val="en-US"/>
        </w:rPr>
        <w:instrText>UK</w:instrText>
      </w:r>
      <w:r w:rsidR="000E6005" w:rsidRPr="000E6005">
        <w:rPr>
          <w:b w:val="0"/>
        </w:rPr>
        <w:instrText>","</w:instrText>
      </w:r>
      <w:r w:rsidR="000E6005">
        <w:rPr>
          <w:b w:val="0"/>
          <w:lang w:val="en-US"/>
        </w:rPr>
        <w:instrText>type</w:instrText>
      </w:r>
      <w:r w:rsidR="000E6005" w:rsidRPr="000E6005">
        <w:rPr>
          <w:b w:val="0"/>
        </w:rPr>
        <w:instrText>":"</w:instrText>
      </w:r>
      <w:r w:rsidR="000E6005">
        <w:rPr>
          <w:b w:val="0"/>
          <w:lang w:val="en-US"/>
        </w:rPr>
        <w:instrText>article</w:instrText>
      </w:r>
      <w:r w:rsidR="000E6005" w:rsidRPr="000E6005">
        <w:rPr>
          <w:b w:val="0"/>
        </w:rPr>
        <w:instrText>-</w:instrText>
      </w:r>
      <w:r w:rsidR="000E6005">
        <w:rPr>
          <w:b w:val="0"/>
          <w:lang w:val="en-US"/>
        </w:rPr>
        <w:instrText>journal</w:instrText>
      </w:r>
      <w:r w:rsidR="000E6005" w:rsidRPr="000E6005">
        <w:rPr>
          <w:b w:val="0"/>
        </w:rPr>
        <w:instrText>","</w:instrText>
      </w:r>
      <w:r w:rsidR="000E6005">
        <w:rPr>
          <w:b w:val="0"/>
          <w:lang w:val="en-US"/>
        </w:rPr>
        <w:instrText>volume</w:instrText>
      </w:r>
      <w:r w:rsidR="000E6005" w:rsidRPr="000E6005">
        <w:rPr>
          <w:b w:val="0"/>
        </w:rPr>
        <w:instrText>":"9"},"</w:instrText>
      </w:r>
      <w:r w:rsidR="000E6005">
        <w:rPr>
          <w:b w:val="0"/>
          <w:lang w:val="en-US"/>
        </w:rPr>
        <w:instrText>uris</w:instrText>
      </w:r>
      <w:r w:rsidR="000E6005" w:rsidRPr="000E6005">
        <w:rPr>
          <w:b w:val="0"/>
        </w:rPr>
        <w:instrText>":["</w:instrText>
      </w:r>
      <w:r w:rsidR="000E6005">
        <w:rPr>
          <w:b w:val="0"/>
          <w:lang w:val="en-US"/>
        </w:rPr>
        <w:instrText>http</w:instrText>
      </w:r>
      <w:r w:rsidR="000E6005" w:rsidRPr="000E6005">
        <w:rPr>
          <w:b w:val="0"/>
        </w:rPr>
        <w:instrText>://</w:instrText>
      </w:r>
      <w:r w:rsidR="000E6005">
        <w:rPr>
          <w:b w:val="0"/>
          <w:lang w:val="en-US"/>
        </w:rPr>
        <w:instrText>www</w:instrText>
      </w:r>
      <w:r w:rsidR="000E6005" w:rsidRPr="000E6005">
        <w:rPr>
          <w:b w:val="0"/>
        </w:rPr>
        <w:instrText>.</w:instrText>
      </w:r>
      <w:r w:rsidR="000E6005">
        <w:rPr>
          <w:b w:val="0"/>
          <w:lang w:val="en-US"/>
        </w:rPr>
        <w:instrText>mendeley</w:instrText>
      </w:r>
      <w:r w:rsidR="000E6005" w:rsidRPr="000E6005">
        <w:rPr>
          <w:b w:val="0"/>
        </w:rPr>
        <w:instrText>.</w:instrText>
      </w:r>
      <w:r w:rsidR="000E6005">
        <w:rPr>
          <w:b w:val="0"/>
          <w:lang w:val="en-US"/>
        </w:rPr>
        <w:instrText>com</w:instrText>
      </w:r>
      <w:r w:rsidR="000E6005" w:rsidRPr="000E6005">
        <w:rPr>
          <w:b w:val="0"/>
        </w:rPr>
        <w:instrText>/</w:instrText>
      </w:r>
      <w:r w:rsidR="000E6005">
        <w:rPr>
          <w:b w:val="0"/>
          <w:lang w:val="en-US"/>
        </w:rPr>
        <w:instrText>documents</w:instrText>
      </w:r>
      <w:r w:rsidR="000E6005" w:rsidRPr="000E6005">
        <w:rPr>
          <w:b w:val="0"/>
        </w:rPr>
        <w:instrText>/?</w:instrText>
      </w:r>
      <w:r w:rsidR="000E6005">
        <w:rPr>
          <w:b w:val="0"/>
          <w:lang w:val="en-US"/>
        </w:rPr>
        <w:instrText>uuid</w:instrText>
      </w:r>
      <w:r w:rsidR="000E6005" w:rsidRPr="000E6005">
        <w:rPr>
          <w:b w:val="0"/>
        </w:rPr>
        <w:instrText>=</w:instrText>
      </w:r>
      <w:r w:rsidR="000E6005">
        <w:rPr>
          <w:b w:val="0"/>
          <w:lang w:val="en-US"/>
        </w:rPr>
        <w:instrText>bd</w:instrText>
      </w:r>
      <w:r w:rsidR="000E6005" w:rsidRPr="000E6005">
        <w:rPr>
          <w:b w:val="0"/>
        </w:rPr>
        <w:instrText>462</w:instrText>
      </w:r>
      <w:r w:rsidR="000E6005">
        <w:rPr>
          <w:b w:val="0"/>
          <w:lang w:val="en-US"/>
        </w:rPr>
        <w:instrText>ba</w:instrText>
      </w:r>
      <w:r w:rsidR="000E6005" w:rsidRPr="000E6005">
        <w:rPr>
          <w:b w:val="0"/>
        </w:rPr>
        <w:instrText>8-3</w:instrText>
      </w:r>
      <w:r w:rsidR="000E6005">
        <w:rPr>
          <w:b w:val="0"/>
          <w:lang w:val="en-US"/>
        </w:rPr>
        <w:instrText>e</w:instrText>
      </w:r>
      <w:r w:rsidR="000E6005" w:rsidRPr="000E6005">
        <w:rPr>
          <w:b w:val="0"/>
        </w:rPr>
        <w:instrText>91-4</w:instrText>
      </w:r>
      <w:r w:rsidR="000E6005">
        <w:rPr>
          <w:b w:val="0"/>
          <w:lang w:val="en-US"/>
        </w:rPr>
        <w:instrText>aa</w:instrText>
      </w:r>
      <w:r w:rsidR="000E6005" w:rsidRPr="000E6005">
        <w:rPr>
          <w:b w:val="0"/>
        </w:rPr>
        <w:instrText>6-8</w:instrText>
      </w:r>
      <w:r w:rsidR="000E6005">
        <w:rPr>
          <w:b w:val="0"/>
          <w:lang w:val="en-US"/>
        </w:rPr>
        <w:instrText>efb</w:instrText>
      </w:r>
      <w:r w:rsidR="000E6005" w:rsidRPr="000E6005">
        <w:rPr>
          <w:b w:val="0"/>
        </w:rPr>
        <w:instrText>-</w:instrText>
      </w:r>
      <w:r w:rsidR="000E6005">
        <w:rPr>
          <w:b w:val="0"/>
          <w:lang w:val="en-US"/>
        </w:rPr>
        <w:instrText>f</w:instrText>
      </w:r>
      <w:r w:rsidR="000E6005" w:rsidRPr="000E6005">
        <w:rPr>
          <w:b w:val="0"/>
        </w:rPr>
        <w:instrText>17</w:instrText>
      </w:r>
      <w:r w:rsidR="000E6005">
        <w:rPr>
          <w:b w:val="0"/>
          <w:lang w:val="en-US"/>
        </w:rPr>
        <w:instrText>fc</w:instrText>
      </w:r>
      <w:r w:rsidR="000E6005" w:rsidRPr="000E6005">
        <w:rPr>
          <w:b w:val="0"/>
        </w:rPr>
        <w:instrText>2</w:instrText>
      </w:r>
      <w:r w:rsidR="000E6005">
        <w:rPr>
          <w:b w:val="0"/>
          <w:lang w:val="en-US"/>
        </w:rPr>
        <w:instrText>ec</w:instrText>
      </w:r>
      <w:r w:rsidR="000E6005" w:rsidRPr="000E6005">
        <w:rPr>
          <w:b w:val="0"/>
        </w:rPr>
        <w:instrText>8667"]}],"</w:instrText>
      </w:r>
      <w:r w:rsidR="000E6005">
        <w:rPr>
          <w:b w:val="0"/>
          <w:lang w:val="en-US"/>
        </w:rPr>
        <w:instrText>mendeley</w:instrText>
      </w:r>
      <w:r w:rsidR="000E6005" w:rsidRPr="000E6005">
        <w:rPr>
          <w:b w:val="0"/>
        </w:rPr>
        <w:instrText>":{"</w:instrText>
      </w:r>
      <w:r w:rsidR="000E6005">
        <w:rPr>
          <w:b w:val="0"/>
          <w:lang w:val="en-US"/>
        </w:rPr>
        <w:instrText>formattedCitation</w:instrText>
      </w:r>
      <w:r w:rsidR="000E6005" w:rsidRPr="000E6005">
        <w:rPr>
          <w:b w:val="0"/>
        </w:rPr>
        <w:instrText>":"[58]","</w:instrText>
      </w:r>
      <w:r w:rsidR="000E6005">
        <w:rPr>
          <w:b w:val="0"/>
          <w:lang w:val="en-US"/>
        </w:rPr>
        <w:instrText>plainTextFormattedCitation</w:instrText>
      </w:r>
      <w:r w:rsidR="000E6005" w:rsidRPr="000E6005">
        <w:rPr>
          <w:b w:val="0"/>
        </w:rPr>
        <w:instrText>":"[58]","</w:instrText>
      </w:r>
      <w:r w:rsidR="000E6005">
        <w:rPr>
          <w:b w:val="0"/>
          <w:lang w:val="en-US"/>
        </w:rPr>
        <w:instrText>previouslyFormattedCitation</w:instrText>
      </w:r>
      <w:r w:rsidR="000E6005" w:rsidRPr="000E6005">
        <w:rPr>
          <w:b w:val="0"/>
        </w:rPr>
        <w:instrText>":"[58]"},"</w:instrText>
      </w:r>
      <w:r w:rsidR="000E6005">
        <w:rPr>
          <w:b w:val="0"/>
          <w:lang w:val="en-US"/>
        </w:rPr>
        <w:instrText>properties</w:instrText>
      </w:r>
      <w:r w:rsidR="000E6005" w:rsidRPr="000E6005">
        <w:rPr>
          <w:b w:val="0"/>
        </w:rPr>
        <w:instrText>":{"</w:instrText>
      </w:r>
      <w:r w:rsidR="000E6005">
        <w:rPr>
          <w:b w:val="0"/>
          <w:lang w:val="en-US"/>
        </w:rPr>
        <w:instrText>noteIndex</w:instrText>
      </w:r>
      <w:r w:rsidR="000E6005" w:rsidRPr="000E6005">
        <w:rPr>
          <w:b w:val="0"/>
        </w:rPr>
        <w:instrText>":0},"</w:instrText>
      </w:r>
      <w:r w:rsidR="000E6005">
        <w:rPr>
          <w:b w:val="0"/>
          <w:lang w:val="en-US"/>
        </w:rPr>
        <w:instrText>schema</w:instrText>
      </w:r>
      <w:r w:rsidR="000E6005" w:rsidRPr="000E6005">
        <w:rPr>
          <w:b w:val="0"/>
        </w:rPr>
        <w:instrText>":"</w:instrText>
      </w:r>
      <w:r w:rsidR="000E6005">
        <w:rPr>
          <w:b w:val="0"/>
          <w:lang w:val="en-US"/>
        </w:rPr>
        <w:instrText>https</w:instrText>
      </w:r>
      <w:r w:rsidR="000E6005" w:rsidRPr="000E6005">
        <w:rPr>
          <w:b w:val="0"/>
        </w:rPr>
        <w:instrText>://</w:instrText>
      </w:r>
      <w:r w:rsidR="000E6005">
        <w:rPr>
          <w:b w:val="0"/>
          <w:lang w:val="en-US"/>
        </w:rPr>
        <w:instrText>github</w:instrText>
      </w:r>
      <w:r w:rsidR="000E6005" w:rsidRPr="000E6005">
        <w:rPr>
          <w:b w:val="0"/>
        </w:rPr>
        <w:instrText>.</w:instrText>
      </w:r>
      <w:r w:rsidR="000E6005">
        <w:rPr>
          <w:b w:val="0"/>
          <w:lang w:val="en-US"/>
        </w:rPr>
        <w:instrText>com</w:instrText>
      </w:r>
      <w:r w:rsidR="000E6005" w:rsidRPr="000E6005">
        <w:rPr>
          <w:b w:val="0"/>
        </w:rPr>
        <w:instrText>/</w:instrText>
      </w:r>
      <w:r w:rsidR="000E6005">
        <w:rPr>
          <w:b w:val="0"/>
          <w:lang w:val="en-US"/>
        </w:rPr>
        <w:instrText>citation</w:instrText>
      </w:r>
      <w:r w:rsidR="000E6005" w:rsidRPr="000E6005">
        <w:rPr>
          <w:b w:val="0"/>
        </w:rPr>
        <w:instrText>-</w:instrText>
      </w:r>
      <w:r w:rsidR="000E6005">
        <w:rPr>
          <w:b w:val="0"/>
          <w:lang w:val="en-US"/>
        </w:rPr>
        <w:instrText>style</w:instrText>
      </w:r>
      <w:r w:rsidR="000E6005" w:rsidRPr="000E6005">
        <w:rPr>
          <w:b w:val="0"/>
        </w:rPr>
        <w:instrText>-</w:instrText>
      </w:r>
      <w:r w:rsidR="000E6005">
        <w:rPr>
          <w:b w:val="0"/>
          <w:lang w:val="en-US"/>
        </w:rPr>
        <w:instrText>language</w:instrText>
      </w:r>
      <w:r w:rsidR="000E6005" w:rsidRPr="000E6005">
        <w:rPr>
          <w:b w:val="0"/>
        </w:rPr>
        <w:instrText>/</w:instrText>
      </w:r>
      <w:r w:rsidR="000E6005">
        <w:rPr>
          <w:b w:val="0"/>
          <w:lang w:val="en-US"/>
        </w:rPr>
        <w:instrText>schema</w:instrText>
      </w:r>
      <w:r w:rsidR="000E6005" w:rsidRPr="000E6005">
        <w:rPr>
          <w:b w:val="0"/>
        </w:rPr>
        <w:instrText>/</w:instrText>
      </w:r>
      <w:r w:rsidR="000E6005">
        <w:rPr>
          <w:b w:val="0"/>
          <w:lang w:val="en-US"/>
        </w:rPr>
        <w:instrText>raw</w:instrText>
      </w:r>
      <w:r w:rsidR="000E6005" w:rsidRPr="000E6005">
        <w:rPr>
          <w:b w:val="0"/>
        </w:rPr>
        <w:instrText>/</w:instrText>
      </w:r>
      <w:r w:rsidR="000E6005">
        <w:rPr>
          <w:b w:val="0"/>
          <w:lang w:val="en-US"/>
        </w:rPr>
        <w:instrText>master</w:instrText>
      </w:r>
      <w:r w:rsidR="000E6005" w:rsidRPr="000E6005">
        <w:rPr>
          <w:b w:val="0"/>
        </w:rPr>
        <w:instrText>/</w:instrText>
      </w:r>
      <w:r w:rsidR="000E6005">
        <w:rPr>
          <w:b w:val="0"/>
          <w:lang w:val="en-US"/>
        </w:rPr>
        <w:instrText>csl</w:instrText>
      </w:r>
      <w:r w:rsidR="000E6005" w:rsidRPr="000E6005">
        <w:rPr>
          <w:b w:val="0"/>
        </w:rPr>
        <w:instrText>-</w:instrText>
      </w:r>
      <w:r w:rsidR="000E6005">
        <w:rPr>
          <w:b w:val="0"/>
          <w:lang w:val="en-US"/>
        </w:rPr>
        <w:instrText>citation</w:instrText>
      </w:r>
      <w:r w:rsidR="000E6005" w:rsidRPr="000E6005">
        <w:rPr>
          <w:b w:val="0"/>
        </w:rPr>
        <w:instrText>.</w:instrText>
      </w:r>
      <w:r w:rsidR="000E6005">
        <w:rPr>
          <w:b w:val="0"/>
          <w:lang w:val="en-US"/>
        </w:rPr>
        <w:instrText>json</w:instrText>
      </w:r>
      <w:r w:rsidR="000E6005" w:rsidRPr="000E6005">
        <w:rPr>
          <w:b w:val="0"/>
        </w:rPr>
        <w:instrText>"}</w:instrText>
      </w:r>
      <w:r w:rsidR="00015C78">
        <w:rPr>
          <w:b w:val="0"/>
          <w:lang w:val="en-US"/>
        </w:rPr>
        <w:fldChar w:fldCharType="separate"/>
      </w:r>
      <w:r w:rsidR="0091602E" w:rsidRPr="0091602E">
        <w:rPr>
          <w:b w:val="0"/>
          <w:noProof/>
        </w:rPr>
        <w:t>[58]</w:t>
      </w:r>
      <w:r w:rsidR="00015C78">
        <w:rPr>
          <w:b w:val="0"/>
          <w:lang w:val="en-US"/>
        </w:rPr>
        <w:fldChar w:fldCharType="end"/>
      </w:r>
      <w:r w:rsidR="00B770EB" w:rsidRPr="00B770EB">
        <w:rPr>
          <w:b w:val="0"/>
        </w:rPr>
        <w:t>.</w:t>
      </w:r>
    </w:p>
    <w:p w14:paraId="03D021C2" w14:textId="42ACF73E" w:rsidR="00DF1671" w:rsidRDefault="00B8627C" w:rsidP="009976B8">
      <w:pPr>
        <w:adjustRightInd w:val="0"/>
        <w:ind w:right="350"/>
        <w:jc w:val="both"/>
        <w:rPr>
          <w:sz w:val="28"/>
          <w:szCs w:val="28"/>
          <w:lang w:val="kk-KZ"/>
        </w:rPr>
      </w:pPr>
      <w:r>
        <w:rPr>
          <w:sz w:val="28"/>
          <w:szCs w:val="28"/>
          <w:lang w:val="kk-KZ"/>
        </w:rPr>
        <w:t xml:space="preserve">  </w:t>
      </w:r>
      <w:r>
        <w:rPr>
          <w:sz w:val="28"/>
          <w:szCs w:val="28"/>
          <w:lang w:val="kk-KZ"/>
        </w:rPr>
        <w:tab/>
        <w:t xml:space="preserve"> </w:t>
      </w:r>
      <w:r w:rsidR="00B770EB" w:rsidRPr="00B770EB">
        <w:rPr>
          <w:sz w:val="28"/>
          <w:szCs w:val="28"/>
          <w:lang w:val="kk-KZ"/>
        </w:rPr>
        <w:t>Разработка наиболее оптимальных алгоритмов и инст</w:t>
      </w:r>
      <w:r>
        <w:rPr>
          <w:sz w:val="28"/>
          <w:szCs w:val="28"/>
          <w:lang w:val="kk-KZ"/>
        </w:rPr>
        <w:t xml:space="preserve">рументов для </w:t>
      </w:r>
      <w:r w:rsidR="00F90B48">
        <w:rPr>
          <w:sz w:val="28"/>
          <w:szCs w:val="28"/>
          <w:lang w:val="kk-KZ"/>
        </w:rPr>
        <w:t>диагностики и профилактики</w:t>
      </w:r>
      <w:r>
        <w:rPr>
          <w:sz w:val="28"/>
          <w:szCs w:val="28"/>
          <w:lang w:val="kk-KZ"/>
        </w:rPr>
        <w:t xml:space="preserve"> П</w:t>
      </w:r>
      <w:r w:rsidR="00B770EB" w:rsidRPr="00B770EB">
        <w:rPr>
          <w:sz w:val="28"/>
          <w:szCs w:val="28"/>
          <w:lang w:val="kk-KZ"/>
        </w:rPr>
        <w:t xml:space="preserve">Д поможет учесть интересы женщин в пренатальном и постнатальном периодах и содействует работе всех заинтересованных лиц (патронажная медсестра, </w:t>
      </w:r>
      <w:r w:rsidR="00DF1671" w:rsidRPr="00B770EB">
        <w:rPr>
          <w:sz w:val="28"/>
          <w:szCs w:val="28"/>
          <w:lang w:val="kk-KZ"/>
        </w:rPr>
        <w:t>психолог, терапевт, акушер-гинеколог и др.).</w:t>
      </w:r>
      <w:r w:rsidR="000824B6">
        <w:rPr>
          <w:sz w:val="28"/>
          <w:szCs w:val="28"/>
          <w:lang w:val="kk-KZ"/>
        </w:rPr>
        <w:t xml:space="preserve"> </w:t>
      </w:r>
    </w:p>
    <w:p w14:paraId="09C37054" w14:textId="3E28AF8A" w:rsidR="00363138" w:rsidRDefault="00DF1671" w:rsidP="00A0793D">
      <w:pPr>
        <w:adjustRightInd w:val="0"/>
        <w:spacing w:after="240"/>
        <w:ind w:right="350" w:firstLine="708"/>
        <w:jc w:val="both"/>
        <w:rPr>
          <w:sz w:val="28"/>
          <w:szCs w:val="28"/>
          <w:lang w:val="kk-KZ"/>
        </w:rPr>
      </w:pPr>
      <w:r w:rsidRPr="00B770EB">
        <w:rPr>
          <w:color w:val="000000" w:themeColor="text1"/>
          <w:sz w:val="28"/>
          <w:szCs w:val="28"/>
          <w:lang w:val="kk-KZ"/>
        </w:rPr>
        <w:t>По итогам обзора было выявлено три основных категории</w:t>
      </w:r>
      <w:r w:rsidRPr="00DF1671">
        <w:rPr>
          <w:color w:val="000000" w:themeColor="text1"/>
          <w:sz w:val="28"/>
          <w:szCs w:val="28"/>
          <w:lang w:val="kk-KZ"/>
        </w:rPr>
        <w:t xml:space="preserve"> </w:t>
      </w:r>
      <w:r w:rsidRPr="00B770EB">
        <w:rPr>
          <w:color w:val="000000" w:themeColor="text1"/>
          <w:sz w:val="28"/>
          <w:szCs w:val="28"/>
          <w:lang w:val="kk-KZ"/>
        </w:rPr>
        <w:t>барьеров: индивидуальные,</w:t>
      </w:r>
      <w:r w:rsidRPr="00DF1671">
        <w:rPr>
          <w:color w:val="000000" w:themeColor="text1"/>
          <w:sz w:val="28"/>
          <w:szCs w:val="28"/>
          <w:lang w:val="kk-KZ"/>
        </w:rPr>
        <w:t xml:space="preserve"> </w:t>
      </w:r>
      <w:r w:rsidRPr="00B770EB">
        <w:rPr>
          <w:color w:val="000000" w:themeColor="text1"/>
          <w:sz w:val="28"/>
          <w:szCs w:val="28"/>
          <w:lang w:val="kk-KZ"/>
        </w:rPr>
        <w:t>организационные</w:t>
      </w:r>
      <w:r w:rsidR="00363138">
        <w:rPr>
          <w:color w:val="000000" w:themeColor="text1"/>
          <w:sz w:val="28"/>
          <w:szCs w:val="28"/>
          <w:lang w:val="kk-KZ"/>
        </w:rPr>
        <w:t xml:space="preserve"> и</w:t>
      </w:r>
      <w:r w:rsidRPr="00B770EB">
        <w:rPr>
          <w:color w:val="000000" w:themeColor="text1"/>
          <w:sz w:val="28"/>
          <w:szCs w:val="28"/>
          <w:lang w:val="kk-KZ"/>
        </w:rPr>
        <w:t xml:space="preserve"> социокультурные (</w:t>
      </w:r>
      <w:r w:rsidR="0073426A">
        <w:rPr>
          <w:color w:val="000000" w:themeColor="text1"/>
          <w:sz w:val="28"/>
          <w:szCs w:val="28"/>
          <w:lang w:val="kk-KZ"/>
        </w:rPr>
        <w:t>Рисунок 1.5.</w:t>
      </w:r>
      <w:r w:rsidRPr="00B770EB">
        <w:rPr>
          <w:color w:val="000000" w:themeColor="text1"/>
          <w:sz w:val="28"/>
          <w:szCs w:val="28"/>
          <w:lang w:val="kk-KZ"/>
        </w:rPr>
        <w:t>1).</w:t>
      </w:r>
    </w:p>
    <w:p w14:paraId="7E5A2830" w14:textId="77777777" w:rsidR="00B770EB" w:rsidRDefault="00B770EB" w:rsidP="00B770EB">
      <w:pPr>
        <w:adjustRightInd w:val="0"/>
        <w:ind w:right="775" w:firstLine="708"/>
        <w:jc w:val="both"/>
        <w:rPr>
          <w:rFonts w:ascii="Arial" w:eastAsia="Arial Unicode MS" w:hAnsi="Arial" w:cs="Arial"/>
          <w:b/>
          <w:sz w:val="28"/>
          <w:szCs w:val="28"/>
          <w:highlight w:val="yellow"/>
          <w:lang w:val="kk-KZ"/>
        </w:rPr>
      </w:pPr>
      <w:r w:rsidRPr="00B770EB">
        <w:rPr>
          <w:rFonts w:ascii="Arial" w:eastAsia="Arial Unicode MS" w:hAnsi="Arial" w:cs="Arial"/>
          <w:b/>
          <w:noProof/>
          <w:sz w:val="28"/>
          <w:szCs w:val="28"/>
          <w:highlight w:val="yellow"/>
          <w:lang w:eastAsia="ru-RU"/>
        </w:rPr>
        <mc:AlternateContent>
          <mc:Choice Requires="wps">
            <w:drawing>
              <wp:anchor distT="0" distB="0" distL="114300" distR="114300" simplePos="0" relativeHeight="251652608" behindDoc="0" locked="0" layoutInCell="1" allowOverlap="1" wp14:anchorId="5D1DC0DB" wp14:editId="71A12B72">
                <wp:simplePos x="0" y="0"/>
                <wp:positionH relativeFrom="column">
                  <wp:posOffset>2204720</wp:posOffset>
                </wp:positionH>
                <wp:positionV relativeFrom="paragraph">
                  <wp:posOffset>733145</wp:posOffset>
                </wp:positionV>
                <wp:extent cx="1584252" cy="748149"/>
                <wp:effectExtent l="0" t="0" r="16510" b="1397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252" cy="748149"/>
                        </a:xfrm>
                        <a:prstGeom prst="rect">
                          <a:avLst/>
                        </a:prstGeom>
                        <a:solidFill>
                          <a:srgbClr val="FFFFFF"/>
                        </a:solidFill>
                        <a:ln w="9525">
                          <a:solidFill>
                            <a:schemeClr val="bg1"/>
                          </a:solidFill>
                          <a:miter lim="800000"/>
                          <a:headEnd/>
                          <a:tailEnd/>
                        </a:ln>
                      </wps:spPr>
                      <wps:txbx>
                        <w:txbxContent>
                          <w:p w14:paraId="318D3745" w14:textId="77777777" w:rsidR="00953ECE" w:rsidRPr="00765B33" w:rsidRDefault="00953ECE" w:rsidP="00B770EB">
                            <w:pPr>
                              <w:rPr>
                                <w:b/>
                                <w:color w:val="C00000"/>
                                <w:sz w:val="16"/>
                                <w:szCs w:val="16"/>
                              </w:rPr>
                            </w:pPr>
                            <w:r>
                              <w:rPr>
                                <w:b/>
                                <w:color w:val="C00000"/>
                                <w:sz w:val="16"/>
                                <w:szCs w:val="16"/>
                              </w:rPr>
                              <w:t xml:space="preserve">               </w:t>
                            </w:r>
                            <w:r w:rsidRPr="00765B33">
                              <w:rPr>
                                <w:b/>
                                <w:color w:val="C00000"/>
                                <w:sz w:val="16"/>
                                <w:szCs w:val="16"/>
                              </w:rPr>
                              <w:t>ПАЦИЕНТ</w:t>
                            </w:r>
                          </w:p>
                          <w:p w14:paraId="118E1FC5" w14:textId="77777777" w:rsidR="00953ECE" w:rsidRPr="00765B33" w:rsidRDefault="00953ECE" w:rsidP="00B770EB">
                            <w:pPr>
                              <w:jc w:val="center"/>
                              <w:rPr>
                                <w:b/>
                                <w:color w:val="C00000"/>
                                <w:sz w:val="8"/>
                                <w:szCs w:val="8"/>
                              </w:rPr>
                            </w:pPr>
                          </w:p>
                          <w:p w14:paraId="146589E8" w14:textId="77777777" w:rsidR="00953ECE" w:rsidRPr="00765B33" w:rsidRDefault="00953ECE" w:rsidP="00B770EB">
                            <w:pPr>
                              <w:rPr>
                                <w:b/>
                                <w:color w:val="C00000"/>
                                <w:sz w:val="12"/>
                                <w:szCs w:val="12"/>
                              </w:rPr>
                            </w:pPr>
                            <w:r>
                              <w:rPr>
                                <w:b/>
                                <w:color w:val="C00000"/>
                                <w:sz w:val="16"/>
                                <w:szCs w:val="16"/>
                              </w:rPr>
                              <w:t xml:space="preserve">            </w:t>
                            </w:r>
                            <w:r w:rsidRPr="00765B33">
                              <w:rPr>
                                <w:b/>
                                <w:color w:val="C00000"/>
                                <w:sz w:val="16"/>
                                <w:szCs w:val="16"/>
                              </w:rPr>
                              <w:t>ОКРУЖЕНИЕ</w:t>
                            </w:r>
                            <w:r w:rsidRPr="00765B33">
                              <w:rPr>
                                <w:b/>
                                <w:color w:val="C00000"/>
                                <w:sz w:val="16"/>
                                <w:szCs w:val="16"/>
                              </w:rPr>
                              <w:br/>
                            </w:r>
                          </w:p>
                          <w:p w14:paraId="16684BBF" w14:textId="77777777" w:rsidR="00953ECE" w:rsidRPr="00765B33" w:rsidRDefault="00953ECE" w:rsidP="00B770EB">
                            <w:pPr>
                              <w:jc w:val="center"/>
                              <w:rPr>
                                <w:b/>
                                <w:color w:val="C00000"/>
                                <w:sz w:val="16"/>
                                <w:szCs w:val="16"/>
                              </w:rPr>
                            </w:pPr>
                            <w:r w:rsidRPr="00765B33">
                              <w:rPr>
                                <w:b/>
                                <w:color w:val="C00000"/>
                                <w:sz w:val="16"/>
                                <w:szCs w:val="16"/>
                              </w:rPr>
                              <w:t xml:space="preserve">МЕДИЦИНСКИЕ </w:t>
                            </w:r>
                            <w:r>
                              <w:rPr>
                                <w:b/>
                                <w:color w:val="C00000"/>
                                <w:sz w:val="16"/>
                                <w:szCs w:val="16"/>
                              </w:rPr>
                              <w:t xml:space="preserve"> </w:t>
                            </w:r>
                            <w:r w:rsidRPr="00765B33">
                              <w:rPr>
                                <w:b/>
                                <w:color w:val="C00000"/>
                                <w:sz w:val="16"/>
                                <w:szCs w:val="16"/>
                              </w:rPr>
                              <w:t>СПЕЦИАЛИСТЫ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1DC0DB" id="_x0000_t202" coordsize="21600,21600" o:spt="202" path="m,l,21600r21600,l21600,xe">
                <v:stroke joinstyle="miter"/>
                <v:path gradientshapeok="t" o:connecttype="rect"/>
              </v:shapetype>
              <v:shape id="Надпись 2" o:spid="_x0000_s1026" type="#_x0000_t202" style="position:absolute;left:0;text-align:left;margin-left:173.6pt;margin-top:57.75pt;width:124.75pt;height:58.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" strokecolor="white [3212]">
                <v:textbox>
                  <w:txbxContent>
                    <w:p w14:paraId="318D3745" w14:textId="77777777" w:rsidR="00953ECE" w:rsidRPr="00765B33" w:rsidRDefault="00953ECE" w:rsidP="00B770EB">
                      <w:pPr>
                        <w:rPr>
                          <w:b/>
                          <w:color w:val="C00000"/>
                          <w:sz w:val="16"/>
                          <w:szCs w:val="16"/>
                        </w:rPr>
                      </w:pPr>
                      <w:r>
                        <w:rPr>
                          <w:b/>
                          <w:color w:val="C00000"/>
                          <w:sz w:val="16"/>
                          <w:szCs w:val="16"/>
                        </w:rPr>
                        <w:t xml:space="preserve">               </w:t>
                      </w:r>
                      <w:r w:rsidRPr="00765B33">
                        <w:rPr>
                          <w:b/>
                          <w:color w:val="C00000"/>
                          <w:sz w:val="16"/>
                          <w:szCs w:val="16"/>
                        </w:rPr>
                        <w:t>ПАЦИЕНТ</w:t>
                      </w:r>
                    </w:p>
                    <w:p w14:paraId="118E1FC5" w14:textId="77777777" w:rsidR="00953ECE" w:rsidRPr="00765B33" w:rsidRDefault="00953ECE" w:rsidP="00B770EB">
                      <w:pPr>
                        <w:jc w:val="center"/>
                        <w:rPr>
                          <w:b/>
                          <w:color w:val="C00000"/>
                          <w:sz w:val="8"/>
                          <w:szCs w:val="8"/>
                        </w:rPr>
                      </w:pPr>
                    </w:p>
                    <w:p w14:paraId="146589E8" w14:textId="77777777" w:rsidR="00953ECE" w:rsidRPr="00765B33" w:rsidRDefault="00953ECE" w:rsidP="00B770EB">
                      <w:pPr>
                        <w:rPr>
                          <w:b/>
                          <w:color w:val="C00000"/>
                          <w:sz w:val="12"/>
                          <w:szCs w:val="12"/>
                        </w:rPr>
                      </w:pPr>
                      <w:r>
                        <w:rPr>
                          <w:b/>
                          <w:color w:val="C00000"/>
                          <w:sz w:val="16"/>
                          <w:szCs w:val="16"/>
                        </w:rPr>
                        <w:t xml:space="preserve">            </w:t>
                      </w:r>
                      <w:r w:rsidRPr="00765B33">
                        <w:rPr>
                          <w:b/>
                          <w:color w:val="C00000"/>
                          <w:sz w:val="16"/>
                          <w:szCs w:val="16"/>
                        </w:rPr>
                        <w:t>ОКРУЖЕНИЕ</w:t>
                      </w:r>
                      <w:r w:rsidRPr="00765B33">
                        <w:rPr>
                          <w:b/>
                          <w:color w:val="C00000"/>
                          <w:sz w:val="16"/>
                          <w:szCs w:val="16"/>
                        </w:rPr>
                        <w:br/>
                      </w:r>
                    </w:p>
                    <w:p w14:paraId="16684BBF" w14:textId="77777777" w:rsidR="00953ECE" w:rsidRPr="00765B33" w:rsidRDefault="00953ECE" w:rsidP="00B770EB">
                      <w:pPr>
                        <w:jc w:val="center"/>
                        <w:rPr>
                          <w:b/>
                          <w:color w:val="C00000"/>
                          <w:sz w:val="16"/>
                          <w:szCs w:val="16"/>
                        </w:rPr>
                      </w:pPr>
                      <w:r w:rsidRPr="00765B33">
                        <w:rPr>
                          <w:b/>
                          <w:color w:val="C00000"/>
                          <w:sz w:val="16"/>
                          <w:szCs w:val="16"/>
                        </w:rPr>
                        <w:t xml:space="preserve">МЕДИЦИНСКИЕ </w:t>
                      </w:r>
                      <w:r>
                        <w:rPr>
                          <w:b/>
                          <w:color w:val="C00000"/>
                          <w:sz w:val="16"/>
                          <w:szCs w:val="16"/>
                        </w:rPr>
                        <w:t xml:space="preserve"> </w:t>
                      </w:r>
                      <w:r w:rsidRPr="00765B33">
                        <w:rPr>
                          <w:b/>
                          <w:color w:val="C00000"/>
                          <w:sz w:val="16"/>
                          <w:szCs w:val="16"/>
                        </w:rPr>
                        <w:t>СПЕЦИАЛИСТЫ</w:t>
                      </w:r>
                    </w:p>
                  </w:txbxContent>
                </v:textbox>
              </v:shape>
            </w:pict>
          </mc:Fallback>
        </mc:AlternateContent>
      </w:r>
      <w:r w:rsidRPr="00B770EB">
        <w:rPr>
          <w:rFonts w:ascii="Arial" w:eastAsia="Arial Unicode MS" w:hAnsi="Arial" w:cs="Arial"/>
          <w:b/>
          <w:noProof/>
          <w:sz w:val="28"/>
          <w:szCs w:val="28"/>
          <w:lang w:eastAsia="ru-RU"/>
        </w:rPr>
        <w:drawing>
          <wp:inline distT="0" distB="0" distL="0" distR="0" wp14:anchorId="14FA5C30" wp14:editId="050FCA6F">
            <wp:extent cx="5092996" cy="2200939"/>
            <wp:effectExtent l="0" t="0" r="0" b="27940"/>
            <wp:docPr id="16"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46D0A0B6" w14:textId="77777777" w:rsidR="0073426A" w:rsidRPr="00B770EB" w:rsidRDefault="0073426A" w:rsidP="00B770EB">
      <w:pPr>
        <w:adjustRightInd w:val="0"/>
        <w:ind w:right="775" w:firstLine="708"/>
        <w:jc w:val="both"/>
        <w:rPr>
          <w:rFonts w:ascii="Arial" w:eastAsia="Arial Unicode MS" w:hAnsi="Arial" w:cs="Arial"/>
          <w:b/>
          <w:sz w:val="28"/>
          <w:szCs w:val="28"/>
          <w:highlight w:val="yellow"/>
          <w:lang w:val="kk-KZ"/>
        </w:rPr>
      </w:pPr>
    </w:p>
    <w:p w14:paraId="15510550" w14:textId="7C555132" w:rsidR="0073426A" w:rsidRDefault="0073426A" w:rsidP="0073426A">
      <w:pPr>
        <w:adjustRightInd w:val="0"/>
        <w:spacing w:after="240"/>
        <w:ind w:right="775"/>
        <w:jc w:val="center"/>
        <w:rPr>
          <w:sz w:val="28"/>
          <w:szCs w:val="28"/>
          <w:lang w:val="kk-KZ"/>
        </w:rPr>
      </w:pPr>
      <w:r>
        <w:rPr>
          <w:sz w:val="28"/>
          <w:szCs w:val="28"/>
          <w:lang w:val="kk-KZ"/>
        </w:rPr>
        <w:t xml:space="preserve">Рисунок </w:t>
      </w:r>
      <w:r w:rsidRPr="0073426A">
        <w:rPr>
          <w:sz w:val="28"/>
          <w:szCs w:val="28"/>
          <w:lang w:val="kk-KZ"/>
        </w:rPr>
        <w:t>1.</w:t>
      </w:r>
      <w:r>
        <w:rPr>
          <w:sz w:val="28"/>
          <w:szCs w:val="28"/>
          <w:lang w:val="kk-KZ"/>
        </w:rPr>
        <w:t>5.1</w:t>
      </w:r>
      <w:r w:rsidRPr="0073426A">
        <w:rPr>
          <w:sz w:val="28"/>
          <w:szCs w:val="28"/>
          <w:lang w:val="kk-KZ"/>
        </w:rPr>
        <w:t xml:space="preserve"> </w:t>
      </w:r>
      <w:r w:rsidR="00D45EE5">
        <w:rPr>
          <w:sz w:val="28"/>
          <w:szCs w:val="28"/>
          <w:lang w:val="kk-KZ"/>
        </w:rPr>
        <w:t xml:space="preserve">- </w:t>
      </w:r>
      <w:r w:rsidRPr="0073426A">
        <w:rPr>
          <w:sz w:val="28"/>
          <w:szCs w:val="28"/>
          <w:lang w:val="kk-KZ"/>
        </w:rPr>
        <w:t>Барьеры для оценки и лечения послеродовой депрессии</w:t>
      </w:r>
    </w:p>
    <w:p w14:paraId="63C4B0F2" w14:textId="3195D14B" w:rsidR="00B770EB" w:rsidRPr="00B770EB" w:rsidRDefault="00B770EB" w:rsidP="00AC564B">
      <w:pPr>
        <w:adjustRightInd w:val="0"/>
        <w:spacing w:after="240"/>
        <w:ind w:right="333" w:firstLine="708"/>
        <w:jc w:val="both"/>
        <w:rPr>
          <w:sz w:val="28"/>
          <w:szCs w:val="28"/>
          <w:lang w:val="kk-KZ"/>
        </w:rPr>
      </w:pPr>
      <w:r w:rsidRPr="00B770EB">
        <w:rPr>
          <w:sz w:val="28"/>
          <w:szCs w:val="28"/>
          <w:lang w:val="kk-KZ"/>
        </w:rPr>
        <w:t xml:space="preserve">Индивидуальные барьеры роженицы составляют основную долю среди всех барьеров. </w:t>
      </w:r>
      <w:r w:rsidR="00FF7526">
        <w:rPr>
          <w:sz w:val="28"/>
          <w:szCs w:val="28"/>
          <w:lang w:val="kk-KZ"/>
        </w:rPr>
        <w:t>Было</w:t>
      </w:r>
      <w:r w:rsidRPr="00B770EB">
        <w:rPr>
          <w:sz w:val="28"/>
          <w:szCs w:val="28"/>
          <w:lang w:val="kk-KZ"/>
        </w:rPr>
        <w:t xml:space="preserve"> выяв</w:t>
      </w:r>
      <w:r w:rsidR="00FF7526">
        <w:rPr>
          <w:sz w:val="28"/>
          <w:szCs w:val="28"/>
          <w:lang w:val="kk-KZ"/>
        </w:rPr>
        <w:t>лено три</w:t>
      </w:r>
      <w:r w:rsidRPr="00B770EB">
        <w:rPr>
          <w:sz w:val="28"/>
          <w:szCs w:val="28"/>
          <w:lang w:val="kk-KZ"/>
        </w:rPr>
        <w:t xml:space="preserve"> основных составляющих индивидуальных барьеров: неинформированность, стигма и боязнь за жизнь ребенка (</w:t>
      </w:r>
      <w:r w:rsidR="0073426A">
        <w:rPr>
          <w:sz w:val="28"/>
          <w:szCs w:val="28"/>
          <w:lang w:val="kk-KZ"/>
        </w:rPr>
        <w:t>Рисунок 1.5.2</w:t>
      </w:r>
      <w:r w:rsidRPr="00B770EB">
        <w:rPr>
          <w:sz w:val="28"/>
          <w:szCs w:val="28"/>
          <w:lang w:val="kk-KZ"/>
        </w:rPr>
        <w:t>)</w:t>
      </w:r>
      <w:r w:rsidR="00EB3AD8">
        <w:rPr>
          <w:sz w:val="28"/>
          <w:szCs w:val="28"/>
          <w:lang w:val="kk-KZ"/>
        </w:rPr>
        <w:fldChar w:fldCharType="begin" w:fldLock="1"/>
      </w:r>
      <w:r w:rsidR="00EB3AD8">
        <w:rPr>
          <w:sz w:val="28"/>
          <w:szCs w:val="28"/>
          <w:lang w:val="kk-KZ"/>
        </w:rPr>
        <w:instrText>ADDIN CSL_CITATION {"citationItems":[{"id":"ITEM-1","itemData":{"DOI":"10.34689/SH.2021.23.2.003","ISSN":"2410-4280","abstract":", http://orcid.org/0000-0002-4219-5737 Ayan O. Myssaev², http://orcid.org/0000-0001-7332-485 Abstract Introduction: Postpartum depression (here in after PDD) is an important public health problem. According to WHO reports, this nosology has about 10-15% of the prevalence worldwide. Any woman in the postpartum period is susceptible to PDD. This nosology does not look at culture, country and nationality. Purpose of the work: to identify barriers to assessment and treatment of postpartum depression among women based on international experience. Search strategy: literature search was carried out manually using the keywords postpartum depression, postnatal depression, puerperal depression, predictors AND risk factors, help-seeking barriers, maternal treatment preference in the PubMed, Web of science, CyberLeninka databases, \"E-library\", using the specialized search engine \"Google Scholar\". The depth of research is 10 years. Only those literatures that considered barriers to the assessment and treatment of postpartum depression were reviewed. Results: Based on the results of the review, three main categories of barriers were identified: individual, organizational and socio-cultural. Individual barriers to women in childbirth constitute the main percentage of all barriers. There are 3 main components of individual barriers: lack of information, stigma and fear for the child's life. Conclusions: The acceptability of treatment approaches for postpartum depression and maternal preference should be the main indicators for the treatment of PDD. Every woman needs to be provided with high quality and culturally sensitive information about the symptoms of PDD to highlight the differences between perceived normal changes in pregnancy and symptoms of PDD. Similar information should also be provided to family members of the woman, and in particular to medical workers and students in medical institutions. Such resources should be available in multiple languages and culturally appropriate. Keywords: postpartum depression, postnatal depression, puerperal depression, predictors AND risk factors, help-seeking barriers, maternal treatment preference. Резюме БАРЬЕРЫ ДЛЯ ОЦЕНКИ И ЛЕЧЕНИЯ ПОСЛЕРОДОВОЙ ДЕПРЕССИИ СРЕДИ ЖЕНЩИН. ОБЗОР ЛИТЕРАТУРЫ Мадина Б. Абенова 1 , http://orcid.org/0000-0002-4219-5737 Аян О. Мысаев 2 , http://orcid.org/0000-0001-7332-485 1 НАО «Медицинский университет Семей», г. Семей, Республика Казахстан; 2 Департамент Управления медицинским образованием, Департа…","author":[{"dropping-particle":"","family":"M.B.","given":"Abenova","non-dropping-particle":"","parse-names":false,"suffix":""},{"dropping-particle":"","family":"A.O.","given":"Myssaev","non-dropping-particle":"","parse-names":false,"suffix":""}],"container-title":"Наука и здравоохранение","id":"ITEM-1","issue":"2","issued":{"date-parts":[["2021"]]},"publisher":"Республиканское Государственное предприятие на праве хозяйственного ведения «Государственный медицинский университет города Семей» Министерства здравоохранения и социального развития Республики Казахстан","title":"BARRIERS TO THE ASSESSMENT AND TREATMENT OF POSTNATAL DEPRESSION AMONG WOMEN. REVIEW","type":"article-journal","volume":"23"},"uris":["http://www.mendeley.com/documents/?uuid=0e72a043-1542-309e-8622-b87998295aff"]}],"mendeley":{"formattedCitation":"[61]","plainTextFormattedCitation":"[61]","previouslyFormattedCitation":"[61]"},"properties":{"noteIndex":0},"schema":"https://github.com/citation-style-language/schema/raw/master/csl-citation.json"}</w:instrText>
      </w:r>
      <w:r w:rsidR="00EB3AD8">
        <w:rPr>
          <w:sz w:val="28"/>
          <w:szCs w:val="28"/>
          <w:lang w:val="kk-KZ"/>
        </w:rPr>
        <w:fldChar w:fldCharType="separate"/>
      </w:r>
      <w:r w:rsidR="00EB3AD8" w:rsidRPr="00EB3AD8">
        <w:rPr>
          <w:noProof/>
          <w:sz w:val="28"/>
          <w:szCs w:val="28"/>
          <w:lang w:val="kk-KZ"/>
        </w:rPr>
        <w:t>[61]</w:t>
      </w:r>
      <w:r w:rsidR="00EB3AD8">
        <w:rPr>
          <w:sz w:val="28"/>
          <w:szCs w:val="28"/>
          <w:lang w:val="kk-KZ"/>
        </w:rPr>
        <w:fldChar w:fldCharType="end"/>
      </w:r>
      <w:r w:rsidRPr="00B770EB">
        <w:rPr>
          <w:sz w:val="28"/>
          <w:szCs w:val="28"/>
          <w:lang w:val="kk-KZ"/>
        </w:rPr>
        <w:t>. Последующем постараемся раскрыть все составляющие.</w:t>
      </w:r>
    </w:p>
    <w:p w14:paraId="238B92FD" w14:textId="77777777" w:rsidR="00B770EB" w:rsidRDefault="00B770EB" w:rsidP="0073426A">
      <w:pPr>
        <w:adjustRightInd w:val="0"/>
        <w:ind w:right="775" w:hanging="284"/>
        <w:jc w:val="center"/>
        <w:rPr>
          <w:sz w:val="28"/>
          <w:szCs w:val="28"/>
          <w:lang w:val="kk-KZ"/>
        </w:rPr>
      </w:pPr>
      <w:r w:rsidRPr="00B770EB">
        <w:rPr>
          <w:noProof/>
          <w:sz w:val="28"/>
          <w:szCs w:val="28"/>
          <w:lang w:eastAsia="ru-RU"/>
        </w:rPr>
        <w:lastRenderedPageBreak/>
        <mc:AlternateContent>
          <mc:Choice Requires="wps">
            <w:drawing>
              <wp:anchor distT="0" distB="0" distL="114300" distR="114300" simplePos="0" relativeHeight="251653632" behindDoc="0" locked="0" layoutInCell="1" allowOverlap="1" wp14:anchorId="57EB10BD" wp14:editId="14EB2411">
                <wp:simplePos x="0" y="0"/>
                <wp:positionH relativeFrom="column">
                  <wp:posOffset>2118995</wp:posOffset>
                </wp:positionH>
                <wp:positionV relativeFrom="paragraph">
                  <wp:posOffset>1240155</wp:posOffset>
                </wp:positionV>
                <wp:extent cx="1605516" cy="457200"/>
                <wp:effectExtent l="0" t="0" r="0" b="0"/>
                <wp:wrapNone/>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516" cy="457200"/>
                        </a:xfrm>
                        <a:prstGeom prst="rect">
                          <a:avLst/>
                        </a:prstGeom>
                        <a:solidFill>
                          <a:srgbClr val="FFC000"/>
                        </a:solidFill>
                        <a:ln w="9525">
                          <a:noFill/>
                          <a:miter lim="800000"/>
                          <a:headEnd/>
                          <a:tailEnd/>
                        </a:ln>
                      </wps:spPr>
                      <wps:txbx>
                        <w:txbxContent>
                          <w:p w14:paraId="28483554" w14:textId="77777777" w:rsidR="00953ECE" w:rsidRPr="00F834E0" w:rsidRDefault="00953ECE" w:rsidP="00B770EB">
                            <w:pPr>
                              <w:jc w:val="center"/>
                              <w:rPr>
                                <w:rFonts w:ascii="Arial Black" w:hAnsi="Arial Black"/>
                                <w:color w:val="C00000"/>
                                <w:sz w:val="20"/>
                              </w:rPr>
                            </w:pPr>
                            <w:r w:rsidRPr="00F834E0">
                              <w:rPr>
                                <w:rFonts w:ascii="Arial Black" w:hAnsi="Arial Black"/>
                                <w:color w:val="C00000"/>
                                <w:sz w:val="20"/>
                              </w:rPr>
                              <w:t>Индивидуальные барьеры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B10BD" id="_x0000_s1027" type="#_x0000_t202" style="position:absolute;left:0;text-align:left;margin-left:166.85pt;margin-top:97.65pt;width:126.4pt;height:3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" fillcolor="#ffc000" stroked="f">
                <v:textbox>
                  <w:txbxContent>
                    <w:p w14:paraId="28483554" w14:textId="77777777" w:rsidR="00953ECE" w:rsidRPr="00F834E0" w:rsidRDefault="00953ECE" w:rsidP="00B770EB">
                      <w:pPr>
                        <w:jc w:val="center"/>
                        <w:rPr>
                          <w:rFonts w:ascii="Arial Black" w:hAnsi="Arial Black"/>
                          <w:color w:val="C00000"/>
                          <w:sz w:val="20"/>
                        </w:rPr>
                      </w:pPr>
                      <w:r w:rsidRPr="00F834E0">
                        <w:rPr>
                          <w:rFonts w:ascii="Arial Black" w:hAnsi="Arial Black"/>
                          <w:color w:val="C00000"/>
                          <w:sz w:val="20"/>
                        </w:rPr>
                        <w:t>Индивидуальные барьеры</w:t>
                      </w:r>
                    </w:p>
                  </w:txbxContent>
                </v:textbox>
              </v:shape>
            </w:pict>
          </mc:Fallback>
        </mc:AlternateContent>
      </w:r>
      <w:r w:rsidRPr="00B770EB">
        <w:rPr>
          <w:noProof/>
          <w:sz w:val="28"/>
          <w:szCs w:val="28"/>
          <w:lang w:eastAsia="ru-RU"/>
        </w:rPr>
        <w:drawing>
          <wp:inline distT="0" distB="0" distL="0" distR="0" wp14:anchorId="1A275337" wp14:editId="433416C1">
            <wp:extent cx="4421875" cy="2661313"/>
            <wp:effectExtent l="0" t="19050" r="0" b="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5E85F18A" w14:textId="77777777" w:rsidR="0073426A" w:rsidRPr="00B770EB" w:rsidRDefault="0073426A" w:rsidP="00B770EB">
      <w:pPr>
        <w:adjustRightInd w:val="0"/>
        <w:ind w:right="775" w:firstLine="708"/>
        <w:jc w:val="center"/>
        <w:rPr>
          <w:sz w:val="28"/>
          <w:szCs w:val="28"/>
          <w:lang w:val="kk-KZ"/>
        </w:rPr>
      </w:pPr>
    </w:p>
    <w:p w14:paraId="3C92C80E" w14:textId="7FD3D312" w:rsidR="00B770EB" w:rsidRPr="00B770EB" w:rsidRDefault="0073426A" w:rsidP="0073426A">
      <w:pPr>
        <w:adjustRightInd w:val="0"/>
        <w:spacing w:after="240"/>
        <w:ind w:right="775" w:firstLine="708"/>
        <w:jc w:val="center"/>
        <w:rPr>
          <w:sz w:val="28"/>
          <w:szCs w:val="28"/>
          <w:lang w:val="kk-KZ"/>
        </w:rPr>
      </w:pPr>
      <w:r w:rsidRPr="0073426A">
        <w:rPr>
          <w:sz w:val="28"/>
          <w:szCs w:val="28"/>
          <w:lang w:val="kk-KZ"/>
        </w:rPr>
        <w:t xml:space="preserve">Рисунок 1.5.2. </w:t>
      </w:r>
      <w:r w:rsidR="00D45EE5">
        <w:rPr>
          <w:sz w:val="28"/>
          <w:szCs w:val="28"/>
          <w:lang w:val="kk-KZ"/>
        </w:rPr>
        <w:t xml:space="preserve">- </w:t>
      </w:r>
      <w:r w:rsidRPr="0073426A">
        <w:rPr>
          <w:sz w:val="28"/>
          <w:szCs w:val="28"/>
          <w:lang w:val="kk-KZ"/>
        </w:rPr>
        <w:t>Индивидуальные барьеры</w:t>
      </w:r>
    </w:p>
    <w:p w14:paraId="4C5768EF" w14:textId="5122BB2A" w:rsidR="00B770EB" w:rsidRPr="00B770EB" w:rsidRDefault="000B413E" w:rsidP="00B770EB">
      <w:pPr>
        <w:adjustRightInd w:val="0"/>
        <w:ind w:right="775" w:firstLine="708"/>
        <w:jc w:val="both"/>
        <w:rPr>
          <w:sz w:val="28"/>
          <w:szCs w:val="28"/>
          <w:lang w:val="kk-KZ"/>
        </w:rPr>
      </w:pPr>
      <w:r w:rsidRPr="000B413E">
        <w:rPr>
          <w:sz w:val="28"/>
          <w:szCs w:val="28"/>
          <w:lang w:val="kk-KZ"/>
        </w:rPr>
        <w:t>Согласно результатам проведенных исследований, плохая осведомленность о симптомах и признаках ПД, среди рожениц и членов их семей были отмечены как самые распространенные барьеры перед обращением за помощью к специалистам</w:t>
      </w:r>
      <w:r w:rsidR="00FF7526">
        <w:rPr>
          <w:sz w:val="28"/>
          <w:szCs w:val="28"/>
          <w:lang w:val="kk-KZ"/>
        </w:rPr>
        <w:t xml:space="preserve"> </w:t>
      </w:r>
      <w:r w:rsidR="00B770EB" w:rsidRPr="00B770EB">
        <w:rPr>
          <w:sz w:val="28"/>
          <w:szCs w:val="28"/>
          <w:lang w:val="kk-KZ"/>
        </w:rPr>
        <w:fldChar w:fldCharType="begin" w:fldLock="1"/>
      </w:r>
      <w:r w:rsidR="00EB3AD8">
        <w:rPr>
          <w:sz w:val="28"/>
          <w:szCs w:val="28"/>
          <w:lang w:val="kk-KZ"/>
        </w:rPr>
        <w:instrText>ADDIN CSL_CITATION {"citationItems":[{"id":"ITEM-1","itemData":{"DOI":"10.1136/bmjopen-2018-024803","ISSN":"20446055","PMID":"30679296","abstract":"Objective Lack of access to mental health services during the perinatal period is a significant public health concern in the UK. Barriers to accessing services may occur at multiple points in the care pathway. However, no previous reviews have investigated multilevel system barriers or how they might interact to prevent women from accessing services. This review examines women, their family members' and healthcare providers' perspectives of barriers to accessing mental health services for women with perinatal mental illness in the UK. Design A systematic review and meta-synthesis of qualitative studies. Data sources Qualitative studies, published between January 2007 and September 2018, were identified in MEDLINE, PsycINFO, EMBASE and CINAHL electronic databases, handsearching of reference lists and citation tracking of included studies. Papers eligible for inclusion were conducted in the UK, used qualitative methods and were focused on women, family or healthcare providers working with/or at risk of perinatal mental health conditions. Quality assessment was conducted using the Critical Appraisal Skills Programme for qualitative studies. Results Of 9882 papers identified, 35 studies met the inclusion criteria. Reporting of emergent themes was informed by an existing multilevel conceptual model. Barriers to accessing mental health services for women with perinatal mental illness were identified at four levels: Individual (eg, stigma, poor awareness), organisational (eg, resource inadequacies, service fragmentation), sociocultural (eg, language/cultural barriers) and structural (eg, unclear policy) levels. Conclusions Complex, interlinking, multilevel barriers to accessing mental health services for women with perinatal mental illness exist. To improve access to mental healthcare for women with perinatal mental illness multilevel strategies are recommended which address individual, organisational, sociocultural and structural-level barriers at different stages of the care pathway.","author":[{"dropping-particle":"","family":"Smith","given":"Megan Sambrook","non-dropping-particle":"","parse-names":false,"suffix":""},{"dropping-particle":"","family":"Lawrence","given":"Vanessa","non-dropping-particle":"","parse-names":false,"suffix":""},{"dropping-particle":"","family":"Sadler","given":"Euan","non-dropping-particle":"","parse-names":false,"suffix":""},{"dropping-particle":"","family":"Easter","given":"Abigail","non-dropping-particle":"","parse-names":false,"suffix":""}],"container-title":"BMJ Open","id":"ITEM-1","issue":"1","issued":{"date-parts":[["2019"]]},"title":"Barriers to accessing mental health services for women with perinatal mental illness: Systematic review and meta-synthesis of qualitative studies in the UK","type":"article-journal","volume":"9"},"uris":["http://www.mendeley.com/documents/?uuid=bd462ba8-3e91-4aa6-8efb-f17fc2ec8667"]},{"id":"ITEM-2","itemData":{"DOI":"10.3390/ijerph16162945","ISSN":"16604601","PMID":"31426304","abstract":"Perinatal distress and depression can have significant impacts on both the mother and baby. The present study investigated psychosocial and obstetric factors associated with perinatal distress and depressive symptoms among culturally and linguistically diverse (CALD) Australian women in Sydney, New South Wales. The study used retrospectively linked maternal and child health data from two Local Health Districts in Australia (N = 25,407). Perinatal distress was measured using the Edinburgh Postnatal Depression Scale (EPDS, scores of 10–12) and depressive symptoms, with EPDS scores of 13 or more. Multivariate multinomial logistic regression models were used to investigate the association between psychosocial and obstetric factors with perinatal distress and depressive symptoms. The prevalence of perinatal distress and depressive symptoms among CALD Australian women was 10.1% for antenatal distress; 7.3% for antenatal depressive symptoms; 6.2% for postnatal distress and 3.7% for postnatal depressive symptoms. Antenatal distress and depressive symptoms were associated with a lack of partner support, intimate partner violence, maternal history of childhood abuse and being known to child protection services. Antenatal distress and depressive symptoms were strongly associated with postnatal distress and depressive symptoms. Higher socioeconomic status had a protective effect on antenatal and postnatal depressive symptoms. Our study suggests that current perinatal mental health screening and referral for clinical assessment is essential, and also supports a re-examination of perinatal mental health policy to ensure access to culturally responsive mental health care that meets patients’ needs.","author":[{"dropping-particle":"","family":"Ogbo","given":"Felix Akpojene","non-dropping-particle":"","parse-names":false,"suffix":""},{"dropping-particle":"","family":"Ezeh","given":"Osita Kingsley","non-dropping-particle":"","parse-names":false,"suffix":""},{"dropping-particle":"","family":"Dhami","given":"Mansi Vijaybhai","non-dropping-particle":"","parse-names":false,"suffix":""},{"dropping-particle":"","family":"Naz","given":"Sabrina","non-dropping-particle":"","parse-names":false,"suffix":""},{"dropping-particle":"","family":"Khanlari","given":"Sarah","non-dropping-particle":"","parse-names":false,"suffix":""},{"dropping-particle":"","family":"McKenzie","given":"Anne","non-dropping-particle":"","parse-names":false,"suffix":""},{"dropping-particle":"","family":"Agho","given":"Kingsley","non-dropping-particle":"","parse-names":false,"suffix":""},{"dropping-particle":"","family":"Page","given":"Andrew","non-dropping-particle":"","parse-names":false,"suffix":""},{"dropping-particle":"","family":"Ussher","given":"Jane","non-dropping-particle":"","parse-names":false,"suffix":""},{"dropping-particle":"","family":"Perz","given":"Janette","non-dropping-particle":"","parse-names":false,"suffix":""},{"dropping-particle":"","family":"Eastwood","given":"John","non-dropping-particle":"","parse-names":false,"suffix":""}],"container-title":"International Journal of Environmental Research and Public Health","id":"ITEM-2","issue":"16","issued":{"date-parts":[["2019"]]},"title":"Perinatal distress and depression in culturally and linguistically diverse (CALD) australian women: The role of psychosocial and obstetric factors","type":"article-journal","volume":"16"},"uris":["http://www.mendeley.com/documents/?uuid=c0892620-032e-4880-ac10-c4311257c01b"]},{"id":"ITEM-3","itemData":{"DOI":"10.1186/s12913-016-1547-7","ISBN":"1291301615","ISSN":"14726963","PMID":"27443346","abstract":"Background: Perinatal mental illness is a common and important public health problem, especially in low and middle-income countries (LMICs). This study aims to explore the barriers and facilitators, as well as perceptions about the feasibility and acceptability of plans to deliver perinatal mental health care in primary care settings in a low income, rural district in Uganda. Methods: Six focus group discussions comprising separate groups of pregnant and postpartum women and village health teams as well as eight key informant interviews were conducted in the local language using a topic guide. Transcribed data were translated into English, analyzed, and coded. Key themes were identified using a thematic analysis approach. Results: Participants perceived that there was an important unmet need for perinatal mental health care in the district. There was evidence of significant gaps in knowledge about mental health problems as well as negative attitudes amongst mothers and health care providers towards sufferers. Poverty and inability to afford transport to services, poor partner support and stigma were thought to add to the difficulties of perinatal women accessing care. There was an awareness of the need for interventions to respond to this neglected public health problem and a willingness of both community- and facility-based health care providers to provide care for mothers with mental health problems if equipped to do so by adequate training. Conclusion: This study highlights the acceptability and relevance of perinatal mental health care in a rural, low-income country community. It also underscores some of the key barriers and potential facilitators to delivery of such care in primary care settings. The results of this study have implications for mental health service planning and development for perinatal populations in Uganda and will be useful in informing the development of integrated maternal mental health care in this rural district and in similar settings in other low and middle income countries.","author":[{"dropping-particle":"","family":"Nakku","given":"Juliet E.M.","non-dropping-particle":"","parse-names":false,"suffix":""},{"dropping-particle":"","family":"Okello","given":"Elialilia S.","non-dropping-particle":"","parse-names":false,"suffix":""},{"dropping-particle":"","family":"Kizza","given":"Dorothy","non-dropping-particle":"","parse-names":false,"suffix":""},{"dropping-particle":"","family":"Honikman","given":"Simone","non-dropping-particle":"","parse-names":false,"suffix":""},{"dropping-particle":"","family":"Ssebunnya","given":"Joshua","non-dropping-particle":"","parse-names":false,"suffix":""},{"dropping-particle":"","family":"Ndyanabangi","given":"Sheila","non-dropping-particle":"","parse-names":false,"suffix":""},{"dropping-particle":"","family":"Hanlon","given":"Charlotte","non-dropping-particle":"","parse-names":false,"suffix":""},{"dropping-particle":"","family":"Kigozi","given":"Fred","non-dropping-particle":"","parse-names":false,"suffix":""}],"container-title":"BMC Health Services Research","id":"ITEM-3","issue":"1","issued":{"date-parts":[["2016"]]},"page":"1-12","publisher":"BMC Health Services Research","title":"Perinatal mental health care in a rural African district, Uganda: A qualitative study of barriers, facilitators and needs","type":"article-journal","volume":"16"},"uris":["http://www.mendeley.com/documents/?uuid=64f18765-2ea4-419c-b497-5f0328412b23"]}],"mendeley":{"formattedCitation":"[32; 58; 62]","plainTextFormattedCitation":"[32; 58; 62]","previouslyFormattedCitation":"[32; 58; 62]"},"properties":{"noteIndex":0},"schema":"https://github.com/citation-style-language/schema/raw/master/csl-citation.json"}</w:instrText>
      </w:r>
      <w:r w:rsidR="00B770EB" w:rsidRPr="00B770EB">
        <w:rPr>
          <w:sz w:val="28"/>
          <w:szCs w:val="28"/>
          <w:lang w:val="kk-KZ"/>
        </w:rPr>
        <w:fldChar w:fldCharType="separate"/>
      </w:r>
      <w:r w:rsidR="00EB3AD8" w:rsidRPr="00EB3AD8">
        <w:rPr>
          <w:noProof/>
          <w:sz w:val="28"/>
          <w:szCs w:val="28"/>
          <w:lang w:val="kk-KZ"/>
        </w:rPr>
        <w:t>[32; 58; 62]</w:t>
      </w:r>
      <w:r w:rsidR="00B770EB" w:rsidRPr="00B770EB">
        <w:rPr>
          <w:sz w:val="28"/>
          <w:szCs w:val="28"/>
          <w:lang w:val="kk-KZ"/>
        </w:rPr>
        <w:fldChar w:fldCharType="end"/>
      </w:r>
      <w:r w:rsidR="00B770EB" w:rsidRPr="00B770EB">
        <w:rPr>
          <w:sz w:val="28"/>
          <w:szCs w:val="28"/>
          <w:lang w:val="kk-KZ"/>
        </w:rPr>
        <w:t>.</w:t>
      </w:r>
      <w:r w:rsidR="00565B0F">
        <w:rPr>
          <w:sz w:val="28"/>
          <w:szCs w:val="28"/>
          <w:lang w:val="kk-KZ"/>
        </w:rPr>
        <w:t xml:space="preserve"> </w:t>
      </w:r>
      <w:r w:rsidRPr="000B413E">
        <w:rPr>
          <w:sz w:val="28"/>
          <w:szCs w:val="28"/>
          <w:lang w:val="kk-KZ"/>
        </w:rPr>
        <w:t>Только физические симптомы, как боль в пояснице, проблемы с грудным вскармливанием, последствия тяжелых родов, кесерево сечение воспринимаются основным показаниями при обращении к специалистам. Нерешительность рожениц признаваться о наличии симптомов послеродовой депрессии и склонность к минимизации симптомов является основным барьером для выявления ПД. Исследователи Kim и др. в своем исследовании указывают, что женщины принимают психологические колебания в послеродовый период, как само собой разумеющееся состояние. Согласно полученным результатам большинство респондентов считают, что это нормальная реакция организма после родов</w:t>
      </w:r>
      <w:r w:rsidR="00B56CE3" w:rsidRPr="00B56CE3">
        <w:rPr>
          <w:sz w:val="28"/>
          <w:szCs w:val="28"/>
        </w:rPr>
        <w:t xml:space="preserve"> </w:t>
      </w:r>
      <w:r w:rsidR="00B770EB" w:rsidRPr="00B770EB">
        <w:rPr>
          <w:sz w:val="28"/>
          <w:szCs w:val="28"/>
          <w:lang w:val="kk-KZ"/>
        </w:rPr>
        <w:fldChar w:fldCharType="begin" w:fldLock="1"/>
      </w:r>
      <w:r w:rsidR="000E6005">
        <w:rPr>
          <w:sz w:val="28"/>
          <w:szCs w:val="28"/>
          <w:lang w:val="kk-KZ"/>
        </w:rPr>
        <w:instrText>ADDIN CSL_CITATION {"citationItems":[{"id":"ITEM-1","itemData":{"DOI":"10.1002/14651858.CD009326.pub3","ISSN":"1469493X","PMID":"28770973","abstract":"Background: Maternal complications including psychological and mental health problems and neonatal morbidity have been commonly observed in the postpartum period. Home visits by health professionals or lay supporters in the weeks following the birth may prevent health problems from becoming chronic with long-term effects on women, their babies, and their families. Objectives: To assess outcomes for women and babies of different home-visiting schedules during the early postpartum period. The review focuses on the frequency of home visits, the duration (when visits ended) and intensity, and on different types of home-visiting interventions. Search methods: We searched the Cochrane Pregnancy and Childbirth Group's Trials Register (28 January 2013) and reference lists of retrieved articles. Selection criteria: Randomised controlled trials (RCTs) (including cluster-RCTs) comparing different types of home-visiting interventions enrolling participants in the early postpartum period (up to 42 days after birth). We excluded studies in which women were enrolled and received an intervention during the antenatal period (even if the intervention continued into the postnatal period) and studies recruiting only women from specific high-risk groups. (e.g. women with alcohol or drug problems). Data collection and analysis: Study eligibility was assessed by at least two review authors. Data extraction and assessment of risk of bias were carried out independently by at least two review authors. Data were entered into Review Manager software. Main results: We included data from 12 randomised trials with data for more than 11,000 women. The trials were carried out in countries across the world, and in both high- and low-resource settings. In low-resource settings women receiving usual care may have received no additional postnatal care after early hospital discharge. The interventions and control conditions varied considerably across studies with trials focusing on three broad types of comparisons: schedules involving more versus fewer postnatal home visits (five studies), schedules involving different models of care (three studies), and home versus hospital clinic postnatal check-ups (four studies). In all but two of the included studies, postnatal care at home was delivered by healthcare professionals. The aim of all interventions was broadly to assess the wellbeing of mothers and babies, and to provide education and support, although some interventions had more specific …","author":[{"dropping-particle":"","family":"Yonemoto","given":"Naohiro","non-dropping-particle":"","parse-names":false,"suffix":""},{"dropping-particle":"","family":"Dowswell","given":"Therese","non-dropping-particle":"","parse-names":false,"suffix":""},{"dropping-particle":"","family":"Nagai","given":"Shuko","non-dropping-particle":"","parse-names":false,"suffix":""},{"dropping-particle":"","family":"Mori","given":"Rintaro","non-dropping-particle":"","parse-names":false,"suffix":""}],"container-title":"Cochrane Database of Systematic Reviews","id":"ITEM-1","issue":"8","issued":{"date-parts":[["2017"]]},"title":"Schedules for home visits in the early postpartum period","type":"article-journal","volume":"2017"},"uris":["http://www.mendeley.com/documents/?uuid=a112bdd2-298d-4c7f-b158-11a279c5a255"]}],"mendeley":{"formattedCitation":"[26]","plainTextFormattedCitation":"[26]","previouslyFormattedCitation":"[26]"},"properties":{"noteIndex":0},"schema":"https://github.com/citation-style-language/schema/raw/master/csl-citation.json"}</w:instrText>
      </w:r>
      <w:r w:rsidR="00B770EB" w:rsidRPr="00B770EB">
        <w:rPr>
          <w:sz w:val="28"/>
          <w:szCs w:val="28"/>
          <w:lang w:val="kk-KZ"/>
        </w:rPr>
        <w:fldChar w:fldCharType="separate"/>
      </w:r>
      <w:r w:rsidR="0091602E" w:rsidRPr="0091602E">
        <w:rPr>
          <w:noProof/>
          <w:sz w:val="28"/>
          <w:szCs w:val="28"/>
          <w:lang w:val="kk-KZ"/>
        </w:rPr>
        <w:t>[26]</w:t>
      </w:r>
      <w:r w:rsidR="00B770EB" w:rsidRPr="00B770EB">
        <w:rPr>
          <w:sz w:val="28"/>
          <w:szCs w:val="28"/>
          <w:lang w:val="kk-KZ"/>
        </w:rPr>
        <w:fldChar w:fldCharType="end"/>
      </w:r>
      <w:r w:rsidR="00B770EB" w:rsidRPr="00B770EB">
        <w:rPr>
          <w:sz w:val="28"/>
          <w:szCs w:val="28"/>
          <w:lang w:val="kk-KZ"/>
        </w:rPr>
        <w:t>.</w:t>
      </w:r>
      <w:r>
        <w:rPr>
          <w:sz w:val="28"/>
          <w:szCs w:val="28"/>
          <w:lang w:val="kk-KZ"/>
        </w:rPr>
        <w:t xml:space="preserve"> </w:t>
      </w:r>
    </w:p>
    <w:p w14:paraId="5A8192DD" w14:textId="18D6F626" w:rsidR="00B770EB" w:rsidRPr="00B770EB" w:rsidRDefault="00E20B33" w:rsidP="00E23DD9">
      <w:pPr>
        <w:adjustRightInd w:val="0"/>
        <w:ind w:right="775" w:firstLine="708"/>
        <w:jc w:val="both"/>
        <w:rPr>
          <w:sz w:val="28"/>
          <w:szCs w:val="28"/>
          <w:lang w:val="kk-KZ"/>
        </w:rPr>
      </w:pPr>
      <w:r w:rsidRPr="00E20B33">
        <w:rPr>
          <w:sz w:val="28"/>
          <w:szCs w:val="28"/>
          <w:lang w:val="kk-KZ"/>
        </w:rPr>
        <w:t>В исследовании Smith и соавт. было выявлено, что женщины имеют недостаточный уровень осведомленности об основных симптомах и факторов ПД</w:t>
      </w:r>
      <w:r w:rsidR="00B8627C" w:rsidRPr="00B8627C">
        <w:rPr>
          <w:sz w:val="28"/>
          <w:szCs w:val="28"/>
        </w:rPr>
        <w:t xml:space="preserve"> </w:t>
      </w:r>
      <w:r w:rsidR="00B770EB" w:rsidRPr="00B770EB">
        <w:rPr>
          <w:sz w:val="28"/>
          <w:szCs w:val="28"/>
          <w:lang w:val="kk-KZ"/>
        </w:rPr>
        <w:fldChar w:fldCharType="begin" w:fldLock="1"/>
      </w:r>
      <w:r w:rsidR="000E6005">
        <w:rPr>
          <w:sz w:val="28"/>
          <w:szCs w:val="28"/>
          <w:lang w:val="kk-KZ"/>
        </w:rPr>
        <w:instrText>ADDIN CSL_CITATION {"citationItems":[{"id":"ITEM-1","itemData":{"DOI":"10.1136/bmjopen-2018-024803","ISSN":"20446055","PMID":"30679296","abstract":"Objective Lack of access to mental health services during the perinatal period is a significant public health concern in the UK. Barriers to accessing services may occur at multiple points in the care pathway. However, no previous reviews have investigated multilevel system barriers or how they might interact to prevent women from accessing services. This review examines women, their family members' and healthcare providers' perspectives of barriers to accessing mental health services for women with perinatal mental illness in the UK. Design A systematic review and meta-synthesis of qualitative studies. Data sources Qualitative studies, published between January 2007 and September 2018, were identified in MEDLINE, PsycINFO, EMBASE and CINAHL electronic databases, handsearching of reference lists and citation tracking of included studies. Papers eligible for inclusion were conducted in the UK, used qualitative methods and were focused on women, family or healthcare providers working with/or at risk of perinatal mental health conditions. Quality assessment was conducted using the Critical Appraisal Skills Programme for qualitative studies. Results Of 9882 papers identified, 35 studies met the inclusion criteria. Reporting of emergent themes was informed by an existing multilevel conceptual model. Barriers to accessing mental health services for women with perinatal mental illness were identified at four levels: Individual (eg, stigma, poor awareness), organisational (eg, resource inadequacies, service fragmentation), sociocultural (eg, language/cultural barriers) and structural (eg, unclear policy) levels. Conclusions Complex, interlinking, multilevel barriers to accessing mental health services for women with perinatal mental illness exist. To improve access to mental healthcare for women with perinatal mental illness multilevel strategies are recommended which address individual, organisational, sociocultural and structural-level barriers at different stages of the care pathway.","author":[{"dropping-particle":"","family":"Smith","given":"Megan Sambrook","non-dropping-particle":"","parse-names":false,"suffix":""},{"dropping-particle":"","family":"Lawrence","given":"Vanessa","non-dropping-particle":"","parse-names":false,"suffix":""},{"dropping-particle":"","family":"Sadler","given":"Euan","non-dropping-particle":"","parse-names":false,"suffix":""},{"dropping-particle":"","family":"Easter","given":"Abigail","non-dropping-particle":"","parse-names":false,"suffix":""}],"container-title":"BMJ Open","id":"ITEM-1","issue":"1","issued":{"date-parts":[["2019"]]},"title":"Barriers to accessing mental health services for women with perinatal mental illness: Systematic review and meta-synthesis of qualitative studies in the UK","type":"article-journal","volume":"9"},"uris":["http://www.mendeley.com/documents/?uuid=bd462ba8-3e91-4aa6-8efb-f17fc2ec8667"]}],"mendeley":{"formattedCitation":"[58]","plainTextFormattedCitation":"[58]","previouslyFormattedCitation":"[58]"},"properties":{"noteIndex":0},"schema":"https://github.com/citation-style-language/schema/raw/master/csl-citation.json"}</w:instrText>
      </w:r>
      <w:r w:rsidR="00B770EB" w:rsidRPr="00B770EB">
        <w:rPr>
          <w:sz w:val="28"/>
          <w:szCs w:val="28"/>
          <w:lang w:val="kk-KZ"/>
        </w:rPr>
        <w:fldChar w:fldCharType="separate"/>
      </w:r>
      <w:r w:rsidR="0091602E" w:rsidRPr="0091602E">
        <w:rPr>
          <w:noProof/>
          <w:sz w:val="28"/>
          <w:szCs w:val="28"/>
          <w:lang w:val="kk-KZ"/>
        </w:rPr>
        <w:t>[58]</w:t>
      </w:r>
      <w:r w:rsidR="00B770EB" w:rsidRPr="00B770EB">
        <w:rPr>
          <w:sz w:val="28"/>
          <w:szCs w:val="28"/>
          <w:lang w:val="kk-KZ"/>
        </w:rPr>
        <w:fldChar w:fldCharType="end"/>
      </w:r>
      <w:r w:rsidR="00B770EB" w:rsidRPr="00B770EB">
        <w:rPr>
          <w:sz w:val="28"/>
          <w:szCs w:val="28"/>
          <w:lang w:val="kk-KZ"/>
        </w:rPr>
        <w:t>.</w:t>
      </w:r>
      <w:r w:rsidR="00B8627C">
        <w:rPr>
          <w:sz w:val="28"/>
          <w:szCs w:val="28"/>
          <w:lang w:val="kk-KZ"/>
        </w:rPr>
        <w:t xml:space="preserve"> </w:t>
      </w:r>
      <w:r w:rsidRPr="00E20B33">
        <w:rPr>
          <w:sz w:val="28"/>
          <w:szCs w:val="28"/>
          <w:lang w:val="kk-KZ"/>
        </w:rPr>
        <w:t>Изменение фокуса внимания с роженицы на состояния здоровья ребенка после родов является основной причиной того, что роженицы остаются без достаточного внимания и наблюдения</w:t>
      </w:r>
      <w:r w:rsidR="00B8627C" w:rsidRPr="00B8627C">
        <w:rPr>
          <w:sz w:val="28"/>
          <w:szCs w:val="28"/>
        </w:rPr>
        <w:t xml:space="preserve"> </w:t>
      </w:r>
      <w:r w:rsidR="00B770EB" w:rsidRPr="00B770EB">
        <w:rPr>
          <w:sz w:val="28"/>
          <w:szCs w:val="28"/>
          <w:lang w:val="kk-KZ"/>
        </w:rPr>
        <w:fldChar w:fldCharType="begin" w:fldLock="1"/>
      </w:r>
      <w:r w:rsidR="000E6005">
        <w:rPr>
          <w:sz w:val="28"/>
          <w:szCs w:val="28"/>
          <w:lang w:val="kk-KZ"/>
        </w:rPr>
        <w:instrText>ADDIN CSL_CITATION {"citationItems":[{"id":"ITEM-1","itemData":{"DOI":"10.1186/s40985-017-0050-y","ISSN":"21076952","abstract":"Problem statement and significance: Left undiagnosed and/or untreated, the short-and long-term sequelae of postpartum depression may negatively impact both mother and child. In Western countries, access to mental health care is influenced by socioeconomic factors. The objective of this systematic literature review is to compile factors that hinder and improve access to postpartum depression treatment in low-income women after a positive screen for postpartum depression. The key question of focus is: what are the characteristics associated with access to mental health treatment for low-income women with a positive postpartum depression screen in Western countries? Methods: A PRISMA-based systematic literature review was conducted of studies published in English before February 2016 that looked at treatment for postpartum depression in low-income women who had been identified with the condition. PubMed and EBSCO databases were searched using MESH and key terms and found 100 articles that met the selection criteria. After review by two independent researchers, 18 studies with 17 unique populations were included in the literature review. Results: Two independent abstractors searched the included articles for themes surrounding impediments and advantages for low-income women identified with postpartum depression in obtaining mental health treatment. Characteristics of successful mental health treatment included studies that employed the use of a home visitor and those that separated outcomes for women with previous mental health treatment. Themes that emerged as treatment obstacles included cultural barriers, physical barriers, systemic health care barriers, and social barriers. Implications for practice: This review will help to better inform screening and treatment priorities for those in the medical field who may encounter women experiencing postpartum depression and are not aware of the various barriers to care specific to low-income women. This review will also help policymakers identify specific obstacles that are not addressed in postpartum screening mandate policies which can affect the implementation of these policies.","author":[{"dropping-particle":"","family":"Hansotte","given":"Elinor","non-dropping-particle":"","parse-names":false,"suffix":""},{"dropping-particle":"","family":"Payne","given":"Shirley I.","non-dropping-particle":"","parse-names":false,"suffix":""},{"dropping-particle":"","family":"Babich","given":"Suzanne M.","non-dropping-particle":"","parse-names":false,"suffix":""}],"container-title":"Public Health Reviews","id":"ITEM-1","issue":"1","issued":{"date-parts":[["2017"]]},"publisher":"Public Health Reviews","title":"Positive postpartum depression screening practices and subsequent mental health treatment for low-income women in Western countries: A systematic literature review","type":"article-journal","volume":"38"},"uris":["http://www.mendeley.com/documents/?uuid=f0f323ee-a6a8-46eb-8035-1df4cb07af64"]}],"mendeley":{"formattedCitation":"[15]","plainTextFormattedCitation":"[15]","previouslyFormattedCitation":"[15]"},"properties":{"noteIndex":0},"schema":"https://github.com/citation-style-language/schema/raw/master/csl-citation.json"}</w:instrText>
      </w:r>
      <w:r w:rsidR="00B770EB" w:rsidRPr="00B770EB">
        <w:rPr>
          <w:sz w:val="28"/>
          <w:szCs w:val="28"/>
          <w:lang w:val="kk-KZ"/>
        </w:rPr>
        <w:fldChar w:fldCharType="separate"/>
      </w:r>
      <w:r w:rsidR="0091602E" w:rsidRPr="0091602E">
        <w:rPr>
          <w:noProof/>
          <w:sz w:val="28"/>
          <w:szCs w:val="28"/>
          <w:lang w:val="kk-KZ"/>
        </w:rPr>
        <w:t>[15]</w:t>
      </w:r>
      <w:r w:rsidR="00B770EB" w:rsidRPr="00B770EB">
        <w:rPr>
          <w:sz w:val="28"/>
          <w:szCs w:val="28"/>
          <w:lang w:val="kk-KZ"/>
        </w:rPr>
        <w:fldChar w:fldCharType="end"/>
      </w:r>
      <w:r w:rsidR="00B770EB" w:rsidRPr="00B770EB">
        <w:rPr>
          <w:sz w:val="28"/>
          <w:szCs w:val="28"/>
          <w:lang w:val="kk-KZ"/>
        </w:rPr>
        <w:t xml:space="preserve">. </w:t>
      </w:r>
      <w:r w:rsidRPr="00E20B33">
        <w:rPr>
          <w:sz w:val="28"/>
          <w:szCs w:val="28"/>
          <w:lang w:val="kk-KZ"/>
        </w:rPr>
        <w:t>Члены семьи указывают на неспособность самостоятельно распозновать симптомы послеродовой депрессии у женщины и по этой причине не могут своевременно оказать необходимую помощь или поддержку женщине. Перепады настрояния (тревожность, раздражительность и тд.) женщины обычно связывают с отсутствием прежнего режима или гормональными колебаниями в послеродовом периоде</w:t>
      </w:r>
      <w:r w:rsidR="00E81A65">
        <w:rPr>
          <w:sz w:val="28"/>
          <w:szCs w:val="28"/>
        </w:rPr>
        <w:t xml:space="preserve"> </w:t>
      </w:r>
      <w:r w:rsidR="00B770EB" w:rsidRPr="00B770EB">
        <w:rPr>
          <w:sz w:val="28"/>
          <w:szCs w:val="28"/>
          <w:lang w:val="kk-KZ"/>
        </w:rPr>
        <w:fldChar w:fldCharType="begin" w:fldLock="1"/>
      </w:r>
      <w:r w:rsidR="000E6005">
        <w:rPr>
          <w:sz w:val="28"/>
          <w:szCs w:val="28"/>
          <w:lang w:val="kk-KZ"/>
        </w:rPr>
        <w:instrText>ADDIN CSL_CITATION {"citationItems":[{"id":"ITEM-1","itemData":{"DOI":"10.1590/1518-8345.0982.2675","ISSN":"15188345","PMID":"27027674","abstract":"Objective: to develop a predictive model to evaluate the factors that modify the access to treatment for Postpartum Depression (PPD). Methods: prospective study with mothers who participated in the monitoring of child health in primary care centers. For the initial assessment and during 3 months, it was considered: sociodemographic data, gyneco-obstetric data, data on the services provided, depressive symptoms according to the Edinburgh Postpartum Depression Scale (EPDS) and quality of life according to the Short Form-36 Health Status Questionnaire (SF- 36). The diagnosis of depression was made based on MINI. Mothers diagnosed with PPD in the initial evaluation, were followed-up. Results: a statistical model was constructed to determine the factors that prevented access to treatment, which consisted of: item 2 of EPDS (OR 0.43, 95%CI: 0.20-0.93) and item 5 (OR 0.48, 95%CI: 0.21-1.09), and previous history of depression treatment (OR 0.26, 95%CI: 0.61-1.06). Area under the ROC curve for the model=0.79; p-value for the Hosmer-Lemershow=0.73. Conclusion: it was elaborated a simple, well standardized and accurate profile, which advises that nurses should pay attention to those mothers diagnosed with PPD, presenting low/no anhedonia (item 2 of EPDS), scarce/no panic/fear (item 5 of EPDS), and no history of depression, as it is likely that these women do not initiate treatment.","author":[{"dropping-particle":"","family":"Martínez","given":"Pablo","non-dropping-particle":"","parse-names":false,"suffix":""},{"dropping-particle":"","family":"Vöhringer","given":"Paul A.","non-dropping-particle":"","parse-names":false,"suffix":""},{"dropping-particle":"","family":"Rojas","given":"Graciela","non-dropping-particle":"","parse-names":false,"suffix":""}],"container-title":"Revista Latino-Americana de Enfermagem","id":"ITEM-1","issued":{"date-parts":[["2016"]]},"title":"Barriers to access to treatment for mothers with postpartum depression in primary health care centers: A predictive model","type":"article-journal","volume":"24"},"uris":["http://www.mendeley.com/documents/?uuid=76dbc8eb-1506-4af7-bd35-ad1d6fe3b0e7"]}],"mendeley":{"formattedCitation":"[14]","plainTextFormattedCitation":"[14]","previouslyFormattedCitation":"[14]"},"properties":{"noteIndex":0},"schema":"https://github.com/citation-style-language/schema/raw/master/csl-citation.json"}</w:instrText>
      </w:r>
      <w:r w:rsidR="00B770EB" w:rsidRPr="00B770EB">
        <w:rPr>
          <w:sz w:val="28"/>
          <w:szCs w:val="28"/>
          <w:lang w:val="kk-KZ"/>
        </w:rPr>
        <w:fldChar w:fldCharType="separate"/>
      </w:r>
      <w:r w:rsidR="0091602E" w:rsidRPr="0091602E">
        <w:rPr>
          <w:noProof/>
          <w:sz w:val="28"/>
          <w:szCs w:val="28"/>
          <w:lang w:val="kk-KZ"/>
        </w:rPr>
        <w:t>[14]</w:t>
      </w:r>
      <w:r w:rsidR="00B770EB" w:rsidRPr="00B770EB">
        <w:rPr>
          <w:sz w:val="28"/>
          <w:szCs w:val="28"/>
          <w:lang w:val="kk-KZ"/>
        </w:rPr>
        <w:fldChar w:fldCharType="end"/>
      </w:r>
      <w:r w:rsidR="00B770EB" w:rsidRPr="00B770EB">
        <w:rPr>
          <w:sz w:val="28"/>
          <w:szCs w:val="28"/>
          <w:lang w:val="kk-KZ"/>
        </w:rPr>
        <w:t xml:space="preserve">. </w:t>
      </w:r>
    </w:p>
    <w:p w14:paraId="76D1F7FF" w14:textId="2EBBC929" w:rsidR="00B770EB" w:rsidRDefault="00164034" w:rsidP="00B770EB">
      <w:pPr>
        <w:adjustRightInd w:val="0"/>
        <w:ind w:right="775" w:firstLine="708"/>
        <w:jc w:val="both"/>
        <w:rPr>
          <w:sz w:val="28"/>
          <w:szCs w:val="28"/>
          <w:lang w:val="kk-KZ"/>
        </w:rPr>
      </w:pPr>
      <w:r w:rsidRPr="00164034">
        <w:rPr>
          <w:sz w:val="28"/>
          <w:szCs w:val="28"/>
          <w:lang w:val="kk-KZ"/>
        </w:rPr>
        <w:t xml:space="preserve">Боязнь осуждения и страх за жизнь ребенка также являлись важными </w:t>
      </w:r>
      <w:r w:rsidRPr="00164034">
        <w:rPr>
          <w:sz w:val="28"/>
          <w:szCs w:val="28"/>
          <w:lang w:val="kk-KZ"/>
        </w:rPr>
        <w:lastRenderedPageBreak/>
        <w:t>причинами скрытия эмоций роженицами. Многие испытывают страх осуждения неспособности выполнить социальные ожидания, в отношении их материнства, окружения, семьи и друзей</w:t>
      </w:r>
      <w:r w:rsidR="00B56CE3" w:rsidRPr="00B56CE3">
        <w:rPr>
          <w:sz w:val="28"/>
          <w:szCs w:val="28"/>
        </w:rPr>
        <w:t xml:space="preserve"> </w:t>
      </w:r>
      <w:r w:rsidR="00B770EB" w:rsidRPr="00B770EB">
        <w:rPr>
          <w:sz w:val="28"/>
          <w:szCs w:val="28"/>
          <w:lang w:val="kk-KZ"/>
        </w:rPr>
        <w:fldChar w:fldCharType="begin" w:fldLock="1"/>
      </w:r>
      <w:r w:rsidR="000E6005">
        <w:rPr>
          <w:sz w:val="28"/>
          <w:szCs w:val="28"/>
          <w:lang w:val="kk-KZ"/>
        </w:rPr>
        <w:instrText>ADDIN CSL_CITATION {"citationItems":[{"id":"ITEM-1","itemData":{"DOI":"10.1590/1518-8345.0982.2675","ISSN":"15188345","PMID":"27027674","abstract":"Objective: to develop a predictive model to evaluate the factors that modify the access to treatment for Postpartum Depression (PPD). Methods: prospective study with mothers who participated in the monitoring of child health in primary care centers. For the initial assessment and during 3 months, it was considered: sociodemographic data, gyneco-obstetric data, data on the services provided, depressive symptoms according to the Edinburgh Postpartum Depression Scale (EPDS) and quality of life according to the Short Form-36 Health Status Questionnaire (SF- 36). The diagnosis of depression was made based on MINI. Mothers diagnosed with PPD in the initial evaluation, were followed-up. Results: a statistical model was constructed to determine the factors that prevented access to treatment, which consisted of: item 2 of EPDS (OR 0.43, 95%CI: 0.20-0.93) and item 5 (OR 0.48, 95%CI: 0.21-1.09), and previous history of depression treatment (OR 0.26, 95%CI: 0.61-1.06). Area under the ROC curve for the model=0.79; p-value for the Hosmer-Lemershow=0.73. Conclusion: it was elaborated a simple, well standardized and accurate profile, which advises that nurses should pay attention to those mothers diagnosed with PPD, presenting low/no anhedonia (item 2 of EPDS), scarce/no panic/fear (item 5 of EPDS), and no history of depression, as it is likely that these women do not initiate treatment.","author":[{"dropping-particle":"","family":"Martínez","given":"Pablo","non-dropping-particle":"","parse-names":false,"suffix":""},{"dropping-particle":"","family":"Vöhringer","given":"Paul A.","non-dropping-particle":"","parse-names":false,"suffix":""},{"dropping-particle":"","family":"Rojas","given":"Graciela","non-dropping-particle":"","parse-names":false,"suffix":""}],"container-title":"Revista Latino-Americana de Enfermagem","id":"ITEM-1","issued":{"date-parts":[["2016"]]},"title":"Barriers to access to treatment for mothers with postpartum depression in primary health care centers: A predictive model","type":"article-journal","volume":"24"},"uris":["http://www.mendeley.com/documents/?uuid=76dbc8eb-1506-4af7-bd35-ad1d6fe3b0e7"]}],"mendeley":{"formattedCitation":"[14]","plainTextFormattedCitation":"[14]","previouslyFormattedCitation":"[14]"},"properties":{"noteIndex":0},"schema":"https://github.com/citation-style-language/schema/raw/master/csl-citation.json"}</w:instrText>
      </w:r>
      <w:r w:rsidR="00B770EB" w:rsidRPr="00B770EB">
        <w:rPr>
          <w:sz w:val="28"/>
          <w:szCs w:val="28"/>
          <w:lang w:val="kk-KZ"/>
        </w:rPr>
        <w:fldChar w:fldCharType="separate"/>
      </w:r>
      <w:r w:rsidR="0091602E" w:rsidRPr="0091602E">
        <w:rPr>
          <w:noProof/>
          <w:sz w:val="28"/>
          <w:szCs w:val="28"/>
          <w:lang w:val="kk-KZ"/>
        </w:rPr>
        <w:t>[14]</w:t>
      </w:r>
      <w:r w:rsidR="00B770EB" w:rsidRPr="00B770EB">
        <w:rPr>
          <w:sz w:val="28"/>
          <w:szCs w:val="28"/>
          <w:lang w:val="kk-KZ"/>
        </w:rPr>
        <w:fldChar w:fldCharType="end"/>
      </w:r>
      <w:r w:rsidR="00B770EB" w:rsidRPr="00B770EB">
        <w:rPr>
          <w:sz w:val="28"/>
          <w:szCs w:val="28"/>
          <w:lang w:val="kk-KZ"/>
        </w:rPr>
        <w:t xml:space="preserve">. </w:t>
      </w:r>
      <w:r w:rsidRPr="00164034">
        <w:rPr>
          <w:sz w:val="28"/>
          <w:szCs w:val="28"/>
          <w:lang w:val="kk-KZ"/>
        </w:rPr>
        <w:t>Иногда женщины чувствовали себя виноватыми за то, что испытывали негативные эмоции, вместо ожидаемого чувства «счастья»</w:t>
      </w:r>
      <w:r w:rsidR="00B56CE3" w:rsidRPr="00B56CE3">
        <w:rPr>
          <w:sz w:val="28"/>
          <w:szCs w:val="28"/>
        </w:rPr>
        <w:t xml:space="preserve"> </w:t>
      </w:r>
      <w:r w:rsidR="00B770EB" w:rsidRPr="00B770EB">
        <w:rPr>
          <w:sz w:val="28"/>
          <w:szCs w:val="28"/>
          <w:lang w:val="kk-KZ"/>
        </w:rPr>
        <w:fldChar w:fldCharType="begin" w:fldLock="1"/>
      </w:r>
      <w:r w:rsidR="000E6005">
        <w:rPr>
          <w:sz w:val="28"/>
          <w:szCs w:val="28"/>
          <w:lang w:val="kk-KZ"/>
        </w:rPr>
        <w:instrText>ADDIN CSL_CITATION {"citationItems":[{"id":"ITEM-1","itemData":{"DOI":"10.1136/bmjopen-2018-024803","ISSN":"20446055","PMID":"30679296","abstract":"Objective Lack of access to mental health services during the perinatal period is a significant public health concern in the UK. Barriers to accessing services may occur at multiple points in the care pathway. However, no previous reviews have investigated multilevel system barriers or how they might interact to prevent women from accessing services. This review examines women, their family members' and healthcare providers' perspectives of barriers to accessing mental health services for women with perinatal mental illness in the UK. Design A systematic review and meta-synthesis of qualitative studies. Data sources Qualitative studies, published between January 2007 and September 2018, were identified in MEDLINE, PsycINFO, EMBASE and CINAHL electronic databases, handsearching of reference lists and citation tracking of included studies. Papers eligible for inclusion were conducted in the UK, used qualitative methods and were focused on women, family or healthcare providers working with/or at risk of perinatal mental health conditions. Quality assessment was conducted using the Critical Appraisal Skills Programme for qualitative studies. Results Of 9882 papers identified, 35 studies met the inclusion criteria. Reporting of emergent themes was informed by an existing multilevel conceptual model. Barriers to accessing mental health services for women with perinatal mental illness were identified at four levels: Individual (eg, stigma, poor awareness), organisational (eg, resource inadequacies, service fragmentation), sociocultural (eg, language/cultural barriers) and structural (eg, unclear policy) levels. Conclusions Complex, interlinking, multilevel barriers to accessing mental health services for women with perinatal mental illness exist. To improve access to mental healthcare for women with perinatal mental illness multilevel strategies are recommended which address individual, organisational, sociocultural and structural-level barriers at different stages of the care pathway.","author":[{"dropping-particle":"","family":"Smith","given":"Megan Sambrook","non-dropping-particle":"","parse-names":false,"suffix":""},{"dropping-particle":"","family":"Lawrence","given":"Vanessa","non-dropping-particle":"","parse-names":false,"suffix":""},{"dropping-particle":"","family":"Sadler","given":"Euan","non-dropping-particle":"","parse-names":false,"suffix":""},{"dropping-particle":"","family":"Easter","given":"Abigail","non-dropping-particle":"","parse-names":false,"suffix":""}],"container-title":"BMJ Open","id":"ITEM-1","issue":"1","issued":{"date-parts":[["2019"]]},"title":"Barriers to accessing mental health services for women with perinatal mental illness: Systematic review and meta-synthesis of qualitative studies in the UK","type":"article-journal","volume":"9"},"uris":["http://www.mendeley.com/documents/?uuid=bd462ba8-3e91-4aa6-8efb-f17fc2ec8667"]}],"mendeley":{"formattedCitation":"[58]","plainTextFormattedCitation":"[58]","previouslyFormattedCitation":"[58]"},"properties":{"noteIndex":0},"schema":"https://github.com/citation-style-language/schema/raw/master/csl-citation.json"}</w:instrText>
      </w:r>
      <w:r w:rsidR="00B770EB" w:rsidRPr="00B770EB">
        <w:rPr>
          <w:sz w:val="28"/>
          <w:szCs w:val="28"/>
          <w:lang w:val="kk-KZ"/>
        </w:rPr>
        <w:fldChar w:fldCharType="separate"/>
      </w:r>
      <w:r w:rsidR="0091602E" w:rsidRPr="0091602E">
        <w:rPr>
          <w:noProof/>
          <w:sz w:val="28"/>
          <w:szCs w:val="28"/>
          <w:lang w:val="kk-KZ"/>
        </w:rPr>
        <w:t>[58]</w:t>
      </w:r>
      <w:r w:rsidR="00B770EB" w:rsidRPr="00B770EB">
        <w:rPr>
          <w:sz w:val="28"/>
          <w:szCs w:val="28"/>
          <w:lang w:val="kk-KZ"/>
        </w:rPr>
        <w:fldChar w:fldCharType="end"/>
      </w:r>
      <w:r w:rsidR="00B770EB" w:rsidRPr="00B770EB">
        <w:rPr>
          <w:sz w:val="28"/>
          <w:szCs w:val="28"/>
          <w:lang w:val="kk-KZ"/>
        </w:rPr>
        <w:t>.</w:t>
      </w:r>
    </w:p>
    <w:p w14:paraId="7023F189" w14:textId="4D9AD29F" w:rsidR="00B770EB" w:rsidRPr="00B770EB" w:rsidRDefault="00164034" w:rsidP="00B770EB">
      <w:pPr>
        <w:adjustRightInd w:val="0"/>
        <w:ind w:right="775" w:firstLine="708"/>
        <w:jc w:val="both"/>
        <w:rPr>
          <w:sz w:val="28"/>
          <w:szCs w:val="28"/>
          <w:lang w:val="kk-KZ"/>
        </w:rPr>
      </w:pPr>
      <w:r w:rsidRPr="00164034">
        <w:rPr>
          <w:sz w:val="28"/>
          <w:szCs w:val="28"/>
          <w:lang w:val="kk-KZ"/>
        </w:rPr>
        <w:t>Как указывалось ранее, существуют два способа лечения ПД: психотерапия и фармакотерапия. Алгоритм лечения зависит от течения и уровня психологических расстройств у женщины. Согласно литературному обзору выяснилось, что большинство женщин дают предпочтение нефармакологическим способам лечения. Главные опасения женщин касаются тератогенности психотропных препаратов и возможных побочных реакций для матери и ребенка</w:t>
      </w:r>
      <w:r>
        <w:rPr>
          <w:sz w:val="28"/>
          <w:szCs w:val="28"/>
          <w:lang w:val="kk-KZ"/>
        </w:rPr>
        <w:t xml:space="preserve"> </w:t>
      </w:r>
      <w:r w:rsidR="00B770EB" w:rsidRPr="00B770EB">
        <w:rPr>
          <w:sz w:val="28"/>
          <w:szCs w:val="28"/>
          <w:lang w:val="kk-KZ"/>
        </w:rPr>
        <w:fldChar w:fldCharType="begin" w:fldLock="1"/>
      </w:r>
      <w:r w:rsidR="000E6005">
        <w:rPr>
          <w:sz w:val="28"/>
          <w:szCs w:val="28"/>
          <w:lang w:val="kk-KZ"/>
        </w:rPr>
        <w:instrText>ADDIN CSL_CITATION {"citationItems":[{"id":"ITEM-1","itemData":{"author":[{"dropping-particle":"","family":"Корнетов","given":"Н А","non-dropping-particle":"","parse-names":false,"suffix":""}],"id":"ITEM-1","issued":{"date-parts":[["2015"]]},"title":"ПСИХИЧЕСКОГО ЗДОРОВЬЯ РАННЕГО МАТЕРИНСТВА","type":"article-journal"},"uris":["http://www.mendeley.com/documents/?uuid=9f9fae79-a1be-4235-8d65-046805222a41"]}],"mendeley":{"formattedCitation":"[38]","plainTextFormattedCitation":"[38]","previouslyFormattedCitation":"[38]"},"properties":{"noteIndex":0},"schema":"https://github.com/citation-style-language/schema/raw/master/csl-citation.json"}</w:instrText>
      </w:r>
      <w:r w:rsidR="00B770EB" w:rsidRPr="00B770EB">
        <w:rPr>
          <w:sz w:val="28"/>
          <w:szCs w:val="28"/>
          <w:lang w:val="kk-KZ"/>
        </w:rPr>
        <w:fldChar w:fldCharType="separate"/>
      </w:r>
      <w:r w:rsidR="0091602E" w:rsidRPr="0091602E">
        <w:rPr>
          <w:noProof/>
          <w:sz w:val="28"/>
          <w:szCs w:val="28"/>
          <w:lang w:val="kk-KZ"/>
        </w:rPr>
        <w:t>[38]</w:t>
      </w:r>
      <w:r w:rsidR="00B770EB" w:rsidRPr="00B770EB">
        <w:rPr>
          <w:sz w:val="28"/>
          <w:szCs w:val="28"/>
          <w:lang w:val="kk-KZ"/>
        </w:rPr>
        <w:fldChar w:fldCharType="end"/>
      </w:r>
      <w:r w:rsidR="00B770EB" w:rsidRPr="00B770EB">
        <w:rPr>
          <w:sz w:val="28"/>
          <w:szCs w:val="28"/>
          <w:lang w:val="kk-KZ"/>
        </w:rPr>
        <w:t xml:space="preserve">. </w:t>
      </w:r>
    </w:p>
    <w:p w14:paraId="54EB6210" w14:textId="0AAA0A44" w:rsidR="00B770EB" w:rsidRPr="00B770EB" w:rsidRDefault="00164034" w:rsidP="00FA2628">
      <w:pPr>
        <w:adjustRightInd w:val="0"/>
        <w:ind w:right="775" w:firstLine="708"/>
        <w:jc w:val="both"/>
        <w:rPr>
          <w:sz w:val="28"/>
          <w:szCs w:val="28"/>
          <w:lang w:val="kk-KZ"/>
        </w:rPr>
      </w:pPr>
      <w:r w:rsidRPr="00164034">
        <w:rPr>
          <w:sz w:val="28"/>
          <w:szCs w:val="28"/>
          <w:lang w:val="kk-KZ"/>
        </w:rPr>
        <w:t>Негативный опыт обращения к специалистам в прошлом играет немаловажную роль при обращении за профессиональной помощью. Патронажное обслуживание воспринимается роженицами только как, служба оказывающая помощь детям, но не их родителям. Роженицам тяжело раскрывать свои чувства и переживания незнакомым лицам из-за коротких визитов и отсутствия открытого обсуждения о возможных психологических расстройств в послеродовом периоде</w:t>
      </w:r>
      <w:r w:rsidR="00B56CE3" w:rsidRPr="00B56CE3">
        <w:rPr>
          <w:sz w:val="28"/>
          <w:szCs w:val="28"/>
        </w:rPr>
        <w:t xml:space="preserve"> </w:t>
      </w:r>
      <w:r w:rsidR="00B770EB" w:rsidRPr="00B770EB">
        <w:rPr>
          <w:sz w:val="28"/>
          <w:szCs w:val="28"/>
          <w:lang w:val="kk-KZ"/>
        </w:rPr>
        <w:fldChar w:fldCharType="begin" w:fldLock="1"/>
      </w:r>
      <w:r w:rsidR="00EB3AD8">
        <w:rPr>
          <w:sz w:val="28"/>
          <w:szCs w:val="28"/>
          <w:lang w:val="kk-KZ"/>
        </w:rPr>
        <w:instrText>ADDIN CSL_CITATION {"citationItems":[{"id":"ITEM-1","itemData":{"DOI":"10.1186/s12888-014-0242-7","ISSN":"1471244X","PMID":"25193322","abstract":"Background: During the postpartum period, women are vulnerable to depression affecting about 10 to 20% of mothers during the first year after delivery. However, only 50% of women with prominent symptoms are diagnosed with postpartum depression (PPD). The Edinburgh Postnatal Depression Scale (EPDS) is the most widely used screening instrument for PPD. The main objectives of this study are to assess whether an EPDS score of 9 or more on day 2 (D2) postpartum is predictive of a depressive episode between days 30 and 40 postpartum (D30-40), to determine the risk factors as well as the prevalence of PPD in a sample of Lebanese women and to determine a threshold score of EPDS predictive of PPD. Methods: A sample of 228 women were administered the EPDS on D2. An assessment for PPD was done on D30-40 during a telephone interview. Results: On D2, the average score on EPDS was 7.1 (SD = 5.2) and 33.3% of women had an EPDS score ≥ 9. On D30-40 postpartum, the average score was 6.5 (SD = 4.7) and 19 women (12.8%) presented with PPD. A positive correlation was shown between scores on EPDS on D2 and D30-40 (r = 0.5091, p &lt; 0.0001). A stepwise regression shows that an EPDS score ≥9 on D2 (p &lt; 0.001) and a personal history of depression (p = 0.008) are significantly associated with the diagnosis of PPD on D30-40.Conclusion: The EPDS may be considered as a reliable screening tool on as early as D2 after delivery. Women with EPDS score ≥ 9 and/or a positive personal history of major depressive disorder should benefit from a closer follow-up during the rest of the post-partum period.","author":[{"dropping-particle":"","family":"El-Hachem","given":"Charline","non-dropping-particle":"","parse-names":false,"suffix":""},{"dropping-particle":"","family":"Rohayem","given":"Jihane","non-dropping-particle":"","parse-names":false,"suffix":""},{"dropping-particle":"","family":"Bou Khalil","given":"Rami","non-dropping-particle":"","parse-names":false,"suffix":""},{"dropping-particle":"","family":"Richa","given":"Sami","non-dropping-particle":"","parse-names":false,"suffix":""},{"dropping-particle":"","family":"Kesrouani","given":"Assaad","non-dropping-particle":"","parse-names":false,"suffix":""},{"dropping-particle":"","family":"Gemayel","given":"Rima","non-dropping-particle":"","parse-names":false,"suffix":""},{"dropping-particle":"","family":"Aouad","given":"Norma","non-dropping-particle":"","parse-names":false,"suffix":""},{"dropping-particle":"","family":"Hatab","given":"Najat","non-dropping-particle":"","parse-names":false,"suffix":""},{"dropping-particle":"","family":"Zaccak","given":"Eliane","non-dropping-particle":"","parse-names":false,"suffix":""},{"dropping-particle":"","family":"Yaghi","given":"Nancy","non-dropping-particle":"","parse-names":false,"suffix":""},{"dropping-particle":"","family":"Salameh","given":"Salimé","non-dropping-particle":"","parse-names":false,"suffix":""},{"dropping-particle":"","family":"Attieh","given":"Elie","non-dropping-particle":"","parse-names":false,"suffix":""}],"container-title":"BMC Psychiatry","id":"ITEM-1","issue":"1","issued":{"date-parts":[["2014"]]},"page":"1-9","title":"Early identification of women at risk of postpartum depression using the Edinburgh Postnatal Depression Scale (EPDS) in a sample of Lebanese women","type":"article-journal","volume":"14"},"uris":["http://www.mendeley.com/documents/?uuid=4ffa0903-5802-4a0b-a934-4fca5783dc42"]}],"mendeley":{"formattedCitation":"[63]","plainTextFormattedCitation":"[63]","previouslyFormattedCitation":"[63]"},"properties":{"noteIndex":0},"schema":"https://github.com/citation-style-language/schema/raw/master/csl-citation.json"}</w:instrText>
      </w:r>
      <w:r w:rsidR="00B770EB" w:rsidRPr="00B770EB">
        <w:rPr>
          <w:sz w:val="28"/>
          <w:szCs w:val="28"/>
          <w:lang w:val="kk-KZ"/>
        </w:rPr>
        <w:fldChar w:fldCharType="separate"/>
      </w:r>
      <w:r w:rsidR="00EB3AD8" w:rsidRPr="00EB3AD8">
        <w:rPr>
          <w:noProof/>
          <w:sz w:val="28"/>
          <w:szCs w:val="28"/>
          <w:lang w:val="kk-KZ"/>
        </w:rPr>
        <w:t>[63]</w:t>
      </w:r>
      <w:r w:rsidR="00B770EB" w:rsidRPr="00B770EB">
        <w:rPr>
          <w:sz w:val="28"/>
          <w:szCs w:val="28"/>
          <w:lang w:val="kk-KZ"/>
        </w:rPr>
        <w:fldChar w:fldCharType="end"/>
      </w:r>
      <w:r w:rsidR="00B770EB" w:rsidRPr="00B770EB">
        <w:rPr>
          <w:sz w:val="28"/>
          <w:szCs w:val="28"/>
          <w:lang w:val="kk-KZ"/>
        </w:rPr>
        <w:t xml:space="preserve">. </w:t>
      </w:r>
      <w:r w:rsidRPr="00164034">
        <w:rPr>
          <w:sz w:val="28"/>
          <w:szCs w:val="28"/>
          <w:lang w:val="kk-KZ"/>
        </w:rPr>
        <w:t>Из-за распространенной стигмы, касательно психологических заболеваний, женщины боятся оказаться в числе больных с психиатрическими нарушениями</w:t>
      </w:r>
      <w:r w:rsidR="005920F2">
        <w:rPr>
          <w:sz w:val="28"/>
          <w:szCs w:val="28"/>
          <w:lang w:val="kk-KZ"/>
        </w:rPr>
        <w:t xml:space="preserve"> </w:t>
      </w:r>
      <w:r w:rsidR="00B770EB" w:rsidRPr="00B770EB">
        <w:rPr>
          <w:sz w:val="28"/>
          <w:szCs w:val="28"/>
          <w:lang w:val="kk-KZ"/>
        </w:rPr>
        <w:fldChar w:fldCharType="begin" w:fldLock="1"/>
      </w:r>
      <w:r w:rsidR="00EB3AD8">
        <w:rPr>
          <w:sz w:val="28"/>
          <w:szCs w:val="28"/>
          <w:lang w:val="kk-KZ"/>
        </w:rPr>
        <w:instrText>ADDIN CSL_CITATION {"citationItems":[{"id":"ITEM-1","itemData":{"DOI":"10.1186/s12888-014-0242-7","ISSN":"1471244X","PMID":"25193322","abstract":"Background: During the postpartum period, women are vulnerable to depression affecting about 10 to 20% of mothers during the first year after delivery. However, only 50% of women with prominent symptoms are diagnosed with postpartum depression (PPD). The Edinburgh Postnatal Depression Scale (EPDS) is the most widely used screening instrument for PPD. The main objectives of this study are to assess whether an EPDS score of 9 or more on day 2 (D2) postpartum is predictive of a depressive episode between days 30 and 40 postpartum (D30-40), to determine the risk factors as well as the prevalence of PPD in a sample of Lebanese women and to determine a threshold score of EPDS predictive of PPD. Methods: A sample of 228 women were administered the EPDS on D2. An assessment for PPD was done on D30-40 during a telephone interview. Results: On D2, the average score on EPDS was 7.1 (SD = 5.2) and 33.3% of women had an EPDS score ≥ 9. On D30-40 postpartum, the average score was 6.5 (SD = 4.7) and 19 women (12.8%) presented with PPD. A positive correlation was shown between scores on EPDS on D2 and D30-40 (r = 0.5091, p &lt; 0.0001). A stepwise regression shows that an EPDS score ≥9 on D2 (p &lt; 0.001) and a personal history of depression (p = 0.008) are significantly associated with the diagnosis of PPD on D30-40.Conclusion: The EPDS may be considered as a reliable screening tool on as early as D2 after delivery. Women with EPDS score ≥ 9 and/or a positive personal history of major depressive disorder should benefit from a closer follow-up during the rest of the post-partum period.","author":[{"dropping-particle":"","family":"El-Hachem","given":"Charline","non-dropping-particle":"","parse-names":false,"suffix":""},{"dropping-particle":"","family":"Rohayem","given":"Jihane","non-dropping-particle":"","parse-names":false,"suffix":""},{"dropping-particle":"","family":"Bou Khalil","given":"Rami","non-dropping-particle":"","parse-names":false,"suffix":""},{"dropping-particle":"","family":"Richa","given":"Sami","non-dropping-particle":"","parse-names":false,"suffix":""},{"dropping-particle":"","family":"Kesrouani","given":"Assaad","non-dropping-particle":"","parse-names":false,"suffix":""},{"dropping-particle":"","family":"Gemayel","given":"Rima","non-dropping-particle":"","parse-names":false,"suffix":""},{"dropping-particle":"","family":"Aouad","given":"Norma","non-dropping-particle":"","parse-names":false,"suffix":""},{"dropping-particle":"","family":"Hatab","given":"Najat","non-dropping-particle":"","parse-names":false,"suffix":""},{"dropping-particle":"","family":"Zaccak","given":"Eliane","non-dropping-particle":"","parse-names":false,"suffix":""},{"dropping-particle":"","family":"Yaghi","given":"Nancy","non-dropping-particle":"","parse-names":false,"suffix":""},{"dropping-particle":"","family":"Salameh","given":"Salimé","non-dropping-particle":"","parse-names":false,"suffix":""},{"dropping-particle":"","family":"Attieh","given":"Elie","non-dropping-particle":"","parse-names":false,"suffix":""}],"container-title":"BMC Psychiatry","id":"ITEM-1","issue":"1","issued":{"date-parts":[["2014"]]},"page":"1-9","title":"Early identification of women at risk of postpartum depression using the Edinburgh Postnatal Depression Scale (EPDS) in a sample of Lebanese women","type":"article-journal","volume":"14"},"uris":["http://www.mendeley.com/documents/?uuid=4ffa0903-5802-4a0b-a934-4fca5783dc42"]}],"mendeley":{"formattedCitation":"[63]","plainTextFormattedCitation":"[63]","previouslyFormattedCitation":"[63]"},"properties":{"noteIndex":0},"schema":"https://github.com/citation-style-language/schema/raw/master/csl-citation.json"}</w:instrText>
      </w:r>
      <w:r w:rsidR="00B770EB" w:rsidRPr="00B770EB">
        <w:rPr>
          <w:sz w:val="28"/>
          <w:szCs w:val="28"/>
          <w:lang w:val="kk-KZ"/>
        </w:rPr>
        <w:fldChar w:fldCharType="separate"/>
      </w:r>
      <w:r w:rsidR="00EB3AD8" w:rsidRPr="00EB3AD8">
        <w:rPr>
          <w:noProof/>
          <w:sz w:val="28"/>
          <w:szCs w:val="28"/>
          <w:lang w:val="kk-KZ"/>
        </w:rPr>
        <w:t>[63]</w:t>
      </w:r>
      <w:r w:rsidR="00B770EB" w:rsidRPr="00B770EB">
        <w:rPr>
          <w:sz w:val="28"/>
          <w:szCs w:val="28"/>
          <w:lang w:val="kk-KZ"/>
        </w:rPr>
        <w:fldChar w:fldCharType="end"/>
      </w:r>
      <w:r w:rsidR="00B770EB" w:rsidRPr="00B770EB">
        <w:rPr>
          <w:sz w:val="28"/>
          <w:szCs w:val="28"/>
          <w:lang w:val="kk-KZ"/>
        </w:rPr>
        <w:t xml:space="preserve">. </w:t>
      </w:r>
      <w:r>
        <w:rPr>
          <w:sz w:val="28"/>
          <w:szCs w:val="28"/>
          <w:lang w:val="kk-KZ"/>
        </w:rPr>
        <w:t xml:space="preserve"> </w:t>
      </w:r>
    </w:p>
    <w:p w14:paraId="49699CD8" w14:textId="38D95071" w:rsidR="00B770EB" w:rsidRPr="00B770EB" w:rsidRDefault="00164034" w:rsidP="00B770EB">
      <w:pPr>
        <w:adjustRightInd w:val="0"/>
        <w:ind w:right="775" w:firstLine="708"/>
        <w:jc w:val="both"/>
        <w:rPr>
          <w:color w:val="000000" w:themeColor="text1"/>
          <w:sz w:val="28"/>
          <w:szCs w:val="28"/>
          <w:lang w:val="kk-KZ"/>
        </w:rPr>
      </w:pPr>
      <w:r w:rsidRPr="00164034">
        <w:rPr>
          <w:color w:val="000000" w:themeColor="text1"/>
          <w:sz w:val="28"/>
          <w:szCs w:val="28"/>
          <w:lang w:val="kk-KZ"/>
        </w:rPr>
        <w:t>Организационные барьеры являются вторыми по весомости среди вышеперечисленных барьеров. К организационным барьерам можно отнести следующее: высокая загруженность специалистов, ограниченное время для посещений, неквалицированность специалистов, несогласованная работа специалистов между собой, недостаток специалистов и неполная учебная программа в высших и специализированных учебных заведениях.</w:t>
      </w:r>
      <w:r w:rsidR="00B770EB" w:rsidRPr="00B770EB">
        <w:rPr>
          <w:color w:val="000000" w:themeColor="text1"/>
          <w:sz w:val="28"/>
          <w:szCs w:val="28"/>
          <w:lang w:val="kk-KZ"/>
        </w:rPr>
        <w:t xml:space="preserve">   </w:t>
      </w:r>
    </w:p>
    <w:p w14:paraId="2E03DD5E" w14:textId="0F8DB6BC" w:rsidR="00B770EB" w:rsidRPr="00B770EB" w:rsidRDefault="00164034" w:rsidP="00B770EB">
      <w:pPr>
        <w:adjustRightInd w:val="0"/>
        <w:ind w:right="775" w:firstLine="708"/>
        <w:jc w:val="both"/>
        <w:rPr>
          <w:sz w:val="28"/>
          <w:szCs w:val="28"/>
          <w:lang w:val="kk-KZ"/>
        </w:rPr>
      </w:pPr>
      <w:r w:rsidRPr="00164034">
        <w:rPr>
          <w:sz w:val="28"/>
          <w:szCs w:val="28"/>
          <w:lang w:val="kk-KZ"/>
        </w:rPr>
        <w:t>Таким образом, результаты обзора подчеркивают, что отсутствие ориентированной на роженицу дородовой помощи, стигматизация психологических заболеваний, ограниченное время для консультаций у специалистов, загруженность и недостаточная информированность медицинских специалистов усиливают недоверие рожениц при обращении за профессиональной помощью</w:t>
      </w:r>
      <w:r w:rsidR="00C31E89" w:rsidRPr="00C31E89">
        <w:rPr>
          <w:sz w:val="28"/>
          <w:szCs w:val="28"/>
        </w:rPr>
        <w:t xml:space="preserve"> </w:t>
      </w:r>
      <w:r w:rsidR="00B770EB" w:rsidRPr="00B770EB">
        <w:rPr>
          <w:sz w:val="28"/>
          <w:szCs w:val="28"/>
          <w:lang w:val="kk-KZ"/>
        </w:rPr>
        <w:fldChar w:fldCharType="begin" w:fldLock="1"/>
      </w:r>
      <w:r w:rsidR="000E6005">
        <w:rPr>
          <w:sz w:val="28"/>
          <w:szCs w:val="28"/>
          <w:lang w:val="kk-KZ"/>
        </w:rPr>
        <w:instrText>ADDIN CSL_CITATION {"citationItems":[{"id":"ITEM-1","itemData":{"DOI":"10.1186/s40985-017-0050-y","ISSN":"21076952","abstract":"Problem statement and significance: Left undiagnosed and/or untreated, the short-and long-term sequelae of postpartum depression may negatively impact both mother and child. In Western countries, access to mental health care is influenced by socioeconomic factors. The objective of this systematic literature review is to compile factors that hinder and improve access to postpartum depression treatment in low-income women after a positive screen for postpartum depression. The key question of focus is: what are the characteristics associated with access to mental health treatment for low-income women with a positive postpartum depression screen in Western countries? Methods: A PRISMA-based systematic literature review was conducted of studies published in English before February 2016 that looked at treatment for postpartum depression in low-income women who had been identified with the condition. PubMed and EBSCO databases were searched using MESH and key terms and found 100 articles that met the selection criteria. After review by two independent researchers, 18 studies with 17 unique populations were included in the literature review. Results: Two independent abstractors searched the included articles for themes surrounding impediments and advantages for low-income women identified with postpartum depression in obtaining mental health treatment. Characteristics of successful mental health treatment included studies that employed the use of a home visitor and those that separated outcomes for women with previous mental health treatment. Themes that emerged as treatment obstacles included cultural barriers, physical barriers, systemic health care barriers, and social barriers. Implications for practice: This review will help to better inform screening and treatment priorities for those in the medical field who may encounter women experiencing postpartum depression and are not aware of the various barriers to care specific to low-income women. This review will also help policymakers identify specific obstacles that are not addressed in postpartum screening mandate policies which can affect the implementation of these policies.","author":[{"dropping-particle":"","family":"Hansotte","given":"Elinor","non-dropping-particle":"","parse-names":false,"suffix":""},{"dropping-particle":"","family":"Payne","given":"Shirley I.","non-dropping-particle":"","parse-names":false,"suffix":""},{"dropping-particle":"","family":"Babich","given":"Suzanne M.","non-dropping-particle":"","parse-names":false,"suffix":""}],"container-title":"Public Health Reviews","id":"ITEM-1","issue":"1","issued":{"date-parts":[["2017"]]},"publisher":"Public Health Reviews","title":"Positive postpartum depression screening practices and subsequent mental health treatment for low-income women in Western countries: A systematic literature review","type":"article-journal","volume":"38"},"uris":["http://www.mendeley.com/documents/?uuid=f0f323ee-a6a8-46eb-8035-1df4cb07af64"]},{"id":"ITEM-2","itemData":{"DOI":"10.1155/2011/320605","ISSN":"20901321","abstract":"Postpartum depression is a serious and common psychiatric illness. Mothers living in poverty are more likely to be depressed and have greater barriers to accessing treatment than the general population. Mental health utilization is particularly limited for women with postpartum depression and low-income, minority women. As part of an academic-community partnership, focus groups were utilized to examine staff practices, barriers, and facilitators in mental health referrals for women with depression within a community nonprofit agency serving low-income pregnant and postpartum women. The focus groups were analyzed through content analyses and NVIVO-8. Three focus groups with 16 community health workers were conducted. Six themes were identified: (1) screening and referral, (2) facilitators to referral, (3) barriers to referral, (4) culture and language, (5) life events, and (6) support. The study identified several barriers and facilitators for referring postpartum women with depression to mental health services. © 2011 Rhonda C. Boyd et al.","author":[{"dropping-particle":"","family":"Boyd","given":"Rhonda C.","non-dropping-particle":"","parse-names":false,"suffix":""},{"dropping-particle":"","family":"Mogul","given":"Marjie","non-dropping-particle":"","parse-names":false,"suffix":""},{"dropping-particle":"","family":"Newman","given":"Deena","non-dropping-particle":"","parse-names":false,"suffix":""},{"dropping-particle":"","family":"Coyne","given":"James C.","non-dropping-particle":"","parse-names":false,"suffix":""}],"container-title":"Depression Research and Treatment","id":"ITEM-2","issued":{"date-parts":[["2011"]]},"title":"Screening and referral for postpartum depression among low-income women: A qualitative perspective from community health workers","type":"article-journal","volume":"2011"},"uris":["http://www.mendeley.com/documents/?uuid=f6ea69b1-e74b-4046-a66e-3af62f91403b"]}],"mendeley":{"formattedCitation":"[15; 59]","plainTextFormattedCitation":"[15; 59]","previouslyFormattedCitation":"[15; 59]"},"properties":{"noteIndex":0},"schema":"https://github.com/citation-style-language/schema/raw/master/csl-citation.json"}</w:instrText>
      </w:r>
      <w:r w:rsidR="00B770EB" w:rsidRPr="00B770EB">
        <w:rPr>
          <w:sz w:val="28"/>
          <w:szCs w:val="28"/>
          <w:lang w:val="kk-KZ"/>
        </w:rPr>
        <w:fldChar w:fldCharType="separate"/>
      </w:r>
      <w:r w:rsidR="0091602E" w:rsidRPr="0091602E">
        <w:rPr>
          <w:noProof/>
          <w:sz w:val="28"/>
          <w:szCs w:val="28"/>
          <w:lang w:val="kk-KZ"/>
        </w:rPr>
        <w:t>[15; 59]</w:t>
      </w:r>
      <w:r w:rsidR="00B770EB" w:rsidRPr="00B770EB">
        <w:rPr>
          <w:sz w:val="28"/>
          <w:szCs w:val="28"/>
          <w:lang w:val="kk-KZ"/>
        </w:rPr>
        <w:fldChar w:fldCharType="end"/>
      </w:r>
      <w:r w:rsidR="00B770EB" w:rsidRPr="00B770EB">
        <w:rPr>
          <w:sz w:val="28"/>
          <w:szCs w:val="28"/>
          <w:lang w:val="kk-KZ"/>
        </w:rPr>
        <w:t xml:space="preserve">. </w:t>
      </w:r>
      <w:r w:rsidRPr="00164034">
        <w:rPr>
          <w:sz w:val="28"/>
          <w:szCs w:val="28"/>
          <w:lang w:val="kk-KZ"/>
        </w:rPr>
        <w:t>Результаты Oates и др. указывают, что женщины нуждаются в активном слушателе, с необходимыми знаниями о психологических расстройств, с которым можно обсудить все свои чувства и страхи, без боязни осуждения</w:t>
      </w:r>
      <w:r>
        <w:rPr>
          <w:sz w:val="28"/>
          <w:szCs w:val="28"/>
          <w:lang w:val="kk-KZ"/>
        </w:rPr>
        <w:t xml:space="preserve"> </w:t>
      </w:r>
      <w:r w:rsidR="00B770EB" w:rsidRPr="00B770EB">
        <w:rPr>
          <w:sz w:val="28"/>
          <w:szCs w:val="28"/>
        </w:rPr>
        <w:fldChar w:fldCharType="begin" w:fldLock="1"/>
      </w:r>
      <w:r w:rsidR="000E6005">
        <w:rPr>
          <w:sz w:val="28"/>
          <w:szCs w:val="28"/>
        </w:rPr>
        <w:instrText>ADDIN CSL_CITATION {"citationItems":[{"id":"ITEM-1","itemData":{"DOI":"10.1007/s11126-015-9367-1","ISSN":"15736709","PMID":"25986531","abstract":"It is a well known fact that postpartum depression (PPD) is a global phenomenon that women may experience, regardless of cultural identity and beliefs. This literature review presents the cultural beliefs and postnatal practices around the world, in each continent and people’s origins, looking through the extent to which they contribute positively or negatively to the onset of the disease. 106 articles were used in this research, through a systematic electronic search of Pubmed (Medline) and Scopus. Comparison is also made between the prevalence, the risk factors and the different ways of appearance of the disease around the world and among immigrants. Finally, the initiatives and interventions made so far by the governments and institutions with a view to prevent and address this global problem are presented. The results showed (a) that different cultures share the same risk factors towards the disease (b) significant differences in the prevalence of the disease among both Western and non Western cultures and between the cultures themselves (c) more tendencies for somatization of depressive symptoms in non—Western cultures, (d) different postnatal practices between cultures, which are not always effective (e) the more non-West a culture is, the less interventions concern on mental health; the same phenomenon is observed on populations burdened by immigration. The beliefs held by culture should be taken seriously in detecting of PPD, as well as the assessment of the needs of women who have recently given birth.","author":[{"dropping-particle":"","family":"Evagorou","given":"Olympia","non-dropping-particle":"","parse-names":false,"suffix":""},{"dropping-particle":"","family":"Arvaniti","given":"Aikaterini","non-dropping-particle":"","parse-names":false,"suffix":""},{"dropping-particle":"","family":"Samakouri","given":"Maria","non-dropping-particle":"","parse-names":false,"suffix":""}],"container-title":"Psychiatric Quarterly","id":"ITEM-1","issue":"1","issued":{"date-parts":[["2016"]]},"page":"129-154","publisher":"Springer US","title":"Cross-Cultural Approach of Postpartum Depression: Manifestation, Practices Applied, Risk Factors and Therapeutic Interventions","type":"article-journal","volume":"87"},"uris":["http://www.mendeley.com/documents/?uuid=3c09cf00-10c0-4074-abe4-c325670e92ea"]}],"mendeley":{"formattedCitation":"[28]","plainTextFormattedCitation":"[28]","previouslyFormattedCitation":"[28]"},"properties":{"noteIndex":0},"schema":"https://github.com/citation-style-language/schema/raw/master/csl-citation.json"}</w:instrText>
      </w:r>
      <w:r w:rsidR="00B770EB" w:rsidRPr="00B770EB">
        <w:rPr>
          <w:sz w:val="28"/>
          <w:szCs w:val="28"/>
        </w:rPr>
        <w:fldChar w:fldCharType="separate"/>
      </w:r>
      <w:r w:rsidR="0091602E" w:rsidRPr="0091602E">
        <w:rPr>
          <w:noProof/>
          <w:sz w:val="28"/>
          <w:szCs w:val="28"/>
        </w:rPr>
        <w:t>[28]</w:t>
      </w:r>
      <w:r w:rsidR="00B770EB" w:rsidRPr="00B770EB">
        <w:rPr>
          <w:sz w:val="28"/>
          <w:szCs w:val="28"/>
        </w:rPr>
        <w:fldChar w:fldCharType="end"/>
      </w:r>
      <w:r w:rsidR="00B770EB" w:rsidRPr="00B770EB">
        <w:rPr>
          <w:sz w:val="28"/>
          <w:szCs w:val="28"/>
        </w:rPr>
        <w:t xml:space="preserve">. </w:t>
      </w:r>
      <w:r w:rsidRPr="00164034">
        <w:rPr>
          <w:sz w:val="28"/>
          <w:szCs w:val="28"/>
        </w:rPr>
        <w:t xml:space="preserve">В исследовании Adjorlolo и др. были выявлены недостаточные навыки медицинских работников для оказания своевременной помощи женщинам в послеродовом периоде </w:t>
      </w:r>
      <w:r w:rsidR="00B770EB" w:rsidRPr="00B770EB">
        <w:rPr>
          <w:sz w:val="28"/>
          <w:szCs w:val="28"/>
          <w:lang w:val="kk-KZ"/>
        </w:rPr>
        <w:fldChar w:fldCharType="begin" w:fldLock="1"/>
      </w:r>
      <w:r w:rsidR="000E6005">
        <w:rPr>
          <w:sz w:val="28"/>
          <w:szCs w:val="28"/>
          <w:lang w:val="kk-KZ"/>
        </w:rPr>
        <w:instrText>ADDIN CSL_CITATION {"citationItems":[{"id":"ITEM-1","itemData":{"DOI":"10.1002/nop2.564","ISSN":"20541058","abstract":"Aim: The aim of the study is to investigate factors hampering the provision of mental health services by nurses and midwives to childbearing women to assist in the prioritization and distribution of limited mental health resources. Design: This is a cross-sectional self-report study. Methods: Data collected from 309 nurses and midwives were analysed using descriptive and inferential statistic, namely chi-square and analysis of variance (ANOVA). Results: The barriers reported by the participants include unavailability of mental health services (77%), lack of knowledge of mental health in women from different tribes (75.7%), lack of a clear mental healthcare pathway (75.1%), heavy workload (74.1%) and lack of knowledge of mental health issue (74.1%). These barriers are less likely to be reported by participants who are males, old and who have practiced for a long time. Conclusions: Systematic effort to restructure the healthcare delivery system, including equipping healthcare professionals with requisite knowledge, skills and competencies in maternal mental health, is highly recommended.","author":[{"dropping-particle":"","family":"Adjorlolo","given":"Samuel","non-dropping-particle":"","parse-names":false,"suffix":""},{"dropping-particle":"","family":"Aziato","given":"Lydia","non-dropping-particle":"","parse-names":false,"suffix":""}],"container-title":"Nursing Open","id":"ITEM-1","issue":"6","issued":{"date-parts":[["2020"]]},"page":"1779-1786","title":"Barriers to addressing mental health issues in childbearing women in Ghana","type":"article-journal","volume":"7"},"uris":["http://www.mendeley.com/documents/?uuid=61ec742b-7fe5-48a1-a21f-08ca784636ce"]}],"mendeley":{"formattedCitation":"[13]","plainTextFormattedCitation":"[13]","previouslyFormattedCitation":"[13]"},"properties":{"noteIndex":0},"schema":"https://github.com/citation-style-language/schema/raw/master/csl-citation.json"}</w:instrText>
      </w:r>
      <w:r w:rsidR="00B770EB" w:rsidRPr="00B770EB">
        <w:rPr>
          <w:sz w:val="28"/>
          <w:szCs w:val="28"/>
          <w:lang w:val="kk-KZ"/>
        </w:rPr>
        <w:fldChar w:fldCharType="separate"/>
      </w:r>
      <w:r w:rsidR="0091602E" w:rsidRPr="0091602E">
        <w:rPr>
          <w:noProof/>
          <w:sz w:val="28"/>
          <w:szCs w:val="28"/>
          <w:lang w:val="kk-KZ"/>
        </w:rPr>
        <w:t>[13]</w:t>
      </w:r>
      <w:r w:rsidR="00B770EB" w:rsidRPr="00B770EB">
        <w:rPr>
          <w:sz w:val="28"/>
          <w:szCs w:val="28"/>
          <w:lang w:val="kk-KZ"/>
        </w:rPr>
        <w:fldChar w:fldCharType="end"/>
      </w:r>
      <w:r w:rsidR="00B770EB" w:rsidRPr="00B770EB">
        <w:rPr>
          <w:sz w:val="28"/>
          <w:szCs w:val="28"/>
          <w:lang w:val="kk-KZ"/>
        </w:rPr>
        <w:t>.</w:t>
      </w:r>
      <w:r w:rsidR="00B8627C" w:rsidRPr="00C31E89">
        <w:rPr>
          <w:sz w:val="28"/>
          <w:szCs w:val="28"/>
        </w:rPr>
        <w:t xml:space="preserve"> </w:t>
      </w:r>
      <w:r w:rsidRPr="00164034">
        <w:rPr>
          <w:sz w:val="28"/>
          <w:szCs w:val="28"/>
          <w:lang w:val="kk-KZ"/>
        </w:rPr>
        <w:t xml:space="preserve">Сами медицинские работники указывают, на отсутствие достаточного количества времени для установления взаимопонимания с женщинами с симптомами ПД, а некоторые из них были раскритикованы своими </w:t>
      </w:r>
      <w:r w:rsidRPr="00164034">
        <w:rPr>
          <w:sz w:val="28"/>
          <w:szCs w:val="28"/>
          <w:lang w:val="kk-KZ"/>
        </w:rPr>
        <w:lastRenderedPageBreak/>
        <w:t xml:space="preserve">коллегами, как медлительные, если им казалось, что им требуется больше времени для общения с роженицами </w:t>
      </w:r>
      <w:r w:rsidR="00B770EB" w:rsidRPr="00B770EB">
        <w:rPr>
          <w:sz w:val="28"/>
          <w:szCs w:val="28"/>
          <w:lang w:val="kk-KZ"/>
        </w:rPr>
        <w:fldChar w:fldCharType="begin" w:fldLock="1"/>
      </w:r>
      <w:r w:rsidR="000E6005">
        <w:rPr>
          <w:sz w:val="28"/>
          <w:szCs w:val="28"/>
          <w:lang w:val="kk-KZ"/>
        </w:rPr>
        <w:instrText>ADDIN CSL_CITATION {"citationItems":[{"id":"ITEM-1","itemData":{"DOI":"10.1155/2011/320605","ISSN":"20901321","abstract":"Postpartum depression is a serious and common psychiatric illness. Mothers living in poverty are more likely to be depressed and have greater barriers to accessing treatment than the general population. Mental health utilization is particularly limited for women with postpartum depression and low-income, minority women. As part of an academic-community partnership, focus groups were utilized to examine staff practices, barriers, and facilitators in mental health referrals for women with depression within a community nonprofit agency serving low-income pregnant and postpartum women. The focus groups were analyzed through content analyses and NVIVO-8. Three focus groups with 16 community health workers were conducted. Six themes were identified: (1) screening and referral, (2) facilitators to referral, (3) barriers to referral, (4) culture and language, (5) life events, and (6) support. The study identified several barriers and facilitators for referring postpartum women with depression to mental health services. © 2011 Rhonda C. Boyd et al.","author":[{"dropping-particle":"","family":"Boyd","given":"Rhonda C.","non-dropping-particle":"","parse-names":false,"suffix":""},{"dropping-particle":"","family":"Mogul","given":"Marjie","non-dropping-particle":"","parse-names":false,"suffix":""},{"dropping-particle":"","family":"Newman","given":"Deena","non-dropping-particle":"","parse-names":false,"suffix":""},{"dropping-particle":"","family":"Coyne","given":"James C.","non-dropping-particle":"","parse-names":false,"suffix":""}],"container-title":"Depression Research and Treatment","id":"ITEM-1","issued":{"date-parts":[["2011"]]},"title":"Screening and referral for postpartum depression among low-income women: A qualitative perspective from community health workers","type":"article-journal","volume":"2011"},"uris":["http://www.mendeley.com/documents/?uuid=f6ea69b1-e74b-4046-a66e-3af62f91403b"]}],"mendeley":{"formattedCitation":"[59]","plainTextFormattedCitation":"[59]","previouslyFormattedCitation":"[59]"},"properties":{"noteIndex":0},"schema":"https://github.com/citation-style-language/schema/raw/master/csl-citation.json"}</w:instrText>
      </w:r>
      <w:r w:rsidR="00B770EB" w:rsidRPr="00B770EB">
        <w:rPr>
          <w:sz w:val="28"/>
          <w:szCs w:val="28"/>
          <w:lang w:val="kk-KZ"/>
        </w:rPr>
        <w:fldChar w:fldCharType="separate"/>
      </w:r>
      <w:r w:rsidR="0091602E" w:rsidRPr="0091602E">
        <w:rPr>
          <w:noProof/>
          <w:sz w:val="28"/>
          <w:szCs w:val="28"/>
          <w:lang w:val="kk-KZ"/>
        </w:rPr>
        <w:t>[59]</w:t>
      </w:r>
      <w:r w:rsidR="00B770EB" w:rsidRPr="00B770EB">
        <w:rPr>
          <w:sz w:val="28"/>
          <w:szCs w:val="28"/>
          <w:lang w:val="kk-KZ"/>
        </w:rPr>
        <w:fldChar w:fldCharType="end"/>
      </w:r>
      <w:r w:rsidR="00B770EB" w:rsidRPr="00B770EB">
        <w:rPr>
          <w:sz w:val="28"/>
          <w:szCs w:val="28"/>
          <w:lang w:val="kk-KZ"/>
        </w:rPr>
        <w:t xml:space="preserve">. </w:t>
      </w:r>
      <w:r w:rsidR="0000434F">
        <w:rPr>
          <w:sz w:val="28"/>
          <w:szCs w:val="28"/>
          <w:lang w:val="kk-KZ"/>
        </w:rPr>
        <w:t xml:space="preserve"> </w:t>
      </w:r>
    </w:p>
    <w:p w14:paraId="65502F78" w14:textId="3D5A2657" w:rsidR="00B770EB" w:rsidRPr="00B770EB" w:rsidRDefault="00164034" w:rsidP="00B770EB">
      <w:pPr>
        <w:adjustRightInd w:val="0"/>
        <w:ind w:right="775" w:firstLine="708"/>
        <w:jc w:val="both"/>
        <w:rPr>
          <w:sz w:val="28"/>
          <w:szCs w:val="28"/>
          <w:highlight w:val="yellow"/>
          <w:lang w:val="kk-KZ"/>
        </w:rPr>
      </w:pPr>
      <w:r w:rsidRPr="00164034">
        <w:rPr>
          <w:sz w:val="28"/>
          <w:szCs w:val="28"/>
          <w:lang w:val="kk-KZ"/>
        </w:rPr>
        <w:t>Отсутствие согласованности среди специалистов играет немаловажную роль. Женщины, с первичными симптомами ПД, выразили неуверенность в том, к кому из медицинских работников лучше всего обращаться для получения надлежащей консультации</w:t>
      </w:r>
      <w:r w:rsidR="005B0C69" w:rsidRPr="00C31E89">
        <w:rPr>
          <w:sz w:val="28"/>
          <w:szCs w:val="28"/>
        </w:rPr>
        <w:t xml:space="preserve"> </w:t>
      </w:r>
      <w:r w:rsidR="005B0C69" w:rsidRPr="00B770EB">
        <w:rPr>
          <w:sz w:val="28"/>
          <w:szCs w:val="28"/>
          <w:lang w:val="kk-KZ"/>
        </w:rPr>
        <w:fldChar w:fldCharType="begin" w:fldLock="1"/>
      </w:r>
      <w:r w:rsidR="000E6005">
        <w:rPr>
          <w:sz w:val="28"/>
          <w:szCs w:val="28"/>
          <w:lang w:val="kk-KZ"/>
        </w:rPr>
        <w:instrText>ADDIN CSL_CITATION {"citationItems":[{"id":"ITEM-1","itemData":{"DOI":"10.1136/bmjopen-2018-024803","ISSN":"20446055","PMID":"30679296","abstract":"Objective Lack of access to mental health services during the perinatal period is a significant public health concern in the UK. Barriers to accessing services may occur at multiple points in the care pathway. However, no previous reviews have investigated multilevel system barriers or how they might interact to prevent women from accessing services. This review examines women, their family members' and healthcare providers' perspectives of barriers to accessing mental health services for women with perinatal mental illness in the UK. Design A systematic review and meta-synthesis of qualitative studies. Data sources Qualitative studies, published between January 2007 and September 2018, were identified in MEDLINE, PsycINFO, EMBASE and CINAHL electronic databases, handsearching of reference lists and citation tracking of included studies. Papers eligible for inclusion were conducted in the UK, used qualitative methods and were focused on women, family or healthcare providers working with/or at risk of perinatal mental health conditions. Quality assessment was conducted using the Critical Appraisal Skills Programme for qualitative studies. Results Of 9882 papers identified, 35 studies met the inclusion criteria. Reporting of emergent themes was informed by an existing multilevel conceptual model. Barriers to accessing mental health services for women with perinatal mental illness were identified at four levels: Individual (eg, stigma, poor awareness), organisational (eg, resource inadequacies, service fragmentation), sociocultural (eg, language/cultural barriers) and structural (eg, unclear policy) levels. Conclusions Complex, interlinking, multilevel barriers to accessing mental health services for women with perinatal mental illness exist. To improve access to mental healthcare for women with perinatal mental illness multilevel strategies are recommended which address individual, organisational, sociocultural and structural-level barriers at different stages of the care pathway.","author":[{"dropping-particle":"","family":"Smith","given":"Megan Sambrook","non-dropping-particle":"","parse-names":false,"suffix":""},{"dropping-particle":"","family":"Lawrence","given":"Vanessa","non-dropping-particle":"","parse-names":false,"suffix":""},{"dropping-particle":"","family":"Sadler","given":"Euan","non-dropping-particle":"","parse-names":false,"suffix":""},{"dropping-particle":"","family":"Easter","given":"Abigail","non-dropping-particle":"","parse-names":false,"suffix":""}],"container-title":"BMJ Open","id":"ITEM-1","issue":"1","issued":{"date-parts":[["2019"]]},"title":"Barriers to accessing mental health services for women with perinatal mental illness: Systematic review and meta-synthesis of qualitative studies in the UK","type":"article-journal","volume":"9"},"uris":["http://www.mendeley.com/documents/?uuid=bd462ba8-3e91-4aa6-8efb-f17fc2ec8667"]}],"mendeley":{"formattedCitation":"[58]","plainTextFormattedCitation":"[58]","previouslyFormattedCitation":"[58]"},"properties":{"noteIndex":0},"schema":"https://github.com/citation-style-language/schema/raw/master/csl-citation.json"}</w:instrText>
      </w:r>
      <w:r w:rsidR="005B0C69" w:rsidRPr="00B770EB">
        <w:rPr>
          <w:sz w:val="28"/>
          <w:szCs w:val="28"/>
          <w:lang w:val="kk-KZ"/>
        </w:rPr>
        <w:fldChar w:fldCharType="separate"/>
      </w:r>
      <w:r w:rsidR="0091602E" w:rsidRPr="0091602E">
        <w:rPr>
          <w:noProof/>
          <w:sz w:val="28"/>
          <w:szCs w:val="28"/>
          <w:lang w:val="kk-KZ"/>
        </w:rPr>
        <w:t>[58]</w:t>
      </w:r>
      <w:r w:rsidR="005B0C69" w:rsidRPr="00B770EB">
        <w:rPr>
          <w:sz w:val="28"/>
          <w:szCs w:val="28"/>
          <w:lang w:val="kk-KZ"/>
        </w:rPr>
        <w:fldChar w:fldCharType="end"/>
      </w:r>
      <w:r w:rsidR="005B0C69" w:rsidRPr="00B770EB">
        <w:rPr>
          <w:sz w:val="28"/>
          <w:szCs w:val="28"/>
          <w:lang w:val="kk-KZ"/>
        </w:rPr>
        <w:t xml:space="preserve">. </w:t>
      </w:r>
      <w:r w:rsidRPr="00164034">
        <w:rPr>
          <w:sz w:val="28"/>
          <w:szCs w:val="28"/>
          <w:lang w:val="kk-KZ"/>
        </w:rPr>
        <w:t>Нехватка патронажных медсестер и акушерок, длинные очереди к специалистам, отсутствие заинтересованности со стороны медицинского персонала и интегрированный осмотр с ребенком также усложняет процесс скрининга ПД у женщин. Согласно результатам исследования ACOG рекомендуется проводить скрининг после 3 и 12 недель после родов отдельно от приема детей</w:t>
      </w:r>
      <w:r w:rsidR="00C31E89" w:rsidRPr="00C31E89">
        <w:rPr>
          <w:sz w:val="28"/>
          <w:szCs w:val="28"/>
        </w:rPr>
        <w:t xml:space="preserve"> </w:t>
      </w:r>
      <w:r w:rsidR="00B770EB" w:rsidRPr="00B770EB">
        <w:rPr>
          <w:sz w:val="28"/>
          <w:szCs w:val="28"/>
        </w:rPr>
        <w:fldChar w:fldCharType="begin" w:fldLock="1"/>
      </w:r>
      <w:r w:rsidR="000E6005">
        <w:rPr>
          <w:sz w:val="28"/>
          <w:szCs w:val="28"/>
        </w:rPr>
        <w:instrText>ADDIN CSL_CITATION {"citationItems":[{"id":"ITEM-1","itemData":{"DOI":"10.1097/AOG.0000000000002927","ISSN":"1873233X","PMID":"30629563","abstract":"Perinatal depression, which includes major and minor depressive episodes that occur during pregnancy or in the first 12 months after delivery, is one of the most common medical complications during pregnancy and the postpartum period, affecting one in seven women. It is important to identify pregnant and postpartum women with depression because untreated perinatal depression and other mood disorders can have devastating effects. Several screening instruments have been validated for use during pregnancy and the postpartum period. The American College of Obstetricians and Gynecologists recommends that obstetrician-gynecologists and other obstetric care providers screen patients at least once during the perinatal period for depression and anxiety symptoms using a standardized, validated tool. It is recommended that all obstetrician-gynecologists and other obstetric care providers complete a full assessment of mood and emotional well-being (including screening for postpartum depression and anxiety with a validated instrument) during the comprehensive postpartum visit for each patient. If a patient is screened for depression and anxiety during pregnancy, additional screening should then occur during the comprehensive postpartum visit. There is evidence that screening alone can have clinical benefits, although initiation of treatment or referral to mental health care providers offers maximum benefit. Therefore, clinical staff in obstetrics and gynecology practices should be prepared to initiate medical therapy, refer patients to appropriate behavioral health resources when indicated, or both.","author":[{"dropping-particle":"","family":"Practice","given":"Committee on Obstetric","non-dropping-particle":"","parse-names":false,"suffix":""}],"container-title":"Obstetrics and Gynecology","id":"ITEM-1","issue":"5","issued":{"date-parts":[["2018"]]},"page":"E208-E212","title":"ACOG Committee Opinion. Screening for Perinatal Depression","type":"article-journal","volume":"132"},"uris":["http://www.mendeley.com/documents/?uuid=425948f7-e4ab-44ea-937a-4df73c8c523a"]}],"mendeley":{"formattedCitation":"[16]","plainTextFormattedCitation":"[16]","previouslyFormattedCitation":"[16]"},"properties":{"noteIndex":0},"schema":"https://github.com/citation-style-language/schema/raw/master/csl-citation.json"}</w:instrText>
      </w:r>
      <w:r w:rsidR="00B770EB" w:rsidRPr="00B770EB">
        <w:rPr>
          <w:sz w:val="28"/>
          <w:szCs w:val="28"/>
        </w:rPr>
        <w:fldChar w:fldCharType="separate"/>
      </w:r>
      <w:r w:rsidR="0091602E" w:rsidRPr="0091602E">
        <w:rPr>
          <w:noProof/>
          <w:sz w:val="28"/>
          <w:szCs w:val="28"/>
        </w:rPr>
        <w:t>[16]</w:t>
      </w:r>
      <w:r w:rsidR="00B770EB" w:rsidRPr="00B770EB">
        <w:rPr>
          <w:sz w:val="28"/>
          <w:szCs w:val="28"/>
        </w:rPr>
        <w:fldChar w:fldCharType="end"/>
      </w:r>
      <w:r w:rsidR="00B770EB" w:rsidRPr="00B770EB">
        <w:rPr>
          <w:sz w:val="28"/>
          <w:szCs w:val="28"/>
        </w:rPr>
        <w:t>.</w:t>
      </w:r>
    </w:p>
    <w:p w14:paraId="5CB88C67" w14:textId="5B008600" w:rsidR="00B770EB" w:rsidRPr="00B770EB" w:rsidRDefault="00164034" w:rsidP="00B770EB">
      <w:pPr>
        <w:adjustRightInd w:val="0"/>
        <w:ind w:right="775" w:firstLine="708"/>
        <w:jc w:val="both"/>
        <w:rPr>
          <w:sz w:val="28"/>
          <w:szCs w:val="28"/>
          <w:lang w:val="kk-KZ"/>
        </w:rPr>
      </w:pPr>
      <w:r w:rsidRPr="00164034">
        <w:rPr>
          <w:color w:val="000000" w:themeColor="text1"/>
          <w:sz w:val="28"/>
          <w:szCs w:val="28"/>
          <w:lang w:val="kk-KZ"/>
        </w:rPr>
        <w:t>Стоит отметить, что проблемы, касающиеся физического и психического здоровья женщин в репродуктивном периоде, требуют большого внимания со стороны правительства, так как это может иметь долгосрочные последствия для развития ребенка. Поэтому слаженная работа специалистов (акушер-гинеколога, психолога, терапевта, педиатра и патронажной медсестры) играет немаловажную роль в процессе своевременного выявления и лечения ПД</w:t>
      </w:r>
      <w:r w:rsidR="005B0C69" w:rsidRPr="00B56CE3">
        <w:rPr>
          <w:color w:val="000000" w:themeColor="text1"/>
          <w:sz w:val="28"/>
          <w:szCs w:val="28"/>
        </w:rPr>
        <w:t xml:space="preserve"> </w:t>
      </w:r>
      <w:r w:rsidR="005B0C69">
        <w:rPr>
          <w:color w:val="000000" w:themeColor="text1"/>
          <w:sz w:val="28"/>
          <w:szCs w:val="28"/>
        </w:rPr>
        <w:fldChar w:fldCharType="begin" w:fldLock="1"/>
      </w:r>
      <w:r w:rsidR="000E6005">
        <w:rPr>
          <w:color w:val="000000" w:themeColor="text1"/>
          <w:sz w:val="28"/>
          <w:szCs w:val="28"/>
        </w:rPr>
        <w:instrText>ADDIN CSL_CITATION {"citationItems":[{"id":"ITEM-1","itemData":{"DOI":"10.1186/S40985-017-0050-Y/TABLES/1","ISSN":"21076952","abstract":"Problem statement and significance: Left undiagnosed and/or untreated, the short-and long-term sequelae of postpartum depression may negatively impact both mother and child. In Western countries, access to mental health care is influenced by socioeconomic factors. The objective of this systematic literature review is to compile factors that hinder and improve access to postpartum depression treatment in low-income women after a positive screen for postpartum depression. The key question of focus is: what are the characteristics associated with access to mental health treatment for low-income women with a positive postpartum depression screen in Western countries? Methods: A PRISMA-based systematic literature review was conducted of studies published in English before February 2016 that looked at treatment for postpartum depression in low-income women who had been identified with the condition. PubMed and EBSCO databases were searched using MESH and key terms and found 100 articles that met the selection criteria. After review by two independent researchers, 18 studies with 17 unique populations were included in the literature review. Results: Two independent abstractors searched the included articles for themes surrounding impediments and advantages for low-income women identified with postpartum depression in obtaining mental health treatment. Characteristics of successful mental health treatment included studies that employed the use of a home visitor and those that separated outcomes for women with previous mental health treatment. Themes that emerged as treatment obstacles included cultural barriers, physical barriers, systemic health care barriers, and social barriers. Implications for practice: This review will help to better inform screening and treatment priorities for those in the medical field who may encounter women experiencing postpartum depression and are not aware of the various barriers to care specific to low-income women. This review will also help policymakers identify specific obstacles that are not addressed in postpartum screening mandate policies which can affect the implementation of these policies.","author":[{"dropping-particle":"","family":"Hansotte","given":"Elinor","non-dropping-particle":"","parse-names":false,"suffix":""},{"dropping-particle":"","family":"Payne","given":"Shirley I.","non-dropping-particle":"","parse-names":false,"suffix":""},{"dropping-particle":"","family":"Babich","given":"Suzanne M.","non-dropping-particle":"","parse-names":false,"suffix":""}],"container-title":"Public Health Reviews","id":"ITEM-1","issue":"1","issued":{"date-parts":[["2017","1","31"]]},"page":"1-17","publisher":"EHESP Presses","title":"Positive postpartum depression screening practices and subsequent mental health treatment for low-income women in Western countries: A systematic literature review","type":"article-journal","volume":"38"},"uris":["http://www.mendeley.com/documents/?uuid=2cb40c4b-77b1-36a9-8da9-10ffc911072d"]}],"mendeley":{"formattedCitation":"[33]","plainTextFormattedCitation":"[33]","previouslyFormattedCitation":"[33]"},"properties":{"noteIndex":0},"schema":"https://github.com/citation-style-language/schema/raw/master/csl-citation.json"}</w:instrText>
      </w:r>
      <w:r w:rsidR="005B0C69">
        <w:rPr>
          <w:color w:val="000000" w:themeColor="text1"/>
          <w:sz w:val="28"/>
          <w:szCs w:val="28"/>
        </w:rPr>
        <w:fldChar w:fldCharType="separate"/>
      </w:r>
      <w:r w:rsidR="0091602E" w:rsidRPr="0091602E">
        <w:rPr>
          <w:noProof/>
          <w:color w:val="000000" w:themeColor="text1"/>
          <w:sz w:val="28"/>
          <w:szCs w:val="28"/>
        </w:rPr>
        <w:t>[33]</w:t>
      </w:r>
      <w:r w:rsidR="005B0C69">
        <w:rPr>
          <w:color w:val="000000" w:themeColor="text1"/>
          <w:sz w:val="28"/>
          <w:szCs w:val="28"/>
        </w:rPr>
        <w:fldChar w:fldCharType="end"/>
      </w:r>
      <w:r w:rsidR="005B0C69" w:rsidRPr="00B770EB">
        <w:rPr>
          <w:color w:val="000000" w:themeColor="text1"/>
          <w:sz w:val="28"/>
          <w:szCs w:val="28"/>
          <w:lang w:val="kk-KZ"/>
        </w:rPr>
        <w:t>.</w:t>
      </w:r>
      <w:r w:rsidR="005B0C69" w:rsidRPr="00B770EB">
        <w:rPr>
          <w:color w:val="FF0000"/>
          <w:sz w:val="28"/>
          <w:szCs w:val="28"/>
          <w:lang w:val="kk-KZ"/>
        </w:rPr>
        <w:t xml:space="preserve">  </w:t>
      </w:r>
      <w:r w:rsidRPr="00164034">
        <w:rPr>
          <w:sz w:val="28"/>
          <w:szCs w:val="28"/>
        </w:rPr>
        <w:t>Также, надлежащий уход, окружение и наличие групп поддержки матерей, межличностные отношения помогают матерям понять, что они не одиноки с их проблемами</w:t>
      </w:r>
      <w:r w:rsidR="005B0C69" w:rsidRPr="00B56CE3">
        <w:rPr>
          <w:sz w:val="28"/>
          <w:szCs w:val="28"/>
        </w:rPr>
        <w:t xml:space="preserve"> </w:t>
      </w:r>
      <w:r w:rsidR="005B0C69" w:rsidRPr="00B770EB">
        <w:rPr>
          <w:sz w:val="28"/>
          <w:szCs w:val="28"/>
        </w:rPr>
        <w:fldChar w:fldCharType="begin" w:fldLock="1"/>
      </w:r>
      <w:r w:rsidR="000E6005">
        <w:rPr>
          <w:sz w:val="28"/>
          <w:szCs w:val="28"/>
        </w:rPr>
        <w:instrText>ADDIN CSL_CITATION {"citationItems":[{"id":"ITEM-1","itemData":{"DOI":"10.1016/j.cpr.2018.06.004.Treatment","ISBN":"2163684814","abstract":"file:///C:/Users/Marika/Desktop/università di pavia/articoli/strategie per l'infertilità/nihms964087.pdf","author":[{"dropping-particle":"","family":"Shannalee R. Martinez, Maresha S. Gay","given":"and Lubo Zhang*","non-dropping-particle":"","parse-names":false,"suffix":""}],"container-title":"Physiology &amp; behavior","id":"ITEM-1","issue":"1","issued":{"date-parts":[["2016"]]},"page":"139-148","title":"Treatment of depression, anxiety, and trauma-related disorders during the perinatal period: A systematic review","type":"article-journal","volume":"176"},"uris":["http://www.mendeley.com/documents/?uuid=eef43764-0b7d-456e-b5d7-aa67b0a656a3"]}],"mendeley":{"formattedCitation":"[30]","plainTextFormattedCitation":"[30]","previouslyFormattedCitation":"[30]"},"properties":{"noteIndex":0},"schema":"https://github.com/citation-style-language/schema/raw/master/csl-citation.json"}</w:instrText>
      </w:r>
      <w:r w:rsidR="005B0C69" w:rsidRPr="00B770EB">
        <w:rPr>
          <w:sz w:val="28"/>
          <w:szCs w:val="28"/>
        </w:rPr>
        <w:fldChar w:fldCharType="separate"/>
      </w:r>
      <w:r w:rsidR="0091602E" w:rsidRPr="0091602E">
        <w:rPr>
          <w:noProof/>
          <w:sz w:val="28"/>
          <w:szCs w:val="28"/>
        </w:rPr>
        <w:t>[30]</w:t>
      </w:r>
      <w:r w:rsidR="005B0C69" w:rsidRPr="00B770EB">
        <w:rPr>
          <w:sz w:val="28"/>
          <w:szCs w:val="28"/>
        </w:rPr>
        <w:fldChar w:fldCharType="end"/>
      </w:r>
      <w:r w:rsidR="005B0C69" w:rsidRPr="00B770EB">
        <w:rPr>
          <w:sz w:val="28"/>
          <w:szCs w:val="28"/>
        </w:rPr>
        <w:t xml:space="preserve">. </w:t>
      </w:r>
      <w:r w:rsidRPr="00164034">
        <w:rPr>
          <w:sz w:val="28"/>
          <w:szCs w:val="28"/>
          <w:lang w:val="kk-KZ"/>
        </w:rPr>
        <w:t>Молодые специалисты, в качественном исследовании Rhonda и др., указали на пробелы в учебной программе, где очень мало информации и практического обучения о психическом здоровье матерей</w:t>
      </w:r>
      <w:r w:rsidR="00B770EB" w:rsidRPr="00B770EB">
        <w:rPr>
          <w:sz w:val="28"/>
          <w:szCs w:val="28"/>
          <w:lang w:val="kk-KZ"/>
        </w:rPr>
        <w:t xml:space="preserve"> </w:t>
      </w:r>
      <w:r w:rsidR="00B56CE3">
        <w:rPr>
          <w:sz w:val="28"/>
          <w:szCs w:val="28"/>
        </w:rPr>
        <w:fldChar w:fldCharType="begin" w:fldLock="1"/>
      </w:r>
      <w:r w:rsidR="00EB3AD8">
        <w:rPr>
          <w:sz w:val="28"/>
          <w:szCs w:val="28"/>
        </w:rPr>
        <w:instrText>ADDIN CSL_CITATION {"citationItems":[{"id":"ITEM-1","itemData":{"DOI":"10.1155/2011/320605","ISSN":"20901321","abstract":"Postpartum depression is a serious and common psychiatric illness. Mothers living in poverty are more likely to be depressed and have greater barriers to accessing treatment than the general population. Mental health utilization is particularly limited for women with postpartum depression and low-income, minority women. As part of an academic-community partnership, focus groups were utilized to examine staff practices, barriers, and facilitators in mental health referrals for women with depression within a community nonprofit agency serving low-income pregnant and postpartum women. The focus groups were analyzed through content analyses and NVIVO-8. Three focus groups with 16 community health workers were conducted. Six themes were identified: (1) screening and referral, (2) facilitators to referral, (3) barriers to referral, (4) culture and language, (5) life events, and (6) support. The study identified several barriers and facilitators for referring postpartum women with depression to mental health services. © 2011 Rhonda C. Boyd et al.","author":[{"dropping-particle":"","family":"Boyd","given":"Rhonda C.","non-dropping-particle":"","parse-names":false,"suffix":""},{"dropping-particle":"","family":"Mogul","given":"Marjie","non-dropping-particle":"","parse-names":false,"suffix":""},{"dropping-particle":"","family":"Newman","given":"Deena","non-dropping-particle":"","parse-names":false,"suffix":""},{"dropping-particle":"","family":"Coyne","given":"James C.","non-dropping-particle":"","parse-names":false,"suffix":""}],"container-title":"Depression Research and Treatment","id":"ITEM-1","issued":{"date-parts":[["2011"]]},"title":"Screening and referral for postpartum depression among low-income women: A qualitative perspective from community health workers","type":"article-journal","volume":"2011"},"uris":["http://www.mendeley.com/documents/?uuid=f6ea69b1-e74b-4046-a66e-3af62f91403b"]},{"id":"ITEM-2","itemData":{"DOI":"10.1503/cmaj.131248","ISSN":"14882329","author":[{"dropping-particle":"","family":"Simone N. Vigod, Lesley A. Tarasoff, Barbara Bryja, Cindy-Lee Dennis, Mark H. Yudin","given":"Lori E. Ross","non-dropping-particle":"","parse-names":false,"suffix":""}],"container-title":"Cmaj","id":"ITEM-2","issue":"13","issued":{"date-parts":[["2013"]]},"page":"1115","title":"Relation between place of residence and postpartum depression","type":"article-journal","volume":"185"},"uris":["http://www.mendeley.com/documents/?uuid=1f466e07-e2eb-4c75-813d-969885f2e419"]}],"mendeley":{"formattedCitation":"[59; 64]","plainTextFormattedCitation":"[59; 64]","previouslyFormattedCitation":"[59; 64]"},"properties":{"noteIndex":0},"schema":"https://github.com/citation-style-language/schema/raw/master/csl-citation.json"}</w:instrText>
      </w:r>
      <w:r w:rsidR="00B56CE3">
        <w:rPr>
          <w:sz w:val="28"/>
          <w:szCs w:val="28"/>
        </w:rPr>
        <w:fldChar w:fldCharType="separate"/>
      </w:r>
      <w:r w:rsidR="00EB3AD8" w:rsidRPr="00EB3AD8">
        <w:rPr>
          <w:noProof/>
          <w:sz w:val="28"/>
          <w:szCs w:val="28"/>
        </w:rPr>
        <w:t>[59; 64]</w:t>
      </w:r>
      <w:r w:rsidR="00B56CE3">
        <w:rPr>
          <w:sz w:val="28"/>
          <w:szCs w:val="28"/>
        </w:rPr>
        <w:fldChar w:fldCharType="end"/>
      </w:r>
      <w:r w:rsidR="00B770EB" w:rsidRPr="00B770EB">
        <w:rPr>
          <w:sz w:val="28"/>
          <w:szCs w:val="28"/>
          <w:lang w:val="kk-KZ"/>
        </w:rPr>
        <w:t>.</w:t>
      </w:r>
      <w:r w:rsidR="005B0C69">
        <w:rPr>
          <w:sz w:val="28"/>
          <w:szCs w:val="28"/>
          <w:lang w:val="kk-KZ"/>
        </w:rPr>
        <w:t xml:space="preserve"> </w:t>
      </w:r>
    </w:p>
    <w:p w14:paraId="1B419D27" w14:textId="217C1C22" w:rsidR="00B770EB" w:rsidRPr="00B770EB" w:rsidRDefault="00B770EB" w:rsidP="005B0C69">
      <w:pPr>
        <w:adjustRightInd w:val="0"/>
        <w:ind w:right="775"/>
        <w:jc w:val="both"/>
        <w:rPr>
          <w:sz w:val="28"/>
          <w:szCs w:val="28"/>
          <w:lang w:val="kk-KZ"/>
        </w:rPr>
      </w:pPr>
      <w:r w:rsidRPr="00B770EB">
        <w:rPr>
          <w:sz w:val="28"/>
          <w:szCs w:val="28"/>
          <w:lang w:val="kk-KZ"/>
        </w:rPr>
        <w:tab/>
        <w:t xml:space="preserve"> </w:t>
      </w:r>
      <w:r w:rsidR="00D87C18" w:rsidRPr="00D87C18">
        <w:rPr>
          <w:color w:val="000000" w:themeColor="text1"/>
          <w:sz w:val="28"/>
          <w:szCs w:val="28"/>
          <w:lang w:val="kk-KZ"/>
        </w:rPr>
        <w:t>Последний вид барьеров, социокультурные барьеры, описываются во многих зарубежных исследованиях, где рассмотриваются культурные особенности разных нациальностей и стран, с учетом языковых барьеров. Исследователи Babatunde и др. разработали практические рекомендации работникам здравоохранения, учитывая повседневные и культурные проблемы послеродовой депрессии у африканских женщин-иммигрантов в юго-восточном Лондоне</w:t>
      </w:r>
      <w:r w:rsidR="00B56CE3" w:rsidRPr="00B56CE3">
        <w:rPr>
          <w:sz w:val="28"/>
          <w:szCs w:val="28"/>
        </w:rPr>
        <w:t xml:space="preserve"> </w:t>
      </w:r>
      <w:r w:rsidRPr="00B770EB">
        <w:rPr>
          <w:sz w:val="28"/>
          <w:szCs w:val="28"/>
          <w:lang w:val="kk-KZ"/>
        </w:rPr>
        <w:fldChar w:fldCharType="begin" w:fldLock="1"/>
      </w:r>
      <w:r w:rsidR="000E6005">
        <w:rPr>
          <w:sz w:val="28"/>
          <w:szCs w:val="28"/>
          <w:lang w:val="kk-KZ"/>
        </w:rPr>
        <w:instrText>ADDIN CSL_CITATION {"citationItems":[{"id":"ITEM-1","itemData":{"DOI":"10.1155/2012/181640","ISSN":"2090-1429","abstract":"Postnatal depression has profound effects on the quality of life, social functioning, and economic productivity of women and families. This paper presents the findings of an earlier exploration of the perception of postnatal depression in African women immigrants in South East London. The aims of this research were twofold: firstly, to establish cultural elements related to postnatal depression through women’s narratives regarding their daily life situations, including the nuances and complexities present in postnatal depression, and secondly, to help health professionals understand and acknowledge postnatal depression signs in these immigrant women and some of the cultural ambiguities surrounding them. The study used a qualitative approach mainly through the implementation of two focus groups. Thematic analysis of the women’s narratives suggested that almost half of the participants in the study struggle with some signs of postnatal depression. The women did not perceive the signs as related to illness but as something else in their daily lives, that is, the notion “that you have to get on with it.” The study also highlights the fact that the signs were not identified by health visitors, despite prolonged contact with the women, due to the lack of acknowledgement of women’s silence regarding their emotional struggle, household and family politics, and intercultural communication in health services.","author":[{"dropping-particle":"","family":"Babatunde","given":"Titilayo","non-dropping-particle":"","parse-names":false,"suffix":""},{"dropping-particle":"","family":"Moreno-Leguizamon","given":"Carlos Julio","non-dropping-particle":"","parse-names":false,"suffix":""}],"container-title":"Nursing Research and Practice","id":"ITEM-1","issued":{"date-parts":[["2012"]]},"page":"1-14","title":"Daily and Cultural Issues of Postnatal Depression in African Women Immigrants in South East London: Tips for Health Professionals","type":"article-journal","volume":"2012"},"uris":["http://www.mendeley.com/documents/?uuid=007b7417-3dae-4e1c-877b-9a56396f660b"]}],"mendeley":{"formattedCitation":"[31]","plainTextFormattedCitation":"[31]","previouslyFormattedCitation":"[31]"},"properties":{"noteIndex":0},"schema":"https://github.com/citation-style-language/schema/raw/master/csl-citation.json"}</w:instrText>
      </w:r>
      <w:r w:rsidRPr="00B770EB">
        <w:rPr>
          <w:sz w:val="28"/>
          <w:szCs w:val="28"/>
          <w:lang w:val="kk-KZ"/>
        </w:rPr>
        <w:fldChar w:fldCharType="separate"/>
      </w:r>
      <w:r w:rsidR="0091602E" w:rsidRPr="0091602E">
        <w:rPr>
          <w:noProof/>
          <w:sz w:val="28"/>
          <w:szCs w:val="28"/>
          <w:lang w:val="kk-KZ"/>
        </w:rPr>
        <w:t>[31]</w:t>
      </w:r>
      <w:r w:rsidRPr="00B770EB">
        <w:rPr>
          <w:sz w:val="28"/>
          <w:szCs w:val="28"/>
          <w:lang w:val="kk-KZ"/>
        </w:rPr>
        <w:fldChar w:fldCharType="end"/>
      </w:r>
      <w:r w:rsidRPr="00B770EB">
        <w:rPr>
          <w:sz w:val="28"/>
          <w:szCs w:val="28"/>
          <w:lang w:val="kk-KZ"/>
        </w:rPr>
        <w:t xml:space="preserve">. </w:t>
      </w:r>
      <w:r w:rsidR="00D87C18" w:rsidRPr="00D87C18">
        <w:rPr>
          <w:sz w:val="28"/>
          <w:szCs w:val="28"/>
          <w:lang w:val="kk-KZ"/>
        </w:rPr>
        <w:t>Согласно обзорной работе, включающей 106 статей исследователей, Evagorou и др. по социокультурным особенностям стран необходимо с надлежащей серьезностью относится к скринингам</w:t>
      </w:r>
      <w:r w:rsidRPr="00B770EB">
        <w:rPr>
          <w:sz w:val="28"/>
          <w:szCs w:val="28"/>
          <w:lang w:val="kk-KZ"/>
        </w:rPr>
        <w:t xml:space="preserve"> </w:t>
      </w:r>
      <w:r w:rsidRPr="00B770EB">
        <w:rPr>
          <w:sz w:val="28"/>
          <w:szCs w:val="28"/>
          <w:lang w:val="kk-KZ"/>
        </w:rPr>
        <w:fldChar w:fldCharType="begin" w:fldLock="1"/>
      </w:r>
      <w:r w:rsidR="000E6005">
        <w:rPr>
          <w:sz w:val="28"/>
          <w:szCs w:val="28"/>
          <w:lang w:val="kk-KZ"/>
        </w:rPr>
        <w:instrText>ADDIN CSL_CITATION {"citationItems":[{"id":"ITEM-1","itemData":{"DOI":"10.1007/s11126-015-9367-1","ISSN":"15736709","PMID":"25986531","abstract":"It is a well known fact that postpartum depression (PPD) is a global phenomenon that women may experience, regardless of cultural identity and beliefs. This literature review presents the cultural beliefs and postnatal practices around the world, in each continent and people’s origins, looking through the extent to which they contribute positively or negatively to the onset of the disease. 106 articles were used in this research, through a systematic electronic search of Pubmed (Medline) and Scopus. Comparison is also made between the prevalence, the risk factors and the different ways of appearance of the disease around the world and among immigrants. Finally, the initiatives and interventions made so far by the governments and institutions with a view to prevent and address this global problem are presented. The results showed (a) that different cultures share the same risk factors towards the disease (b) significant differences in the prevalence of the disease among both Western and non Western cultures and between the cultures themselves (c) more tendencies for somatization of depressive symptoms in non—Western cultures, (d) different postnatal practices between cultures, which are not always effective (e) the more non-West a culture is, the less interventions concern on mental health; the same phenomenon is observed on populations burdened by immigration. The beliefs held by culture should be taken seriously in detecting of PPD, as well as the assessment of the needs of women who have recently given birth.","author":[{"dropping-particle":"","family":"Evagorou","given":"Olympia","non-dropping-particle":"","parse-names":false,"suffix":""},{"dropping-particle":"","family":"Arvaniti","given":"Aikaterini","non-dropping-particle":"","parse-names":false,"suffix":""},{"dropping-particle":"","family":"Samakouri","given":"Maria","non-dropping-particle":"","parse-names":false,"suffix":""}],"container-title":"Psychiatric Quarterly","id":"ITEM-1","issue":"1","issued":{"date-parts":[["2016"]]},"page":"129-154","publisher":"Springer US","title":"Cross-Cultural Approach of Postpartum Depression: Manifestation, Practices Applied, Risk Factors and Therapeutic Interventions","type":"article-journal","volume":"87"},"uris":["http://www.mendeley.com/documents/?uuid=3c09cf00-10c0-4074-abe4-c325670e92ea"]}],"mendeley":{"formattedCitation":"[28]","plainTextFormattedCitation":"[28]","previouslyFormattedCitation":"[28]"},"properties":{"noteIndex":0},"schema":"https://github.com/citation-style-language/schema/raw/master/csl-citation.json"}</w:instrText>
      </w:r>
      <w:r w:rsidRPr="00B770EB">
        <w:rPr>
          <w:sz w:val="28"/>
          <w:szCs w:val="28"/>
          <w:lang w:val="kk-KZ"/>
        </w:rPr>
        <w:fldChar w:fldCharType="separate"/>
      </w:r>
      <w:r w:rsidR="0091602E" w:rsidRPr="0091602E">
        <w:rPr>
          <w:noProof/>
          <w:sz w:val="28"/>
          <w:szCs w:val="28"/>
          <w:lang w:val="kk-KZ"/>
        </w:rPr>
        <w:t>[28]</w:t>
      </w:r>
      <w:r w:rsidRPr="00B770EB">
        <w:rPr>
          <w:sz w:val="28"/>
          <w:szCs w:val="28"/>
          <w:lang w:val="kk-KZ"/>
        </w:rPr>
        <w:fldChar w:fldCharType="end"/>
      </w:r>
      <w:r w:rsidRPr="00B770EB">
        <w:rPr>
          <w:sz w:val="28"/>
          <w:szCs w:val="28"/>
          <w:lang w:val="kk-KZ"/>
        </w:rPr>
        <w:t xml:space="preserve">. </w:t>
      </w:r>
      <w:r w:rsidR="00D87C18" w:rsidRPr="00D87C18">
        <w:rPr>
          <w:sz w:val="28"/>
          <w:szCs w:val="28"/>
          <w:lang w:val="kk-KZ"/>
        </w:rPr>
        <w:t xml:space="preserve">Abdollahi и др. в своем исследовании указывают, на различие уровня распространенности и методов выявление ПД в азиатских и европейских странах </w:t>
      </w:r>
      <w:r w:rsidRPr="00B770EB">
        <w:rPr>
          <w:sz w:val="28"/>
          <w:szCs w:val="28"/>
          <w:lang w:val="kk-KZ"/>
        </w:rPr>
        <w:fldChar w:fldCharType="begin" w:fldLock="1"/>
      </w:r>
      <w:r w:rsidR="00EB3AD8">
        <w:rPr>
          <w:sz w:val="28"/>
          <w:szCs w:val="28"/>
          <w:lang w:val="kk-KZ"/>
        </w:rPr>
        <w:instrText>ADDIN CSL_CITATION {"citationItems":[{"id":"ITEM-1","itemData":{"ISSN":"17359287","PMID":"24644441","abstract":"Objective: Postpartum depression (PPD) is a common health problem which affects women in the postpartum period. This is a brief note on its associated factors in women from different cultures. Methods: A literature review was performed in MEDLINE and Pubmed from 1991 to 2008 and Magiran from 1991 to 2009. Additional articles and book chapters were referenced from these sources. Results: The prevalence of postpartum depression has been reported to be from 0.5% to 60% globally, and from 3.5% to 63.3% in Asian countries, in which Malaysia and Pakistan had respectively the lowest and highest rates. One of the factors contributing to PPD in Asian societies can be that women may not have the empowerment to reject traditional rituals that are imposed on them by their caregivers. Unsatisfactory pre-existing relationships between the mothers and their caregivers resulting in mothers experiencing difficulties during their confinement period may be another factor. Thirdly, some features of these traditional rituals may be the cause of tension, stress and emotional distress. Emotional conflicts caused by insistence on practice of traditional rituals during the postpartum period may lead to mental breakdown. Conclusion: Health care professionals should be aware that the phenomenon in Asian cultures is as prevalent as European cultures. Moreover, further research needs to be conducted on the global prevalence of the experiences of childbearing women with depressive symptoms.","author":[{"dropping-particle":"","family":"Abdollahi","given":"Fatemeh","non-dropping-particle":"","parse-names":false,"suffix":""},{"dropping-particle":"","family":"Lye","given":"Munn Sann","non-dropping-particle":"","parse-names":false,"suffix":""},{"dropping-particle":"","family":"Zain","given":"Azhar Md","non-dropping-particle":"","parse-names":false,"suffix":""},{"dropping-particle":"","family":"Ghazali","given":"Sazlina Shariff","non-dropping-particle":"","parse-names":false,"suffix":""},{"dropping-particle":"","family":"Zarghami","given":"Mehran","non-dropping-particle":"","parse-names":false,"suffix":""}],"container-title":"Iranian Journal of Psychiatry and Behavioral Sciences","id":"ITEM-1","issue":"2","issued":{"date-parts":[["2011"]]},"page":"5-11","title":"Postnatal depression and its associated factors in women from different cultures","type":"article-journal","volume":"5"},"uris":["http://www.mendeley.com/documents/?uuid=730b2e3a-3a0c-4368-90fd-dc6db9315227"]}],"mendeley":{"formattedCitation":"[65]","plainTextFormattedCitation":"[65]","previouslyFormattedCitation":"[65]"},"properties":{"noteIndex":0},"schema":"https://github.com/citation-style-language/schema/raw/master/csl-citation.json"}</w:instrText>
      </w:r>
      <w:r w:rsidRPr="00B770EB">
        <w:rPr>
          <w:sz w:val="28"/>
          <w:szCs w:val="28"/>
          <w:lang w:val="kk-KZ"/>
        </w:rPr>
        <w:fldChar w:fldCharType="separate"/>
      </w:r>
      <w:r w:rsidR="00EB3AD8" w:rsidRPr="00EB3AD8">
        <w:rPr>
          <w:noProof/>
          <w:sz w:val="28"/>
          <w:szCs w:val="28"/>
        </w:rPr>
        <w:t>[65]</w:t>
      </w:r>
      <w:r w:rsidRPr="00B770EB">
        <w:rPr>
          <w:sz w:val="28"/>
          <w:szCs w:val="28"/>
          <w:lang w:val="kk-KZ"/>
        </w:rPr>
        <w:fldChar w:fldCharType="end"/>
      </w:r>
      <w:r w:rsidRPr="00B770EB">
        <w:rPr>
          <w:sz w:val="28"/>
          <w:szCs w:val="28"/>
          <w:lang w:val="kk-KZ"/>
        </w:rPr>
        <w:t xml:space="preserve">.   </w:t>
      </w:r>
      <w:r w:rsidR="00D87C18" w:rsidRPr="00D87C18">
        <w:rPr>
          <w:sz w:val="28"/>
          <w:szCs w:val="28"/>
          <w:lang w:val="kk-KZ"/>
        </w:rPr>
        <w:t>Проблемы, касательно языковых барьеров, в основном были выявлены у женщин-эммигранток, переехавщих из других стран. Языковые барьеры сковывали женщин при обращении за психологической помощью</w:t>
      </w:r>
      <w:r w:rsidR="00B56CE3" w:rsidRPr="00B56CE3">
        <w:rPr>
          <w:sz w:val="28"/>
          <w:szCs w:val="28"/>
        </w:rPr>
        <w:t xml:space="preserve"> </w:t>
      </w:r>
      <w:r w:rsidRPr="00B770EB">
        <w:rPr>
          <w:sz w:val="28"/>
          <w:szCs w:val="28"/>
          <w:lang w:val="kk-KZ"/>
        </w:rPr>
        <w:fldChar w:fldCharType="begin" w:fldLock="1"/>
      </w:r>
      <w:r w:rsidR="00EB3AD8">
        <w:rPr>
          <w:sz w:val="28"/>
          <w:szCs w:val="28"/>
          <w:lang w:val="kk-KZ"/>
        </w:rPr>
        <w:instrText>ADDIN CSL_CITATION {"citationItems":[{"id":"ITEM-1","itemData":{"DOI":"10.1186/s12884-017-1433-2","ISSN":"14712393","PMID":"28738869","abstract":"Background: Refugee women are almost five times more likely to develop postpartum depression than Canadian-born women. This can be attributed to various difficulties they faced before coming to Canada as well as during resettlement. Moreover, refugee women usually face many obstacles when accessing health services, including language and cultural barriers, as well as unique help-seeking behaviors that are influenced by various cultural and practical factors. There has been a recent, rapid influx of Syrian refugees to Canada, and many of them are childbearing women. However, little is known about the experiences that these women have encountered pre- and post-resettlement, and their perceptions of mental health issues. Thus, there is an urgent need to understand refugee women's experiences of having a baby in Canada from a mental health perspective. Methods: A mixed methods research design included 12 Syrian refugee women who migrated to Saskatoon in 2015-16 and who were either pregnant or 1 year postpartum. The data were collected during a single focus group discussion and a structured questionnaire. Results: Our results showed that more than half of participants have depressive symptoms, half of them have anxiety symptoms, and one sixth have PTSD symptoms. Three major themes emerged from the qualitative data: 1) Understanding of maternal depression; 2) Protective factors for mental health; and 3) Barriers to mental health services. Conclusions: Maternal depression is an important feature in Syrian refugee women recently resettled in Canada. Reuniting these women with their families and engaging them in culturally appropriate support programs may improve their mental health outcomes.","author":[{"dropping-particle":"","family":"Ahmed","given":"Asma","non-dropping-particle":"","parse-names":false,"suffix":""},{"dropping-particle":"","family":"Bowen","given":"Angela","non-dropping-particle":"","parse-names":false,"suffix":""},{"dropping-particle":"","family":"Feng","given":"Cindy Xin","non-dropping-particle":"","parse-names":false,"suffix":""}],"container-title":"BMC Pregnancy and Childbirth","id":"ITEM-1","issue":"1","issued":{"date-parts":[["2017"]]},"page":"1-11","publisher":"BMC Pregnancy and Childbirth","title":"Maternal depression in Syrian refugee women recently moved to Canada: A preliminary study","type":"article-journal","volume":"17"},"uris":["http://www.mendeley.com/documents/?uuid=913b27f3-a13a-4334-bce9-7b96e6f34785"]},{"id":"ITEM-2","itemData":{"DOI":"10.1371/journal.pone.0172385","ISBN":"1111111111","ISSN":"19326203","PMID":"28296887","abstract":"Aim To conduct a meta-ethnographic study of the experiences, meanings and ways of 'dealing with' symptoms or a diagnosis of postnatal depression amongst migrant women living in high income countries. Background Prevalence of postnatal depression is highest amongst women who are migrants. Yet many women do not seek help for their symptoms and health services do not always respond appropriately to migrant women's needs. Studies have reported migrant women's experiences of postnatal depression and it is timely to synthesise findings from these studies to understand how services can be improved. Design A meta-ethnographic synthesis of 12 studies reported in 15 papers Data sources Five databases were searched for papers published between January 1999 and February 2016 Review methods The quality of included studies was assessed using the Critical Appraisal Skills Program tool. The synthesis process was guided by the seven steps of meta-ethnography outlined by Noblit and Hare. Findings Four key metaphors were identified: \"I am alone, worried and angry-this is not me!\"; 'Making sense of my feelings' 'Dealing with my feelings' and 'What I need to change the way I feel!'. Primarily women related their feelings to their position as a migrant and as women, often living in poor socio-economic circumstances and they were exhausted keeping up with expected commitments. Many women were resourceful, drawing on their personal strengths and family / community resources. All the studies reported that women experienced difficulties in accessing appropriate services. Conclusion The meta-ethnographic study demonstrates the impact of migration on perinatal mental health, particularly for women lacking family support, who have no employment, a precarious migration status and/or relationship conflict. Migrant women are resourceful and this requires support through appropriate services. Further research is needed to evaluate effective support strategies for migrant women in the perinatal period.","author":[{"dropping-particle":"","family":"Schmied","given":"Virginia","non-dropping-particle":"","parse-names":false,"suffix":""},{"dropping-particle":"","family":"Black","given":"Emma","non-dropping-particle":"","parse-names":false,"suffix":""},{"dropping-particle":"","family":"Naidoo","given":"Norell","non-dropping-particle":"","parse-names":false,"suffix":""},{"dropping-particle":"","family":"Dahlen","given":"Hannah G.","non-dropping-particle":"","parse-names":false,"suffix":""},{"dropping-particle":"","family":"Liamputtong","given":"Pranee","non-dropping-particle":"","parse-names":false,"suffix":""}],"container-title":"PLoS ONE","id":"ITEM-2","issue":"3","issued":{"date-parts":[["2017"]]},"page":"1-27","title":"Migrant women's experiences, meanings and ways of dealing with postnatal depression: A meta-ethnographic study","type":"article-journal","volume":"12"},"uris":["http://www.mendeley.com/documents/?uuid=5bb76114-57c4-409a-b864-63c14275b9f9"]}],"mendeley":{"formattedCitation":"[66; 67]","plainTextFormattedCitation":"[66; 67]","previouslyFormattedCitation":"[66; 67]"},"properties":{"noteIndex":0},"schema":"https://github.com/citation-style-language/schema/raw/master/csl-citation.json"}</w:instrText>
      </w:r>
      <w:r w:rsidRPr="00B770EB">
        <w:rPr>
          <w:sz w:val="28"/>
          <w:szCs w:val="28"/>
          <w:lang w:val="kk-KZ"/>
        </w:rPr>
        <w:fldChar w:fldCharType="separate"/>
      </w:r>
      <w:r w:rsidR="00EB3AD8" w:rsidRPr="00EB3AD8">
        <w:rPr>
          <w:noProof/>
          <w:sz w:val="28"/>
          <w:szCs w:val="28"/>
          <w:lang w:val="kk-KZ"/>
        </w:rPr>
        <w:t>[66; 67]</w:t>
      </w:r>
      <w:r w:rsidRPr="00B770EB">
        <w:rPr>
          <w:sz w:val="28"/>
          <w:szCs w:val="28"/>
          <w:lang w:val="kk-KZ"/>
        </w:rPr>
        <w:fldChar w:fldCharType="end"/>
      </w:r>
      <w:r w:rsidRPr="00B770EB">
        <w:rPr>
          <w:sz w:val="28"/>
          <w:szCs w:val="28"/>
          <w:lang w:val="kk-KZ"/>
        </w:rPr>
        <w:t xml:space="preserve">. </w:t>
      </w:r>
    </w:p>
    <w:p w14:paraId="0D7775FD" w14:textId="730AACE0" w:rsidR="00B64B2D" w:rsidRPr="003E6621" w:rsidRDefault="00B64B2D" w:rsidP="00AC564B">
      <w:pPr>
        <w:pStyle w:val="a3"/>
        <w:spacing w:after="240"/>
        <w:ind w:left="0" w:right="775" w:firstLine="851"/>
      </w:pPr>
      <w:r>
        <w:rPr>
          <w:lang w:val="kk-KZ"/>
        </w:rPr>
        <w:t>С целью обзора имеющихся рекоменд</w:t>
      </w:r>
      <w:r w:rsidR="001121BA">
        <w:rPr>
          <w:lang w:val="kk-KZ"/>
        </w:rPr>
        <w:t>аций к диагностике, профилактике</w:t>
      </w:r>
      <w:r>
        <w:rPr>
          <w:lang w:val="kk-KZ"/>
        </w:rPr>
        <w:t xml:space="preserve"> и лечения послеродовой депрессии, были проанализированы </w:t>
      </w:r>
      <w:r w:rsidR="00D71512">
        <w:rPr>
          <w:lang w:val="kk-KZ"/>
        </w:rPr>
        <w:t>8 доступных</w:t>
      </w:r>
      <w:r>
        <w:rPr>
          <w:lang w:val="kk-KZ"/>
        </w:rPr>
        <w:t xml:space="preserve"> руководств по всему миру</w:t>
      </w:r>
      <w:r w:rsidR="00D71512">
        <w:rPr>
          <w:lang w:val="kk-KZ"/>
        </w:rPr>
        <w:t xml:space="preserve"> (р</w:t>
      </w:r>
      <w:r w:rsidR="00D71512" w:rsidRPr="003E6621">
        <w:rPr>
          <w:lang w:val="kk-KZ"/>
        </w:rPr>
        <w:t>исунок 1.5.</w:t>
      </w:r>
      <w:r w:rsidR="00D71512" w:rsidRPr="003E6621">
        <w:t>3</w:t>
      </w:r>
      <w:r w:rsidR="00D71512">
        <w:rPr>
          <w:lang w:val="kk-KZ"/>
        </w:rPr>
        <w:t>)</w:t>
      </w:r>
      <w:r>
        <w:rPr>
          <w:lang w:val="kk-KZ"/>
        </w:rPr>
        <w:t xml:space="preserve">. </w:t>
      </w:r>
      <w:r w:rsidR="00A41C38">
        <w:rPr>
          <w:lang w:val="kk-KZ"/>
        </w:rPr>
        <w:t xml:space="preserve"> </w:t>
      </w:r>
      <w:r w:rsidR="00D71512">
        <w:rPr>
          <w:lang w:val="kk-KZ"/>
        </w:rPr>
        <w:t xml:space="preserve">Практические </w:t>
      </w:r>
      <w:r w:rsidR="00D71512">
        <w:rPr>
          <w:lang w:val="kk-KZ"/>
        </w:rPr>
        <w:lastRenderedPageBreak/>
        <w:t>р</w:t>
      </w:r>
      <w:r w:rsidR="00D71512" w:rsidRPr="00D71512">
        <w:rPr>
          <w:lang w:val="kk-KZ"/>
        </w:rPr>
        <w:t>екоменд</w:t>
      </w:r>
      <w:r w:rsidR="00D71512">
        <w:rPr>
          <w:lang w:val="kk-KZ"/>
        </w:rPr>
        <w:t>ации данных организаций сводятся к тому, что</w:t>
      </w:r>
      <w:r w:rsidR="00D71512" w:rsidRPr="00D71512">
        <w:rPr>
          <w:lang w:val="kk-KZ"/>
        </w:rPr>
        <w:t xml:space="preserve"> </w:t>
      </w:r>
      <w:r w:rsidR="00D71512">
        <w:rPr>
          <w:lang w:val="kk-KZ"/>
        </w:rPr>
        <w:t xml:space="preserve">необходимо проводить </w:t>
      </w:r>
      <w:r w:rsidR="00D71512" w:rsidRPr="00D71512">
        <w:rPr>
          <w:lang w:val="kk-KZ"/>
        </w:rPr>
        <w:t xml:space="preserve">рутинный скрининг депрессивных симптомов у каждой женщины в перинатальном </w:t>
      </w:r>
      <w:r w:rsidR="00D71512">
        <w:rPr>
          <w:lang w:val="kk-KZ"/>
        </w:rPr>
        <w:t xml:space="preserve">и посленатальных </w:t>
      </w:r>
      <w:r w:rsidR="00D71512" w:rsidRPr="00D71512">
        <w:rPr>
          <w:lang w:val="kk-KZ"/>
        </w:rPr>
        <w:t>период</w:t>
      </w:r>
      <w:r w:rsidR="00D71512">
        <w:rPr>
          <w:lang w:val="kk-KZ"/>
        </w:rPr>
        <w:t>ах,</w:t>
      </w:r>
      <w:r w:rsidR="00D71512" w:rsidRPr="00D71512">
        <w:rPr>
          <w:lang w:val="kk-KZ"/>
        </w:rPr>
        <w:t xml:space="preserve"> с использованием стандартизированных инструментов скрининга. </w:t>
      </w:r>
      <w:r w:rsidR="00D71512">
        <w:rPr>
          <w:lang w:val="kk-KZ"/>
        </w:rPr>
        <w:t xml:space="preserve">Скрининг </w:t>
      </w:r>
      <w:r w:rsidR="00D71512" w:rsidRPr="00D71512">
        <w:rPr>
          <w:lang w:val="kk-KZ"/>
        </w:rPr>
        <w:t xml:space="preserve">следует проводить не менее </w:t>
      </w:r>
      <w:r w:rsidR="00D71512">
        <w:rPr>
          <w:lang w:val="kk-KZ"/>
        </w:rPr>
        <w:t>5</w:t>
      </w:r>
      <w:r w:rsidR="00D71512" w:rsidRPr="00D71512">
        <w:rPr>
          <w:lang w:val="kk-KZ"/>
        </w:rPr>
        <w:t xml:space="preserve"> раз (</w:t>
      </w:r>
      <w:r w:rsidR="00D71512">
        <w:rPr>
          <w:lang w:val="kk-KZ"/>
        </w:rPr>
        <w:t>один раз во время беременности</w:t>
      </w:r>
      <w:r w:rsidR="00D71512" w:rsidRPr="00D71512">
        <w:rPr>
          <w:lang w:val="kk-KZ"/>
        </w:rPr>
        <w:t xml:space="preserve"> </w:t>
      </w:r>
      <w:r w:rsidR="00D71512">
        <w:rPr>
          <w:lang w:val="kk-KZ"/>
        </w:rPr>
        <w:t>и</w:t>
      </w:r>
      <w:r w:rsidR="00D71512" w:rsidRPr="00D71512">
        <w:rPr>
          <w:lang w:val="kk-KZ"/>
        </w:rPr>
        <w:t xml:space="preserve"> </w:t>
      </w:r>
      <w:r w:rsidR="00D71512">
        <w:rPr>
          <w:lang w:val="kk-KZ"/>
        </w:rPr>
        <w:t>4 раза в течении</w:t>
      </w:r>
      <w:r w:rsidR="00D71512" w:rsidRPr="00D71512">
        <w:rPr>
          <w:lang w:val="kk-KZ"/>
        </w:rPr>
        <w:t xml:space="preserve"> первого года после родов</w:t>
      </w:r>
      <w:r w:rsidR="00D71512">
        <w:rPr>
          <w:lang w:val="kk-KZ"/>
        </w:rPr>
        <w:t xml:space="preserve">). </w:t>
      </w:r>
      <w:r w:rsidR="00D71512" w:rsidRPr="00D71512">
        <w:rPr>
          <w:lang w:val="kk-KZ"/>
        </w:rPr>
        <w:t>В то же время это указывает на необходимость обеспечения обследуемому доступа к дальнейшему уходу и скоординированному лечению</w:t>
      </w:r>
      <w:r w:rsidR="00A5429A">
        <w:rPr>
          <w:lang w:val="kk-KZ"/>
        </w:rPr>
        <w:t xml:space="preserve"> беременных</w:t>
      </w:r>
      <w:r w:rsidR="00D71512">
        <w:rPr>
          <w:lang w:val="kk-KZ"/>
        </w:rPr>
        <w:t xml:space="preserve"> </w:t>
      </w:r>
      <w:r w:rsidR="00A5429A">
        <w:rPr>
          <w:lang w:val="kk-KZ"/>
        </w:rPr>
        <w:t xml:space="preserve">и </w:t>
      </w:r>
      <w:r w:rsidR="00D71512">
        <w:rPr>
          <w:lang w:val="kk-KZ"/>
        </w:rPr>
        <w:t>рожениц</w:t>
      </w:r>
      <w:r w:rsidR="000C3CFD">
        <w:rPr>
          <w:lang w:val="kk-KZ"/>
        </w:rPr>
        <w:t xml:space="preserve"> </w:t>
      </w:r>
      <w:r w:rsidR="000C3CFD">
        <w:rPr>
          <w:lang w:val="kk-KZ"/>
        </w:rPr>
        <w:fldChar w:fldCharType="begin" w:fldLock="1"/>
      </w:r>
      <w:r w:rsidR="00EB3AD8">
        <w:rPr>
          <w:lang w:val="kk-KZ"/>
        </w:rPr>
        <w:instrText>ADDIN CSL_CITATION {"citationItems":[{"id":"ITEM-1","itemData":{"author":[{"dropping-particle":"","family":"Gundlach","given":"Andrea","non-dropping-particle":"","parse-names":false,"suffix":""},{"dropping-particle":"","family":"Knight","given":"Karis Dampier","non-dropping-particle":"","parse-names":false,"suffix":""}],"id":"ITEM-1","issued":{"date-parts":[["0"]]},"title":"Practice Guideline for the Treatment of Patients With Major Depressive Disorder: American Psychiatric Association Summary Recommendation Created by","type":"article-journal"},"uris":["http://www.mendeley.com/documents/?uuid=a468a644-0115-383a-a20f-8c4bbba703a8"]},{"id":"ITEM-2","itemData":{"ISBN":"978 1 905813 86 5","author":[{"dropping-particle":"","family":"Scottish Intercollegiate Guidelines Network.","given":"","non-dropping-particle":"","parse-names":false,"suffix":""}],"id":"ITEM-2","issued":{"date-parts":[["2012"]]},"page":"48","publisher":"Scottish Intercollegiate Guidelines Network","title":"Management of perinatal mood disorders : a national clinical guideline","type":"article-journal"},"uris":["http://www.mendeley.com/documents/?uuid=00028c9a-c5da-35b6-868f-45f4d1883cfb"]},{"id":"ITEM-3","itemData":{"DOI":"10.1097/AOG.0000000000002927","ISSN":"1873233X","PMID":"30629563","abstract":"Perinatal depression, which includes major and minor depressive episodes that occur during pregnancy or in the first 12 months after delivery, is one of the most common medical complications during pregnancy and the postpartum period, affecting one in seven women. It is important to identify pregnant and postpartum women with depression because untreated perinatal depression and other mood disorders can have devastating effects. Several screening instruments have been validated for use during pregnancy and the postpartum period. The American College of Obstetricians and Gynecologists recommends that obstetrician-gynecologists and other obstetric care providers screen patients at least once during the perinatal period for depression and anxiety symptoms using a standardized, validated tool. It is recommended that all obstetrician-gynecologists and other obstetric care providers complete a full assessment of mood and emotional well-being (including screening for postpartum depression and anxiety with a validated instrument) during the comprehensive postpartum visit for each patient. If a patient is screened for depression and anxiety during pregnancy, additional screening should then occur during the comprehensive postpartum visit. There is evidence that screening alone can have clinical benefits, although initiation of treatment or referral to mental health care providers offers maximum benefit. Therefore, clinical staff in obstetrics and gynecology practices should be prepared to initiate medical therapy, refer patients to appropriate behavioral health resources when indicated, or both.","author":[{"dropping-particle":"","family":"Practice","given":"Committee on Obstetric","non-dropping-particle":"","parse-names":false,"suffix":""}],"container-title":"Obstetrics and Gynecology","id":"ITEM-3","issue":"5","issued":{"date-parts":[["2018"]]},"page":"E208-E212","title":"ACOG Committee Opinion. Screening for Perinatal Depression","type":"article-journal","volume":"132"},"uris":["http://www.mendeley.com/documents/?uuid=425948f7-e4ab-44ea-937a-4df73c8c523a"]},{"id":"ITEM-4","itemData":{"ISBN":"2017020397","id":"ITEM-4","issued":{"date-parts":[["2017"]]},"title":"PERINATAL CARE PERINATAL CARE Eighth Edition Guidelines for","type":"article-journal"},"uris":["http://www.mendeley.com/documents/?uuid=5ebd65e5-362b-3626-973d-1cbb485f9311"]},{"id":"ITEM-5","itemData":{"ISBN":"9781921821066","id":"ITEM-5","issued":{"date-parts":[["2011"]]},"title":"CLINICAL PRACTICE GUIDELINES Depression and related disorders-anxiety, bipolar disorder and puerperal psychosis-in the perinatal period","type":"article-journal"},"uris":["http://www.mendeley.com/documents/?uuid=682cfb39-5ebf-39c9-9bbf-3d03fa426b9f"]}],"mendeley":{"formattedCitation":"[16; 68–71]","plainTextFormattedCitation":"[16; 68–71]","previouslyFormattedCitation":"[16; 68–71]"},"properties":{"noteIndex":0},"schema":"https://github.com/citation-style-language/schema/raw/master/csl-citation.json"}</w:instrText>
      </w:r>
      <w:r w:rsidR="000C3CFD">
        <w:rPr>
          <w:lang w:val="kk-KZ"/>
        </w:rPr>
        <w:fldChar w:fldCharType="separate"/>
      </w:r>
      <w:r w:rsidR="00EB3AD8" w:rsidRPr="00EB3AD8">
        <w:rPr>
          <w:noProof/>
          <w:lang w:val="kk-KZ"/>
        </w:rPr>
        <w:t>[16; 68–71]</w:t>
      </w:r>
      <w:r w:rsidR="000C3CFD">
        <w:rPr>
          <w:lang w:val="kk-KZ"/>
        </w:rPr>
        <w:fldChar w:fldCharType="end"/>
      </w:r>
      <w:r w:rsidR="00D71512" w:rsidRPr="00D71512">
        <w:rPr>
          <w:lang w:val="kk-KZ"/>
        </w:rPr>
        <w:t xml:space="preserve">. </w:t>
      </w:r>
    </w:p>
    <w:p w14:paraId="581D06EA" w14:textId="2F6384AD" w:rsidR="00A41C38" w:rsidRDefault="00A41C38" w:rsidP="003E6621">
      <w:pPr>
        <w:pStyle w:val="a3"/>
        <w:ind w:left="0" w:right="634"/>
        <w:rPr>
          <w:lang w:val="kk-KZ"/>
        </w:rPr>
      </w:pPr>
      <w:r>
        <w:rPr>
          <w:noProof/>
          <w:lang w:eastAsia="ru-RU"/>
        </w:rPr>
        <w:drawing>
          <wp:inline distT="0" distB="0" distL="0" distR="0" wp14:anchorId="17E5B3F2" wp14:editId="328AAB3E">
            <wp:extent cx="6045200" cy="3329940"/>
            <wp:effectExtent l="0" t="57150" r="12700" b="41910"/>
            <wp:docPr id="519" name="Схема 5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1ABE87B8" w14:textId="097F9DC2" w:rsidR="003E6621" w:rsidRPr="003E6621" w:rsidRDefault="003E6621" w:rsidP="00AC564B">
      <w:pPr>
        <w:pStyle w:val="a3"/>
        <w:spacing w:before="240" w:after="240"/>
        <w:ind w:left="0" w:right="775" w:firstLine="708"/>
      </w:pPr>
      <w:r w:rsidRPr="003E6621">
        <w:t>Рисунок 1.5.3</w:t>
      </w:r>
      <w:r w:rsidR="00D45EE5">
        <w:t xml:space="preserve"> -</w:t>
      </w:r>
      <w:r>
        <w:t xml:space="preserve"> Р</w:t>
      </w:r>
      <w:r w:rsidRPr="003E6621">
        <w:t>екомендаци</w:t>
      </w:r>
      <w:r>
        <w:t>и</w:t>
      </w:r>
      <w:r w:rsidRPr="003E6621">
        <w:t xml:space="preserve"> международных ассоциаций для разработки практических рекомендаций по диагностике, профилактики и лечения послеродовой депрессии</w:t>
      </w:r>
    </w:p>
    <w:p w14:paraId="67FF603C" w14:textId="0669E57C" w:rsidR="009E7565" w:rsidRDefault="005B0C69" w:rsidP="009E7565">
      <w:pPr>
        <w:pStyle w:val="a3"/>
        <w:ind w:left="0" w:right="775" w:firstLine="708"/>
        <w:rPr>
          <w:lang w:val="kk-KZ"/>
        </w:rPr>
      </w:pPr>
      <w:r>
        <w:rPr>
          <w:lang w:val="kk-KZ"/>
        </w:rPr>
        <w:t>Помимо традиционных методов диагностики, скрининга и лечения, в</w:t>
      </w:r>
      <w:r w:rsidR="009E7565" w:rsidRPr="009E7565">
        <w:rPr>
          <w:lang w:val="kk-KZ"/>
        </w:rPr>
        <w:t xml:space="preserve">еб- и мобильные психологические вмешательства вызывают все больший интерес для профилактики депрессии. По сравнению с очными вмешательствами они </w:t>
      </w:r>
      <w:r>
        <w:rPr>
          <w:lang w:val="kk-KZ"/>
        </w:rPr>
        <w:t>являются более</w:t>
      </w:r>
      <w:r w:rsidR="009E7565" w:rsidRPr="009E7565">
        <w:rPr>
          <w:lang w:val="kk-KZ"/>
        </w:rPr>
        <w:t xml:space="preserve"> доступны, устойчивы и предоставляют </w:t>
      </w:r>
      <w:r w:rsidR="006B29FF">
        <w:rPr>
          <w:lang w:val="kk-KZ"/>
        </w:rPr>
        <w:t>возможность охвата большего количества населения</w:t>
      </w:r>
      <w:r w:rsidR="00710E2B" w:rsidRPr="00710E2B">
        <w:t xml:space="preserve"> </w:t>
      </w:r>
      <w:r w:rsidR="00710E2B">
        <w:fldChar w:fldCharType="begin" w:fldLock="1"/>
      </w:r>
      <w:r w:rsidR="00EB3AD8">
        <w:instrText>ADDIN CSL_CITATION {"citationItems":[{"id":"ITEM-1","itemData":{"DOI":"10.1002/WPS.20083","ISSN":"17238617","abstract":"Several Internet interventions have been developed and tested for common mental disorders, and the evidence to date shows that these treatments often result in similar outcomes as in face-to-face psychotherapy and that they are cost-effective. In this paper, we first review the pros and cons of how participants in Internet treatment trials have been recruited. We then comment on the assessment procedures often involved in Internet interventions and conclude that, while online questionnaires yield robust results, diagnoses cannot be determined without any contact with the patient. We then review the role of the therapist and conclude that, although treatments including guidance seem to lead to better outcomes than unguided treatments, this guidance can be mainly practical and supportive rather than explicitly therapeutic in orientation. Then we briefly describe the advantages and disadvantages of treatments for mood and anxiety disorders and comment on ways to handle comorbidity often associated with these disorders. Finally we discuss challenges when disseminating Internet interventions. In conclusion, there is now a large body of evidence suggesting that Internet interventions work. Several research questions remain open, including how Internet interventions can be blended with traditional forms of care. Copyright © 2014 World Psychiatric Association.","author":[{"dropping-particle":"","family":"Andersson","given":"Gerhard","non-dropping-particle":"","parse-names":false,"suffix":""},{"dropping-particle":"","family":"Titov","given":"Nickolai","non-dropping-particle":"","parse-names":false,"suffix":""}],"container-title":"World Psychiatry","id":"ITEM-1","issue":"1","issued":{"date-parts":[["2014","2"]]},"page":"4-11","title":"Advantages and limitations of Internet-based interventions for common mental disorders","type":"article-journal","volume":"13"},"uris":["http://www.mendeley.com/documents/?uuid=89824ebd-8278-37e3-872d-b5b3385cae1a"]}],"mendeley":{"formattedCitation":"[72]","plainTextFormattedCitation":"[72]","previouslyFormattedCitation":"[72]"},"properties":{"noteIndex":0},"schema":"https://github.com/citation-style-language/schema/raw/master/csl-citation.json"}</w:instrText>
      </w:r>
      <w:r w:rsidR="00710E2B">
        <w:fldChar w:fldCharType="separate"/>
      </w:r>
      <w:r w:rsidR="00EB3AD8" w:rsidRPr="00EB3AD8">
        <w:rPr>
          <w:noProof/>
        </w:rPr>
        <w:t>[72]</w:t>
      </w:r>
      <w:r w:rsidR="00710E2B">
        <w:fldChar w:fldCharType="end"/>
      </w:r>
      <w:r w:rsidR="009E7565" w:rsidRPr="009E7565">
        <w:rPr>
          <w:lang w:val="kk-KZ"/>
        </w:rPr>
        <w:t xml:space="preserve">. Кроме того, женщины в пренатальном и постнатальных периодах часто пользуются </w:t>
      </w:r>
      <w:r w:rsidR="006B29FF">
        <w:rPr>
          <w:lang w:val="kk-KZ"/>
        </w:rPr>
        <w:t>Интернетом и социальными сетями</w:t>
      </w:r>
      <w:r w:rsidR="009E7565" w:rsidRPr="009E7565">
        <w:rPr>
          <w:lang w:val="kk-KZ"/>
        </w:rPr>
        <w:t xml:space="preserve"> </w:t>
      </w:r>
      <w:r w:rsidR="006B29FF">
        <w:rPr>
          <w:lang w:val="kk-KZ"/>
        </w:rPr>
        <w:t xml:space="preserve">для поиска </w:t>
      </w:r>
      <w:r w:rsidR="009E7565" w:rsidRPr="009E7565">
        <w:rPr>
          <w:lang w:val="kk-KZ"/>
        </w:rPr>
        <w:t>информаци</w:t>
      </w:r>
      <w:r w:rsidR="006B29FF">
        <w:rPr>
          <w:lang w:val="kk-KZ"/>
        </w:rPr>
        <w:t>и</w:t>
      </w:r>
      <w:r w:rsidR="009E7565" w:rsidRPr="009E7565">
        <w:rPr>
          <w:lang w:val="kk-KZ"/>
        </w:rPr>
        <w:t xml:space="preserve"> </w:t>
      </w:r>
      <w:r w:rsidR="006B29FF">
        <w:rPr>
          <w:lang w:val="kk-KZ"/>
        </w:rPr>
        <w:t>о состояние здоровья ребенка</w:t>
      </w:r>
      <w:r w:rsidR="00910AA6" w:rsidRPr="00910AA6">
        <w:t xml:space="preserve"> </w:t>
      </w:r>
      <w:r w:rsidR="00910AA6">
        <w:fldChar w:fldCharType="begin" w:fldLock="1"/>
      </w:r>
      <w:r w:rsidR="00EB3AD8">
        <w:instrText>ADDIN CSL_CITATION {"citationItems":[{"id":"ITEM-1","itemData":{"DOI":"10.1186/S12884-016-0856-5/TABLES/2","ISSN":"14712393","PMID":"27021727","abstract":"Background: The Internet has become one of the most popular sources of information for health consumers and pregnant women are no exception. The primary objective of this review was to investigate the ways in which pregnant women used the Internet to retrieve pregnancy-related information. Methods: We conducted a systematic review to answer this question. In November 2014, electronic databases: Scopus, Medline, PreMEDLINE, EMBASE, CINAHL and PubMed were searched for papers with the terms \"Internet\" \"pregnancy\" \"health information seeking\", in the title, abstract or as keywords. Restrictions were placed on publication to within 10 years and language of publication was restricted to English. Quantitative studies were sought, that reported original research and described Internet use by pregnant women. Results: Seven publications met inclusion criteria and were included in the review. Sample size ranged from 182 - 1347 pregnant women. The majority of papers reported that women used the Internet as a source of information about pregnancy. Most women searched for information at least once a month. Fetal development and nutrition in pregnancy were the most often mentioned topics of interest. One paper included in this review found that women with higher education were three times more likely to seek advice than women with less than a high school education, and also that single and multiparous women were less likely to seek advice than married and nulliparous women. The majority of women found health information on the Internet to be reliable and useful. Conclusion: Most women did not discuss the information they retrieved from the Internet with their health providers. Thus, health providers may not be aware of potentially inaccurate information or mistaken beliefs about pregnancy, reported on the Internet. Future research is needed to address this issue of potentially unreliable information.","author":[{"dropping-particle":"","family":"Sayakhot","given":"Padaphet","non-dropping-particle":"","parse-names":false,"suffix":""},{"dropping-particle":"","family":"Carolan-Olah","given":"Mary","non-dropping-particle":"","parse-names":false,"suffix":""}],"container-title":"BMC Pregnancy and Childbirth","id":"ITEM-1","issue":"1","issued":{"date-parts":[["2016","3","28"]]},"page":"1-10","publisher":"BioMed Central Ltd.","title":"Internet use by pregnant women seeking pregnancy-related information: A systematic review","type":"article-journal","volume":"16"},"uris":["http://www.mendeley.com/documents/?uuid=6d9bdb40-0745-3420-bafb-1d02e22ffd6d"]}],"mendeley":{"formattedCitation":"[73]","plainTextFormattedCitation":"[73]","previouslyFormattedCitation":"[73]"},"properties":{"noteIndex":0},"schema":"https://github.com/citation-style-language/schema/raw/master/csl-citation.json"}</w:instrText>
      </w:r>
      <w:r w:rsidR="00910AA6">
        <w:fldChar w:fldCharType="separate"/>
      </w:r>
      <w:r w:rsidR="00EB3AD8" w:rsidRPr="00EB3AD8">
        <w:rPr>
          <w:noProof/>
        </w:rPr>
        <w:t>[73]</w:t>
      </w:r>
      <w:r w:rsidR="00910AA6">
        <w:fldChar w:fldCharType="end"/>
      </w:r>
      <w:r w:rsidR="009E7565" w:rsidRPr="009E7565">
        <w:rPr>
          <w:lang w:val="kk-KZ"/>
        </w:rPr>
        <w:t xml:space="preserve">. </w:t>
      </w:r>
    </w:p>
    <w:p w14:paraId="43D188AD" w14:textId="701E3CA7" w:rsidR="00305507" w:rsidRDefault="00D87C18" w:rsidP="00B73846">
      <w:pPr>
        <w:adjustRightInd w:val="0"/>
        <w:ind w:right="775" w:firstLine="708"/>
        <w:jc w:val="both"/>
        <w:rPr>
          <w:color w:val="FF0000"/>
          <w:sz w:val="28"/>
          <w:szCs w:val="28"/>
          <w:lang w:val="kk-KZ"/>
        </w:rPr>
      </w:pPr>
      <w:r w:rsidRPr="00D87C18">
        <w:rPr>
          <w:color w:val="000000" w:themeColor="text1"/>
          <w:sz w:val="28"/>
          <w:szCs w:val="28"/>
          <w:lang w:val="kk-KZ"/>
        </w:rPr>
        <w:t xml:space="preserve">Казахстан достиг 5 Цели развития тысячелетия (ЦРТ) по снижению уровня материнской смертности и обеспечению всеобщего доступа к репродуктивному здоровью. За последние два десятилетия младенческая и материнская смертность снизилась в четыре-шесть раз. Почти все роды </w:t>
      </w:r>
      <w:r w:rsidRPr="00D87C18">
        <w:rPr>
          <w:color w:val="000000" w:themeColor="text1"/>
          <w:sz w:val="28"/>
          <w:szCs w:val="28"/>
          <w:lang w:val="kk-KZ"/>
        </w:rPr>
        <w:lastRenderedPageBreak/>
        <w:t>(99,4%) за последние два года проводились в присутствии квалифицированного медицинского персонала и в условиях лечебного учреждения (99,3%). Однако официальные данные о распространенности депрессивных расстройств среди женщин в антенатальном и послеродовом периодах в Казахстане ограничены. Углубленное изучение этого вопроса в Казахстане началось только после внедрения универсальной прогрессивной модели патронажных услуг для беременных женщин и детей раннего возраста, разработанной совместно с ЮНИСЕФ. Внедрение данной модели началось с пилотного внедрения модели в Кызылординской области (с 2016 по 2018 гг.), с переходом на республиканский уровень (2018–2022 гг.). В ходе модернизации проекта были внесены существенные коррективы в структуре патронажной службы с акцентом на физическое, психоэмоциональное, социальное развитие, безопасность и благополучие ребенка, а не только на его физическое здоровье. Здоровье ребенка стали рассматривать в контексте семьи, а не изолированно от семьи и окружения. Существует три различные модели системы патронажного обслуживания на дому: универсальная, целевая и смешанная (универсальная и прогрессивная). При универсальной модели патронажного обслуживания наблюдение проходят все беременные женщины и роженицы, при прогрессивной модели охвачиваются только группы в зоне риска. Универсальная прогрессивная модель патронажного обслуживания основана на опыте работы национальных экспертов Детского фонда ООН (ЮНИСЕФ). Оценка благополучия родителей, в том числе и психологического состояния родителей оценивается согласно модулю №7 «Благополучие родителей». Обучения проходят в основном патронажные медсестры, которые являются ключевым звеном для выявления ПД у родителей</w:t>
      </w:r>
      <w:r w:rsidR="00305507" w:rsidRPr="00B56CE3">
        <w:rPr>
          <w:color w:val="000000" w:themeColor="text1"/>
          <w:sz w:val="28"/>
          <w:szCs w:val="28"/>
        </w:rPr>
        <w:t xml:space="preserve"> </w:t>
      </w:r>
      <w:r w:rsidR="00305507" w:rsidRPr="00B770EB">
        <w:rPr>
          <w:color w:val="000000" w:themeColor="text1"/>
          <w:sz w:val="28"/>
          <w:szCs w:val="28"/>
          <w:lang w:val="kk-KZ"/>
        </w:rPr>
        <w:fldChar w:fldCharType="begin" w:fldLock="1"/>
      </w:r>
      <w:r w:rsidR="00EB3AD8">
        <w:rPr>
          <w:color w:val="000000" w:themeColor="text1"/>
          <w:sz w:val="28"/>
          <w:szCs w:val="28"/>
          <w:lang w:val="kk-KZ"/>
        </w:rPr>
        <w:instrText>ADDIN CSL_CITATION {"citationItems":[{"id":"ITEM-1","itemData":{"author":[{"dropping-particle":"","family":"UNICEF","given":"","non-dropping-particle":"","parse-names":false,"suffix":""}],"id":"ITEM-1","issued":{"date-parts":[["2017"]]},"title":"Учебные модули. Партнерство между семьями и патронажными работниками для повышения благополучия детей раннего возраста","type":"article-journal"},"uris":["http://www.mendeley.com/documents/?uuid=2a656034-817b-4736-bff4-13aef0a074f7"]}],"mendeley":{"formattedCitation":"[74]","plainTextFormattedCitation":"[74]","previouslyFormattedCitation":"[74]"},"properties":{"noteIndex":0},"schema":"https://github.com/citation-style-language/schema/raw/master/csl-citation.json"}</w:instrText>
      </w:r>
      <w:r w:rsidR="00305507" w:rsidRPr="00B770EB">
        <w:rPr>
          <w:color w:val="000000" w:themeColor="text1"/>
          <w:sz w:val="28"/>
          <w:szCs w:val="28"/>
          <w:lang w:val="kk-KZ"/>
        </w:rPr>
        <w:fldChar w:fldCharType="separate"/>
      </w:r>
      <w:r w:rsidR="00EB3AD8" w:rsidRPr="00EB3AD8">
        <w:rPr>
          <w:noProof/>
          <w:color w:val="000000" w:themeColor="text1"/>
          <w:sz w:val="28"/>
          <w:szCs w:val="28"/>
          <w:lang w:val="kk-KZ"/>
        </w:rPr>
        <w:t>[74]</w:t>
      </w:r>
      <w:r w:rsidR="00305507" w:rsidRPr="00B770EB">
        <w:rPr>
          <w:color w:val="000000" w:themeColor="text1"/>
          <w:sz w:val="28"/>
          <w:szCs w:val="28"/>
          <w:lang w:val="kk-KZ"/>
        </w:rPr>
        <w:fldChar w:fldCharType="end"/>
      </w:r>
      <w:r w:rsidR="00305507" w:rsidRPr="00B770EB">
        <w:rPr>
          <w:color w:val="000000" w:themeColor="text1"/>
          <w:sz w:val="28"/>
          <w:szCs w:val="28"/>
          <w:lang w:val="kk-KZ"/>
        </w:rPr>
        <w:t xml:space="preserve">. </w:t>
      </w:r>
      <w:r w:rsidRPr="00D87C18">
        <w:rPr>
          <w:color w:val="000000" w:themeColor="text1"/>
          <w:sz w:val="28"/>
          <w:szCs w:val="28"/>
          <w:lang w:val="kk-KZ"/>
        </w:rPr>
        <w:t>Эмоциональное состояние женщины в послеродовом периоде напрямую зависит от навыков и знаний патронажной медсестры. Согласно информативным бюллетеням, патронажные медсестры обязаны оценивать психологическое здоровье родителей по Эдинбургской шкале наряду с социальным работником и дальше направлять к психологу, при необходимости. Однако, по результатам анализа не был обнаружен алгоритм действий, по которым проводится диагностика и лечение тяжелой стадии депрессивных расстройств (послеродовой психоз). Также отсутствуют инструкции по использованию инструментов скрининга (EPDS, с учетом культурных особенностей страны.</w:t>
      </w:r>
    </w:p>
    <w:p w14:paraId="005F412A" w14:textId="642D96D2" w:rsidR="00221444" w:rsidRDefault="00221444" w:rsidP="0073426A">
      <w:pPr>
        <w:spacing w:before="1" w:after="240"/>
        <w:ind w:right="775" w:firstLine="708"/>
        <w:jc w:val="both"/>
        <w:rPr>
          <w:sz w:val="28"/>
          <w:szCs w:val="28"/>
          <w:lang w:val="kk-KZ"/>
        </w:rPr>
      </w:pPr>
      <w:r>
        <w:rPr>
          <w:sz w:val="28"/>
          <w:szCs w:val="28"/>
          <w:lang w:val="kk-KZ"/>
        </w:rPr>
        <w:t>Согласно данным универсальной  прогрессивной модели патронажного обслуживания у</w:t>
      </w:r>
      <w:r w:rsidRPr="00F02F2C">
        <w:rPr>
          <w:sz w:val="28"/>
          <w:szCs w:val="28"/>
          <w:lang w:val="kk-KZ"/>
        </w:rPr>
        <w:t>ниверсальное (обязательное) патронажное наблюдение предоставляется всем беременным женщинам</w:t>
      </w:r>
      <w:r>
        <w:rPr>
          <w:sz w:val="28"/>
          <w:szCs w:val="28"/>
          <w:lang w:val="kk-KZ"/>
        </w:rPr>
        <w:t>, которое</w:t>
      </w:r>
      <w:r w:rsidRPr="00F02F2C">
        <w:rPr>
          <w:sz w:val="28"/>
          <w:szCs w:val="28"/>
          <w:lang w:val="kk-KZ"/>
        </w:rPr>
        <w:t xml:space="preserve"> состоит из 2 дородовых патронажей к беременной женщине (в сроки до 12 недель и 32 недели </w:t>
      </w:r>
      <w:r w:rsidRPr="0073426A">
        <w:rPr>
          <w:sz w:val="28"/>
          <w:szCs w:val="28"/>
          <w:lang w:val="kk-KZ"/>
        </w:rPr>
        <w:t>беременности) и детям до 3 лет из 9 посещений средним медицинским работником на дому (</w:t>
      </w:r>
      <w:r w:rsidR="0073426A" w:rsidRPr="0073426A">
        <w:rPr>
          <w:sz w:val="28"/>
          <w:szCs w:val="28"/>
          <w:lang w:val="kk-KZ"/>
        </w:rPr>
        <w:t>Рисунок 1.5.3</w:t>
      </w:r>
      <w:r w:rsidRPr="0073426A">
        <w:rPr>
          <w:sz w:val="28"/>
          <w:szCs w:val="28"/>
          <w:lang w:val="kk-KZ"/>
        </w:rPr>
        <w:t xml:space="preserve">). При прогрессивном </w:t>
      </w:r>
      <w:r w:rsidRPr="0073426A">
        <w:rPr>
          <w:sz w:val="28"/>
          <w:szCs w:val="28"/>
          <w:lang w:val="kk-KZ"/>
        </w:rPr>
        <w:lastRenderedPageBreak/>
        <w:t>подходе предусматривается патронажное наблюдение беременных женщин, новорожденных и детей до 5 лет из группы риска медицинского или социального характера, представляющие угрозу для их жизни, здоровья и безопасности (</w:t>
      </w:r>
      <w:r w:rsidR="0073426A" w:rsidRPr="0073426A">
        <w:rPr>
          <w:sz w:val="28"/>
          <w:szCs w:val="28"/>
          <w:lang w:val="kk-KZ"/>
        </w:rPr>
        <w:t>Рисунок 1.5.4</w:t>
      </w:r>
      <w:r w:rsidRPr="0073426A">
        <w:rPr>
          <w:sz w:val="28"/>
          <w:szCs w:val="28"/>
          <w:lang w:val="kk-KZ"/>
        </w:rPr>
        <w:t>).</w:t>
      </w:r>
      <w:r>
        <w:rPr>
          <w:sz w:val="28"/>
          <w:szCs w:val="28"/>
          <w:lang w:val="kk-KZ"/>
        </w:rPr>
        <w:t xml:space="preserve"> </w:t>
      </w:r>
    </w:p>
    <w:p w14:paraId="6153A2A0" w14:textId="77777777" w:rsidR="00221444" w:rsidRDefault="00221444" w:rsidP="00B77C6A">
      <w:pPr>
        <w:spacing w:before="1"/>
        <w:ind w:right="634"/>
        <w:jc w:val="both"/>
        <w:rPr>
          <w:sz w:val="28"/>
          <w:szCs w:val="28"/>
          <w:lang w:val="kk-KZ"/>
        </w:rPr>
      </w:pPr>
      <w:r>
        <w:rPr>
          <w:noProof/>
          <w:sz w:val="28"/>
          <w:szCs w:val="28"/>
          <w:lang w:eastAsia="ru-RU"/>
        </w:rPr>
        <w:drawing>
          <wp:inline distT="0" distB="0" distL="0" distR="0" wp14:anchorId="5175B4AE" wp14:editId="1C276C8F">
            <wp:extent cx="6096000" cy="2324735"/>
            <wp:effectExtent l="57150" t="57150" r="95250" b="113665"/>
            <wp:docPr id="20" name="Схема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06DF603E" w14:textId="3EEE7157" w:rsidR="0073426A" w:rsidRPr="00E33A96" w:rsidRDefault="0073426A" w:rsidP="00B77C6A">
      <w:pPr>
        <w:spacing w:before="240"/>
        <w:ind w:right="492" w:firstLine="142"/>
        <w:jc w:val="center"/>
        <w:rPr>
          <w:b/>
          <w:sz w:val="28"/>
          <w:szCs w:val="28"/>
          <w:lang w:val="kk-KZ"/>
        </w:rPr>
      </w:pPr>
      <w:r w:rsidRPr="0073426A">
        <w:rPr>
          <w:b/>
          <w:sz w:val="28"/>
          <w:szCs w:val="28"/>
          <w:lang w:val="kk-KZ"/>
        </w:rPr>
        <w:t>Рисунок 1.</w:t>
      </w:r>
      <w:r>
        <w:rPr>
          <w:b/>
          <w:sz w:val="28"/>
          <w:szCs w:val="28"/>
          <w:lang w:val="kk-KZ"/>
        </w:rPr>
        <w:t>5.3</w:t>
      </w:r>
      <w:r w:rsidRPr="00E33A96">
        <w:rPr>
          <w:b/>
          <w:sz w:val="28"/>
          <w:szCs w:val="28"/>
          <w:lang w:val="kk-KZ"/>
        </w:rPr>
        <w:t xml:space="preserve"> </w:t>
      </w:r>
      <w:r w:rsidR="00D45EE5">
        <w:rPr>
          <w:b/>
          <w:sz w:val="28"/>
          <w:szCs w:val="28"/>
          <w:lang w:val="kk-KZ"/>
        </w:rPr>
        <w:t xml:space="preserve">- </w:t>
      </w:r>
      <w:r w:rsidRPr="00E33A96">
        <w:rPr>
          <w:b/>
          <w:sz w:val="28"/>
          <w:szCs w:val="28"/>
          <w:lang w:val="kk-KZ"/>
        </w:rPr>
        <w:t xml:space="preserve">Схема универсальной модели патронажа детей до </w:t>
      </w:r>
      <w:r>
        <w:rPr>
          <w:b/>
          <w:sz w:val="28"/>
          <w:szCs w:val="28"/>
          <w:lang w:val="kk-KZ"/>
        </w:rPr>
        <w:t>3</w:t>
      </w:r>
      <w:r w:rsidRPr="00E33A96">
        <w:rPr>
          <w:b/>
          <w:sz w:val="28"/>
          <w:szCs w:val="28"/>
          <w:lang w:val="kk-KZ"/>
        </w:rPr>
        <w:t xml:space="preserve"> лет</w:t>
      </w:r>
    </w:p>
    <w:p w14:paraId="6C02E018" w14:textId="692F2E62" w:rsidR="00221444" w:rsidRPr="00E33A96" w:rsidRDefault="00B77C6A" w:rsidP="00221444">
      <w:pPr>
        <w:widowControl/>
        <w:autoSpaceDE/>
        <w:autoSpaceDN/>
        <w:ind w:left="1267"/>
        <w:contextualSpacing/>
        <w:rPr>
          <w:sz w:val="21"/>
          <w:szCs w:val="24"/>
          <w:lang w:eastAsia="ru-RU"/>
        </w:rPr>
      </w:pPr>
      <w:r w:rsidRPr="007F7A43">
        <w:rPr>
          <w:noProof/>
          <w:color w:val="FF0000"/>
          <w:sz w:val="32"/>
          <w:lang w:eastAsia="ru-RU"/>
        </w:rPr>
        <w:drawing>
          <wp:anchor distT="0" distB="0" distL="114300" distR="114300" simplePos="0" relativeHeight="251660800" behindDoc="0" locked="0" layoutInCell="1" allowOverlap="1" wp14:anchorId="67DD03D0" wp14:editId="763B329E">
            <wp:simplePos x="0" y="0"/>
            <wp:positionH relativeFrom="column">
              <wp:posOffset>37465</wp:posOffset>
            </wp:positionH>
            <wp:positionV relativeFrom="paragraph">
              <wp:posOffset>121285</wp:posOffset>
            </wp:positionV>
            <wp:extent cx="5779770" cy="1039495"/>
            <wp:effectExtent l="76200" t="19050" r="68580" b="84455"/>
            <wp:wrapSquare wrapText="bothSides"/>
            <wp:docPr id="22" name="Схема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14:sizeRelH relativeFrom="margin">
              <wp14:pctWidth>0</wp14:pctWidth>
            </wp14:sizeRelH>
            <wp14:sizeRelV relativeFrom="margin">
              <wp14:pctHeight>0</wp14:pctHeight>
            </wp14:sizeRelV>
          </wp:anchor>
        </w:drawing>
      </w:r>
    </w:p>
    <w:p w14:paraId="455BE823" w14:textId="77777777" w:rsidR="00221444" w:rsidRPr="00E33A96" w:rsidRDefault="00221444" w:rsidP="00221444">
      <w:pPr>
        <w:spacing w:before="1"/>
        <w:ind w:right="492"/>
        <w:jc w:val="both"/>
        <w:rPr>
          <w:sz w:val="28"/>
          <w:szCs w:val="28"/>
        </w:rPr>
      </w:pPr>
    </w:p>
    <w:p w14:paraId="71E56473" w14:textId="35E346AC" w:rsidR="00221444" w:rsidRPr="0013548C" w:rsidRDefault="00221444" w:rsidP="00221444">
      <w:pPr>
        <w:spacing w:before="1"/>
        <w:ind w:right="492"/>
        <w:jc w:val="both"/>
        <w:rPr>
          <w:sz w:val="28"/>
          <w:szCs w:val="28"/>
          <w:lang w:val="kk-KZ"/>
        </w:rPr>
      </w:pPr>
    </w:p>
    <w:p w14:paraId="084B7289" w14:textId="77777777" w:rsidR="00221444" w:rsidRPr="00F257DB" w:rsidRDefault="00221444" w:rsidP="00221444">
      <w:pPr>
        <w:spacing w:before="1"/>
        <w:ind w:right="492" w:firstLine="708"/>
        <w:jc w:val="both"/>
        <w:rPr>
          <w:sz w:val="28"/>
          <w:szCs w:val="28"/>
        </w:rPr>
      </w:pPr>
    </w:p>
    <w:p w14:paraId="77C99115" w14:textId="77777777" w:rsidR="00AA4409" w:rsidRDefault="00AA4409" w:rsidP="00B770EB">
      <w:pPr>
        <w:adjustRightInd w:val="0"/>
        <w:ind w:right="775" w:firstLine="708"/>
        <w:jc w:val="both"/>
        <w:rPr>
          <w:b/>
          <w:color w:val="000000" w:themeColor="text1"/>
          <w:sz w:val="28"/>
          <w:szCs w:val="28"/>
          <w:lang w:val="kk-KZ"/>
        </w:rPr>
      </w:pPr>
    </w:p>
    <w:p w14:paraId="170DA7A9" w14:textId="77777777" w:rsidR="00B77C6A" w:rsidRDefault="00B77C6A" w:rsidP="00B77C6A">
      <w:pPr>
        <w:spacing w:before="1" w:after="240"/>
        <w:ind w:left="142" w:right="492" w:firstLine="566"/>
        <w:jc w:val="center"/>
        <w:rPr>
          <w:b/>
          <w:sz w:val="28"/>
          <w:szCs w:val="28"/>
          <w:lang w:val="kk-KZ"/>
        </w:rPr>
      </w:pPr>
    </w:p>
    <w:p w14:paraId="65B0852A" w14:textId="250EAC23" w:rsidR="0073426A" w:rsidRPr="00E33A96" w:rsidRDefault="00B77C6A" w:rsidP="00B77C6A">
      <w:pPr>
        <w:spacing w:before="1" w:after="240"/>
        <w:ind w:left="-142" w:right="492" w:firstLine="566"/>
        <w:rPr>
          <w:b/>
          <w:sz w:val="28"/>
          <w:szCs w:val="28"/>
          <w:lang w:val="kk-KZ"/>
        </w:rPr>
      </w:pPr>
      <w:r>
        <w:rPr>
          <w:b/>
          <w:sz w:val="28"/>
          <w:szCs w:val="28"/>
          <w:lang w:val="kk-KZ"/>
        </w:rPr>
        <w:t>Рисуно</w:t>
      </w:r>
      <w:r w:rsidR="0073426A">
        <w:rPr>
          <w:b/>
          <w:sz w:val="28"/>
          <w:szCs w:val="28"/>
          <w:lang w:val="kk-KZ"/>
        </w:rPr>
        <w:t>к 1.5.4</w:t>
      </w:r>
      <w:r w:rsidR="0073426A" w:rsidRPr="00E33A96">
        <w:rPr>
          <w:b/>
          <w:sz w:val="28"/>
          <w:szCs w:val="28"/>
          <w:lang w:val="kk-KZ"/>
        </w:rPr>
        <w:t xml:space="preserve"> </w:t>
      </w:r>
      <w:r w:rsidR="00D45EE5">
        <w:rPr>
          <w:b/>
          <w:sz w:val="28"/>
          <w:szCs w:val="28"/>
          <w:lang w:val="kk-KZ"/>
        </w:rPr>
        <w:t xml:space="preserve">- </w:t>
      </w:r>
      <w:r w:rsidR="0073426A" w:rsidRPr="00E33A96">
        <w:rPr>
          <w:b/>
          <w:sz w:val="28"/>
          <w:szCs w:val="28"/>
          <w:lang w:val="kk-KZ"/>
        </w:rPr>
        <w:t>Схема прогрессивной модели патронажа детей до 5 лет</w:t>
      </w:r>
    </w:p>
    <w:p w14:paraId="04F03BD9" w14:textId="21A63313" w:rsidR="00E834E6" w:rsidRPr="007A479F" w:rsidRDefault="00786B45" w:rsidP="007A479F">
      <w:pPr>
        <w:adjustRightInd w:val="0"/>
        <w:ind w:right="775" w:firstLine="708"/>
        <w:jc w:val="both"/>
        <w:rPr>
          <w:color w:val="000000" w:themeColor="text1"/>
          <w:sz w:val="28"/>
          <w:szCs w:val="28"/>
          <w:lang w:val="kk-KZ"/>
        </w:rPr>
      </w:pPr>
      <w:r>
        <w:rPr>
          <w:sz w:val="28"/>
          <w:szCs w:val="28"/>
          <w:lang w:val="kk-KZ"/>
        </w:rPr>
        <w:t xml:space="preserve">Понимание серьезности, </w:t>
      </w:r>
      <w:r w:rsidRPr="00B770EB">
        <w:rPr>
          <w:sz w:val="28"/>
          <w:szCs w:val="28"/>
          <w:lang w:val="kk-KZ"/>
        </w:rPr>
        <w:t xml:space="preserve">последствий данного заболевания и интерес к исследованиям </w:t>
      </w:r>
      <w:r>
        <w:rPr>
          <w:sz w:val="28"/>
          <w:szCs w:val="28"/>
          <w:lang w:val="kk-KZ"/>
        </w:rPr>
        <w:t xml:space="preserve">ментального здоровья женщин </w:t>
      </w:r>
      <w:r w:rsidRPr="00B770EB">
        <w:rPr>
          <w:sz w:val="28"/>
          <w:szCs w:val="28"/>
          <w:lang w:val="kk-KZ"/>
        </w:rPr>
        <w:t>приход</w:t>
      </w:r>
      <w:r>
        <w:rPr>
          <w:sz w:val="28"/>
          <w:szCs w:val="28"/>
          <w:lang w:val="kk-KZ"/>
        </w:rPr>
        <w:t>я</w:t>
      </w:r>
      <w:r w:rsidRPr="00B770EB">
        <w:rPr>
          <w:sz w:val="28"/>
          <w:szCs w:val="28"/>
          <w:lang w:val="kk-KZ"/>
        </w:rPr>
        <w:t xml:space="preserve">т </w:t>
      </w:r>
      <w:r>
        <w:rPr>
          <w:sz w:val="28"/>
          <w:szCs w:val="28"/>
          <w:lang w:val="kk-KZ"/>
        </w:rPr>
        <w:t xml:space="preserve">в последние годы в Казахстане. </w:t>
      </w:r>
      <w:r w:rsidRPr="007A479F">
        <w:rPr>
          <w:color w:val="000000" w:themeColor="text1"/>
          <w:sz w:val="28"/>
          <w:szCs w:val="28"/>
          <w:lang w:val="kk-KZ"/>
        </w:rPr>
        <w:t>Было выявлено только одно исследование по Казахстану, расматривающее распространенность и возможные факторы развития ПД в г. Нурсултан</w:t>
      </w:r>
      <w:r w:rsidR="00E834E6" w:rsidRPr="007A479F">
        <w:rPr>
          <w:color w:val="000000" w:themeColor="text1"/>
          <w:sz w:val="28"/>
          <w:szCs w:val="28"/>
          <w:lang w:val="kk-KZ"/>
        </w:rPr>
        <w:t xml:space="preserve"> (2018)</w:t>
      </w:r>
      <w:r w:rsidRPr="007A479F">
        <w:rPr>
          <w:color w:val="000000" w:themeColor="text1"/>
          <w:sz w:val="28"/>
          <w:szCs w:val="28"/>
          <w:lang w:val="kk-KZ"/>
        </w:rPr>
        <w:t xml:space="preserve"> </w:t>
      </w:r>
      <w:r w:rsidRPr="007A479F">
        <w:rPr>
          <w:color w:val="000000" w:themeColor="text1"/>
          <w:sz w:val="28"/>
          <w:szCs w:val="28"/>
          <w:lang w:val="kk-KZ"/>
        </w:rPr>
        <w:fldChar w:fldCharType="begin" w:fldLock="1"/>
      </w:r>
      <w:r w:rsidR="00EB3AD8">
        <w:rPr>
          <w:color w:val="000000" w:themeColor="text1"/>
          <w:sz w:val="28"/>
          <w:szCs w:val="28"/>
          <w:lang w:val="kk-KZ"/>
        </w:rPr>
        <w:instrText>ADDIN CSL_CITATION {"citationItems":[{"id":"ITEM-1","itemData":{"DOI":"10.1186/s13104-018-3730-x","ISSN":"17560500","PMID":"30157909","abstract":"This study aims to figure out prevalence of PPD among Astana women and to identify associated factors that could potentially trigger postpartum depression","author":[{"dropping-particle":"","family":"Zhanasbayeva","given":"Zhansaya","non-dropping-particle":"","parse-names":false,"suffix":""}],"container-title":"Nazarbayev University School of Medicine","id":"ITEM-1","issued":{"date-parts":[["2018"]]},"title":"Prevalence and Associated Factors of Postpartum Depression in Astana, Kazakhstan","type":"article-journal"},"uris":["http://www.mendeley.com/documents/?uuid=1c39325a-9233-4d52-b6f6-b2c506b79213"]}],"mendeley":{"formattedCitation":"[75]","plainTextFormattedCitation":"[75]","previouslyFormattedCitation":"[75]"},"properties":{"noteIndex":0},"schema":"https://github.com/citation-style-language/schema/raw/master/csl-citation.json"}</w:instrText>
      </w:r>
      <w:r w:rsidRPr="007A479F">
        <w:rPr>
          <w:color w:val="000000" w:themeColor="text1"/>
          <w:sz w:val="28"/>
          <w:szCs w:val="28"/>
          <w:lang w:val="kk-KZ"/>
        </w:rPr>
        <w:fldChar w:fldCharType="separate"/>
      </w:r>
      <w:r w:rsidR="00EB3AD8" w:rsidRPr="00EB3AD8">
        <w:rPr>
          <w:noProof/>
          <w:color w:val="000000" w:themeColor="text1"/>
          <w:sz w:val="28"/>
          <w:szCs w:val="28"/>
          <w:lang w:val="kk-KZ"/>
        </w:rPr>
        <w:t>[75]</w:t>
      </w:r>
      <w:r w:rsidRPr="007A479F">
        <w:rPr>
          <w:color w:val="000000" w:themeColor="text1"/>
          <w:sz w:val="28"/>
          <w:szCs w:val="28"/>
          <w:lang w:val="kk-KZ"/>
        </w:rPr>
        <w:fldChar w:fldCharType="end"/>
      </w:r>
      <w:r w:rsidRPr="007A479F">
        <w:rPr>
          <w:color w:val="000000" w:themeColor="text1"/>
          <w:sz w:val="28"/>
          <w:szCs w:val="28"/>
          <w:lang w:val="kk-KZ"/>
        </w:rPr>
        <w:t xml:space="preserve"> и </w:t>
      </w:r>
      <w:r w:rsidRPr="007A479F">
        <w:rPr>
          <w:sz w:val="28"/>
          <w:szCs w:val="28"/>
          <w:lang w:val="kk-KZ"/>
        </w:rPr>
        <w:t>3 обзорные статьи с аналогичной тематикой</w:t>
      </w:r>
      <w:r w:rsidRPr="007A479F">
        <w:rPr>
          <w:sz w:val="28"/>
          <w:szCs w:val="28"/>
        </w:rPr>
        <w:t xml:space="preserve"> </w:t>
      </w:r>
      <w:r w:rsidRPr="007A479F">
        <w:rPr>
          <w:sz w:val="28"/>
          <w:szCs w:val="28"/>
          <w:lang w:val="kk-KZ"/>
        </w:rPr>
        <w:fldChar w:fldCharType="begin" w:fldLock="1"/>
      </w:r>
      <w:r w:rsidR="00EB3AD8">
        <w:rPr>
          <w:sz w:val="28"/>
          <w:szCs w:val="28"/>
          <w:lang w:val="kk-KZ"/>
        </w:rPr>
        <w:instrText>ADDIN CSL_CITATION {"citationItems":[{"id":"ITEM-1","itemData":{"DOI":"10.26577/jpss.2020.v73.i2.11","ISSN":"26177544","author":[{"dropping-particle":"","family":"Turegeldieva","given":"A. S.","non-dropping-particle":"","parse-names":false,"suffix":""},{"dropping-particle":"","family":"Amitov","given":"S. A.","non-dropping-particle":"","parse-names":false,"suffix":""}],"container-title":"The Journal of Psychology &amp; Sociology","id":"ITEM-1","issue":"2","issued":{"date-parts":[["2020"]]},"page":"101-107","title":"The social aspect of the diagnosis and clinical picture of postnatal depression in women","type":"article-journal","volume":"73"},"uris":["http://www.mendeley.com/documents/?uuid=e2969f31-607f-4f42-8c5c-bb09a54ce7a4"]},{"id":"ITEM-2","itemData":{"author":[{"dropping-particle":"","family":"Н.К. Абдиева, Л.К. Кошербаева","given":"З.Р. Сагиндыкова","non-dropping-particle":"","parse-names":false,"suffix":""}],"container-title":"Вестник КазНМУ","id":"ITEM-2","issued":{"date-parts":[["2020"]]},"page":"580-584","title":"Распространенность послеродового депрессивного состояния среди женщин города Алматы","type":"article-journal","volume":"1"},"uris":["http://www.mendeley.com/documents/?uuid=a2cd47ed-62b9-4d5a-bb5d-74078bee6b7c"]}],"mendeley":{"formattedCitation":"[76; 77]","plainTextFormattedCitation":"[76; 77]","previouslyFormattedCitation":"[76; 77]"},"properties":{"noteIndex":0},"schema":"https://github.com/citation-style-language/schema/raw/master/csl-citation.json"}</w:instrText>
      </w:r>
      <w:r w:rsidRPr="007A479F">
        <w:rPr>
          <w:sz w:val="28"/>
          <w:szCs w:val="28"/>
          <w:lang w:val="kk-KZ"/>
        </w:rPr>
        <w:fldChar w:fldCharType="separate"/>
      </w:r>
      <w:r w:rsidR="00EB3AD8" w:rsidRPr="00EB3AD8">
        <w:rPr>
          <w:noProof/>
          <w:sz w:val="28"/>
          <w:szCs w:val="28"/>
          <w:lang w:val="kk-KZ"/>
        </w:rPr>
        <w:t>[76; 77]</w:t>
      </w:r>
      <w:r w:rsidRPr="007A479F">
        <w:rPr>
          <w:sz w:val="28"/>
          <w:szCs w:val="28"/>
          <w:lang w:val="kk-KZ"/>
        </w:rPr>
        <w:fldChar w:fldCharType="end"/>
      </w:r>
      <w:r w:rsidRPr="007A479F">
        <w:rPr>
          <w:sz w:val="28"/>
          <w:szCs w:val="28"/>
          <w:lang w:val="kk-KZ"/>
        </w:rPr>
        <w:t xml:space="preserve">. </w:t>
      </w:r>
      <w:r w:rsidR="00E834E6" w:rsidRPr="007A479F">
        <w:rPr>
          <w:sz w:val="28"/>
          <w:szCs w:val="28"/>
          <w:lang w:val="kk-KZ"/>
        </w:rPr>
        <w:t xml:space="preserve"> </w:t>
      </w:r>
    </w:p>
    <w:p w14:paraId="4696271D" w14:textId="65FCA150" w:rsidR="00786B45" w:rsidRPr="007A479F" w:rsidRDefault="00252112" w:rsidP="00786B45">
      <w:pPr>
        <w:adjustRightInd w:val="0"/>
        <w:ind w:right="775" w:firstLine="708"/>
        <w:jc w:val="both"/>
        <w:rPr>
          <w:color w:val="000000" w:themeColor="text1"/>
          <w:sz w:val="28"/>
          <w:szCs w:val="28"/>
          <w:lang w:val="kk-KZ"/>
        </w:rPr>
      </w:pPr>
      <w:r w:rsidRPr="00252112">
        <w:rPr>
          <w:sz w:val="28"/>
          <w:szCs w:val="28"/>
          <w:lang w:val="kk-KZ"/>
        </w:rPr>
        <w:t>Имеются следующие основные существенные различия для проведения нашего исследования: популяция, сроки проведения исследования и практическая значимость. Исследование Жанасбаевой Ж. было проведено в Национальном научном центре охраны здоровья матери и ребенка и Республиканском диагностическом центре, где изначально госпитализируются женщины, которые имеют высокий риск развития ПД, из-за возможных нозологий и госпитализации детей. Наше исследование было проведено в типичном Перинатальном центре, куда наиболее чаще обращаются и госпитализируются беременные женщины и роженицы</w:t>
      </w:r>
      <w:r w:rsidR="001C6C37">
        <w:rPr>
          <w:sz w:val="28"/>
          <w:szCs w:val="28"/>
        </w:rPr>
        <w:t xml:space="preserve"> </w:t>
      </w:r>
      <w:r w:rsidR="001C6C37">
        <w:rPr>
          <w:sz w:val="28"/>
          <w:szCs w:val="28"/>
        </w:rPr>
        <w:fldChar w:fldCharType="begin" w:fldLock="1"/>
      </w:r>
      <w:r w:rsidR="00EB3AD8">
        <w:rPr>
          <w:sz w:val="28"/>
          <w:szCs w:val="28"/>
        </w:rPr>
        <w:instrText>ADDIN CSL_CITATION {"citationItems":[{"id":"ITEM-1","itemData":{"DOI":"10.3889/oamjms.2021.7042","ISSN":"1857-9655","abstract":"AbstractBACKGROUND: The health status of women and children is the first and foremost priority for all countries in the world. In the first decade of Kazakhstan's independence, the country's population decreased by over 1million, or 9.7%. Since 2003, the population of Kazakhstan has been growing steadily and is projected to be 18.9 million people in 2021. The focus on maternal and child health, an increase in the birth rate and a decrease in child and maternal mortality rates are the most important directions for state policy to improve the health and demographic situation in the country. The main purpose of the article is to analyze the main indicators of maternal and neonatal health in Kazakhstan before and after the implementation of the state health development programs \"Densaulyk\" and \"Salamatty Kazakhstan”. METHODS: A retrospective study was carried out in two main databases of the Ministry of Health of Kazakhstan (Medinfo Database and www.stat gov kz).RESULTS: According to the official statistics in Medinfo database, almost all 12 maternal health and 11 infant health indicators had a positive tendency after implementing state programs (2011-2018). Notable exceptions among maternal and infant indicators included: rate of C-section increased to 81.3%, provision of care by obstetrician-gynecologists decreased to 16% and the number of hospital beds for pregnant women, women in labor and parturient women dropped to 37.9%, service provision by pediatricians (including neonatologists) decreased to 27.8% with provision of children's hospital beds dropping to 24.9%. CONCLUSIONS: Health indicators related to mother, pregnancy and children under 1 year old showed favorable results after implementing the state programs \"Densaulyk\" and \"Salamatty Kazakhstan. However, high mortality rates among premature and low birth weight babies point to the need for changes in prevention and education systems in general.","author":[{"dropping-particle":"","family":"Abenova","given":"Madina","non-dropping-particle":"","parse-names":false,"suffix":""},{"dropping-particle":"","family":"Myssayev","given":"Ayan","non-dropping-particle":"","parse-names":false,"suffix":""},{"dropping-particle":"","family":"Kanya","given":"Lucy","non-dropping-particle":"","parse-names":false,"suffix":""},{"dropping-particle":"","family":"Aldyngurov","given":"Daulet","non-dropping-particle":"","parse-names":false,"suffix":""}],"container-title":"Open Access Macedonian Journal of Medical Sciences","id":"ITEM-1","issue":"E","issued":{"date-parts":[["2021","11","10"]]},"page":"1133-1139","publisher":"Scientific Foundation SPIROSKI","title":"Analysis of Maternal and Infant Health Indicators in Kazakhstan: 2003–2018","type":"article-journal","volume":"9"},"uris":["http://www.mendeley.com/documents/?uuid=70222e38-2ee4-312f-90e9-5d6948116ab5"]}],"mendeley":{"formattedCitation":"[78]","plainTextFormattedCitation":"[78]","previouslyFormattedCitation":"[78]"},"properties":{"noteIndex":0},"schema":"https://github.com/citation-style-language/schema/raw/master/csl-citation.json"}</w:instrText>
      </w:r>
      <w:r w:rsidR="001C6C37">
        <w:rPr>
          <w:sz w:val="28"/>
          <w:szCs w:val="28"/>
        </w:rPr>
        <w:fldChar w:fldCharType="separate"/>
      </w:r>
      <w:r w:rsidR="00EB3AD8" w:rsidRPr="00EB3AD8">
        <w:rPr>
          <w:noProof/>
          <w:sz w:val="28"/>
          <w:szCs w:val="28"/>
        </w:rPr>
        <w:t>[78]</w:t>
      </w:r>
      <w:r w:rsidR="001C6C37">
        <w:rPr>
          <w:sz w:val="28"/>
          <w:szCs w:val="28"/>
        </w:rPr>
        <w:fldChar w:fldCharType="end"/>
      </w:r>
      <w:r w:rsidR="00E834E6">
        <w:rPr>
          <w:sz w:val="28"/>
          <w:szCs w:val="28"/>
        </w:rPr>
        <w:t>.</w:t>
      </w:r>
      <w:r w:rsidR="001C6C37">
        <w:rPr>
          <w:sz w:val="28"/>
          <w:szCs w:val="28"/>
        </w:rPr>
        <w:t xml:space="preserve"> </w:t>
      </w:r>
      <w:r w:rsidRPr="00252112">
        <w:rPr>
          <w:sz w:val="28"/>
          <w:szCs w:val="28"/>
        </w:rPr>
        <w:lastRenderedPageBreak/>
        <w:t>Также, исследование было проведено после повсеместного внедрения Универсальной прогрессивной модели патронажа в РК. Реформа универсальной модели патронажного посещения было внедрено повсеместно только в первой половине 2016 года в пилотном режиме в Кызылординской и Мангистауской областях. После полученных положительных результатов, начиная только с 2018 года было начато обучение специалистов ПМСП в 2 этапа (врачей, средних медицинских работников, социальных работников, психологов и других заинтересованных лиц) и было запущено повсеместное внедрение Универсальной прогрессивной модели патронажа в РК</w:t>
      </w:r>
      <w:r w:rsidR="001C6C37" w:rsidRPr="007A479F">
        <w:rPr>
          <w:color w:val="000000" w:themeColor="text1"/>
          <w:sz w:val="28"/>
          <w:szCs w:val="28"/>
          <w:lang w:val="kk-KZ"/>
        </w:rPr>
        <w:t xml:space="preserve"> </w:t>
      </w:r>
      <w:r w:rsidR="00786B45" w:rsidRPr="007A479F">
        <w:rPr>
          <w:color w:val="000000" w:themeColor="text1"/>
          <w:sz w:val="28"/>
          <w:szCs w:val="28"/>
          <w:lang w:val="kk-KZ"/>
        </w:rPr>
        <w:fldChar w:fldCharType="begin" w:fldLock="1"/>
      </w:r>
      <w:r w:rsidR="00EB3AD8">
        <w:rPr>
          <w:color w:val="000000" w:themeColor="text1"/>
          <w:sz w:val="28"/>
          <w:szCs w:val="28"/>
          <w:lang w:val="kk-KZ"/>
        </w:rPr>
        <w:instrText>ADDIN CSL_CITATION {"citationItems":[{"id":"ITEM-1","itemData":{"URL":"http://www.rcrz.kz/index.php/ru/project-2?layout=edit&amp;id=1827","accessed":{"date-parts":[["2022","8","31"]]},"id":"ITEM-1","issued":{"date-parts":[["0"]]},"title":"Краткий обзор по внедрению универсальной прогрессивной модели патронажа в организациях ПМСП","type":"webpage"},"uris":["http://www.mendeley.com/documents/?uuid=6206e817-cbe4-3692-a966-0082cb3f592e"]}],"mendeley":{"formattedCitation":"[79]","plainTextFormattedCitation":"[79]","previouslyFormattedCitation":"[79]"},"properties":{"noteIndex":0},"schema":"https://github.com/citation-style-language/schema/raw/master/csl-citation.json"}</w:instrText>
      </w:r>
      <w:r w:rsidR="00786B45" w:rsidRPr="007A479F">
        <w:rPr>
          <w:color w:val="000000" w:themeColor="text1"/>
          <w:sz w:val="28"/>
          <w:szCs w:val="28"/>
          <w:lang w:val="kk-KZ"/>
        </w:rPr>
        <w:fldChar w:fldCharType="separate"/>
      </w:r>
      <w:r w:rsidR="00EB3AD8" w:rsidRPr="00EB3AD8">
        <w:rPr>
          <w:noProof/>
          <w:color w:val="000000" w:themeColor="text1"/>
          <w:sz w:val="28"/>
          <w:szCs w:val="28"/>
          <w:lang w:val="kk-KZ"/>
        </w:rPr>
        <w:t>[79]</w:t>
      </w:r>
      <w:r w:rsidR="00786B45" w:rsidRPr="007A479F">
        <w:rPr>
          <w:color w:val="000000" w:themeColor="text1"/>
          <w:sz w:val="28"/>
          <w:szCs w:val="28"/>
          <w:lang w:val="kk-KZ"/>
        </w:rPr>
        <w:fldChar w:fldCharType="end"/>
      </w:r>
      <w:r w:rsidR="00786B45" w:rsidRPr="007A479F">
        <w:rPr>
          <w:color w:val="000000" w:themeColor="text1"/>
          <w:sz w:val="28"/>
          <w:szCs w:val="28"/>
          <w:lang w:val="kk-KZ"/>
        </w:rPr>
        <w:t xml:space="preserve">. </w:t>
      </w:r>
      <w:r w:rsidRPr="00252112">
        <w:rPr>
          <w:color w:val="000000" w:themeColor="text1"/>
          <w:sz w:val="28"/>
          <w:szCs w:val="28"/>
          <w:lang w:val="kk-KZ"/>
        </w:rPr>
        <w:t>Отсутствие аналитических и эпидемиологических исследований после повсеместного внедрения Универсальной прогрессивной модели патронажа в РК, указывают на необходимоть в проведении  исследований текущей распространенности ПД и факторов риска для разработки практических рекомендаций и упрощения диагностики и лечения.</w:t>
      </w:r>
    </w:p>
    <w:p w14:paraId="63C38CBD" w14:textId="0FE89105" w:rsidR="00970EA5" w:rsidRDefault="00252112" w:rsidP="00377F0E">
      <w:pPr>
        <w:pStyle w:val="a3"/>
        <w:ind w:left="0" w:right="775" w:firstLine="708"/>
        <w:rPr>
          <w:lang w:val="kk-KZ"/>
        </w:rPr>
      </w:pPr>
      <w:r w:rsidRPr="00252112">
        <w:rPr>
          <w:lang w:val="kk-KZ"/>
        </w:rPr>
        <w:t>Таким образом, первичный и регулярный скрининг помогает устранить признаки депрессивных расстройств в послеродовом периоде</w:t>
      </w:r>
      <w:r w:rsidR="00377F0E" w:rsidRPr="009E7565">
        <w:t xml:space="preserve"> </w:t>
      </w:r>
      <w:r w:rsidR="00377F0E">
        <w:fldChar w:fldCharType="begin" w:fldLock="1"/>
      </w:r>
      <w:r w:rsidR="000E6005">
        <w:instrText>ADDIN CSL_CITATION {"citationItems":[{"id":"ITEM-1","itemData":{"DOI":"10.1002/14651858.CD001134.PUB3/MEDIA/CDSR/CD001134/IMAGE_N/NCD001134-CMP-011-01.PNG","ISSN":"1469493X","PMID":"23450532","abstract":"Background: Epidemiological studies and meta-analyses of predictive studies have consistently demonstrated the importance of psychosocial and psychological variables as postpartum depression risk factors. While interventions based on these variables may be effective treatment strategies, theoretically they may also be used in pregnancy and the early postpartum period to prevent postpartum depression. Objectives: Primary: to assess the effect of diverse psychosocial and psychological interventions compared with usual antepartum, intrapartum, or postpartum care to reduce the risk of developing postpartum depression. Secondary: to examine (1) the effectiveness of specific types of psychosocial and psychological interventions, (2) the effectiveness of professionally-based versus lay-based interventions, (3) the effectiveness of individually-based versus group-based interventions, (4) the effects of intervention onset and duration, and (5) whether interventions are more effective in women selected with specific risk factors. Search methods: We searched the Cochrane Pregnancy and Childbirth Group's Trials Register (30 November 2011), scanned secondary references and contacted experts in the field. We updated the search on 31 December 2012 and added the results to the awaiting classification section of the review for assessment at the next update. Selection criteria: All published and unpublished randomised controlled trials of acceptable quality comparing a psychosocial or psychological intervention with usual antenatal, intrapartum, or postpartum care. Data collection and analysis: Review authors and a research co-ordinator with Cochrane review experience participated in the evaluation of methodological quality and data extraction. Additional information was sought from several trial researchers. Results are presented using risk ratio (RR) for categorical data and mean difference (MD) for continuous data. Main results: Twenty-eight trials, involving almost 17,000 women, contributed data to the review. Overall, women who received a psychosocial or psychological intervention were significantly less likely to develop postpartum depression compared with those receiving standard care (average RR 0.78, 95% confidence interval (CI) 0.66 to 0.93; 20 trials, 14,727 women). Several promising interventions include: (1) the provision of intensive, individualised postpartum home visits provided by public health nurses or midwives (RR 0.56, 95% CI 0.43 to 0.73; two trials…","author":[{"dropping-particle":"","family":"Dennis","given":"Cindy Lee","non-dropping-particle":"","parse-names":false,"suffix":""},{"dropping-particle":"","family":"Dowswell","given":"Therese","non-dropping-particle":"","parse-names":false,"suffix":""}],"container-title":"Cochrane Database of Systematic Reviews","id":"ITEM-1","issue":"2","issued":{"date-parts":[["2013","2","28"]]},"publisher":"John Wiley and Sons Ltd","title":"Psychosocial and psychological interventions for preventing postpartum depression","type":"article-journal","volume":"2013"},"uris":["http://www.mendeley.com/documents/?uuid=07a2591d-e809-3cff-bb40-b24d24baed3b"]}],"mendeley":{"formattedCitation":"[10]","plainTextFormattedCitation":"[10]","previouslyFormattedCitation":"[10]"},"properties":{"noteIndex":0},"schema":"https://github.com/citation-style-language/schema/raw/master/csl-citation.json"}</w:instrText>
      </w:r>
      <w:r w:rsidR="00377F0E">
        <w:fldChar w:fldCharType="separate"/>
      </w:r>
      <w:r w:rsidR="0091602E" w:rsidRPr="0091602E">
        <w:rPr>
          <w:noProof/>
        </w:rPr>
        <w:t>[10]</w:t>
      </w:r>
      <w:r w:rsidR="00377F0E">
        <w:fldChar w:fldCharType="end"/>
      </w:r>
      <w:r w:rsidR="00377F0E" w:rsidRPr="009E7565">
        <w:t>.</w:t>
      </w:r>
      <w:r w:rsidR="00377F0E" w:rsidRPr="009E7565">
        <w:rPr>
          <w:lang w:val="kk-KZ"/>
        </w:rPr>
        <w:t xml:space="preserve"> </w:t>
      </w:r>
      <w:r w:rsidRPr="00252112">
        <w:rPr>
          <w:color w:val="000000" w:themeColor="text1"/>
          <w:lang w:val="kk-KZ"/>
        </w:rPr>
        <w:t>Недиагностированная ПД может прогрессировать до более тяжелой степени — послеродового психоза, когда у женщин часто возникают навязчивые идеи причинения вреда себе или ребенку. ПД также может серьезно повлиять на способность женщины выполнять материнские обязанности, что может вызвать эмоциональные, социальные и когнитивные проблемы у ребенка в будущем. Впоследствии ПД также может негативно повлиять на отношения в семье. Адекватное индивидуальное лечение в форме фармакологической, психотерапевтической и/или социальной поддержки женщине позволит учесть все факторы влияющие на развитие депрессии в послеродовом периоде у женщин и устранить возможность развития рецидива ПД в последующем</w:t>
      </w:r>
      <w:r w:rsidR="00377F0E" w:rsidRPr="008F25EA">
        <w:t xml:space="preserve"> </w:t>
      </w:r>
      <w:r w:rsidR="00377F0E">
        <w:fldChar w:fldCharType="begin" w:fldLock="1"/>
      </w:r>
      <w:r w:rsidR="00EB3AD8">
        <w:instrText>ADDIN CSL_CITATION {"citationItems":[{"id":"ITEM-1","itemData":{"DOI":"10.1111/1552-6909.12541","ISSN":"0884-2175","PMID":"25653114","abstract":"Objective: To analyze the effects of psychosocial interventions with the aim of reducing the intensity of stress in mothers during the postpartum period as compared with usual care. Data Sources: Eligible studies were identified by searching MEDLINE, EMBASE, CINAHL, and ProQuest dissertations and theses. Study Selection: Randomized controlled trials (RCTs) treating stress in postpartum mothers older than age 19 years were included. The suitability of the quality of articles was evaluated using Joanna Briggs Institute's Critical Appraisal Checklist for Experimental Studies. Fourteen articles met the inclusion criteria for data analysis. Data Extraction: Authors, country, sample, setting, methods, time period, major content of the intervention, outcome measures, and salient findings were extracted and summarized in a data extraction form for further analysis and synthesis. Data Synthesis: Standardized mean differences with 95% confidence intervals were calculated for 13 suitable articles using Cochrane Review Manager. Results: Of 1,871 publications, 14 RCTs, conducted between 1994 and 2012, were evaluated in the systematic review and 13 studies were included in the meta-analysis. Studies were categorized into three major types by interventional methods. We found that psychosocial interventions in general (standard mean difference -1.66, 95% confidence interval [-2.74, -0.57], p = .003), and supportive stress management programs in particular (standard mean difference -0.59, 95% confidence interval [-0.94, -0.23], p = .001), were effective for women dealing with postpartum stress. Conclusions: This review indicated that psychosocial interventions including supportive stress management programs are effective for reducing postpartum stress in women, so those interventions should become an essential part of maternity care.","author":[{"dropping-particle":"","family":"Song","given":"Ju Eun","non-dropping-particle":"","parse-names":false,"suffix":""},{"dropping-particle":"","family":"Kim","given":"Tiffany","non-dropping-particle":"","parse-names":false,"suffix":""},{"dropping-particle":"","family":"Ahn","given":"Jeong Ah","non-dropping-particle":"","parse-names":false,"suffix":""}],"container-title":"Journal of Obstetric, Gynecologic &amp; Neonatal Nursing","id":"ITEM-1","issue":"2","issued":{"date-parts":[["2015","3","1"]]},"page":"183-192","publisher":"Elsevier","title":"A Systematic Review of Psychosocial Interventions for Women with Postpartum Stress","type":"article-journal","volume":"44"},"uris":["http://www.mendeley.com/documents/?uuid=ef705794-72b2-36ea-895b-6fae6df1b337"]}],"mendeley":{"formattedCitation":"[80]","plainTextFormattedCitation":"[80]","previouslyFormattedCitation":"[80]"},"properties":{"noteIndex":0},"schema":"https://github.com/citation-style-language/schema/raw/master/csl-citation.json"}</w:instrText>
      </w:r>
      <w:r w:rsidR="00377F0E">
        <w:fldChar w:fldCharType="separate"/>
      </w:r>
      <w:r w:rsidR="00EB3AD8" w:rsidRPr="00EB3AD8">
        <w:rPr>
          <w:noProof/>
        </w:rPr>
        <w:t>[80]</w:t>
      </w:r>
      <w:r w:rsidR="00377F0E">
        <w:fldChar w:fldCharType="end"/>
      </w:r>
      <w:r w:rsidR="00377F0E" w:rsidRPr="009E7565">
        <w:rPr>
          <w:lang w:val="kk-KZ"/>
        </w:rPr>
        <w:t xml:space="preserve">. </w:t>
      </w:r>
    </w:p>
    <w:p w14:paraId="4399B222" w14:textId="75C47E5F" w:rsidR="00B770EB" w:rsidRPr="00B770EB" w:rsidRDefault="00252112" w:rsidP="005931CE">
      <w:pPr>
        <w:adjustRightInd w:val="0"/>
        <w:ind w:right="775" w:firstLine="708"/>
        <w:jc w:val="both"/>
        <w:rPr>
          <w:color w:val="000000" w:themeColor="text1"/>
          <w:sz w:val="28"/>
          <w:szCs w:val="28"/>
          <w:lang w:val="kk-KZ"/>
        </w:rPr>
      </w:pPr>
      <w:r w:rsidRPr="00252112">
        <w:rPr>
          <w:color w:val="000000" w:themeColor="text1"/>
          <w:sz w:val="28"/>
          <w:szCs w:val="28"/>
          <w:lang w:val="kk-KZ"/>
        </w:rPr>
        <w:t>Если подытожить все данные исследований, роль важности профилактики и своевременного выявления ПД несомненна. Обучение и осведомленность о симптомах ПД всех заинтересованных сторон и доверительные отношения со специалистами практического здравоохранения (патронажная медсестра, врач общей практики, социальный работник и психолог) снижают риск возникновения и осложнения ПД в последующем. Раннее обсуждение о проблемах и осведемленность членов семьи о симптомах и уровнях ПД сокращает уровень заболеваемости ПД. Незнания о высокой восприимчивости к заболеванию, приводит к недостаточно серьезному отношению к заболеванию.</w:t>
      </w:r>
      <w:r w:rsidR="00B770EB" w:rsidRPr="00B770EB">
        <w:rPr>
          <w:color w:val="000000" w:themeColor="text1"/>
          <w:sz w:val="28"/>
          <w:szCs w:val="28"/>
          <w:lang w:val="kk-KZ"/>
        </w:rPr>
        <w:t xml:space="preserve">  </w:t>
      </w:r>
      <w:r w:rsidR="007A6DCA">
        <w:rPr>
          <w:color w:val="000000" w:themeColor="text1"/>
          <w:sz w:val="28"/>
          <w:szCs w:val="28"/>
          <w:lang w:val="kk-KZ"/>
        </w:rPr>
        <w:t xml:space="preserve"> </w:t>
      </w:r>
    </w:p>
    <w:p w14:paraId="749055FD" w14:textId="00371144" w:rsidR="00B770EB" w:rsidRPr="00B770EB" w:rsidRDefault="00252112" w:rsidP="00B770EB">
      <w:pPr>
        <w:adjustRightInd w:val="0"/>
        <w:ind w:right="775" w:firstLine="708"/>
        <w:jc w:val="both"/>
        <w:rPr>
          <w:color w:val="000000" w:themeColor="text1"/>
          <w:sz w:val="28"/>
          <w:szCs w:val="28"/>
          <w:lang w:val="kk-KZ"/>
        </w:rPr>
      </w:pPr>
      <w:r w:rsidRPr="00252112">
        <w:rPr>
          <w:color w:val="000000" w:themeColor="text1"/>
          <w:sz w:val="28"/>
          <w:szCs w:val="28"/>
          <w:lang w:val="kk-KZ"/>
        </w:rPr>
        <w:t xml:space="preserve">Обучение женщин в пренатальном периоде о потенциальной восприимчивости к ПД и долгосрочных осложнениях у женщин и ребенка, </w:t>
      </w:r>
      <w:r w:rsidRPr="00252112">
        <w:rPr>
          <w:color w:val="000000" w:themeColor="text1"/>
          <w:sz w:val="28"/>
          <w:szCs w:val="28"/>
          <w:lang w:val="kk-KZ"/>
        </w:rPr>
        <w:lastRenderedPageBreak/>
        <w:t>которые могут возникнуть при отсутствии лечения ПД, является главным приоритетом для повышения осведомленности о важности обращения за помощью. При обучении необходимо указывать о предполагаемых преимуществах, которые перевесят возможные барьеры для обращений.</w:t>
      </w:r>
      <w:r w:rsidR="00B770EB" w:rsidRPr="00B770EB">
        <w:rPr>
          <w:color w:val="000000" w:themeColor="text1"/>
          <w:sz w:val="28"/>
          <w:szCs w:val="28"/>
          <w:lang w:val="kk-KZ"/>
        </w:rPr>
        <w:t xml:space="preserve"> </w:t>
      </w:r>
    </w:p>
    <w:p w14:paraId="603FB4EF" w14:textId="6B636427" w:rsidR="00B770EB" w:rsidRPr="00B770EB" w:rsidRDefault="00B770EB" w:rsidP="00B770EB">
      <w:pPr>
        <w:adjustRightInd w:val="0"/>
        <w:ind w:right="775"/>
        <w:jc w:val="both"/>
        <w:rPr>
          <w:color w:val="000000" w:themeColor="text1"/>
          <w:sz w:val="28"/>
          <w:szCs w:val="28"/>
          <w:lang w:val="kk-KZ"/>
        </w:rPr>
      </w:pPr>
      <w:r w:rsidRPr="00B770EB">
        <w:rPr>
          <w:color w:val="000000" w:themeColor="text1"/>
          <w:sz w:val="28"/>
          <w:szCs w:val="28"/>
          <w:lang w:val="kk-KZ"/>
        </w:rPr>
        <w:tab/>
      </w:r>
      <w:r w:rsidR="00252112" w:rsidRPr="00252112">
        <w:rPr>
          <w:color w:val="000000" w:themeColor="text1"/>
          <w:sz w:val="28"/>
          <w:szCs w:val="28"/>
          <w:lang w:val="kk-KZ"/>
        </w:rPr>
        <w:t>При разработке профилактических мер по устранению ПД необходимо учитывать не только качество используемуемых инструментов и алгоритмов выявлемости, но и необходимо учитывать интересы женщин в пренатальном и постнатальных периодах.</w:t>
      </w:r>
    </w:p>
    <w:p w14:paraId="0CADC5EB" w14:textId="06D7E612" w:rsidR="00B770EB" w:rsidRPr="00B770EB" w:rsidRDefault="00AC133A" w:rsidP="00B770EB">
      <w:pPr>
        <w:adjustRightInd w:val="0"/>
        <w:ind w:right="775" w:firstLine="708"/>
        <w:jc w:val="both"/>
        <w:rPr>
          <w:sz w:val="28"/>
          <w:szCs w:val="28"/>
          <w:lang w:val="kk-KZ"/>
        </w:rPr>
      </w:pPr>
      <w:r w:rsidRPr="00AC133A">
        <w:rPr>
          <w:color w:val="000000" w:themeColor="text1"/>
          <w:sz w:val="28"/>
          <w:szCs w:val="28"/>
          <w:lang w:val="kk-KZ"/>
        </w:rPr>
        <w:t>Таким образом обзор литературы показал, что проблема ментального здоровья матерей в послеродовом периоде широко изучено, в большинстве случаев, в западных странах, таких как США. Однако показатели депрессии среди женщин в меньшей степени изучены в странах средней Азии. Актуальность проведения исследований по выявлению текущей ситуации по распространенности ПД, с учетом факторов риска, среди женщин для совершенстования и улучшения мер по выявлению и профилактики ПД в нашей стране является несомненной. Приемлемость подходов к лечению послеродовой депрессии и предпочтения матерей должно быть основными показателями для лечения ПД. Каждой женщине необходимо предоставить высококачественную и культурно-чувствительную информацию о симптомах ПД, чтобы подчеркнуть различия между воспринимаемыми нормальными изменениями послеродового периода и симптомами ПД. Аналогичную информацию также необходимо предоставлять и членам семьи женщины, и в особенности медицинским работникам и студентам, обучающимся медицинских учреждениях. Такие ресурсы должны быть доступны на нескольких языках и адаптированы с учетом культурных особенностей страны.</w:t>
      </w:r>
    </w:p>
    <w:p w14:paraId="2CFA631C" w14:textId="77777777" w:rsidR="007B1324" w:rsidRDefault="007B1324" w:rsidP="00B770EB">
      <w:pPr>
        <w:pStyle w:val="1"/>
        <w:tabs>
          <w:tab w:val="left" w:pos="1544"/>
        </w:tabs>
        <w:ind w:left="1544"/>
        <w:jc w:val="left"/>
        <w:rPr>
          <w:lang w:val="kk-KZ"/>
        </w:rPr>
      </w:pPr>
    </w:p>
    <w:p w14:paraId="6356A0B2" w14:textId="77777777" w:rsidR="00B70B08" w:rsidRDefault="00B70B08" w:rsidP="00B770EB">
      <w:pPr>
        <w:pStyle w:val="1"/>
        <w:tabs>
          <w:tab w:val="left" w:pos="1544"/>
        </w:tabs>
        <w:ind w:left="1544"/>
        <w:jc w:val="left"/>
        <w:rPr>
          <w:lang w:val="kk-KZ"/>
        </w:rPr>
      </w:pPr>
    </w:p>
    <w:p w14:paraId="70D64B22" w14:textId="77777777" w:rsidR="00B70B08" w:rsidRDefault="00B70B08" w:rsidP="00B770EB">
      <w:pPr>
        <w:pStyle w:val="1"/>
        <w:tabs>
          <w:tab w:val="left" w:pos="1544"/>
        </w:tabs>
        <w:ind w:left="1544"/>
        <w:jc w:val="left"/>
        <w:rPr>
          <w:lang w:val="kk-KZ"/>
        </w:rPr>
      </w:pPr>
    </w:p>
    <w:p w14:paraId="680D5561" w14:textId="77777777" w:rsidR="00B70B08" w:rsidRDefault="00B70B08" w:rsidP="00B770EB">
      <w:pPr>
        <w:pStyle w:val="1"/>
        <w:tabs>
          <w:tab w:val="left" w:pos="1544"/>
        </w:tabs>
        <w:ind w:left="1544"/>
        <w:jc w:val="left"/>
        <w:rPr>
          <w:lang w:val="kk-KZ"/>
        </w:rPr>
      </w:pPr>
    </w:p>
    <w:p w14:paraId="62915802" w14:textId="77777777" w:rsidR="00B70B08" w:rsidRDefault="00B70B08" w:rsidP="00B770EB">
      <w:pPr>
        <w:pStyle w:val="1"/>
        <w:tabs>
          <w:tab w:val="left" w:pos="1544"/>
        </w:tabs>
        <w:ind w:left="1544"/>
        <w:jc w:val="left"/>
        <w:rPr>
          <w:lang w:val="kk-KZ"/>
        </w:rPr>
      </w:pPr>
    </w:p>
    <w:p w14:paraId="2F7C76C1" w14:textId="77777777" w:rsidR="00AC564B" w:rsidRDefault="00AC564B" w:rsidP="00B770EB">
      <w:pPr>
        <w:pStyle w:val="1"/>
        <w:tabs>
          <w:tab w:val="left" w:pos="1544"/>
        </w:tabs>
        <w:ind w:left="1544"/>
        <w:jc w:val="left"/>
        <w:rPr>
          <w:lang w:val="kk-KZ"/>
        </w:rPr>
      </w:pPr>
    </w:p>
    <w:p w14:paraId="54E4848E" w14:textId="77777777" w:rsidR="00AC564B" w:rsidRDefault="00AC564B" w:rsidP="00B770EB">
      <w:pPr>
        <w:pStyle w:val="1"/>
        <w:tabs>
          <w:tab w:val="left" w:pos="1544"/>
        </w:tabs>
        <w:ind w:left="1544"/>
        <w:jc w:val="left"/>
        <w:rPr>
          <w:lang w:val="kk-KZ"/>
        </w:rPr>
      </w:pPr>
    </w:p>
    <w:p w14:paraId="5DBE2F80" w14:textId="77777777" w:rsidR="00AC564B" w:rsidRDefault="00AC564B" w:rsidP="00B770EB">
      <w:pPr>
        <w:pStyle w:val="1"/>
        <w:tabs>
          <w:tab w:val="left" w:pos="1544"/>
        </w:tabs>
        <w:ind w:left="1544"/>
        <w:jc w:val="left"/>
        <w:rPr>
          <w:lang w:val="kk-KZ"/>
        </w:rPr>
      </w:pPr>
    </w:p>
    <w:p w14:paraId="64311B43" w14:textId="77777777" w:rsidR="00AC564B" w:rsidRDefault="00AC564B" w:rsidP="00B770EB">
      <w:pPr>
        <w:pStyle w:val="1"/>
        <w:tabs>
          <w:tab w:val="left" w:pos="1544"/>
        </w:tabs>
        <w:ind w:left="1544"/>
        <w:jc w:val="left"/>
        <w:rPr>
          <w:lang w:val="kk-KZ"/>
        </w:rPr>
      </w:pPr>
    </w:p>
    <w:p w14:paraId="4AEFCA68" w14:textId="77777777" w:rsidR="00AC564B" w:rsidRDefault="00AC564B" w:rsidP="00B770EB">
      <w:pPr>
        <w:pStyle w:val="1"/>
        <w:tabs>
          <w:tab w:val="left" w:pos="1544"/>
        </w:tabs>
        <w:ind w:left="1544"/>
        <w:jc w:val="left"/>
        <w:rPr>
          <w:lang w:val="kk-KZ"/>
        </w:rPr>
      </w:pPr>
    </w:p>
    <w:p w14:paraId="6C34D54A" w14:textId="77777777" w:rsidR="00AC564B" w:rsidRDefault="00AC564B" w:rsidP="00B770EB">
      <w:pPr>
        <w:pStyle w:val="1"/>
        <w:tabs>
          <w:tab w:val="left" w:pos="1544"/>
        </w:tabs>
        <w:ind w:left="1544"/>
        <w:jc w:val="left"/>
        <w:rPr>
          <w:lang w:val="kk-KZ"/>
        </w:rPr>
      </w:pPr>
    </w:p>
    <w:p w14:paraId="41E76C19" w14:textId="77777777" w:rsidR="00AC564B" w:rsidRDefault="00AC564B" w:rsidP="00B770EB">
      <w:pPr>
        <w:pStyle w:val="1"/>
        <w:tabs>
          <w:tab w:val="left" w:pos="1544"/>
        </w:tabs>
        <w:ind w:left="1544"/>
        <w:jc w:val="left"/>
        <w:rPr>
          <w:lang w:val="kk-KZ"/>
        </w:rPr>
      </w:pPr>
    </w:p>
    <w:p w14:paraId="7CEA2289" w14:textId="77777777" w:rsidR="00B70B08" w:rsidRDefault="00B70B08" w:rsidP="00B770EB">
      <w:pPr>
        <w:pStyle w:val="1"/>
        <w:tabs>
          <w:tab w:val="left" w:pos="1544"/>
        </w:tabs>
        <w:ind w:left="1544"/>
        <w:jc w:val="left"/>
        <w:rPr>
          <w:lang w:val="kk-KZ"/>
        </w:rPr>
      </w:pPr>
    </w:p>
    <w:p w14:paraId="23A1F66A" w14:textId="77777777" w:rsidR="00AC133A" w:rsidRDefault="00AC133A" w:rsidP="00B770EB">
      <w:pPr>
        <w:pStyle w:val="1"/>
        <w:tabs>
          <w:tab w:val="left" w:pos="1544"/>
        </w:tabs>
        <w:ind w:left="1544"/>
        <w:jc w:val="left"/>
        <w:rPr>
          <w:lang w:val="kk-KZ"/>
        </w:rPr>
      </w:pPr>
    </w:p>
    <w:p w14:paraId="2899B396" w14:textId="77777777" w:rsidR="00C7021A" w:rsidRDefault="00C7021A" w:rsidP="00B770EB">
      <w:pPr>
        <w:pStyle w:val="1"/>
        <w:tabs>
          <w:tab w:val="left" w:pos="1544"/>
        </w:tabs>
        <w:ind w:left="1544"/>
        <w:jc w:val="left"/>
        <w:rPr>
          <w:lang w:val="kk-KZ"/>
        </w:rPr>
      </w:pPr>
    </w:p>
    <w:bookmarkEnd w:id="4"/>
    <w:p w14:paraId="0B06CF9B" w14:textId="77777777" w:rsidR="00BD38D1" w:rsidRDefault="002F188A">
      <w:pPr>
        <w:pStyle w:val="1"/>
        <w:numPr>
          <w:ilvl w:val="0"/>
          <w:numId w:val="1"/>
        </w:numPr>
        <w:tabs>
          <w:tab w:val="left" w:pos="1334"/>
        </w:tabs>
        <w:spacing w:before="74"/>
        <w:jc w:val="left"/>
      </w:pPr>
      <w:r>
        <w:lastRenderedPageBreak/>
        <w:t>МАТЕРИАЛ</w:t>
      </w:r>
      <w:r>
        <w:rPr>
          <w:spacing w:val="-3"/>
        </w:rPr>
        <w:t xml:space="preserve"> </w:t>
      </w:r>
      <w:r>
        <w:t>И</w:t>
      </w:r>
      <w:r>
        <w:rPr>
          <w:spacing w:val="-4"/>
        </w:rPr>
        <w:t xml:space="preserve"> </w:t>
      </w:r>
      <w:r>
        <w:t>МЕТОДЫ</w:t>
      </w:r>
      <w:r>
        <w:rPr>
          <w:spacing w:val="-4"/>
        </w:rPr>
        <w:t xml:space="preserve"> </w:t>
      </w:r>
      <w:r>
        <w:t>ИССЛЕДОВАНИЯ</w:t>
      </w:r>
    </w:p>
    <w:p w14:paraId="3185D9A4" w14:textId="77777777" w:rsidR="00B7145B" w:rsidRDefault="00B7145B" w:rsidP="00B7145B">
      <w:pPr>
        <w:pStyle w:val="21"/>
        <w:tabs>
          <w:tab w:val="left" w:pos="824"/>
          <w:tab w:val="right" w:pos="10323"/>
        </w:tabs>
        <w:ind w:firstLine="0"/>
        <w:rPr>
          <w:highlight w:val="yellow"/>
          <w:lang w:val="kk-KZ"/>
        </w:rPr>
      </w:pPr>
    </w:p>
    <w:p w14:paraId="1EE0D9A3" w14:textId="73F73DC4" w:rsidR="006B7959" w:rsidRPr="001845FB" w:rsidRDefault="001845FB" w:rsidP="007604A5">
      <w:pPr>
        <w:pStyle w:val="21"/>
        <w:tabs>
          <w:tab w:val="left" w:pos="824"/>
          <w:tab w:val="left" w:pos="851"/>
          <w:tab w:val="right" w:pos="10323"/>
        </w:tabs>
        <w:spacing w:after="240"/>
        <w:ind w:firstLine="27"/>
        <w:rPr>
          <w:b/>
          <w:lang w:val="kk-KZ"/>
        </w:rPr>
      </w:pPr>
      <w:r w:rsidRPr="001845FB">
        <w:rPr>
          <w:b/>
          <w:lang w:val="kk-KZ"/>
        </w:rPr>
        <w:t xml:space="preserve">2.1. </w:t>
      </w:r>
      <w:r w:rsidR="001C786B" w:rsidRPr="001845FB">
        <w:rPr>
          <w:b/>
          <w:lang w:val="kk-KZ"/>
        </w:rPr>
        <w:t>Д</w:t>
      </w:r>
      <w:r w:rsidR="00D951BC">
        <w:rPr>
          <w:b/>
          <w:lang w:val="kk-KZ"/>
        </w:rPr>
        <w:t xml:space="preserve">изайн исследования </w:t>
      </w:r>
    </w:p>
    <w:p w14:paraId="3F2B0162" w14:textId="56829FAA" w:rsidR="004056A6" w:rsidRPr="004E008B" w:rsidRDefault="00DB35BB" w:rsidP="0022236C">
      <w:pPr>
        <w:pStyle w:val="a3"/>
        <w:ind w:right="492" w:firstLine="447"/>
        <w:rPr>
          <w:color w:val="000000" w:themeColor="text1"/>
        </w:rPr>
      </w:pPr>
      <w:r w:rsidRPr="00942A9A">
        <w:t xml:space="preserve">Для достижения цели и решения поставленных задач </w:t>
      </w:r>
      <w:r w:rsidR="004056A6" w:rsidRPr="00942A9A">
        <w:t>была р</w:t>
      </w:r>
      <w:r w:rsidRPr="00942A9A">
        <w:t>азработана комплексная</w:t>
      </w:r>
      <w:r w:rsidRPr="00942A9A">
        <w:rPr>
          <w:spacing w:val="1"/>
        </w:rPr>
        <w:t xml:space="preserve"> </w:t>
      </w:r>
      <w:r w:rsidR="004056A6" w:rsidRPr="00942A9A">
        <w:t>программа</w:t>
      </w:r>
      <w:r w:rsidR="00E42ADC">
        <w:t xml:space="preserve"> </w:t>
      </w:r>
      <w:r w:rsidR="00E42ADC" w:rsidRPr="004E008B">
        <w:rPr>
          <w:color w:val="000000" w:themeColor="text1"/>
        </w:rPr>
        <w:t>исследования,</w:t>
      </w:r>
      <w:r w:rsidR="004056A6" w:rsidRPr="004E008B">
        <w:rPr>
          <w:color w:val="000000" w:themeColor="text1"/>
        </w:rPr>
        <w:t xml:space="preserve"> </w:t>
      </w:r>
      <w:r w:rsidR="00A36353" w:rsidRPr="004E008B">
        <w:rPr>
          <w:color w:val="000000" w:themeColor="text1"/>
        </w:rPr>
        <w:t>состоящая</w:t>
      </w:r>
      <w:r w:rsidR="004056A6" w:rsidRPr="004E008B">
        <w:rPr>
          <w:color w:val="000000" w:themeColor="text1"/>
        </w:rPr>
        <w:t xml:space="preserve"> из </w:t>
      </w:r>
      <w:r w:rsidR="004E008B" w:rsidRPr="004E008B">
        <w:rPr>
          <w:color w:val="000000" w:themeColor="text1"/>
        </w:rPr>
        <w:t>шести</w:t>
      </w:r>
      <w:r w:rsidR="004056A6" w:rsidRPr="004E008B">
        <w:rPr>
          <w:color w:val="000000" w:themeColor="text1"/>
        </w:rPr>
        <w:t xml:space="preserve"> этапов</w:t>
      </w:r>
      <w:r w:rsidR="00C7021A" w:rsidRPr="004E008B">
        <w:rPr>
          <w:color w:val="000000" w:themeColor="text1"/>
        </w:rPr>
        <w:t xml:space="preserve"> (</w:t>
      </w:r>
      <w:r w:rsidR="00E42ADC" w:rsidRPr="004E008B">
        <w:rPr>
          <w:color w:val="000000" w:themeColor="text1"/>
        </w:rPr>
        <w:t xml:space="preserve">рисунок и </w:t>
      </w:r>
      <w:r w:rsidR="00C7021A" w:rsidRPr="004E008B">
        <w:rPr>
          <w:color w:val="000000" w:themeColor="text1"/>
        </w:rPr>
        <w:t xml:space="preserve">таблица </w:t>
      </w:r>
      <w:r w:rsidR="00942A9A" w:rsidRPr="004E008B">
        <w:rPr>
          <w:color w:val="000000" w:themeColor="text1"/>
        </w:rPr>
        <w:t>2.1.1</w:t>
      </w:r>
      <w:r w:rsidR="00C7021A" w:rsidRPr="004E008B">
        <w:rPr>
          <w:color w:val="000000" w:themeColor="text1"/>
        </w:rPr>
        <w:t>)</w:t>
      </w:r>
      <w:r w:rsidR="004056A6" w:rsidRPr="004E008B">
        <w:rPr>
          <w:color w:val="000000" w:themeColor="text1"/>
        </w:rPr>
        <w:t>.</w:t>
      </w:r>
      <w:r w:rsidR="00E42ADC" w:rsidRPr="004E008B">
        <w:rPr>
          <w:color w:val="000000" w:themeColor="text1"/>
        </w:rPr>
        <w:t xml:space="preserve"> </w:t>
      </w:r>
    </w:p>
    <w:p w14:paraId="04A0D651" w14:textId="68B159CD" w:rsidR="00280892" w:rsidRPr="00280892" w:rsidRDefault="004056A6" w:rsidP="00280892">
      <w:pPr>
        <w:pStyle w:val="a3"/>
        <w:numPr>
          <w:ilvl w:val="1"/>
          <w:numId w:val="43"/>
        </w:numPr>
        <w:tabs>
          <w:tab w:val="left" w:pos="1134"/>
        </w:tabs>
        <w:ind w:left="426" w:right="492" w:firstLine="425"/>
        <w:rPr>
          <w:w w:val="95"/>
        </w:rPr>
      </w:pPr>
      <w:r w:rsidRPr="004E008B">
        <w:rPr>
          <w:color w:val="000000" w:themeColor="text1"/>
        </w:rPr>
        <w:t>На первом этапе</w:t>
      </w:r>
      <w:r w:rsidR="00C7021A" w:rsidRPr="004E008B">
        <w:rPr>
          <w:color w:val="000000" w:themeColor="text1"/>
        </w:rPr>
        <w:t xml:space="preserve"> </w:t>
      </w:r>
      <w:r w:rsidR="00280892" w:rsidRPr="00280892">
        <w:rPr>
          <w:color w:val="000000" w:themeColor="text1"/>
        </w:rPr>
        <w:t>был проведен обзор международного и отечественного опыта по диагностике, скрининга и лечению психологических расстройсв в постнатальном периоде, используя базы данных Pubmed, Medline, Google Scholar, eLibrary, официальные данные Агентства статистики Казахстана, Республиканского центра здравоохранения РК, Перинатального центра города Семей и баз данных http://www.medinfo.kz/, www.stat.gov.kz;</w:t>
      </w:r>
    </w:p>
    <w:p w14:paraId="2AAD3B40" w14:textId="2596783D" w:rsidR="00C7021A" w:rsidRPr="00942A9A" w:rsidRDefault="00280892" w:rsidP="00280892">
      <w:pPr>
        <w:pStyle w:val="a3"/>
        <w:numPr>
          <w:ilvl w:val="1"/>
          <w:numId w:val="43"/>
        </w:numPr>
        <w:tabs>
          <w:tab w:val="left" w:pos="1134"/>
        </w:tabs>
        <w:ind w:left="426" w:right="492" w:firstLine="425"/>
        <w:rPr>
          <w:w w:val="95"/>
        </w:rPr>
      </w:pPr>
      <w:r>
        <w:rPr>
          <w:color w:val="000000" w:themeColor="text1"/>
          <w:lang w:val="kk-KZ"/>
        </w:rPr>
        <w:t>На</w:t>
      </w:r>
      <w:r w:rsidR="00C7021A" w:rsidRPr="004E008B">
        <w:rPr>
          <w:color w:val="000000" w:themeColor="text1"/>
        </w:rPr>
        <w:t xml:space="preserve"> </w:t>
      </w:r>
      <w:r w:rsidRPr="00942A9A">
        <w:rPr>
          <w:w w:val="95"/>
        </w:rPr>
        <w:t xml:space="preserve">втором этапе </w:t>
      </w:r>
      <w:r>
        <w:rPr>
          <w:color w:val="000000" w:themeColor="text1"/>
          <w:lang w:val="kk-KZ"/>
        </w:rPr>
        <w:t xml:space="preserve">был </w:t>
      </w:r>
      <w:r w:rsidR="00C7021A" w:rsidRPr="004E008B">
        <w:rPr>
          <w:color w:val="000000" w:themeColor="text1"/>
        </w:rPr>
        <w:t>проведен</w:t>
      </w:r>
      <w:r w:rsidR="00003B6B" w:rsidRPr="004E008B">
        <w:rPr>
          <w:color w:val="000000" w:themeColor="text1"/>
        </w:rPr>
        <w:t xml:space="preserve"> </w:t>
      </w:r>
      <w:r w:rsidR="004056A6" w:rsidRPr="004E008B">
        <w:rPr>
          <w:color w:val="000000" w:themeColor="text1"/>
          <w:w w:val="95"/>
        </w:rPr>
        <w:t>анализ</w:t>
      </w:r>
      <w:r w:rsidR="00A36353" w:rsidRPr="004E008B">
        <w:rPr>
          <w:color w:val="000000" w:themeColor="text1"/>
          <w:w w:val="95"/>
        </w:rPr>
        <w:t xml:space="preserve"> </w:t>
      </w:r>
      <w:r w:rsidR="00A36353" w:rsidRPr="00942A9A">
        <w:rPr>
          <w:w w:val="95"/>
        </w:rPr>
        <w:t xml:space="preserve">распространенности </w:t>
      </w:r>
      <w:r w:rsidR="00C7021A" w:rsidRPr="00942A9A">
        <w:rPr>
          <w:w w:val="95"/>
        </w:rPr>
        <w:t>ПД</w:t>
      </w:r>
      <w:r w:rsidR="004E008B">
        <w:rPr>
          <w:w w:val="95"/>
        </w:rPr>
        <w:t xml:space="preserve"> </w:t>
      </w:r>
      <w:r w:rsidR="00C7021A" w:rsidRPr="00942A9A">
        <w:rPr>
          <w:w w:val="95"/>
        </w:rPr>
        <w:t>среди женщин</w:t>
      </w:r>
      <w:r w:rsidR="00AC564B">
        <w:rPr>
          <w:w w:val="95"/>
          <w:lang w:val="kk-KZ"/>
        </w:rPr>
        <w:t>;</w:t>
      </w:r>
    </w:p>
    <w:p w14:paraId="0EF64511" w14:textId="5917F706" w:rsidR="004E008B" w:rsidRPr="00280892" w:rsidRDefault="00C7021A" w:rsidP="00280892">
      <w:pPr>
        <w:pStyle w:val="a3"/>
        <w:numPr>
          <w:ilvl w:val="1"/>
          <w:numId w:val="43"/>
        </w:numPr>
        <w:tabs>
          <w:tab w:val="left" w:pos="1134"/>
        </w:tabs>
        <w:ind w:left="426" w:right="492" w:firstLine="425"/>
        <w:rPr>
          <w:color w:val="000000" w:themeColor="text1"/>
          <w:w w:val="95"/>
        </w:rPr>
      </w:pPr>
      <w:r w:rsidRPr="00280892">
        <w:rPr>
          <w:color w:val="000000" w:themeColor="text1"/>
          <w:w w:val="95"/>
        </w:rPr>
        <w:t xml:space="preserve">На </w:t>
      </w:r>
      <w:r w:rsidR="00280892" w:rsidRPr="00280892">
        <w:rPr>
          <w:color w:val="000000" w:themeColor="text1"/>
          <w:w w:val="95"/>
          <w:lang w:val="kk-KZ"/>
        </w:rPr>
        <w:t xml:space="preserve">третьем </w:t>
      </w:r>
      <w:r w:rsidR="00280892" w:rsidRPr="00280892">
        <w:rPr>
          <w:color w:val="000000" w:themeColor="text1"/>
          <w:w w:val="95"/>
        </w:rPr>
        <w:t xml:space="preserve">этапе </w:t>
      </w:r>
      <w:r w:rsidRPr="00280892">
        <w:rPr>
          <w:color w:val="000000" w:themeColor="text1"/>
          <w:w w:val="95"/>
        </w:rPr>
        <w:t>проведен анализ</w:t>
      </w:r>
      <w:r w:rsidR="004E008B" w:rsidRPr="00280892">
        <w:rPr>
          <w:color w:val="000000" w:themeColor="text1"/>
          <w:w w:val="95"/>
        </w:rPr>
        <w:t xml:space="preserve"> факторов риска</w:t>
      </w:r>
      <w:r w:rsidR="00AC564B" w:rsidRPr="00280892">
        <w:rPr>
          <w:color w:val="000000" w:themeColor="text1"/>
          <w:w w:val="95"/>
        </w:rPr>
        <w:t xml:space="preserve"> развития ПД среди женщин</w:t>
      </w:r>
      <w:r w:rsidR="00AC564B" w:rsidRPr="00280892">
        <w:rPr>
          <w:color w:val="000000" w:themeColor="text1"/>
          <w:w w:val="95"/>
          <w:lang w:val="kk-KZ"/>
        </w:rPr>
        <w:t>;</w:t>
      </w:r>
    </w:p>
    <w:p w14:paraId="694F04D9" w14:textId="59F9D775" w:rsidR="004E008B" w:rsidRPr="00280892" w:rsidRDefault="00003B6B" w:rsidP="00280892">
      <w:pPr>
        <w:pStyle w:val="a3"/>
        <w:numPr>
          <w:ilvl w:val="1"/>
          <w:numId w:val="43"/>
        </w:numPr>
        <w:tabs>
          <w:tab w:val="left" w:pos="1134"/>
        </w:tabs>
        <w:ind w:left="426" w:right="492" w:firstLine="425"/>
        <w:rPr>
          <w:color w:val="000000" w:themeColor="text1"/>
          <w:w w:val="95"/>
        </w:rPr>
      </w:pPr>
      <w:r w:rsidRPr="00280892">
        <w:rPr>
          <w:color w:val="000000" w:themeColor="text1"/>
          <w:w w:val="95"/>
        </w:rPr>
        <w:t xml:space="preserve">На </w:t>
      </w:r>
      <w:r w:rsidR="00280892" w:rsidRPr="00280892">
        <w:rPr>
          <w:color w:val="000000" w:themeColor="text1"/>
          <w:w w:val="95"/>
        </w:rPr>
        <w:t xml:space="preserve">четвертом этапе </w:t>
      </w:r>
      <w:r w:rsidR="004E008B" w:rsidRPr="00280892">
        <w:rPr>
          <w:color w:val="000000" w:themeColor="text1"/>
          <w:w w:val="95"/>
        </w:rPr>
        <w:t>проведен анализ качества жизн</w:t>
      </w:r>
      <w:r w:rsidR="00AC564B" w:rsidRPr="00280892">
        <w:rPr>
          <w:color w:val="000000" w:themeColor="text1"/>
          <w:w w:val="95"/>
        </w:rPr>
        <w:t>и женщин в послеродовом периоде</w:t>
      </w:r>
      <w:r w:rsidR="00AC564B" w:rsidRPr="00280892">
        <w:rPr>
          <w:color w:val="000000" w:themeColor="text1"/>
          <w:w w:val="95"/>
          <w:lang w:val="kk-KZ"/>
        </w:rPr>
        <w:t>;</w:t>
      </w:r>
    </w:p>
    <w:p w14:paraId="2CBAD4FC" w14:textId="75975C6D" w:rsidR="00A36353" w:rsidRPr="00280892" w:rsidRDefault="004E008B" w:rsidP="00280892">
      <w:pPr>
        <w:pStyle w:val="a3"/>
        <w:numPr>
          <w:ilvl w:val="1"/>
          <w:numId w:val="43"/>
        </w:numPr>
        <w:tabs>
          <w:tab w:val="left" w:pos="1134"/>
        </w:tabs>
        <w:ind w:left="426" w:right="492" w:firstLine="425"/>
        <w:rPr>
          <w:color w:val="000000" w:themeColor="text1"/>
          <w:w w:val="95"/>
        </w:rPr>
      </w:pPr>
      <w:r w:rsidRPr="00280892">
        <w:rPr>
          <w:color w:val="000000" w:themeColor="text1"/>
          <w:w w:val="95"/>
        </w:rPr>
        <w:t>На пятом этапе разработан и апробирован сайт по самодиагн</w:t>
      </w:r>
      <w:r w:rsidR="00AC564B" w:rsidRPr="00280892">
        <w:rPr>
          <w:color w:val="000000" w:themeColor="text1"/>
          <w:w w:val="95"/>
        </w:rPr>
        <w:t>остике первичных симптомов ПД</w:t>
      </w:r>
      <w:r w:rsidR="00AC564B" w:rsidRPr="00280892">
        <w:rPr>
          <w:color w:val="000000" w:themeColor="text1"/>
          <w:w w:val="95"/>
          <w:lang w:val="kk-KZ"/>
        </w:rPr>
        <w:t>;</w:t>
      </w:r>
    </w:p>
    <w:p w14:paraId="30FF3801" w14:textId="5547B558" w:rsidR="00D951BC" w:rsidRPr="00280892" w:rsidRDefault="00D951BC" w:rsidP="00280892">
      <w:pPr>
        <w:pStyle w:val="a3"/>
        <w:numPr>
          <w:ilvl w:val="1"/>
          <w:numId w:val="43"/>
        </w:numPr>
        <w:tabs>
          <w:tab w:val="left" w:pos="1134"/>
        </w:tabs>
        <w:ind w:left="426" w:right="492" w:firstLine="425"/>
        <w:rPr>
          <w:color w:val="000000" w:themeColor="text1"/>
          <w:w w:val="95"/>
        </w:rPr>
      </w:pPr>
      <w:r w:rsidRPr="00280892">
        <w:rPr>
          <w:color w:val="000000" w:themeColor="text1"/>
          <w:w w:val="95"/>
        </w:rPr>
        <w:t xml:space="preserve">На </w:t>
      </w:r>
      <w:r w:rsidR="004E008B" w:rsidRPr="00280892">
        <w:rPr>
          <w:color w:val="000000" w:themeColor="text1"/>
          <w:w w:val="95"/>
        </w:rPr>
        <w:t>шестом</w:t>
      </w:r>
      <w:r w:rsidRPr="00280892">
        <w:rPr>
          <w:color w:val="000000" w:themeColor="text1"/>
          <w:w w:val="95"/>
        </w:rPr>
        <w:t xml:space="preserve"> этапе разработан</w:t>
      </w:r>
      <w:r w:rsidR="004E008B" w:rsidRPr="00280892">
        <w:rPr>
          <w:color w:val="000000" w:themeColor="text1"/>
          <w:w w:val="95"/>
        </w:rPr>
        <w:t>ы</w:t>
      </w:r>
      <w:r w:rsidRPr="00280892">
        <w:rPr>
          <w:color w:val="000000" w:themeColor="text1"/>
          <w:w w:val="95"/>
        </w:rPr>
        <w:t xml:space="preserve"> </w:t>
      </w:r>
      <w:r w:rsidR="004E008B" w:rsidRPr="00280892">
        <w:rPr>
          <w:color w:val="000000" w:themeColor="text1"/>
          <w:w w:val="95"/>
        </w:rPr>
        <w:t>практические рекомендации для автоматизации скрининга ПД на уровне ПМСП</w:t>
      </w:r>
      <w:r w:rsidRPr="00280892">
        <w:rPr>
          <w:color w:val="000000" w:themeColor="text1"/>
        </w:rPr>
        <w:t>.</w:t>
      </w:r>
      <w:r w:rsidR="00C7021A" w:rsidRPr="00280892">
        <w:rPr>
          <w:color w:val="000000" w:themeColor="text1"/>
        </w:rPr>
        <w:t xml:space="preserve"> </w:t>
      </w:r>
    </w:p>
    <w:p w14:paraId="0F0230E7" w14:textId="2023583B" w:rsidR="00E42ADC" w:rsidRDefault="007604A5" w:rsidP="00E42ADC">
      <w:pPr>
        <w:pStyle w:val="21"/>
        <w:tabs>
          <w:tab w:val="left" w:pos="142"/>
          <w:tab w:val="right" w:pos="10323"/>
        </w:tabs>
        <w:ind w:left="284" w:right="634" w:firstLine="142"/>
        <w:jc w:val="both"/>
      </w:pPr>
      <w:r w:rsidRPr="007604A5">
        <w:rPr>
          <w:noProof/>
          <w:lang w:eastAsia="ru-RU"/>
        </w:rPr>
        <w:drawing>
          <wp:inline distT="0" distB="0" distL="0" distR="0" wp14:anchorId="06FC90C6" wp14:editId="1C7BF9BF">
            <wp:extent cx="6044565" cy="3314700"/>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7"/>
                    <a:stretch>
                      <a:fillRect/>
                    </a:stretch>
                  </pic:blipFill>
                  <pic:spPr>
                    <a:xfrm>
                      <a:off x="0" y="0"/>
                      <a:ext cx="6044565" cy="3314700"/>
                    </a:xfrm>
                    <a:prstGeom prst="rect">
                      <a:avLst/>
                    </a:prstGeom>
                  </pic:spPr>
                </pic:pic>
              </a:graphicData>
            </a:graphic>
          </wp:inline>
        </w:drawing>
      </w:r>
    </w:p>
    <w:p w14:paraId="2ED510F7" w14:textId="77777777" w:rsidR="007604A5" w:rsidRDefault="007604A5" w:rsidP="00E42ADC">
      <w:pPr>
        <w:ind w:left="2939" w:right="3028"/>
        <w:jc w:val="center"/>
        <w:rPr>
          <w:color w:val="000000" w:themeColor="text1"/>
          <w:sz w:val="28"/>
          <w:szCs w:val="28"/>
        </w:rPr>
      </w:pPr>
    </w:p>
    <w:p w14:paraId="621AC3B7" w14:textId="563A0D7A" w:rsidR="00E42ADC" w:rsidRPr="004E008B" w:rsidRDefault="00E42ADC" w:rsidP="00AC564B">
      <w:pPr>
        <w:ind w:left="2939" w:right="2175"/>
        <w:jc w:val="center"/>
        <w:rPr>
          <w:color w:val="000000" w:themeColor="text1"/>
          <w:sz w:val="28"/>
          <w:szCs w:val="28"/>
        </w:rPr>
      </w:pPr>
      <w:r w:rsidRPr="004E008B">
        <w:rPr>
          <w:color w:val="000000" w:themeColor="text1"/>
          <w:sz w:val="28"/>
          <w:szCs w:val="28"/>
        </w:rPr>
        <w:t>Рисунок</w:t>
      </w:r>
      <w:r w:rsidRPr="004E008B">
        <w:rPr>
          <w:color w:val="000000" w:themeColor="text1"/>
          <w:spacing w:val="-6"/>
          <w:sz w:val="28"/>
          <w:szCs w:val="28"/>
        </w:rPr>
        <w:t xml:space="preserve"> 2.1.1</w:t>
      </w:r>
      <w:r w:rsidRPr="004E008B">
        <w:rPr>
          <w:color w:val="000000" w:themeColor="text1"/>
          <w:spacing w:val="-3"/>
          <w:sz w:val="28"/>
          <w:szCs w:val="28"/>
        </w:rPr>
        <w:t xml:space="preserve"> </w:t>
      </w:r>
      <w:r w:rsidRPr="004E008B">
        <w:rPr>
          <w:color w:val="000000" w:themeColor="text1"/>
          <w:sz w:val="28"/>
          <w:szCs w:val="28"/>
        </w:rPr>
        <w:t>–</w:t>
      </w:r>
      <w:r w:rsidRPr="004E008B">
        <w:rPr>
          <w:color w:val="000000" w:themeColor="text1"/>
          <w:spacing w:val="-4"/>
          <w:sz w:val="28"/>
          <w:szCs w:val="28"/>
        </w:rPr>
        <w:t xml:space="preserve"> </w:t>
      </w:r>
      <w:r w:rsidRPr="004E008B">
        <w:rPr>
          <w:color w:val="000000" w:themeColor="text1"/>
          <w:sz w:val="28"/>
          <w:szCs w:val="28"/>
        </w:rPr>
        <w:t>Структура</w:t>
      </w:r>
      <w:r w:rsidR="00AC564B">
        <w:rPr>
          <w:color w:val="000000" w:themeColor="text1"/>
          <w:spacing w:val="-5"/>
          <w:sz w:val="28"/>
          <w:szCs w:val="28"/>
        </w:rPr>
        <w:t xml:space="preserve"> и</w:t>
      </w:r>
      <w:r w:rsidRPr="004E008B">
        <w:rPr>
          <w:color w:val="000000" w:themeColor="text1"/>
          <w:sz w:val="28"/>
          <w:szCs w:val="28"/>
        </w:rPr>
        <w:t>сследования</w:t>
      </w:r>
    </w:p>
    <w:p w14:paraId="385F9744" w14:textId="44250320" w:rsidR="007C7A49" w:rsidRPr="007C7A49" w:rsidRDefault="007C7A49" w:rsidP="007C7A49">
      <w:pPr>
        <w:pStyle w:val="a3"/>
        <w:spacing w:before="1" w:after="240"/>
        <w:ind w:right="474" w:firstLine="22"/>
        <w:rPr>
          <w:color w:val="000000" w:themeColor="text1"/>
        </w:rPr>
      </w:pPr>
      <w:r w:rsidRPr="007C7A49">
        <w:rPr>
          <w:color w:val="000000" w:themeColor="text1"/>
        </w:rPr>
        <w:lastRenderedPageBreak/>
        <w:t>В таблице 2.1.1 представлена подробная схема исследования, включающая методы исследования, использованные материалы и объём исследования согласно выделенным этапам исследования.</w:t>
      </w:r>
    </w:p>
    <w:p w14:paraId="17B52BDA" w14:textId="37103170" w:rsidR="0022236C" w:rsidRPr="0073426A" w:rsidRDefault="0022236C" w:rsidP="00F357E5">
      <w:pPr>
        <w:pStyle w:val="a3"/>
        <w:spacing w:before="1" w:after="240"/>
        <w:ind w:firstLine="22"/>
        <w:jc w:val="left"/>
        <w:rPr>
          <w:b/>
          <w:color w:val="000000" w:themeColor="text1"/>
        </w:rPr>
      </w:pPr>
      <w:r w:rsidRPr="0073426A">
        <w:rPr>
          <w:b/>
          <w:color w:val="000000" w:themeColor="text1"/>
        </w:rPr>
        <w:t>Таблица</w:t>
      </w:r>
      <w:r w:rsidRPr="0073426A">
        <w:rPr>
          <w:b/>
          <w:color w:val="000000" w:themeColor="text1"/>
          <w:spacing w:val="-4"/>
        </w:rPr>
        <w:t xml:space="preserve"> </w:t>
      </w:r>
      <w:r w:rsidR="0073426A" w:rsidRPr="0073426A">
        <w:rPr>
          <w:b/>
          <w:color w:val="000000" w:themeColor="text1"/>
        </w:rPr>
        <w:t>2.1.1</w:t>
      </w:r>
      <w:r w:rsidR="00F357E5">
        <w:rPr>
          <w:b/>
          <w:color w:val="000000" w:themeColor="text1"/>
          <w:spacing w:val="-3"/>
          <w:lang w:val="kk-KZ"/>
        </w:rPr>
        <w:t xml:space="preserve"> - </w:t>
      </w:r>
      <w:r w:rsidRPr="0073426A">
        <w:rPr>
          <w:b/>
          <w:color w:val="000000" w:themeColor="text1"/>
        </w:rPr>
        <w:t>Программа</w:t>
      </w:r>
      <w:r w:rsidRPr="0073426A">
        <w:rPr>
          <w:b/>
          <w:color w:val="000000" w:themeColor="text1"/>
          <w:spacing w:val="-4"/>
        </w:rPr>
        <w:t xml:space="preserve"> </w:t>
      </w:r>
      <w:r w:rsidRPr="0073426A">
        <w:rPr>
          <w:b/>
          <w:color w:val="000000" w:themeColor="text1"/>
        </w:rPr>
        <w:t>исследования</w:t>
      </w:r>
    </w:p>
    <w:tbl>
      <w:tblPr>
        <w:tblStyle w:val="TableNormal"/>
        <w:tblW w:w="9082"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4"/>
        <w:gridCol w:w="2701"/>
        <w:gridCol w:w="1976"/>
        <w:gridCol w:w="1431"/>
      </w:tblGrid>
      <w:tr w:rsidR="007523A4" w:rsidRPr="001641A3" w14:paraId="47769C37" w14:textId="77777777" w:rsidTr="00F357E5">
        <w:trPr>
          <w:trHeight w:val="695"/>
        </w:trPr>
        <w:tc>
          <w:tcPr>
            <w:tcW w:w="2974" w:type="dxa"/>
          </w:tcPr>
          <w:p w14:paraId="2CE508F6" w14:textId="69959829" w:rsidR="007523A4" w:rsidRDefault="007523A4" w:rsidP="007523A4">
            <w:pPr>
              <w:pStyle w:val="TableParagraph"/>
              <w:spacing w:line="270" w:lineRule="atLeast"/>
              <w:ind w:right="259"/>
              <w:rPr>
                <w:b/>
                <w:sz w:val="24"/>
                <w:szCs w:val="24"/>
              </w:rPr>
            </w:pPr>
            <w:r>
              <w:rPr>
                <w:b/>
                <w:sz w:val="24"/>
                <w:szCs w:val="24"/>
              </w:rPr>
              <w:t xml:space="preserve"> </w:t>
            </w:r>
          </w:p>
          <w:p w14:paraId="39D8877A" w14:textId="0688CCC5" w:rsidR="007523A4" w:rsidRPr="001641A3" w:rsidRDefault="007523A4" w:rsidP="007523A4">
            <w:pPr>
              <w:pStyle w:val="TableParagraph"/>
              <w:spacing w:line="270" w:lineRule="atLeast"/>
              <w:ind w:right="259"/>
              <w:jc w:val="center"/>
              <w:rPr>
                <w:b/>
                <w:sz w:val="24"/>
                <w:szCs w:val="24"/>
              </w:rPr>
            </w:pPr>
            <w:r w:rsidRPr="001641A3">
              <w:rPr>
                <w:b/>
                <w:sz w:val="24"/>
                <w:szCs w:val="24"/>
              </w:rPr>
              <w:t xml:space="preserve">Этапы </w:t>
            </w:r>
            <w:r w:rsidRPr="001641A3">
              <w:rPr>
                <w:b/>
                <w:spacing w:val="-1"/>
                <w:sz w:val="24"/>
                <w:szCs w:val="24"/>
              </w:rPr>
              <w:t>исследования</w:t>
            </w:r>
          </w:p>
        </w:tc>
        <w:tc>
          <w:tcPr>
            <w:tcW w:w="2701" w:type="dxa"/>
            <w:tcBorders>
              <w:right w:val="single" w:sz="4" w:space="0" w:color="auto"/>
            </w:tcBorders>
          </w:tcPr>
          <w:p w14:paraId="42D232DB" w14:textId="77777777" w:rsidR="007523A4" w:rsidRPr="001641A3" w:rsidRDefault="007523A4" w:rsidP="007523A4">
            <w:pPr>
              <w:pStyle w:val="TableParagraph"/>
              <w:spacing w:before="138" w:line="240" w:lineRule="auto"/>
              <w:jc w:val="center"/>
              <w:rPr>
                <w:b/>
                <w:sz w:val="24"/>
                <w:szCs w:val="24"/>
              </w:rPr>
            </w:pPr>
            <w:r w:rsidRPr="001641A3">
              <w:rPr>
                <w:b/>
                <w:sz w:val="24"/>
                <w:szCs w:val="24"/>
              </w:rPr>
              <w:t>Материал</w:t>
            </w:r>
          </w:p>
        </w:tc>
        <w:tc>
          <w:tcPr>
            <w:tcW w:w="1976" w:type="dxa"/>
            <w:tcBorders>
              <w:left w:val="single" w:sz="4" w:space="0" w:color="auto"/>
              <w:right w:val="single" w:sz="4" w:space="0" w:color="auto"/>
            </w:tcBorders>
          </w:tcPr>
          <w:p w14:paraId="14F5C5BE" w14:textId="77777777" w:rsidR="007523A4" w:rsidRPr="001641A3" w:rsidRDefault="007523A4" w:rsidP="007523A4">
            <w:pPr>
              <w:pStyle w:val="TableParagraph"/>
              <w:spacing w:before="138" w:line="240" w:lineRule="auto"/>
              <w:ind w:left="683"/>
              <w:rPr>
                <w:b/>
                <w:sz w:val="24"/>
                <w:szCs w:val="24"/>
              </w:rPr>
            </w:pPr>
            <w:r w:rsidRPr="001641A3">
              <w:rPr>
                <w:b/>
                <w:sz w:val="24"/>
                <w:szCs w:val="24"/>
              </w:rPr>
              <w:t>Метод</w:t>
            </w:r>
          </w:p>
        </w:tc>
        <w:tc>
          <w:tcPr>
            <w:tcW w:w="1431" w:type="dxa"/>
            <w:tcBorders>
              <w:left w:val="single" w:sz="4" w:space="0" w:color="auto"/>
              <w:right w:val="single" w:sz="4" w:space="0" w:color="auto"/>
            </w:tcBorders>
          </w:tcPr>
          <w:p w14:paraId="33AFB6C2" w14:textId="77777777" w:rsidR="007523A4" w:rsidRPr="001641A3" w:rsidRDefault="007523A4" w:rsidP="006C2D28">
            <w:pPr>
              <w:pStyle w:val="TableParagraph"/>
              <w:spacing w:line="270" w:lineRule="atLeast"/>
              <w:ind w:left="147" w:right="121" w:firstLine="386"/>
              <w:rPr>
                <w:b/>
                <w:sz w:val="24"/>
                <w:szCs w:val="24"/>
              </w:rPr>
            </w:pPr>
            <w:r w:rsidRPr="001641A3">
              <w:rPr>
                <w:b/>
                <w:sz w:val="24"/>
                <w:szCs w:val="24"/>
              </w:rPr>
              <w:t>Объем</w:t>
            </w:r>
            <w:r w:rsidRPr="001641A3">
              <w:rPr>
                <w:b/>
                <w:spacing w:val="1"/>
                <w:sz w:val="24"/>
                <w:szCs w:val="24"/>
              </w:rPr>
              <w:t xml:space="preserve"> </w:t>
            </w:r>
            <w:r w:rsidRPr="001641A3">
              <w:rPr>
                <w:b/>
                <w:spacing w:val="-1"/>
                <w:sz w:val="24"/>
                <w:szCs w:val="24"/>
              </w:rPr>
              <w:t>исследования</w:t>
            </w:r>
          </w:p>
        </w:tc>
      </w:tr>
      <w:tr w:rsidR="007523A4" w:rsidRPr="001641A3" w14:paraId="50B26B07" w14:textId="0FD82553" w:rsidTr="00F357E5">
        <w:trPr>
          <w:trHeight w:val="367"/>
        </w:trPr>
        <w:tc>
          <w:tcPr>
            <w:tcW w:w="2974" w:type="dxa"/>
          </w:tcPr>
          <w:p w14:paraId="2383ACDC" w14:textId="6AC716F3" w:rsidR="007523A4" w:rsidRPr="001641A3" w:rsidRDefault="007523A4" w:rsidP="006C2D28">
            <w:pPr>
              <w:pStyle w:val="TableParagraph"/>
              <w:ind w:left="20"/>
              <w:jc w:val="center"/>
              <w:rPr>
                <w:sz w:val="24"/>
                <w:szCs w:val="24"/>
              </w:rPr>
            </w:pPr>
            <w:r>
              <w:rPr>
                <w:sz w:val="24"/>
                <w:szCs w:val="24"/>
              </w:rPr>
              <w:t>1</w:t>
            </w:r>
          </w:p>
        </w:tc>
        <w:tc>
          <w:tcPr>
            <w:tcW w:w="2701" w:type="dxa"/>
            <w:tcBorders>
              <w:right w:val="single" w:sz="4" w:space="0" w:color="auto"/>
            </w:tcBorders>
          </w:tcPr>
          <w:p w14:paraId="33754C0C" w14:textId="790C04DE" w:rsidR="007523A4" w:rsidRPr="001641A3" w:rsidRDefault="007523A4" w:rsidP="006C2D28">
            <w:pPr>
              <w:pStyle w:val="TableParagraph"/>
              <w:ind w:left="18"/>
              <w:jc w:val="center"/>
              <w:rPr>
                <w:sz w:val="24"/>
                <w:szCs w:val="24"/>
              </w:rPr>
            </w:pPr>
            <w:r>
              <w:rPr>
                <w:sz w:val="24"/>
                <w:szCs w:val="24"/>
              </w:rPr>
              <w:t>2</w:t>
            </w:r>
          </w:p>
        </w:tc>
        <w:tc>
          <w:tcPr>
            <w:tcW w:w="1976" w:type="dxa"/>
            <w:tcBorders>
              <w:right w:val="single" w:sz="4" w:space="0" w:color="auto"/>
            </w:tcBorders>
          </w:tcPr>
          <w:p w14:paraId="02940A3F" w14:textId="5D23A392" w:rsidR="007523A4" w:rsidRPr="001641A3" w:rsidRDefault="007523A4" w:rsidP="007523A4">
            <w:pPr>
              <w:pStyle w:val="TableParagraph"/>
              <w:jc w:val="center"/>
              <w:rPr>
                <w:sz w:val="24"/>
                <w:szCs w:val="24"/>
              </w:rPr>
            </w:pPr>
            <w:r>
              <w:rPr>
                <w:sz w:val="24"/>
                <w:szCs w:val="24"/>
              </w:rPr>
              <w:t>3</w:t>
            </w:r>
          </w:p>
        </w:tc>
        <w:tc>
          <w:tcPr>
            <w:tcW w:w="1431" w:type="dxa"/>
            <w:tcBorders>
              <w:right w:val="single" w:sz="4" w:space="0" w:color="auto"/>
            </w:tcBorders>
          </w:tcPr>
          <w:p w14:paraId="721C9DB1" w14:textId="2107B9F1" w:rsidR="007523A4" w:rsidRPr="001641A3" w:rsidRDefault="007523A4" w:rsidP="007523A4">
            <w:pPr>
              <w:pStyle w:val="TableParagraph"/>
              <w:ind w:left="120"/>
              <w:jc w:val="center"/>
              <w:rPr>
                <w:sz w:val="24"/>
                <w:szCs w:val="24"/>
              </w:rPr>
            </w:pPr>
            <w:r w:rsidRPr="001641A3">
              <w:rPr>
                <w:sz w:val="24"/>
                <w:szCs w:val="24"/>
              </w:rPr>
              <w:t>4</w:t>
            </w:r>
          </w:p>
        </w:tc>
      </w:tr>
      <w:tr w:rsidR="007523A4" w:rsidRPr="001641A3" w14:paraId="00E1139F" w14:textId="77777777" w:rsidTr="00F357E5">
        <w:trPr>
          <w:trHeight w:val="367"/>
        </w:trPr>
        <w:tc>
          <w:tcPr>
            <w:tcW w:w="2974" w:type="dxa"/>
          </w:tcPr>
          <w:p w14:paraId="24FF9CAA" w14:textId="1E59E02A" w:rsidR="007523A4" w:rsidRPr="001641A3" w:rsidRDefault="007523A4" w:rsidP="007C7A49">
            <w:pPr>
              <w:pStyle w:val="TableParagraph"/>
              <w:tabs>
                <w:tab w:val="left" w:pos="1703"/>
                <w:tab w:val="left" w:pos="1808"/>
              </w:tabs>
              <w:ind w:left="110" w:right="94" w:firstLine="174"/>
              <w:jc w:val="both"/>
              <w:rPr>
                <w:sz w:val="24"/>
                <w:szCs w:val="24"/>
              </w:rPr>
            </w:pPr>
            <w:r w:rsidRPr="001641A3">
              <w:rPr>
                <w:sz w:val="24"/>
                <w:szCs w:val="24"/>
              </w:rPr>
              <w:t>Проведение</w:t>
            </w:r>
            <w:r w:rsidRPr="001641A3">
              <w:rPr>
                <w:spacing w:val="1"/>
                <w:sz w:val="24"/>
                <w:szCs w:val="24"/>
              </w:rPr>
              <w:t xml:space="preserve"> </w:t>
            </w:r>
            <w:r>
              <w:rPr>
                <w:sz w:val="24"/>
                <w:szCs w:val="24"/>
              </w:rPr>
              <w:t xml:space="preserve">литературного </w:t>
            </w:r>
            <w:r w:rsidRPr="001641A3">
              <w:rPr>
                <w:sz w:val="24"/>
                <w:szCs w:val="24"/>
              </w:rPr>
              <w:t>обзора</w:t>
            </w:r>
            <w:r w:rsidRPr="001641A3">
              <w:rPr>
                <w:spacing w:val="-57"/>
                <w:sz w:val="24"/>
                <w:szCs w:val="24"/>
              </w:rPr>
              <w:t xml:space="preserve"> </w:t>
            </w:r>
            <w:r w:rsidRPr="001641A3">
              <w:rPr>
                <w:sz w:val="24"/>
                <w:szCs w:val="24"/>
              </w:rPr>
              <w:t xml:space="preserve">для </w:t>
            </w:r>
            <w:r w:rsidRPr="001641A3">
              <w:rPr>
                <w:spacing w:val="-1"/>
                <w:sz w:val="24"/>
                <w:szCs w:val="24"/>
              </w:rPr>
              <w:t>анализа</w:t>
            </w:r>
            <w:r w:rsidRPr="001641A3">
              <w:rPr>
                <w:sz w:val="24"/>
                <w:szCs w:val="24"/>
              </w:rPr>
              <w:t xml:space="preserve"> международного</w:t>
            </w:r>
            <w:r w:rsidRPr="001641A3">
              <w:rPr>
                <w:spacing w:val="1"/>
                <w:sz w:val="24"/>
                <w:szCs w:val="24"/>
              </w:rPr>
              <w:t xml:space="preserve"> </w:t>
            </w:r>
            <w:r w:rsidRPr="001641A3">
              <w:rPr>
                <w:sz w:val="24"/>
                <w:szCs w:val="24"/>
              </w:rPr>
              <w:t>опыта по диагностике, скрининга и леч</w:t>
            </w:r>
            <w:r w:rsidR="007C7A49">
              <w:rPr>
                <w:sz w:val="24"/>
                <w:szCs w:val="24"/>
              </w:rPr>
              <w:t>ению психологических расстройс</w:t>
            </w:r>
            <w:r w:rsidRPr="001641A3">
              <w:rPr>
                <w:sz w:val="24"/>
                <w:szCs w:val="24"/>
              </w:rPr>
              <w:t xml:space="preserve">в </w:t>
            </w:r>
            <w:r w:rsidR="007C7A49">
              <w:rPr>
                <w:sz w:val="24"/>
                <w:szCs w:val="24"/>
              </w:rPr>
              <w:t xml:space="preserve">в </w:t>
            </w:r>
            <w:r w:rsidRPr="001641A3">
              <w:rPr>
                <w:sz w:val="24"/>
                <w:szCs w:val="24"/>
              </w:rPr>
              <w:t>постнатальном периоде</w:t>
            </w:r>
          </w:p>
        </w:tc>
        <w:tc>
          <w:tcPr>
            <w:tcW w:w="2701" w:type="dxa"/>
            <w:tcBorders>
              <w:right w:val="single" w:sz="4" w:space="0" w:color="auto"/>
            </w:tcBorders>
          </w:tcPr>
          <w:p w14:paraId="7D29E8BE" w14:textId="71257206" w:rsidR="007523A4" w:rsidRPr="001641A3" w:rsidRDefault="007523A4" w:rsidP="007C7A49">
            <w:pPr>
              <w:pStyle w:val="TableParagraph"/>
              <w:tabs>
                <w:tab w:val="left" w:pos="1304"/>
                <w:tab w:val="left" w:pos="2091"/>
                <w:tab w:val="left" w:pos="2451"/>
                <w:tab w:val="left" w:pos="2676"/>
              </w:tabs>
              <w:ind w:left="110" w:right="92"/>
              <w:jc w:val="both"/>
              <w:rPr>
                <w:sz w:val="24"/>
                <w:szCs w:val="24"/>
                <w:lang w:val="kk-KZ"/>
              </w:rPr>
            </w:pPr>
            <w:r w:rsidRPr="001641A3">
              <w:rPr>
                <w:sz w:val="24"/>
                <w:szCs w:val="24"/>
              </w:rPr>
              <w:t>Библиографические</w:t>
            </w:r>
            <w:r w:rsidRPr="001641A3">
              <w:rPr>
                <w:spacing w:val="1"/>
                <w:sz w:val="24"/>
                <w:szCs w:val="24"/>
              </w:rPr>
              <w:t xml:space="preserve"> </w:t>
            </w:r>
            <w:r w:rsidRPr="001641A3">
              <w:rPr>
                <w:sz w:val="24"/>
                <w:szCs w:val="24"/>
              </w:rPr>
              <w:t>данные</w:t>
            </w:r>
            <w:r w:rsidRPr="001641A3">
              <w:rPr>
                <w:spacing w:val="46"/>
                <w:sz w:val="24"/>
                <w:szCs w:val="24"/>
              </w:rPr>
              <w:t xml:space="preserve"> </w:t>
            </w:r>
            <w:r w:rsidRPr="001641A3">
              <w:rPr>
                <w:sz w:val="24"/>
                <w:szCs w:val="24"/>
                <w:lang w:val="en-US"/>
              </w:rPr>
              <w:t>Pubmed</w:t>
            </w:r>
            <w:r w:rsidRPr="001641A3">
              <w:rPr>
                <w:sz w:val="24"/>
                <w:szCs w:val="24"/>
              </w:rPr>
              <w:t>,</w:t>
            </w:r>
            <w:r w:rsidRPr="001641A3">
              <w:rPr>
                <w:spacing w:val="50"/>
                <w:sz w:val="24"/>
                <w:szCs w:val="24"/>
              </w:rPr>
              <w:t xml:space="preserve"> </w:t>
            </w:r>
            <w:r w:rsidRPr="001641A3">
              <w:rPr>
                <w:sz w:val="24"/>
                <w:szCs w:val="24"/>
                <w:lang w:val="en-US"/>
              </w:rPr>
              <w:t>Medline</w:t>
            </w:r>
            <w:r w:rsidRPr="001641A3">
              <w:rPr>
                <w:sz w:val="24"/>
                <w:szCs w:val="24"/>
              </w:rPr>
              <w:t>,</w:t>
            </w:r>
            <w:r w:rsidRPr="001641A3">
              <w:rPr>
                <w:spacing w:val="-57"/>
                <w:sz w:val="24"/>
                <w:szCs w:val="24"/>
              </w:rPr>
              <w:t xml:space="preserve"> </w:t>
            </w:r>
            <w:r w:rsidRPr="001641A3">
              <w:rPr>
                <w:sz w:val="24"/>
                <w:szCs w:val="24"/>
                <w:lang w:val="en-US"/>
              </w:rPr>
              <w:t>Google</w:t>
            </w:r>
            <w:r w:rsidRPr="001641A3">
              <w:rPr>
                <w:spacing w:val="1"/>
                <w:sz w:val="24"/>
                <w:szCs w:val="24"/>
              </w:rPr>
              <w:t xml:space="preserve"> </w:t>
            </w:r>
            <w:r w:rsidRPr="001641A3">
              <w:rPr>
                <w:sz w:val="24"/>
                <w:szCs w:val="24"/>
                <w:lang w:val="en-US"/>
              </w:rPr>
              <w:t>Scholar</w:t>
            </w:r>
            <w:r w:rsidRPr="001641A3">
              <w:rPr>
                <w:sz w:val="24"/>
                <w:szCs w:val="24"/>
              </w:rPr>
              <w:t>,</w:t>
            </w:r>
            <w:r w:rsidRPr="001641A3">
              <w:rPr>
                <w:spacing w:val="1"/>
                <w:sz w:val="24"/>
                <w:szCs w:val="24"/>
              </w:rPr>
              <w:t xml:space="preserve"> </w:t>
            </w:r>
            <w:r w:rsidRPr="001641A3">
              <w:rPr>
                <w:sz w:val="24"/>
                <w:szCs w:val="24"/>
                <w:lang w:val="en-US"/>
              </w:rPr>
              <w:t>eLibrary</w:t>
            </w:r>
            <w:r w:rsidRPr="001641A3">
              <w:rPr>
                <w:sz w:val="24"/>
                <w:szCs w:val="24"/>
                <w:lang w:val="kk-KZ"/>
              </w:rPr>
              <w:t xml:space="preserve">, </w:t>
            </w:r>
            <w:r w:rsidRPr="004E008B">
              <w:rPr>
                <w:sz w:val="24"/>
                <w:szCs w:val="24"/>
                <w:lang w:val="kk-KZ"/>
              </w:rPr>
              <w:t xml:space="preserve">Официальные данные Агентства статистики Казахстана, Республиканского центра здравоохранения РК, Перинатального центра города Семей и баз данных </w:t>
            </w:r>
            <w:hyperlink r:id="rId38" w:history="1">
              <w:r w:rsidRPr="00D13293">
                <w:rPr>
                  <w:rStyle w:val="aa"/>
                  <w:sz w:val="24"/>
                  <w:szCs w:val="24"/>
                  <w:lang w:val="kk-KZ"/>
                </w:rPr>
                <w:t>http://www.medinfo.kz/</w:t>
              </w:r>
            </w:hyperlink>
            <w:r w:rsidRPr="004E008B">
              <w:rPr>
                <w:sz w:val="24"/>
                <w:szCs w:val="24"/>
                <w:lang w:val="kk-KZ"/>
              </w:rPr>
              <w:t xml:space="preserve">, </w:t>
            </w:r>
            <w:hyperlink r:id="rId39" w:history="1">
              <w:r w:rsidRPr="00D13293">
                <w:rPr>
                  <w:rStyle w:val="aa"/>
                  <w:sz w:val="24"/>
                  <w:szCs w:val="24"/>
                  <w:lang w:val="kk-KZ"/>
                </w:rPr>
                <w:t>www.stat.gov.kz</w:t>
              </w:r>
            </w:hyperlink>
            <w:r>
              <w:rPr>
                <w:sz w:val="24"/>
                <w:szCs w:val="24"/>
                <w:lang w:val="kk-KZ"/>
              </w:rPr>
              <w:t xml:space="preserve"> </w:t>
            </w:r>
          </w:p>
        </w:tc>
        <w:tc>
          <w:tcPr>
            <w:tcW w:w="1976" w:type="dxa"/>
            <w:tcBorders>
              <w:left w:val="single" w:sz="4" w:space="0" w:color="auto"/>
              <w:right w:val="single" w:sz="4" w:space="0" w:color="auto"/>
            </w:tcBorders>
          </w:tcPr>
          <w:p w14:paraId="4BD2A9B3" w14:textId="2C590129" w:rsidR="007523A4" w:rsidRPr="001641A3" w:rsidRDefault="007523A4" w:rsidP="006C2D28">
            <w:pPr>
              <w:pStyle w:val="TableParagraph"/>
              <w:ind w:left="22"/>
              <w:jc w:val="center"/>
              <w:rPr>
                <w:sz w:val="24"/>
                <w:szCs w:val="24"/>
              </w:rPr>
            </w:pPr>
            <w:r w:rsidRPr="001641A3">
              <w:rPr>
                <w:sz w:val="24"/>
                <w:szCs w:val="24"/>
              </w:rPr>
              <w:t>Информационно-аналитический</w:t>
            </w:r>
          </w:p>
        </w:tc>
        <w:tc>
          <w:tcPr>
            <w:tcW w:w="1431" w:type="dxa"/>
            <w:tcBorders>
              <w:left w:val="single" w:sz="4" w:space="0" w:color="auto"/>
              <w:right w:val="single" w:sz="4" w:space="0" w:color="auto"/>
            </w:tcBorders>
          </w:tcPr>
          <w:p w14:paraId="69D8D5B2" w14:textId="18C57C13" w:rsidR="007523A4" w:rsidRPr="007C7A49" w:rsidRDefault="007523A4" w:rsidP="009C3BCC">
            <w:pPr>
              <w:pStyle w:val="TableParagraph"/>
              <w:spacing w:line="268" w:lineRule="exact"/>
              <w:ind w:left="108" w:right="288"/>
              <w:jc w:val="center"/>
              <w:rPr>
                <w:color w:val="000000" w:themeColor="text1"/>
                <w:sz w:val="24"/>
                <w:szCs w:val="24"/>
                <w:lang w:val="kk-KZ"/>
              </w:rPr>
            </w:pPr>
            <w:r w:rsidRPr="007C7A49">
              <w:rPr>
                <w:color w:val="000000" w:themeColor="text1"/>
                <w:sz w:val="24"/>
                <w:szCs w:val="24"/>
              </w:rPr>
              <w:t>1</w:t>
            </w:r>
            <w:r w:rsidR="007C7A49" w:rsidRPr="007C7A49">
              <w:rPr>
                <w:color w:val="000000" w:themeColor="text1"/>
                <w:sz w:val="24"/>
                <w:szCs w:val="24"/>
              </w:rPr>
              <w:t>21</w:t>
            </w:r>
          </w:p>
          <w:p w14:paraId="6BC5086C" w14:textId="3E8AEA6D" w:rsidR="007523A4" w:rsidRPr="001641A3" w:rsidRDefault="007523A4" w:rsidP="006C2D28">
            <w:pPr>
              <w:pStyle w:val="TableParagraph"/>
              <w:ind w:left="18"/>
              <w:jc w:val="center"/>
              <w:rPr>
                <w:sz w:val="24"/>
                <w:szCs w:val="24"/>
                <w:highlight w:val="yellow"/>
              </w:rPr>
            </w:pPr>
            <w:r w:rsidRPr="001641A3">
              <w:rPr>
                <w:sz w:val="24"/>
                <w:szCs w:val="24"/>
              </w:rPr>
              <w:t>источников</w:t>
            </w:r>
            <w:r w:rsidRPr="001641A3">
              <w:rPr>
                <w:spacing w:val="-57"/>
                <w:sz w:val="24"/>
                <w:szCs w:val="24"/>
              </w:rPr>
              <w:t xml:space="preserve"> </w:t>
            </w:r>
            <w:r w:rsidRPr="001641A3">
              <w:rPr>
                <w:spacing w:val="-1"/>
                <w:sz w:val="24"/>
                <w:szCs w:val="24"/>
              </w:rPr>
              <w:t>литературы</w:t>
            </w:r>
          </w:p>
        </w:tc>
      </w:tr>
      <w:tr w:rsidR="007523A4" w:rsidRPr="001641A3" w14:paraId="498298A7" w14:textId="77777777" w:rsidTr="00F357E5">
        <w:trPr>
          <w:trHeight w:val="3470"/>
        </w:trPr>
        <w:tc>
          <w:tcPr>
            <w:tcW w:w="2974" w:type="dxa"/>
          </w:tcPr>
          <w:p w14:paraId="689BEAF5" w14:textId="093197C4" w:rsidR="007523A4" w:rsidRPr="001641A3" w:rsidRDefault="007523A4" w:rsidP="004E008B">
            <w:pPr>
              <w:pStyle w:val="TableParagraph"/>
              <w:spacing w:line="271" w:lineRule="exact"/>
              <w:ind w:left="115" w:right="138"/>
              <w:jc w:val="both"/>
              <w:rPr>
                <w:sz w:val="24"/>
                <w:szCs w:val="24"/>
                <w:highlight w:val="yellow"/>
              </w:rPr>
            </w:pPr>
            <w:r w:rsidRPr="001641A3">
              <w:rPr>
                <w:sz w:val="24"/>
                <w:szCs w:val="24"/>
              </w:rPr>
              <w:t>Анализ распространенности ПД среди женщин до года после родов</w:t>
            </w:r>
            <w:r w:rsidRPr="001641A3">
              <w:rPr>
                <w:color w:val="FF0000"/>
                <w:sz w:val="24"/>
                <w:szCs w:val="24"/>
              </w:rPr>
              <w:t xml:space="preserve"> </w:t>
            </w:r>
          </w:p>
        </w:tc>
        <w:tc>
          <w:tcPr>
            <w:tcW w:w="2701" w:type="dxa"/>
          </w:tcPr>
          <w:p w14:paraId="7C95460A" w14:textId="2BA2C801" w:rsidR="007523A4" w:rsidRPr="001641A3" w:rsidRDefault="007523A4" w:rsidP="00942A9A">
            <w:pPr>
              <w:pStyle w:val="TableParagraph"/>
              <w:ind w:left="115"/>
              <w:rPr>
                <w:sz w:val="24"/>
                <w:szCs w:val="24"/>
                <w:lang w:val="kk-KZ"/>
              </w:rPr>
            </w:pPr>
            <w:r>
              <w:rPr>
                <w:sz w:val="24"/>
                <w:szCs w:val="24"/>
              </w:rPr>
              <w:t>Полуструкту</w:t>
            </w:r>
            <w:r w:rsidRPr="001641A3">
              <w:rPr>
                <w:sz w:val="24"/>
                <w:szCs w:val="24"/>
              </w:rPr>
              <w:t>рированный</w:t>
            </w:r>
            <w:r w:rsidR="007C7A49">
              <w:rPr>
                <w:sz w:val="24"/>
                <w:szCs w:val="24"/>
              </w:rPr>
              <w:t xml:space="preserve"> </w:t>
            </w:r>
            <w:r w:rsidRPr="001641A3">
              <w:rPr>
                <w:sz w:val="24"/>
                <w:szCs w:val="24"/>
                <w:lang w:val="kk-KZ"/>
              </w:rPr>
              <w:t>о</w:t>
            </w:r>
            <w:r w:rsidRPr="001641A3">
              <w:rPr>
                <w:sz w:val="24"/>
                <w:szCs w:val="24"/>
              </w:rPr>
              <w:t>просник</w:t>
            </w:r>
            <w:r w:rsidRPr="001641A3">
              <w:rPr>
                <w:sz w:val="24"/>
                <w:szCs w:val="24"/>
                <w:lang w:val="kk-KZ"/>
              </w:rPr>
              <w:t xml:space="preserve">; Опросник </w:t>
            </w:r>
            <w:r w:rsidRPr="001641A3">
              <w:rPr>
                <w:sz w:val="24"/>
                <w:szCs w:val="24"/>
                <w:lang w:val="en-US"/>
              </w:rPr>
              <w:t>EPDS</w:t>
            </w:r>
            <w:r w:rsidRPr="001641A3">
              <w:rPr>
                <w:sz w:val="24"/>
                <w:szCs w:val="24"/>
              </w:rPr>
              <w:t>;</w:t>
            </w:r>
            <w:r w:rsidRPr="001641A3">
              <w:rPr>
                <w:sz w:val="24"/>
                <w:szCs w:val="24"/>
                <w:lang w:val="kk-KZ"/>
              </w:rPr>
              <w:t xml:space="preserve"> </w:t>
            </w:r>
          </w:p>
          <w:p w14:paraId="4091B23D" w14:textId="3B9B051D" w:rsidR="007523A4" w:rsidRPr="001641A3" w:rsidRDefault="007523A4" w:rsidP="00B42A93">
            <w:pPr>
              <w:pStyle w:val="TableParagraph"/>
              <w:ind w:left="115"/>
              <w:rPr>
                <w:sz w:val="24"/>
                <w:szCs w:val="24"/>
              </w:rPr>
            </w:pPr>
            <w:r w:rsidRPr="001641A3">
              <w:rPr>
                <w:sz w:val="24"/>
                <w:szCs w:val="24"/>
                <w:lang w:val="kk-KZ"/>
              </w:rPr>
              <w:t>Официальные д</w:t>
            </w:r>
            <w:r w:rsidRPr="001641A3">
              <w:rPr>
                <w:sz w:val="24"/>
                <w:szCs w:val="24"/>
              </w:rPr>
              <w:t xml:space="preserve">анные Агентства статистики Казахстана, Республиканского центра здравоохранения РК, Перинатального центра города Семей и баз данных </w:t>
            </w:r>
            <w:hyperlink r:id="rId40" w:history="1">
              <w:r w:rsidRPr="001641A3">
                <w:rPr>
                  <w:rStyle w:val="aa"/>
                  <w:sz w:val="24"/>
                  <w:szCs w:val="24"/>
                </w:rPr>
                <w:t>http://www.medinfo.kz/</w:t>
              </w:r>
            </w:hyperlink>
            <w:r w:rsidRPr="001641A3">
              <w:rPr>
                <w:sz w:val="24"/>
                <w:szCs w:val="24"/>
              </w:rPr>
              <w:t xml:space="preserve">, </w:t>
            </w:r>
            <w:hyperlink r:id="rId41" w:history="1">
              <w:r w:rsidRPr="001641A3">
                <w:rPr>
                  <w:rStyle w:val="aa"/>
                  <w:sz w:val="24"/>
                  <w:szCs w:val="24"/>
                </w:rPr>
                <w:t>www.stat.gov.kz</w:t>
              </w:r>
            </w:hyperlink>
            <w:r w:rsidRPr="001641A3">
              <w:rPr>
                <w:sz w:val="24"/>
                <w:szCs w:val="24"/>
              </w:rPr>
              <w:t xml:space="preserve"> </w:t>
            </w:r>
          </w:p>
        </w:tc>
        <w:tc>
          <w:tcPr>
            <w:tcW w:w="1976" w:type="dxa"/>
          </w:tcPr>
          <w:p w14:paraId="12BCE1A6" w14:textId="347EC8D9" w:rsidR="007523A4" w:rsidRPr="001641A3" w:rsidRDefault="007523A4" w:rsidP="006C2D28">
            <w:pPr>
              <w:pStyle w:val="TableParagraph"/>
              <w:ind w:left="115"/>
              <w:rPr>
                <w:sz w:val="24"/>
                <w:szCs w:val="24"/>
              </w:rPr>
            </w:pPr>
            <w:r w:rsidRPr="001641A3">
              <w:rPr>
                <w:sz w:val="24"/>
                <w:szCs w:val="24"/>
              </w:rPr>
              <w:t>Информационно- аналитический,</w:t>
            </w:r>
          </w:p>
          <w:p w14:paraId="306FA3F4" w14:textId="0C361911" w:rsidR="007523A4" w:rsidRPr="001641A3" w:rsidRDefault="007523A4" w:rsidP="006C2D28">
            <w:pPr>
              <w:pStyle w:val="TableParagraph"/>
              <w:ind w:left="115"/>
              <w:rPr>
                <w:sz w:val="24"/>
                <w:szCs w:val="24"/>
                <w:lang w:val="kk-KZ"/>
              </w:rPr>
            </w:pPr>
            <w:r w:rsidRPr="001641A3">
              <w:rPr>
                <w:sz w:val="24"/>
                <w:szCs w:val="24"/>
                <w:lang w:val="kk-KZ"/>
              </w:rPr>
              <w:t xml:space="preserve">Социологический </w:t>
            </w:r>
          </w:p>
        </w:tc>
        <w:tc>
          <w:tcPr>
            <w:tcW w:w="1431" w:type="dxa"/>
            <w:vMerge w:val="restart"/>
          </w:tcPr>
          <w:p w14:paraId="04DA31F8" w14:textId="77777777" w:rsidR="007523A4" w:rsidRDefault="007523A4" w:rsidP="00185A8E">
            <w:pPr>
              <w:pStyle w:val="TableParagraph"/>
              <w:ind w:left="81" w:right="403" w:firstLine="142"/>
              <w:jc w:val="both"/>
              <w:rPr>
                <w:sz w:val="24"/>
                <w:szCs w:val="24"/>
                <w:lang w:val="kk-KZ"/>
              </w:rPr>
            </w:pPr>
          </w:p>
          <w:p w14:paraId="41BB9E22" w14:textId="77777777" w:rsidR="007523A4" w:rsidRDefault="007523A4" w:rsidP="00185A8E">
            <w:pPr>
              <w:pStyle w:val="TableParagraph"/>
              <w:ind w:left="81" w:right="403" w:firstLine="142"/>
              <w:jc w:val="both"/>
              <w:rPr>
                <w:sz w:val="24"/>
                <w:szCs w:val="24"/>
                <w:lang w:val="kk-KZ"/>
              </w:rPr>
            </w:pPr>
          </w:p>
          <w:p w14:paraId="55AE4A2E" w14:textId="77777777" w:rsidR="007523A4" w:rsidRDefault="007523A4" w:rsidP="00185A8E">
            <w:pPr>
              <w:pStyle w:val="TableParagraph"/>
              <w:ind w:left="81" w:right="403" w:firstLine="142"/>
              <w:jc w:val="both"/>
              <w:rPr>
                <w:sz w:val="24"/>
                <w:szCs w:val="24"/>
                <w:lang w:val="kk-KZ"/>
              </w:rPr>
            </w:pPr>
          </w:p>
          <w:p w14:paraId="1A6099A9" w14:textId="77777777" w:rsidR="007523A4" w:rsidRDefault="007523A4" w:rsidP="00185A8E">
            <w:pPr>
              <w:pStyle w:val="TableParagraph"/>
              <w:ind w:left="81" w:right="403" w:firstLine="142"/>
              <w:jc w:val="both"/>
              <w:rPr>
                <w:sz w:val="24"/>
                <w:szCs w:val="24"/>
                <w:lang w:val="kk-KZ"/>
              </w:rPr>
            </w:pPr>
          </w:p>
          <w:p w14:paraId="06F39ECC" w14:textId="77777777" w:rsidR="007523A4" w:rsidRDefault="007523A4" w:rsidP="00185A8E">
            <w:pPr>
              <w:pStyle w:val="TableParagraph"/>
              <w:ind w:left="81" w:right="403" w:firstLine="142"/>
              <w:jc w:val="both"/>
              <w:rPr>
                <w:sz w:val="24"/>
                <w:szCs w:val="24"/>
                <w:lang w:val="kk-KZ"/>
              </w:rPr>
            </w:pPr>
          </w:p>
          <w:p w14:paraId="4B1FA6A4" w14:textId="77777777" w:rsidR="007523A4" w:rsidRDefault="007523A4" w:rsidP="00185A8E">
            <w:pPr>
              <w:pStyle w:val="TableParagraph"/>
              <w:ind w:left="81" w:right="403" w:firstLine="142"/>
              <w:jc w:val="both"/>
              <w:rPr>
                <w:sz w:val="24"/>
                <w:szCs w:val="24"/>
                <w:lang w:val="kk-KZ"/>
              </w:rPr>
            </w:pPr>
          </w:p>
          <w:p w14:paraId="1848B3B4" w14:textId="77777777" w:rsidR="007523A4" w:rsidRDefault="007523A4" w:rsidP="00185A8E">
            <w:pPr>
              <w:pStyle w:val="TableParagraph"/>
              <w:ind w:left="81" w:right="403" w:firstLine="142"/>
              <w:jc w:val="both"/>
              <w:rPr>
                <w:sz w:val="24"/>
                <w:szCs w:val="24"/>
                <w:lang w:val="kk-KZ"/>
              </w:rPr>
            </w:pPr>
          </w:p>
          <w:p w14:paraId="45F1A0A8" w14:textId="2F106806" w:rsidR="007523A4" w:rsidRPr="001641A3" w:rsidRDefault="007523A4" w:rsidP="0057014A">
            <w:pPr>
              <w:pStyle w:val="TableParagraph"/>
              <w:tabs>
                <w:tab w:val="left" w:pos="142"/>
              </w:tabs>
              <w:ind w:left="81" w:right="155" w:firstLine="61"/>
              <w:jc w:val="center"/>
              <w:rPr>
                <w:sz w:val="24"/>
                <w:szCs w:val="24"/>
                <w:highlight w:val="yellow"/>
              </w:rPr>
            </w:pPr>
            <w:r w:rsidRPr="001641A3">
              <w:rPr>
                <w:sz w:val="24"/>
                <w:szCs w:val="24"/>
                <w:lang w:val="kk-KZ"/>
              </w:rPr>
              <w:t xml:space="preserve">Результаты </w:t>
            </w:r>
            <w:r w:rsidRPr="001641A3">
              <w:rPr>
                <w:spacing w:val="-57"/>
                <w:sz w:val="24"/>
                <w:szCs w:val="24"/>
              </w:rPr>
              <w:t xml:space="preserve"> </w:t>
            </w:r>
            <w:r w:rsidRPr="001641A3">
              <w:rPr>
                <w:sz w:val="24"/>
                <w:szCs w:val="24"/>
              </w:rPr>
              <w:t>опроса</w:t>
            </w:r>
            <w:r w:rsidRPr="001641A3">
              <w:rPr>
                <w:sz w:val="24"/>
                <w:szCs w:val="24"/>
                <w:lang w:val="kk-KZ"/>
              </w:rPr>
              <w:t xml:space="preserve"> </w:t>
            </w:r>
            <w:r w:rsidRPr="001641A3">
              <w:rPr>
                <w:sz w:val="24"/>
                <w:szCs w:val="24"/>
              </w:rPr>
              <w:t>251 женщин</w:t>
            </w:r>
            <w:r w:rsidR="0057014A">
              <w:rPr>
                <w:sz w:val="24"/>
                <w:szCs w:val="24"/>
                <w:lang w:val="kk-KZ"/>
              </w:rPr>
              <w:t>ы</w:t>
            </w:r>
            <w:r w:rsidRPr="001641A3">
              <w:rPr>
                <w:sz w:val="24"/>
                <w:szCs w:val="24"/>
              </w:rPr>
              <w:t xml:space="preserve"> до года после родов</w:t>
            </w:r>
          </w:p>
        </w:tc>
      </w:tr>
      <w:tr w:rsidR="007523A4" w:rsidRPr="001641A3" w14:paraId="7A2BEFB4" w14:textId="77777777" w:rsidTr="00F357E5">
        <w:trPr>
          <w:trHeight w:val="973"/>
        </w:trPr>
        <w:tc>
          <w:tcPr>
            <w:tcW w:w="2974" w:type="dxa"/>
          </w:tcPr>
          <w:p w14:paraId="2702B2FD" w14:textId="473E35D2" w:rsidR="007523A4" w:rsidRPr="001641A3" w:rsidRDefault="007523A4" w:rsidP="004E008B">
            <w:pPr>
              <w:pStyle w:val="TableParagraph"/>
              <w:spacing w:line="271" w:lineRule="exact"/>
              <w:ind w:left="115" w:right="138"/>
              <w:jc w:val="both"/>
              <w:rPr>
                <w:sz w:val="24"/>
                <w:szCs w:val="24"/>
              </w:rPr>
            </w:pPr>
            <w:r w:rsidRPr="001641A3">
              <w:rPr>
                <w:sz w:val="24"/>
                <w:szCs w:val="24"/>
              </w:rPr>
              <w:t xml:space="preserve">Анализ факторов риска развития </w:t>
            </w:r>
            <w:r>
              <w:rPr>
                <w:sz w:val="24"/>
                <w:szCs w:val="24"/>
              </w:rPr>
              <w:t>ПД</w:t>
            </w:r>
            <w:r w:rsidRPr="001641A3">
              <w:rPr>
                <w:sz w:val="24"/>
                <w:szCs w:val="24"/>
              </w:rPr>
              <w:t xml:space="preserve"> среди женщин до года после родов</w:t>
            </w:r>
          </w:p>
        </w:tc>
        <w:tc>
          <w:tcPr>
            <w:tcW w:w="2701" w:type="dxa"/>
          </w:tcPr>
          <w:p w14:paraId="2D9961B0" w14:textId="1648EF35" w:rsidR="007523A4" w:rsidRPr="001641A3" w:rsidRDefault="007523A4" w:rsidP="007C7A49">
            <w:pPr>
              <w:pStyle w:val="TableParagraph"/>
              <w:ind w:left="115"/>
              <w:rPr>
                <w:sz w:val="24"/>
                <w:szCs w:val="24"/>
              </w:rPr>
            </w:pPr>
            <w:r>
              <w:rPr>
                <w:sz w:val="24"/>
                <w:szCs w:val="24"/>
              </w:rPr>
              <w:t>Полуструкту</w:t>
            </w:r>
            <w:r w:rsidRPr="001641A3">
              <w:rPr>
                <w:sz w:val="24"/>
                <w:szCs w:val="24"/>
              </w:rPr>
              <w:t>рированный</w:t>
            </w:r>
            <w:r w:rsidR="007C7A49">
              <w:rPr>
                <w:sz w:val="24"/>
                <w:szCs w:val="24"/>
              </w:rPr>
              <w:t xml:space="preserve"> </w:t>
            </w:r>
            <w:r>
              <w:rPr>
                <w:sz w:val="24"/>
                <w:szCs w:val="24"/>
              </w:rPr>
              <w:t>опросник</w:t>
            </w:r>
          </w:p>
        </w:tc>
        <w:tc>
          <w:tcPr>
            <w:tcW w:w="1976" w:type="dxa"/>
          </w:tcPr>
          <w:p w14:paraId="7045653E" w14:textId="0743D889" w:rsidR="007523A4" w:rsidRPr="001641A3" w:rsidRDefault="007523A4" w:rsidP="004A0B74">
            <w:pPr>
              <w:pStyle w:val="TableParagraph"/>
              <w:ind w:left="115"/>
              <w:rPr>
                <w:sz w:val="24"/>
                <w:szCs w:val="24"/>
              </w:rPr>
            </w:pPr>
            <w:r w:rsidRPr="001641A3">
              <w:rPr>
                <w:sz w:val="24"/>
                <w:szCs w:val="24"/>
                <w:lang w:val="kk-KZ"/>
              </w:rPr>
              <w:t>Социологический</w:t>
            </w:r>
          </w:p>
        </w:tc>
        <w:tc>
          <w:tcPr>
            <w:tcW w:w="1431" w:type="dxa"/>
            <w:vMerge/>
          </w:tcPr>
          <w:p w14:paraId="3149E03A" w14:textId="77777777" w:rsidR="007523A4" w:rsidRPr="001641A3" w:rsidRDefault="007523A4" w:rsidP="00185A8E">
            <w:pPr>
              <w:pStyle w:val="TableParagraph"/>
              <w:ind w:left="81" w:right="403" w:firstLine="142"/>
              <w:jc w:val="both"/>
              <w:rPr>
                <w:sz w:val="24"/>
                <w:szCs w:val="24"/>
                <w:lang w:val="kk-KZ"/>
              </w:rPr>
            </w:pPr>
          </w:p>
        </w:tc>
      </w:tr>
      <w:tr w:rsidR="007523A4" w:rsidRPr="001641A3" w14:paraId="447ED9B2" w14:textId="77777777" w:rsidTr="00F357E5">
        <w:trPr>
          <w:trHeight w:val="810"/>
        </w:trPr>
        <w:tc>
          <w:tcPr>
            <w:tcW w:w="2974" w:type="dxa"/>
          </w:tcPr>
          <w:p w14:paraId="69B25EDE" w14:textId="66FF9518" w:rsidR="007523A4" w:rsidRPr="004A0B74" w:rsidRDefault="007523A4" w:rsidP="00B42A93">
            <w:pPr>
              <w:pStyle w:val="TableParagraph"/>
              <w:ind w:left="129" w:right="104"/>
              <w:jc w:val="both"/>
              <w:rPr>
                <w:color w:val="000000" w:themeColor="text1"/>
                <w:sz w:val="24"/>
                <w:szCs w:val="24"/>
              </w:rPr>
            </w:pPr>
            <w:r w:rsidRPr="004A0B74">
              <w:rPr>
                <w:color w:val="000000" w:themeColor="text1"/>
                <w:sz w:val="24"/>
                <w:szCs w:val="24"/>
              </w:rPr>
              <w:t>Анализ удовлетворенностью родами среди женщин до года после родов</w:t>
            </w:r>
          </w:p>
        </w:tc>
        <w:tc>
          <w:tcPr>
            <w:tcW w:w="2701" w:type="dxa"/>
          </w:tcPr>
          <w:p w14:paraId="7AEE4B9A" w14:textId="028EA92E" w:rsidR="007523A4" w:rsidRPr="004A0B74" w:rsidRDefault="007523A4" w:rsidP="00B42A93">
            <w:pPr>
              <w:pStyle w:val="TableParagraph"/>
              <w:ind w:left="115"/>
              <w:rPr>
                <w:sz w:val="24"/>
                <w:szCs w:val="24"/>
              </w:rPr>
            </w:pPr>
            <w:r w:rsidRPr="004A0B74">
              <w:rPr>
                <w:sz w:val="24"/>
                <w:szCs w:val="24"/>
                <w:lang w:val="kk-KZ"/>
              </w:rPr>
              <w:t xml:space="preserve">Опросник </w:t>
            </w:r>
            <w:r w:rsidRPr="004A0B74">
              <w:rPr>
                <w:sz w:val="24"/>
                <w:szCs w:val="24"/>
              </w:rPr>
              <w:t xml:space="preserve"> </w:t>
            </w:r>
            <w:r w:rsidRPr="004A0B74">
              <w:rPr>
                <w:sz w:val="24"/>
                <w:szCs w:val="24"/>
                <w:lang w:val="en-US"/>
              </w:rPr>
              <w:t>BSS</w:t>
            </w:r>
            <w:r w:rsidRPr="004A0B74">
              <w:rPr>
                <w:sz w:val="24"/>
                <w:szCs w:val="24"/>
              </w:rPr>
              <w:t>-</w:t>
            </w:r>
            <w:r w:rsidRPr="004A0B74">
              <w:rPr>
                <w:sz w:val="24"/>
                <w:szCs w:val="24"/>
                <w:lang w:val="en-US"/>
              </w:rPr>
              <w:t>RI</w:t>
            </w:r>
          </w:p>
        </w:tc>
        <w:tc>
          <w:tcPr>
            <w:tcW w:w="1976" w:type="dxa"/>
          </w:tcPr>
          <w:p w14:paraId="22D754CC" w14:textId="671548AD" w:rsidR="007523A4" w:rsidRPr="004A0B74" w:rsidRDefault="007523A4" w:rsidP="006C2D28">
            <w:pPr>
              <w:pStyle w:val="TableParagraph"/>
              <w:ind w:left="115"/>
              <w:rPr>
                <w:sz w:val="24"/>
                <w:szCs w:val="24"/>
              </w:rPr>
            </w:pPr>
            <w:r w:rsidRPr="004A0B74">
              <w:rPr>
                <w:sz w:val="24"/>
                <w:szCs w:val="24"/>
                <w:lang w:val="kk-KZ"/>
              </w:rPr>
              <w:t>Социологический</w:t>
            </w:r>
          </w:p>
        </w:tc>
        <w:tc>
          <w:tcPr>
            <w:tcW w:w="1431" w:type="dxa"/>
            <w:vMerge/>
          </w:tcPr>
          <w:p w14:paraId="39DCE7B5" w14:textId="2A560577" w:rsidR="007523A4" w:rsidRPr="001641A3" w:rsidRDefault="007523A4" w:rsidP="006C2D28">
            <w:pPr>
              <w:pStyle w:val="TableParagraph"/>
              <w:spacing w:line="271" w:lineRule="exact"/>
              <w:ind w:left="115"/>
              <w:rPr>
                <w:sz w:val="24"/>
                <w:szCs w:val="24"/>
                <w:highlight w:val="yellow"/>
              </w:rPr>
            </w:pPr>
          </w:p>
        </w:tc>
      </w:tr>
      <w:tr w:rsidR="007523A4" w:rsidRPr="001641A3" w14:paraId="41E87BFC" w14:textId="77777777" w:rsidTr="00F357E5">
        <w:trPr>
          <w:trHeight w:val="974"/>
        </w:trPr>
        <w:tc>
          <w:tcPr>
            <w:tcW w:w="2974" w:type="dxa"/>
          </w:tcPr>
          <w:p w14:paraId="01FEB77C" w14:textId="1DFC2C5F" w:rsidR="007523A4" w:rsidRPr="001641A3" w:rsidRDefault="007523A4" w:rsidP="00185A8E">
            <w:pPr>
              <w:pStyle w:val="TableParagraph"/>
              <w:ind w:left="115" w:right="104"/>
              <w:jc w:val="both"/>
              <w:rPr>
                <w:sz w:val="24"/>
                <w:szCs w:val="24"/>
                <w:lang w:val="kk-KZ"/>
              </w:rPr>
            </w:pPr>
            <w:r w:rsidRPr="001641A3">
              <w:rPr>
                <w:sz w:val="24"/>
                <w:szCs w:val="24"/>
                <w:lang w:val="kk-KZ"/>
              </w:rPr>
              <w:t>А</w:t>
            </w:r>
            <w:r w:rsidRPr="001641A3">
              <w:rPr>
                <w:sz w:val="24"/>
                <w:szCs w:val="24"/>
              </w:rPr>
              <w:t>нализ качество жизни женщин в послеродовом периоде</w:t>
            </w:r>
          </w:p>
        </w:tc>
        <w:tc>
          <w:tcPr>
            <w:tcW w:w="2701" w:type="dxa"/>
          </w:tcPr>
          <w:p w14:paraId="5D0B6238" w14:textId="77777777" w:rsidR="007523A4" w:rsidRPr="004A0B74" w:rsidRDefault="007523A4" w:rsidP="00E834E6">
            <w:pPr>
              <w:pStyle w:val="TableParagraph"/>
              <w:spacing w:line="261" w:lineRule="exact"/>
              <w:ind w:left="115"/>
              <w:rPr>
                <w:sz w:val="24"/>
                <w:szCs w:val="24"/>
                <w:lang w:val="en-US"/>
              </w:rPr>
            </w:pPr>
            <w:r w:rsidRPr="004A0B74">
              <w:rPr>
                <w:sz w:val="24"/>
                <w:szCs w:val="24"/>
                <w:lang w:val="kk-KZ"/>
              </w:rPr>
              <w:t xml:space="preserve">Опросник </w:t>
            </w:r>
            <w:r w:rsidRPr="004A0B74">
              <w:rPr>
                <w:sz w:val="24"/>
                <w:szCs w:val="24"/>
                <w:lang w:val="en-US"/>
              </w:rPr>
              <w:t>SF-12</w:t>
            </w:r>
          </w:p>
          <w:p w14:paraId="23D1C001" w14:textId="4CBB6D91" w:rsidR="007523A4" w:rsidRPr="004A0B74" w:rsidRDefault="007523A4" w:rsidP="006C2D28">
            <w:pPr>
              <w:pStyle w:val="TableParagraph"/>
              <w:spacing w:line="261" w:lineRule="exact"/>
              <w:ind w:left="115"/>
              <w:rPr>
                <w:sz w:val="24"/>
                <w:szCs w:val="24"/>
                <w:lang w:val="kk-KZ"/>
              </w:rPr>
            </w:pPr>
          </w:p>
        </w:tc>
        <w:tc>
          <w:tcPr>
            <w:tcW w:w="1976" w:type="dxa"/>
          </w:tcPr>
          <w:p w14:paraId="40BFA36F" w14:textId="18C3DF9A" w:rsidR="007523A4" w:rsidRPr="004A0B74" w:rsidRDefault="007523A4" w:rsidP="006C2D28">
            <w:pPr>
              <w:pStyle w:val="TableParagraph"/>
              <w:ind w:left="115"/>
              <w:rPr>
                <w:sz w:val="24"/>
                <w:szCs w:val="24"/>
                <w:lang w:val="kk-KZ"/>
              </w:rPr>
            </w:pPr>
            <w:r w:rsidRPr="004A0B74">
              <w:rPr>
                <w:sz w:val="24"/>
                <w:szCs w:val="24"/>
                <w:lang w:val="kk-KZ"/>
              </w:rPr>
              <w:t>Социологический</w:t>
            </w:r>
          </w:p>
        </w:tc>
        <w:tc>
          <w:tcPr>
            <w:tcW w:w="1431" w:type="dxa"/>
            <w:vMerge/>
          </w:tcPr>
          <w:p w14:paraId="12EDA53B" w14:textId="2B3CF22B" w:rsidR="007523A4" w:rsidRPr="001641A3" w:rsidRDefault="007523A4" w:rsidP="00081AFD">
            <w:pPr>
              <w:pStyle w:val="TableParagraph"/>
              <w:spacing w:line="261" w:lineRule="exact"/>
              <w:ind w:left="115"/>
              <w:rPr>
                <w:sz w:val="24"/>
                <w:szCs w:val="24"/>
                <w:highlight w:val="yellow"/>
              </w:rPr>
            </w:pPr>
          </w:p>
        </w:tc>
      </w:tr>
    </w:tbl>
    <w:p w14:paraId="1EDF88BC" w14:textId="77777777" w:rsidR="007C7A49" w:rsidRDefault="007C7A49" w:rsidP="0057014A">
      <w:pPr>
        <w:pStyle w:val="a3"/>
        <w:spacing w:before="4"/>
        <w:ind w:left="0"/>
        <w:jc w:val="center"/>
        <w:rPr>
          <w:lang w:val="kk-KZ"/>
        </w:rPr>
      </w:pPr>
    </w:p>
    <w:p w14:paraId="3EBFE620" w14:textId="66025CBC" w:rsidR="0057014A" w:rsidRPr="0057014A" w:rsidRDefault="0057014A" w:rsidP="0057014A">
      <w:pPr>
        <w:pStyle w:val="a3"/>
        <w:spacing w:before="4"/>
        <w:ind w:left="0"/>
        <w:jc w:val="center"/>
        <w:rPr>
          <w:lang w:val="kk-KZ"/>
        </w:rPr>
      </w:pPr>
      <w:r w:rsidRPr="0057014A">
        <w:rPr>
          <w:lang w:val="kk-KZ"/>
        </w:rPr>
        <w:lastRenderedPageBreak/>
        <w:t>Продолжение таблицы 2.1.1</w:t>
      </w:r>
      <w:r w:rsidR="0023049B">
        <w:rPr>
          <w:lang w:val="kk-KZ"/>
        </w:rPr>
        <w:t>.</w:t>
      </w:r>
    </w:p>
    <w:p w14:paraId="2F418F62" w14:textId="77777777" w:rsidR="0057014A" w:rsidRPr="0057014A" w:rsidRDefault="0057014A" w:rsidP="00DB35BB">
      <w:pPr>
        <w:pStyle w:val="a3"/>
        <w:spacing w:before="4"/>
        <w:ind w:left="0"/>
        <w:jc w:val="left"/>
        <w:rPr>
          <w:sz w:val="20"/>
          <w:lang w:val="kk-KZ"/>
        </w:rPr>
      </w:pPr>
    </w:p>
    <w:tbl>
      <w:tblPr>
        <w:tblStyle w:val="TableNormal"/>
        <w:tblW w:w="9082" w:type="dxa"/>
        <w:tblInd w:w="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0"/>
        <w:gridCol w:w="2985"/>
        <w:gridCol w:w="1976"/>
        <w:gridCol w:w="1431"/>
      </w:tblGrid>
      <w:tr w:rsidR="0057014A" w:rsidRPr="001641A3" w14:paraId="4B293713" w14:textId="77777777" w:rsidTr="00342DC1">
        <w:trPr>
          <w:trHeight w:val="2244"/>
        </w:trPr>
        <w:tc>
          <w:tcPr>
            <w:tcW w:w="2690" w:type="dxa"/>
          </w:tcPr>
          <w:p w14:paraId="27986C2F" w14:textId="77777777" w:rsidR="0057014A" w:rsidRPr="001641A3" w:rsidRDefault="0057014A" w:rsidP="00342DC1">
            <w:pPr>
              <w:pStyle w:val="TableParagraph"/>
              <w:ind w:left="115" w:right="104"/>
              <w:jc w:val="both"/>
              <w:rPr>
                <w:sz w:val="24"/>
                <w:szCs w:val="24"/>
                <w:lang w:val="kk-KZ"/>
              </w:rPr>
            </w:pPr>
            <w:r w:rsidRPr="001641A3">
              <w:rPr>
                <w:sz w:val="24"/>
                <w:szCs w:val="24"/>
                <w:lang w:val="kk-KZ"/>
              </w:rPr>
              <w:t xml:space="preserve">Разработка и апробация сайта по самодиагностике первичных симптомов ПД </w:t>
            </w:r>
            <w:hyperlink r:id="rId42" w:history="1">
              <w:r w:rsidRPr="00D13293">
                <w:rPr>
                  <w:rStyle w:val="aa"/>
                  <w:sz w:val="24"/>
                  <w:szCs w:val="24"/>
                  <w:lang w:val="kk-KZ"/>
                </w:rPr>
                <w:t>https://depressiontest.kz/</w:t>
              </w:r>
            </w:hyperlink>
            <w:r>
              <w:rPr>
                <w:sz w:val="24"/>
                <w:szCs w:val="24"/>
                <w:lang w:val="kk-KZ"/>
              </w:rPr>
              <w:t xml:space="preserve"> </w:t>
            </w:r>
          </w:p>
        </w:tc>
        <w:tc>
          <w:tcPr>
            <w:tcW w:w="2985" w:type="dxa"/>
          </w:tcPr>
          <w:p w14:paraId="1D7B1CB8" w14:textId="77777777" w:rsidR="0057014A" w:rsidRPr="001641A3" w:rsidRDefault="0057014A" w:rsidP="00342DC1">
            <w:pPr>
              <w:pStyle w:val="TableParagraph"/>
              <w:spacing w:line="261" w:lineRule="exact"/>
              <w:ind w:left="115"/>
              <w:rPr>
                <w:sz w:val="24"/>
                <w:szCs w:val="24"/>
                <w:lang w:val="kk-KZ"/>
              </w:rPr>
            </w:pPr>
            <w:r w:rsidRPr="001641A3">
              <w:rPr>
                <w:sz w:val="24"/>
                <w:szCs w:val="24"/>
                <w:lang w:val="kk-KZ"/>
              </w:rPr>
              <w:t xml:space="preserve">Опросник </w:t>
            </w:r>
            <w:r w:rsidRPr="001641A3">
              <w:rPr>
                <w:sz w:val="24"/>
                <w:szCs w:val="24"/>
                <w:lang w:val="en-US"/>
              </w:rPr>
              <w:t>EPDS</w:t>
            </w:r>
          </w:p>
        </w:tc>
        <w:tc>
          <w:tcPr>
            <w:tcW w:w="1976" w:type="dxa"/>
          </w:tcPr>
          <w:p w14:paraId="170989ED" w14:textId="77777777" w:rsidR="0057014A" w:rsidRPr="001641A3" w:rsidRDefault="0057014A" w:rsidP="00342DC1">
            <w:pPr>
              <w:pStyle w:val="TableParagraph"/>
              <w:ind w:left="115"/>
              <w:rPr>
                <w:sz w:val="24"/>
                <w:szCs w:val="24"/>
                <w:lang w:val="kk-KZ"/>
              </w:rPr>
            </w:pPr>
            <w:r w:rsidRPr="004A0B74">
              <w:rPr>
                <w:sz w:val="24"/>
                <w:szCs w:val="24"/>
                <w:lang w:val="kk-KZ"/>
              </w:rPr>
              <w:t xml:space="preserve">Информационно- аналитический; </w:t>
            </w:r>
            <w:r w:rsidRPr="004A0B74">
              <w:rPr>
                <w:sz w:val="24"/>
                <w:szCs w:val="24"/>
              </w:rPr>
              <w:t>статистический</w:t>
            </w:r>
            <w:r w:rsidRPr="001641A3">
              <w:rPr>
                <w:sz w:val="24"/>
                <w:szCs w:val="24"/>
                <w:lang w:val="kk-KZ"/>
              </w:rPr>
              <w:t xml:space="preserve"> </w:t>
            </w:r>
          </w:p>
        </w:tc>
        <w:tc>
          <w:tcPr>
            <w:tcW w:w="1431" w:type="dxa"/>
          </w:tcPr>
          <w:p w14:paraId="63FCFCB9" w14:textId="77777777" w:rsidR="0057014A" w:rsidRPr="001641A3" w:rsidRDefault="0057014A" w:rsidP="00342DC1">
            <w:pPr>
              <w:pStyle w:val="TableParagraph"/>
              <w:spacing w:line="261" w:lineRule="exact"/>
              <w:ind w:left="115"/>
              <w:rPr>
                <w:color w:val="C00000"/>
                <w:sz w:val="24"/>
                <w:szCs w:val="24"/>
                <w:lang w:val="kk-KZ"/>
              </w:rPr>
            </w:pPr>
            <w:r w:rsidRPr="004A0B74">
              <w:rPr>
                <w:sz w:val="24"/>
                <w:szCs w:val="24"/>
                <w:lang w:val="kk-KZ"/>
              </w:rPr>
              <w:t xml:space="preserve">Сайт по самодиагностике </w:t>
            </w:r>
            <w:r w:rsidRPr="001641A3">
              <w:rPr>
                <w:sz w:val="24"/>
                <w:szCs w:val="24"/>
                <w:lang w:val="kk-KZ"/>
              </w:rPr>
              <w:t xml:space="preserve">первичных симптомов ПД </w:t>
            </w:r>
            <w:r w:rsidRPr="001641A3">
              <w:rPr>
                <w:color w:val="C00000"/>
                <w:sz w:val="24"/>
                <w:szCs w:val="24"/>
                <w:lang w:val="kk-KZ"/>
              </w:rPr>
              <w:t xml:space="preserve"> </w:t>
            </w:r>
            <w:hyperlink r:id="rId43" w:history="1">
              <w:r w:rsidRPr="001641A3">
                <w:rPr>
                  <w:rStyle w:val="aa"/>
                  <w:sz w:val="24"/>
                  <w:szCs w:val="24"/>
                  <w:lang w:val="kk-KZ"/>
                </w:rPr>
                <w:t>https://depressiontest.kz/</w:t>
              </w:r>
            </w:hyperlink>
            <w:r w:rsidRPr="001641A3">
              <w:rPr>
                <w:color w:val="C00000"/>
                <w:sz w:val="24"/>
                <w:szCs w:val="24"/>
                <w:lang w:val="kk-KZ"/>
              </w:rPr>
              <w:t xml:space="preserve"> </w:t>
            </w:r>
          </w:p>
          <w:p w14:paraId="7B7824D0" w14:textId="77777777" w:rsidR="0057014A" w:rsidRPr="001641A3" w:rsidRDefault="0057014A" w:rsidP="00342DC1">
            <w:pPr>
              <w:pStyle w:val="TableParagraph"/>
              <w:spacing w:line="261" w:lineRule="exact"/>
              <w:ind w:left="115"/>
              <w:rPr>
                <w:sz w:val="24"/>
                <w:szCs w:val="24"/>
                <w:highlight w:val="yellow"/>
                <w:lang w:val="kk-KZ"/>
              </w:rPr>
            </w:pPr>
            <w:r w:rsidRPr="004A0B74">
              <w:rPr>
                <w:color w:val="000000" w:themeColor="text1"/>
                <w:sz w:val="24"/>
                <w:szCs w:val="24"/>
                <w:lang w:val="kk-KZ"/>
              </w:rPr>
              <w:t>Акты внедрения</w:t>
            </w:r>
          </w:p>
        </w:tc>
      </w:tr>
      <w:tr w:rsidR="0057014A" w:rsidRPr="008D0A45" w14:paraId="10E273AF" w14:textId="77777777" w:rsidTr="00342DC1">
        <w:trPr>
          <w:trHeight w:val="1685"/>
        </w:trPr>
        <w:tc>
          <w:tcPr>
            <w:tcW w:w="2690" w:type="dxa"/>
            <w:tcBorders>
              <w:bottom w:val="single" w:sz="4" w:space="0" w:color="000000"/>
            </w:tcBorders>
          </w:tcPr>
          <w:p w14:paraId="0732A2F5" w14:textId="77777777" w:rsidR="0057014A" w:rsidRPr="008D0A45" w:rsidRDefault="0057014A" w:rsidP="00342DC1">
            <w:pPr>
              <w:pStyle w:val="TableParagraph"/>
              <w:ind w:left="115" w:right="104"/>
              <w:jc w:val="both"/>
              <w:rPr>
                <w:color w:val="000000" w:themeColor="text1"/>
                <w:sz w:val="24"/>
                <w:szCs w:val="24"/>
                <w:lang w:val="kk-KZ"/>
              </w:rPr>
            </w:pPr>
            <w:r w:rsidRPr="008D0A45">
              <w:rPr>
                <w:color w:val="000000" w:themeColor="text1"/>
                <w:sz w:val="24"/>
                <w:szCs w:val="24"/>
                <w:lang w:val="kk-KZ"/>
              </w:rPr>
              <w:t xml:space="preserve">Разработка практических рекомендаций для автоматизации скрининга ПД на уровне ПМСП </w:t>
            </w:r>
          </w:p>
        </w:tc>
        <w:tc>
          <w:tcPr>
            <w:tcW w:w="2985" w:type="dxa"/>
            <w:tcBorders>
              <w:bottom w:val="single" w:sz="4" w:space="0" w:color="000000"/>
            </w:tcBorders>
          </w:tcPr>
          <w:p w14:paraId="3CA23652" w14:textId="77777777" w:rsidR="0057014A" w:rsidRPr="008D0A45" w:rsidRDefault="0057014A" w:rsidP="00342DC1">
            <w:pPr>
              <w:pStyle w:val="TableParagraph"/>
              <w:spacing w:line="261" w:lineRule="exact"/>
              <w:ind w:left="115"/>
              <w:rPr>
                <w:color w:val="000000" w:themeColor="text1"/>
                <w:sz w:val="24"/>
                <w:szCs w:val="24"/>
              </w:rPr>
            </w:pPr>
            <w:r w:rsidRPr="008D0A45">
              <w:rPr>
                <w:color w:val="000000" w:themeColor="text1"/>
                <w:sz w:val="24"/>
                <w:szCs w:val="24"/>
                <w:lang w:val="kk-KZ"/>
              </w:rPr>
              <w:t xml:space="preserve">Международные руководства </w:t>
            </w:r>
            <w:r w:rsidRPr="008D0A45">
              <w:rPr>
                <w:color w:val="000000" w:themeColor="text1"/>
                <w:sz w:val="24"/>
                <w:szCs w:val="24"/>
                <w:lang w:val="en-US"/>
              </w:rPr>
              <w:t>APA</w:t>
            </w:r>
            <w:r w:rsidRPr="008D0A45">
              <w:rPr>
                <w:color w:val="000000" w:themeColor="text1"/>
                <w:sz w:val="24"/>
                <w:szCs w:val="24"/>
              </w:rPr>
              <w:t xml:space="preserve">, </w:t>
            </w:r>
            <w:r w:rsidRPr="008D0A45">
              <w:rPr>
                <w:color w:val="000000" w:themeColor="text1"/>
                <w:sz w:val="24"/>
                <w:szCs w:val="24"/>
                <w:lang w:val="en-US"/>
              </w:rPr>
              <w:t>USPSTF</w:t>
            </w:r>
            <w:r w:rsidRPr="008D0A45">
              <w:rPr>
                <w:color w:val="000000" w:themeColor="text1"/>
                <w:sz w:val="24"/>
                <w:szCs w:val="24"/>
              </w:rPr>
              <w:t xml:space="preserve">, </w:t>
            </w:r>
            <w:r w:rsidRPr="008D0A45">
              <w:rPr>
                <w:color w:val="000000" w:themeColor="text1"/>
                <w:sz w:val="24"/>
                <w:szCs w:val="24"/>
                <w:lang w:val="en-US"/>
              </w:rPr>
              <w:t>ACOG</w:t>
            </w:r>
            <w:r w:rsidRPr="008D0A45">
              <w:rPr>
                <w:color w:val="000000" w:themeColor="text1"/>
                <w:sz w:val="24"/>
                <w:szCs w:val="24"/>
              </w:rPr>
              <w:t xml:space="preserve">, </w:t>
            </w:r>
            <w:r w:rsidRPr="008D0A45">
              <w:rPr>
                <w:color w:val="000000" w:themeColor="text1"/>
                <w:sz w:val="24"/>
                <w:szCs w:val="24"/>
                <w:lang w:val="en-US"/>
              </w:rPr>
              <w:t>NICE</w:t>
            </w:r>
          </w:p>
        </w:tc>
        <w:tc>
          <w:tcPr>
            <w:tcW w:w="1976" w:type="dxa"/>
          </w:tcPr>
          <w:p w14:paraId="360AACCD" w14:textId="77777777" w:rsidR="0057014A" w:rsidRPr="008D0A45" w:rsidRDefault="0057014A" w:rsidP="00342DC1">
            <w:pPr>
              <w:pStyle w:val="TableParagraph"/>
              <w:ind w:left="115"/>
              <w:rPr>
                <w:color w:val="000000" w:themeColor="text1"/>
                <w:sz w:val="24"/>
                <w:szCs w:val="24"/>
                <w:lang w:val="kk-KZ"/>
              </w:rPr>
            </w:pPr>
            <w:r w:rsidRPr="008D0A45">
              <w:rPr>
                <w:color w:val="000000" w:themeColor="text1"/>
                <w:sz w:val="24"/>
                <w:szCs w:val="24"/>
                <w:lang w:val="kk-KZ"/>
              </w:rPr>
              <w:t>Информационно- аналитический</w:t>
            </w:r>
          </w:p>
        </w:tc>
        <w:tc>
          <w:tcPr>
            <w:tcW w:w="1431" w:type="dxa"/>
            <w:tcBorders>
              <w:bottom w:val="single" w:sz="4" w:space="0" w:color="000000"/>
            </w:tcBorders>
          </w:tcPr>
          <w:p w14:paraId="5293F31D" w14:textId="77777777" w:rsidR="0057014A" w:rsidRPr="008D0A45" w:rsidRDefault="0057014A" w:rsidP="00342DC1">
            <w:pPr>
              <w:pStyle w:val="TableParagraph"/>
              <w:spacing w:line="261" w:lineRule="exact"/>
              <w:ind w:left="115"/>
              <w:rPr>
                <w:color w:val="000000" w:themeColor="text1"/>
                <w:sz w:val="24"/>
                <w:szCs w:val="24"/>
                <w:highlight w:val="yellow"/>
                <w:lang w:val="kk-KZ"/>
              </w:rPr>
            </w:pPr>
            <w:r w:rsidRPr="008D0A45">
              <w:rPr>
                <w:color w:val="000000" w:themeColor="text1"/>
                <w:sz w:val="24"/>
                <w:szCs w:val="24"/>
                <w:lang w:val="kk-KZ"/>
              </w:rPr>
              <w:t>Комплексная модель  автоматизации скрининга ПД на уровне ПМСП</w:t>
            </w:r>
          </w:p>
        </w:tc>
      </w:tr>
    </w:tbl>
    <w:p w14:paraId="62EC3A81" w14:textId="77777777" w:rsidR="0057014A" w:rsidRPr="0057014A" w:rsidRDefault="0057014A" w:rsidP="00DB35BB">
      <w:pPr>
        <w:rPr>
          <w:sz w:val="20"/>
          <w:lang w:val="kk-KZ"/>
        </w:rPr>
        <w:sectPr w:rsidR="0057014A" w:rsidRPr="0057014A" w:rsidSect="00B77C6A">
          <w:pgSz w:w="12240" w:h="15840"/>
          <w:pgMar w:top="1134" w:right="567" w:bottom="1134" w:left="1701" w:header="0" w:footer="947" w:gutter="0"/>
          <w:cols w:space="720"/>
        </w:sectPr>
      </w:pPr>
    </w:p>
    <w:p w14:paraId="0C88DEFF" w14:textId="32638D8C" w:rsidR="00467564" w:rsidRDefault="00D86B2F" w:rsidP="0023049B">
      <w:pPr>
        <w:pStyle w:val="21"/>
        <w:tabs>
          <w:tab w:val="left" w:pos="824"/>
          <w:tab w:val="left" w:pos="851"/>
          <w:tab w:val="right" w:pos="10323"/>
        </w:tabs>
        <w:spacing w:before="240" w:after="240"/>
        <w:ind w:left="0" w:firstLine="0"/>
        <w:rPr>
          <w:b/>
          <w:lang w:val="kk-KZ"/>
        </w:rPr>
      </w:pPr>
      <w:r>
        <w:rPr>
          <w:b/>
          <w:lang w:val="kk-KZ"/>
        </w:rPr>
        <w:tab/>
      </w:r>
      <w:r>
        <w:rPr>
          <w:b/>
          <w:lang w:val="kk-KZ"/>
        </w:rPr>
        <w:tab/>
      </w:r>
      <w:r w:rsidR="001845FB" w:rsidRPr="001845FB">
        <w:rPr>
          <w:b/>
          <w:lang w:val="kk-KZ"/>
        </w:rPr>
        <w:t xml:space="preserve">2.2. </w:t>
      </w:r>
      <w:r w:rsidR="001C786B" w:rsidRPr="001845FB">
        <w:rPr>
          <w:b/>
          <w:lang w:val="kk-KZ"/>
        </w:rPr>
        <w:t>М</w:t>
      </w:r>
      <w:r w:rsidR="001845FB" w:rsidRPr="001845FB">
        <w:rPr>
          <w:b/>
          <w:lang w:val="kk-KZ"/>
        </w:rPr>
        <w:t>етоды исследования</w:t>
      </w:r>
    </w:p>
    <w:p w14:paraId="60610A32" w14:textId="65EA3CCD" w:rsidR="007C7A49" w:rsidRPr="007C7A49" w:rsidRDefault="0026725B" w:rsidP="007C7A49">
      <w:pPr>
        <w:pStyle w:val="21"/>
        <w:tabs>
          <w:tab w:val="left" w:pos="851"/>
          <w:tab w:val="right" w:pos="10323"/>
        </w:tabs>
        <w:ind w:left="284" w:right="634" w:firstLine="169"/>
        <w:jc w:val="both"/>
        <w:rPr>
          <w:lang w:val="kk-KZ"/>
        </w:rPr>
      </w:pPr>
      <w:r>
        <w:rPr>
          <w:lang w:val="kk-KZ"/>
        </w:rPr>
        <w:tab/>
      </w:r>
      <w:r w:rsidR="007C7A49" w:rsidRPr="007C7A49">
        <w:rPr>
          <w:lang w:val="kk-KZ"/>
        </w:rPr>
        <w:t>Дизайн исследования – одномоментное кро</w:t>
      </w:r>
      <w:r w:rsidR="00F97E37">
        <w:rPr>
          <w:lang w:val="kk-KZ"/>
        </w:rPr>
        <w:t>с</w:t>
      </w:r>
      <w:r w:rsidR="007C7A49" w:rsidRPr="007C7A49">
        <w:rPr>
          <w:lang w:val="kk-KZ"/>
        </w:rPr>
        <w:t>секционное исследование.</w:t>
      </w:r>
    </w:p>
    <w:p w14:paraId="324EC59B" w14:textId="0FBF2615" w:rsidR="00467564" w:rsidRPr="00467564" w:rsidRDefault="007C7A49" w:rsidP="007C7A49">
      <w:pPr>
        <w:pStyle w:val="21"/>
        <w:tabs>
          <w:tab w:val="left" w:pos="851"/>
          <w:tab w:val="right" w:pos="10323"/>
        </w:tabs>
        <w:ind w:left="284" w:right="634" w:firstLine="169"/>
        <w:jc w:val="both"/>
        <w:rPr>
          <w:lang w:val="kk-KZ"/>
        </w:rPr>
      </w:pPr>
      <w:r w:rsidRPr="007C7A49">
        <w:rPr>
          <w:lang w:val="kk-KZ"/>
        </w:rPr>
        <w:tab/>
        <w:t xml:space="preserve">Сбор данных проводился с 15 июля по 30 сентября 2021 года, с применением бумажных и электронных анкет исследователями и патронажными медсестрами в </w:t>
      </w:r>
      <w:r>
        <w:rPr>
          <w:lang w:val="kk-KZ"/>
        </w:rPr>
        <w:t>пяти</w:t>
      </w:r>
      <w:r w:rsidRPr="007C7A49">
        <w:rPr>
          <w:lang w:val="kk-KZ"/>
        </w:rPr>
        <w:t xml:space="preserve"> центрах первичной медико-санитарной помощи пара</w:t>
      </w:r>
      <w:r>
        <w:rPr>
          <w:lang w:val="kk-KZ"/>
        </w:rPr>
        <w:t>л</w:t>
      </w:r>
      <w:r w:rsidRPr="007C7A49">
        <w:rPr>
          <w:lang w:val="kk-KZ"/>
        </w:rPr>
        <w:t>лельно. С целью сбора материала исследования патронажные медсестры совмесно с исследователями с помощью структурированной анкеты, составленной интервьюером, проводили интервьирование матерей, родивших в течении последнего года. Предварительно патронажные медсестры были обучены процессу сбора данных под руководством исследователя. Женщины были опрошены, при посещении планового послеродового осмотра и/или иммунизации своих новорожденных в течение исследуемого периода.</w:t>
      </w:r>
      <w:r w:rsidR="00467564" w:rsidRPr="00467564">
        <w:rPr>
          <w:lang w:val="kk-KZ"/>
        </w:rPr>
        <w:t xml:space="preserve"> </w:t>
      </w:r>
    </w:p>
    <w:p w14:paraId="16837297" w14:textId="2E0D894F" w:rsidR="00467564" w:rsidRDefault="007D3342" w:rsidP="007D3342">
      <w:pPr>
        <w:pStyle w:val="21"/>
        <w:tabs>
          <w:tab w:val="left" w:pos="851"/>
          <w:tab w:val="right" w:pos="10323"/>
        </w:tabs>
        <w:ind w:left="284" w:right="634" w:firstLine="169"/>
        <w:jc w:val="both"/>
        <w:rPr>
          <w:lang w:val="kk-KZ"/>
        </w:rPr>
      </w:pPr>
      <w:r>
        <w:rPr>
          <w:lang w:val="kk-KZ"/>
        </w:rPr>
        <w:tab/>
      </w:r>
      <w:r w:rsidR="00467564" w:rsidRPr="00467564">
        <w:rPr>
          <w:lang w:val="kk-KZ"/>
        </w:rPr>
        <w:t xml:space="preserve">Для выявления симптомов </w:t>
      </w:r>
      <w:r>
        <w:rPr>
          <w:lang w:val="kk-KZ"/>
        </w:rPr>
        <w:t>ПД</w:t>
      </w:r>
      <w:r w:rsidR="00467564" w:rsidRPr="00467564">
        <w:rPr>
          <w:lang w:val="kk-KZ"/>
        </w:rPr>
        <w:t xml:space="preserve"> у женщин использовался проверенный инструмент скрининга - Эдинбургская шкала послеродовой депрессии (EPDS)</w:t>
      </w:r>
      <w:r w:rsidR="004A0B74">
        <w:rPr>
          <w:lang w:val="kk-KZ"/>
        </w:rPr>
        <w:t xml:space="preserve"> </w:t>
      </w:r>
      <w:r w:rsidR="004A0B74">
        <w:rPr>
          <w:lang w:val="kk-KZ"/>
        </w:rPr>
        <w:fldChar w:fldCharType="begin" w:fldLock="1"/>
      </w:r>
      <w:r w:rsidR="00EB3AD8">
        <w:rPr>
          <w:lang w:val="kk-KZ"/>
        </w:rPr>
        <w:instrText>ADDIN CSL_CITATION {"citationItems":[{"id":"ITEM-1","itemData":{"DOI":"10.1016/J.PSYM.2017.11.005","ISSN":"0033-3182","PMID":"29396166","abstract":"Objective: The purpose of this study was to analyze the accuracy of screening tools in detecting postpartum depression (PPD). Methods: A review of the literature was conducted using PubMed, Clinical Key, and Google Scholar from the years 2001–2016 with a modified PRISMA method. The keywords, “postnatal depression screening,” “antenatal depression screening,” and “maternal depression” were used in the search. Sixty-eight articles were reviewed, and 36 further analyzed. Results: The accuracy of screening tools was dependent upon a number of factors. The studies reviewed differed in the types of screening tools tested, the combination of screening tools administered, the timing in which screening tools were administered, the geographic location of patients screened, and the reference standard(s) used. Conclusions: No tool could be deemed best at accurately detecting PPD on the basis of sensitivity and specificity. Additionally, there was no recommended time duration in which screening should be done. Thus, further research is needed to elucidate the accuracy of PPD screening tools, and the best criteria to determine this.","author":[{"dropping-particle":"","family":"Ukatu","given":"Nneamaka","non-dropping-particle":"","parse-names":false,"suffix":""},{"dropping-particle":"","family":"Clare","given":"Camille A.","non-dropping-particle":"","parse-names":false,"suffix":""},{"dropping-particle":"","family":"Brulja","given":"Mary","non-dropping-particle":"","parse-names":false,"suffix":""}],"container-title":"Psychosomatics","id":"ITEM-1","issue":"3","issued":{"date-parts":[["2018","5","1"]]},"page":"211-219","publisher":"Elsevier","title":"Postpartum Depression Screening Tools: A Review","type":"article-journal","volume":"59"},"uris":["http://www.mendeley.com/documents/?uuid=11c876bf-2d87-33f1-a8d4-8e3791cc1ff3"]}],"mendeley":{"formattedCitation":"[81]","plainTextFormattedCitation":"[81]","previouslyFormattedCitation":"[81]"},"properties":{"noteIndex":0},"schema":"https://github.com/citation-style-language/schema/raw/master/csl-citation.json"}</w:instrText>
      </w:r>
      <w:r w:rsidR="004A0B74">
        <w:rPr>
          <w:lang w:val="kk-KZ"/>
        </w:rPr>
        <w:fldChar w:fldCharType="separate"/>
      </w:r>
      <w:r w:rsidR="00EB3AD8" w:rsidRPr="00EB3AD8">
        <w:rPr>
          <w:noProof/>
          <w:lang w:val="kk-KZ"/>
        </w:rPr>
        <w:t>[81]</w:t>
      </w:r>
      <w:r w:rsidR="004A0B74">
        <w:rPr>
          <w:lang w:val="kk-KZ"/>
        </w:rPr>
        <w:fldChar w:fldCharType="end"/>
      </w:r>
      <w:r w:rsidR="00467564" w:rsidRPr="00467564">
        <w:rPr>
          <w:lang w:val="kk-KZ"/>
        </w:rPr>
        <w:t>. EPDS - это широко используемый инструмент скрининга для выявления симптомов пред- и послеродовой депрессии. Шка</w:t>
      </w:r>
      <w:r w:rsidR="00C73319">
        <w:rPr>
          <w:lang w:val="kk-KZ"/>
        </w:rPr>
        <w:t xml:space="preserve">ла включает в себя 10 пунктов, оцененных по 4-балльной шкале </w:t>
      </w:r>
      <w:r w:rsidR="00C73319" w:rsidRPr="00C73319">
        <w:rPr>
          <w:lang w:val="kk-KZ"/>
        </w:rPr>
        <w:t xml:space="preserve">Лайкерта </w:t>
      </w:r>
      <w:r w:rsidR="00C73319">
        <w:rPr>
          <w:lang w:val="kk-KZ"/>
        </w:rPr>
        <w:t>в диапазоне от 0 до 30.</w:t>
      </w:r>
      <w:r w:rsidR="00467564" w:rsidRPr="00467564">
        <w:rPr>
          <w:lang w:val="kk-KZ"/>
        </w:rPr>
        <w:t xml:space="preserve"> В соответствии с рекомендациями Beck C.T. и др.</w:t>
      </w:r>
      <w:r w:rsidR="00C73319">
        <w:rPr>
          <w:lang w:val="kk-KZ"/>
        </w:rPr>
        <w:t xml:space="preserve"> </w:t>
      </w:r>
      <w:r w:rsidR="00C73319">
        <w:rPr>
          <w:lang w:val="kk-KZ"/>
        </w:rPr>
        <w:fldChar w:fldCharType="begin" w:fldLock="1"/>
      </w:r>
      <w:r w:rsidR="00EB3AD8">
        <w:rPr>
          <w:lang w:val="kk-KZ"/>
        </w:rPr>
        <w:instrText>ADDIN CSL_CITATION {"citationItems":[{"id":"ITEM-1","itemData":{"DOI":"10.1111/J.1552-6909.2006.00094.X","ISSN":"0884-2175","abstract":"Objectives: To describe the newly developed item coding and computation of the total score for the Postpartum Depression Predictors Inventory-Revised along with recommended cutoff points. Design: Methodologic research. Setting: Obstetrician and gynecologist offices in the Pacific Northwest. Participants: This longitudinal study included 139 women; the study began in the participant's third trimester of pregnancy and ended at 8 months after childbirth. Methods: The participants completed the Postpartum Depression Predictors Inventory-Revised in their third trimester of pregnancy and again at 2 and 6 months after childbirth. Postpartum depression symptoms were measured by the Edinburgh Postnatal Depression Scale and psychiatric nurse practitioner interview at 2 and 6 months after childbirth. Main Outcome Measures: Sensitivity and specificity of the Postpartum Depression Predictors Inventory-Revised at three points: prenatal and 2 and 6 months after childbirth. Results: The receiver operating characteristic curve analysis indicated that the Prenatal Postpartum Depression Predictors Inventory-Revised performed well and explained 67% of the variance of postpartum depressive symptomatology as measured by Edinburgh Postnatal Depression Scale scores. The Prenatal Postpartum Depression Predictors InventoryRevised yielded a sensitivity of .76 and a specificity of .54 at a cutoff score of 10.5. Conclusions: A cutoff score of 10.5 is recommended when using the Postpartum Depression Predictors Inventory-Revised during pregnancy. Further research needs to be conducted on recommended cutoff scores for use of the Postpartum Depression Predictors Inventory-Revised during the postpartum period. © 2006, AWHONN, the Association of Women's Health, Obstetric and Neonatal Nurses.","author":[{"dropping-particle":"","family":"Beck","given":"Cheryl Tatano","non-dropping-particle":"","parse-names":false,"suffix":""},{"dropping-particle":"","family":"Records","given":"Kathie","non-dropping-particle":"","parse-names":false,"suffix":""},{"dropping-particle":"","family":"Rice","given":"Michael","non-dropping-particle":"","parse-names":false,"suffix":""}],"container-title":"Journal of Obstetric, Gynecologic &amp; Neonatal Nursing","id":"ITEM-1","issue":"6","issued":{"date-parts":[["2006","11","1"]]},"page":"735-745","publisher":"Elsevier","title":"Further Development of the Postpartum Depression Predictors Inventory</w:instrText>
      </w:r>
      <w:r w:rsidR="00EB3AD8">
        <w:rPr>
          <w:rFonts w:ascii="Cambria Math" w:hAnsi="Cambria Math" w:cs="Cambria Math"/>
          <w:lang w:val="kk-KZ"/>
        </w:rPr>
        <w:instrText>‐</w:instrText>
      </w:r>
      <w:r w:rsidR="00EB3AD8">
        <w:rPr>
          <w:lang w:val="kk-KZ"/>
        </w:rPr>
        <w:instrText>Revised","type":"article-journal","volume":"35"},"uris":["http://www.mendeley.com/documents/?uuid=8426cd06-e4c8-32db-a8eb-4732a66ca448"]}],"mendeley":{"formattedCitation":"[82]","plainTextFormattedCitation":"[82]","previouslyFormattedCitation":"[82]"},"properties":{"noteIndex":0},"schema":"https://github.com/citation-style-language/schema/raw/master/csl-citation.json"}</w:instrText>
      </w:r>
      <w:r w:rsidR="00C73319">
        <w:rPr>
          <w:lang w:val="kk-KZ"/>
        </w:rPr>
        <w:fldChar w:fldCharType="separate"/>
      </w:r>
      <w:r w:rsidR="00EB3AD8" w:rsidRPr="00EB3AD8">
        <w:rPr>
          <w:noProof/>
          <w:lang w:val="kk-KZ"/>
        </w:rPr>
        <w:t>[82]</w:t>
      </w:r>
      <w:r w:rsidR="00C73319">
        <w:rPr>
          <w:lang w:val="kk-KZ"/>
        </w:rPr>
        <w:fldChar w:fldCharType="end"/>
      </w:r>
      <w:r w:rsidR="00467564" w:rsidRPr="00467564">
        <w:rPr>
          <w:lang w:val="kk-KZ"/>
        </w:rPr>
        <w:t xml:space="preserve">, для подтверждения </w:t>
      </w:r>
      <w:r>
        <w:rPr>
          <w:lang w:val="kk-KZ"/>
        </w:rPr>
        <w:t>ПД</w:t>
      </w:r>
      <w:r w:rsidR="00467564" w:rsidRPr="00467564">
        <w:rPr>
          <w:lang w:val="kk-KZ"/>
        </w:rPr>
        <w:t xml:space="preserve"> у участников исследования использовал</w:t>
      </w:r>
      <w:r w:rsidR="004A0B74">
        <w:rPr>
          <w:lang w:val="kk-KZ"/>
        </w:rPr>
        <w:t>ись баллы.</w:t>
      </w:r>
      <w:r w:rsidR="00467564" w:rsidRPr="00467564">
        <w:rPr>
          <w:lang w:val="kk-KZ"/>
        </w:rPr>
        <w:t xml:space="preserve"> </w:t>
      </w:r>
      <w:r w:rsidR="004A0B74">
        <w:rPr>
          <w:lang w:val="kk-KZ"/>
        </w:rPr>
        <w:t xml:space="preserve">Результаты, </w:t>
      </w:r>
      <w:r w:rsidR="00467564" w:rsidRPr="00467564">
        <w:rPr>
          <w:lang w:val="kk-KZ"/>
        </w:rPr>
        <w:t>превышающие 1</w:t>
      </w:r>
      <w:r w:rsidR="009761DE">
        <w:rPr>
          <w:lang w:val="kk-KZ"/>
        </w:rPr>
        <w:t>3</w:t>
      </w:r>
      <w:r w:rsidR="00467564" w:rsidRPr="00467564">
        <w:rPr>
          <w:lang w:val="kk-KZ"/>
        </w:rPr>
        <w:t xml:space="preserve"> баллов</w:t>
      </w:r>
      <w:r w:rsidR="004A0B74">
        <w:rPr>
          <w:lang w:val="kk-KZ"/>
        </w:rPr>
        <w:t>, указывали на наличие симптомов послеродовой депрессии у женщин</w:t>
      </w:r>
      <w:r w:rsidR="00444327">
        <w:rPr>
          <w:lang w:val="kk-KZ"/>
        </w:rPr>
        <w:t xml:space="preserve">, согласно шкале </w:t>
      </w:r>
      <w:r w:rsidR="00467564" w:rsidRPr="00467564">
        <w:rPr>
          <w:lang w:val="kk-KZ"/>
        </w:rPr>
        <w:t>EPDS.</w:t>
      </w:r>
      <w:r w:rsidR="002F31A9">
        <w:rPr>
          <w:lang w:val="kk-KZ"/>
        </w:rPr>
        <w:t xml:space="preserve"> </w:t>
      </w:r>
      <w:r w:rsidR="002F31A9" w:rsidRPr="004A0B74">
        <w:rPr>
          <w:lang w:val="kk-KZ"/>
        </w:rPr>
        <w:t xml:space="preserve">Женщинам необходимо было указать степень согласия с тем или иным утверждением </w:t>
      </w:r>
      <w:r w:rsidR="002F31A9" w:rsidRPr="004A0B74">
        <w:rPr>
          <w:lang w:val="kk-KZ"/>
        </w:rPr>
        <w:lastRenderedPageBreak/>
        <w:t>из числа приведенных</w:t>
      </w:r>
      <w:r w:rsidR="004A0B74" w:rsidRPr="004A0B74">
        <w:rPr>
          <w:lang w:val="kk-KZ"/>
        </w:rPr>
        <w:t xml:space="preserve"> ответов</w:t>
      </w:r>
      <w:r w:rsidR="00E13730">
        <w:rPr>
          <w:lang w:val="kk-KZ"/>
        </w:rPr>
        <w:t xml:space="preserve"> (Приложение Б</w:t>
      </w:r>
      <w:r w:rsidR="005645E4">
        <w:rPr>
          <w:lang w:val="kk-KZ"/>
        </w:rPr>
        <w:t>)</w:t>
      </w:r>
      <w:r w:rsidR="002F31A9" w:rsidRPr="004A0B74">
        <w:rPr>
          <w:lang w:val="kk-KZ"/>
        </w:rPr>
        <w:t>.</w:t>
      </w:r>
    </w:p>
    <w:p w14:paraId="2A6226BA" w14:textId="1707BCEB" w:rsidR="009509D3" w:rsidRPr="005645E4" w:rsidRDefault="007C7A49" w:rsidP="009213D0">
      <w:pPr>
        <w:pStyle w:val="21"/>
        <w:tabs>
          <w:tab w:val="left" w:pos="284"/>
          <w:tab w:val="left" w:pos="851"/>
          <w:tab w:val="right" w:pos="10323"/>
        </w:tabs>
        <w:spacing w:after="240"/>
        <w:ind w:left="284" w:right="634" w:firstLine="709"/>
        <w:jc w:val="both"/>
        <w:rPr>
          <w:color w:val="C00000"/>
        </w:rPr>
      </w:pPr>
      <w:r w:rsidRPr="007C7A49">
        <w:t>В настоящем исследовании также использовал</w:t>
      </w:r>
      <w:r w:rsidR="00F97E37">
        <w:t>ся</w:t>
      </w:r>
      <w:r w:rsidRPr="007C7A49">
        <w:t xml:space="preserve"> вопросник SF-</w:t>
      </w:r>
      <w:r w:rsidR="00F97E37">
        <w:t>12</w:t>
      </w:r>
      <w:r w:rsidRPr="007C7A49">
        <w:t xml:space="preserve"> (краткий </w:t>
      </w:r>
      <w:r w:rsidR="00F97E37">
        <w:t xml:space="preserve">версия </w:t>
      </w:r>
      <w:r w:rsidRPr="007C7A49">
        <w:t>опросник</w:t>
      </w:r>
      <w:r w:rsidR="00F97E37">
        <w:t>а</w:t>
      </w:r>
      <w:r w:rsidRPr="007C7A49">
        <w:t xml:space="preserve"> здоровья SF-</w:t>
      </w:r>
      <w:r w:rsidR="00F97E37">
        <w:t>36</w:t>
      </w:r>
      <w:r w:rsidRPr="007C7A49">
        <w:t xml:space="preserve">) на двух языках: казахском и русском. Этот опросник считается одним из наиболее эффективных и надежных опросников с высокой конвергентной и дискриминационной валидностью для оценки качества жизни человека в связи с его состоянием здоровья (4). Он состоит из 12 пунктов с восемью подшкалами для оценки психического и физического здоровья. Области, связанные с физическим здоровьем, включают: общее состояние здоровья (GH), Физическое функционирование (PF), Физическую роль (RP) и Боль в теле (BP). Шкалы, связанные с психическим здоровьем, включают жизнеспособность (VT), Социальное функционирование (SF), Эмоциональную роль (RE) и Психическое здоровье (MH) (рисунок 2.2.1). Согласно результатом исследования, оценка в 36-47 баллов относится к низкому уровню качества жизни, 24-35 баллов - к среднему, 12-23 балла - к высокому. Краткая версия опросника SF – 36 (SF-12) имеет русскую и казахскую версии, которые прошли валидизацию. Для использования данной версии опросника было получено официальное согласие с предоставлением сертификата от разработчиков анкеты SF – 36 (SF-12). Более подробная информация об опроснике представлена на сайте </w:t>
      </w:r>
      <w:hyperlink r:id="rId44" w:history="1">
        <w:r w:rsidRPr="007015B0">
          <w:rPr>
            <w:rStyle w:val="aa"/>
          </w:rPr>
          <w:t>https://www.qualitymetric.com/health-surveys-old/the-sf-12v2-health-survey/</w:t>
        </w:r>
      </w:hyperlink>
      <w:r>
        <w:t xml:space="preserve"> </w:t>
      </w:r>
      <w:r w:rsidRPr="007C7A49">
        <w:t xml:space="preserve">и в исследовании Hoffmann C. и др. [77]. Анкета разрешена для свободного использования, но с предварительного разрешения разработчиков. Сертификат-соглашение на использование валидной версии опросника SF-12 на русском и казахском языках представлен в приложении Б. </w:t>
      </w:r>
      <w:r w:rsidR="00155AA7" w:rsidRPr="009213D0">
        <w:rPr>
          <w:color w:val="000000" w:themeColor="text1"/>
        </w:rPr>
        <w:t xml:space="preserve"> </w:t>
      </w:r>
      <w:r w:rsidR="00444327" w:rsidRPr="009213D0">
        <w:rPr>
          <w:color w:val="000000" w:themeColor="text1"/>
        </w:rPr>
        <w:t xml:space="preserve"> </w:t>
      </w:r>
    </w:p>
    <w:p w14:paraId="789DF763" w14:textId="0516A36A" w:rsidR="009509D3" w:rsidRPr="009509D3" w:rsidRDefault="009509D3" w:rsidP="0073426A">
      <w:pPr>
        <w:pStyle w:val="21"/>
        <w:tabs>
          <w:tab w:val="left" w:pos="142"/>
          <w:tab w:val="left" w:pos="284"/>
          <w:tab w:val="right" w:pos="10323"/>
        </w:tabs>
        <w:ind w:left="142" w:right="634" w:firstLine="142"/>
        <w:jc w:val="both"/>
      </w:pPr>
      <w:r>
        <w:rPr>
          <w:noProof/>
          <w:lang w:eastAsia="ru-RU"/>
        </w:rPr>
        <w:drawing>
          <wp:inline distT="0" distB="0" distL="0" distR="0" wp14:anchorId="5087C38B" wp14:editId="233007FC">
            <wp:extent cx="6336665" cy="1933575"/>
            <wp:effectExtent l="57150" t="19050" r="0" b="0"/>
            <wp:docPr id="517" name="Схема 5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6D9773A5" w14:textId="08F11DBE" w:rsidR="0073426A" w:rsidRDefault="0073426A" w:rsidP="00F357E5">
      <w:pPr>
        <w:pStyle w:val="21"/>
        <w:tabs>
          <w:tab w:val="left" w:pos="284"/>
          <w:tab w:val="left" w:pos="851"/>
          <w:tab w:val="right" w:pos="10323"/>
        </w:tabs>
        <w:spacing w:before="240" w:after="240"/>
        <w:ind w:left="284" w:right="634" w:firstLine="709"/>
        <w:jc w:val="both"/>
      </w:pPr>
      <w:r>
        <w:rPr>
          <w:b/>
        </w:rPr>
        <w:t>Рисунок 2.2.1</w:t>
      </w:r>
      <w:r w:rsidR="00D45EE5">
        <w:rPr>
          <w:b/>
          <w:lang w:val="kk-KZ"/>
        </w:rPr>
        <w:t xml:space="preserve"> -</w:t>
      </w:r>
      <w:r w:rsidRPr="009509D3">
        <w:t xml:space="preserve"> Восемь субшкал для оценки психического и физического здоровья</w:t>
      </w:r>
    </w:p>
    <w:p w14:paraId="381817B4" w14:textId="1B944913" w:rsidR="007514A1" w:rsidRDefault="00693D58" w:rsidP="002617F4">
      <w:pPr>
        <w:pStyle w:val="21"/>
        <w:tabs>
          <w:tab w:val="left" w:pos="142"/>
          <w:tab w:val="right" w:pos="10323"/>
        </w:tabs>
        <w:ind w:left="284" w:right="634" w:firstLine="709"/>
        <w:jc w:val="both"/>
        <w:rPr>
          <w:lang w:val="kk-KZ"/>
        </w:rPr>
      </w:pPr>
      <w:r w:rsidRPr="00693D58">
        <w:rPr>
          <w:lang w:val="kk-KZ"/>
        </w:rPr>
        <w:t xml:space="preserve">Для сбора данных </w:t>
      </w:r>
      <w:r w:rsidR="00155AA7">
        <w:rPr>
          <w:lang w:val="kk-KZ"/>
        </w:rPr>
        <w:t xml:space="preserve">по удовлетворенности родами была использована </w:t>
      </w:r>
      <w:r w:rsidRPr="00693D58">
        <w:rPr>
          <w:lang w:val="kk-KZ"/>
        </w:rPr>
        <w:t xml:space="preserve">сокращенная версия </w:t>
      </w:r>
      <w:r w:rsidR="007514A1">
        <w:rPr>
          <w:lang w:val="kk-KZ"/>
        </w:rPr>
        <w:t xml:space="preserve">опросника </w:t>
      </w:r>
      <w:r w:rsidRPr="00693D58">
        <w:rPr>
          <w:lang w:val="kk-KZ"/>
        </w:rPr>
        <w:t>BSS-RI</w:t>
      </w:r>
      <w:r w:rsidR="007514A1">
        <w:rPr>
          <w:lang w:val="kk-KZ"/>
        </w:rPr>
        <w:t xml:space="preserve"> (</w:t>
      </w:r>
      <w:r w:rsidR="007514A1" w:rsidRPr="007514A1">
        <w:rPr>
          <w:lang w:val="kk-KZ"/>
        </w:rPr>
        <w:t>The Birth Satisfaction Scale-Revised Indicator</w:t>
      </w:r>
      <w:r w:rsidRPr="00693D58">
        <w:rPr>
          <w:lang w:val="kk-KZ"/>
        </w:rPr>
        <w:t>)</w:t>
      </w:r>
      <w:r w:rsidR="00155AA7">
        <w:rPr>
          <w:lang w:val="kk-KZ"/>
        </w:rPr>
        <w:t xml:space="preserve"> </w:t>
      </w:r>
      <w:r w:rsidR="00155AA7">
        <w:rPr>
          <w:lang w:val="kk-KZ"/>
        </w:rPr>
        <w:fldChar w:fldCharType="begin" w:fldLock="1"/>
      </w:r>
      <w:r w:rsidR="000E6005">
        <w:rPr>
          <w:lang w:val="kk-KZ"/>
        </w:rPr>
        <w:instrText>ADDIN CSL_CITATION {"citationItems":[{"id":"ITEM-1","itemData":{"DOI":"10.1108/09526861111105086","ISSN":"0952-6862","PMID":"21456488","abstract":"Purpose: The purpose of this paper is to develop a psychometric scale - the birth satisfaction scale (BSS) - for assessing women's birth perceptions. Design/methodology/approach: Literature review and transcribed research-based perceived birth satisfaction and dissatisfaction expression statements were converted into a scored questionnaire. Findings: Three overarching themes were identified: service provision (home assessment, birth environment, support, relationships with health care professionals); personal attributes (ability to cope during labour, feeling in control, childbirth preparation, relationship with baby); and stress experienced during labour (distress, obstetric injuries, receiving sufficient medical care, obstetric intervention, pain, long labour and baby's health). Research limitations/implications: Women construct their birth experience differently. Views are directed by personal beliefs, reactions, emotions and reflections, which alter in relation to mood, humour, disposition, frame of mind and company kept. Nevertheless, healthcare professionals can use BSS to assess women's birth satisfaction and dissatisfaction. Scores measure their service quality experiences. Social implications: Scores provide a global measure of care that women perceived they received during labour. Originality/value: Finding out more about what causes birth satisfaction and dissatisfaction helps maternity care professionals improve intra-natal care standards and allocate resources effectively. An attempt has been made to capture birth satisfaction's generalised meaning and incorporate it into an evidence-based measuring tool. © Emerald Group Publishing Limited.","author":[{"dropping-particle":"","family":"Martin","given":"Caroline Hollins","non-dropping-particle":"","parse-names":false,"suffix":""},{"dropping-particle":"","family":"Fleming","given":"Valerie","non-dropping-particle":"","parse-names":false,"suffix":""}],"container-title":"International journal of health care quality assurance","id":"ITEM-1","issue":"2","issued":{"date-parts":[["2011","2"]]},"page":"124-135","publisher":"Int J Health Care Qual Assur","title":"The birth satisfaction scale","type":"article-journal","volume":"24"},"uris":["http://www.mendeley.com/documents/?uuid=03ddf8e4-eba7-3fda-bcd2-8077bc31c594"]}],"mendeley":{"formattedCitation":"[47]","plainTextFormattedCitation":"[47]","previouslyFormattedCitation":"[47]"},"properties":{"noteIndex":0},"schema":"https://github.com/citation-style-language/schema/raw/master/csl-citation.json"}</w:instrText>
      </w:r>
      <w:r w:rsidR="00155AA7">
        <w:rPr>
          <w:lang w:val="kk-KZ"/>
        </w:rPr>
        <w:fldChar w:fldCharType="separate"/>
      </w:r>
      <w:r w:rsidR="0091602E" w:rsidRPr="0091602E">
        <w:rPr>
          <w:noProof/>
          <w:lang w:val="kk-KZ"/>
        </w:rPr>
        <w:t>[47]</w:t>
      </w:r>
      <w:r w:rsidR="00155AA7">
        <w:rPr>
          <w:lang w:val="kk-KZ"/>
        </w:rPr>
        <w:fldChar w:fldCharType="end"/>
      </w:r>
      <w:r w:rsidRPr="00693D58">
        <w:rPr>
          <w:lang w:val="kk-KZ"/>
        </w:rPr>
        <w:t>.</w:t>
      </w:r>
      <w:r w:rsidR="007514A1">
        <w:rPr>
          <w:lang w:val="kk-KZ"/>
        </w:rPr>
        <w:t xml:space="preserve"> Данный опросник </w:t>
      </w:r>
      <w:r w:rsidR="007514A1" w:rsidRPr="007514A1">
        <w:rPr>
          <w:lang w:val="kk-KZ"/>
        </w:rPr>
        <w:t xml:space="preserve">рекомендован в качестве </w:t>
      </w:r>
      <w:r w:rsidR="00444327">
        <w:rPr>
          <w:lang w:val="kk-KZ"/>
        </w:rPr>
        <w:t xml:space="preserve">международной </w:t>
      </w:r>
      <w:r w:rsidR="00444327">
        <w:rPr>
          <w:lang w:val="kk-KZ"/>
        </w:rPr>
        <w:lastRenderedPageBreak/>
        <w:t>шкалы</w:t>
      </w:r>
      <w:r w:rsidR="007514A1" w:rsidRPr="007514A1">
        <w:rPr>
          <w:lang w:val="kk-KZ"/>
        </w:rPr>
        <w:t xml:space="preserve"> для оценки материнского опыта родов </w:t>
      </w:r>
      <w:r w:rsidR="006C2D3F">
        <w:rPr>
          <w:lang w:val="kk-KZ"/>
        </w:rPr>
        <w:fldChar w:fldCharType="begin" w:fldLock="1"/>
      </w:r>
      <w:r w:rsidR="000E6005">
        <w:rPr>
          <w:lang w:val="kk-KZ"/>
        </w:rPr>
        <w:instrText>ADDIN CSL_CITATION {"citationItems":[{"id":"ITEM-1","itemData":{"DOI":"10.1080/14767058.2019.1651265","ISSN":"1476-4954","PMID":"31390909","abstract":"Objective: Birth Satisfaction Scale-Revised Indicator (BSS-RI) is a short selfreport instrument designed to measure satisfaction of the childbearing women’s experiences of labour and its outcomes. The aim of this study was to examine the reliability and validity of the Persian version of BSS-RI in Iranian mothers. Methods: This cross-sectional study was conducted on 396 mothers in Tehran, Iran, between July and September 2017. The mothers were administered the BSS-RI, and a demographic questionnaire. Internal consistency of the BSS-RI was examined with Cronbach’s alpha, construct validity was evaluated via exploratory factor analysis (EFA), and divergent validity was examined by correlating the BSS-RI with gestational age. Results: The EFA results demonstrated a two-factor structure corresponding to the Stress of Childbearing and Quality of Care domains of the structure proposed by provider. The Cronbach’s alpha for Stress of Childbearing and Quality of Care subscales and total BSS-RI were 0.665, 0.847, and 0.563, respectively. The mean of BSS-RI total score was 6.16 (SD = 2.60), and the Stress of Childbearing and Quality of Care subscales were 2.71 (SD = 2.39), and 3.45 (SD = 1.11), respectively. The BSS-RI showed no significant correlation with the gestational age, confirming divergent validity. Conclusion: Like the original English version, the Persian version of the BSS-RI is a reliable and valid instrument for measuring birth satisfaction in Iranian mothers. It can also be used as short and easy to administer tool for assessment of birth satisfaction in large sample survey research.","author":[{"dropping-particle":"","family":"Omani-Samani","given":"Reza","non-dropping-particle":"","parse-names":false,"suffix":""},{"dropping-particle":"","family":"Hollins Martin","given":"Caroline J.","non-dropping-particle":"","parse-names":false,"suffix":""},{"dropping-particle":"","family":"Martin","given":"Colin R.","non-dropping-particle":"","parse-names":false,"suffix":""},{"dropping-particle":"","family":"Maroufizadeh","given":"Saman","non-dropping-particle":"","parse-names":false,"suffix":""},{"dropping-particle":"","family":"Ghaheri","given":"Azadeh","non-dropping-particle":"","parse-names":false,"suffix":""},{"dropping-particle":"","family":"Navid","given":"Behnaz","non-dropping-particle":"","parse-names":false,"suffix":""}],"container-title":"The journal of maternal-fetal &amp; neonatal medicine : the official journal of the European Association of Perinatal Medicine, the Federation of Asia and Oceania Perinatal Societies, the International Society of Perinatal Obstetricians","id":"ITEM-1","issue":"11","issued":{"date-parts":[["2021"]]},"page":"1827-1831","publisher":"J Matern Fetal Neonatal Med","title":"The Birth Satisfaction Scale-Revised Indicator (BSS-RI): a validation study in Iranian mothers","type":"article-journal","volume":"34"},"uris":["http://www.mendeley.com/documents/?uuid=87b9f6f7-4ded-3c5a-9076-f309d3b7535f"]}],"mendeley":{"formattedCitation":"[83]","plainTextFormattedCitation":"[83]","previouslyFormattedCitation":"[83]"},"properties":{"noteIndex":0},"schema":"https://github.com/citation-style-language/schema/raw/master/csl-citation.json"}</w:instrText>
      </w:r>
      <w:r w:rsidR="006C2D3F">
        <w:rPr>
          <w:lang w:val="kk-KZ"/>
        </w:rPr>
        <w:fldChar w:fldCharType="separate"/>
      </w:r>
      <w:r w:rsidR="0091602E" w:rsidRPr="0091602E">
        <w:rPr>
          <w:noProof/>
          <w:lang w:val="kk-KZ"/>
        </w:rPr>
        <w:t>[83]</w:t>
      </w:r>
      <w:r w:rsidR="006C2D3F">
        <w:rPr>
          <w:lang w:val="kk-KZ"/>
        </w:rPr>
        <w:fldChar w:fldCharType="end"/>
      </w:r>
      <w:r w:rsidR="007514A1">
        <w:rPr>
          <w:lang w:val="kk-KZ"/>
        </w:rPr>
        <w:t xml:space="preserve">. </w:t>
      </w:r>
      <w:r w:rsidR="002617F4">
        <w:rPr>
          <w:lang w:val="kk-KZ"/>
        </w:rPr>
        <w:t>B</w:t>
      </w:r>
      <w:r w:rsidR="002617F4">
        <w:rPr>
          <w:lang w:val="en-US"/>
        </w:rPr>
        <w:t>S</w:t>
      </w:r>
      <w:r w:rsidRPr="00693D58">
        <w:rPr>
          <w:lang w:val="kk-KZ"/>
        </w:rPr>
        <w:t>S</w:t>
      </w:r>
      <w:r w:rsidR="002617F4" w:rsidRPr="002617F4">
        <w:t>-</w:t>
      </w:r>
      <w:r w:rsidRPr="00693D58">
        <w:rPr>
          <w:lang w:val="kk-KZ"/>
        </w:rPr>
        <w:t xml:space="preserve">RI состоит из 6 вопросов, оцениваемых по 2-балльной шкале </w:t>
      </w:r>
      <w:r w:rsidR="00396AF4">
        <w:rPr>
          <w:lang w:val="kk-KZ"/>
        </w:rPr>
        <w:t xml:space="preserve">Лайкерта в диапазоне от 0 до 2. </w:t>
      </w:r>
      <w:r w:rsidR="00F8500A" w:rsidRPr="00F8500A">
        <w:rPr>
          <w:color w:val="000000" w:themeColor="text1"/>
          <w:lang w:val="kk-KZ"/>
        </w:rPr>
        <w:t xml:space="preserve">Оцениваются три субшкалы в данном опроснике: качество оказания помощи, личные качества женщины и стресс во время родов. Для анализа данных, был рассчитан общий совокупный балл для каждого участника. Разрешение на использование анкеты было предоставлено доктором философии по психологии Якуповой В.А., сотрудником кафедры методологии факультета психологии МГУ имени М.В. Ломоносова, Москва, Россия. Разрешение было предоставлено по электронной почте 30 июня 2021 года. Более подробная информация об опроснике представлена на сайте </w:t>
      </w:r>
      <w:hyperlink r:id="rId50" w:history="1">
        <w:r w:rsidR="00F8500A" w:rsidRPr="007015B0">
          <w:rPr>
            <w:rStyle w:val="aa"/>
            <w:lang w:val="kk-KZ"/>
          </w:rPr>
          <w:t>https://www.bss-r.co.uk/</w:t>
        </w:r>
      </w:hyperlink>
      <w:r w:rsidR="00F8500A" w:rsidRPr="00F8500A">
        <w:rPr>
          <w:color w:val="000000" w:themeColor="text1"/>
          <w:lang w:val="kk-KZ"/>
        </w:rPr>
        <w:t>. Для использовании опросника необходимо разрешение разработчиков.</w:t>
      </w:r>
      <w:r w:rsidR="009213D0" w:rsidRPr="009213D0">
        <w:rPr>
          <w:color w:val="C00000"/>
          <w:lang w:val="kk-KZ"/>
        </w:rPr>
        <w:t>.</w:t>
      </w:r>
      <w:r w:rsidR="009535E0" w:rsidRPr="009213D0">
        <w:rPr>
          <w:color w:val="C00000"/>
          <w:lang w:val="kk-KZ"/>
        </w:rPr>
        <w:t xml:space="preserve"> </w:t>
      </w:r>
    </w:p>
    <w:p w14:paraId="15FB5691" w14:textId="24F6ABE6" w:rsidR="00693D58" w:rsidRDefault="00F8500A" w:rsidP="009213D0">
      <w:pPr>
        <w:pStyle w:val="21"/>
        <w:tabs>
          <w:tab w:val="left" w:pos="142"/>
          <w:tab w:val="right" w:pos="10323"/>
        </w:tabs>
        <w:spacing w:after="240"/>
        <w:ind w:left="284" w:right="634" w:firstLine="709"/>
        <w:jc w:val="both"/>
      </w:pPr>
      <w:r w:rsidRPr="00F8500A">
        <w:rPr>
          <w:lang w:val="kk-KZ"/>
        </w:rPr>
        <w:t>Дополнительно нами были собраны данные о социально-демографических характеристиках рожениц, данные, связанные с беременностью и родами, а также данные, указывающие на социальные взаимоотношения женщины с родными и медицинским персоналом.</w:t>
      </w:r>
      <w:r w:rsidR="00444327">
        <w:rPr>
          <w:lang w:val="kk-KZ"/>
        </w:rPr>
        <w:t xml:space="preserve">  </w:t>
      </w:r>
      <w:r w:rsidR="00155AA7" w:rsidRPr="00155AA7">
        <w:t xml:space="preserve"> </w:t>
      </w:r>
    </w:p>
    <w:p w14:paraId="0887089E" w14:textId="077F6020" w:rsidR="001C786B" w:rsidRPr="001845FB" w:rsidRDefault="001845FB" w:rsidP="00444327">
      <w:pPr>
        <w:pStyle w:val="21"/>
        <w:tabs>
          <w:tab w:val="left" w:pos="824"/>
          <w:tab w:val="left" w:pos="851"/>
          <w:tab w:val="right" w:pos="10323"/>
        </w:tabs>
        <w:spacing w:after="240"/>
        <w:ind w:firstLine="27"/>
        <w:rPr>
          <w:b/>
          <w:lang w:val="kk-KZ"/>
        </w:rPr>
      </w:pPr>
      <w:r w:rsidRPr="0058629C">
        <w:rPr>
          <w:b/>
          <w:lang w:val="kk-KZ"/>
        </w:rPr>
        <w:t xml:space="preserve">2.3. </w:t>
      </w:r>
      <w:r w:rsidR="001C786B" w:rsidRPr="0058629C">
        <w:rPr>
          <w:b/>
          <w:lang w:val="kk-KZ"/>
        </w:rPr>
        <w:t>М</w:t>
      </w:r>
      <w:r w:rsidRPr="0058629C">
        <w:rPr>
          <w:b/>
          <w:lang w:val="kk-KZ"/>
        </w:rPr>
        <w:t>атериалы исследования</w:t>
      </w:r>
    </w:p>
    <w:p w14:paraId="0D930944" w14:textId="42DBBA45" w:rsidR="00E93AFD" w:rsidRPr="00D86B2F" w:rsidRDefault="00BF77C3" w:rsidP="00E13730">
      <w:pPr>
        <w:ind w:left="284" w:right="634" w:firstLine="720"/>
        <w:jc w:val="both"/>
        <w:rPr>
          <w:color w:val="000000" w:themeColor="text1"/>
          <w:sz w:val="28"/>
          <w:szCs w:val="28"/>
        </w:rPr>
      </w:pPr>
      <w:r w:rsidRPr="00BF77C3">
        <w:rPr>
          <w:color w:val="000000" w:themeColor="text1"/>
          <w:sz w:val="28"/>
          <w:szCs w:val="28"/>
          <w:lang w:val="kk-KZ"/>
        </w:rPr>
        <w:t xml:space="preserve">Для поиска данных по распространенности депрессивных расстройств среди женщин и расчета генеральной совокупности был проведён ретроспективный анализ индикаторов материнского здоровья в РК в официальных источниках данных (официальный веб-сайт Всемирного банка и статистических сборников, выпущенных Агентством статистики Казахстана и официальные данные Республиканского центра здравоохранения РК и Перинатального центра города Семей) и баз данных </w:t>
      </w:r>
      <w:hyperlink r:id="rId51" w:history="1">
        <w:r w:rsidRPr="009B789E">
          <w:rPr>
            <w:rStyle w:val="aa"/>
            <w:sz w:val="28"/>
            <w:szCs w:val="28"/>
            <w:lang w:val="kk-KZ"/>
          </w:rPr>
          <w:t>http://www.medinfo.kz/</w:t>
        </w:r>
      </w:hyperlink>
      <w:r w:rsidRPr="00BF77C3">
        <w:rPr>
          <w:color w:val="000000" w:themeColor="text1"/>
          <w:sz w:val="28"/>
          <w:szCs w:val="28"/>
          <w:lang w:val="kk-KZ"/>
        </w:rPr>
        <w:t xml:space="preserve">, </w:t>
      </w:r>
      <w:hyperlink r:id="rId52" w:history="1">
        <w:r w:rsidRPr="009B789E">
          <w:rPr>
            <w:rStyle w:val="aa"/>
            <w:sz w:val="28"/>
            <w:szCs w:val="28"/>
            <w:lang w:val="kk-KZ"/>
          </w:rPr>
          <w:t>www.stat.gov.kz</w:t>
        </w:r>
      </w:hyperlink>
      <w:r>
        <w:rPr>
          <w:color w:val="000000" w:themeColor="text1"/>
          <w:sz w:val="28"/>
          <w:szCs w:val="28"/>
          <w:lang w:val="kk-KZ"/>
        </w:rPr>
        <w:t xml:space="preserve"> </w:t>
      </w:r>
      <w:r w:rsidR="00E93AFD" w:rsidRPr="00F36809">
        <w:rPr>
          <w:rStyle w:val="aa"/>
          <w:color w:val="000000" w:themeColor="text1"/>
          <w:sz w:val="28"/>
          <w:szCs w:val="28"/>
        </w:rPr>
        <w:fldChar w:fldCharType="begin" w:fldLock="1"/>
      </w:r>
      <w:r w:rsidR="00EB3AD8">
        <w:rPr>
          <w:rStyle w:val="aa"/>
          <w:color w:val="000000" w:themeColor="text1"/>
          <w:sz w:val="28"/>
          <w:szCs w:val="28"/>
        </w:rPr>
        <w:instrText>ADDIN CSL_CITATION {"citationItems":[{"id":"ITEM-1","itemData":{"DOI":"10.3889/oamjms.2021.7042","ISSN":"1857-9655","abstract":"AbstractBACKGROUND: The health status of women and children is the first and foremost priority for all countries in the world. In the first decade of Kazakhstan's independence, the country's population decreased by over 1million, or 9.7%. Since 2003, the population of Kazakhstan has been growing steadily and is projected to be 18.9 million people in 2021. The focus on maternal and child health, an increase in the birth rate and a decrease in child and maternal mortality rates are the most important directions for state policy to improve the health and demographic situation in the country. The main purpose of the article is to analyze the main indicators of maternal and neonatal health in Kazakhstan before and after the implementation of the state health development programs \"Densaulyk\" and \"Salamatty Kazakhstan”. METHODS: A retrospective study was carried out in two main databases of the Ministry of Health of Kazakhstan (Medinfo Database and www.stat gov kz).RESULTS: According to the official statistics in Medinfo database, almost all 12 maternal health and 11 infant health indicators had a positive tendency after implementing state programs (2011-2018). Notable exceptions among maternal and infant indicators included: rate of C-section increased to 81.3%, provision of care by obstetrician-gynecologists decreased to 16% and the number of hospital beds for pregnant women, women in labor and parturient women dropped to 37.9%, service provision by pediatricians (including neonatologists) decreased to 27.8% with provision of children's hospital beds dropping to 24.9%. CONCLUSIONS: Health indicators related to mother, pregnancy and children under 1 year old showed favorable results after implementing the state programs \"Densaulyk\" and \"Salamatty Kazakhstan. However, high mortality rates among premature and low birth weight babies point to the need for changes in prevention and education systems in general.","author":[{"dropping-particle":"","family":"Abenova","given":"Madina","non-dropping-particle":"","parse-names":false,"suffix":""},{"dropping-particle":"","family":"Myssayev","given":"Ayan","non-dropping-particle":"","parse-names":false,"suffix":""},{"dropping-particle":"","family":"Kanya","given":"Lucy","non-dropping-particle":"","parse-names":false,"suffix":""},{"dropping-particle":"","family":"Aldyngurov","given":"Daulet","non-dropping-particle":"","parse-names":false,"suffix":""}],"container-title":"Open Access Macedonian Journal of Medical Sciences","id":"ITEM-1","issue":"E","issued":{"date-parts":[["2021","11","10"]]},"page":"1133-1139","publisher":"Scientific Foundation SPIROSKI","title":"Analysis of Maternal and Infant Health Indicators in Kazakhstan: 2003–2018","type":"article-journal","volume":"9"},"uris":["http://www.mendeley.com/documents/?uuid=70222e38-2ee4-312f-90e9-5d6948116ab5"]}],"mendeley":{"formattedCitation":"[78]","plainTextFormattedCitation":"[78]","previouslyFormattedCitation":"[78]"},"properties":{"noteIndex":0},"schema":"https://github.com/citation-style-language/schema/raw/master/csl-citation.json"}</w:instrText>
      </w:r>
      <w:r w:rsidR="00E93AFD" w:rsidRPr="00F36809">
        <w:rPr>
          <w:rStyle w:val="aa"/>
          <w:color w:val="000000" w:themeColor="text1"/>
          <w:sz w:val="28"/>
          <w:szCs w:val="28"/>
        </w:rPr>
        <w:fldChar w:fldCharType="separate"/>
      </w:r>
      <w:r w:rsidR="00EB3AD8" w:rsidRPr="00EB3AD8">
        <w:rPr>
          <w:rStyle w:val="aa"/>
          <w:noProof/>
          <w:color w:val="000000" w:themeColor="text1"/>
          <w:sz w:val="28"/>
          <w:szCs w:val="28"/>
          <w:u w:val="none"/>
        </w:rPr>
        <w:t>[78]</w:t>
      </w:r>
      <w:r w:rsidR="00E93AFD" w:rsidRPr="00F36809">
        <w:rPr>
          <w:rStyle w:val="aa"/>
          <w:color w:val="000000" w:themeColor="text1"/>
          <w:sz w:val="28"/>
          <w:szCs w:val="28"/>
        </w:rPr>
        <w:fldChar w:fldCharType="end"/>
      </w:r>
      <w:r w:rsidR="00E93AFD" w:rsidRPr="00F36809">
        <w:rPr>
          <w:color w:val="000000" w:themeColor="text1"/>
          <w:sz w:val="28"/>
          <w:szCs w:val="28"/>
        </w:rPr>
        <w:t>.</w:t>
      </w:r>
      <w:r w:rsidR="00E93AFD" w:rsidRPr="00F36809">
        <w:rPr>
          <w:color w:val="000000" w:themeColor="text1"/>
        </w:rPr>
        <w:t xml:space="preserve"> </w:t>
      </w:r>
      <w:r w:rsidR="00E93AFD" w:rsidRPr="00F36809">
        <w:rPr>
          <w:color w:val="000000" w:themeColor="text1"/>
          <w:sz w:val="28"/>
          <w:szCs w:val="28"/>
        </w:rPr>
        <w:t xml:space="preserve"> Были выявлены следующие </w:t>
      </w:r>
      <w:r w:rsidR="00E93AFD">
        <w:rPr>
          <w:color w:val="000000" w:themeColor="text1"/>
          <w:sz w:val="28"/>
          <w:szCs w:val="28"/>
        </w:rPr>
        <w:t>показатели</w:t>
      </w:r>
      <w:r w:rsidR="00E93AFD" w:rsidRPr="00F36809">
        <w:rPr>
          <w:color w:val="000000" w:themeColor="text1"/>
          <w:sz w:val="28"/>
          <w:szCs w:val="28"/>
        </w:rPr>
        <w:t xml:space="preserve"> материнского здоровья: численность женщин репродуктивного возраста (15-49 лет) (среднегодовая численность), беременных (количество), женщин с беременностью до 12 недель (от общего числа беременных в %), коэффициент материнской смертности ( количество), охват контрацепцией (%), распределение родов, абортов, частота кесаревых сечений и осложнений при беременности и родах (среднее количество), количество врачей акушеров-гинекологов/ (на 1000 живорожденных и мертворожденных), количество больничных коек для беременных, рожениц и рожениц/ (на 1000 живорожденных и мертворожденных), </w:t>
      </w:r>
      <w:r w:rsidR="00E93AFD" w:rsidRPr="001B1ABF">
        <w:rPr>
          <w:color w:val="000000" w:themeColor="text1"/>
          <w:sz w:val="28"/>
          <w:szCs w:val="28"/>
        </w:rPr>
        <w:t>количество всех больниц, оказывающих услуги по охране материнства в Казахстане (среднее число)</w:t>
      </w:r>
      <w:r w:rsidR="00E93AFD">
        <w:rPr>
          <w:color w:val="000000" w:themeColor="text1"/>
          <w:sz w:val="28"/>
          <w:szCs w:val="28"/>
        </w:rPr>
        <w:t xml:space="preserve">. </w:t>
      </w:r>
      <w:r w:rsidR="00E93AFD" w:rsidRPr="00F36809">
        <w:rPr>
          <w:color w:val="000000" w:themeColor="text1"/>
          <w:sz w:val="28"/>
          <w:szCs w:val="28"/>
        </w:rPr>
        <w:t>Однако, данные по распространенности основных течений депрессивных расстройств в послерод</w:t>
      </w:r>
      <w:r w:rsidR="00D86B2F">
        <w:rPr>
          <w:color w:val="000000" w:themeColor="text1"/>
          <w:sz w:val="28"/>
          <w:szCs w:val="28"/>
        </w:rPr>
        <w:t xml:space="preserve">овом периоде не были выявлены. </w:t>
      </w:r>
      <w:r w:rsidR="00E93AFD" w:rsidRPr="00D86B2F">
        <w:rPr>
          <w:sz w:val="28"/>
          <w:szCs w:val="28"/>
        </w:rPr>
        <w:t xml:space="preserve">Информация об общем количестве всех беременных и рожениц, общем количестве всех женщин репродуктивного возраста (15-49 лет), количестве детей в возрасте до 1 </w:t>
      </w:r>
      <w:r w:rsidR="00E93AFD" w:rsidRPr="00D86B2F">
        <w:rPr>
          <w:sz w:val="28"/>
          <w:szCs w:val="28"/>
        </w:rPr>
        <w:lastRenderedPageBreak/>
        <w:t>года была предоставлена Республиканским центро</w:t>
      </w:r>
      <w:r w:rsidR="00F97E37">
        <w:rPr>
          <w:sz w:val="28"/>
          <w:szCs w:val="28"/>
        </w:rPr>
        <w:t xml:space="preserve">м электронного здравоохранения </w:t>
      </w:r>
      <w:r w:rsidR="00E93AFD" w:rsidRPr="00D86B2F">
        <w:rPr>
          <w:sz w:val="28"/>
          <w:szCs w:val="28"/>
        </w:rPr>
        <w:t xml:space="preserve">на </w:t>
      </w:r>
      <w:r w:rsidR="00D86B2F">
        <w:rPr>
          <w:sz w:val="28"/>
          <w:szCs w:val="28"/>
        </w:rPr>
        <w:t xml:space="preserve">наш </w:t>
      </w:r>
      <w:r w:rsidR="00E93AFD" w:rsidRPr="00D86B2F">
        <w:rPr>
          <w:sz w:val="28"/>
          <w:szCs w:val="28"/>
        </w:rPr>
        <w:t xml:space="preserve">официальный запрос. </w:t>
      </w:r>
      <w:r w:rsidR="00EB22C8" w:rsidRPr="00EB22C8">
        <w:rPr>
          <w:sz w:val="28"/>
          <w:szCs w:val="28"/>
        </w:rPr>
        <w:t>Данные о численности населения были получены с официального веб-сайта Всемирного банка и Статистических ежегодников, выпущенных Агентством статистики Казахстана. Стоит указать, что Компания Medinfo имеет соглашение с Министерством здравоохранения о разработке, внедрении и сопровождении программных продуктов для медицинских организаций и органов здравоохранения. Все показатели доступны с 2003 года по настоящее время. Также доступна информация, относящаяся к 16 регионам Казахстана. В общей сложности ими были сгруппированы показатели по 14 подгруппам: демография, смертность, заболеваемость, здравоохранение и человеческие ресурсы, медицинские организации, больничное обслуживание, средняя продолжительность пребывания, хирургические операции в больницах, амбулаторная помощь, служба охраны здоровья матери и ребенка, диагностические и другие процедуры, госпитальная смертность.</w:t>
      </w:r>
    </w:p>
    <w:p w14:paraId="708BF83C" w14:textId="3AD1CBF7" w:rsidR="00F15801" w:rsidRPr="00E93AFD" w:rsidRDefault="00E93AFD" w:rsidP="00E13730">
      <w:pPr>
        <w:pStyle w:val="21"/>
        <w:tabs>
          <w:tab w:val="left" w:pos="824"/>
          <w:tab w:val="left" w:pos="851"/>
          <w:tab w:val="right" w:pos="10206"/>
        </w:tabs>
        <w:ind w:left="284" w:right="634" w:firstLine="0"/>
        <w:jc w:val="both"/>
      </w:pPr>
      <w:r>
        <w:tab/>
      </w:r>
      <w:r w:rsidR="002A3E88" w:rsidRPr="008A6699">
        <w:t>За</w:t>
      </w:r>
      <w:r w:rsidR="002A3E88" w:rsidRPr="008A6699">
        <w:rPr>
          <w:spacing w:val="1"/>
        </w:rPr>
        <w:t xml:space="preserve"> </w:t>
      </w:r>
      <w:r w:rsidR="002A3E88" w:rsidRPr="008A6699">
        <w:t>генеральную совокупность были взяты все случаи родов (8360) на базе Перинатального</w:t>
      </w:r>
      <w:r w:rsidR="002A3E88" w:rsidRPr="008A6699">
        <w:rPr>
          <w:spacing w:val="1"/>
        </w:rPr>
        <w:t xml:space="preserve"> </w:t>
      </w:r>
      <w:r w:rsidR="002A3E88" w:rsidRPr="008A6699">
        <w:t>центра</w:t>
      </w:r>
      <w:r w:rsidR="002A3E88" w:rsidRPr="008A6699">
        <w:rPr>
          <w:spacing w:val="1"/>
        </w:rPr>
        <w:t xml:space="preserve"> </w:t>
      </w:r>
      <w:r w:rsidR="002A3E88" w:rsidRPr="008A6699">
        <w:t>города</w:t>
      </w:r>
      <w:r w:rsidR="002A3E88" w:rsidRPr="008A6699">
        <w:rPr>
          <w:spacing w:val="1"/>
        </w:rPr>
        <w:t xml:space="preserve"> </w:t>
      </w:r>
      <w:r w:rsidR="002A3E88" w:rsidRPr="008A6699">
        <w:t>Семей, согласно данным журнала</w:t>
      </w:r>
      <w:r w:rsidR="001B4429" w:rsidRPr="008A6699">
        <w:t xml:space="preserve"> учета приема беременных, рожениц и родильниц (форма 002/у) за </w:t>
      </w:r>
      <w:r w:rsidR="002A3E88" w:rsidRPr="008A6699">
        <w:t xml:space="preserve">2020 </w:t>
      </w:r>
      <w:r w:rsidR="001B4429" w:rsidRPr="008A6699">
        <w:t>год и официально пре</w:t>
      </w:r>
      <w:r w:rsidR="002A3E88" w:rsidRPr="008A6699">
        <w:t>доставленных данных РЦРЗ МЗ РК.  Был использован м</w:t>
      </w:r>
      <w:r w:rsidR="002A3E88" w:rsidRPr="008A6699">
        <w:rPr>
          <w:lang w:val="kk-KZ"/>
        </w:rPr>
        <w:t xml:space="preserve">етод отбора выборки -  случайный. </w:t>
      </w:r>
      <w:r w:rsidR="009331A5" w:rsidRPr="008A6699">
        <w:t xml:space="preserve">Для расчета выборки был </w:t>
      </w:r>
      <w:r w:rsidR="0058629C" w:rsidRPr="008A6699">
        <w:t xml:space="preserve">использован </w:t>
      </w:r>
      <w:r w:rsidR="009331A5" w:rsidRPr="008A6699">
        <w:t>о</w:t>
      </w:r>
      <w:r w:rsidR="007D3342" w:rsidRPr="008A6699">
        <w:t>нлайн-калькулятор OpenEpi (</w:t>
      </w:r>
      <w:hyperlink r:id="rId53" w:history="1">
        <w:r w:rsidR="009331A5" w:rsidRPr="008A6699">
          <w:rPr>
            <w:rStyle w:val="aa"/>
          </w:rPr>
          <w:t>https://www.openepi.com/SampleSize/SSPropor.htm</w:t>
        </w:r>
      </w:hyperlink>
      <w:r w:rsidR="009331A5" w:rsidRPr="008A6699">
        <w:t xml:space="preserve"> </w:t>
      </w:r>
      <w:r w:rsidR="004718DF" w:rsidRPr="008A6699">
        <w:t xml:space="preserve">) </w:t>
      </w:r>
      <w:r w:rsidR="009331A5" w:rsidRPr="008A6699">
        <w:t xml:space="preserve">с ожидаемой частотой и проектным эффектом, которые составили 20% и 1,0 </w:t>
      </w:r>
      <w:r w:rsidR="009331A5" w:rsidRPr="008A6699">
        <w:rPr>
          <w:color w:val="000000" w:themeColor="text1"/>
        </w:rPr>
        <w:t>для случайной выборки.</w:t>
      </w:r>
      <w:r w:rsidR="009331A5" w:rsidRPr="008A6699">
        <w:rPr>
          <w:color w:val="000000" w:themeColor="text1"/>
          <w:lang w:val="kk-KZ"/>
        </w:rPr>
        <w:t xml:space="preserve"> </w:t>
      </w:r>
      <w:r w:rsidR="003B50CA" w:rsidRPr="008A6699">
        <w:rPr>
          <w:color w:val="000000" w:themeColor="text1"/>
          <w:lang w:val="kk-KZ"/>
        </w:rPr>
        <w:t>Минимальное количество выборки составило 239 женщину до года после родов (распространенность 20</w:t>
      </w:r>
      <w:r w:rsidR="003B7B58" w:rsidRPr="008A6699">
        <w:rPr>
          <w:color w:val="000000" w:themeColor="text1"/>
          <w:lang w:val="kk-KZ"/>
        </w:rPr>
        <w:t xml:space="preserve">%, уровень достоверности 95%). </w:t>
      </w:r>
      <w:r w:rsidR="009331A5" w:rsidRPr="008A6699">
        <w:rPr>
          <w:color w:val="000000" w:themeColor="text1"/>
          <w:lang w:val="kk-KZ"/>
        </w:rPr>
        <w:t>Выборка иссл</w:t>
      </w:r>
      <w:r w:rsidR="003B7B58" w:rsidRPr="008A6699">
        <w:rPr>
          <w:color w:val="000000" w:themeColor="text1"/>
          <w:lang w:val="kk-KZ"/>
        </w:rPr>
        <w:t>е</w:t>
      </w:r>
      <w:r w:rsidR="009331A5" w:rsidRPr="008A6699">
        <w:rPr>
          <w:color w:val="000000" w:themeColor="text1"/>
          <w:lang w:val="kk-KZ"/>
        </w:rPr>
        <w:t>дования состав</w:t>
      </w:r>
      <w:r w:rsidR="001F2030" w:rsidRPr="008A6699">
        <w:rPr>
          <w:color w:val="000000" w:themeColor="text1"/>
          <w:lang w:val="kk-KZ"/>
        </w:rPr>
        <w:t>и</w:t>
      </w:r>
      <w:r w:rsidR="009331A5" w:rsidRPr="008A6699">
        <w:rPr>
          <w:color w:val="000000" w:themeColor="text1"/>
          <w:lang w:val="kk-KZ"/>
        </w:rPr>
        <w:t>ло 251 женщин</w:t>
      </w:r>
      <w:r w:rsidR="001F2030" w:rsidRPr="008A6699">
        <w:rPr>
          <w:color w:val="000000" w:themeColor="text1"/>
          <w:lang w:val="kk-KZ"/>
        </w:rPr>
        <w:t>у</w:t>
      </w:r>
      <w:r w:rsidR="009331A5" w:rsidRPr="008A6699">
        <w:rPr>
          <w:color w:val="000000" w:themeColor="text1"/>
          <w:lang w:val="kk-KZ"/>
        </w:rPr>
        <w:t xml:space="preserve"> до года после родов</w:t>
      </w:r>
      <w:r w:rsidR="003B7B58" w:rsidRPr="008A6699">
        <w:rPr>
          <w:color w:val="000000" w:themeColor="text1"/>
          <w:lang w:val="kk-KZ"/>
        </w:rPr>
        <w:t xml:space="preserve">. </w:t>
      </w:r>
      <w:r w:rsidR="00F15801" w:rsidRPr="008A6699">
        <w:rPr>
          <w:lang w:val="kk-KZ"/>
        </w:rPr>
        <w:t>Кросс-секционное исследование проводилось в пяти центрах первичной медико-санитарной помощи, которые расположены в городе Семей: №3,7,8, Адил-ем и Хаким. Центры были выбраны по их географическому распределению и на основе количества прикрепленного населения</w:t>
      </w:r>
      <w:r w:rsidR="00AC7DB6" w:rsidRPr="008A6699">
        <w:rPr>
          <w:lang w:val="kk-KZ"/>
        </w:rPr>
        <w:t xml:space="preserve"> </w:t>
      </w:r>
      <w:r w:rsidR="004718DF" w:rsidRPr="008A6699">
        <w:rPr>
          <w:color w:val="000000" w:themeColor="text1"/>
          <w:lang w:val="kk-KZ"/>
        </w:rPr>
        <w:t xml:space="preserve">за 2020 год </w:t>
      </w:r>
      <w:r w:rsidR="00AC7DB6" w:rsidRPr="008A6699">
        <w:rPr>
          <w:lang w:val="kk-KZ"/>
        </w:rPr>
        <w:t>(</w:t>
      </w:r>
      <w:r w:rsidR="00956EAC" w:rsidRPr="008A6699">
        <w:rPr>
          <w:lang w:val="kk-KZ"/>
        </w:rPr>
        <w:t>р</w:t>
      </w:r>
      <w:r w:rsidR="00101883" w:rsidRPr="008A6699">
        <w:rPr>
          <w:lang w:val="kk-KZ"/>
        </w:rPr>
        <w:t>исунок 2.3.1</w:t>
      </w:r>
      <w:r w:rsidR="00AC7DB6" w:rsidRPr="008A6699">
        <w:rPr>
          <w:lang w:val="kk-KZ"/>
        </w:rPr>
        <w:t>)</w:t>
      </w:r>
      <w:r w:rsidR="00F15801" w:rsidRPr="008A6699">
        <w:rPr>
          <w:lang w:val="kk-KZ"/>
        </w:rPr>
        <w:t xml:space="preserve">. </w:t>
      </w:r>
      <w:r w:rsidR="0058629C" w:rsidRPr="008A6699">
        <w:rPr>
          <w:lang w:val="kk-KZ"/>
        </w:rPr>
        <w:t>Все выбранные для этого исследования ПМСП, задействованы в универсально-прогрессивной модели системы патронажного ухода и службы вакцинации.</w:t>
      </w:r>
    </w:p>
    <w:p w14:paraId="44BF17A6" w14:textId="6C5B1200" w:rsidR="00F15801" w:rsidRDefault="00F15801" w:rsidP="00101883">
      <w:pPr>
        <w:pStyle w:val="21"/>
        <w:tabs>
          <w:tab w:val="left" w:pos="824"/>
          <w:tab w:val="left" w:pos="851"/>
          <w:tab w:val="right" w:pos="10206"/>
        </w:tabs>
        <w:spacing w:before="240" w:after="240"/>
        <w:ind w:left="0" w:right="634" w:firstLine="0"/>
        <w:jc w:val="both"/>
        <w:rPr>
          <w:lang w:val="kk-KZ"/>
        </w:rPr>
      </w:pPr>
      <w:r w:rsidRPr="002139B2">
        <w:rPr>
          <w:noProof/>
          <w:color w:val="FF0000"/>
          <w:lang w:eastAsia="ru-RU"/>
        </w:rPr>
        <w:lastRenderedPageBreak/>
        <w:drawing>
          <wp:inline distT="0" distB="0" distL="0" distR="0" wp14:anchorId="038F87C0" wp14:editId="68F6F18F">
            <wp:extent cx="6032500" cy="3517900"/>
            <wp:effectExtent l="0" t="0" r="25400" b="25400"/>
            <wp:docPr id="526" name="Диаграмма 5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E0BD093" w14:textId="46997A2E" w:rsidR="00E93AFD" w:rsidRDefault="00E93AFD" w:rsidP="003B7B58">
      <w:pPr>
        <w:pStyle w:val="21"/>
        <w:tabs>
          <w:tab w:val="left" w:pos="824"/>
          <w:tab w:val="left" w:pos="851"/>
          <w:tab w:val="right" w:pos="10323"/>
        </w:tabs>
        <w:spacing w:before="240"/>
        <w:ind w:left="284" w:right="634" w:hanging="284"/>
        <w:jc w:val="both"/>
        <w:rPr>
          <w:lang w:val="kk-KZ"/>
        </w:rPr>
      </w:pPr>
      <w:r>
        <w:rPr>
          <w:i/>
          <w:color w:val="000000" w:themeColor="text1"/>
          <w:lang w:val="kk-KZ"/>
        </w:rPr>
        <w:tab/>
      </w:r>
      <w:r w:rsidR="00101883" w:rsidRPr="00101883">
        <w:rPr>
          <w:lang w:val="kk-KZ"/>
        </w:rPr>
        <w:t>Рисунок 2.3.1</w:t>
      </w:r>
      <w:r w:rsidRPr="00101883">
        <w:rPr>
          <w:lang w:val="kk-KZ"/>
        </w:rPr>
        <w:t xml:space="preserve"> </w:t>
      </w:r>
      <w:r w:rsidR="00D45EE5">
        <w:rPr>
          <w:lang w:val="kk-KZ"/>
        </w:rPr>
        <w:t xml:space="preserve">- </w:t>
      </w:r>
      <w:r w:rsidRPr="00101883">
        <w:rPr>
          <w:lang w:val="kk-KZ"/>
        </w:rPr>
        <w:t>Общее количество прикрепленного населения в ПМСП г.Семей за 2020 год</w:t>
      </w:r>
    </w:p>
    <w:p w14:paraId="3FCAFC7C" w14:textId="77777777" w:rsidR="007604A5" w:rsidRDefault="007604A5" w:rsidP="0032064F">
      <w:pPr>
        <w:pStyle w:val="21"/>
        <w:tabs>
          <w:tab w:val="left" w:pos="851"/>
          <w:tab w:val="right" w:pos="10323"/>
        </w:tabs>
        <w:ind w:left="0" w:right="634" w:firstLine="0"/>
        <w:jc w:val="both"/>
        <w:rPr>
          <w:i/>
          <w:color w:val="000000" w:themeColor="text1"/>
          <w:lang w:val="kk-KZ"/>
        </w:rPr>
      </w:pPr>
    </w:p>
    <w:p w14:paraId="2BEA0A5C" w14:textId="7B8CF226" w:rsidR="00EA3B48" w:rsidRPr="00EA3B48" w:rsidRDefault="007604A5" w:rsidP="00E13730">
      <w:pPr>
        <w:pStyle w:val="21"/>
        <w:tabs>
          <w:tab w:val="left" w:pos="851"/>
          <w:tab w:val="right" w:pos="10323"/>
        </w:tabs>
        <w:ind w:left="0" w:right="634" w:hanging="993"/>
        <w:jc w:val="both"/>
        <w:rPr>
          <w:color w:val="000000" w:themeColor="text1"/>
          <w:lang w:val="kk-KZ"/>
        </w:rPr>
      </w:pPr>
      <w:r>
        <w:rPr>
          <w:i/>
          <w:color w:val="000000" w:themeColor="text1"/>
          <w:lang w:val="kk-KZ"/>
        </w:rPr>
        <w:t xml:space="preserve">    </w:t>
      </w:r>
      <w:r w:rsidR="00E13730">
        <w:rPr>
          <w:i/>
          <w:color w:val="000000" w:themeColor="text1"/>
          <w:lang w:val="kk-KZ"/>
        </w:rPr>
        <w:t xml:space="preserve">               </w:t>
      </w:r>
      <w:r w:rsidR="009331A5" w:rsidRPr="00EA3B48">
        <w:rPr>
          <w:i/>
          <w:color w:val="000000" w:themeColor="text1"/>
          <w:lang w:val="kk-KZ"/>
        </w:rPr>
        <w:t>Критерии включения</w:t>
      </w:r>
      <w:r w:rsidR="00EA3B48" w:rsidRPr="00EA3B48">
        <w:rPr>
          <w:i/>
          <w:color w:val="000000" w:themeColor="text1"/>
          <w:lang w:val="kk-KZ"/>
        </w:rPr>
        <w:t xml:space="preserve"> </w:t>
      </w:r>
      <w:r w:rsidR="00F372BE">
        <w:rPr>
          <w:color w:val="000000" w:themeColor="text1"/>
          <w:lang w:val="kk-KZ"/>
        </w:rPr>
        <w:t>исследования</w:t>
      </w:r>
      <w:r w:rsidR="009331A5" w:rsidRPr="00EA3B48">
        <w:rPr>
          <w:color w:val="000000" w:themeColor="text1"/>
          <w:lang w:val="kk-KZ"/>
        </w:rPr>
        <w:t>:</w:t>
      </w:r>
    </w:p>
    <w:p w14:paraId="1CEFA881" w14:textId="54FD9E73" w:rsidR="00EA3B48" w:rsidRPr="00EA3B48" w:rsidRDefault="009331A5" w:rsidP="00E13730">
      <w:pPr>
        <w:pStyle w:val="21"/>
        <w:numPr>
          <w:ilvl w:val="0"/>
          <w:numId w:val="34"/>
        </w:numPr>
        <w:tabs>
          <w:tab w:val="left" w:pos="851"/>
          <w:tab w:val="right" w:pos="10323"/>
        </w:tabs>
        <w:ind w:right="634" w:hanging="993"/>
        <w:jc w:val="both"/>
        <w:rPr>
          <w:color w:val="000000" w:themeColor="text1"/>
          <w:lang w:val="kk-KZ"/>
        </w:rPr>
      </w:pPr>
      <w:r w:rsidRPr="00EA3B48">
        <w:rPr>
          <w:color w:val="000000" w:themeColor="text1"/>
          <w:lang w:val="kk-KZ"/>
        </w:rPr>
        <w:t>рождение живого ребенка</w:t>
      </w:r>
      <w:r w:rsidR="00EA3B48" w:rsidRPr="00EA3B48">
        <w:rPr>
          <w:color w:val="000000" w:themeColor="text1"/>
          <w:lang w:val="kk-KZ"/>
        </w:rPr>
        <w:t>;</w:t>
      </w:r>
    </w:p>
    <w:p w14:paraId="0BAF0F13" w14:textId="2D96CA14" w:rsidR="00EA3B48" w:rsidRPr="00EA3B48" w:rsidRDefault="009331A5" w:rsidP="00E13730">
      <w:pPr>
        <w:pStyle w:val="21"/>
        <w:numPr>
          <w:ilvl w:val="0"/>
          <w:numId w:val="34"/>
        </w:numPr>
        <w:tabs>
          <w:tab w:val="left" w:pos="851"/>
          <w:tab w:val="right" w:pos="10323"/>
        </w:tabs>
        <w:ind w:right="634" w:hanging="993"/>
        <w:jc w:val="both"/>
        <w:rPr>
          <w:color w:val="000000" w:themeColor="text1"/>
          <w:lang w:val="kk-KZ"/>
        </w:rPr>
      </w:pPr>
      <w:r w:rsidRPr="00EA3B48">
        <w:rPr>
          <w:color w:val="000000" w:themeColor="text1"/>
          <w:lang w:val="kk-KZ"/>
        </w:rPr>
        <w:t>информированное сог</w:t>
      </w:r>
      <w:r w:rsidR="001A3F45" w:rsidRPr="00EA3B48">
        <w:rPr>
          <w:color w:val="000000" w:themeColor="text1"/>
          <w:lang w:val="kk-KZ"/>
        </w:rPr>
        <w:t>ласие на участие в исследовании</w:t>
      </w:r>
      <w:r w:rsidR="00EA3B48" w:rsidRPr="00EA3B48">
        <w:rPr>
          <w:color w:val="000000" w:themeColor="text1"/>
          <w:lang w:val="kk-KZ"/>
        </w:rPr>
        <w:t>;</w:t>
      </w:r>
    </w:p>
    <w:p w14:paraId="47B983B4" w14:textId="7416881B" w:rsidR="00EA3B48" w:rsidRPr="00EA3B48" w:rsidRDefault="001A3F45" w:rsidP="00E13730">
      <w:pPr>
        <w:pStyle w:val="21"/>
        <w:numPr>
          <w:ilvl w:val="0"/>
          <w:numId w:val="34"/>
        </w:numPr>
        <w:tabs>
          <w:tab w:val="left" w:pos="851"/>
          <w:tab w:val="right" w:pos="10323"/>
        </w:tabs>
        <w:ind w:right="634" w:hanging="993"/>
        <w:jc w:val="both"/>
        <w:rPr>
          <w:color w:val="000000" w:themeColor="text1"/>
          <w:lang w:val="kk-KZ"/>
        </w:rPr>
      </w:pPr>
      <w:r w:rsidRPr="00EA3B48">
        <w:rPr>
          <w:color w:val="000000" w:themeColor="text1"/>
          <w:lang w:val="kk-KZ"/>
        </w:rPr>
        <w:t>совершеннолетний возраст</w:t>
      </w:r>
      <w:r w:rsidR="00F372BE">
        <w:rPr>
          <w:color w:val="000000" w:themeColor="text1"/>
          <w:lang w:val="kk-KZ"/>
        </w:rPr>
        <w:t xml:space="preserve"> женщины</w:t>
      </w:r>
      <w:r w:rsidR="00EA3B48" w:rsidRPr="00EA3B48">
        <w:rPr>
          <w:color w:val="000000" w:themeColor="text1"/>
          <w:lang w:val="kk-KZ"/>
        </w:rPr>
        <w:t>;</w:t>
      </w:r>
    </w:p>
    <w:p w14:paraId="7E408B5B" w14:textId="03DC8FE3" w:rsidR="009331A5" w:rsidRPr="00EA3B48" w:rsidRDefault="001A3F45" w:rsidP="00E13730">
      <w:pPr>
        <w:pStyle w:val="21"/>
        <w:numPr>
          <w:ilvl w:val="0"/>
          <w:numId w:val="34"/>
        </w:numPr>
        <w:tabs>
          <w:tab w:val="left" w:pos="851"/>
          <w:tab w:val="right" w:pos="10323"/>
        </w:tabs>
        <w:ind w:right="634" w:hanging="993"/>
        <w:jc w:val="both"/>
        <w:rPr>
          <w:color w:val="000000" w:themeColor="text1"/>
          <w:lang w:val="kk-KZ"/>
        </w:rPr>
      </w:pPr>
      <w:r w:rsidRPr="00EA3B48">
        <w:rPr>
          <w:color w:val="000000" w:themeColor="text1"/>
          <w:lang w:val="kk-KZ"/>
        </w:rPr>
        <w:t>наличие ребенка/детей до годичного возраста</w:t>
      </w:r>
      <w:r w:rsidR="00EA3B48" w:rsidRPr="00EA3B48">
        <w:rPr>
          <w:color w:val="000000" w:themeColor="text1"/>
          <w:lang w:val="kk-KZ"/>
        </w:rPr>
        <w:t>;</w:t>
      </w:r>
    </w:p>
    <w:p w14:paraId="505E9A4A" w14:textId="650C2FEB" w:rsidR="00EA3B48" w:rsidRPr="00EA3B48" w:rsidRDefault="009331A5" w:rsidP="00E13730">
      <w:pPr>
        <w:pStyle w:val="21"/>
        <w:tabs>
          <w:tab w:val="right" w:pos="10323"/>
        </w:tabs>
        <w:ind w:left="0" w:right="634" w:firstLine="284"/>
        <w:jc w:val="both"/>
        <w:rPr>
          <w:color w:val="000000" w:themeColor="text1"/>
          <w:lang w:val="kk-KZ"/>
        </w:rPr>
      </w:pPr>
      <w:r w:rsidRPr="00EA3B48">
        <w:rPr>
          <w:i/>
          <w:color w:val="000000" w:themeColor="text1"/>
          <w:lang w:val="kk-KZ"/>
        </w:rPr>
        <w:t>Критерии исключения</w:t>
      </w:r>
      <w:r w:rsidR="00EA3B48" w:rsidRPr="00EA3B48">
        <w:rPr>
          <w:i/>
          <w:color w:val="000000" w:themeColor="text1"/>
          <w:lang w:val="kk-KZ"/>
        </w:rPr>
        <w:t xml:space="preserve"> </w:t>
      </w:r>
      <w:r w:rsidR="00F372BE">
        <w:rPr>
          <w:color w:val="000000" w:themeColor="text1"/>
          <w:lang w:val="kk-KZ"/>
        </w:rPr>
        <w:t>исследования</w:t>
      </w:r>
      <w:r w:rsidRPr="00EA3B48">
        <w:rPr>
          <w:color w:val="000000" w:themeColor="text1"/>
          <w:lang w:val="kk-KZ"/>
        </w:rPr>
        <w:t xml:space="preserve">: </w:t>
      </w:r>
    </w:p>
    <w:p w14:paraId="56E6F6BA" w14:textId="3F88AD30" w:rsidR="00EA3B48" w:rsidRPr="00EA3B48" w:rsidRDefault="009331A5" w:rsidP="00E13730">
      <w:pPr>
        <w:pStyle w:val="21"/>
        <w:numPr>
          <w:ilvl w:val="0"/>
          <w:numId w:val="35"/>
        </w:numPr>
        <w:tabs>
          <w:tab w:val="left" w:pos="851"/>
          <w:tab w:val="right" w:pos="10323"/>
        </w:tabs>
        <w:ind w:right="634" w:hanging="1004"/>
        <w:jc w:val="both"/>
        <w:rPr>
          <w:color w:val="000000" w:themeColor="text1"/>
          <w:lang w:val="kk-KZ"/>
        </w:rPr>
      </w:pPr>
      <w:r w:rsidRPr="00EA3B48">
        <w:rPr>
          <w:color w:val="000000" w:themeColor="text1"/>
          <w:lang w:val="kk-KZ"/>
        </w:rPr>
        <w:t xml:space="preserve">женщины, у которых были проблемы с </w:t>
      </w:r>
      <w:r w:rsidR="00EA3B48" w:rsidRPr="00EA3B48">
        <w:rPr>
          <w:color w:val="000000" w:themeColor="text1"/>
          <w:lang w:val="kk-KZ"/>
        </w:rPr>
        <w:t xml:space="preserve">речевым общением; </w:t>
      </w:r>
    </w:p>
    <w:p w14:paraId="4C3EF53B" w14:textId="21C7151F" w:rsidR="00EA3B48" w:rsidRPr="00EA3B48" w:rsidRDefault="00EA3B48" w:rsidP="00E13730">
      <w:pPr>
        <w:pStyle w:val="21"/>
        <w:numPr>
          <w:ilvl w:val="0"/>
          <w:numId w:val="35"/>
        </w:numPr>
        <w:tabs>
          <w:tab w:val="left" w:pos="851"/>
          <w:tab w:val="right" w:pos="10323"/>
        </w:tabs>
        <w:ind w:right="634" w:hanging="1004"/>
        <w:jc w:val="both"/>
        <w:rPr>
          <w:color w:val="000000" w:themeColor="text1"/>
          <w:lang w:val="kk-KZ"/>
        </w:rPr>
      </w:pPr>
      <w:r w:rsidRPr="00EA3B48">
        <w:rPr>
          <w:color w:val="000000" w:themeColor="text1"/>
          <w:lang w:val="kk-KZ"/>
        </w:rPr>
        <w:t>женщины с полной потер</w:t>
      </w:r>
      <w:r w:rsidR="007604A5">
        <w:rPr>
          <w:color w:val="000000" w:themeColor="text1"/>
          <w:lang w:val="kk-KZ"/>
        </w:rPr>
        <w:t>е</w:t>
      </w:r>
      <w:r w:rsidRPr="00EA3B48">
        <w:rPr>
          <w:color w:val="000000" w:themeColor="text1"/>
          <w:lang w:val="kk-KZ"/>
        </w:rPr>
        <w:t>й слуха;</w:t>
      </w:r>
    </w:p>
    <w:p w14:paraId="30F5E700" w14:textId="2069EB67" w:rsidR="00EA3B48" w:rsidRPr="00EA3B48" w:rsidRDefault="00F372BE" w:rsidP="00E13730">
      <w:pPr>
        <w:pStyle w:val="21"/>
        <w:numPr>
          <w:ilvl w:val="0"/>
          <w:numId w:val="35"/>
        </w:numPr>
        <w:tabs>
          <w:tab w:val="left" w:pos="851"/>
          <w:tab w:val="right" w:pos="10323"/>
        </w:tabs>
        <w:ind w:right="634" w:hanging="1004"/>
        <w:jc w:val="both"/>
        <w:rPr>
          <w:color w:val="000000" w:themeColor="text1"/>
          <w:lang w:val="kk-KZ"/>
        </w:rPr>
      </w:pPr>
      <w:r>
        <w:rPr>
          <w:color w:val="000000" w:themeColor="text1"/>
          <w:lang w:val="kk-KZ"/>
        </w:rPr>
        <w:t xml:space="preserve">наличие </w:t>
      </w:r>
      <w:r w:rsidR="00EA3B48" w:rsidRPr="00EA3B48">
        <w:rPr>
          <w:color w:val="000000" w:themeColor="text1"/>
          <w:lang w:val="kk-KZ"/>
        </w:rPr>
        <w:t>психически</w:t>
      </w:r>
      <w:r>
        <w:rPr>
          <w:color w:val="000000" w:themeColor="text1"/>
          <w:lang w:val="kk-KZ"/>
        </w:rPr>
        <w:t>х</w:t>
      </w:r>
      <w:r w:rsidR="00EA3B48" w:rsidRPr="00EA3B48">
        <w:rPr>
          <w:color w:val="000000" w:themeColor="text1"/>
          <w:lang w:val="kk-KZ"/>
        </w:rPr>
        <w:t xml:space="preserve"> заболевани</w:t>
      </w:r>
      <w:r>
        <w:rPr>
          <w:color w:val="000000" w:themeColor="text1"/>
          <w:lang w:val="kk-KZ"/>
        </w:rPr>
        <w:t>й</w:t>
      </w:r>
      <w:r w:rsidR="00E13730">
        <w:rPr>
          <w:color w:val="000000" w:themeColor="text1"/>
          <w:lang w:val="kk-KZ"/>
        </w:rPr>
        <w:t xml:space="preserve"> у женщины</w:t>
      </w:r>
      <w:r w:rsidR="00EA3B48" w:rsidRPr="00EA3B48">
        <w:rPr>
          <w:color w:val="000000" w:themeColor="text1"/>
          <w:lang w:val="kk-KZ"/>
        </w:rPr>
        <w:t>;</w:t>
      </w:r>
    </w:p>
    <w:p w14:paraId="0D2F2257" w14:textId="0C3A667F" w:rsidR="009331A5" w:rsidRPr="00EA3B48" w:rsidRDefault="001A3F45" w:rsidP="00E13730">
      <w:pPr>
        <w:pStyle w:val="21"/>
        <w:numPr>
          <w:ilvl w:val="0"/>
          <w:numId w:val="35"/>
        </w:numPr>
        <w:tabs>
          <w:tab w:val="left" w:pos="851"/>
          <w:tab w:val="right" w:pos="10323"/>
        </w:tabs>
        <w:ind w:right="634" w:hanging="1004"/>
        <w:jc w:val="both"/>
        <w:rPr>
          <w:color w:val="000000" w:themeColor="text1"/>
          <w:lang w:val="kk-KZ"/>
        </w:rPr>
      </w:pPr>
      <w:r w:rsidRPr="00EA3B48">
        <w:rPr>
          <w:color w:val="000000" w:themeColor="text1"/>
          <w:lang w:val="kk-KZ"/>
        </w:rPr>
        <w:t>отказ от исследования</w:t>
      </w:r>
      <w:r w:rsidR="009331A5" w:rsidRPr="00EA3B48">
        <w:rPr>
          <w:color w:val="000000" w:themeColor="text1"/>
          <w:lang w:val="kk-KZ"/>
        </w:rPr>
        <w:t>.</w:t>
      </w:r>
    </w:p>
    <w:p w14:paraId="19C9FE85" w14:textId="7F9295FD" w:rsidR="00467564" w:rsidRPr="00467564" w:rsidRDefault="00D07661" w:rsidP="00E13730">
      <w:pPr>
        <w:pStyle w:val="21"/>
        <w:tabs>
          <w:tab w:val="left" w:pos="0"/>
          <w:tab w:val="right" w:pos="10323"/>
        </w:tabs>
        <w:ind w:left="0" w:right="634" w:firstLine="284"/>
        <w:rPr>
          <w:lang w:val="kk-KZ"/>
        </w:rPr>
      </w:pPr>
      <w:r w:rsidRPr="004B1A4E">
        <w:rPr>
          <w:color w:val="000000" w:themeColor="text1"/>
          <w:lang w:val="kk-KZ"/>
        </w:rPr>
        <w:t>Три</w:t>
      </w:r>
      <w:r w:rsidR="001F2030" w:rsidRPr="004B1A4E">
        <w:rPr>
          <w:color w:val="000000" w:themeColor="text1"/>
          <w:lang w:val="kk-KZ"/>
        </w:rPr>
        <w:t xml:space="preserve"> группы н</w:t>
      </w:r>
      <w:r w:rsidR="00467564" w:rsidRPr="004B1A4E">
        <w:rPr>
          <w:color w:val="000000" w:themeColor="text1"/>
          <w:lang w:val="kk-KZ"/>
        </w:rPr>
        <w:t>езависим</w:t>
      </w:r>
      <w:r w:rsidR="001F2030" w:rsidRPr="004B1A4E">
        <w:rPr>
          <w:color w:val="000000" w:themeColor="text1"/>
          <w:lang w:val="kk-KZ"/>
        </w:rPr>
        <w:t>ых</w:t>
      </w:r>
      <w:r w:rsidR="00467564" w:rsidRPr="004B1A4E">
        <w:rPr>
          <w:color w:val="000000" w:themeColor="text1"/>
          <w:lang w:val="kk-KZ"/>
        </w:rPr>
        <w:t xml:space="preserve"> переменн</w:t>
      </w:r>
      <w:r w:rsidR="001F2030" w:rsidRPr="004B1A4E">
        <w:rPr>
          <w:color w:val="000000" w:themeColor="text1"/>
          <w:lang w:val="kk-KZ"/>
        </w:rPr>
        <w:t xml:space="preserve">ых </w:t>
      </w:r>
      <w:r w:rsidR="001F2030">
        <w:rPr>
          <w:lang w:val="kk-KZ"/>
        </w:rPr>
        <w:t>были оценены в исследовании:</w:t>
      </w:r>
    </w:p>
    <w:p w14:paraId="7535F01B" w14:textId="127588A6" w:rsidR="00467564" w:rsidRPr="00467564" w:rsidRDefault="00467564" w:rsidP="003B7B58">
      <w:pPr>
        <w:pStyle w:val="21"/>
        <w:numPr>
          <w:ilvl w:val="0"/>
          <w:numId w:val="38"/>
        </w:numPr>
        <w:tabs>
          <w:tab w:val="left" w:pos="0"/>
          <w:tab w:val="left" w:pos="851"/>
        </w:tabs>
        <w:ind w:left="0" w:right="634" w:firstLine="567"/>
        <w:jc w:val="both"/>
        <w:rPr>
          <w:lang w:val="kk-KZ"/>
        </w:rPr>
      </w:pPr>
      <w:r w:rsidRPr="00467564">
        <w:rPr>
          <w:lang w:val="kk-KZ"/>
        </w:rPr>
        <w:t>Социально-д</w:t>
      </w:r>
      <w:r w:rsidR="00D07661">
        <w:rPr>
          <w:lang w:val="kk-KZ"/>
        </w:rPr>
        <w:t>емографические факторы: возраст;</w:t>
      </w:r>
      <w:r w:rsidRPr="00467564">
        <w:rPr>
          <w:lang w:val="kk-KZ"/>
        </w:rPr>
        <w:t xml:space="preserve"> национальность</w:t>
      </w:r>
      <w:r w:rsidR="00D07661">
        <w:rPr>
          <w:lang w:val="kk-KZ"/>
        </w:rPr>
        <w:t>;</w:t>
      </w:r>
      <w:r w:rsidRPr="00467564">
        <w:rPr>
          <w:lang w:val="kk-KZ"/>
        </w:rPr>
        <w:t xml:space="preserve"> образовательный статус женщин и их мужа/партнера</w:t>
      </w:r>
      <w:r w:rsidR="00D07661">
        <w:rPr>
          <w:lang w:val="kk-KZ"/>
        </w:rPr>
        <w:t>;</w:t>
      </w:r>
      <w:r w:rsidRPr="00467564">
        <w:rPr>
          <w:lang w:val="kk-KZ"/>
        </w:rPr>
        <w:t xml:space="preserve"> семейное положение</w:t>
      </w:r>
      <w:r w:rsidR="00D07661">
        <w:rPr>
          <w:lang w:val="kk-KZ"/>
        </w:rPr>
        <w:t>; занятость;</w:t>
      </w:r>
      <w:r w:rsidRPr="00467564">
        <w:rPr>
          <w:lang w:val="kk-KZ"/>
        </w:rPr>
        <w:t xml:space="preserve"> тип жилья</w:t>
      </w:r>
      <w:r w:rsidR="00D07661">
        <w:rPr>
          <w:lang w:val="kk-KZ"/>
        </w:rPr>
        <w:t>;</w:t>
      </w:r>
      <w:r w:rsidRPr="00467564">
        <w:rPr>
          <w:lang w:val="kk-KZ"/>
        </w:rPr>
        <w:t xml:space="preserve"> удовлетворенность условиями жизни</w:t>
      </w:r>
      <w:r w:rsidR="00D07661">
        <w:rPr>
          <w:lang w:val="kk-KZ"/>
        </w:rPr>
        <w:t>; количество детей;</w:t>
      </w:r>
      <w:r w:rsidRPr="00467564">
        <w:rPr>
          <w:lang w:val="kk-KZ"/>
        </w:rPr>
        <w:t xml:space="preserve"> </w:t>
      </w:r>
      <w:r w:rsidR="00D07661">
        <w:rPr>
          <w:lang w:val="kk-KZ"/>
        </w:rPr>
        <w:t>частота пробуждений ночью;</w:t>
      </w:r>
      <w:r w:rsidRPr="00467564">
        <w:rPr>
          <w:lang w:val="kk-KZ"/>
        </w:rPr>
        <w:t xml:space="preserve"> общее количество сна в </w:t>
      </w:r>
      <w:r w:rsidR="008A6699">
        <w:rPr>
          <w:lang w:val="kk-KZ"/>
        </w:rPr>
        <w:t>сутки</w:t>
      </w:r>
      <w:r w:rsidR="00D07661">
        <w:rPr>
          <w:lang w:val="kk-KZ"/>
        </w:rPr>
        <w:t>;</w:t>
      </w:r>
      <w:r w:rsidRPr="00467564">
        <w:rPr>
          <w:lang w:val="kk-KZ"/>
        </w:rPr>
        <w:t xml:space="preserve"> частота приема пищи.</w:t>
      </w:r>
    </w:p>
    <w:p w14:paraId="02728DD6" w14:textId="1F50557A" w:rsidR="002B40C0" w:rsidRDefault="00467564" w:rsidP="003B7B58">
      <w:pPr>
        <w:pStyle w:val="21"/>
        <w:numPr>
          <w:ilvl w:val="0"/>
          <w:numId w:val="38"/>
        </w:numPr>
        <w:tabs>
          <w:tab w:val="left" w:pos="0"/>
          <w:tab w:val="left" w:pos="851"/>
          <w:tab w:val="right" w:pos="1418"/>
        </w:tabs>
        <w:ind w:left="0" w:right="634" w:firstLine="567"/>
        <w:jc w:val="both"/>
        <w:rPr>
          <w:lang w:val="kk-KZ"/>
        </w:rPr>
      </w:pPr>
      <w:r w:rsidRPr="00467564">
        <w:rPr>
          <w:lang w:val="kk-KZ"/>
        </w:rPr>
        <w:t>Факторы, связанные с беременностью и родами: планируемая беременность</w:t>
      </w:r>
      <w:r w:rsidR="00D07661">
        <w:rPr>
          <w:lang w:val="kk-KZ"/>
        </w:rPr>
        <w:t>; тип беременности;</w:t>
      </w:r>
      <w:r w:rsidRPr="00467564">
        <w:rPr>
          <w:lang w:val="kk-KZ"/>
        </w:rPr>
        <w:t xml:space="preserve"> о</w:t>
      </w:r>
      <w:r w:rsidR="00D07661">
        <w:rPr>
          <w:lang w:val="kk-KZ"/>
        </w:rPr>
        <w:t>сложнения во время беременности;</w:t>
      </w:r>
      <w:r w:rsidRPr="00467564">
        <w:rPr>
          <w:lang w:val="kk-KZ"/>
        </w:rPr>
        <w:t xml:space="preserve"> посещение женско</w:t>
      </w:r>
      <w:r w:rsidR="00D07661">
        <w:rPr>
          <w:lang w:val="kk-KZ"/>
        </w:rPr>
        <w:t>й консультации;</w:t>
      </w:r>
      <w:r w:rsidRPr="00467564">
        <w:rPr>
          <w:lang w:val="kk-KZ"/>
        </w:rPr>
        <w:t xml:space="preserve"> способ родов</w:t>
      </w:r>
      <w:r w:rsidR="00D07661">
        <w:rPr>
          <w:lang w:val="kk-KZ"/>
        </w:rPr>
        <w:t>;</w:t>
      </w:r>
      <w:r w:rsidRPr="00467564">
        <w:rPr>
          <w:lang w:val="kk-KZ"/>
        </w:rPr>
        <w:t xml:space="preserve"> осложнения после родов</w:t>
      </w:r>
      <w:r w:rsidR="00D07661">
        <w:rPr>
          <w:lang w:val="kk-KZ"/>
        </w:rPr>
        <w:t>;</w:t>
      </w:r>
      <w:r w:rsidRPr="00467564">
        <w:rPr>
          <w:lang w:val="kk-KZ"/>
        </w:rPr>
        <w:t xml:space="preserve"> возраст последнего ребенка</w:t>
      </w:r>
      <w:r w:rsidR="00D07661">
        <w:rPr>
          <w:lang w:val="kk-KZ"/>
        </w:rPr>
        <w:t>;</w:t>
      </w:r>
      <w:r w:rsidRPr="00467564">
        <w:rPr>
          <w:lang w:val="kk-KZ"/>
        </w:rPr>
        <w:t xml:space="preserve"> пол ребенка</w:t>
      </w:r>
      <w:r w:rsidR="00D07661">
        <w:rPr>
          <w:lang w:val="kk-KZ"/>
        </w:rPr>
        <w:t>; вес ребенка при рождении;</w:t>
      </w:r>
      <w:r w:rsidRPr="00467564">
        <w:rPr>
          <w:lang w:val="kk-KZ"/>
        </w:rPr>
        <w:t xml:space="preserve"> гестационн</w:t>
      </w:r>
      <w:r w:rsidR="008A6699">
        <w:rPr>
          <w:lang w:val="kk-KZ"/>
        </w:rPr>
        <w:t>ая</w:t>
      </w:r>
      <w:r w:rsidRPr="00467564">
        <w:rPr>
          <w:lang w:val="kk-KZ"/>
        </w:rPr>
        <w:t xml:space="preserve"> недел</w:t>
      </w:r>
      <w:r w:rsidR="008A6699">
        <w:rPr>
          <w:lang w:val="kk-KZ"/>
        </w:rPr>
        <w:t>я</w:t>
      </w:r>
      <w:r w:rsidRPr="00467564">
        <w:rPr>
          <w:lang w:val="kk-KZ"/>
        </w:rPr>
        <w:t xml:space="preserve"> родов</w:t>
      </w:r>
      <w:r w:rsidR="00D07661">
        <w:rPr>
          <w:lang w:val="kk-KZ"/>
        </w:rPr>
        <w:t>;</w:t>
      </w:r>
      <w:r w:rsidRPr="00467564">
        <w:rPr>
          <w:lang w:val="kk-KZ"/>
        </w:rPr>
        <w:t xml:space="preserve"> болезнь ребенка</w:t>
      </w:r>
      <w:r w:rsidR="00D07661">
        <w:rPr>
          <w:lang w:val="kk-KZ"/>
        </w:rPr>
        <w:t>;</w:t>
      </w:r>
      <w:r w:rsidRPr="00467564">
        <w:rPr>
          <w:lang w:val="kk-KZ"/>
        </w:rPr>
        <w:t xml:space="preserve"> тип кормления.</w:t>
      </w:r>
    </w:p>
    <w:p w14:paraId="4281F875" w14:textId="67EBDB5F" w:rsidR="00D07661" w:rsidRDefault="00956EAC" w:rsidP="003B7B58">
      <w:pPr>
        <w:pStyle w:val="21"/>
        <w:numPr>
          <w:ilvl w:val="0"/>
          <w:numId w:val="38"/>
        </w:numPr>
        <w:tabs>
          <w:tab w:val="left" w:pos="0"/>
          <w:tab w:val="left" w:pos="851"/>
        </w:tabs>
        <w:ind w:left="0" w:right="634" w:firstLine="567"/>
        <w:jc w:val="both"/>
        <w:rPr>
          <w:lang w:val="kk-KZ"/>
        </w:rPr>
      </w:pPr>
      <w:r>
        <w:rPr>
          <w:lang w:val="kk-KZ"/>
        </w:rPr>
        <w:lastRenderedPageBreak/>
        <w:t xml:space="preserve">Факторы, оценивающие </w:t>
      </w:r>
      <w:r w:rsidRPr="00956EAC">
        <w:rPr>
          <w:lang w:val="kk-KZ"/>
        </w:rPr>
        <w:t>социальные взаимоотношения</w:t>
      </w:r>
      <w:r w:rsidR="00D07661">
        <w:rPr>
          <w:lang w:val="kk-KZ"/>
        </w:rPr>
        <w:t xml:space="preserve">: </w:t>
      </w:r>
      <w:r w:rsidR="00D07661" w:rsidRPr="00D07661">
        <w:rPr>
          <w:lang w:val="kk-KZ"/>
        </w:rPr>
        <w:t>поддержка</w:t>
      </w:r>
      <w:r>
        <w:rPr>
          <w:lang w:val="kk-KZ"/>
        </w:rPr>
        <w:t xml:space="preserve"> пар</w:t>
      </w:r>
      <w:r w:rsidR="008A6699">
        <w:rPr>
          <w:lang w:val="kk-KZ"/>
        </w:rPr>
        <w:t>т</w:t>
      </w:r>
      <w:r>
        <w:rPr>
          <w:lang w:val="kk-KZ"/>
        </w:rPr>
        <w:t>нера</w:t>
      </w:r>
      <w:r w:rsidR="00D07661">
        <w:rPr>
          <w:lang w:val="kk-KZ"/>
        </w:rPr>
        <w:t>; о</w:t>
      </w:r>
      <w:r w:rsidR="00D07661" w:rsidRPr="00D07661">
        <w:rPr>
          <w:lang w:val="kk-KZ"/>
        </w:rPr>
        <w:t>тношения с матерью</w:t>
      </w:r>
      <w:r w:rsidR="00D07661">
        <w:rPr>
          <w:lang w:val="kk-KZ"/>
        </w:rPr>
        <w:t xml:space="preserve">, с отцом, </w:t>
      </w:r>
      <w:r w:rsidR="00D07661" w:rsidRPr="00D07661">
        <w:rPr>
          <w:lang w:val="kk-KZ"/>
        </w:rPr>
        <w:t>со свекровью</w:t>
      </w:r>
      <w:r w:rsidR="00D07661">
        <w:rPr>
          <w:lang w:val="kk-KZ"/>
        </w:rPr>
        <w:t xml:space="preserve"> и</w:t>
      </w:r>
      <w:r w:rsidR="00D07661" w:rsidRPr="00D07661">
        <w:rPr>
          <w:lang w:val="kk-KZ"/>
        </w:rPr>
        <w:t xml:space="preserve"> со свекром</w:t>
      </w:r>
      <w:r w:rsidR="00D07661">
        <w:rPr>
          <w:lang w:val="kk-KZ"/>
        </w:rPr>
        <w:t>; и</w:t>
      </w:r>
      <w:r w:rsidR="00D07661" w:rsidRPr="00D07661">
        <w:rPr>
          <w:lang w:val="kk-KZ"/>
        </w:rPr>
        <w:t>нтерес патронажной службы о психологическом состоянии женщины после родов</w:t>
      </w:r>
      <w:r w:rsidR="00D07661">
        <w:rPr>
          <w:lang w:val="kk-KZ"/>
        </w:rPr>
        <w:t xml:space="preserve">. </w:t>
      </w:r>
    </w:p>
    <w:p w14:paraId="3D4FAB73" w14:textId="53178177" w:rsidR="001F2030" w:rsidRPr="00467564" w:rsidRDefault="00C74214" w:rsidP="003B7B58">
      <w:pPr>
        <w:pStyle w:val="21"/>
        <w:tabs>
          <w:tab w:val="left" w:pos="0"/>
          <w:tab w:val="left" w:pos="851"/>
          <w:tab w:val="right" w:pos="10323"/>
        </w:tabs>
        <w:ind w:left="0" w:right="634" w:firstLine="567"/>
        <w:jc w:val="both"/>
        <w:rPr>
          <w:lang w:val="kk-KZ"/>
        </w:rPr>
      </w:pPr>
      <w:r w:rsidRPr="0061597E">
        <w:rPr>
          <w:lang w:val="kk-KZ"/>
        </w:rPr>
        <w:t>П</w:t>
      </w:r>
      <w:r w:rsidR="001F2030" w:rsidRPr="0061597E">
        <w:t>ослеродовая депрессия</w:t>
      </w:r>
      <w:r w:rsidRPr="0061597E">
        <w:t xml:space="preserve"> </w:t>
      </w:r>
      <w:r w:rsidR="00A91EAE" w:rsidRPr="0061597E">
        <w:t>был</w:t>
      </w:r>
      <w:r w:rsidRPr="0061597E">
        <w:t>а</w:t>
      </w:r>
      <w:r w:rsidR="00A91EAE" w:rsidRPr="0061597E">
        <w:t xml:space="preserve"> определен</w:t>
      </w:r>
      <w:r w:rsidRPr="0061597E">
        <w:t>а,</w:t>
      </w:r>
      <w:r w:rsidR="00A91EAE" w:rsidRPr="0061597E">
        <w:t xml:space="preserve"> как з</w:t>
      </w:r>
      <w:r w:rsidR="001F2030" w:rsidRPr="0061597E">
        <w:rPr>
          <w:lang w:val="kk-KZ"/>
        </w:rPr>
        <w:t>ависим</w:t>
      </w:r>
      <w:r w:rsidR="00A91EAE" w:rsidRPr="0061597E">
        <w:rPr>
          <w:lang w:val="kk-KZ"/>
        </w:rPr>
        <w:t>ая</w:t>
      </w:r>
      <w:r w:rsidR="001F2030" w:rsidRPr="0061597E">
        <w:rPr>
          <w:lang w:val="kk-KZ"/>
        </w:rPr>
        <w:t xml:space="preserve"> переменн</w:t>
      </w:r>
      <w:r w:rsidR="00A91EAE" w:rsidRPr="0061597E">
        <w:rPr>
          <w:lang w:val="kk-KZ"/>
        </w:rPr>
        <w:t>ая</w:t>
      </w:r>
      <w:r w:rsidR="001F2030" w:rsidRPr="0061597E">
        <w:rPr>
          <w:lang w:val="kk-KZ"/>
        </w:rPr>
        <w:t>: (≥1</w:t>
      </w:r>
      <w:r w:rsidR="0061597E" w:rsidRPr="0061597E">
        <w:rPr>
          <w:lang w:val="kk-KZ"/>
        </w:rPr>
        <w:t>3</w:t>
      </w:r>
      <w:r w:rsidR="001F2030" w:rsidRPr="0061597E">
        <w:rPr>
          <w:lang w:val="kk-KZ"/>
        </w:rPr>
        <w:t xml:space="preserve"> (</w:t>
      </w:r>
      <w:r w:rsidR="006F2551" w:rsidRPr="0061597E">
        <w:rPr>
          <w:lang w:val="kk-KZ"/>
        </w:rPr>
        <w:t>да</w:t>
      </w:r>
      <w:r w:rsidR="001F2030" w:rsidRPr="0061597E">
        <w:rPr>
          <w:lang w:val="kk-KZ"/>
        </w:rPr>
        <w:t>) / 1</w:t>
      </w:r>
      <w:r w:rsidR="0061597E" w:rsidRPr="0061597E">
        <w:rPr>
          <w:lang w:val="kk-KZ"/>
        </w:rPr>
        <w:t>3</w:t>
      </w:r>
      <w:r w:rsidR="001F2030" w:rsidRPr="0061597E">
        <w:rPr>
          <w:lang w:val="kk-KZ"/>
        </w:rPr>
        <w:t xml:space="preserve"> (не</w:t>
      </w:r>
      <w:r w:rsidR="006F2551" w:rsidRPr="0061597E">
        <w:rPr>
          <w:lang w:val="kk-KZ"/>
        </w:rPr>
        <w:t>т</w:t>
      </w:r>
      <w:r w:rsidR="001F2030" w:rsidRPr="0061597E">
        <w:rPr>
          <w:lang w:val="kk-KZ"/>
        </w:rPr>
        <w:t>))</w:t>
      </w:r>
      <w:r w:rsidR="0061597E">
        <w:rPr>
          <w:lang w:val="kk-KZ"/>
        </w:rPr>
        <w:t xml:space="preserve">, согласно опроснику </w:t>
      </w:r>
      <w:r w:rsidR="0061597E">
        <w:rPr>
          <w:lang w:val="en-US"/>
        </w:rPr>
        <w:t>EPDS</w:t>
      </w:r>
      <w:r w:rsidR="00E13730">
        <w:rPr>
          <w:lang w:val="kk-KZ"/>
        </w:rPr>
        <w:t xml:space="preserve"> (Приложение Б)</w:t>
      </w:r>
      <w:r w:rsidR="001F2030" w:rsidRPr="0061597E">
        <w:rPr>
          <w:lang w:val="kk-KZ"/>
        </w:rPr>
        <w:t>.</w:t>
      </w:r>
    </w:p>
    <w:p w14:paraId="6B693439" w14:textId="77777777" w:rsidR="005B184B" w:rsidRDefault="005B184B" w:rsidP="002617F4">
      <w:pPr>
        <w:pStyle w:val="21"/>
        <w:tabs>
          <w:tab w:val="left" w:pos="824"/>
          <w:tab w:val="left" w:pos="851"/>
          <w:tab w:val="right" w:pos="10323"/>
        </w:tabs>
        <w:ind w:firstLine="27"/>
        <w:jc w:val="both"/>
        <w:rPr>
          <w:lang w:val="kk-KZ"/>
        </w:rPr>
      </w:pPr>
    </w:p>
    <w:p w14:paraId="3B0AEE99" w14:textId="2DF7FE0F" w:rsidR="001C786B" w:rsidRPr="001845FB" w:rsidRDefault="001845FB" w:rsidP="003240ED">
      <w:pPr>
        <w:pStyle w:val="21"/>
        <w:tabs>
          <w:tab w:val="left" w:pos="824"/>
          <w:tab w:val="left" w:pos="851"/>
          <w:tab w:val="right" w:pos="10323"/>
        </w:tabs>
        <w:spacing w:after="240"/>
        <w:ind w:firstLine="27"/>
        <w:rPr>
          <w:b/>
          <w:lang w:val="kk-KZ"/>
        </w:rPr>
      </w:pPr>
      <w:r w:rsidRPr="001845FB">
        <w:rPr>
          <w:b/>
          <w:lang w:val="kk-KZ"/>
        </w:rPr>
        <w:t xml:space="preserve">2.4. </w:t>
      </w:r>
      <w:r w:rsidR="001C786B" w:rsidRPr="001845FB">
        <w:rPr>
          <w:b/>
          <w:lang w:val="kk-KZ"/>
        </w:rPr>
        <w:t>С</w:t>
      </w:r>
      <w:r w:rsidRPr="001845FB">
        <w:rPr>
          <w:b/>
          <w:lang w:val="kk-KZ"/>
        </w:rPr>
        <w:t>татистическая обработка</w:t>
      </w:r>
    </w:p>
    <w:p w14:paraId="032949E5" w14:textId="5E4BB23D" w:rsidR="00FD4EBD" w:rsidRPr="00FD4EBD" w:rsidRDefault="000B1E56" w:rsidP="003B7B58">
      <w:pPr>
        <w:pStyle w:val="21"/>
        <w:tabs>
          <w:tab w:val="right" w:pos="10206"/>
          <w:tab w:val="left" w:pos="10348"/>
        </w:tabs>
        <w:ind w:left="0" w:right="616" w:firstLine="567"/>
        <w:jc w:val="both"/>
      </w:pPr>
      <w:r w:rsidRPr="009E52E0">
        <w:rPr>
          <w:lang w:val="kk-KZ"/>
        </w:rPr>
        <w:t xml:space="preserve">Все анализы были выполнены с использованием программы SPSS Statistics </w:t>
      </w:r>
      <w:r w:rsidR="00735952">
        <w:rPr>
          <w:lang w:val="kk-KZ"/>
        </w:rPr>
        <w:t>20</w:t>
      </w:r>
      <w:r w:rsidR="0006138C">
        <w:rPr>
          <w:lang w:val="kk-KZ"/>
        </w:rPr>
        <w:t xml:space="preserve"> (</w:t>
      </w:r>
      <w:r w:rsidR="0006138C" w:rsidRPr="009E52E0">
        <w:rPr>
          <w:lang w:val="kk-KZ"/>
        </w:rPr>
        <w:t>IBM</w:t>
      </w:r>
      <w:r w:rsidR="0006138C">
        <w:rPr>
          <w:lang w:val="kk-KZ"/>
        </w:rPr>
        <w:t xml:space="preserve"> </w:t>
      </w:r>
      <w:r w:rsidR="0006138C" w:rsidRPr="0006138C">
        <w:rPr>
          <w:lang w:val="kk-KZ"/>
        </w:rPr>
        <w:t xml:space="preserve">Ireland Product Distribution Limited, Ireland, </w:t>
      </w:r>
      <w:r w:rsidR="0006138C">
        <w:rPr>
          <w:lang w:val="kk-KZ"/>
        </w:rPr>
        <w:t>лицензия НАО «МУС»)</w:t>
      </w:r>
      <w:r>
        <w:rPr>
          <w:lang w:val="kk-KZ"/>
        </w:rPr>
        <w:t xml:space="preserve">. </w:t>
      </w:r>
      <w:r w:rsidRPr="009E52E0">
        <w:rPr>
          <w:lang w:val="kk-KZ"/>
        </w:rPr>
        <w:t>Основными переменными в</w:t>
      </w:r>
      <w:r>
        <w:rPr>
          <w:lang w:val="kk-KZ"/>
        </w:rPr>
        <w:t xml:space="preserve"> </w:t>
      </w:r>
      <w:r w:rsidRPr="009E52E0">
        <w:rPr>
          <w:lang w:val="kk-KZ"/>
        </w:rPr>
        <w:t xml:space="preserve">исследовании были: уровень ПД (на основе </w:t>
      </w:r>
      <w:r w:rsidR="00F372BE">
        <w:rPr>
          <w:lang w:val="kk-KZ"/>
        </w:rPr>
        <w:t>результатов опросника</w:t>
      </w:r>
      <w:r w:rsidRPr="009E52E0">
        <w:rPr>
          <w:lang w:val="kk-KZ"/>
        </w:rPr>
        <w:t xml:space="preserve"> EPDS); показатель удовлетворенности родами (</w:t>
      </w:r>
      <w:r w:rsidR="00F372BE">
        <w:rPr>
          <w:lang w:val="kk-KZ"/>
        </w:rPr>
        <w:t xml:space="preserve">на основе </w:t>
      </w:r>
      <w:r w:rsidRPr="009E52E0">
        <w:rPr>
          <w:lang w:val="kk-KZ"/>
        </w:rPr>
        <w:t>шкал</w:t>
      </w:r>
      <w:r w:rsidR="00F372BE">
        <w:rPr>
          <w:lang w:val="kk-KZ"/>
        </w:rPr>
        <w:t>ы</w:t>
      </w:r>
      <w:r w:rsidRPr="009E52E0">
        <w:rPr>
          <w:lang w:val="kk-KZ"/>
        </w:rPr>
        <w:t xml:space="preserve"> BSS</w:t>
      </w:r>
      <w:r>
        <w:rPr>
          <w:lang w:val="kk-KZ"/>
        </w:rPr>
        <w:t xml:space="preserve">-RI); </w:t>
      </w:r>
      <w:r w:rsidRPr="009509D3">
        <w:rPr>
          <w:lang w:val="kk-KZ"/>
        </w:rPr>
        <w:t>общий балл качества жизни (</w:t>
      </w:r>
      <w:r w:rsidR="00F372BE" w:rsidRPr="00F372BE">
        <w:rPr>
          <w:lang w:val="kk-KZ"/>
        </w:rPr>
        <w:t xml:space="preserve">основе результатов опросника </w:t>
      </w:r>
      <w:r w:rsidRPr="009509D3">
        <w:rPr>
          <w:lang w:val="kk-KZ"/>
        </w:rPr>
        <w:t>SF-12)</w:t>
      </w:r>
      <w:r w:rsidR="0030420A">
        <w:t xml:space="preserve">, </w:t>
      </w:r>
      <w:r w:rsidR="0030420A" w:rsidRPr="0030420A">
        <w:rPr>
          <w:lang w:val="kk-KZ"/>
        </w:rPr>
        <w:t>физическое</w:t>
      </w:r>
      <w:r w:rsidR="00F372BE">
        <w:rPr>
          <w:lang w:val="kk-KZ"/>
        </w:rPr>
        <w:t xml:space="preserve"> здоровье и</w:t>
      </w:r>
      <w:r w:rsidR="0030420A">
        <w:rPr>
          <w:lang w:val="kk-KZ"/>
        </w:rPr>
        <w:t xml:space="preserve"> психическое здоровье</w:t>
      </w:r>
      <w:r w:rsidR="0030420A" w:rsidRPr="0030420A">
        <w:t xml:space="preserve"> (</w:t>
      </w:r>
      <w:r w:rsidR="0030420A" w:rsidRPr="009509D3">
        <w:rPr>
          <w:lang w:val="kk-KZ"/>
        </w:rPr>
        <w:t>SF-12</w:t>
      </w:r>
      <w:r w:rsidR="0030420A" w:rsidRPr="0030420A">
        <w:t>)</w:t>
      </w:r>
      <w:r w:rsidRPr="009E52E0">
        <w:rPr>
          <w:lang w:val="kk-KZ"/>
        </w:rPr>
        <w:t>.</w:t>
      </w:r>
      <w:r>
        <w:rPr>
          <w:lang w:val="kk-KZ"/>
        </w:rPr>
        <w:t xml:space="preserve"> </w:t>
      </w:r>
      <w:r w:rsidR="00191CD3" w:rsidRPr="00191CD3">
        <w:rPr>
          <w:lang w:val="kk-KZ"/>
        </w:rPr>
        <w:t xml:space="preserve">На основе изучения факторов послеродовой депрессии для анализа данных были выделены три группы факторов: 1) социально-демографические факторы; 2) факторы, связанные с </w:t>
      </w:r>
      <w:r w:rsidR="00191CD3" w:rsidRPr="000B0FEE">
        <w:rPr>
          <w:color w:val="000000" w:themeColor="text1"/>
          <w:lang w:val="kk-KZ"/>
        </w:rPr>
        <w:t xml:space="preserve">беременностью и родами; 3) </w:t>
      </w:r>
      <w:r w:rsidR="0072585C" w:rsidRPr="000B0FEE">
        <w:rPr>
          <w:color w:val="000000" w:themeColor="text1"/>
          <w:lang w:val="kk-KZ"/>
        </w:rPr>
        <w:t>факторы, оценивающие социальные взаимоотношения</w:t>
      </w:r>
      <w:r w:rsidR="00191CD3" w:rsidRPr="000B0FEE">
        <w:rPr>
          <w:color w:val="000000" w:themeColor="text1"/>
          <w:lang w:val="kk-KZ"/>
        </w:rPr>
        <w:t>.</w:t>
      </w:r>
      <w:r w:rsidR="0072585C" w:rsidRPr="000B0FEE">
        <w:rPr>
          <w:color w:val="000000" w:themeColor="text1"/>
          <w:lang w:val="kk-KZ"/>
        </w:rPr>
        <w:t xml:space="preserve"> </w:t>
      </w:r>
      <w:r w:rsidR="0030420A" w:rsidRPr="000B0FEE">
        <w:rPr>
          <w:color w:val="000000" w:themeColor="text1"/>
          <w:lang w:val="kk-KZ"/>
        </w:rPr>
        <w:t xml:space="preserve">Социально-демографические характеристики и акушерские факторы женщин оценивались с использованием параметрических методов </w:t>
      </w:r>
      <w:r w:rsidR="0030420A" w:rsidRPr="009509D3">
        <w:rPr>
          <w:lang w:val="kk-KZ"/>
        </w:rPr>
        <w:t xml:space="preserve">у женщин с послеродовой депрессией и без нее. </w:t>
      </w:r>
      <w:r w:rsidR="00FD4EBD" w:rsidRPr="00FD4EBD">
        <w:rPr>
          <w:lang w:val="kk-KZ"/>
        </w:rPr>
        <w:t>Корреляция между показателями EPDS и показателями качества жизни (PHRQoL, MHRQoL) оценивалась с помощью коэффициента корреляции Пирсона и Спирмена</w:t>
      </w:r>
      <w:r w:rsidR="00FD4EBD" w:rsidRPr="00FD4EBD">
        <w:t xml:space="preserve">. </w:t>
      </w:r>
      <w:r w:rsidR="0030420A" w:rsidRPr="009509D3">
        <w:rPr>
          <w:lang w:val="kk-KZ"/>
        </w:rPr>
        <w:t>Нормальное распределение проверялось с помощью теста Колмогорова-Смирнова с одной выборкой.</w:t>
      </w:r>
      <w:r w:rsidR="00FD4EBD" w:rsidRPr="00FD4EBD">
        <w:t xml:space="preserve"> </w:t>
      </w:r>
      <w:r w:rsidR="00FD4EBD">
        <w:rPr>
          <w:lang w:val="kk-KZ"/>
        </w:rPr>
        <w:t xml:space="preserve">Для </w:t>
      </w:r>
      <w:r w:rsidR="00FD4EBD">
        <w:rPr>
          <w:lang w:val="en-US"/>
        </w:rPr>
        <w:t>a</w:t>
      </w:r>
      <w:r w:rsidR="00FD4EBD">
        <w:rPr>
          <w:lang w:val="kk-KZ"/>
        </w:rPr>
        <w:t>н</w:t>
      </w:r>
      <w:r w:rsidR="00FD4EBD">
        <w:rPr>
          <w:lang w:val="en-US"/>
        </w:rPr>
        <w:t>a</w:t>
      </w:r>
      <w:r w:rsidR="00FD4EBD" w:rsidRPr="00FD4EBD">
        <w:rPr>
          <w:lang w:val="kk-KZ"/>
        </w:rPr>
        <w:t>лиз</w:t>
      </w:r>
      <w:r w:rsidR="00FD4EBD">
        <w:rPr>
          <w:lang w:val="en-US"/>
        </w:rPr>
        <w:t>a</w:t>
      </w:r>
      <w:r w:rsidR="00FD4EBD" w:rsidRPr="00FD4EBD">
        <w:rPr>
          <w:lang w:val="kk-KZ"/>
        </w:rPr>
        <w:t xml:space="preserve"> к</w:t>
      </w:r>
      <w:r w:rsidR="00FD4EBD">
        <w:rPr>
          <w:lang w:val="en-US"/>
        </w:rPr>
        <w:t>o</w:t>
      </w:r>
      <w:r w:rsidR="00FD4EBD" w:rsidRPr="00FD4EBD">
        <w:rPr>
          <w:lang w:val="kk-KZ"/>
        </w:rPr>
        <w:t>лич</w:t>
      </w:r>
      <w:r w:rsidR="00FD4EBD">
        <w:rPr>
          <w:lang w:val="en-US"/>
        </w:rPr>
        <w:t>e</w:t>
      </w:r>
      <w:r w:rsidR="00FD4EBD" w:rsidRPr="00FD4EBD">
        <w:rPr>
          <w:lang w:val="kk-KZ"/>
        </w:rPr>
        <w:t>ств</w:t>
      </w:r>
      <w:r w:rsidR="00FD4EBD">
        <w:rPr>
          <w:lang w:val="en-US"/>
        </w:rPr>
        <w:t>e</w:t>
      </w:r>
      <w:r w:rsidR="00FD4EBD" w:rsidRPr="00FD4EBD">
        <w:rPr>
          <w:lang w:val="kk-KZ"/>
        </w:rPr>
        <w:t>нных п</w:t>
      </w:r>
      <w:r w:rsidR="00FD4EBD">
        <w:rPr>
          <w:lang w:val="en-US"/>
        </w:rPr>
        <w:t>e</w:t>
      </w:r>
      <w:r w:rsidR="00FD4EBD">
        <w:rPr>
          <w:lang w:val="kk-KZ"/>
        </w:rPr>
        <w:t>р</w:t>
      </w:r>
      <w:r w:rsidR="00FD4EBD">
        <w:rPr>
          <w:lang w:val="en-US"/>
        </w:rPr>
        <w:t>e</w:t>
      </w:r>
      <w:r w:rsidR="00FD4EBD">
        <w:rPr>
          <w:lang w:val="kk-KZ"/>
        </w:rPr>
        <w:t>м</w:t>
      </w:r>
      <w:r w:rsidR="00FD4EBD">
        <w:rPr>
          <w:lang w:val="en-US"/>
        </w:rPr>
        <w:t>e</w:t>
      </w:r>
      <w:r w:rsidR="00FD4EBD">
        <w:rPr>
          <w:lang w:val="kk-KZ"/>
        </w:rPr>
        <w:t>нных н</w:t>
      </w:r>
      <w:r w:rsidR="00FD4EBD">
        <w:rPr>
          <w:lang w:val="en-US"/>
        </w:rPr>
        <w:t>a</w:t>
      </w:r>
      <w:r w:rsidR="00FD4EBD" w:rsidRPr="00FD4EBD">
        <w:rPr>
          <w:lang w:val="kk-KZ"/>
        </w:rPr>
        <w:t>ми был исп</w:t>
      </w:r>
      <w:r w:rsidR="00FD4EBD">
        <w:rPr>
          <w:lang w:val="en-US"/>
        </w:rPr>
        <w:t>o</w:t>
      </w:r>
      <w:r w:rsidR="00FD4EBD" w:rsidRPr="00FD4EBD">
        <w:rPr>
          <w:lang w:val="kk-KZ"/>
        </w:rPr>
        <w:t>льз</w:t>
      </w:r>
      <w:r w:rsidR="00FD4EBD">
        <w:rPr>
          <w:lang w:val="en-US"/>
        </w:rPr>
        <w:t>o</w:t>
      </w:r>
      <w:r w:rsidR="00FD4EBD">
        <w:rPr>
          <w:lang w:val="kk-KZ"/>
        </w:rPr>
        <w:t>в</w:t>
      </w:r>
      <w:r w:rsidR="00FD4EBD">
        <w:rPr>
          <w:lang w:val="en-US"/>
        </w:rPr>
        <w:t>a</w:t>
      </w:r>
      <w:r w:rsidR="00FD4EBD">
        <w:rPr>
          <w:lang w:val="kk-KZ"/>
        </w:rPr>
        <w:t>н М</w:t>
      </w:r>
      <w:r w:rsidR="00FD4EBD">
        <w:rPr>
          <w:lang w:val="en-US"/>
        </w:rPr>
        <w:t>a</w:t>
      </w:r>
      <w:r w:rsidR="00FD4EBD">
        <w:rPr>
          <w:lang w:val="kk-KZ"/>
        </w:rPr>
        <w:t>нн</w:t>
      </w:r>
      <w:r w:rsidR="00FD4EBD">
        <w:rPr>
          <w:lang w:val="en-US"/>
        </w:rPr>
        <w:t>a</w:t>
      </w:r>
      <w:r w:rsidR="00FD4EBD" w:rsidRPr="00FD4EBD">
        <w:rPr>
          <w:lang w:val="kk-KZ"/>
        </w:rPr>
        <w:t>- Уитни</w:t>
      </w:r>
      <w:r w:rsidR="00FD4EBD">
        <w:rPr>
          <w:lang w:val="kk-KZ"/>
        </w:rPr>
        <w:t xml:space="preserve"> </w:t>
      </w:r>
      <w:r w:rsidR="00FD4EBD" w:rsidRPr="00FD4EBD">
        <w:rPr>
          <w:lang w:val="kk-KZ"/>
        </w:rPr>
        <w:t>(U) для н</w:t>
      </w:r>
      <w:r w:rsidR="00FD4EBD">
        <w:rPr>
          <w:lang w:val="en-US"/>
        </w:rPr>
        <w:t>e</w:t>
      </w:r>
      <w:r w:rsidR="00FD4EBD" w:rsidRPr="00FD4EBD">
        <w:rPr>
          <w:lang w:val="kk-KZ"/>
        </w:rPr>
        <w:t>п</w:t>
      </w:r>
      <w:r w:rsidR="00FD4EBD">
        <w:rPr>
          <w:lang w:val="en-US"/>
        </w:rPr>
        <w:t>a</w:t>
      </w:r>
      <w:r w:rsidR="00FD4EBD" w:rsidRPr="00FD4EBD">
        <w:rPr>
          <w:lang w:val="kk-KZ"/>
        </w:rPr>
        <w:t>р</w:t>
      </w:r>
      <w:r w:rsidR="00FD4EBD">
        <w:rPr>
          <w:lang w:val="en-US"/>
        </w:rPr>
        <w:t>a</w:t>
      </w:r>
      <w:r w:rsidR="00FD4EBD" w:rsidRPr="00FD4EBD">
        <w:rPr>
          <w:lang w:val="kk-KZ"/>
        </w:rPr>
        <w:t>м</w:t>
      </w:r>
      <w:r w:rsidR="00FD4EBD">
        <w:rPr>
          <w:lang w:val="en-US"/>
        </w:rPr>
        <w:t>e</w:t>
      </w:r>
      <w:r w:rsidR="00FD4EBD" w:rsidRPr="00FD4EBD">
        <w:rPr>
          <w:lang w:val="kk-KZ"/>
        </w:rPr>
        <w:t>трич</w:t>
      </w:r>
      <w:r w:rsidR="00FD4EBD">
        <w:rPr>
          <w:lang w:val="en-US"/>
        </w:rPr>
        <w:t>e</w:t>
      </w:r>
      <w:r w:rsidR="00FD4EBD" w:rsidRPr="00FD4EBD">
        <w:rPr>
          <w:lang w:val="kk-KZ"/>
        </w:rPr>
        <w:t xml:space="preserve">ских </w:t>
      </w:r>
      <w:r w:rsidR="00FD4EBD">
        <w:rPr>
          <w:lang w:val="kk-KZ"/>
        </w:rPr>
        <w:t>д</w:t>
      </w:r>
      <w:r w:rsidR="00FD4EBD">
        <w:rPr>
          <w:lang w:val="en-US"/>
        </w:rPr>
        <w:t>a</w:t>
      </w:r>
      <w:r w:rsidR="00FD4EBD" w:rsidRPr="00FD4EBD">
        <w:rPr>
          <w:lang w:val="kk-KZ"/>
        </w:rPr>
        <w:t xml:space="preserve">нных. </w:t>
      </w:r>
      <w:r w:rsidR="0030420A" w:rsidRPr="009509D3">
        <w:rPr>
          <w:lang w:val="kk-KZ"/>
        </w:rPr>
        <w:t xml:space="preserve"> </w:t>
      </w:r>
      <w:r w:rsidR="00191CD3" w:rsidRPr="00191CD3">
        <w:rPr>
          <w:lang w:val="kk-KZ"/>
        </w:rPr>
        <w:t xml:space="preserve">На первом этапе были проведены описательные тесты и тесты хи-квадрат для оценки статистической значимости между предполагаемым </w:t>
      </w:r>
      <w:r>
        <w:rPr>
          <w:lang w:val="kk-KZ"/>
        </w:rPr>
        <w:t>ПД</w:t>
      </w:r>
      <w:r w:rsidR="00191CD3" w:rsidRPr="00191CD3">
        <w:rPr>
          <w:lang w:val="kk-KZ"/>
        </w:rPr>
        <w:t xml:space="preserve"> (≥1</w:t>
      </w:r>
      <w:r w:rsidR="0030420A" w:rsidRPr="0030420A">
        <w:t>3</w:t>
      </w:r>
      <w:r w:rsidR="00191CD3" w:rsidRPr="00191CD3">
        <w:rPr>
          <w:lang w:val="kk-KZ"/>
        </w:rPr>
        <w:t>) и каждой переменной.</w:t>
      </w:r>
      <w:r w:rsidR="0030420A" w:rsidRPr="0030420A">
        <w:t xml:space="preserve"> </w:t>
      </w:r>
      <w:r w:rsidR="00191CD3" w:rsidRPr="00191CD3">
        <w:rPr>
          <w:lang w:val="kk-KZ"/>
        </w:rPr>
        <w:t xml:space="preserve">Точный тест </w:t>
      </w:r>
      <w:r w:rsidR="00FD4EBD" w:rsidRPr="00FD4EBD">
        <w:rPr>
          <w:lang w:val="kk-KZ"/>
        </w:rPr>
        <w:t>Фишера-Фримена-Халтона</w:t>
      </w:r>
      <w:r w:rsidR="00191CD3" w:rsidRPr="00191CD3">
        <w:rPr>
          <w:lang w:val="kk-KZ"/>
        </w:rPr>
        <w:t xml:space="preserve"> использовался, когда более 20% клеток имели ожидаемые частоты ниже 5 (&lt;5). </w:t>
      </w:r>
      <w:r w:rsidR="00FD4EBD" w:rsidRPr="00FD4EBD">
        <w:t xml:space="preserve"> </w:t>
      </w:r>
    </w:p>
    <w:p w14:paraId="0CB03DB3" w14:textId="5814CDE3" w:rsidR="00191CD3" w:rsidRPr="0072585C" w:rsidRDefault="008A6699" w:rsidP="003B7B58">
      <w:pPr>
        <w:pStyle w:val="21"/>
        <w:tabs>
          <w:tab w:val="right" w:pos="10206"/>
          <w:tab w:val="left" w:pos="10348"/>
        </w:tabs>
        <w:ind w:left="0" w:right="616" w:firstLine="567"/>
        <w:jc w:val="both"/>
      </w:pPr>
      <w:r w:rsidRPr="008A6699">
        <w:rPr>
          <w:lang w:val="kk-KZ"/>
        </w:rPr>
        <w:t>На втором этапе был проведен многомерный логистический регрессионный анализ для определения величины взаимосвязи между зависимыми (PPD (≥13)) и независимыми переменными и анализа грубых (COR) и скорректированных (AOR) коэффициентов вероятности с 95% доверительным интервалом (95 % ДИ). Значение p менее 0,05 считалось значимым</w:t>
      </w:r>
      <w:r>
        <w:rPr>
          <w:lang w:val="kk-KZ"/>
        </w:rPr>
        <w:t>.</w:t>
      </w:r>
    </w:p>
    <w:p w14:paraId="7014BBD4" w14:textId="7B42ED35" w:rsidR="007A70C4" w:rsidRPr="007C160F" w:rsidRDefault="007A70C4" w:rsidP="00E20972">
      <w:pPr>
        <w:pStyle w:val="21"/>
        <w:tabs>
          <w:tab w:val="right" w:pos="10206"/>
          <w:tab w:val="left" w:pos="10348"/>
        </w:tabs>
        <w:ind w:left="0" w:right="616" w:firstLine="567"/>
        <w:jc w:val="both"/>
        <w:rPr>
          <w:color w:val="000000" w:themeColor="text1"/>
        </w:rPr>
      </w:pPr>
      <w:r w:rsidRPr="007C160F">
        <w:rPr>
          <w:color w:val="000000" w:themeColor="text1"/>
        </w:rPr>
        <w:t xml:space="preserve"> Для оценки разработанной модели была построена </w:t>
      </w:r>
      <w:r w:rsidR="0061597E" w:rsidRPr="007C160F">
        <w:rPr>
          <w:color w:val="000000" w:themeColor="text1"/>
          <w:lang w:val="en-US"/>
        </w:rPr>
        <w:t>ROC</w:t>
      </w:r>
      <w:r w:rsidR="0061597E" w:rsidRPr="007C160F">
        <w:rPr>
          <w:color w:val="000000" w:themeColor="text1"/>
        </w:rPr>
        <w:t>-</w:t>
      </w:r>
      <w:r w:rsidR="0072585C" w:rsidRPr="007C160F">
        <w:rPr>
          <w:color w:val="000000" w:themeColor="text1"/>
        </w:rPr>
        <w:t>кривая</w:t>
      </w:r>
      <w:r w:rsidRPr="007C160F">
        <w:rPr>
          <w:color w:val="000000" w:themeColor="text1"/>
        </w:rPr>
        <w:t xml:space="preserve"> в программе SPSS Statistics </w:t>
      </w:r>
      <w:r w:rsidR="00AE4965">
        <w:rPr>
          <w:color w:val="000000" w:themeColor="text1"/>
        </w:rPr>
        <w:t>20.</w:t>
      </w:r>
      <w:r w:rsidRPr="007C160F">
        <w:rPr>
          <w:color w:val="000000" w:themeColor="text1"/>
        </w:rPr>
        <w:t xml:space="preserve"> Показатель AUC показыва</w:t>
      </w:r>
      <w:r w:rsidR="00AE4965">
        <w:rPr>
          <w:color w:val="000000" w:themeColor="text1"/>
        </w:rPr>
        <w:t>ет</w:t>
      </w:r>
      <w:r w:rsidRPr="007C160F">
        <w:rPr>
          <w:color w:val="000000" w:themeColor="text1"/>
        </w:rPr>
        <w:t xml:space="preserve"> уровень прогностической силы модели. Тем больше показатель, то тем выше прогностическая сила. </w:t>
      </w:r>
      <w:r w:rsidR="00827A4B" w:rsidRPr="007C160F">
        <w:rPr>
          <w:color w:val="000000" w:themeColor="text1"/>
        </w:rPr>
        <w:t xml:space="preserve">Чем меньше изгиб </w:t>
      </w:r>
      <w:r w:rsidR="00827A4B" w:rsidRPr="007C160F">
        <w:rPr>
          <w:color w:val="000000" w:themeColor="text1"/>
          <w:lang w:val="en-US"/>
        </w:rPr>
        <w:t>ROC</w:t>
      </w:r>
      <w:r w:rsidR="00827A4B" w:rsidRPr="007C160F">
        <w:rPr>
          <w:color w:val="000000" w:themeColor="text1"/>
        </w:rPr>
        <w:t xml:space="preserve"> –кривой  и чем ближе она расположена к диагональной прямой, тем менее эффективна модель. Были рассчитаны значения чувствительности (Se</w:t>
      </w:r>
      <w:r w:rsidR="00827A4B" w:rsidRPr="007C160F">
        <w:rPr>
          <w:color w:val="000000" w:themeColor="text1"/>
          <w:lang w:val="en-US"/>
        </w:rPr>
        <w:t>nsitivity</w:t>
      </w:r>
      <w:r w:rsidR="00827A4B" w:rsidRPr="007C160F">
        <w:rPr>
          <w:color w:val="000000" w:themeColor="text1"/>
        </w:rPr>
        <w:t xml:space="preserve">) и специфичности </w:t>
      </w:r>
      <w:r w:rsidR="00827A4B" w:rsidRPr="007C160F">
        <w:rPr>
          <w:color w:val="000000" w:themeColor="text1"/>
        </w:rPr>
        <w:lastRenderedPageBreak/>
        <w:t>(Sp</w:t>
      </w:r>
      <w:r w:rsidR="00827A4B" w:rsidRPr="007C160F">
        <w:rPr>
          <w:color w:val="000000" w:themeColor="text1"/>
          <w:lang w:val="en-US"/>
        </w:rPr>
        <w:t>ecificity</w:t>
      </w:r>
      <w:r w:rsidR="00827A4B" w:rsidRPr="007C160F">
        <w:rPr>
          <w:color w:val="000000" w:themeColor="text1"/>
        </w:rPr>
        <w:t>) от 0 до 1.</w:t>
      </w:r>
      <w:r w:rsidR="00582515" w:rsidRPr="007C160F">
        <w:rPr>
          <w:color w:val="000000" w:themeColor="text1"/>
        </w:rPr>
        <w:t>0.</w:t>
      </w:r>
      <w:r w:rsidR="00827A4B" w:rsidRPr="007C160F">
        <w:rPr>
          <w:color w:val="000000" w:themeColor="text1"/>
        </w:rPr>
        <w:t xml:space="preserve"> Значение чувствительности указывают на долю </w:t>
      </w:r>
      <w:r w:rsidR="00582515" w:rsidRPr="007C160F">
        <w:rPr>
          <w:color w:val="000000" w:themeColor="text1"/>
        </w:rPr>
        <w:t>истинно положительных примеров</w:t>
      </w:r>
      <w:r w:rsidR="00E20972" w:rsidRPr="007C160F">
        <w:rPr>
          <w:color w:val="000000" w:themeColor="text1"/>
        </w:rPr>
        <w:t xml:space="preserve"> (</w:t>
      </w:r>
      <w:r w:rsidR="00E20972" w:rsidRPr="007C160F">
        <w:rPr>
          <w:color w:val="000000" w:themeColor="text1"/>
          <w:lang w:val="en-US"/>
        </w:rPr>
        <w:t>TPR</w:t>
      </w:r>
      <w:r w:rsidR="00E20972" w:rsidRPr="007C160F">
        <w:rPr>
          <w:color w:val="000000" w:themeColor="text1"/>
        </w:rPr>
        <w:t>)</w:t>
      </w:r>
      <w:r w:rsidR="00582515" w:rsidRPr="007C160F">
        <w:rPr>
          <w:color w:val="000000" w:themeColor="text1"/>
        </w:rPr>
        <w:t xml:space="preserve">, специфичность </w:t>
      </w:r>
      <w:r w:rsidR="00E20972" w:rsidRPr="007C160F">
        <w:rPr>
          <w:color w:val="000000" w:themeColor="text1"/>
        </w:rPr>
        <w:t>на долю ложно положительных примеров (</w:t>
      </w:r>
      <w:r w:rsidR="00E20972" w:rsidRPr="007C160F">
        <w:rPr>
          <w:color w:val="000000" w:themeColor="text1"/>
          <w:lang w:val="en-US"/>
        </w:rPr>
        <w:t>FPR</w:t>
      </w:r>
      <w:r w:rsidR="00E20972" w:rsidRPr="007C160F">
        <w:rPr>
          <w:color w:val="000000" w:themeColor="text1"/>
        </w:rPr>
        <w:t>).</w:t>
      </w:r>
      <w:r w:rsidR="00837A60">
        <w:rPr>
          <w:color w:val="000000" w:themeColor="text1"/>
        </w:rPr>
        <w:t xml:space="preserve"> Для соблюдения балан</w:t>
      </w:r>
      <w:r w:rsidR="007C160F" w:rsidRPr="007C160F">
        <w:rPr>
          <w:color w:val="000000" w:themeColor="text1"/>
        </w:rPr>
        <w:t>са между значениями чувствительности и специфичности была найдена точка отсечения (cut-off value).</w:t>
      </w:r>
    </w:p>
    <w:p w14:paraId="1794FF92" w14:textId="7E9174E3" w:rsidR="00827A4B" w:rsidRDefault="00A72B0B" w:rsidP="00A72B0B">
      <w:pPr>
        <w:pStyle w:val="21"/>
        <w:tabs>
          <w:tab w:val="right" w:pos="10206"/>
          <w:tab w:val="left" w:pos="10348"/>
        </w:tabs>
        <w:ind w:left="284" w:right="616" w:firstLine="0"/>
        <w:jc w:val="center"/>
        <w:rPr>
          <w:color w:val="FF0000"/>
        </w:rPr>
      </w:pPr>
      <w:r>
        <w:rPr>
          <w:noProof/>
          <w:lang w:eastAsia="ru-RU"/>
        </w:rPr>
        <w:drawing>
          <wp:inline distT="0" distB="0" distL="0" distR="0" wp14:anchorId="2D3E2333" wp14:editId="38A9CBC9">
            <wp:extent cx="5123793" cy="2790496"/>
            <wp:effectExtent l="0" t="0" r="127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5939" t="22831" r="20165" b="20548"/>
                    <a:stretch/>
                  </pic:blipFill>
                  <pic:spPr bwMode="auto">
                    <a:xfrm>
                      <a:off x="0" y="0"/>
                      <a:ext cx="5132990" cy="2795505"/>
                    </a:xfrm>
                    <a:prstGeom prst="rect">
                      <a:avLst/>
                    </a:prstGeom>
                    <a:ln>
                      <a:noFill/>
                    </a:ln>
                    <a:extLst>
                      <a:ext uri="{53640926-AAD7-44D8-BBD7-CCE9431645EC}">
                        <a14:shadowObscured xmlns:a14="http://schemas.microsoft.com/office/drawing/2010/main"/>
                      </a:ext>
                    </a:extLst>
                  </pic:spPr>
                </pic:pic>
              </a:graphicData>
            </a:graphic>
          </wp:inline>
        </w:drawing>
      </w:r>
    </w:p>
    <w:p w14:paraId="669E2463" w14:textId="7B4EA962" w:rsidR="00A72B0B" w:rsidRPr="00A72B0B" w:rsidRDefault="00A72B0B" w:rsidP="00A72B0B">
      <w:pPr>
        <w:pStyle w:val="21"/>
        <w:tabs>
          <w:tab w:val="right" w:pos="10206"/>
          <w:tab w:val="left" w:pos="10348"/>
        </w:tabs>
        <w:spacing w:after="240"/>
        <w:ind w:left="284" w:right="616" w:firstLine="0"/>
        <w:jc w:val="center"/>
        <w:rPr>
          <w:i/>
          <w:color w:val="000000" w:themeColor="text1"/>
          <w:sz w:val="24"/>
        </w:rPr>
      </w:pPr>
      <w:r w:rsidRPr="00A72B0B">
        <w:rPr>
          <w:i/>
          <w:color w:val="000000" w:themeColor="text1"/>
          <w:sz w:val="24"/>
        </w:rPr>
        <w:t xml:space="preserve">Источник: Ковалев А.А. Логистическая регрессия и </w:t>
      </w:r>
      <w:r w:rsidRPr="00A72B0B">
        <w:rPr>
          <w:i/>
          <w:color w:val="000000" w:themeColor="text1"/>
          <w:sz w:val="24"/>
          <w:lang w:val="en-US"/>
        </w:rPr>
        <w:t>ROC</w:t>
      </w:r>
      <w:r w:rsidRPr="00A72B0B">
        <w:rPr>
          <w:i/>
          <w:color w:val="000000" w:themeColor="text1"/>
          <w:sz w:val="24"/>
        </w:rPr>
        <w:t>-</w:t>
      </w:r>
      <w:r w:rsidR="00731AC4">
        <w:rPr>
          <w:i/>
          <w:color w:val="000000" w:themeColor="text1"/>
          <w:sz w:val="24"/>
        </w:rPr>
        <w:t>анализ</w:t>
      </w:r>
      <w:r w:rsidR="007A5403">
        <w:rPr>
          <w:i/>
          <w:color w:val="000000" w:themeColor="text1"/>
          <w:sz w:val="24"/>
        </w:rPr>
        <w:t xml:space="preserve"> </w:t>
      </w:r>
      <w:r w:rsidR="00731AC4">
        <w:rPr>
          <w:i/>
          <w:color w:val="000000" w:themeColor="text1"/>
          <w:sz w:val="24"/>
        </w:rPr>
        <w:fldChar w:fldCharType="begin" w:fldLock="1"/>
      </w:r>
      <w:r w:rsidR="000E6005">
        <w:rPr>
          <w:i/>
          <w:color w:val="000000" w:themeColor="text1"/>
          <w:sz w:val="24"/>
        </w:rPr>
        <w:instrText>ADDIN CSL_CITATION {"citationItems":[{"id":"ITEM-1","itemData":{"author":[{"dropping-particle":"","family":"А.","given":"Ковалев А.","non-dropping-particle":"","parse-names":false,"suffix":""}],"id":"ITEM-1","issued":{"date-parts":[["2018"]]},"page":"3-41","title":"Логистическая регрессия и roc - анализ","type":"article-journal"},"uris":["http://www.mendeley.com/documents/?uuid=8ab7c641-e5bf-4e4d-bfd6-8aa0b42ae923"]}],"mendeley":{"formattedCitation":"[84]","plainTextFormattedCitation":"[84]","previouslyFormattedCitation":"[84]"},"properties":{"noteIndex":0},"schema":"https://github.com/citation-style-language/schema/raw/master/csl-citation.json"}</w:instrText>
      </w:r>
      <w:r w:rsidR="00731AC4">
        <w:rPr>
          <w:i/>
          <w:color w:val="000000" w:themeColor="text1"/>
          <w:sz w:val="24"/>
        </w:rPr>
        <w:fldChar w:fldCharType="separate"/>
      </w:r>
      <w:r w:rsidR="0091602E" w:rsidRPr="0091602E">
        <w:rPr>
          <w:noProof/>
          <w:color w:val="000000" w:themeColor="text1"/>
          <w:sz w:val="24"/>
        </w:rPr>
        <w:t>[84]</w:t>
      </w:r>
      <w:r w:rsidR="00731AC4">
        <w:rPr>
          <w:i/>
          <w:color w:val="000000" w:themeColor="text1"/>
          <w:sz w:val="24"/>
        </w:rPr>
        <w:fldChar w:fldCharType="end"/>
      </w:r>
    </w:p>
    <w:p w14:paraId="02148E7C" w14:textId="3E5DE39A" w:rsidR="00A72B0B" w:rsidRDefault="00A72B0B" w:rsidP="00A72B0B">
      <w:pPr>
        <w:pStyle w:val="21"/>
        <w:tabs>
          <w:tab w:val="right" w:pos="10206"/>
          <w:tab w:val="left" w:pos="10348"/>
        </w:tabs>
        <w:ind w:left="284" w:right="616" w:firstLine="0"/>
        <w:jc w:val="center"/>
        <w:rPr>
          <w:color w:val="000000" w:themeColor="text1"/>
        </w:rPr>
      </w:pPr>
      <w:r w:rsidRPr="00A72B0B">
        <w:rPr>
          <w:color w:val="000000" w:themeColor="text1"/>
        </w:rPr>
        <w:t>Рисунок</w:t>
      </w:r>
      <w:r w:rsidRPr="000B0FEE">
        <w:rPr>
          <w:color w:val="000000" w:themeColor="text1"/>
        </w:rPr>
        <w:t xml:space="preserve"> 2.4.1. </w:t>
      </w:r>
      <w:r w:rsidR="00F357E5">
        <w:rPr>
          <w:color w:val="000000" w:themeColor="text1"/>
        </w:rPr>
        <w:t xml:space="preserve">- </w:t>
      </w:r>
      <w:r w:rsidRPr="00A72B0B">
        <w:rPr>
          <w:color w:val="000000" w:themeColor="text1"/>
        </w:rPr>
        <w:t xml:space="preserve">Точка отсечения между значениями чувствительности </w:t>
      </w:r>
    </w:p>
    <w:p w14:paraId="48E40881" w14:textId="69AAEC3B" w:rsidR="00A72B0B" w:rsidRPr="00A72B0B" w:rsidRDefault="00A72B0B" w:rsidP="00A72B0B">
      <w:pPr>
        <w:pStyle w:val="21"/>
        <w:tabs>
          <w:tab w:val="right" w:pos="10206"/>
          <w:tab w:val="left" w:pos="10348"/>
        </w:tabs>
        <w:spacing w:after="240"/>
        <w:ind w:left="284" w:right="616" w:firstLine="0"/>
        <w:jc w:val="center"/>
        <w:rPr>
          <w:color w:val="000000" w:themeColor="text1"/>
        </w:rPr>
      </w:pPr>
      <w:r w:rsidRPr="00A72B0B">
        <w:rPr>
          <w:color w:val="000000" w:themeColor="text1"/>
        </w:rPr>
        <w:t>и специфичности</w:t>
      </w:r>
    </w:p>
    <w:p w14:paraId="28AA8597" w14:textId="7BC6FDBD" w:rsidR="001C786B" w:rsidRPr="001845FB" w:rsidRDefault="001845FB" w:rsidP="00B7145B">
      <w:pPr>
        <w:pStyle w:val="21"/>
        <w:tabs>
          <w:tab w:val="left" w:pos="824"/>
          <w:tab w:val="right" w:pos="10323"/>
        </w:tabs>
        <w:ind w:firstLine="0"/>
        <w:rPr>
          <w:b/>
          <w:lang w:val="kk-KZ"/>
        </w:rPr>
      </w:pPr>
      <w:r w:rsidRPr="001845FB">
        <w:rPr>
          <w:b/>
          <w:lang w:val="kk-KZ"/>
        </w:rPr>
        <w:t xml:space="preserve">2.5. </w:t>
      </w:r>
      <w:r w:rsidR="006B7959" w:rsidRPr="001845FB">
        <w:rPr>
          <w:b/>
          <w:lang w:val="kk-KZ"/>
        </w:rPr>
        <w:t>Э</w:t>
      </w:r>
      <w:r w:rsidRPr="001845FB">
        <w:rPr>
          <w:b/>
          <w:lang w:val="kk-KZ"/>
        </w:rPr>
        <w:t>тическое одобрение</w:t>
      </w:r>
    </w:p>
    <w:p w14:paraId="1C013A97" w14:textId="77777777" w:rsidR="001845FB" w:rsidRDefault="001845FB" w:rsidP="00B7145B">
      <w:pPr>
        <w:pStyle w:val="21"/>
        <w:tabs>
          <w:tab w:val="left" w:pos="824"/>
          <w:tab w:val="right" w:pos="10323"/>
        </w:tabs>
        <w:ind w:firstLine="0"/>
        <w:rPr>
          <w:highlight w:val="yellow"/>
          <w:lang w:val="kk-KZ"/>
        </w:rPr>
      </w:pPr>
    </w:p>
    <w:p w14:paraId="7C7ABFA9" w14:textId="0C3C695B" w:rsidR="00467564" w:rsidRDefault="00467564" w:rsidP="00E13730">
      <w:pPr>
        <w:pStyle w:val="a3"/>
        <w:tabs>
          <w:tab w:val="left" w:pos="9356"/>
          <w:tab w:val="left" w:pos="10206"/>
        </w:tabs>
        <w:ind w:left="0" w:right="616" w:firstLine="709"/>
      </w:pPr>
      <w:r>
        <w:t>Исследование</w:t>
      </w:r>
      <w:r>
        <w:rPr>
          <w:spacing w:val="1"/>
        </w:rPr>
        <w:t xml:space="preserve"> </w:t>
      </w:r>
      <w:r>
        <w:t>было</w:t>
      </w:r>
      <w:r>
        <w:rPr>
          <w:spacing w:val="1"/>
        </w:rPr>
        <w:t xml:space="preserve"> </w:t>
      </w:r>
      <w:r>
        <w:t>рассмотрено</w:t>
      </w:r>
      <w:r>
        <w:rPr>
          <w:spacing w:val="1"/>
        </w:rPr>
        <w:t xml:space="preserve"> </w:t>
      </w:r>
      <w:r>
        <w:t>и</w:t>
      </w:r>
      <w:r>
        <w:rPr>
          <w:spacing w:val="1"/>
        </w:rPr>
        <w:t xml:space="preserve"> </w:t>
      </w:r>
      <w:r>
        <w:t>утверждено</w:t>
      </w:r>
      <w:r>
        <w:rPr>
          <w:spacing w:val="1"/>
        </w:rPr>
        <w:t xml:space="preserve"> </w:t>
      </w:r>
      <w:r>
        <w:t>Локальной</w:t>
      </w:r>
      <w:r>
        <w:rPr>
          <w:spacing w:val="1"/>
        </w:rPr>
        <w:t xml:space="preserve"> </w:t>
      </w:r>
      <w:r>
        <w:t>этической</w:t>
      </w:r>
      <w:r>
        <w:rPr>
          <w:spacing w:val="1"/>
        </w:rPr>
        <w:t xml:space="preserve"> </w:t>
      </w:r>
      <w:r>
        <w:t>комиссией Медицинск</w:t>
      </w:r>
      <w:r w:rsidR="00140EE5">
        <w:t>ого</w:t>
      </w:r>
      <w:r>
        <w:t xml:space="preserve"> университет</w:t>
      </w:r>
      <w:r w:rsidR="00140EE5">
        <w:t>а</w:t>
      </w:r>
      <w:r>
        <w:t xml:space="preserve"> города Семей (НАО «МУС»)</w:t>
      </w:r>
      <w:r>
        <w:rPr>
          <w:spacing w:val="-1"/>
        </w:rPr>
        <w:t xml:space="preserve"> </w:t>
      </w:r>
      <w:r>
        <w:t xml:space="preserve">(протокол №1, от 18 </w:t>
      </w:r>
      <w:r w:rsidRPr="00AE4965">
        <w:rPr>
          <w:color w:val="000000" w:themeColor="text1"/>
        </w:rPr>
        <w:t xml:space="preserve">февраля 2021 года). </w:t>
      </w:r>
    </w:p>
    <w:p w14:paraId="444D91D2" w14:textId="073C5927" w:rsidR="00003B6B" w:rsidRDefault="00E65A01" w:rsidP="00E13730">
      <w:pPr>
        <w:pStyle w:val="21"/>
        <w:tabs>
          <w:tab w:val="left" w:pos="426"/>
          <w:tab w:val="left" w:pos="9356"/>
          <w:tab w:val="left" w:pos="10206"/>
          <w:tab w:val="right" w:pos="10323"/>
        </w:tabs>
        <w:ind w:left="0" w:right="616" w:firstLine="709"/>
        <w:jc w:val="both"/>
        <w:rPr>
          <w:lang w:val="kk-KZ"/>
        </w:rPr>
      </w:pPr>
      <w:r w:rsidRPr="00E65A01">
        <w:rPr>
          <w:lang w:val="kk-KZ"/>
        </w:rPr>
        <w:t>Участники опроса были проинформированы о целях и задачах исследования. Респонденты также были проинформированы о добровольном участии и анонимной и конфиденциальной обработке данных исследования, все указанные моменты были описаны в информированном согласии</w:t>
      </w:r>
      <w:r w:rsidR="00D4638D">
        <w:rPr>
          <w:lang w:val="kk-KZ"/>
        </w:rPr>
        <w:t xml:space="preserve"> (Приложение </w:t>
      </w:r>
      <w:r w:rsidR="00E13730" w:rsidRPr="00E13730">
        <w:rPr>
          <w:color w:val="000000" w:themeColor="text1"/>
          <w:lang w:val="kk-KZ"/>
        </w:rPr>
        <w:t>В</w:t>
      </w:r>
      <w:r w:rsidR="00D4638D" w:rsidRPr="00E13730">
        <w:rPr>
          <w:color w:val="000000" w:themeColor="text1"/>
          <w:lang w:val="kk-KZ"/>
        </w:rPr>
        <w:t xml:space="preserve">). </w:t>
      </w:r>
      <w:r w:rsidR="00D4638D">
        <w:rPr>
          <w:lang w:val="kk-KZ"/>
        </w:rPr>
        <w:t>Данные исследовани</w:t>
      </w:r>
      <w:r w:rsidR="00D4638D">
        <w:t>я</w:t>
      </w:r>
      <w:r w:rsidR="00140EE5" w:rsidRPr="006B7959">
        <w:rPr>
          <w:lang w:val="kk-KZ"/>
        </w:rPr>
        <w:t xml:space="preserve"> будут храниться в б</w:t>
      </w:r>
      <w:r w:rsidR="00140EE5">
        <w:rPr>
          <w:lang w:val="kk-KZ"/>
        </w:rPr>
        <w:t xml:space="preserve">азе данных </w:t>
      </w:r>
      <w:r w:rsidR="00140EE5">
        <w:rPr>
          <w:lang w:val="en-US"/>
        </w:rPr>
        <w:t>c</w:t>
      </w:r>
      <w:r w:rsidR="00140EE5" w:rsidRPr="009C3777">
        <w:t xml:space="preserve"> </w:t>
      </w:r>
      <w:r w:rsidR="00140EE5">
        <w:rPr>
          <w:lang w:val="kk-KZ"/>
        </w:rPr>
        <w:t xml:space="preserve">защищенной паролем. </w:t>
      </w:r>
      <w:r w:rsidR="00140EE5" w:rsidRPr="006B7959">
        <w:rPr>
          <w:lang w:val="kk-KZ"/>
        </w:rPr>
        <w:t xml:space="preserve">Личность респондентов не будет раскрыта ни на одном </w:t>
      </w:r>
      <w:r w:rsidR="00003B6B">
        <w:rPr>
          <w:lang w:val="kk-KZ"/>
        </w:rPr>
        <w:t xml:space="preserve">этапе представления результатов. </w:t>
      </w:r>
      <w:r w:rsidR="00D4638D">
        <w:rPr>
          <w:lang w:val="kk-KZ"/>
        </w:rPr>
        <w:t xml:space="preserve"> </w:t>
      </w:r>
    </w:p>
    <w:p w14:paraId="7137C257" w14:textId="263DE982" w:rsidR="00BD38D1" w:rsidRDefault="00F372BE">
      <w:pPr>
        <w:sectPr w:rsidR="00BD38D1" w:rsidSect="00B77C6A">
          <w:type w:val="continuous"/>
          <w:pgSz w:w="12240" w:h="15840"/>
          <w:pgMar w:top="1134" w:right="567" w:bottom="1134" w:left="1701" w:header="720" w:footer="720" w:gutter="0"/>
          <w:cols w:space="720"/>
        </w:sectPr>
      </w:pPr>
      <w:r>
        <w:t xml:space="preserve"> </w:t>
      </w:r>
    </w:p>
    <w:p w14:paraId="273FCCA4" w14:textId="3134EFC8" w:rsidR="008D55DA" w:rsidRPr="00BC5C5A" w:rsidRDefault="00BC5C5A" w:rsidP="00E13730">
      <w:pPr>
        <w:pStyle w:val="21"/>
        <w:numPr>
          <w:ilvl w:val="0"/>
          <w:numId w:val="33"/>
        </w:numPr>
        <w:tabs>
          <w:tab w:val="left" w:pos="824"/>
          <w:tab w:val="right" w:pos="10323"/>
        </w:tabs>
        <w:spacing w:after="240"/>
        <w:ind w:left="0" w:right="616" w:firstLine="404"/>
        <w:jc w:val="both"/>
        <w:rPr>
          <w:b/>
          <w:color w:val="000000" w:themeColor="text1"/>
        </w:rPr>
      </w:pPr>
      <w:r w:rsidRPr="00BC5C5A">
        <w:rPr>
          <w:b/>
          <w:color w:val="000000" w:themeColor="text1"/>
        </w:rPr>
        <w:lastRenderedPageBreak/>
        <w:t xml:space="preserve">УРОВЕНЬ РАСПРОСТРАНЕННОСТИ ПОСЛЕРОДОВОЙ ДЕПРЕССИИ СРЕДИ ЖЕНЩИН </w:t>
      </w:r>
    </w:p>
    <w:p w14:paraId="37CD6870" w14:textId="56E6B422" w:rsidR="008A38E4" w:rsidRDefault="008A38E4" w:rsidP="00E13730">
      <w:pPr>
        <w:pStyle w:val="21"/>
        <w:tabs>
          <w:tab w:val="left" w:pos="824"/>
          <w:tab w:val="left" w:pos="9356"/>
          <w:tab w:val="right" w:pos="10323"/>
        </w:tabs>
        <w:ind w:left="0" w:right="616" w:firstLine="709"/>
        <w:jc w:val="both"/>
      </w:pPr>
      <w:r w:rsidRPr="000270AD">
        <w:t xml:space="preserve">Согласно данным статистических сборников </w:t>
      </w:r>
      <w:r>
        <w:t>«</w:t>
      </w:r>
      <w:r w:rsidRPr="008A38E4">
        <w:t>Здоровье населения  Республики Казахстан и деятельность организаций  здравоохранения</w:t>
      </w:r>
      <w:r>
        <w:t>»</w:t>
      </w:r>
      <w:r w:rsidR="00630DBA">
        <w:t xml:space="preserve"> в разрезе последних 5 лет (2016-2020 гг.)</w:t>
      </w:r>
      <w:r>
        <w:t xml:space="preserve">, </w:t>
      </w:r>
      <w:r w:rsidR="00077A9E">
        <w:t>можно заметить, что к</w:t>
      </w:r>
      <w:r>
        <w:t>оличество женщин</w:t>
      </w:r>
      <w:r w:rsidR="00630DBA">
        <w:t xml:space="preserve"> фертильного возраста</w:t>
      </w:r>
      <w:r w:rsidR="004625D1">
        <w:t xml:space="preserve"> (далее</w:t>
      </w:r>
      <w:r w:rsidR="00E25CF6">
        <w:t xml:space="preserve"> </w:t>
      </w:r>
      <w:r w:rsidR="004625D1">
        <w:t>- «ЖФВ»)</w:t>
      </w:r>
      <w:r w:rsidR="00D2796C">
        <w:t xml:space="preserve"> </w:t>
      </w:r>
      <w:r w:rsidR="00077A9E">
        <w:t xml:space="preserve">не имели статической </w:t>
      </w:r>
      <w:r w:rsidR="000270AD">
        <w:t>значимости</w:t>
      </w:r>
      <w:r w:rsidR="00077A9E">
        <w:t xml:space="preserve"> в </w:t>
      </w:r>
      <w:r w:rsidR="00077A9E" w:rsidRPr="00B42A93">
        <w:rPr>
          <w:color w:val="000000" w:themeColor="text1"/>
        </w:rPr>
        <w:t xml:space="preserve">среднегодовой численности. </w:t>
      </w:r>
      <w:r w:rsidR="00793381">
        <w:t>В рисунке 3.1</w:t>
      </w:r>
      <w:r w:rsidR="000270AD">
        <w:t xml:space="preserve"> </w:t>
      </w:r>
      <w:r w:rsidR="00F97E37">
        <w:t>выявлены</w:t>
      </w:r>
      <w:r w:rsidR="000270AD">
        <w:t xml:space="preserve"> небольшие отрицательные колебания в численности </w:t>
      </w:r>
      <w:r w:rsidR="004625D1">
        <w:t>ЖФВ</w:t>
      </w:r>
      <w:r w:rsidR="00787E7A">
        <w:t xml:space="preserve"> </w:t>
      </w:r>
      <w:r w:rsidR="000270AD">
        <w:t xml:space="preserve">за последние 5 лет (рисунок 3.1).  </w:t>
      </w:r>
      <w:r w:rsidR="00077A9E">
        <w:t xml:space="preserve">  </w:t>
      </w:r>
      <w:r w:rsidR="00630DBA">
        <w:t xml:space="preserve"> </w:t>
      </w:r>
      <w:r>
        <w:t xml:space="preserve"> </w:t>
      </w:r>
    </w:p>
    <w:p w14:paraId="608EFB6D" w14:textId="6E831484" w:rsidR="00DE6A2C" w:rsidRDefault="00DE6A2C" w:rsidP="002E771E">
      <w:pPr>
        <w:pStyle w:val="21"/>
        <w:tabs>
          <w:tab w:val="left" w:pos="824"/>
          <w:tab w:val="right" w:pos="10323"/>
        </w:tabs>
        <w:spacing w:before="240"/>
        <w:ind w:left="0" w:right="350" w:firstLine="0"/>
        <w:jc w:val="both"/>
      </w:pPr>
      <w:r w:rsidRPr="00DE6A2C">
        <w:rPr>
          <w:b/>
          <w:noProof/>
          <w:lang w:eastAsia="ru-RU"/>
        </w:rPr>
        <w:drawing>
          <wp:inline distT="0" distB="0" distL="0" distR="0" wp14:anchorId="35B6F4B4" wp14:editId="747514C0">
            <wp:extent cx="5849007" cy="3515711"/>
            <wp:effectExtent l="0" t="0" r="18415" b="2794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B8CDFF3" w14:textId="28AE3617" w:rsidR="00DE6A2C" w:rsidRDefault="00DE6A2C" w:rsidP="002E771E">
      <w:pPr>
        <w:pStyle w:val="21"/>
        <w:tabs>
          <w:tab w:val="left" w:pos="824"/>
          <w:tab w:val="right" w:pos="10323"/>
        </w:tabs>
        <w:spacing w:before="240"/>
        <w:ind w:left="0" w:right="616" w:firstLine="1124"/>
        <w:jc w:val="both"/>
      </w:pPr>
      <w:r>
        <w:t xml:space="preserve">Рисунок 3.1 </w:t>
      </w:r>
      <w:r w:rsidR="00F357E5">
        <w:t xml:space="preserve">- </w:t>
      </w:r>
      <w:r>
        <w:t>С</w:t>
      </w:r>
      <w:r w:rsidRPr="00DE6A2C">
        <w:t>реднегодовая численность</w:t>
      </w:r>
      <w:r>
        <w:t xml:space="preserve"> </w:t>
      </w:r>
      <w:r w:rsidRPr="00B42A93">
        <w:rPr>
          <w:color w:val="000000" w:themeColor="text1"/>
        </w:rPr>
        <w:t xml:space="preserve">населения и женщин </w:t>
      </w:r>
      <w:r>
        <w:t>фертильного возраста в Республике Казахстан (2016-2020 гг.)</w:t>
      </w:r>
    </w:p>
    <w:p w14:paraId="71CDA0FF" w14:textId="77777777" w:rsidR="00DE6A2C" w:rsidRDefault="00DE6A2C" w:rsidP="00B74AA2">
      <w:pPr>
        <w:pStyle w:val="21"/>
        <w:tabs>
          <w:tab w:val="left" w:pos="824"/>
          <w:tab w:val="right" w:pos="10323"/>
        </w:tabs>
        <w:ind w:left="426" w:right="350" w:firstLine="698"/>
        <w:jc w:val="both"/>
        <w:rPr>
          <w:highlight w:val="yellow"/>
        </w:rPr>
      </w:pPr>
    </w:p>
    <w:p w14:paraId="78A63A37" w14:textId="7CCF61B7" w:rsidR="00DE6A2C" w:rsidRPr="006B7D26" w:rsidRDefault="00D60B7F" w:rsidP="002E771E">
      <w:pPr>
        <w:pStyle w:val="21"/>
        <w:tabs>
          <w:tab w:val="left" w:pos="824"/>
          <w:tab w:val="right" w:pos="10323"/>
        </w:tabs>
        <w:ind w:left="0" w:right="616" w:firstLine="1124"/>
        <w:jc w:val="both"/>
      </w:pPr>
      <w:r w:rsidRPr="006B7D26">
        <w:t>На р</w:t>
      </w:r>
      <w:r w:rsidR="0027640F" w:rsidRPr="006B7D26">
        <w:t xml:space="preserve">исунке 3.2 </w:t>
      </w:r>
      <w:r w:rsidR="00F97E37">
        <w:t>обнаружено</w:t>
      </w:r>
      <w:r w:rsidR="0027640F" w:rsidRPr="006B7D26">
        <w:t xml:space="preserve">, что доля </w:t>
      </w:r>
      <w:r w:rsidR="004625D1">
        <w:t>ЖФВ</w:t>
      </w:r>
      <w:r w:rsidR="0027640F" w:rsidRPr="006B7D26">
        <w:t xml:space="preserve"> в общей численности</w:t>
      </w:r>
      <w:r w:rsidR="00A10106" w:rsidRPr="006B7D26">
        <w:t xml:space="preserve"> населения </w:t>
      </w:r>
      <w:r w:rsidR="001B3D00">
        <w:t xml:space="preserve">РК </w:t>
      </w:r>
      <w:r w:rsidR="00824411">
        <w:t>находится</w:t>
      </w:r>
      <w:r w:rsidR="00A10106" w:rsidRPr="006B7D26">
        <w:t xml:space="preserve"> в диапазон</w:t>
      </w:r>
      <w:r w:rsidR="00824411">
        <w:t>е</w:t>
      </w:r>
      <w:r w:rsidR="00A10106" w:rsidRPr="006B7D26">
        <w:t xml:space="preserve"> между 21.69 и 28.95%.</w:t>
      </w:r>
      <w:r w:rsidR="006B7D26" w:rsidRPr="006B7D26">
        <w:t xml:space="preserve"> </w:t>
      </w:r>
      <w:r w:rsidR="00824411">
        <w:t>М</w:t>
      </w:r>
      <w:r w:rsidR="006B7D26" w:rsidRPr="006B7D26">
        <w:t>инимальная доля ЖФВ наблюдается в Туркестанской области</w:t>
      </w:r>
      <w:r w:rsidR="001B3D00">
        <w:t xml:space="preserve"> (443 579 женщин)</w:t>
      </w:r>
      <w:r w:rsidR="006B7D26" w:rsidRPr="006B7D26">
        <w:t xml:space="preserve"> и максимальная доля в городе Алматы</w:t>
      </w:r>
      <w:r w:rsidR="001B3D00">
        <w:t xml:space="preserve"> (572 398 женщин)</w:t>
      </w:r>
      <w:r w:rsidR="006B7D26" w:rsidRPr="006B7D26">
        <w:t xml:space="preserve">. </w:t>
      </w:r>
    </w:p>
    <w:p w14:paraId="1C143942" w14:textId="77777777" w:rsidR="00DE6A2C" w:rsidRDefault="00DE6A2C" w:rsidP="00B74AA2">
      <w:pPr>
        <w:pStyle w:val="21"/>
        <w:tabs>
          <w:tab w:val="left" w:pos="824"/>
          <w:tab w:val="right" w:pos="10323"/>
        </w:tabs>
        <w:ind w:left="426" w:right="350" w:firstLine="698"/>
        <w:jc w:val="both"/>
        <w:rPr>
          <w:highlight w:val="yellow"/>
        </w:rPr>
      </w:pPr>
    </w:p>
    <w:p w14:paraId="1DCD0151" w14:textId="7B2491E6" w:rsidR="00630DBA" w:rsidRDefault="0058424B" w:rsidP="00F357E5">
      <w:pPr>
        <w:pStyle w:val="21"/>
        <w:tabs>
          <w:tab w:val="left" w:pos="824"/>
          <w:tab w:val="right" w:pos="10323"/>
        </w:tabs>
        <w:ind w:left="0" w:right="350" w:firstLine="0"/>
        <w:jc w:val="both"/>
        <w:rPr>
          <w:highlight w:val="yellow"/>
        </w:rPr>
      </w:pPr>
      <w:r w:rsidRPr="008E70C5">
        <w:rPr>
          <w:noProof/>
          <w:highlight w:val="yellow"/>
          <w:lang w:eastAsia="ru-RU"/>
        </w:rPr>
        <w:lastRenderedPageBreak/>
        <mc:AlternateContent>
          <mc:Choice Requires="wps">
            <w:drawing>
              <wp:anchor distT="0" distB="0" distL="114300" distR="114300" simplePos="0" relativeHeight="251705856" behindDoc="0" locked="0" layoutInCell="1" allowOverlap="1" wp14:anchorId="2AADE069" wp14:editId="662828F6">
                <wp:simplePos x="0" y="0"/>
                <wp:positionH relativeFrom="column">
                  <wp:posOffset>4403090</wp:posOffset>
                </wp:positionH>
                <wp:positionV relativeFrom="paragraph">
                  <wp:posOffset>2112010</wp:posOffset>
                </wp:positionV>
                <wp:extent cx="614045" cy="1403985"/>
                <wp:effectExtent l="0" t="0" r="0" b="0"/>
                <wp:wrapNone/>
                <wp:docPr id="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3202ABDF" w14:textId="18344C0D"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4,2</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ADE069" id="_x0000_s1028" type="#_x0000_t202" style="position:absolute;left:0;text-align:left;margin-left:346.7pt;margin-top:166.3pt;width:48.35pt;height:110.55pt;z-index:251705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" filled="f" stroked="f" strokeweight="2pt">
                <v:textbox style="mso-fit-shape-to-text:t">
                  <w:txbxContent>
                    <w:p w14:paraId="3202ABDF" w14:textId="18344C0D"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4,2</w:t>
                      </w:r>
                      <w:r w:rsidRPr="00BB4DC5">
                        <w:rPr>
                          <w:rFonts w:ascii="Arial" w:hAnsi="Arial" w:cs="Arial"/>
                          <w:b/>
                          <w:sz w:val="18"/>
                        </w:rPr>
                        <w:t>%</w:t>
                      </w:r>
                    </w:p>
                  </w:txbxContent>
                </v:textbox>
              </v:shape>
            </w:pict>
          </mc:Fallback>
        </mc:AlternateContent>
      </w:r>
      <w:r w:rsidRPr="008E70C5">
        <w:rPr>
          <w:noProof/>
          <w:highlight w:val="yellow"/>
          <w:lang w:eastAsia="ru-RU"/>
        </w:rPr>
        <mc:AlternateContent>
          <mc:Choice Requires="wps">
            <w:drawing>
              <wp:anchor distT="0" distB="0" distL="114300" distR="114300" simplePos="0" relativeHeight="251701760" behindDoc="0" locked="0" layoutInCell="1" allowOverlap="1" wp14:anchorId="2465A2DC" wp14:editId="7B4ADFE0">
                <wp:simplePos x="0" y="0"/>
                <wp:positionH relativeFrom="column">
                  <wp:posOffset>3128645</wp:posOffset>
                </wp:positionH>
                <wp:positionV relativeFrom="paragraph">
                  <wp:posOffset>2497455</wp:posOffset>
                </wp:positionV>
                <wp:extent cx="614045" cy="1403985"/>
                <wp:effectExtent l="0" t="0" r="0" b="0"/>
                <wp:wrapNone/>
                <wp:docPr id="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51C87655" w14:textId="37D5AB43"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3,5</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65A2DC" id="_x0000_s1029" type="#_x0000_t202" style="position:absolute;left:0;text-align:left;margin-left:246.35pt;margin-top:196.65pt;width:48.35pt;height:110.55pt;z-index:251701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" filled="f" stroked="f" strokeweight="2pt">
                <v:textbox style="mso-fit-shape-to-text:t">
                  <w:txbxContent>
                    <w:p w14:paraId="51C87655" w14:textId="37D5AB43"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3,5</w:t>
                      </w:r>
                      <w:r w:rsidRPr="00BB4DC5">
                        <w:rPr>
                          <w:rFonts w:ascii="Arial" w:hAnsi="Arial" w:cs="Arial"/>
                          <w:b/>
                          <w:sz w:val="18"/>
                        </w:rPr>
                        <w:t>%</w:t>
                      </w:r>
                    </w:p>
                  </w:txbxContent>
                </v:textbox>
              </v:shape>
            </w:pict>
          </mc:Fallback>
        </mc:AlternateContent>
      </w:r>
      <w:r w:rsidRPr="008E70C5">
        <w:rPr>
          <w:noProof/>
          <w:highlight w:val="yellow"/>
          <w:lang w:eastAsia="ru-RU"/>
        </w:rPr>
        <mc:AlternateContent>
          <mc:Choice Requires="wps">
            <w:drawing>
              <wp:anchor distT="0" distB="0" distL="114300" distR="114300" simplePos="0" relativeHeight="251697664" behindDoc="0" locked="0" layoutInCell="1" allowOverlap="1" wp14:anchorId="74749AE4" wp14:editId="218AE09A">
                <wp:simplePos x="0" y="0"/>
                <wp:positionH relativeFrom="column">
                  <wp:posOffset>5502910</wp:posOffset>
                </wp:positionH>
                <wp:positionV relativeFrom="paragraph">
                  <wp:posOffset>2865120</wp:posOffset>
                </wp:positionV>
                <wp:extent cx="614045" cy="1403985"/>
                <wp:effectExtent l="0" t="0" r="0" b="0"/>
                <wp:wrapNone/>
                <wp:docPr id="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4C0F9597" w14:textId="3DF444A4"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2</w:t>
                            </w:r>
                            <w:r w:rsidRPr="00BB4DC5">
                              <w:rPr>
                                <w:rFonts w:ascii="Arial" w:hAnsi="Arial" w:cs="Arial"/>
                                <w:b/>
                                <w:sz w:val="18"/>
                              </w:rPr>
                              <w:t>,</w:t>
                            </w:r>
                            <w:r>
                              <w:rPr>
                                <w:rFonts w:ascii="Arial" w:hAnsi="Arial" w:cs="Arial"/>
                                <w:b/>
                                <w:sz w:val="18"/>
                              </w:rPr>
                              <w:t>7</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749AE4" id="_x0000_s1030" type="#_x0000_t202" style="position:absolute;left:0;text-align:left;margin-left:433.3pt;margin-top:225.6pt;width:48.35pt;height:110.55pt;z-index:251697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" filled="f" stroked="f" strokeweight="2pt">
                <v:textbox style="mso-fit-shape-to-text:t">
                  <w:txbxContent>
                    <w:p w14:paraId="4C0F9597" w14:textId="3DF444A4"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2</w:t>
                      </w:r>
                      <w:r w:rsidRPr="00BB4DC5">
                        <w:rPr>
                          <w:rFonts w:ascii="Arial" w:hAnsi="Arial" w:cs="Arial"/>
                          <w:b/>
                          <w:sz w:val="18"/>
                        </w:rPr>
                        <w:t>,</w:t>
                      </w:r>
                      <w:r>
                        <w:rPr>
                          <w:rFonts w:ascii="Arial" w:hAnsi="Arial" w:cs="Arial"/>
                          <w:b/>
                          <w:sz w:val="18"/>
                        </w:rPr>
                        <w:t>7</w:t>
                      </w:r>
                      <w:r w:rsidRPr="00BB4DC5">
                        <w:rPr>
                          <w:rFonts w:ascii="Arial" w:hAnsi="Arial" w:cs="Arial"/>
                          <w:b/>
                          <w:sz w:val="18"/>
                        </w:rPr>
                        <w:t>%</w:t>
                      </w:r>
                    </w:p>
                  </w:txbxContent>
                </v:textbox>
              </v:shape>
            </w:pict>
          </mc:Fallback>
        </mc:AlternateContent>
      </w:r>
      <w:r w:rsidRPr="008E70C5">
        <w:rPr>
          <w:noProof/>
          <w:highlight w:val="yellow"/>
          <w:lang w:eastAsia="ru-RU"/>
        </w:rPr>
        <mc:AlternateContent>
          <mc:Choice Requires="wps">
            <w:drawing>
              <wp:anchor distT="0" distB="0" distL="114300" distR="114300" simplePos="0" relativeHeight="251712000" behindDoc="0" locked="0" layoutInCell="1" allowOverlap="1" wp14:anchorId="73FF453B" wp14:editId="4B469798">
                <wp:simplePos x="0" y="0"/>
                <wp:positionH relativeFrom="column">
                  <wp:posOffset>3215640</wp:posOffset>
                </wp:positionH>
                <wp:positionV relativeFrom="paragraph">
                  <wp:posOffset>1482090</wp:posOffset>
                </wp:positionV>
                <wp:extent cx="614045" cy="1403985"/>
                <wp:effectExtent l="0" t="0" r="0" b="0"/>
                <wp:wrapNone/>
                <wp:docPr id="2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4F291D3B" w14:textId="106681EE"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3,3</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FF453B" id="_x0000_s1031" type="#_x0000_t202" style="position:absolute;left:0;text-align:left;margin-left:253.2pt;margin-top:116.7pt;width:48.35pt;height:110.55pt;z-index:251712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" filled="f" stroked="f" strokeweight="2pt">
                <v:textbox style="mso-fit-shape-to-text:t">
                  <w:txbxContent>
                    <w:p w14:paraId="4F291D3B" w14:textId="106681EE"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3,3</w:t>
                      </w:r>
                      <w:r w:rsidRPr="00BB4DC5">
                        <w:rPr>
                          <w:rFonts w:ascii="Arial" w:hAnsi="Arial" w:cs="Arial"/>
                          <w:b/>
                          <w:sz w:val="18"/>
                        </w:rPr>
                        <w:t>%</w:t>
                      </w:r>
                    </w:p>
                  </w:txbxContent>
                </v:textbox>
              </v:shape>
            </w:pict>
          </mc:Fallback>
        </mc:AlternateContent>
      </w:r>
      <w:r w:rsidRPr="008E70C5">
        <w:rPr>
          <w:noProof/>
          <w:highlight w:val="yellow"/>
          <w:lang w:eastAsia="ru-RU"/>
        </w:rPr>
        <mc:AlternateContent>
          <mc:Choice Requires="wps">
            <w:drawing>
              <wp:anchor distT="0" distB="0" distL="114300" distR="114300" simplePos="0" relativeHeight="251714048" behindDoc="0" locked="0" layoutInCell="1" allowOverlap="1" wp14:anchorId="728DDC71" wp14:editId="3ACFDEC6">
                <wp:simplePos x="0" y="0"/>
                <wp:positionH relativeFrom="column">
                  <wp:posOffset>3323808</wp:posOffset>
                </wp:positionH>
                <wp:positionV relativeFrom="paragraph">
                  <wp:posOffset>1349148</wp:posOffset>
                </wp:positionV>
                <wp:extent cx="614045" cy="1403985"/>
                <wp:effectExtent l="0" t="0" r="0" b="0"/>
                <wp:wrapNone/>
                <wp:docPr id="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5147EF63" w14:textId="4B89F3F1"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3,8</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8DDC71" id="_x0000_s1032" type="#_x0000_t202" style="position:absolute;left:0;text-align:left;margin-left:261.7pt;margin-top:106.25pt;width:48.35pt;height:110.55pt;z-index:251714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" filled="f" stroked="f" strokeweight="2pt">
                <v:textbox style="mso-fit-shape-to-text:t">
                  <w:txbxContent>
                    <w:p w14:paraId="5147EF63" w14:textId="4B89F3F1"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3,8</w:t>
                      </w:r>
                      <w:r w:rsidRPr="00BB4DC5">
                        <w:rPr>
                          <w:rFonts w:ascii="Arial" w:hAnsi="Arial" w:cs="Arial"/>
                          <w:b/>
                          <w:sz w:val="18"/>
                        </w:rPr>
                        <w:t>%</w:t>
                      </w:r>
                    </w:p>
                  </w:txbxContent>
                </v:textbox>
              </v:shape>
            </w:pict>
          </mc:Fallback>
        </mc:AlternateContent>
      </w:r>
      <w:r w:rsidRPr="008E70C5">
        <w:rPr>
          <w:noProof/>
          <w:highlight w:val="yellow"/>
          <w:lang w:eastAsia="ru-RU"/>
        </w:rPr>
        <mc:AlternateContent>
          <mc:Choice Requires="wps">
            <w:drawing>
              <wp:anchor distT="0" distB="0" distL="114300" distR="114300" simplePos="0" relativeHeight="251716096" behindDoc="0" locked="0" layoutInCell="1" allowOverlap="1" wp14:anchorId="580478FE" wp14:editId="5D1F26BC">
                <wp:simplePos x="0" y="0"/>
                <wp:positionH relativeFrom="column">
                  <wp:posOffset>3121632</wp:posOffset>
                </wp:positionH>
                <wp:positionV relativeFrom="paragraph">
                  <wp:posOffset>1112283</wp:posOffset>
                </wp:positionV>
                <wp:extent cx="614045" cy="1403985"/>
                <wp:effectExtent l="0" t="0" r="0" b="0"/>
                <wp:wrapNone/>
                <wp:docPr id="2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5279CB4E" w14:textId="3609BBE1"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2,5</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0478FE" id="_x0000_s1033" type="#_x0000_t202" style="position:absolute;left:0;text-align:left;margin-left:245.8pt;margin-top:87.6pt;width:48.35pt;height:110.55pt;z-index:251716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" filled="f" stroked="f" strokeweight="2pt">
                <v:textbox style="mso-fit-shape-to-text:t">
                  <w:txbxContent>
                    <w:p w14:paraId="5279CB4E" w14:textId="3609BBE1"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2,5</w:t>
                      </w:r>
                      <w:r w:rsidRPr="00BB4DC5">
                        <w:rPr>
                          <w:rFonts w:ascii="Arial" w:hAnsi="Arial" w:cs="Arial"/>
                          <w:b/>
                          <w:sz w:val="18"/>
                        </w:rPr>
                        <w:t>%</w:t>
                      </w:r>
                    </w:p>
                  </w:txbxContent>
                </v:textbox>
              </v:shape>
            </w:pict>
          </mc:Fallback>
        </mc:AlternateContent>
      </w:r>
      <w:r w:rsidRPr="008E70C5">
        <w:rPr>
          <w:noProof/>
          <w:highlight w:val="yellow"/>
          <w:lang w:eastAsia="ru-RU"/>
        </w:rPr>
        <mc:AlternateContent>
          <mc:Choice Requires="wps">
            <w:drawing>
              <wp:anchor distT="0" distB="0" distL="114300" distR="114300" simplePos="0" relativeHeight="251718144" behindDoc="0" locked="0" layoutInCell="1" allowOverlap="1" wp14:anchorId="5BBED6BF" wp14:editId="63CA7FD7">
                <wp:simplePos x="0" y="0"/>
                <wp:positionH relativeFrom="column">
                  <wp:posOffset>5424805</wp:posOffset>
                </wp:positionH>
                <wp:positionV relativeFrom="paragraph">
                  <wp:posOffset>918210</wp:posOffset>
                </wp:positionV>
                <wp:extent cx="614045" cy="1403985"/>
                <wp:effectExtent l="0" t="0" r="0" b="0"/>
                <wp:wrapNone/>
                <wp:docPr id="2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7BF871D9" w14:textId="14CA7704"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1,7</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BED6BF" id="_x0000_s1034" type="#_x0000_t202" style="position:absolute;left:0;text-align:left;margin-left:427.15pt;margin-top:72.3pt;width:48.35pt;height:110.55pt;z-index:251718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" filled="f" stroked="f" strokeweight="2pt">
                <v:textbox style="mso-fit-shape-to-text:t">
                  <w:txbxContent>
                    <w:p w14:paraId="7BF871D9" w14:textId="14CA7704"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1,7</w:t>
                      </w:r>
                      <w:r w:rsidRPr="00BB4DC5">
                        <w:rPr>
                          <w:rFonts w:ascii="Arial" w:hAnsi="Arial" w:cs="Arial"/>
                          <w:b/>
                          <w:sz w:val="18"/>
                        </w:rPr>
                        <w:t>%</w:t>
                      </w:r>
                    </w:p>
                  </w:txbxContent>
                </v:textbox>
              </v:shape>
            </w:pict>
          </mc:Fallback>
        </mc:AlternateContent>
      </w:r>
      <w:r w:rsidRPr="008E70C5">
        <w:rPr>
          <w:noProof/>
          <w:highlight w:val="yellow"/>
          <w:lang w:eastAsia="ru-RU"/>
        </w:rPr>
        <mc:AlternateContent>
          <mc:Choice Requires="wps">
            <w:drawing>
              <wp:anchor distT="0" distB="0" distL="114300" distR="114300" simplePos="0" relativeHeight="251722240" behindDoc="0" locked="0" layoutInCell="1" allowOverlap="1" wp14:anchorId="66D57679" wp14:editId="164B9C4D">
                <wp:simplePos x="0" y="0"/>
                <wp:positionH relativeFrom="column">
                  <wp:posOffset>5429250</wp:posOffset>
                </wp:positionH>
                <wp:positionV relativeFrom="paragraph">
                  <wp:posOffset>524510</wp:posOffset>
                </wp:positionV>
                <wp:extent cx="614045" cy="1403985"/>
                <wp:effectExtent l="0" t="0" r="0" b="0"/>
                <wp:wrapNone/>
                <wp:docPr id="2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66BB908B" w14:textId="0F7E81F4"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8,9</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D57679" id="_x0000_s1035" type="#_x0000_t202" style="position:absolute;left:0;text-align:left;margin-left:427.5pt;margin-top:41.3pt;width:48.35pt;height:110.55pt;z-index:251722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" filled="f" stroked="f" strokeweight="2pt">
                <v:textbox style="mso-fit-shape-to-text:t">
                  <w:txbxContent>
                    <w:p w14:paraId="66BB908B" w14:textId="0F7E81F4"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8,9</w:t>
                      </w:r>
                      <w:r w:rsidRPr="00BB4DC5">
                        <w:rPr>
                          <w:rFonts w:ascii="Arial" w:hAnsi="Arial" w:cs="Arial"/>
                          <w:b/>
                          <w:sz w:val="18"/>
                        </w:rPr>
                        <w:t>%</w:t>
                      </w:r>
                    </w:p>
                  </w:txbxContent>
                </v:textbox>
              </v:shape>
            </w:pict>
          </mc:Fallback>
        </mc:AlternateContent>
      </w:r>
      <w:r w:rsidR="002701DF" w:rsidRPr="008E70C5">
        <w:rPr>
          <w:noProof/>
          <w:highlight w:val="yellow"/>
          <w:lang w:eastAsia="ru-RU"/>
        </w:rPr>
        <mc:AlternateContent>
          <mc:Choice Requires="wps">
            <w:drawing>
              <wp:anchor distT="0" distB="0" distL="114300" distR="114300" simplePos="0" relativeHeight="251726336" behindDoc="0" locked="0" layoutInCell="1" allowOverlap="1" wp14:anchorId="3811B8E3" wp14:editId="793E099D">
                <wp:simplePos x="0" y="0"/>
                <wp:positionH relativeFrom="column">
                  <wp:posOffset>3869178</wp:posOffset>
                </wp:positionH>
                <wp:positionV relativeFrom="paragraph">
                  <wp:posOffset>127360</wp:posOffset>
                </wp:positionV>
                <wp:extent cx="614045" cy="1403985"/>
                <wp:effectExtent l="0" t="0" r="0" b="0"/>
                <wp:wrapNone/>
                <wp:docPr id="2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1C89416C" w14:textId="3D3030EC" w:rsidR="00953ECE" w:rsidRPr="00BB4DC5" w:rsidRDefault="00953ECE" w:rsidP="002701DF">
                            <w:pPr>
                              <w:rPr>
                                <w:rFonts w:ascii="Arial" w:hAnsi="Arial" w:cs="Arial"/>
                                <w:b/>
                                <w:sz w:val="18"/>
                              </w:rPr>
                            </w:pPr>
                            <w:r w:rsidRPr="00BB4DC5">
                              <w:rPr>
                                <w:rFonts w:ascii="Arial" w:hAnsi="Arial" w:cs="Arial"/>
                                <w:b/>
                                <w:sz w:val="18"/>
                              </w:rPr>
                              <w:t>2</w:t>
                            </w:r>
                            <w:r>
                              <w:rPr>
                                <w:rFonts w:ascii="Arial" w:hAnsi="Arial" w:cs="Arial"/>
                                <w:b/>
                                <w:sz w:val="18"/>
                              </w:rPr>
                              <w:t>5,2</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11B8E3" id="_x0000_s1036" type="#_x0000_t202" style="position:absolute;left:0;text-align:left;margin-left:304.65pt;margin-top:10.05pt;width:48.35pt;height:110.55pt;z-index:251726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" filled="f" stroked="f" strokeweight="2pt">
                <v:textbox style="mso-fit-shape-to-text:t">
                  <w:txbxContent>
                    <w:p w14:paraId="1C89416C" w14:textId="3D3030EC" w:rsidR="00953ECE" w:rsidRPr="00BB4DC5" w:rsidRDefault="00953ECE" w:rsidP="002701DF">
                      <w:pPr>
                        <w:rPr>
                          <w:rFonts w:ascii="Arial" w:hAnsi="Arial" w:cs="Arial"/>
                          <w:b/>
                          <w:sz w:val="18"/>
                        </w:rPr>
                      </w:pPr>
                      <w:r w:rsidRPr="00BB4DC5">
                        <w:rPr>
                          <w:rFonts w:ascii="Arial" w:hAnsi="Arial" w:cs="Arial"/>
                          <w:b/>
                          <w:sz w:val="18"/>
                        </w:rPr>
                        <w:t>2</w:t>
                      </w:r>
                      <w:r>
                        <w:rPr>
                          <w:rFonts w:ascii="Arial" w:hAnsi="Arial" w:cs="Arial"/>
                          <w:b/>
                          <w:sz w:val="18"/>
                        </w:rPr>
                        <w:t>5,2</w:t>
                      </w:r>
                      <w:r w:rsidRPr="00BB4DC5">
                        <w:rPr>
                          <w:rFonts w:ascii="Arial" w:hAnsi="Arial" w:cs="Arial"/>
                          <w:b/>
                          <w:sz w:val="18"/>
                        </w:rPr>
                        <w:t>%</w:t>
                      </w:r>
                    </w:p>
                  </w:txbxContent>
                </v:textbox>
              </v:shape>
            </w:pict>
          </mc:Fallback>
        </mc:AlternateContent>
      </w:r>
      <w:r w:rsidR="002701DF" w:rsidRPr="008E70C5">
        <w:rPr>
          <w:noProof/>
          <w:highlight w:val="yellow"/>
          <w:lang w:eastAsia="ru-RU"/>
        </w:rPr>
        <mc:AlternateContent>
          <mc:Choice Requires="wps">
            <w:drawing>
              <wp:anchor distT="0" distB="0" distL="114300" distR="114300" simplePos="0" relativeHeight="251724288" behindDoc="0" locked="0" layoutInCell="1" allowOverlap="1" wp14:anchorId="5C91DB31" wp14:editId="3A7DDBC1">
                <wp:simplePos x="0" y="0"/>
                <wp:positionH relativeFrom="column">
                  <wp:posOffset>4072065</wp:posOffset>
                </wp:positionH>
                <wp:positionV relativeFrom="paragraph">
                  <wp:posOffset>346369</wp:posOffset>
                </wp:positionV>
                <wp:extent cx="614045" cy="1403985"/>
                <wp:effectExtent l="0" t="0" r="0" b="0"/>
                <wp:wrapNone/>
                <wp:docPr id="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0384C364" w14:textId="3215D971" w:rsidR="00953ECE" w:rsidRPr="00BB4DC5" w:rsidRDefault="00953ECE" w:rsidP="002701DF">
                            <w:pPr>
                              <w:rPr>
                                <w:rFonts w:ascii="Arial" w:hAnsi="Arial" w:cs="Arial"/>
                                <w:b/>
                                <w:sz w:val="18"/>
                              </w:rPr>
                            </w:pPr>
                            <w:r w:rsidRPr="00BB4DC5">
                              <w:rPr>
                                <w:rFonts w:ascii="Arial" w:hAnsi="Arial" w:cs="Arial"/>
                                <w:b/>
                                <w:sz w:val="18"/>
                              </w:rPr>
                              <w:t>2</w:t>
                            </w:r>
                            <w:r>
                              <w:rPr>
                                <w:rFonts w:ascii="Arial" w:hAnsi="Arial" w:cs="Arial"/>
                                <w:b/>
                                <w:sz w:val="18"/>
                              </w:rPr>
                              <w:t>6,5</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91DB31" id="_x0000_s1037" type="#_x0000_t202" style="position:absolute;left:0;text-align:left;margin-left:320.65pt;margin-top:27.25pt;width:48.35pt;height:110.55pt;z-index:251724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" filled="f" stroked="f" strokeweight="2pt">
                <v:textbox style="mso-fit-shape-to-text:t">
                  <w:txbxContent>
                    <w:p w14:paraId="0384C364" w14:textId="3215D971" w:rsidR="00953ECE" w:rsidRPr="00BB4DC5" w:rsidRDefault="00953ECE" w:rsidP="002701DF">
                      <w:pPr>
                        <w:rPr>
                          <w:rFonts w:ascii="Arial" w:hAnsi="Arial" w:cs="Arial"/>
                          <w:b/>
                          <w:sz w:val="18"/>
                        </w:rPr>
                      </w:pPr>
                      <w:r w:rsidRPr="00BB4DC5">
                        <w:rPr>
                          <w:rFonts w:ascii="Arial" w:hAnsi="Arial" w:cs="Arial"/>
                          <w:b/>
                          <w:sz w:val="18"/>
                        </w:rPr>
                        <w:t>2</w:t>
                      </w:r>
                      <w:r>
                        <w:rPr>
                          <w:rFonts w:ascii="Arial" w:hAnsi="Arial" w:cs="Arial"/>
                          <w:b/>
                          <w:sz w:val="18"/>
                        </w:rPr>
                        <w:t>6,5</w:t>
                      </w:r>
                      <w:r w:rsidRPr="00BB4DC5">
                        <w:rPr>
                          <w:rFonts w:ascii="Arial" w:hAnsi="Arial" w:cs="Arial"/>
                          <w:b/>
                          <w:sz w:val="18"/>
                        </w:rPr>
                        <w:t>%</w:t>
                      </w:r>
                    </w:p>
                  </w:txbxContent>
                </v:textbox>
              </v:shape>
            </w:pict>
          </mc:Fallback>
        </mc:AlternateContent>
      </w:r>
      <w:r w:rsidR="00F841D8" w:rsidRPr="008E70C5">
        <w:rPr>
          <w:noProof/>
          <w:highlight w:val="yellow"/>
          <w:lang w:eastAsia="ru-RU"/>
        </w:rPr>
        <mc:AlternateContent>
          <mc:Choice Requires="wps">
            <w:drawing>
              <wp:anchor distT="0" distB="0" distL="114300" distR="114300" simplePos="0" relativeHeight="251720192" behindDoc="0" locked="0" layoutInCell="1" allowOverlap="1" wp14:anchorId="1C412753" wp14:editId="14246411">
                <wp:simplePos x="0" y="0"/>
                <wp:positionH relativeFrom="column">
                  <wp:posOffset>4411345</wp:posOffset>
                </wp:positionH>
                <wp:positionV relativeFrom="paragraph">
                  <wp:posOffset>688425</wp:posOffset>
                </wp:positionV>
                <wp:extent cx="614045" cy="1403985"/>
                <wp:effectExtent l="0" t="0" r="0" b="0"/>
                <wp:wrapNone/>
                <wp:docPr id="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69C95EE0" w14:textId="68E4586B"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3,2</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412753" id="_x0000_s1038" type="#_x0000_t202" style="position:absolute;left:0;text-align:left;margin-left:347.35pt;margin-top:54.2pt;width:48.35pt;height:110.55pt;z-index:251720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" filled="f" stroked="f" strokeweight="2pt">
                <v:textbox style="mso-fit-shape-to-text:t">
                  <w:txbxContent>
                    <w:p w14:paraId="69C95EE0" w14:textId="68E4586B"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3,2</w:t>
                      </w:r>
                      <w:r w:rsidRPr="00BB4DC5">
                        <w:rPr>
                          <w:rFonts w:ascii="Arial" w:hAnsi="Arial" w:cs="Arial"/>
                          <w:b/>
                          <w:sz w:val="18"/>
                        </w:rPr>
                        <w:t>%</w:t>
                      </w:r>
                    </w:p>
                  </w:txbxContent>
                </v:textbox>
              </v:shape>
            </w:pict>
          </mc:Fallback>
        </mc:AlternateContent>
      </w:r>
      <w:r w:rsidR="00F841D8" w:rsidRPr="008E70C5">
        <w:rPr>
          <w:noProof/>
          <w:highlight w:val="yellow"/>
          <w:lang w:eastAsia="ru-RU"/>
        </w:rPr>
        <mc:AlternateContent>
          <mc:Choice Requires="wps">
            <w:drawing>
              <wp:anchor distT="0" distB="0" distL="114300" distR="114300" simplePos="0" relativeHeight="251709952" behindDoc="0" locked="0" layoutInCell="1" allowOverlap="1" wp14:anchorId="4C090803" wp14:editId="3CF747AD">
                <wp:simplePos x="0" y="0"/>
                <wp:positionH relativeFrom="column">
                  <wp:posOffset>3337152</wp:posOffset>
                </wp:positionH>
                <wp:positionV relativeFrom="paragraph">
                  <wp:posOffset>1728470</wp:posOffset>
                </wp:positionV>
                <wp:extent cx="614149" cy="1403985"/>
                <wp:effectExtent l="0" t="0" r="0" b="0"/>
                <wp:wrapNone/>
                <wp:docPr id="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49"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7FB07CE7" w14:textId="000D59A1"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2,8</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090803" id="_x0000_s1039" type="#_x0000_t202" style="position:absolute;left:0;text-align:left;margin-left:262.75pt;margin-top:136.1pt;width:48.35pt;height:110.55pt;z-index:251709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" filled="f" stroked="f" strokeweight="2pt">
                <v:textbox style="mso-fit-shape-to-text:t">
                  <w:txbxContent>
                    <w:p w14:paraId="7FB07CE7" w14:textId="000D59A1" w:rsidR="00953ECE" w:rsidRPr="00BB4DC5" w:rsidRDefault="00953ECE" w:rsidP="00F841D8">
                      <w:pPr>
                        <w:rPr>
                          <w:rFonts w:ascii="Arial" w:hAnsi="Arial" w:cs="Arial"/>
                          <w:b/>
                          <w:sz w:val="18"/>
                        </w:rPr>
                      </w:pPr>
                      <w:r w:rsidRPr="00BB4DC5">
                        <w:rPr>
                          <w:rFonts w:ascii="Arial" w:hAnsi="Arial" w:cs="Arial"/>
                          <w:b/>
                          <w:sz w:val="18"/>
                        </w:rPr>
                        <w:t>2</w:t>
                      </w:r>
                      <w:r>
                        <w:rPr>
                          <w:rFonts w:ascii="Arial" w:hAnsi="Arial" w:cs="Arial"/>
                          <w:b/>
                          <w:sz w:val="18"/>
                        </w:rPr>
                        <w:t>2,8</w:t>
                      </w:r>
                      <w:r w:rsidRPr="00BB4DC5">
                        <w:rPr>
                          <w:rFonts w:ascii="Arial" w:hAnsi="Arial" w:cs="Arial"/>
                          <w:b/>
                          <w:sz w:val="18"/>
                        </w:rPr>
                        <w:t>%</w:t>
                      </w:r>
                    </w:p>
                  </w:txbxContent>
                </v:textbox>
              </v:shape>
            </w:pict>
          </mc:Fallback>
        </mc:AlternateContent>
      </w:r>
      <w:r w:rsidR="00BB4DC5" w:rsidRPr="008E70C5">
        <w:rPr>
          <w:noProof/>
          <w:highlight w:val="yellow"/>
          <w:lang w:eastAsia="ru-RU"/>
        </w:rPr>
        <mc:AlternateContent>
          <mc:Choice Requires="wps">
            <w:drawing>
              <wp:anchor distT="0" distB="0" distL="114300" distR="114300" simplePos="0" relativeHeight="251707904" behindDoc="0" locked="0" layoutInCell="1" allowOverlap="1" wp14:anchorId="589D5F7F" wp14:editId="44FE2D99">
                <wp:simplePos x="0" y="0"/>
                <wp:positionH relativeFrom="column">
                  <wp:posOffset>3513218</wp:posOffset>
                </wp:positionH>
                <wp:positionV relativeFrom="paragraph">
                  <wp:posOffset>1907218</wp:posOffset>
                </wp:positionV>
                <wp:extent cx="614149" cy="1403985"/>
                <wp:effectExtent l="0" t="0" r="0" b="0"/>
                <wp:wrapNone/>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49"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2938E402" w14:textId="119F9F85"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4,5</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9D5F7F" id="_x0000_s1040" type="#_x0000_t202" style="position:absolute;left:0;text-align:left;margin-left:276.65pt;margin-top:150.15pt;width:48.35pt;height:110.55pt;z-index:2517079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" filled="f" stroked="f" strokeweight="2pt">
                <v:textbox style="mso-fit-shape-to-text:t">
                  <w:txbxContent>
                    <w:p w14:paraId="2938E402" w14:textId="119F9F85"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4,5</w:t>
                      </w:r>
                      <w:r w:rsidRPr="00BB4DC5">
                        <w:rPr>
                          <w:rFonts w:ascii="Arial" w:hAnsi="Arial" w:cs="Arial"/>
                          <w:b/>
                          <w:sz w:val="18"/>
                        </w:rPr>
                        <w:t>%</w:t>
                      </w:r>
                    </w:p>
                  </w:txbxContent>
                </v:textbox>
              </v:shape>
            </w:pict>
          </mc:Fallback>
        </mc:AlternateContent>
      </w:r>
      <w:r w:rsidR="00BB4DC5" w:rsidRPr="008E70C5">
        <w:rPr>
          <w:noProof/>
          <w:highlight w:val="yellow"/>
          <w:lang w:eastAsia="ru-RU"/>
        </w:rPr>
        <mc:AlternateContent>
          <mc:Choice Requires="wps">
            <w:drawing>
              <wp:anchor distT="0" distB="0" distL="114300" distR="114300" simplePos="0" relativeHeight="251703808" behindDoc="0" locked="0" layoutInCell="1" allowOverlap="1" wp14:anchorId="73822371" wp14:editId="34CEC43B">
                <wp:simplePos x="0" y="0"/>
                <wp:positionH relativeFrom="column">
                  <wp:posOffset>3965225</wp:posOffset>
                </wp:positionH>
                <wp:positionV relativeFrom="paragraph">
                  <wp:posOffset>2305334</wp:posOffset>
                </wp:positionV>
                <wp:extent cx="614149" cy="1403985"/>
                <wp:effectExtent l="0" t="0" r="0" b="0"/>
                <wp:wrapNone/>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49"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267E30B9" w14:textId="6CD02D6B"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2,4</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822371" id="_x0000_s1041" type="#_x0000_t202" style="position:absolute;left:0;text-align:left;margin-left:312.2pt;margin-top:181.5pt;width:48.35pt;height:110.55pt;z-index:251703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" filled="f" stroked="f" strokeweight="2pt">
                <v:textbox style="mso-fit-shape-to-text:t">
                  <w:txbxContent>
                    <w:p w14:paraId="267E30B9" w14:textId="6CD02D6B"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2,4</w:t>
                      </w:r>
                      <w:r w:rsidRPr="00BB4DC5">
                        <w:rPr>
                          <w:rFonts w:ascii="Arial" w:hAnsi="Arial" w:cs="Arial"/>
                          <w:b/>
                          <w:sz w:val="18"/>
                        </w:rPr>
                        <w:t>%</w:t>
                      </w:r>
                    </w:p>
                  </w:txbxContent>
                </v:textbox>
              </v:shape>
            </w:pict>
          </mc:Fallback>
        </mc:AlternateContent>
      </w:r>
      <w:r w:rsidR="00BB4DC5" w:rsidRPr="008E70C5">
        <w:rPr>
          <w:noProof/>
          <w:highlight w:val="yellow"/>
          <w:lang w:eastAsia="ru-RU"/>
        </w:rPr>
        <mc:AlternateContent>
          <mc:Choice Requires="wps">
            <w:drawing>
              <wp:anchor distT="0" distB="0" distL="114300" distR="114300" simplePos="0" relativeHeight="251699712" behindDoc="0" locked="0" layoutInCell="1" allowOverlap="1" wp14:anchorId="441E8B68" wp14:editId="4AAB1D2B">
                <wp:simplePos x="0" y="0"/>
                <wp:positionH relativeFrom="column">
                  <wp:posOffset>3089000</wp:posOffset>
                </wp:positionH>
                <wp:positionV relativeFrom="paragraph">
                  <wp:posOffset>2717155</wp:posOffset>
                </wp:positionV>
                <wp:extent cx="614149" cy="1403985"/>
                <wp:effectExtent l="0" t="0" r="0" b="0"/>
                <wp:wrapNone/>
                <wp:docPr id="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49"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1CDA3D4F" w14:textId="3B17922A"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3,1</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1E8B68" id="_x0000_s1042" type="#_x0000_t202" style="position:absolute;left:0;text-align:left;margin-left:243.25pt;margin-top:213.95pt;width:48.35pt;height:110.55pt;z-index:251699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" filled="f" stroked="f" strokeweight="2pt">
                <v:textbox style="mso-fit-shape-to-text:t">
                  <w:txbxContent>
                    <w:p w14:paraId="1CDA3D4F" w14:textId="3B17922A"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3,1</w:t>
                      </w:r>
                      <w:r w:rsidRPr="00BB4DC5">
                        <w:rPr>
                          <w:rFonts w:ascii="Arial" w:hAnsi="Arial" w:cs="Arial"/>
                          <w:b/>
                          <w:sz w:val="18"/>
                        </w:rPr>
                        <w:t>%</w:t>
                      </w:r>
                    </w:p>
                  </w:txbxContent>
                </v:textbox>
              </v:shape>
            </w:pict>
          </mc:Fallback>
        </mc:AlternateContent>
      </w:r>
      <w:r w:rsidR="00BB4DC5" w:rsidRPr="008E70C5">
        <w:rPr>
          <w:noProof/>
          <w:highlight w:val="yellow"/>
          <w:lang w:eastAsia="ru-RU"/>
        </w:rPr>
        <mc:AlternateContent>
          <mc:Choice Requires="wps">
            <w:drawing>
              <wp:anchor distT="0" distB="0" distL="114300" distR="114300" simplePos="0" relativeHeight="251695616" behindDoc="0" locked="0" layoutInCell="1" allowOverlap="1" wp14:anchorId="7051B87B" wp14:editId="757CC754">
                <wp:simplePos x="0" y="0"/>
                <wp:positionH relativeFrom="column">
                  <wp:posOffset>3549015</wp:posOffset>
                </wp:positionH>
                <wp:positionV relativeFrom="paragraph">
                  <wp:posOffset>3108297</wp:posOffset>
                </wp:positionV>
                <wp:extent cx="614149" cy="1403985"/>
                <wp:effectExtent l="0" t="0" r="0" b="0"/>
                <wp:wrapNone/>
                <wp:docPr id="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49"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5ED7E104" w14:textId="003A74E9"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4</w:t>
                            </w:r>
                            <w:r w:rsidRPr="00BB4DC5">
                              <w:rPr>
                                <w:rFonts w:ascii="Arial" w:hAnsi="Arial" w:cs="Arial"/>
                                <w:b/>
                                <w:sz w:val="18"/>
                              </w:rPr>
                              <w:t>,</w:t>
                            </w:r>
                            <w:r>
                              <w:rPr>
                                <w:rFonts w:ascii="Arial" w:hAnsi="Arial" w:cs="Arial"/>
                                <w:b/>
                                <w:sz w:val="18"/>
                              </w:rPr>
                              <w:t>4</w:t>
                            </w:r>
                            <w:r w:rsidRPr="00BB4DC5">
                              <w:rPr>
                                <w:rFonts w:ascii="Arial" w:hAnsi="Arial" w:cs="Arial"/>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51B87B" id="_x0000_s1043" type="#_x0000_t202" style="position:absolute;left:0;text-align:left;margin-left:279.45pt;margin-top:244.75pt;width:48.35pt;height:110.55pt;z-index:251695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" filled="f" stroked="f" strokeweight="2pt">
                <v:textbox style="mso-fit-shape-to-text:t">
                  <w:txbxContent>
                    <w:p w14:paraId="5ED7E104" w14:textId="003A74E9" w:rsidR="00953ECE" w:rsidRPr="00BB4DC5" w:rsidRDefault="00953ECE" w:rsidP="00BB4DC5">
                      <w:pPr>
                        <w:rPr>
                          <w:rFonts w:ascii="Arial" w:hAnsi="Arial" w:cs="Arial"/>
                          <w:b/>
                          <w:sz w:val="18"/>
                        </w:rPr>
                      </w:pPr>
                      <w:r w:rsidRPr="00BB4DC5">
                        <w:rPr>
                          <w:rFonts w:ascii="Arial" w:hAnsi="Arial" w:cs="Arial"/>
                          <w:b/>
                          <w:sz w:val="18"/>
                        </w:rPr>
                        <w:t>2</w:t>
                      </w:r>
                      <w:r>
                        <w:rPr>
                          <w:rFonts w:ascii="Arial" w:hAnsi="Arial" w:cs="Arial"/>
                          <w:b/>
                          <w:sz w:val="18"/>
                        </w:rPr>
                        <w:t>4</w:t>
                      </w:r>
                      <w:r w:rsidRPr="00BB4DC5">
                        <w:rPr>
                          <w:rFonts w:ascii="Arial" w:hAnsi="Arial" w:cs="Arial"/>
                          <w:b/>
                          <w:sz w:val="18"/>
                        </w:rPr>
                        <w:t>,</w:t>
                      </w:r>
                      <w:r>
                        <w:rPr>
                          <w:rFonts w:ascii="Arial" w:hAnsi="Arial" w:cs="Arial"/>
                          <w:b/>
                          <w:sz w:val="18"/>
                        </w:rPr>
                        <w:t>4</w:t>
                      </w:r>
                      <w:r w:rsidRPr="00BB4DC5">
                        <w:rPr>
                          <w:rFonts w:ascii="Arial" w:hAnsi="Arial" w:cs="Arial"/>
                          <w:b/>
                          <w:sz w:val="18"/>
                        </w:rPr>
                        <w:t>%</w:t>
                      </w:r>
                    </w:p>
                  </w:txbxContent>
                </v:textbox>
              </v:shape>
            </w:pict>
          </mc:Fallback>
        </mc:AlternateContent>
      </w:r>
      <w:r w:rsidR="008E70C5" w:rsidRPr="008E70C5">
        <w:rPr>
          <w:noProof/>
          <w:highlight w:val="yellow"/>
          <w:lang w:eastAsia="ru-RU"/>
        </w:rPr>
        <mc:AlternateContent>
          <mc:Choice Requires="wps">
            <w:drawing>
              <wp:anchor distT="0" distB="0" distL="114300" distR="114300" simplePos="0" relativeHeight="251693568" behindDoc="0" locked="0" layoutInCell="1" allowOverlap="1" wp14:anchorId="304C92DE" wp14:editId="21445348">
                <wp:simplePos x="0" y="0"/>
                <wp:positionH relativeFrom="column">
                  <wp:posOffset>3222018</wp:posOffset>
                </wp:positionH>
                <wp:positionV relativeFrom="paragraph">
                  <wp:posOffset>3272790</wp:posOffset>
                </wp:positionV>
                <wp:extent cx="614149" cy="1403985"/>
                <wp:effectExtent l="0" t="0" r="0" b="0"/>
                <wp:wrapNone/>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49" cy="140398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377F8CB5" w14:textId="43150446" w:rsidR="00953ECE" w:rsidRPr="00BB4DC5" w:rsidRDefault="00953ECE">
                            <w:pPr>
                              <w:rPr>
                                <w:rFonts w:ascii="Arial" w:hAnsi="Arial" w:cs="Arial"/>
                                <w:b/>
                                <w:sz w:val="18"/>
                              </w:rPr>
                            </w:pPr>
                            <w:r w:rsidRPr="00BB4DC5">
                              <w:rPr>
                                <w:rFonts w:ascii="Arial" w:hAnsi="Arial" w:cs="Arial"/>
                                <w:b/>
                                <w:sz w:val="18"/>
                              </w:rPr>
                              <w:t>23,3%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4C92DE" id="_x0000_s1044" type="#_x0000_t202" style="position:absolute;left:0;text-align:left;margin-left:253.7pt;margin-top:257.7pt;width:48.35pt;height:110.55pt;z-index:251693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" filled="f" stroked="f" strokeweight="2pt">
                <v:textbox style="mso-fit-shape-to-text:t">
                  <w:txbxContent>
                    <w:p w14:paraId="377F8CB5" w14:textId="43150446" w:rsidR="00953ECE" w:rsidRPr="00BB4DC5" w:rsidRDefault="00953ECE">
                      <w:pPr>
                        <w:rPr>
                          <w:rFonts w:ascii="Arial" w:hAnsi="Arial" w:cs="Arial"/>
                          <w:b/>
                          <w:sz w:val="18"/>
                        </w:rPr>
                      </w:pPr>
                      <w:r w:rsidRPr="00BB4DC5">
                        <w:rPr>
                          <w:rFonts w:ascii="Arial" w:hAnsi="Arial" w:cs="Arial"/>
                          <w:b/>
                          <w:sz w:val="18"/>
                        </w:rPr>
                        <w:t>23,3%</w:t>
                      </w:r>
                    </w:p>
                  </w:txbxContent>
                </v:textbox>
              </v:shape>
            </w:pict>
          </mc:Fallback>
        </mc:AlternateContent>
      </w:r>
      <w:r w:rsidR="003D4E6E" w:rsidRPr="00793381">
        <w:rPr>
          <w:noProof/>
          <w:lang w:eastAsia="ru-RU"/>
        </w:rPr>
        <w:drawing>
          <wp:inline distT="0" distB="0" distL="0" distR="0" wp14:anchorId="2C13D7B5" wp14:editId="72E8C993">
            <wp:extent cx="5833242" cy="3515710"/>
            <wp:effectExtent l="0" t="0" r="15240" b="2794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772008C" w14:textId="32F15D38" w:rsidR="00D60B7F" w:rsidRDefault="00D60B7F" w:rsidP="00F357E5">
      <w:pPr>
        <w:pStyle w:val="21"/>
        <w:tabs>
          <w:tab w:val="left" w:pos="824"/>
          <w:tab w:val="right" w:pos="10323"/>
        </w:tabs>
        <w:spacing w:before="240"/>
        <w:ind w:left="0" w:right="616" w:firstLine="1124"/>
        <w:jc w:val="both"/>
      </w:pPr>
      <w:r>
        <w:t xml:space="preserve">Рисунок 3.2 </w:t>
      </w:r>
      <w:r w:rsidR="00F357E5">
        <w:t xml:space="preserve">- </w:t>
      </w:r>
      <w:r>
        <w:t>С</w:t>
      </w:r>
      <w:r w:rsidRPr="00DE6A2C">
        <w:t>реднегодовая численность</w:t>
      </w:r>
      <w:r>
        <w:t xml:space="preserve"> </w:t>
      </w:r>
      <w:r w:rsidRPr="00B42A93">
        <w:rPr>
          <w:color w:val="000000" w:themeColor="text1"/>
        </w:rPr>
        <w:t xml:space="preserve">населения и женщин </w:t>
      </w:r>
      <w:r>
        <w:t xml:space="preserve">фертильного возраста </w:t>
      </w:r>
      <w:r w:rsidR="00E25CF6">
        <w:t xml:space="preserve">в </w:t>
      </w:r>
      <w:r w:rsidR="00B42A93">
        <w:t xml:space="preserve">регионах </w:t>
      </w:r>
      <w:r>
        <w:t>и городах республиканского</w:t>
      </w:r>
      <w:r w:rsidR="00B42A93">
        <w:t xml:space="preserve"> </w:t>
      </w:r>
      <w:r>
        <w:t xml:space="preserve">значения </w:t>
      </w:r>
      <w:r w:rsidR="00B42A93">
        <w:t xml:space="preserve">РК </w:t>
      </w:r>
      <w:r>
        <w:t>за 2020 год</w:t>
      </w:r>
    </w:p>
    <w:p w14:paraId="0950FAD9" w14:textId="68C77137" w:rsidR="00F93D32" w:rsidRDefault="00B00258" w:rsidP="00F93D32">
      <w:pPr>
        <w:pStyle w:val="21"/>
        <w:tabs>
          <w:tab w:val="right" w:pos="10323"/>
        </w:tabs>
        <w:ind w:left="426" w:right="350" w:hanging="1128"/>
        <w:jc w:val="both"/>
      </w:pPr>
      <w:r>
        <w:tab/>
        <w:t xml:space="preserve">          </w:t>
      </w:r>
      <w:r w:rsidR="00D93F3A">
        <w:tab/>
      </w:r>
    </w:p>
    <w:p w14:paraId="1237E94C" w14:textId="7565DD4A" w:rsidR="00B76609" w:rsidRPr="003B5A15" w:rsidRDefault="00093314" w:rsidP="007F07A7">
      <w:pPr>
        <w:pStyle w:val="21"/>
        <w:tabs>
          <w:tab w:val="right" w:pos="9639"/>
        </w:tabs>
        <w:ind w:left="0" w:right="350" w:firstLine="1134"/>
        <w:jc w:val="both"/>
        <w:rPr>
          <w:color w:val="000000" w:themeColor="text1"/>
        </w:rPr>
      </w:pPr>
      <w:r w:rsidRPr="003B5A15">
        <w:rPr>
          <w:color w:val="000000" w:themeColor="text1"/>
        </w:rPr>
        <w:t>Согласно дан</w:t>
      </w:r>
      <w:r w:rsidR="001203B2" w:rsidRPr="003B5A15">
        <w:rPr>
          <w:color w:val="000000" w:themeColor="text1"/>
        </w:rPr>
        <w:t xml:space="preserve">ным Перинатального центра </w:t>
      </w:r>
      <w:r w:rsidR="00AD61A1" w:rsidRPr="003B5A15">
        <w:rPr>
          <w:color w:val="000000" w:themeColor="text1"/>
        </w:rPr>
        <w:t>№1</w:t>
      </w:r>
      <w:r w:rsidRPr="003B5A15">
        <w:rPr>
          <w:color w:val="000000" w:themeColor="text1"/>
        </w:rPr>
        <w:t>, д</w:t>
      </w:r>
      <w:r w:rsidR="00BE15F6" w:rsidRPr="003B5A15">
        <w:rPr>
          <w:color w:val="000000" w:themeColor="text1"/>
        </w:rPr>
        <w:t xml:space="preserve">оля </w:t>
      </w:r>
      <w:r w:rsidR="00D93F3A" w:rsidRPr="003B5A15">
        <w:rPr>
          <w:color w:val="000000" w:themeColor="text1"/>
        </w:rPr>
        <w:t>ЖФВ</w:t>
      </w:r>
      <w:r w:rsidR="00F947FD" w:rsidRPr="003B5A15">
        <w:rPr>
          <w:color w:val="000000" w:themeColor="text1"/>
        </w:rPr>
        <w:t xml:space="preserve"> город</w:t>
      </w:r>
      <w:r w:rsidR="00BE15F6" w:rsidRPr="003B5A15">
        <w:rPr>
          <w:color w:val="000000" w:themeColor="text1"/>
        </w:rPr>
        <w:t>а</w:t>
      </w:r>
      <w:r w:rsidR="007F07A7" w:rsidRPr="003B5A15">
        <w:rPr>
          <w:color w:val="000000" w:themeColor="text1"/>
        </w:rPr>
        <w:t xml:space="preserve"> </w:t>
      </w:r>
      <w:r w:rsidR="00AD61A1" w:rsidRPr="003B5A15">
        <w:rPr>
          <w:color w:val="000000" w:themeColor="text1"/>
        </w:rPr>
        <w:t xml:space="preserve">Семей </w:t>
      </w:r>
      <w:r w:rsidR="00F947FD" w:rsidRPr="003B5A15">
        <w:rPr>
          <w:color w:val="000000" w:themeColor="text1"/>
        </w:rPr>
        <w:t>за 2020 год состав</w:t>
      </w:r>
      <w:r w:rsidR="00BE15F6" w:rsidRPr="003B5A15">
        <w:rPr>
          <w:color w:val="000000" w:themeColor="text1"/>
        </w:rPr>
        <w:t>ило</w:t>
      </w:r>
      <w:r w:rsidR="00F947FD" w:rsidRPr="003B5A15">
        <w:rPr>
          <w:color w:val="000000" w:themeColor="text1"/>
        </w:rPr>
        <w:t xml:space="preserve"> 27,8 % и 1,93% от общей численности ЖФВ Восточно-Казахстанской области и</w:t>
      </w:r>
      <w:r w:rsidR="00BE15F6" w:rsidRPr="003B5A15">
        <w:rPr>
          <w:color w:val="000000" w:themeColor="text1"/>
        </w:rPr>
        <w:t xml:space="preserve"> страны</w:t>
      </w:r>
      <w:r w:rsidR="00F947FD" w:rsidRPr="003B5A15">
        <w:rPr>
          <w:color w:val="000000" w:themeColor="text1"/>
        </w:rPr>
        <w:t xml:space="preserve">. </w:t>
      </w:r>
      <w:r w:rsidR="00F947FD" w:rsidRPr="00EB3AD8">
        <w:rPr>
          <w:color w:val="000000" w:themeColor="text1"/>
        </w:rPr>
        <w:t>Данные по городу</w:t>
      </w:r>
      <w:r w:rsidR="00BE01BE" w:rsidRPr="00EB3AD8">
        <w:rPr>
          <w:color w:val="000000" w:themeColor="text1"/>
        </w:rPr>
        <w:t xml:space="preserve"> Семей</w:t>
      </w:r>
      <w:r w:rsidR="007F07A7" w:rsidRPr="00EB3AD8">
        <w:rPr>
          <w:color w:val="000000" w:themeColor="text1"/>
        </w:rPr>
        <w:t xml:space="preserve"> не </w:t>
      </w:r>
      <w:r w:rsidR="00F947FD" w:rsidRPr="00EB3AD8">
        <w:rPr>
          <w:color w:val="000000" w:themeColor="text1"/>
        </w:rPr>
        <w:t>отличаются от общевыявленной от</w:t>
      </w:r>
      <w:r w:rsidR="007F07A7" w:rsidRPr="00EB3AD8">
        <w:rPr>
          <w:color w:val="000000" w:themeColor="text1"/>
        </w:rPr>
        <w:t xml:space="preserve">рицательной динамики сокращения </w:t>
      </w:r>
      <w:r w:rsidR="00F947FD" w:rsidRPr="00EB3AD8">
        <w:rPr>
          <w:color w:val="000000" w:themeColor="text1"/>
        </w:rPr>
        <w:t>численности ЖФВ</w:t>
      </w:r>
      <w:r w:rsidR="001203B2" w:rsidRPr="00EB3AD8">
        <w:rPr>
          <w:color w:val="000000" w:themeColor="text1"/>
        </w:rPr>
        <w:t xml:space="preserve"> в РК</w:t>
      </w:r>
      <w:r w:rsidR="00BE15F6" w:rsidRPr="00EB3AD8">
        <w:rPr>
          <w:color w:val="000000" w:themeColor="text1"/>
        </w:rPr>
        <w:t xml:space="preserve"> </w:t>
      </w:r>
      <w:r w:rsidR="00ED3609" w:rsidRPr="00EB3AD8">
        <w:rPr>
          <w:color w:val="000000" w:themeColor="text1"/>
        </w:rPr>
        <w:t xml:space="preserve">(с 92325 до 88047) </w:t>
      </w:r>
      <w:r w:rsidR="00BE15F6" w:rsidRPr="00EB3AD8">
        <w:rPr>
          <w:color w:val="000000" w:themeColor="text1"/>
        </w:rPr>
        <w:t>за последние</w:t>
      </w:r>
      <w:r w:rsidR="001203B2" w:rsidRPr="00EB3AD8">
        <w:rPr>
          <w:color w:val="000000" w:themeColor="text1"/>
        </w:rPr>
        <w:t xml:space="preserve"> годы</w:t>
      </w:r>
      <w:r w:rsidR="00F947FD" w:rsidRPr="00EB3AD8">
        <w:rPr>
          <w:color w:val="000000" w:themeColor="text1"/>
        </w:rPr>
        <w:t xml:space="preserve">. </w:t>
      </w:r>
    </w:p>
    <w:p w14:paraId="2EDDE266" w14:textId="55C1DF63" w:rsidR="00093314" w:rsidRDefault="00E96D35" w:rsidP="00620D50">
      <w:pPr>
        <w:pStyle w:val="21"/>
        <w:tabs>
          <w:tab w:val="left" w:pos="851"/>
          <w:tab w:val="right" w:pos="10323"/>
        </w:tabs>
        <w:ind w:left="0" w:right="350" w:hanging="702"/>
        <w:jc w:val="both"/>
      </w:pPr>
      <w:r>
        <w:rPr>
          <w:color w:val="FF0000"/>
        </w:rPr>
        <w:tab/>
        <w:t xml:space="preserve"> </w:t>
      </w:r>
      <w:r w:rsidR="00093314">
        <w:rPr>
          <w:color w:val="FF0000"/>
        </w:rPr>
        <w:t xml:space="preserve">          </w:t>
      </w:r>
      <w:r w:rsidR="00620D50">
        <w:rPr>
          <w:color w:val="FF0000"/>
          <w:lang w:val="kk-KZ"/>
        </w:rPr>
        <w:t xml:space="preserve">     </w:t>
      </w:r>
      <w:r w:rsidR="00276BD8">
        <w:rPr>
          <w:color w:val="000000" w:themeColor="text1"/>
        </w:rPr>
        <w:t xml:space="preserve">Однако, </w:t>
      </w:r>
      <w:r w:rsidR="00276BD8" w:rsidRPr="00093314">
        <w:rPr>
          <w:color w:val="000000" w:themeColor="text1"/>
        </w:rPr>
        <w:t>несмотря</w:t>
      </w:r>
      <w:r w:rsidR="00093314" w:rsidRPr="00093314">
        <w:rPr>
          <w:color w:val="000000" w:themeColor="text1"/>
        </w:rPr>
        <w:t xml:space="preserve"> на снижение общего количества женщин фертильного возраста, наблюдается увеличение общего количества беременных женщин, поступивших под наблюдение в медицинские </w:t>
      </w:r>
      <w:r w:rsidR="00276BD8">
        <w:rPr>
          <w:color w:val="000000" w:themeColor="text1"/>
        </w:rPr>
        <w:t xml:space="preserve">организации </w:t>
      </w:r>
      <w:r w:rsidR="003426ED">
        <w:rPr>
          <w:color w:val="000000" w:themeColor="text1"/>
        </w:rPr>
        <w:t xml:space="preserve">на уровне </w:t>
      </w:r>
      <w:r w:rsidR="00093314" w:rsidRPr="00093314">
        <w:rPr>
          <w:color w:val="000000" w:themeColor="text1"/>
        </w:rPr>
        <w:t>РК</w:t>
      </w:r>
      <w:r w:rsidR="00276BD8">
        <w:rPr>
          <w:color w:val="000000" w:themeColor="text1"/>
        </w:rPr>
        <w:t>,</w:t>
      </w:r>
      <w:r w:rsidR="00093314" w:rsidRPr="00093314">
        <w:rPr>
          <w:color w:val="000000" w:themeColor="text1"/>
        </w:rPr>
        <w:t xml:space="preserve"> ВКО и города Семей за последние 5 лет (Рисунок 3.3).</w:t>
      </w:r>
    </w:p>
    <w:p w14:paraId="1143284B" w14:textId="588BBE6B" w:rsidR="00093314" w:rsidRDefault="00093314" w:rsidP="00620D50">
      <w:pPr>
        <w:pStyle w:val="21"/>
        <w:tabs>
          <w:tab w:val="left" w:pos="851"/>
          <w:tab w:val="right" w:pos="10323"/>
        </w:tabs>
        <w:ind w:left="0" w:right="350" w:hanging="702"/>
        <w:jc w:val="both"/>
      </w:pPr>
      <w:r>
        <w:t xml:space="preserve">                          С целью расчета генеральной совокупности исследования, были проанализированы данные по общему количеству родов и детей до годичного возраста </w:t>
      </w:r>
      <w:r w:rsidRPr="00B42A93">
        <w:rPr>
          <w:color w:val="000000" w:themeColor="text1"/>
        </w:rPr>
        <w:t xml:space="preserve">за 2020 год в городе Семей.          </w:t>
      </w:r>
    </w:p>
    <w:p w14:paraId="49F7EBC2" w14:textId="6CA51FE4" w:rsidR="00E96D35" w:rsidRPr="00B76609" w:rsidRDefault="00E96D35" w:rsidP="00B76609">
      <w:pPr>
        <w:pStyle w:val="21"/>
        <w:tabs>
          <w:tab w:val="right" w:pos="10323"/>
        </w:tabs>
        <w:ind w:left="426" w:right="350" w:hanging="1128"/>
        <w:jc w:val="both"/>
        <w:rPr>
          <w:color w:val="FF0000"/>
        </w:rPr>
      </w:pPr>
      <w:r>
        <w:rPr>
          <w:color w:val="FF0000"/>
        </w:rPr>
        <w:tab/>
        <w:t xml:space="preserve">          </w:t>
      </w:r>
    </w:p>
    <w:p w14:paraId="21352808" w14:textId="77777777" w:rsidR="006C7D4F" w:rsidRDefault="006C7D4F" w:rsidP="00B74AA2">
      <w:pPr>
        <w:pStyle w:val="21"/>
        <w:tabs>
          <w:tab w:val="left" w:pos="824"/>
          <w:tab w:val="right" w:pos="10323"/>
        </w:tabs>
        <w:ind w:left="426" w:right="350" w:firstLine="698"/>
        <w:jc w:val="both"/>
      </w:pPr>
    </w:p>
    <w:p w14:paraId="0F4D90DA" w14:textId="20D310CA" w:rsidR="006C7D4F" w:rsidRDefault="006C7D4F" w:rsidP="0058424B">
      <w:pPr>
        <w:pStyle w:val="21"/>
        <w:tabs>
          <w:tab w:val="left" w:pos="824"/>
          <w:tab w:val="right" w:pos="10323"/>
        </w:tabs>
        <w:ind w:left="426" w:right="350" w:firstLine="0"/>
        <w:jc w:val="both"/>
      </w:pPr>
      <w:r w:rsidRPr="00B047C5">
        <w:rPr>
          <w:noProof/>
          <w:sz w:val="32"/>
          <w:lang w:eastAsia="ru-RU"/>
        </w:rPr>
        <w:lastRenderedPageBreak/>
        <w:drawing>
          <wp:inline distT="0" distB="0" distL="0" distR="0" wp14:anchorId="5C37D871" wp14:editId="618D2B7C">
            <wp:extent cx="5827594" cy="3207224"/>
            <wp:effectExtent l="0" t="0" r="20955" b="12700"/>
            <wp:docPr id="297" name="Диаграмма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D13B761" w14:textId="7091F1C0" w:rsidR="006B53F7" w:rsidRDefault="006B53F7" w:rsidP="00F97E37">
      <w:pPr>
        <w:pStyle w:val="21"/>
        <w:tabs>
          <w:tab w:val="left" w:pos="824"/>
          <w:tab w:val="right" w:pos="10323"/>
        </w:tabs>
        <w:spacing w:before="240" w:after="240"/>
        <w:ind w:left="426" w:right="333" w:firstLine="1124"/>
        <w:jc w:val="both"/>
      </w:pPr>
      <w:r>
        <w:t xml:space="preserve">Рисунок 3.3 </w:t>
      </w:r>
      <w:r w:rsidR="00F357E5">
        <w:t xml:space="preserve">- </w:t>
      </w:r>
      <w:r>
        <w:t xml:space="preserve">Общее количество беременных женщин, </w:t>
      </w:r>
      <w:r w:rsidRPr="006B53F7">
        <w:t>поступивших под наблюдение в медицинские организации</w:t>
      </w:r>
      <w:r>
        <w:t xml:space="preserve"> в РК, ВКО и г.Семей с 2016-2020 гг.</w:t>
      </w:r>
    </w:p>
    <w:p w14:paraId="3496BB75" w14:textId="1A1AFF0D" w:rsidR="00300C9E" w:rsidRDefault="00F357E5" w:rsidP="00F357E5">
      <w:pPr>
        <w:pStyle w:val="21"/>
        <w:tabs>
          <w:tab w:val="left" w:pos="824"/>
          <w:tab w:val="right" w:pos="10323"/>
        </w:tabs>
        <w:spacing w:after="240"/>
        <w:ind w:left="426" w:right="350" w:firstLine="698"/>
        <w:jc w:val="both"/>
      </w:pPr>
      <w:r>
        <w:t xml:space="preserve">         </w:t>
      </w:r>
      <w:r w:rsidR="00300C9E" w:rsidRPr="00093314">
        <w:t>На р</w:t>
      </w:r>
      <w:r w:rsidR="006676EC" w:rsidRPr="00093314">
        <w:t>исунке 3.</w:t>
      </w:r>
      <w:r w:rsidR="00300C9E" w:rsidRPr="00093314">
        <w:t>4</w:t>
      </w:r>
      <w:r w:rsidR="006676EC" w:rsidRPr="00093314">
        <w:t xml:space="preserve"> </w:t>
      </w:r>
      <w:r w:rsidR="00F97E37">
        <w:t>отмечается</w:t>
      </w:r>
      <w:r w:rsidR="001203B2">
        <w:t xml:space="preserve"> </w:t>
      </w:r>
      <w:r w:rsidR="00300C9E" w:rsidRPr="00093314">
        <w:t>положительн</w:t>
      </w:r>
      <w:r w:rsidR="00F97E37">
        <w:t>ая</w:t>
      </w:r>
      <w:r w:rsidR="00300C9E" w:rsidRPr="00093314">
        <w:t xml:space="preserve"> тенденци</w:t>
      </w:r>
      <w:r w:rsidR="00F97E37">
        <w:t>я</w:t>
      </w:r>
      <w:r w:rsidR="00300C9E" w:rsidRPr="00093314">
        <w:t xml:space="preserve"> увеличения общего количества родов по Казахстану, ВКО и г</w:t>
      </w:r>
      <w:r w:rsidR="00093314" w:rsidRPr="00093314">
        <w:t xml:space="preserve">ороду </w:t>
      </w:r>
      <w:r w:rsidR="00300C9E" w:rsidRPr="00093314">
        <w:t>Семей</w:t>
      </w:r>
      <w:r w:rsidR="00093314" w:rsidRPr="00093314">
        <w:t xml:space="preserve"> за 2016-2020</w:t>
      </w:r>
      <w:r w:rsidR="00300C9E" w:rsidRPr="00093314">
        <w:t>.</w:t>
      </w:r>
      <w:r w:rsidR="00093314" w:rsidRPr="00093314">
        <w:t xml:space="preserve"> Исключением были показатели 2017 года, где </w:t>
      </w:r>
      <w:r w:rsidR="00F97E37">
        <w:t>присутствует</w:t>
      </w:r>
      <w:r w:rsidR="00093314" w:rsidRPr="00093314">
        <w:t xml:space="preserve"> </w:t>
      </w:r>
      <w:r w:rsidR="001203B2">
        <w:t>резкий</w:t>
      </w:r>
      <w:r w:rsidR="00093314" w:rsidRPr="00093314">
        <w:t xml:space="preserve"> спад рождаемости</w:t>
      </w:r>
      <w:r w:rsidR="00093314">
        <w:t xml:space="preserve">. </w:t>
      </w:r>
      <w:r w:rsidR="00300C9E" w:rsidRPr="00300C9E">
        <w:t xml:space="preserve">  </w:t>
      </w:r>
    </w:p>
    <w:p w14:paraId="0AC32E0A" w14:textId="77777777" w:rsidR="00300C9E" w:rsidRDefault="00300C9E" w:rsidP="00300C9E">
      <w:pPr>
        <w:pStyle w:val="21"/>
        <w:tabs>
          <w:tab w:val="left" w:pos="824"/>
          <w:tab w:val="right" w:pos="10323"/>
        </w:tabs>
        <w:ind w:left="426" w:right="350" w:firstLine="0"/>
        <w:rPr>
          <w:b/>
        </w:rPr>
      </w:pPr>
      <w:r w:rsidRPr="006C7663">
        <w:rPr>
          <w:b/>
          <w:noProof/>
          <w:sz w:val="32"/>
          <w:lang w:eastAsia="ru-RU"/>
        </w:rPr>
        <w:drawing>
          <wp:inline distT="0" distB="0" distL="0" distR="0" wp14:anchorId="67E6F584" wp14:editId="77726445">
            <wp:extent cx="5827594" cy="3043451"/>
            <wp:effectExtent l="0" t="0" r="20955" b="24130"/>
            <wp:docPr id="298" name="Диаграмма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CC9E1C3" w14:textId="6AA7DA05" w:rsidR="00300C9E" w:rsidRDefault="00300C9E" w:rsidP="00300C9E">
      <w:pPr>
        <w:pStyle w:val="21"/>
        <w:tabs>
          <w:tab w:val="left" w:pos="824"/>
          <w:tab w:val="right" w:pos="10323"/>
        </w:tabs>
        <w:spacing w:before="240"/>
        <w:ind w:left="0" w:right="350" w:firstLine="0"/>
        <w:jc w:val="center"/>
      </w:pPr>
      <w:r w:rsidRPr="00875ABC">
        <w:t>Рисунок 3.</w:t>
      </w:r>
      <w:r w:rsidR="00AD5D4F">
        <w:t>4</w:t>
      </w:r>
      <w:r w:rsidRPr="00875ABC">
        <w:t xml:space="preserve"> – </w:t>
      </w:r>
      <w:r w:rsidR="00093314">
        <w:t>Общее количество родов</w:t>
      </w:r>
      <w:r w:rsidRPr="00875ABC">
        <w:t xml:space="preserve"> за 201</w:t>
      </w:r>
      <w:r w:rsidR="00093314">
        <w:t>6</w:t>
      </w:r>
      <w:r w:rsidRPr="00875ABC">
        <w:t>-2020 гг.</w:t>
      </w:r>
    </w:p>
    <w:p w14:paraId="113F5311" w14:textId="39ECB052" w:rsidR="00717EF4" w:rsidRDefault="00F73727" w:rsidP="00DB55EC">
      <w:pPr>
        <w:pStyle w:val="21"/>
        <w:tabs>
          <w:tab w:val="left" w:pos="824"/>
          <w:tab w:val="right" w:pos="10323"/>
        </w:tabs>
        <w:spacing w:before="240"/>
        <w:ind w:left="0" w:right="350" w:firstLine="0"/>
        <w:jc w:val="both"/>
      </w:pPr>
      <w:r>
        <w:lastRenderedPageBreak/>
        <w:tab/>
      </w:r>
      <w:r w:rsidR="00717EF4">
        <w:t>На рисунке 3.5</w:t>
      </w:r>
      <w:r>
        <w:t xml:space="preserve"> </w:t>
      </w:r>
      <w:r w:rsidR="00F97E37">
        <w:t>отмечается</w:t>
      </w:r>
      <w:r w:rsidR="003368AE">
        <w:t>, что</w:t>
      </w:r>
      <w:r w:rsidR="00717EF4">
        <w:t xml:space="preserve"> </w:t>
      </w:r>
      <w:r w:rsidR="003368AE">
        <w:t>о</w:t>
      </w:r>
      <w:r w:rsidR="003368AE" w:rsidRPr="00717EF4">
        <w:t>бще</w:t>
      </w:r>
      <w:r w:rsidR="003368AE">
        <w:t>е</w:t>
      </w:r>
      <w:r w:rsidR="003368AE" w:rsidRPr="00717EF4">
        <w:t xml:space="preserve"> количеств</w:t>
      </w:r>
      <w:r w:rsidR="003368AE">
        <w:t xml:space="preserve">а </w:t>
      </w:r>
      <w:r w:rsidR="003368AE" w:rsidRPr="00717EF4">
        <w:t>детей до года</w:t>
      </w:r>
      <w:r w:rsidR="003368AE">
        <w:t xml:space="preserve"> в городе Семей выросло на 2,9%</w:t>
      </w:r>
      <w:r w:rsidR="00BD6BA2">
        <w:t xml:space="preserve"> за последние 5 лет. </w:t>
      </w:r>
    </w:p>
    <w:p w14:paraId="2CB077B5" w14:textId="77777777" w:rsidR="00300C9E" w:rsidRDefault="00300C9E" w:rsidP="00B74AA2">
      <w:pPr>
        <w:pStyle w:val="21"/>
        <w:tabs>
          <w:tab w:val="left" w:pos="824"/>
          <w:tab w:val="right" w:pos="10323"/>
        </w:tabs>
        <w:ind w:left="426" w:right="350" w:firstLine="698"/>
        <w:jc w:val="both"/>
      </w:pPr>
    </w:p>
    <w:p w14:paraId="04854E2C" w14:textId="77777777" w:rsidR="004977FE" w:rsidRDefault="004977FE" w:rsidP="0058424B">
      <w:pPr>
        <w:pStyle w:val="21"/>
        <w:tabs>
          <w:tab w:val="left" w:pos="824"/>
          <w:tab w:val="right" w:pos="10323"/>
        </w:tabs>
        <w:ind w:left="426" w:right="350" w:hanging="426"/>
        <w:rPr>
          <w:b/>
        </w:rPr>
      </w:pPr>
      <w:r>
        <w:rPr>
          <w:b/>
          <w:noProof/>
          <w:lang w:eastAsia="ru-RU"/>
        </w:rPr>
        <w:drawing>
          <wp:inline distT="0" distB="0" distL="0" distR="0" wp14:anchorId="5BAC0EC6" wp14:editId="11B8271F">
            <wp:extent cx="6117020" cy="2743200"/>
            <wp:effectExtent l="0" t="0" r="17145" b="190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7B0FB77" w14:textId="687F36F4" w:rsidR="004977FE" w:rsidRDefault="004977FE" w:rsidP="00AD5D4F">
      <w:pPr>
        <w:pStyle w:val="21"/>
        <w:tabs>
          <w:tab w:val="left" w:pos="824"/>
          <w:tab w:val="right" w:pos="10323"/>
        </w:tabs>
        <w:spacing w:before="240"/>
        <w:ind w:left="426" w:right="350"/>
        <w:jc w:val="center"/>
      </w:pPr>
      <w:r w:rsidRPr="00C040B0">
        <w:t xml:space="preserve">Рисунок </w:t>
      </w:r>
      <w:r>
        <w:t>3.</w:t>
      </w:r>
      <w:r w:rsidR="00717EF4">
        <w:t>5</w:t>
      </w:r>
      <w:r w:rsidRPr="00C040B0">
        <w:t xml:space="preserve"> </w:t>
      </w:r>
      <w:r w:rsidR="00F357E5">
        <w:t xml:space="preserve">- </w:t>
      </w:r>
      <w:r w:rsidRPr="00C040B0">
        <w:t>Общее количество и детей до года</w:t>
      </w:r>
      <w:r w:rsidR="00AD5D4F">
        <w:t xml:space="preserve"> </w:t>
      </w:r>
      <w:r w:rsidRPr="00C040B0">
        <w:t>в г. Семей за 2017 -2020 гг.</w:t>
      </w:r>
    </w:p>
    <w:p w14:paraId="1D2DB5E0" w14:textId="61786F31" w:rsidR="00C67325" w:rsidRDefault="00165BB2" w:rsidP="00D05A73">
      <w:pPr>
        <w:pStyle w:val="21"/>
        <w:tabs>
          <w:tab w:val="right" w:pos="10323"/>
        </w:tabs>
        <w:spacing w:before="240" w:after="240"/>
        <w:ind w:left="0" w:right="350" w:firstLine="426"/>
        <w:jc w:val="both"/>
      </w:pPr>
      <w:r>
        <w:t xml:space="preserve">  </w:t>
      </w:r>
      <w:r w:rsidR="00CE25E9">
        <w:t>Несмотря на пров</w:t>
      </w:r>
      <w:r w:rsidR="00BB2506">
        <w:t>еденный ретроспективный анализ</w:t>
      </w:r>
      <w:r w:rsidR="00CE25E9">
        <w:t xml:space="preserve"> показателей женского здоровья, </w:t>
      </w:r>
      <w:r w:rsidR="00CE25E9" w:rsidRPr="00705445">
        <w:rPr>
          <w:color w:val="000000" w:themeColor="text1"/>
        </w:rPr>
        <w:t xml:space="preserve">не были обнаружены официальные данные по распространенности </w:t>
      </w:r>
      <w:r w:rsidR="002E2D83" w:rsidRPr="00705445">
        <w:rPr>
          <w:color w:val="000000" w:themeColor="text1"/>
        </w:rPr>
        <w:t xml:space="preserve">депрессивных расстройств среди женщин </w:t>
      </w:r>
      <w:r w:rsidR="001203B2" w:rsidRPr="00705445">
        <w:rPr>
          <w:color w:val="000000" w:themeColor="text1"/>
        </w:rPr>
        <w:t>в после</w:t>
      </w:r>
      <w:r w:rsidR="002E2D83" w:rsidRPr="00705445">
        <w:rPr>
          <w:color w:val="000000" w:themeColor="text1"/>
        </w:rPr>
        <w:t>родов</w:t>
      </w:r>
      <w:r w:rsidR="001203B2" w:rsidRPr="00705445">
        <w:rPr>
          <w:color w:val="000000" w:themeColor="text1"/>
        </w:rPr>
        <w:t>ом периоде</w:t>
      </w:r>
      <w:r w:rsidR="00CE25E9" w:rsidRPr="00705445">
        <w:rPr>
          <w:color w:val="000000" w:themeColor="text1"/>
        </w:rPr>
        <w:t xml:space="preserve">. Результаты проведенного </w:t>
      </w:r>
      <w:r w:rsidR="00E275FD" w:rsidRPr="00705445">
        <w:rPr>
          <w:color w:val="000000" w:themeColor="text1"/>
        </w:rPr>
        <w:t xml:space="preserve">нами </w:t>
      </w:r>
      <w:r w:rsidR="00CE25E9" w:rsidRPr="00705445">
        <w:rPr>
          <w:color w:val="000000" w:themeColor="text1"/>
        </w:rPr>
        <w:t xml:space="preserve">социологического исследования </w:t>
      </w:r>
      <w:r w:rsidR="00E275FD" w:rsidRPr="00705445">
        <w:rPr>
          <w:color w:val="000000" w:themeColor="text1"/>
        </w:rPr>
        <w:t xml:space="preserve">в городе Семей </w:t>
      </w:r>
      <w:r w:rsidR="002E2D83">
        <w:t xml:space="preserve">указывают, </w:t>
      </w:r>
      <w:r w:rsidR="00726785">
        <w:t xml:space="preserve">что </w:t>
      </w:r>
      <w:r w:rsidR="00E85AA2" w:rsidRPr="00E85AA2">
        <w:t xml:space="preserve">59,4% (n=149) </w:t>
      </w:r>
      <w:r w:rsidR="00287272">
        <w:t xml:space="preserve">из </w:t>
      </w:r>
      <w:r w:rsidR="002C0567">
        <w:t xml:space="preserve">251 женщин </w:t>
      </w:r>
      <w:r w:rsidR="00E22197">
        <w:t xml:space="preserve">имеют </w:t>
      </w:r>
      <w:r w:rsidR="00E85AA2">
        <w:t>симптомы послеродовой депрессии (</w:t>
      </w:r>
      <w:r w:rsidR="00E85AA2">
        <w:rPr>
          <w:lang w:val="en-US"/>
        </w:rPr>
        <w:t>EPDS</w:t>
      </w:r>
      <w:r w:rsidR="00E85AA2">
        <w:t>≥13)</w:t>
      </w:r>
      <w:r w:rsidR="00E96981">
        <w:t xml:space="preserve"> (Рисунок 3.6)</w:t>
      </w:r>
      <w:r w:rsidR="005C3533">
        <w:t xml:space="preserve">. </w:t>
      </w:r>
      <w:r w:rsidR="00287272">
        <w:t xml:space="preserve">Результаты </w:t>
      </w:r>
      <w:r w:rsidR="00F97E37">
        <w:t>женщин</w:t>
      </w:r>
      <w:r w:rsidR="00CE25E9">
        <w:t xml:space="preserve"> варьировались от 0 до 27</w:t>
      </w:r>
      <w:r w:rsidR="00287272">
        <w:t xml:space="preserve"> баллов</w:t>
      </w:r>
      <w:r w:rsidR="00CE25E9" w:rsidRPr="00EA3B48">
        <w:t>.</w:t>
      </w:r>
      <w:r w:rsidR="00CE25E9" w:rsidRPr="00057B45">
        <w:t xml:space="preserve"> Среднее значение и медиана составили 12,28 (SD = 6,11) и 12</w:t>
      </w:r>
      <w:r w:rsidR="00D05D96">
        <w:t xml:space="preserve"> </w:t>
      </w:r>
      <w:r w:rsidR="00287272">
        <w:t>баллов,</w:t>
      </w:r>
      <w:r w:rsidR="00CE25E9" w:rsidRPr="00057B45">
        <w:t xml:space="preserve"> соответственно</w:t>
      </w:r>
      <w:r w:rsidR="00EB3AD8" w:rsidRPr="00EB3AD8">
        <w:t xml:space="preserve"> </w:t>
      </w:r>
      <w:r w:rsidR="00EB3AD8">
        <w:fldChar w:fldCharType="begin" w:fldLock="1"/>
      </w:r>
      <w:r w:rsidR="00EB3AD8">
        <w:instrText>ADDIN CSL_CITATION {"citationItems":[{"id":"ITEM-1","itemData":{"DOI":"10.1016/J.CEGH.2022.101103","ISSN":"22133984","abstract":"Background: Postpartum depression (PPD) is a depressive disorder that occurs after childbirth and can last until a year after delivery. The global prevalence of PPD among mothers is between 0.5% and 63.3%. The aim of the study is to determine the prevalence of postpartum depression within a year after birth among mothers in Semey (Kazakhstan) and identify the factors associated with it. Methods: A cross-sectional study covering 251 women within one year after delivery was conducted in five Primary Healthcare Centers in Semey. The Edinburgh Postnatal Depression Scale (EPDS) for assessing PPD was used. Data was analysed using the Statistical Package for Social Sciences (SPSS), version 25. The statistical significance and magnitude of the relationships between dependent and independent variables were conducted using chi-square and bivariate and multivariate logistic regression analyses. A p-value of less than 0.05 was considered to be significant. Results: The prevalence of PPD within a year after delivery was estimated as 59.4%. Factors including accommodation type (p = 0.021), satisfaction with living conditions (p = 0.001), relationship with mother-in-law (p = 0.013), the interest of the patronage service about the psychological state of a woman after childbirth (p = 0.001) and husband employment status (p = 0.04) showed significant positive association with PPD. Conclusion: The high prevalence rate of PPD and associated risk factors imply the need for strengthening and improving of postpartum care program in country. Further research on the experiences and the level of antenatal depression among women will be needed to understand and prevent any possible depressions in prenatal and postpartum periods.","author":[{"dropping-particle":"","family":"Abenova","given":"Madina","non-dropping-particle":"","parse-names":false,"suffix":""},{"dropping-particle":"","family":"Myssayev","given":"Ayan","non-dropping-particle":"","parse-names":false,"suffix":""},{"dropping-particle":"","family":"Kanya","given":"Lucy","non-dropping-particle":"","parse-names":false,"suffix":""},{"dropping-particle":"","family":"Turliuc","given":"Maria Nicoleta","non-dropping-particle":"","parse-names":false,"suffix":""},{"dropping-particle":"","family":"Jamedinova","given":"Ulzhan","non-dropping-particle":"","parse-names":false,"suffix":""}],"container-title":"Clinical Epidemiology and Global Health","id":"ITEM-1","issued":{"date-parts":[["2022","7","1"]]},"publisher":"Elsevier B.V.","title":"Prevalence of postpartum depression and its associated factors within a year after birth in Semey, Kazakhstan: A cross sectional study","type":"article-journal","volume":"16"},"uris":["http://www.mendeley.com/documents/?uuid=2f506725-36d7-3706-a727-bb4e8e33be2a"]}],"mendeley":{"formattedCitation":"[85]","plainTextFormattedCitation":"[85]","previouslyFormattedCitation":"[85]"},"properties":{"noteIndex":0},"schema":"https://github.com/citation-style-language/schema/raw/master/csl-citation.json"}</w:instrText>
      </w:r>
      <w:r w:rsidR="00EB3AD8">
        <w:fldChar w:fldCharType="separate"/>
      </w:r>
      <w:r w:rsidR="00EB3AD8" w:rsidRPr="00EB3AD8">
        <w:rPr>
          <w:noProof/>
        </w:rPr>
        <w:t>[85]</w:t>
      </w:r>
      <w:r w:rsidR="00EB3AD8">
        <w:fldChar w:fldCharType="end"/>
      </w:r>
      <w:r w:rsidR="00CE25E9" w:rsidRPr="00057B45">
        <w:t>.</w:t>
      </w:r>
      <w:r w:rsidR="00CE25E9">
        <w:t xml:space="preserve"> </w:t>
      </w:r>
    </w:p>
    <w:p w14:paraId="2D2FEEAF" w14:textId="7D24063A" w:rsidR="00FE5E70" w:rsidRDefault="00D61D64" w:rsidP="00B51492">
      <w:pPr>
        <w:pStyle w:val="21"/>
        <w:tabs>
          <w:tab w:val="left" w:pos="824"/>
          <w:tab w:val="right" w:pos="10323"/>
        </w:tabs>
        <w:spacing w:after="240"/>
        <w:ind w:left="0" w:right="350" w:firstLine="0"/>
        <w:jc w:val="center"/>
      </w:pPr>
      <w:r w:rsidRPr="00D61D64">
        <w:rPr>
          <w:noProof/>
          <w:lang w:eastAsia="ru-RU"/>
        </w:rPr>
        <w:drawing>
          <wp:inline distT="0" distB="0" distL="0" distR="0" wp14:anchorId="6A0FDD3F" wp14:editId="64960879">
            <wp:extent cx="6045200" cy="2133600"/>
            <wp:effectExtent l="0" t="0" r="0" b="0"/>
            <wp:docPr id="534" name="Диаграмма 5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2E47436" w14:textId="71900380" w:rsidR="00FE5E70" w:rsidRDefault="0058424B" w:rsidP="00D61D64">
      <w:pPr>
        <w:pStyle w:val="21"/>
        <w:tabs>
          <w:tab w:val="left" w:pos="567"/>
          <w:tab w:val="right" w:pos="10323"/>
        </w:tabs>
        <w:spacing w:after="240"/>
        <w:ind w:left="0" w:right="350" w:firstLine="0"/>
        <w:jc w:val="both"/>
      </w:pPr>
      <w:r>
        <w:tab/>
      </w:r>
      <w:r w:rsidR="00FE5E70" w:rsidRPr="00B1271D">
        <w:t>Рисунок 3.</w:t>
      </w:r>
      <w:r w:rsidR="00E96981">
        <w:t>6</w:t>
      </w:r>
      <w:r w:rsidR="00FE5E70" w:rsidRPr="00B1271D">
        <w:t xml:space="preserve"> – Уровень распростра</w:t>
      </w:r>
      <w:r>
        <w:t xml:space="preserve">ненности симптомов послеродовой </w:t>
      </w:r>
      <w:r w:rsidR="00FE5E70" w:rsidRPr="00B1271D">
        <w:t>депресс</w:t>
      </w:r>
      <w:r w:rsidR="00FE5E70">
        <w:t xml:space="preserve">ии среди женщин до года после родов </w:t>
      </w:r>
      <w:r w:rsidR="00FE4CEB">
        <w:t xml:space="preserve"> </w:t>
      </w:r>
    </w:p>
    <w:p w14:paraId="4A29EB73" w14:textId="771DC210" w:rsidR="00A25DE1" w:rsidRPr="00044D37" w:rsidRDefault="00287B20" w:rsidP="008C71FB">
      <w:pPr>
        <w:pStyle w:val="21"/>
        <w:tabs>
          <w:tab w:val="left" w:pos="0"/>
          <w:tab w:val="right" w:pos="10323"/>
        </w:tabs>
        <w:ind w:left="0" w:right="350" w:firstLine="851"/>
        <w:jc w:val="both"/>
      </w:pPr>
      <w:r w:rsidRPr="00177723">
        <w:rPr>
          <w:color w:val="000000" w:themeColor="text1"/>
        </w:rPr>
        <w:lastRenderedPageBreak/>
        <w:t>Данные результаты указывают</w:t>
      </w:r>
      <w:r w:rsidR="00970EA5" w:rsidRPr="00177723">
        <w:rPr>
          <w:color w:val="000000" w:themeColor="text1"/>
        </w:rPr>
        <w:t xml:space="preserve">, что существует повышенная вероятность того, что каждая вторая женщина, включенная в исследование, будет иметь симптомы </w:t>
      </w:r>
      <w:r w:rsidRPr="00177723">
        <w:rPr>
          <w:color w:val="000000" w:themeColor="text1"/>
        </w:rPr>
        <w:t>ПД до года после родов</w:t>
      </w:r>
      <w:r w:rsidR="00970EA5" w:rsidRPr="00177723">
        <w:rPr>
          <w:color w:val="000000" w:themeColor="text1"/>
        </w:rPr>
        <w:t xml:space="preserve">. Это в 5-6 раз выше, чем оценочная распространенность </w:t>
      </w:r>
      <w:r w:rsidRPr="00177723">
        <w:rPr>
          <w:color w:val="000000" w:themeColor="text1"/>
        </w:rPr>
        <w:t>ПД</w:t>
      </w:r>
      <w:r w:rsidR="00970EA5" w:rsidRPr="00177723">
        <w:rPr>
          <w:color w:val="000000" w:themeColor="text1"/>
        </w:rPr>
        <w:t xml:space="preserve"> в мире, которая составляет 10-15%</w:t>
      </w:r>
      <w:r w:rsidRPr="00177723">
        <w:rPr>
          <w:color w:val="000000" w:themeColor="text1"/>
        </w:rPr>
        <w:t xml:space="preserve"> </w:t>
      </w:r>
      <w:r w:rsidR="00044D37" w:rsidRPr="00177723">
        <w:rPr>
          <w:color w:val="000000" w:themeColor="text1"/>
        </w:rPr>
        <w:t xml:space="preserve"> </w:t>
      </w:r>
      <w:r w:rsidR="00044D37" w:rsidRPr="00177723">
        <w:rPr>
          <w:color w:val="000000" w:themeColor="text1"/>
        </w:rPr>
        <w:fldChar w:fldCharType="begin" w:fldLock="1"/>
      </w:r>
      <w:r w:rsidR="00EB3AD8">
        <w:rPr>
          <w:color w:val="000000" w:themeColor="text1"/>
        </w:rPr>
        <w:instrText>ADDIN CSL_CITATION {"citationItems":[{"id":"ITEM-1","itemData":{"DOI":"10.1016/B978-012373947-6.00438-4","abstract":"Childbirth is a naturally occurring stressor that lends itself to the prospective study of the interaction between psychosocial factors and events in perceived stress and outcome. This article discusses research and theory into a few key outcomes of birth: physical outcomes, maternal satisfaction, and postnatal psychological problems (the baby blues, depression, puerperal psychosis, and posttraumatic stress disorder). © 2007 Copyright © 2007 Elsevier Inc. All rights reserved.","author":[{"dropping-particle":"","family":"Ayers","given":"S.","non-dropping-particle":"","parse-names":false,"suffix":""},{"dropping-particle":"","family":"Ford","given":"E.","non-dropping-particle":"","parse-names":false,"suffix":""}],"container-title":"Encyclopedia of Stress","id":"ITEM-1","issued":{"date-parts":[["2007"]]},"page":"467-471","publisher":"Elsevier Inc.","title":"Childbirth and Stress","type":"article-journal"},"uris":["http://www.mendeley.com/documents/?uuid=440588f6-0e2f-3769-ac98-18021d1ec580"]}],"mendeley":{"formattedCitation":"[86]","plainTextFormattedCitation":"[86]","previouslyFormattedCitation":"[86]"},"properties":{"noteIndex":0},"schema":"https://github.com/citation-style-language/schema/raw/master/csl-citation.json"}</w:instrText>
      </w:r>
      <w:r w:rsidR="00044D37" w:rsidRPr="00177723">
        <w:rPr>
          <w:color w:val="000000" w:themeColor="text1"/>
        </w:rPr>
        <w:fldChar w:fldCharType="separate"/>
      </w:r>
      <w:r w:rsidR="00EB3AD8" w:rsidRPr="00EB3AD8">
        <w:rPr>
          <w:noProof/>
          <w:color w:val="000000" w:themeColor="text1"/>
        </w:rPr>
        <w:t>[86]</w:t>
      </w:r>
      <w:r w:rsidR="00044D37" w:rsidRPr="00177723">
        <w:rPr>
          <w:color w:val="000000" w:themeColor="text1"/>
        </w:rPr>
        <w:fldChar w:fldCharType="end"/>
      </w:r>
      <w:r w:rsidR="00044D37" w:rsidRPr="00177723">
        <w:rPr>
          <w:color w:val="000000" w:themeColor="text1"/>
        </w:rPr>
        <w:t xml:space="preserve"> </w:t>
      </w:r>
      <w:r w:rsidR="00970EA5" w:rsidRPr="00177723">
        <w:rPr>
          <w:color w:val="000000" w:themeColor="text1"/>
        </w:rPr>
        <w:t>и на 2–3 выше, чем в развивающихся странах</w:t>
      </w:r>
      <w:r w:rsidR="00044D37" w:rsidRPr="00177723">
        <w:rPr>
          <w:color w:val="000000" w:themeColor="text1"/>
        </w:rPr>
        <w:t xml:space="preserve"> </w:t>
      </w:r>
      <w:r w:rsidR="00044D37" w:rsidRPr="00177723">
        <w:rPr>
          <w:color w:val="000000" w:themeColor="text1"/>
        </w:rPr>
        <w:fldChar w:fldCharType="begin" w:fldLock="1"/>
      </w:r>
      <w:r w:rsidR="00EB3AD8">
        <w:rPr>
          <w:color w:val="000000" w:themeColor="text1"/>
        </w:rPr>
        <w:instrText>ADDIN CSL_CITATION {"citationItems":[{"id":"ITEM-1","itemData":{"author":[{"dropping-particle":"","family":"World Health Organization","given":"","non-dropping-particle":"","parse-names":false,"suffix":""}],"id":"ITEM-1","issued":{"date-parts":[["2015"]]},"number-of-pages":"80-92","title":"The Global Strategy for women's, children's and adolescent's health (2016-2030): Every women, every child","type":"book"},"uris":["http://www.mendeley.com/documents/?uuid=86bcb7f4-86c0-3a55-a64e-e2a25ec07ce6"]}],"mendeley":{"formattedCitation":"[87]","plainTextFormattedCitation":"[87]","previouslyFormattedCitation":"[87]"},"properties":{"noteIndex":0},"schema":"https://github.com/citation-style-language/schema/raw/master/csl-citation.json"}</w:instrText>
      </w:r>
      <w:r w:rsidR="00044D37" w:rsidRPr="00177723">
        <w:rPr>
          <w:color w:val="000000" w:themeColor="text1"/>
        </w:rPr>
        <w:fldChar w:fldCharType="separate"/>
      </w:r>
      <w:r w:rsidR="00EB3AD8" w:rsidRPr="00EB3AD8">
        <w:rPr>
          <w:noProof/>
          <w:color w:val="000000" w:themeColor="text1"/>
        </w:rPr>
        <w:t>[87]</w:t>
      </w:r>
      <w:r w:rsidR="00044D37" w:rsidRPr="00177723">
        <w:rPr>
          <w:color w:val="000000" w:themeColor="text1"/>
        </w:rPr>
        <w:fldChar w:fldCharType="end"/>
      </w:r>
      <w:r w:rsidR="00970EA5" w:rsidRPr="00177723">
        <w:rPr>
          <w:color w:val="000000" w:themeColor="text1"/>
        </w:rPr>
        <w:t xml:space="preserve">. Работа Якуповой </w:t>
      </w:r>
      <w:r w:rsidRPr="00177723">
        <w:rPr>
          <w:color w:val="000000" w:themeColor="text1"/>
        </w:rPr>
        <w:t xml:space="preserve">В. </w:t>
      </w:r>
      <w:r w:rsidR="00970EA5" w:rsidRPr="00177723">
        <w:rPr>
          <w:color w:val="000000" w:themeColor="text1"/>
        </w:rPr>
        <w:t xml:space="preserve">и </w:t>
      </w:r>
      <w:r w:rsidRPr="00177723">
        <w:rPr>
          <w:color w:val="000000" w:themeColor="text1"/>
        </w:rPr>
        <w:t>др</w:t>
      </w:r>
      <w:r w:rsidR="00970EA5" w:rsidRPr="00177723">
        <w:rPr>
          <w:color w:val="000000" w:themeColor="text1"/>
        </w:rPr>
        <w:t>. велась на территории соседней страны, России. Авторы также отмечают высокую распространенность ПД в антенатальном 36,4% и послеродово</w:t>
      </w:r>
      <w:r w:rsidRPr="00177723">
        <w:rPr>
          <w:color w:val="000000" w:themeColor="text1"/>
        </w:rPr>
        <w:t>м 34,3% периодах среди женщин в их исследовании</w:t>
      </w:r>
      <w:r w:rsidR="009273B4" w:rsidRPr="00177723">
        <w:rPr>
          <w:color w:val="000000" w:themeColor="text1"/>
        </w:rPr>
        <w:t xml:space="preserve"> </w:t>
      </w:r>
      <w:r w:rsidR="009273B4" w:rsidRPr="00177723">
        <w:rPr>
          <w:color w:val="000000" w:themeColor="text1"/>
        </w:rPr>
        <w:fldChar w:fldCharType="begin" w:fldLock="1"/>
      </w:r>
      <w:r w:rsidR="000E6005" w:rsidRPr="00177723">
        <w:rPr>
          <w:color w:val="000000" w:themeColor="text1"/>
        </w:rPr>
        <w:instrText>ADDIN CSL_CITATION {"citationItems":[{"id":"ITEM-1","itemData":{"DOI":"10.3390/IJERPH18116086","PMID":"34200046","abstract":"Background: Over 300,000 women in Russia face perinatal depressive disorders every year, according to the data for middle-income countries. This study is the first attempt to perform a two-phase study of perinatal depressive disorders in Russia. The paper examines risk factors for perinatal depressive symptoms, such as marital satisfaction, birth experience, and childcare sharing. Methods: At 15–40 gestational weeks (M = 30.7, SD = 6.6), 343 Russian-speaking women, with a mean age of 32 years (SD = 4.4), completed the Edinburgh Postnatal Depression Scale, Couples Satisfaction Index, Birth Satisfaction Scale, and provided socio-demographic data. Two months after childbirth, 190 of them participated in the follow-up. Results: The follow-up indicated that 36.4% of participants suffered from prenatal depression and 34.3% of participants had postnatal depression. Significant predictors of prenatal depression were physical well-being during pregnancy (β = −0.25; p = 0.002) and marital satisfaction during pregnancy (β = −0.01; p = 0.018). Birth satisfaction (β = −0.08; p = 0.001), physical well-being at two months after delivery (β = −0.36; p &lt; 0.01), and marital satisfaction during pregnancy (β = 0.01; p = 0.016) and after delivery (β = −0.02; p &lt; 0.01) significantly predicted postnatal depression at 2 months after delivery. Conclusion: Our study identified that physical well-being during pregnancy and marital satisfaction during pregnancy significantly predicted prenatal depression. Birth satisfaction, physical well-being at 2 months after delivery, and marital satisfaction during pregnancy and after delivery significantly predicted postnatal depression. To our knowledge, this is the first study of perinatal depressive disorders in the context of marital satisfaction and birth satisfaction in the Russian sample. The problem of unequal childcare sharing is widely spread in Russia. Adjusting spousal expectations and making arrangements for childcare may become the focus of psychological work with the family. The availability of psychological support during pregnancy and labor may be important in the context of reducing perinatal depression risks.","author":[{"dropping-particle":"","family":"Yakupova","given":"Vera","non-dropping-particle":"","parse-names":false,"suffix":""},{"dropping-particle":"","family":"Liutsko","given":"Liudmila","non-dropping-particle":"","parse-names":false,"suffix":""}],"container-title":"International Journal of Environmental Research and Public Health","id":"ITEM-1","issue":"11","issued":{"date-parts":[["2021","6","1"]]},"page":"6086","publisher":"Multidisciplinary Digital Publishing Institute  (MDPI)","title":"Perinatal Depression, Birth Experience, Marital Satisfaction and Childcare Sharing: A Study in Russian Mothers","type":"article-journal","volume":"18"},"uris":["http://www.mendeley.com/documents/?uuid=f065ecda-42c7-364e-a6c3-72ecd347ddf4"]}],"mendeley":{"formattedCitation":"[22]","plainTextFormattedCitation":"[22]","previouslyFormattedCitation":"[22]"},"properties":{"noteIndex":0},"schema":"https://github.com/citation-style-language/schema/raw/master/csl-citation.json"}</w:instrText>
      </w:r>
      <w:r w:rsidR="009273B4" w:rsidRPr="00177723">
        <w:rPr>
          <w:color w:val="000000" w:themeColor="text1"/>
        </w:rPr>
        <w:fldChar w:fldCharType="separate"/>
      </w:r>
      <w:r w:rsidR="0091602E" w:rsidRPr="00177723">
        <w:rPr>
          <w:noProof/>
          <w:color w:val="000000" w:themeColor="text1"/>
        </w:rPr>
        <w:t>[22]</w:t>
      </w:r>
      <w:r w:rsidR="009273B4" w:rsidRPr="00177723">
        <w:rPr>
          <w:color w:val="000000" w:themeColor="text1"/>
        </w:rPr>
        <w:fldChar w:fldCharType="end"/>
      </w:r>
      <w:r w:rsidRPr="00177723">
        <w:rPr>
          <w:color w:val="000000" w:themeColor="text1"/>
        </w:rPr>
        <w:t xml:space="preserve">. </w:t>
      </w:r>
      <w:r w:rsidR="00A25DE1" w:rsidRPr="00177723">
        <w:rPr>
          <w:color w:val="000000" w:themeColor="text1"/>
        </w:rPr>
        <w:t xml:space="preserve">Исследования с аналогичными высокими показателями распространенности ПД также </w:t>
      </w:r>
      <w:r w:rsidR="000005C7" w:rsidRPr="00177723">
        <w:rPr>
          <w:color w:val="000000" w:themeColor="text1"/>
        </w:rPr>
        <w:t>были выявлены</w:t>
      </w:r>
      <w:r w:rsidR="00A25DE1" w:rsidRPr="00177723">
        <w:rPr>
          <w:color w:val="000000" w:themeColor="text1"/>
        </w:rPr>
        <w:t xml:space="preserve"> в таких странах, как Пакистан (63%)</w:t>
      </w:r>
      <w:r w:rsidR="009273B4" w:rsidRPr="00177723">
        <w:rPr>
          <w:color w:val="000000" w:themeColor="text1"/>
        </w:rPr>
        <w:t xml:space="preserve"> </w:t>
      </w:r>
      <w:r w:rsidR="009273B4" w:rsidRPr="00177723">
        <w:rPr>
          <w:color w:val="000000" w:themeColor="text1"/>
        </w:rPr>
        <w:fldChar w:fldCharType="begin" w:fldLock="1"/>
      </w:r>
      <w:r w:rsidR="00EB3AD8">
        <w:rPr>
          <w:color w:val="000000" w:themeColor="text1"/>
        </w:rPr>
        <w:instrText>ADDIN CSL_CITATION {"citationItems":[{"id":"ITEM-1","itemData":{"DOI":"10.7759/cureus.12216","ISSN":"2168-8184","abstract":"Introduction Postpartum depression (PPD) is defined as the onset of\n      depressive symptoms within six weeks of childbirth. PPD is more common in\n      resource-constrained countries as compared to developed countries. The\n      study aimed to evaluate the factors associated with PPD among women in\n      Sindh, Pakistan. Methods A multi-centre, cross-sectional study was\n      conducted at three major tertiary care setups in Sindh, Pakistan. All\n      women presenting to the outpatient department within six weeks of giving\n      live birth were eligible to participate. All women who had stillbirths,\n      abortions, or were treated for a past psychiatric illness or neurological\n      disease were excluded from the study. The Edinburgh postpartum depression\n      scale (EPDS) was used as a screening tool. All socio-demographic factors\n      were documented in a predefined pro forma. The data was analyzed using\n      Statistical Package for Social Sciences (SPSS, Version 26, IBM, Chicago,\n      IL). Results According to the Edinburgh postpartum depression scale\n      (EPDS), the incidence of postpartum depression in the current study\n      population was 19.3%. Of these, 12 (3.3%) women had persistently thought\n      about self-harming. Over 100 women did not receive any formal education,\n      constituting the majority of the study population. Formula milk feeding of\n      the newborn was significantly associated with an increased frequency of\n      postpartum depression (p= 0.0001). Conclusion The current study highlights\n      the significant burden of postpartum depression in Pakistan. However, the\n      present study failed to find any significant risk factors associated with\n      postpartum depression. Only formula milk feeding was significantly\n      associated with a higher frequency of PPD among study patients.","author":[{"dropping-particle":"","family":"Yadav","given":"Tularam","non-dropping-particle":"","parse-names":false,"suffix":""},{"dropping-particle":"","family":"Shams","given":"Rija","non-dropping-particle":"","parse-names":false,"suffix":""},{"dropping-particle":"","family":"Khan","given":"Amir F","non-dropping-particle":"","parse-names":false,"suffix":""},{"dropping-particle":"","family":"Azam","given":"Hadiya","non-dropping-particle":"","parse-names":false,"suffix":""},{"dropping-particle":"","family":"Anwar","given":"Masroor","non-dropping-particle":"","parse-names":false,"suffix":""},{"dropping-particle":"","family":"Anwar","given":"Tooba","non-dropping-particle":"","parse-names":false,"suffix":""},{"dropping-particle":"","family":"Siddiqui","given":"Charaghan","non-dropping-particle":"","parse-names":false,"suffix":""},{"dropping-particle":"","family":"Abbas","given":"Kiran","non-dropping-particle":"","parse-names":false,"suffix":""},{"dropping-particle":"","family":"Sukaina","given":"Mahnoor","non-dropping-particle":"","parse-names":false,"suffix":""},{"dropping-particle":"","family":"Ghazanfar","given":"Shamas","non-dropping-particle":"","parse-names":false,"suffix":""}],"container-title":"Cureus","id":"ITEM-1","issue":"12","issued":{"date-parts":[["2020"]]},"page":"8-14","title":"Postpartum Depression: Prevalence and Associated Risk Factors Among Women in Sindh, Pakistan","type":"article-journal","volume":"12"},"uris":["http://www.mendeley.com/documents/?uuid=417e6ab5-9b88-48e9-b7fd-32b4c4e0bedc"]}],"mendeley":{"formattedCitation":"[88]","plainTextFormattedCitation":"[88]","previouslyFormattedCitation":"[88]"},"properties":{"noteIndex":0},"schema":"https://github.com/citation-style-language/schema/raw/master/csl-citation.json"}</w:instrText>
      </w:r>
      <w:r w:rsidR="009273B4" w:rsidRPr="00177723">
        <w:rPr>
          <w:color w:val="000000" w:themeColor="text1"/>
        </w:rPr>
        <w:fldChar w:fldCharType="separate"/>
      </w:r>
      <w:r w:rsidR="00EB3AD8" w:rsidRPr="00EB3AD8">
        <w:rPr>
          <w:noProof/>
          <w:color w:val="000000" w:themeColor="text1"/>
        </w:rPr>
        <w:t>[88]</w:t>
      </w:r>
      <w:r w:rsidR="009273B4" w:rsidRPr="00177723">
        <w:rPr>
          <w:color w:val="000000" w:themeColor="text1"/>
        </w:rPr>
        <w:fldChar w:fldCharType="end"/>
      </w:r>
      <w:r w:rsidR="00A25DE1" w:rsidRPr="00177723">
        <w:rPr>
          <w:color w:val="000000" w:themeColor="text1"/>
        </w:rPr>
        <w:t>, Афганистан (60,93%)</w:t>
      </w:r>
      <w:r w:rsidR="00044D37" w:rsidRPr="00177723">
        <w:rPr>
          <w:color w:val="000000" w:themeColor="text1"/>
        </w:rPr>
        <w:t xml:space="preserve"> </w:t>
      </w:r>
      <w:r w:rsidR="00044D37" w:rsidRPr="00177723">
        <w:rPr>
          <w:color w:val="000000" w:themeColor="text1"/>
        </w:rPr>
        <w:fldChar w:fldCharType="begin" w:fldLock="1"/>
      </w:r>
      <w:r w:rsidR="00EB3AD8">
        <w:rPr>
          <w:color w:val="000000" w:themeColor="text1"/>
        </w:rPr>
        <w:instrText>ADDIN CSL_CITATION {"citationItems":[{"id":"ITEM-1","itemData":{"DOI":"10.1186/s13033-020-00407-1","ISSN":"17524458","abstract":"Background: The disproportionately high burden of mental disorders in low- and middle-income countries, coupled with the overwhelming lack of resources, requires an innovative approach to intervention and response. This study evaluated the feasibility of delivering a maternal mental health service in a severely-resource constrained setting as part of routine service delivery. Methods: This exploratory feasibility study was undertaken at two health facilities in Afghanistan that did not have specialist mental health workers. Women who had given birth in the past 12 months were screened for depressive symptoms with the PHQ9 and invited to participate in a psychological intervention which was offered through an infant feeding scheme. Results: Of the 215 women screened, 131 (60.9%) met the PHQ9 criteria for referral to the intervention. The screening prevalence of postnatal depression was 61%, using a PHQ9 cut-off score of 12. Additionally, 29% of women registered as suicidal on the PHQ9. Several demographic and psychosocial variables were associated with depressive symptoms in this sample, including nutritional status of the infant, anxiety symptoms, vegetative and mood symptoms, marital difficulties, intimate partner violence, social isolation, acute stress and experience of trauma. Of the 47 (65%) women who attended all six sessions of the intervention, all had significantly decreased PHQ9 scores post-intervention. Conclusion: In poorly resourced environments, where the prevalence of postnatal depression is high, a shift in response from specialist-based to primary health care-level intervention may be a viable way to provide maternal mental health care. It is recommended that such programmes also consider home-visiting components and be integrated into existing infant and child health programmes. Manualised, evidence-based psychological interventions, delivered by non-specialist health workers, can improve outcomes where resources are scarce.","author":[{"dropping-particle":"","family":"Tomlinson","given":"Mark","non-dropping-particle":"","parse-names":false,"suffix":""},{"dropping-particle":"","family":"Chaudhery","given":"Deepika","non-dropping-particle":"","parse-names":false,"suffix":""},{"dropping-particle":"","family":"Ahmadzai","given":"Habibullah","non-dropping-particle":"","parse-names":false,"suffix":""},{"dropping-particle":"","family":"Rodríguez Gómez","given":"Sofía","non-dropping-particle":"","parse-names":false,"suffix":""},{"dropping-particle":"","family":"Rodríguez Gómez","given":"Cécile","non-dropping-particle":"","parse-names":false,"suffix":""},{"dropping-particle":"","family":"Heyningen","given":"Thandi","non-dropping-particle":"van","parse-names":false,"suffix":""},{"dropping-particle":"","family":"Chopra","given":"Mickey","non-dropping-particle":"","parse-names":false,"suffix":""}],"container-title":"International Journal of Mental Health Systems","id":"ITEM-1","issue":"1","issued":{"date-parts":[["2020"]]},"page":"1-8","publisher":"BioMed Central","title":"Identifying and treating maternal mental health difficulties in Afghanistan: A feasibility study","type":"article-journal","volume":"14"},"uris":["http://www.mendeley.com/documents/?uuid=41b0f722-7a75-40a8-a69f-9a41ac926054"]}],"mendeley":{"formattedCitation":"[89]","plainTextFormattedCitation":"[89]","previouslyFormattedCitation":"[89]"},"properties":{"noteIndex":0},"schema":"https://github.com/citation-style-language/schema/raw/master/csl-citation.json"}</w:instrText>
      </w:r>
      <w:r w:rsidR="00044D37" w:rsidRPr="00177723">
        <w:rPr>
          <w:color w:val="000000" w:themeColor="text1"/>
        </w:rPr>
        <w:fldChar w:fldCharType="separate"/>
      </w:r>
      <w:r w:rsidR="00EB3AD8" w:rsidRPr="00EB3AD8">
        <w:rPr>
          <w:noProof/>
          <w:color w:val="000000" w:themeColor="text1"/>
        </w:rPr>
        <w:t>[89]</w:t>
      </w:r>
      <w:r w:rsidR="00044D37" w:rsidRPr="00177723">
        <w:rPr>
          <w:color w:val="000000" w:themeColor="text1"/>
        </w:rPr>
        <w:fldChar w:fldCharType="end"/>
      </w:r>
      <w:r w:rsidR="00A25DE1" w:rsidRPr="00177723">
        <w:rPr>
          <w:color w:val="000000" w:themeColor="text1"/>
        </w:rPr>
        <w:t>, Эсватини (47,4%)</w:t>
      </w:r>
      <w:r w:rsidR="00044D37" w:rsidRPr="00177723">
        <w:rPr>
          <w:color w:val="000000" w:themeColor="text1"/>
        </w:rPr>
        <w:t xml:space="preserve"> </w:t>
      </w:r>
      <w:r w:rsidR="00044D37" w:rsidRPr="00177723">
        <w:rPr>
          <w:color w:val="000000" w:themeColor="text1"/>
        </w:rPr>
        <w:fldChar w:fldCharType="begin" w:fldLock="1"/>
      </w:r>
      <w:r w:rsidR="00EB3AD8">
        <w:rPr>
          <w:color w:val="000000" w:themeColor="text1"/>
        </w:rPr>
        <w:instrText>ADDIN CSL_CITATION {"citationItems":[{"id":"ITEM-1","itemData":{"DOI":"10.4102/sajpsychiatry.v25i0.1404","ISSN":"20786786","abstract":"Background: Routine mental health screening has not been integrated into maternal and child health (MCH) services in many developing countries, including in Eswatini (formerly Swaziland). As a result, the burden of postpartum depression (PPD) is not well understood and thus PPD remains untreated in such settings. Aim: To describe the prevalence and factors associated with PPD among women seeking postnatal and child welfare services at a primary healthcare facility in Eswatini. Setting: The study was conducted at the King Sobhuza II Public Health Unit in Manzini, Eswatini. Methods: This was a cross-sectional study that used convenience sampling and the Edinburgh Postnatal Depression Scale (EPDS) to screen for depression among 114 mothers during the first 6 weeks of postpartum at the King Sobhuza II Public Health Unit, Manzini, Eswatini. Multiple logistic regression analysis was conducted to determine sociodemographic and clinical factors associated with PPD. Results: A majority of the participants were older than 24 years (52.6%) and unemployed (64.9%), whereas 47.4% screened positive for PPD (≥ 13 score). Adjusting for other covariates, those who were unemployed (odds ratio [OR] = 3.20, 95% confidence interval [CI] 1.17–8.79) and with poor social support from their partners (OR = 9.41, 95% CI: 3.52–25.14) were more likely to be depressed, while those who attended antenatal classes fewer than four times were less likely to be depressed (OR = 0.32, 95% CI 0.11–0.92). Conclusion: We found a high prevalence of PPD. There is a need to introduce routine maternal mental health screening during the postpartum period to ensure early detection and treatment of PPD.","author":[{"dropping-particle":"","family":"Dlamini","given":"Lindelwa P.","non-dropping-particle":"","parse-names":false,"suffix":""},{"dropping-particle":"","family":"Mahanya","given":"Sotah","non-dropping-particle":"","parse-names":false,"suffix":""},{"dropping-particle":"","family":"Dlamini","given":"Sizakele D.","non-dropping-particle":"","parse-names":false,"suffix":""},{"dropping-particle":"","family":"Shongwe","given":"Mduduzi C.","non-dropping-particle":"","parse-names":false,"suffix":""}],"container-title":"South African Journal of Psychiatry","id":"ITEM-1","issued":{"date-parts":[["2019"]]},"page":"1-7","title":"Prevalence and factors associated with postpartum depression at a primary healthcare facility in Eswatini","type":"article-journal","volume":"25"},"uris":["http://www.mendeley.com/documents/?uuid=e9b21326-3da9-44e9-83e3-401330aca7ad"]}],"mendeley":{"formattedCitation":"[90]","plainTextFormattedCitation":"[90]","previouslyFormattedCitation":"[90]"},"properties":{"noteIndex":0},"schema":"https://github.com/citation-style-language/schema/raw/master/csl-citation.json"}</w:instrText>
      </w:r>
      <w:r w:rsidR="00044D37" w:rsidRPr="00177723">
        <w:rPr>
          <w:color w:val="000000" w:themeColor="text1"/>
        </w:rPr>
        <w:fldChar w:fldCharType="separate"/>
      </w:r>
      <w:r w:rsidR="00EB3AD8" w:rsidRPr="00EB3AD8">
        <w:rPr>
          <w:noProof/>
          <w:color w:val="000000" w:themeColor="text1"/>
        </w:rPr>
        <w:t>[90]</w:t>
      </w:r>
      <w:r w:rsidR="00044D37" w:rsidRPr="00177723">
        <w:rPr>
          <w:color w:val="000000" w:themeColor="text1"/>
        </w:rPr>
        <w:fldChar w:fldCharType="end"/>
      </w:r>
      <w:r w:rsidR="00A25DE1" w:rsidRPr="00177723">
        <w:rPr>
          <w:color w:val="000000" w:themeColor="text1"/>
        </w:rPr>
        <w:t>, Хорватия (45,03%)</w:t>
      </w:r>
      <w:r w:rsidR="00044D37" w:rsidRPr="00177723">
        <w:rPr>
          <w:color w:val="000000" w:themeColor="text1"/>
        </w:rPr>
        <w:t xml:space="preserve"> </w:t>
      </w:r>
      <w:r w:rsidR="00044D37" w:rsidRPr="00177723">
        <w:rPr>
          <w:color w:val="000000" w:themeColor="text1"/>
        </w:rPr>
        <w:fldChar w:fldCharType="begin" w:fldLock="1"/>
      </w:r>
      <w:r w:rsidR="000E6005" w:rsidRPr="00177723">
        <w:rPr>
          <w:color w:val="000000" w:themeColor="text1"/>
        </w:rPr>
        <w:instrText>ADDIN CSL_CITATION {"citationItems":[{"id":"ITEM-1","itemData":{"DOI":"10.1038/s41398-021-01663-6","ISBN":"4139802101663","ISSN":"21583188","PMID":"34671011","abstract":"Postpartum depression (PPD) is the most common psychological condition following childbirth, and may have a detrimental effect on the social and cognitive health of spouses, infants, and children. The aim of this study was to complete a comprehensive overview of the current literature on the global epidemiology of PPD. A total of 565 studies from 80 different countries or regions were included in the final analysis. Postpartum depression was found in 17.22% (95% CI 16.00–18.51) of the world’s population. Meta-regression analysis showed that study size, country or region development, and country or region income were the causes of heterogeneity. Multivariable meta-regression analysis found that study size and country or area development were the most important predictors. Varied prevalence rates were noted in geographic regions with the highest rate found in Southern Africa (39.96%). Of interested was a significantly lower rate of PPD in developed countries or high-income countries or areas. Furthermore, the findings showed that there was a substantial difference in rates of PPD when marital status, educational level, social support, spouse care, violence, gestational age, breast feeding, child mortality, pregnancy plan, financial difficulties, partnership, life stress, smoking, alcohol intake, and living conditions were considered in the pooled estimates. Our results indicated that one out of every five women experiences PPD which is linked to income and geographic development. It is triggered by a variety of causes that necessitate the attention and committed intervention of primary care providers, clinicians, health authorities, and the general population.","author":[{"dropping-particle":"","family":"Wang","given":"Ziyi","non-dropping-particle":"","parse-names":false,"suffix":""},{"dropping-particle":"","family":"Liu","given":"Jiaye","non-dropping-particle":"","parse-names":false,"suffix":""},{"dropping-particle":"","family":"Shuai","given":"Huan","non-dropping-particle":"","parse-names":false,"suffix":""},{"dropping-particle":"","family":"Cai","given":"Zhongxiang","non-dropping-particle":"","parse-names":false,"suffix":""},{"dropping-particle":"","family":"Fu","given":"Xia","non-dropping-particle":"","parse-names":false,"suffix":""},{"dropping-particle":"","family":"Liu","given":"Yang","non-dropping-particle":"","parse-names":false,"suffix":""},{"dropping-particle":"","family":"Xiao","given":"Xiong","non-dropping-particle":"","parse-names":false,"suffix":""},{"dropping-particle":"","family":"Zhang","given":"Wenhao","non-dropping-particle":"","parse-names":false,"suffix":""},{"dropping-particle":"","family":"Krabbendam","given":"Elise","non-dropping-particle":"","parse-names":false,"suffix":""},{"dropping-particle":"","family":"Liu","given":"Shuo","non-dropping-particle":"","parse-names":false,"suffix":""},{"dropping-particle":"","family":"Liu","given":"Zhongchun","non-dropping-particle":"","parse-names":false,"suffix":""},{"dropping-particle":"","family":"Li","given":"Zhihui","non-dropping-particle":"","parse-names":false,"suffix":""},{"dropping-particle":"","family":"Yang","given":"Bing Xiang","non-dropping-particle":"","parse-names":false,"suffix":""}],"container-title":"Translational Psychiatry","id":"ITEM-1","issue":"1","issued":{"date-parts":[["2021"]]},"page":"1-24","publisher":"Springer US","title":"Mapping global prevalence of depression among postpartum women","type":"article-journal","volume":"11"},"uris":["http://www.mendeley.com/documents/?uuid=f2cb1469-3b12-4485-bd9a-5a0847fa139c"]}],"mendeley":{"formattedCitation":"[4]","plainTextFormattedCitation":"[4]","previouslyFormattedCitation":"[4]"},"properties":{"noteIndex":0},"schema":"https://github.com/citation-style-language/schema/raw/master/csl-citation.json"}</w:instrText>
      </w:r>
      <w:r w:rsidR="00044D37" w:rsidRPr="00177723">
        <w:rPr>
          <w:color w:val="000000" w:themeColor="text1"/>
        </w:rPr>
        <w:fldChar w:fldCharType="separate"/>
      </w:r>
      <w:r w:rsidR="0091602E" w:rsidRPr="00177723">
        <w:rPr>
          <w:noProof/>
          <w:color w:val="000000" w:themeColor="text1"/>
        </w:rPr>
        <w:t>[4]</w:t>
      </w:r>
      <w:r w:rsidR="00044D37" w:rsidRPr="00177723">
        <w:rPr>
          <w:color w:val="000000" w:themeColor="text1"/>
        </w:rPr>
        <w:fldChar w:fldCharType="end"/>
      </w:r>
      <w:r w:rsidR="00A25DE1" w:rsidRPr="00177723">
        <w:rPr>
          <w:color w:val="000000" w:themeColor="text1"/>
        </w:rPr>
        <w:t xml:space="preserve"> и Южная Африка (39,93%)</w:t>
      </w:r>
      <w:r w:rsidR="00044D37" w:rsidRPr="00177723">
        <w:rPr>
          <w:color w:val="000000" w:themeColor="text1"/>
        </w:rPr>
        <w:t xml:space="preserve"> </w:t>
      </w:r>
      <w:r w:rsidR="00044D37" w:rsidRPr="00177723">
        <w:rPr>
          <w:color w:val="000000" w:themeColor="text1"/>
        </w:rPr>
        <w:fldChar w:fldCharType="begin" w:fldLock="1"/>
      </w:r>
      <w:r w:rsidR="00EB3AD8">
        <w:rPr>
          <w:color w:val="000000" w:themeColor="text1"/>
        </w:rPr>
        <w:instrText>ADDIN CSL_CITATION {"citationItems":[{"id":"ITEM-1","itemData":{"DOI":"10.11604/pamj.2020.37.89.23572","ISSN":"19378688","PMID":"33244352","abstract":"Introduction: postpartum depression (PPD) continues to become one of the major maternal health challenges across the globe but there is a paucity of recent data on its magnitude in Africa. This study was motivated by the need to update the current magnitude of PPD in Africa based on various assessment tools. Methods: a total of 21 articles met the study criteria. Fifteen articles used the EPDS and six used other assessment tools. Postpartum depression among studies that used EPDS tool ranged from 6.9% in Morocco to 43% in Uganda and 6.1% in Uganda to 44% in Burkina Faso among studies that used other depression assessment tools. Sensitivity and specificity results of the EPDS ranged from 75%-100% and 87%-98% respectively. Results: a total of 21 articles met the study criteria. Fifteen articles used the EPDS and six used other assessment tools. Postpartum depression among studies that used EPDS tool ranged from 6.9% in Morocco to 43% in Uganda and 6.1% in Uganda to 44% in Burkina Faso among studies that used other depression assessment tools. Sensitivity and specificity results of the EPDS ranged from 75%-100% and 87%-98% respectively. Conclusion: despite the limited dearth of literature, the magnitude of PPD in Africa remains high which suggests that PPD is still a neglected illness and calls for immediate interventions. EPDS is an effective tool with high sensitivity and specify in varying study contexts.","author":[{"dropping-particle":"","family":"Atuhaire","given":"Catherine","non-dropping-particle":"","parse-names":false,"suffix":""},{"dropping-particle":"","family":"Brennaman","given":"Laura","non-dropping-particle":"","parse-names":false,"suffix":""},{"dropping-particle":"","family":"Cumber","given":"Samuel Nambile","non-dropping-particle":"","parse-names":false,"suffix":""},{"dropping-particle":"","family":"Rukundo","given":"Godfrey Zari","non-dropping-particle":"","parse-names":false,"suffix":""},{"dropping-particle":"","family":"Nambozi","given":"Grace","non-dropping-particle":"","parse-names":false,"suffix":""}],"container-title":"Pan African Medical Journal","id":"ITEM-1","issue":"89","issued":{"date-parts":[["2020"]]},"page":"1-11","title":"The magnitude of postpartum depression among mothers in africa: A literature review","type":"article-journal","volume":"37"},"uris":["http://www.mendeley.com/documents/?uuid=58ec365a-6346-419a-9ce6-346ab16745bd"]}],"mendeley":{"formattedCitation":"[91]","plainTextFormattedCitation":"[91]","previouslyFormattedCitation":"[91]"},"properties":{"noteIndex":0},"schema":"https://github.com/citation-style-language/schema/raw/master/csl-citation.json"}</w:instrText>
      </w:r>
      <w:r w:rsidR="00044D37" w:rsidRPr="00177723">
        <w:rPr>
          <w:color w:val="000000" w:themeColor="text1"/>
        </w:rPr>
        <w:fldChar w:fldCharType="separate"/>
      </w:r>
      <w:r w:rsidR="00EB3AD8" w:rsidRPr="00EB3AD8">
        <w:rPr>
          <w:noProof/>
          <w:color w:val="000000" w:themeColor="text1"/>
        </w:rPr>
        <w:t>[91]</w:t>
      </w:r>
      <w:r w:rsidR="00044D37" w:rsidRPr="00177723">
        <w:rPr>
          <w:color w:val="000000" w:themeColor="text1"/>
        </w:rPr>
        <w:fldChar w:fldCharType="end"/>
      </w:r>
      <w:r w:rsidR="00A25DE1" w:rsidRPr="00177723">
        <w:rPr>
          <w:color w:val="000000" w:themeColor="text1"/>
        </w:rPr>
        <w:t xml:space="preserve">. </w:t>
      </w:r>
      <w:r w:rsidR="00A25DE1" w:rsidRPr="00177723">
        <w:t xml:space="preserve">Однако результаты исследования намного выше по сравнению с испанским </w:t>
      </w:r>
      <w:r w:rsidR="00044D37" w:rsidRPr="00177723">
        <w:fldChar w:fldCharType="begin" w:fldLock="1"/>
      </w:r>
      <w:r w:rsidR="00EB3AD8">
        <w:instrText>ADDIN CSL_CITATION {"citationItems":[{"id":"ITEM-1","itemData":{"DOI":"10.1136/JECH.2008.085894","ISSN":"1470-2738","PMID":"20515899","abstract":"Background: The course of depression from pregnancy to 1 year post partum and risk factors among mothers and fathers are not known. Aims: (1) To report the longitudinal patterns of depression from the third trimester of pregnancy to 1 year after childbirth; (2) to determine the gender differences between women and their partners in the effect of psychosocial and personal factors on postpartum depression. Methods: A longitudinal cohort study was carried out over a consecutive sample of 769 women in their third trimester of pregnancy and their partners attending the prenatal programme in the Valencian Community (Spain) and follow-up at 3 and 12 months post partum. The outcome variable was the presence of depression at 3 or 12 months post partum measured by the Edinburgh Postnatal Depression Scale. Predictor variables were: psychosocial (marital dissatisfaction, confidant and affective social support) and personal (history of depression, partner's depression and negative life events, depression during the third trimester of pregnancy) variables. Logistic regression models were fitted via generalised estimating equations. Results: At 3 and 12 months post partum, 9.3% and 4.4% of mothers and 3.4% and 4.0% of fathers, respectively, were newly diagnosed as having depression. Low marital satisfaction, partner's depression and depression during pregnancy increased the probability of depression during the first 12 months after birth in mothers and fathers. Negative life events increased the risk of depression only among mothers. Conclusions: Psychosocial and personal factors were strong predictors of depression during the first 12 months post partum for both mothers and fathers.","author":[{"dropping-particle":"","family":"V","given":"Escribà-Agüir","non-dropping-particle":"","parse-names":false,"suffix":""},{"dropping-particle":"","family":"L","given":"Artazcoz","non-dropping-particle":"","parse-names":false,"suffix":""}],"container-title":"Journal of epidemiology and community health","id":"ITEM-1","issue":"4","issued":{"date-parts":[["2011","4"]]},"page":"320-326","publisher":"J Epidemiol Community Health","title":"Gender differences in postpartum depression: a longitudinal cohort study","type":"article-journal","volume":"65"},"uris":["http://www.mendeley.com/documents/?uuid=62b2aa7b-f9d9-3104-a1f9-f791b9b01ef1"]}],"mendeley":{"formattedCitation":"[92]","plainTextFormattedCitation":"[92]","previouslyFormattedCitation":"[92]"},"properties":{"noteIndex":0},"schema":"https://github.com/citation-style-language/schema/raw/master/csl-citation.json"}</w:instrText>
      </w:r>
      <w:r w:rsidR="00044D37" w:rsidRPr="00177723">
        <w:fldChar w:fldCharType="separate"/>
      </w:r>
      <w:r w:rsidR="00EB3AD8" w:rsidRPr="00EB3AD8">
        <w:rPr>
          <w:noProof/>
        </w:rPr>
        <w:t>[92]</w:t>
      </w:r>
      <w:r w:rsidR="00044D37" w:rsidRPr="00177723">
        <w:fldChar w:fldCharType="end"/>
      </w:r>
      <w:r w:rsidR="00A25DE1" w:rsidRPr="00177723">
        <w:t xml:space="preserve">, иранским </w:t>
      </w:r>
      <w:r w:rsidR="00044D37" w:rsidRPr="00177723">
        <w:fldChar w:fldCharType="begin" w:fldLock="1"/>
      </w:r>
      <w:r w:rsidR="00EB3AD8">
        <w:instrText>ADDIN CSL_CITATION {"citationItems":[{"id":"ITEM-1","itemData":{"DOI":"10.3329/JHPN.V31I3.16832","ISSN":"1606-0997","PMID":"24288954","abstract":"The aim of this prospective study was to determine the relationship between anaemia during pregnancy and postpartum depression. Two hundred eighty-one non-anaemic mothers with singleton and low-risk pregnancy and no history of antidepressant-use were studied. Demographic and reproductive data at week 20 were obtained. Mothers were followed up and haemoglobin (Hb) was checked at delivery. Iranian version of Edinburgh Postpartum Depression Scale (EPDS) was completed 4-6 weeks after delivery. Mean age of the mothers was 26.6±4 years. The prevalence of postpartum depression according to EPDS was 5.5%. Binary logistic regression analysis showed that Hb &lt; 11 g/dL at delivery would increase the chance of postpartum depression (OR 4.64; 95% CI 1.33-16.08). The results show that diagnosis and treatment of physiologic factors, especially anaemia, would reduce the risk of postpartum depression. © International Centre for Diarrhoeal Disease Research, Bangladesh.","author":[{"dropping-particle":"","family":"A","given":"Goshtasebi","non-dropping-particle":"","parse-names":false,"suffix":""},{"dropping-particle":"","family":"M","given":"Alizadeh","non-dropping-particle":"","parse-names":false,"suffix":""},{"dropping-particle":"","family":"SB","given":"Gandevani","non-dropping-particle":"","parse-names":false,"suffix":""}],"container-title":"Journal of health, population, and nutrition","id":"ITEM-1","issue":"3","issued":{"date-parts":[["2013"]]},"page":"398-402","publisher":"J Health Popul Nutr","title":"Association between maternal anaemia and postpartum depression in an urban sample of pregnant women in Iran","type":"article-journal","volume":"31"},"uris":["http://www.mendeley.com/documents/?uuid=615da0ad-7153-3d53-b0fa-d47c0f9bf72d"]}],"mendeley":{"formattedCitation":"[93]","plainTextFormattedCitation":"[93]","previouslyFormattedCitation":"[93]"},"properties":{"noteIndex":0},"schema":"https://github.com/citation-style-language/schema/raw/master/csl-citation.json"}</w:instrText>
      </w:r>
      <w:r w:rsidR="00044D37" w:rsidRPr="00177723">
        <w:fldChar w:fldCharType="separate"/>
      </w:r>
      <w:r w:rsidR="00EB3AD8" w:rsidRPr="00EB3AD8">
        <w:rPr>
          <w:noProof/>
        </w:rPr>
        <w:t>[93]</w:t>
      </w:r>
      <w:r w:rsidR="00044D37" w:rsidRPr="00177723">
        <w:fldChar w:fldCharType="end"/>
      </w:r>
      <w:r w:rsidR="00A25DE1" w:rsidRPr="00177723">
        <w:t xml:space="preserve">, австралийским </w:t>
      </w:r>
      <w:r w:rsidR="00044D37" w:rsidRPr="00177723">
        <w:fldChar w:fldCharType="begin" w:fldLock="1"/>
      </w:r>
      <w:r w:rsidR="00EB3AD8">
        <w:instrText>ADDIN CSL_CITATION {"citationItems":[{"id":"ITEM-1","itemData":{"DOI":"10.1016/J.FERTNSTERT.2011.08.037","ISSN":"1556-5653","PMID":"21963230","abstract":"Objective: To evaluate whether older first-time mothers (≥37 years) have higher rates of postpartum depression compared with younger first-time mothers, controlling for mode of conception and known risk factors for postpartum depression. Design: Prospective cohort study. Setting: Assisted reproductive technology (ART) clinics in two large Australian cities and public and private antenatal clinics and/or classes in the vicinity of ART clinics. Patient(s): Nulliparous women who had conceived spontaneously (n = 295) or through ART (n = 297) in three age-groups: younger, 20 to 30 years (n = 173); middle, 31 to 36 years (n = 214); and older, ≥37 years (n = 189). Intervention(s): Semistructured interviews and questionnaires. Main Outcome Measure(s): Major depressive disorder in the first 4 months after birth as assessed by structured diagnostic interview. Result(s): The study performed 592 complete pregnancy assessments and 541 postpartum assessments. The prevalence of major depressive disorder was 7.9%, at the lower end of community rates. Neither maternal age-group nor mode of conception was statistically significantly related to depression. Conclusion(s): Older first-time mothers, whether conceiving through ART or spontaneously, do not show increased vulnerability to postnatal depression. © 2011 American Society for Reproductive Medicine.","author":[{"dropping-particle":"","family":"CA","given":"McMahon","non-dropping-particle":"","parse-names":false,"suffix":""},{"dropping-particle":"","family":"J","given":"Boivin","non-dropping-particle":"","parse-names":false,"suffix":""},{"dropping-particle":"","family":"FL","given":"Gibson","non-dropping-particle":"","parse-names":false,"suffix":""},{"dropping-particle":"","family":"JR","given":"Fisher","non-dropping-particle":"","parse-names":false,"suffix":""},{"dropping-particle":"","family":"K","given":"Hammarberg","non-dropping-particle":"","parse-names":false,"suffix":""},{"dropping-particle":"","family":"K","given":"Wynter","non-dropping-particle":"","parse-names":false,"suffix":""},{"dropping-particle":"","family":"DM","given":"Saunders","non-dropping-particle":"","parse-names":false,"suffix":""}],"container-title":"Fertility and sterility","id":"ITEM-1","issue":"5","issued":{"date-parts":[["2011","11"]]},"page":"1218-1224","publisher":"Fertil Steril","title":"Older first-time mothers and early postpartum depression: a prospective cohort study of women conceiving spontaneously or with assisted reproductive technologies","type":"article-journal","volume":"96"},"uris":["http://www.mendeley.com/documents/?uuid=a88ab15b-9411-3218-ab8b-75183693c658"]}],"mendeley":{"formattedCitation":"[94]","plainTextFormattedCitation":"[94]","previouslyFormattedCitation":"[94]"},"properties":{"noteIndex":0},"schema":"https://github.com/citation-style-language/schema/raw/master/csl-citation.json"}</w:instrText>
      </w:r>
      <w:r w:rsidR="00044D37" w:rsidRPr="00177723">
        <w:fldChar w:fldCharType="separate"/>
      </w:r>
      <w:r w:rsidR="00EB3AD8" w:rsidRPr="00EB3AD8">
        <w:rPr>
          <w:noProof/>
        </w:rPr>
        <w:t>[94]</w:t>
      </w:r>
      <w:r w:rsidR="00044D37" w:rsidRPr="00177723">
        <w:fldChar w:fldCharType="end"/>
      </w:r>
      <w:r w:rsidR="00A25DE1" w:rsidRPr="00177723">
        <w:t xml:space="preserve"> </w:t>
      </w:r>
      <w:r w:rsidR="00044D37" w:rsidRPr="00177723">
        <w:t xml:space="preserve">и </w:t>
      </w:r>
      <w:r w:rsidR="00A25DE1" w:rsidRPr="00177723">
        <w:t xml:space="preserve">канадским </w:t>
      </w:r>
      <w:r w:rsidR="00044D37" w:rsidRPr="00177723">
        <w:fldChar w:fldCharType="begin" w:fldLock="1"/>
      </w:r>
      <w:r w:rsidR="00EB3AD8">
        <w:instrText>ADDIN CSL_CITATION {"citationItems":[{"id":"ITEM-1","itemData":{"DOI":"10.1177/070674371205700904","ISSN":"1497-0015","PMID":"23073031","abstract":"Objectives: To describe national and regional prevalence rates for significant depressive symptoms in women after 12 weeks during the postpartum period, and to identify predictors of postpartum depressive symptoms during this later time period. Methods: Data from the Maternity Experiences Survey of the Canadian Perinatal Surveillance System were analyzed. Participants completed a computer-assisted telephone interview between 5 and 14 months during the postpartum period (n = 6421). Depressive symptomatology was measured using the Edinburgh Postnatal Depression Scale (EPDS &amp; Ge; 13). Proportions and odds ratios with 95% confidence intervals were calculated using bootstrap methods to account for sample design and weighting adjustments. Results: About 8% of Canadian women exhibited depressive symptoms past 12 weeks during the postpartum period. Prevalence rates varied between regions. In multivariable analysis, previous history of depression (OR 1.87; 95% CI 1.43 to 2.45, P &lt; 0.001), low household income (OR 1.64; 95% CI 1.27 to 2.11, P &lt; 0.001), low postpartum social support (OR 3.95; 95% CI 2.77 to 5.62, P &lt; 0.001), stressful life events (OR 2.43; 95% CI 1.88 to 3.15, P &lt; 0.001), interpersonal violence (OR 1.40; 95% CI 1.04 to 1.87, P = 0.02), and poor self-perceived maternal health (OR 4.48; 95% CI 3.15 to 6.38, P &lt; 0.001) were independently associated with postpartum depressive symptoms. Regional differences in correlates of postpartum depressive symptoms were found. Conclusions: The finding that depression rates are elevated throughout the first postpartum year is important because of the known negative impact of postpartum depression (PPD). Targeted public health interventions may be needed to reduce the prevalence of PPD and its associated impact.","author":[{"dropping-particle":"","family":"CL","given":"Dennis","non-dropping-particle":"","parse-names":false,"suffix":""},{"dropping-particle":"","family":"M","given":"Heaman","non-dropping-particle":"","parse-names":false,"suffix":""},{"dropping-particle":"","family":"S","given":"Vigod","non-dropping-particle":"","parse-names":false,"suffix":""}],"container-title":"Canadian journal of psychiatry. Revue canadienne de psychiatrie","id":"ITEM-1","issue":"9","issued":{"date-parts":[["2012"]]},"page":"537-546","publisher":"Can J Psychiatry","title":"Epidemiology of postpartum depressive symptoms among Canadian women: regional and national results from a cross-sectional survey","type":"article-journal","volume":"57"},"uris":["http://www.mendeley.com/documents/?uuid=ba226572-5bcb-3328-beb7-f9e73ae0041e"]}],"mendeley":{"formattedCitation":"[95]","plainTextFormattedCitation":"[95]","previouslyFormattedCitation":"[95]"},"properties":{"noteIndex":0},"schema":"https://github.com/citation-style-language/schema/raw/master/csl-citation.json"}</w:instrText>
      </w:r>
      <w:r w:rsidR="00044D37" w:rsidRPr="00177723">
        <w:fldChar w:fldCharType="separate"/>
      </w:r>
      <w:r w:rsidR="00EB3AD8" w:rsidRPr="00EB3AD8">
        <w:rPr>
          <w:noProof/>
        </w:rPr>
        <w:t>[95]</w:t>
      </w:r>
      <w:r w:rsidR="00044D37" w:rsidRPr="00177723">
        <w:fldChar w:fldCharType="end"/>
      </w:r>
      <w:r w:rsidR="00A25DE1" w:rsidRPr="00177723">
        <w:t xml:space="preserve"> исследованиями, которые составили 4,4%, 5,5%, 7,9% и 8% соответственно.</w:t>
      </w:r>
    </w:p>
    <w:p w14:paraId="0C2247AA" w14:textId="4B5844EC" w:rsidR="00C67325" w:rsidRPr="00044D37" w:rsidRDefault="00970EA5" w:rsidP="008C71FB">
      <w:pPr>
        <w:pStyle w:val="21"/>
        <w:tabs>
          <w:tab w:val="left" w:pos="0"/>
          <w:tab w:val="right" w:pos="10323"/>
        </w:tabs>
        <w:ind w:left="0" w:right="350" w:firstLine="851"/>
        <w:jc w:val="both"/>
        <w:rPr>
          <w:color w:val="C00000"/>
        </w:rPr>
      </w:pPr>
      <w:r w:rsidRPr="00044D37">
        <w:t>Возможная причина высоких показателей послеродовой депрессии</w:t>
      </w:r>
      <w:r w:rsidRPr="00450DE7">
        <w:t xml:space="preserve"> среди женщин до года после родов может быть связана с высокими показателями депрессии среди населения Казахстана</w:t>
      </w:r>
      <w:r w:rsidR="00E3660E">
        <w:t>,</w:t>
      </w:r>
      <w:r w:rsidRPr="00450DE7">
        <w:t xml:space="preserve"> в целом. Результаты исследований, проведенных в Казахстане исследователями </w:t>
      </w:r>
      <w:r w:rsidRPr="00044D37">
        <w:t xml:space="preserve">Kaitlin P Ward </w:t>
      </w:r>
      <w:r w:rsidR="00044D37" w:rsidRPr="00044D37">
        <w:t xml:space="preserve">и др. </w:t>
      </w:r>
      <w:r w:rsidR="00044D37" w:rsidRPr="00044D37">
        <w:fldChar w:fldCharType="begin" w:fldLock="1"/>
      </w:r>
      <w:r w:rsidR="00EB3AD8">
        <w:instrText>ADDIN CSL_CITATION {"citationItems":[{"id":"ITEM-1","itemData":{"DOI":"10.1002/JTS.22324","ISSN":"1573-6598","PMID":"30338586","abstract":"Across cultures, experiencing traumatic life events, particularly violence, is a salient predictor of depression. Some previous findings have shown that social support can serve as a buffer in the association between traumatic life events and depression (i.e., the buffering hypothesis) in that individuals with a high level of social support have a decreased or nonexistent association between traumatic life events and depression. The purpose of this study was to test the buffering hypothesis among a sample of 1,342 male migrant and nonmigrant market vendors in Almaty, Kazakhstan. Using multiple-group structural equation modeling (SEM), we identified the following results: (a) higher levels of traumatic life events were associated with higher depression scores, (b) higher social support scores were associated with decreased depression scores, and (c) social support buffered the association between traumatic life events and depression among migrants and nonmigrants. The final model accounted for 45.0% and 38.4% of the variance in depression for migrants and nonmigrants, respectively. Findings suggest that social support may be an important protective factor for men in Kazakhstan who have experienced trauma and call for an incorporation of social support interventions for migrant and nonmigrant men experiencing depression.","author":[{"dropping-particle":"","family":"Ward","given":"Kaitlin P.","non-dropping-particle":"","parse-names":false,"suffix":""},{"dropping-particle":"","family":"Shaw","given":"Stacey A.","non-dropping-particle":"","parse-names":false,"suffix":""},{"dropping-particle":"","family":"Chang","given":"Mingway","non-dropping-particle":"","parse-names":false,"suffix":""},{"dropping-particle":"","family":"El-Bassel","given":"Nabila","non-dropping-particle":"","parse-names":false,"suffix":""}],"container-title":"Journal of traumatic stress","id":"ITEM-1","issue":"5","issued":{"date-parts":[["2018","10","1"]]},"page":"698-707","publisher":"J Trauma Stress","title":"Social Support Moderates the Association Between Traumatic Life Events and Depression Among Migrant and Nonmigrant Men in Almaty, Kazakhstan","type":"article-journal","volume":"31"},"uris":["http://www.mendeley.com/documents/?uuid=b2fd7cdc-3ade-3dc5-85ac-6e9ff50d4dd1"]}],"mendeley":{"formattedCitation":"[96]","plainTextFormattedCitation":"[96]","previouslyFormattedCitation":"[96]"},"properties":{"noteIndex":0},"schema":"https://github.com/citation-style-language/schema/raw/master/csl-citation.json"}</w:instrText>
      </w:r>
      <w:r w:rsidR="00044D37" w:rsidRPr="00044D37">
        <w:fldChar w:fldCharType="separate"/>
      </w:r>
      <w:r w:rsidR="00EB3AD8" w:rsidRPr="00EB3AD8">
        <w:rPr>
          <w:noProof/>
        </w:rPr>
        <w:t>[96]</w:t>
      </w:r>
      <w:r w:rsidR="00044D37" w:rsidRPr="00044D37">
        <w:fldChar w:fldCharType="end"/>
      </w:r>
      <w:r w:rsidRPr="00B42A93">
        <w:t xml:space="preserve"> </w:t>
      </w:r>
      <w:r w:rsidR="00450DE7" w:rsidRPr="00044D37">
        <w:t>и</w:t>
      </w:r>
      <w:r w:rsidRPr="00B42A93">
        <w:t xml:space="preserve"> </w:t>
      </w:r>
      <w:r w:rsidR="00044D37" w:rsidRPr="00044D37">
        <w:t>Ю.Игнатьев и</w:t>
      </w:r>
      <w:r w:rsidRPr="00B42A93">
        <w:t xml:space="preserve"> </w:t>
      </w:r>
      <w:r w:rsidR="00044D37" w:rsidRPr="00044D37">
        <w:t>др</w:t>
      </w:r>
      <w:r w:rsidR="00044D37">
        <w:rPr>
          <w:i/>
        </w:rPr>
        <w:t>.</w:t>
      </w:r>
      <w:r w:rsidR="00450DE7" w:rsidRPr="00B42A93">
        <w:t xml:space="preserve"> </w:t>
      </w:r>
      <w:r w:rsidR="00044D37">
        <w:fldChar w:fldCharType="begin" w:fldLock="1"/>
      </w:r>
      <w:r w:rsidR="00EB3AD8">
        <w:rPr>
          <w:lang w:val="en-US"/>
        </w:rPr>
        <w:instrText>ADDIN</w:instrText>
      </w:r>
      <w:r w:rsidR="00EB3AD8" w:rsidRPr="001F28DE">
        <w:instrText xml:space="preserve"> </w:instrText>
      </w:r>
      <w:r w:rsidR="00EB3AD8">
        <w:rPr>
          <w:lang w:val="en-US"/>
        </w:rPr>
        <w:instrText>CSL</w:instrText>
      </w:r>
      <w:r w:rsidR="00EB3AD8" w:rsidRPr="001F28DE">
        <w:instrText>_</w:instrText>
      </w:r>
      <w:r w:rsidR="00EB3AD8">
        <w:rPr>
          <w:lang w:val="en-US"/>
        </w:rPr>
        <w:instrText>CITATION</w:instrText>
      </w:r>
      <w:r w:rsidR="00EB3AD8" w:rsidRPr="001F28DE">
        <w:instrText xml:space="preserve"> {"</w:instrText>
      </w:r>
      <w:r w:rsidR="00EB3AD8">
        <w:rPr>
          <w:lang w:val="en-US"/>
        </w:rPr>
        <w:instrText>citationItems</w:instrText>
      </w:r>
      <w:r w:rsidR="00EB3AD8" w:rsidRPr="001F28DE">
        <w:instrText>":[{"</w:instrText>
      </w:r>
      <w:r w:rsidR="00EB3AD8">
        <w:rPr>
          <w:lang w:val="en-US"/>
        </w:rPr>
        <w:instrText>id</w:instrText>
      </w:r>
      <w:r w:rsidR="00EB3AD8" w:rsidRPr="001F28DE">
        <w:instrText>":"</w:instrText>
      </w:r>
      <w:r w:rsidR="00EB3AD8">
        <w:rPr>
          <w:lang w:val="en-US"/>
        </w:rPr>
        <w:instrText>ITEM</w:instrText>
      </w:r>
      <w:r w:rsidR="00EB3AD8" w:rsidRPr="001F28DE">
        <w:instrText>-1","</w:instrText>
      </w:r>
      <w:r w:rsidR="00EB3AD8">
        <w:rPr>
          <w:lang w:val="en-US"/>
        </w:rPr>
        <w:instrText>itemData</w:instrText>
      </w:r>
      <w:r w:rsidR="00EB3AD8" w:rsidRPr="001F28DE">
        <w:instrText>":{"</w:instrText>
      </w:r>
      <w:r w:rsidR="00EB3AD8">
        <w:rPr>
          <w:lang w:val="en-US"/>
        </w:rPr>
        <w:instrText>DOI</w:instrText>
      </w:r>
      <w:r w:rsidR="00EB3AD8" w:rsidRPr="001F28DE">
        <w:instrText>":"10.1007/</w:instrText>
      </w:r>
      <w:r w:rsidR="00EB3AD8">
        <w:rPr>
          <w:lang w:val="en-US"/>
        </w:rPr>
        <w:instrText>S</w:instrText>
      </w:r>
      <w:r w:rsidR="00EB3AD8" w:rsidRPr="001F28DE">
        <w:instrText>10597-013-9610-</w:instrText>
      </w:r>
      <w:r w:rsidR="00EB3AD8">
        <w:rPr>
          <w:lang w:val="en-US"/>
        </w:rPr>
        <w:instrText>X</w:instrText>
      </w:r>
      <w:r w:rsidR="00EB3AD8" w:rsidRPr="001F28DE">
        <w:instrText>","</w:instrText>
      </w:r>
      <w:r w:rsidR="00EB3AD8">
        <w:rPr>
          <w:lang w:val="en-US"/>
        </w:rPr>
        <w:instrText>ISSN</w:instrText>
      </w:r>
      <w:r w:rsidR="00EB3AD8" w:rsidRPr="001F28DE">
        <w:instrText>":"1573-2789","</w:instrText>
      </w:r>
      <w:r w:rsidR="00EB3AD8">
        <w:rPr>
          <w:lang w:val="en-US"/>
        </w:rPr>
        <w:instrText>PMID</w:instrText>
      </w:r>
      <w:r w:rsidR="00EB3AD8" w:rsidRPr="001F28DE">
        <w:instrText>":"23712308","</w:instrText>
      </w:r>
      <w:r w:rsidR="00EB3AD8">
        <w:rPr>
          <w:lang w:val="en-US"/>
        </w:rPr>
        <w:instrText>abstract</w:instrText>
      </w:r>
      <w:r w:rsidR="00EB3AD8" w:rsidRPr="001F28DE">
        <w:instrText>":"</w:instrText>
      </w:r>
      <w:r w:rsidR="00EB3AD8">
        <w:rPr>
          <w:lang w:val="en-US"/>
        </w:rPr>
        <w:instrText>The</w:instrText>
      </w:r>
      <w:r w:rsidR="00EB3AD8" w:rsidRPr="001F28DE">
        <w:instrText xml:space="preserve"> </w:instrText>
      </w:r>
      <w:r w:rsidR="00EB3AD8">
        <w:rPr>
          <w:lang w:val="en-US"/>
        </w:rPr>
        <w:instrText>present</w:instrText>
      </w:r>
      <w:r w:rsidR="00EB3AD8" w:rsidRPr="001F28DE">
        <w:instrText xml:space="preserve"> </w:instrText>
      </w:r>
      <w:r w:rsidR="00EB3AD8">
        <w:rPr>
          <w:lang w:val="en-US"/>
        </w:rPr>
        <w:instrText>study</w:instrText>
      </w:r>
      <w:r w:rsidR="00EB3AD8" w:rsidRPr="001F28DE">
        <w:instrText xml:space="preserve"> </w:instrText>
      </w:r>
      <w:r w:rsidR="00EB3AD8">
        <w:rPr>
          <w:lang w:val="en-US"/>
        </w:rPr>
        <w:instrText>aimed</w:instrText>
      </w:r>
      <w:r w:rsidR="00EB3AD8" w:rsidRPr="001F28DE">
        <w:instrText xml:space="preserve"> </w:instrText>
      </w:r>
      <w:r w:rsidR="00EB3AD8">
        <w:rPr>
          <w:lang w:val="en-US"/>
        </w:rPr>
        <w:instrText>to</w:instrText>
      </w:r>
      <w:r w:rsidR="00EB3AD8" w:rsidRPr="001F28DE">
        <w:instrText xml:space="preserve"> </w:instrText>
      </w:r>
      <w:r w:rsidR="00EB3AD8">
        <w:rPr>
          <w:lang w:val="en-US"/>
        </w:rPr>
        <w:instrText>systematically</w:instrText>
      </w:r>
      <w:r w:rsidR="00EB3AD8" w:rsidRPr="001F28DE">
        <w:instrText xml:space="preserve"> </w:instrText>
      </w:r>
      <w:r w:rsidR="00EB3AD8">
        <w:rPr>
          <w:lang w:val="en-US"/>
        </w:rPr>
        <w:instrText>assess</w:instrText>
      </w:r>
      <w:r w:rsidR="00EB3AD8" w:rsidRPr="001F28DE">
        <w:instrText xml:space="preserve"> </w:instrText>
      </w:r>
      <w:r w:rsidR="00EB3AD8">
        <w:rPr>
          <w:lang w:val="en-US"/>
        </w:rPr>
        <w:instrText>the</w:instrText>
      </w:r>
      <w:r w:rsidR="00EB3AD8" w:rsidRPr="001F28DE">
        <w:instrText xml:space="preserve"> </w:instrText>
      </w:r>
      <w:r w:rsidR="00EB3AD8">
        <w:rPr>
          <w:lang w:val="en-US"/>
        </w:rPr>
        <w:instrText>association</w:instrText>
      </w:r>
      <w:r w:rsidR="00EB3AD8" w:rsidRPr="001F28DE">
        <w:instrText xml:space="preserve"> </w:instrText>
      </w:r>
      <w:r w:rsidR="00EB3AD8">
        <w:rPr>
          <w:lang w:val="en-US"/>
        </w:rPr>
        <w:instrText>of</w:instrText>
      </w:r>
      <w:r w:rsidR="00EB3AD8" w:rsidRPr="001F28DE">
        <w:instrText xml:space="preserve"> </w:instrText>
      </w:r>
      <w:r w:rsidR="00EB3AD8">
        <w:rPr>
          <w:lang w:val="en-US"/>
        </w:rPr>
        <w:instrText>socio</w:instrText>
      </w:r>
      <w:r w:rsidR="00EB3AD8" w:rsidRPr="001F28DE">
        <w:instrText>-</w:instrText>
      </w:r>
      <w:r w:rsidR="00EB3AD8">
        <w:rPr>
          <w:lang w:val="en-US"/>
        </w:rPr>
        <w:instrText>economic</w:instrText>
      </w:r>
      <w:r w:rsidR="00EB3AD8" w:rsidRPr="001F28DE">
        <w:instrText xml:space="preserve"> </w:instrText>
      </w:r>
      <w:r w:rsidR="00EB3AD8">
        <w:rPr>
          <w:lang w:val="en-US"/>
        </w:rPr>
        <w:instrText>characteristics</w:instrText>
      </w:r>
      <w:r w:rsidR="00EB3AD8" w:rsidRPr="001F28DE">
        <w:instrText xml:space="preserve"> </w:instrText>
      </w:r>
      <w:r w:rsidR="00EB3AD8">
        <w:rPr>
          <w:lang w:val="en-US"/>
        </w:rPr>
        <w:instrText>and</w:instrText>
      </w:r>
      <w:r w:rsidR="00EB3AD8" w:rsidRPr="001F28DE">
        <w:instrText xml:space="preserve"> </w:instrText>
      </w:r>
      <w:r w:rsidR="00EB3AD8">
        <w:rPr>
          <w:lang w:val="en-US"/>
        </w:rPr>
        <w:instrText>psychological</w:instrText>
      </w:r>
      <w:r w:rsidR="00EB3AD8" w:rsidRPr="001F28DE">
        <w:instrText xml:space="preserve"> </w:instrText>
      </w:r>
      <w:r w:rsidR="00EB3AD8">
        <w:rPr>
          <w:lang w:val="en-US"/>
        </w:rPr>
        <w:instrText>distress</w:instrText>
      </w:r>
      <w:r w:rsidR="00EB3AD8" w:rsidRPr="001F28DE">
        <w:instrText xml:space="preserve"> </w:instrText>
      </w:r>
      <w:r w:rsidR="00EB3AD8">
        <w:rPr>
          <w:lang w:val="en-US"/>
        </w:rPr>
        <w:instrText>in</w:instrText>
      </w:r>
      <w:r w:rsidR="00EB3AD8" w:rsidRPr="001F28DE">
        <w:instrText xml:space="preserve"> </w:instrText>
      </w:r>
      <w:r w:rsidR="00EB3AD8">
        <w:rPr>
          <w:lang w:val="en-US"/>
        </w:rPr>
        <w:instrText>a</w:instrText>
      </w:r>
      <w:r w:rsidR="00EB3AD8" w:rsidRPr="001F28DE">
        <w:instrText xml:space="preserve"> </w:instrText>
      </w:r>
      <w:r w:rsidR="00EB3AD8">
        <w:rPr>
          <w:lang w:val="en-US"/>
        </w:rPr>
        <w:instrText>disadvantaged</w:instrText>
      </w:r>
      <w:r w:rsidR="00EB3AD8" w:rsidRPr="001F28DE">
        <w:instrText xml:space="preserve"> </w:instrText>
      </w:r>
      <w:r w:rsidR="00EB3AD8">
        <w:rPr>
          <w:lang w:val="en-US"/>
        </w:rPr>
        <w:instrText>urban</w:instrText>
      </w:r>
      <w:r w:rsidR="00EB3AD8" w:rsidRPr="001F28DE">
        <w:instrText xml:space="preserve"> </w:instrText>
      </w:r>
      <w:r w:rsidR="00EB3AD8">
        <w:rPr>
          <w:lang w:val="en-US"/>
        </w:rPr>
        <w:instrText>area</w:instrText>
      </w:r>
      <w:r w:rsidR="00EB3AD8" w:rsidRPr="001F28DE">
        <w:instrText xml:space="preserve"> </w:instrText>
      </w:r>
      <w:r w:rsidR="00EB3AD8">
        <w:rPr>
          <w:lang w:val="en-US"/>
        </w:rPr>
        <w:instrText>of</w:instrText>
      </w:r>
      <w:r w:rsidR="00EB3AD8" w:rsidRPr="001F28DE">
        <w:instrText xml:space="preserve"> </w:instrText>
      </w:r>
      <w:r w:rsidR="00EB3AD8">
        <w:rPr>
          <w:lang w:val="en-US"/>
        </w:rPr>
        <w:instrText>a</w:instrText>
      </w:r>
      <w:r w:rsidR="00EB3AD8" w:rsidRPr="001F28DE">
        <w:instrText xml:space="preserve"> </w:instrText>
      </w:r>
      <w:r w:rsidR="00EB3AD8">
        <w:rPr>
          <w:lang w:val="en-US"/>
        </w:rPr>
        <w:instrText>post</w:instrText>
      </w:r>
      <w:r w:rsidR="00EB3AD8" w:rsidRPr="001F28DE">
        <w:instrText>-</w:instrText>
      </w:r>
      <w:r w:rsidR="00EB3AD8">
        <w:rPr>
          <w:lang w:val="en-US"/>
        </w:rPr>
        <w:instrText>Soviet</w:instrText>
      </w:r>
      <w:r w:rsidR="00EB3AD8" w:rsidRPr="001F28DE">
        <w:instrText xml:space="preserve"> </w:instrText>
      </w:r>
      <w:r w:rsidR="00EB3AD8">
        <w:rPr>
          <w:lang w:val="en-US"/>
        </w:rPr>
        <w:instrText>Republic</w:instrText>
      </w:r>
      <w:r w:rsidR="00EB3AD8" w:rsidRPr="001F28DE">
        <w:instrText xml:space="preserve">. </w:instrText>
      </w:r>
      <w:r w:rsidR="00EB3AD8">
        <w:rPr>
          <w:lang w:val="en-US"/>
        </w:rPr>
        <w:instrText>Psychological</w:instrText>
      </w:r>
      <w:r w:rsidR="00EB3AD8" w:rsidRPr="001F28DE">
        <w:instrText xml:space="preserve"> </w:instrText>
      </w:r>
      <w:r w:rsidR="00EB3AD8">
        <w:rPr>
          <w:lang w:val="en-US"/>
        </w:rPr>
        <w:instrText>distress</w:instrText>
      </w:r>
      <w:r w:rsidR="00EB3AD8" w:rsidRPr="001F28DE">
        <w:instrText xml:space="preserve"> </w:instrText>
      </w:r>
      <w:r w:rsidR="00EB3AD8">
        <w:rPr>
          <w:lang w:val="en-US"/>
        </w:rPr>
        <w:instrText>was</w:instrText>
      </w:r>
      <w:r w:rsidR="00EB3AD8" w:rsidRPr="001F28DE">
        <w:instrText xml:space="preserve"> </w:instrText>
      </w:r>
      <w:r w:rsidR="00EB3AD8">
        <w:rPr>
          <w:lang w:val="en-US"/>
        </w:rPr>
        <w:instrText>assessed</w:instrText>
      </w:r>
      <w:r w:rsidR="00EB3AD8" w:rsidRPr="001F28DE">
        <w:instrText xml:space="preserve"> </w:instrText>
      </w:r>
      <w:r w:rsidR="00EB3AD8">
        <w:rPr>
          <w:lang w:val="en-US"/>
        </w:rPr>
        <w:instrText>in</w:instrText>
      </w:r>
      <w:r w:rsidR="00EB3AD8" w:rsidRPr="001F28DE">
        <w:instrText xml:space="preserve"> </w:instrText>
      </w:r>
      <w:r w:rsidR="00EB3AD8">
        <w:rPr>
          <w:lang w:val="en-US"/>
        </w:rPr>
        <w:instrText>a</w:instrText>
      </w:r>
      <w:r w:rsidR="00EB3AD8" w:rsidRPr="001F28DE">
        <w:instrText xml:space="preserve"> </w:instrText>
      </w:r>
      <w:r w:rsidR="00EB3AD8">
        <w:rPr>
          <w:lang w:val="en-US"/>
        </w:rPr>
        <w:instrText>random</w:instrText>
      </w:r>
      <w:r w:rsidR="00EB3AD8" w:rsidRPr="001F28DE">
        <w:instrText xml:space="preserve"> </w:instrText>
      </w:r>
      <w:r w:rsidR="00EB3AD8">
        <w:rPr>
          <w:lang w:val="en-US"/>
        </w:rPr>
        <w:instrText>sample</w:instrText>
      </w:r>
      <w:r w:rsidR="00EB3AD8" w:rsidRPr="001F28DE">
        <w:instrText xml:space="preserve"> </w:instrText>
      </w:r>
      <w:r w:rsidR="00EB3AD8">
        <w:rPr>
          <w:lang w:val="en-US"/>
        </w:rPr>
        <w:instrText>of</w:instrText>
      </w:r>
      <w:r w:rsidR="00EB3AD8" w:rsidRPr="001F28DE">
        <w:instrText xml:space="preserve"> 200 </w:instrText>
      </w:r>
      <w:r w:rsidR="00EB3AD8">
        <w:rPr>
          <w:lang w:val="en-US"/>
        </w:rPr>
        <w:instrText>persons</w:instrText>
      </w:r>
      <w:r w:rsidR="00EB3AD8" w:rsidRPr="001F28DE">
        <w:instrText xml:space="preserve">, </w:instrText>
      </w:r>
      <w:r w:rsidR="00EB3AD8">
        <w:rPr>
          <w:lang w:val="en-US"/>
        </w:rPr>
        <w:instrText>aged</w:instrText>
      </w:r>
      <w:r w:rsidR="00EB3AD8" w:rsidRPr="001F28DE">
        <w:instrText xml:space="preserve"> 18-57, </w:instrText>
      </w:r>
      <w:r w:rsidR="00EB3AD8">
        <w:rPr>
          <w:lang w:val="en-US"/>
        </w:rPr>
        <w:instrText>living</w:instrText>
      </w:r>
      <w:r w:rsidR="00EB3AD8" w:rsidRPr="001F28DE">
        <w:instrText xml:space="preserve"> </w:instrText>
      </w:r>
      <w:r w:rsidR="00EB3AD8">
        <w:rPr>
          <w:lang w:val="en-US"/>
        </w:rPr>
        <w:instrText>in</w:instrText>
      </w:r>
      <w:r w:rsidR="00EB3AD8" w:rsidRPr="001F28DE">
        <w:instrText xml:space="preserve"> </w:instrText>
      </w:r>
      <w:r w:rsidR="00EB3AD8">
        <w:rPr>
          <w:lang w:val="en-US"/>
        </w:rPr>
        <w:instrText>a</w:instrText>
      </w:r>
      <w:r w:rsidR="00EB3AD8" w:rsidRPr="001F28DE">
        <w:instrText xml:space="preserve"> </w:instrText>
      </w:r>
      <w:r w:rsidR="00EB3AD8">
        <w:rPr>
          <w:lang w:val="en-US"/>
        </w:rPr>
        <w:instrText>disadvantaged</w:instrText>
      </w:r>
      <w:r w:rsidR="00EB3AD8" w:rsidRPr="001F28DE">
        <w:instrText xml:space="preserve"> </w:instrText>
      </w:r>
      <w:r w:rsidR="00EB3AD8">
        <w:rPr>
          <w:lang w:val="en-US"/>
        </w:rPr>
        <w:instrText>urban</w:instrText>
      </w:r>
      <w:r w:rsidR="00EB3AD8" w:rsidRPr="001F28DE">
        <w:instrText xml:space="preserve"> </w:instrText>
      </w:r>
      <w:r w:rsidR="00EB3AD8">
        <w:rPr>
          <w:lang w:val="en-US"/>
        </w:rPr>
        <w:instrText>area</w:instrText>
      </w:r>
      <w:r w:rsidR="00EB3AD8" w:rsidRPr="001F28DE">
        <w:instrText xml:space="preserve"> </w:instrText>
      </w:r>
      <w:r w:rsidR="00EB3AD8">
        <w:rPr>
          <w:lang w:val="en-US"/>
        </w:rPr>
        <w:instrText>of</w:instrText>
      </w:r>
      <w:r w:rsidR="00EB3AD8" w:rsidRPr="001F28DE">
        <w:instrText xml:space="preserve"> </w:instrText>
      </w:r>
      <w:r w:rsidR="00EB3AD8">
        <w:rPr>
          <w:lang w:val="en-US"/>
        </w:rPr>
        <w:instrText>Kazakhstan</w:instrText>
      </w:r>
      <w:r w:rsidR="00EB3AD8" w:rsidRPr="001F28DE">
        <w:instrText xml:space="preserve"> </w:instrText>
      </w:r>
      <w:r w:rsidR="00EB3AD8">
        <w:rPr>
          <w:lang w:val="en-US"/>
        </w:rPr>
        <w:instrText>using</w:instrText>
      </w:r>
      <w:r w:rsidR="00EB3AD8" w:rsidRPr="001F28DE">
        <w:instrText xml:space="preserve"> </w:instrText>
      </w:r>
      <w:r w:rsidR="00EB3AD8">
        <w:rPr>
          <w:lang w:val="en-US"/>
        </w:rPr>
        <w:instrText>the</w:instrText>
      </w:r>
      <w:r w:rsidR="00EB3AD8" w:rsidRPr="001F28DE">
        <w:instrText xml:space="preserve"> </w:instrText>
      </w:r>
      <w:r w:rsidR="00EB3AD8">
        <w:rPr>
          <w:lang w:val="en-US"/>
        </w:rPr>
        <w:instrText>General</w:instrText>
      </w:r>
      <w:r w:rsidR="00EB3AD8" w:rsidRPr="001F28DE">
        <w:instrText xml:space="preserve"> </w:instrText>
      </w:r>
      <w:r w:rsidR="00EB3AD8">
        <w:rPr>
          <w:lang w:val="en-US"/>
        </w:rPr>
        <w:instrText>Health</w:instrText>
      </w:r>
      <w:r w:rsidR="00EB3AD8" w:rsidRPr="001F28DE">
        <w:instrText xml:space="preserve"> </w:instrText>
      </w:r>
      <w:r w:rsidR="00EB3AD8">
        <w:rPr>
          <w:lang w:val="en-US"/>
        </w:rPr>
        <w:instrText>Questionnaire</w:instrText>
      </w:r>
      <w:r w:rsidR="00EB3AD8" w:rsidRPr="001F28DE">
        <w:instrText xml:space="preserve"> </w:instrText>
      </w:r>
      <w:r w:rsidR="00EB3AD8">
        <w:rPr>
          <w:lang w:val="en-US"/>
        </w:rPr>
        <w:instrText>with</w:instrText>
      </w:r>
      <w:r w:rsidR="00EB3AD8" w:rsidRPr="001F28DE">
        <w:instrText xml:space="preserve"> 28 </w:instrText>
      </w:r>
      <w:r w:rsidR="00EB3AD8">
        <w:rPr>
          <w:lang w:val="en-US"/>
        </w:rPr>
        <w:instrText>items</w:instrText>
      </w:r>
      <w:r w:rsidR="00EB3AD8" w:rsidRPr="001F28DE">
        <w:instrText xml:space="preserve"> (</w:instrText>
      </w:r>
      <w:r w:rsidR="00EB3AD8">
        <w:rPr>
          <w:lang w:val="en-US"/>
        </w:rPr>
        <w:instrText>GHQ</w:instrText>
      </w:r>
      <w:r w:rsidR="00EB3AD8" w:rsidRPr="001F28DE">
        <w:instrText xml:space="preserve">-28). </w:instrText>
      </w:r>
      <w:r w:rsidR="00EB3AD8">
        <w:rPr>
          <w:lang w:val="en-US"/>
        </w:rPr>
        <w:instrText>Bivariate</w:instrText>
      </w:r>
      <w:r w:rsidR="00EB3AD8" w:rsidRPr="001F28DE">
        <w:instrText xml:space="preserve"> </w:instrText>
      </w:r>
      <w:r w:rsidR="00EB3AD8">
        <w:rPr>
          <w:lang w:val="en-US"/>
        </w:rPr>
        <w:instrText>and</w:instrText>
      </w:r>
      <w:r w:rsidR="00EB3AD8" w:rsidRPr="001F28DE">
        <w:instrText xml:space="preserve"> </w:instrText>
      </w:r>
      <w:r w:rsidR="00EB3AD8">
        <w:rPr>
          <w:lang w:val="en-US"/>
        </w:rPr>
        <w:instrText>multivariate</w:instrText>
      </w:r>
      <w:r w:rsidR="00EB3AD8" w:rsidRPr="001F28DE">
        <w:instrText xml:space="preserve"> </w:instrText>
      </w:r>
      <w:r w:rsidR="00EB3AD8">
        <w:rPr>
          <w:lang w:val="en-US"/>
        </w:rPr>
        <w:instrText>analyses</w:instrText>
      </w:r>
      <w:r w:rsidR="00EB3AD8" w:rsidRPr="001F28DE">
        <w:instrText xml:space="preserve"> </w:instrText>
      </w:r>
      <w:r w:rsidR="00EB3AD8">
        <w:rPr>
          <w:lang w:val="en-US"/>
        </w:rPr>
        <w:instrText>were</w:instrText>
      </w:r>
      <w:r w:rsidR="00EB3AD8" w:rsidRPr="001F28DE">
        <w:instrText xml:space="preserve"> </w:instrText>
      </w:r>
      <w:r w:rsidR="00EB3AD8">
        <w:rPr>
          <w:lang w:val="en-US"/>
        </w:rPr>
        <w:instrText>used</w:instrText>
      </w:r>
      <w:r w:rsidR="00EB3AD8" w:rsidRPr="001F28DE">
        <w:instrText xml:space="preserve"> </w:instrText>
      </w:r>
      <w:r w:rsidR="00EB3AD8">
        <w:rPr>
          <w:lang w:val="en-US"/>
        </w:rPr>
        <w:instrText>to</w:instrText>
      </w:r>
      <w:r w:rsidR="00EB3AD8" w:rsidRPr="001F28DE">
        <w:instrText xml:space="preserve"> </w:instrText>
      </w:r>
      <w:r w:rsidR="00EB3AD8">
        <w:rPr>
          <w:lang w:val="en-US"/>
        </w:rPr>
        <w:instrText>examine</w:instrText>
      </w:r>
      <w:r w:rsidR="00EB3AD8" w:rsidRPr="001F28DE">
        <w:instrText xml:space="preserve"> </w:instrText>
      </w:r>
      <w:r w:rsidR="00EB3AD8">
        <w:rPr>
          <w:lang w:val="en-US"/>
        </w:rPr>
        <w:instrText>the</w:instrText>
      </w:r>
      <w:r w:rsidR="00EB3AD8" w:rsidRPr="001F28DE">
        <w:instrText xml:space="preserve"> </w:instrText>
      </w:r>
      <w:r w:rsidR="00EB3AD8">
        <w:rPr>
          <w:lang w:val="en-US"/>
        </w:rPr>
        <w:instrText>association</w:instrText>
      </w:r>
      <w:r w:rsidR="00EB3AD8" w:rsidRPr="001F28DE">
        <w:instrText xml:space="preserve"> </w:instrText>
      </w:r>
      <w:r w:rsidR="00EB3AD8">
        <w:rPr>
          <w:lang w:val="en-US"/>
        </w:rPr>
        <w:instrText>of</w:instrText>
      </w:r>
      <w:r w:rsidR="00EB3AD8" w:rsidRPr="001F28DE">
        <w:instrText xml:space="preserve"> </w:instrText>
      </w:r>
      <w:r w:rsidR="00EB3AD8">
        <w:rPr>
          <w:lang w:val="en-US"/>
        </w:rPr>
        <w:instrText>social</w:instrText>
      </w:r>
      <w:r w:rsidR="00EB3AD8" w:rsidRPr="001F28DE">
        <w:instrText xml:space="preserve"> </w:instrText>
      </w:r>
      <w:r w:rsidR="00EB3AD8">
        <w:rPr>
          <w:lang w:val="en-US"/>
        </w:rPr>
        <w:instrText>characteristics</w:instrText>
      </w:r>
      <w:r w:rsidR="00EB3AD8" w:rsidRPr="001F28DE">
        <w:instrText xml:space="preserve"> </w:instrText>
      </w:r>
      <w:r w:rsidR="00EB3AD8">
        <w:rPr>
          <w:lang w:val="en-US"/>
        </w:rPr>
        <w:instrText>and</w:instrText>
      </w:r>
      <w:r w:rsidR="00EB3AD8" w:rsidRPr="001F28DE">
        <w:instrText xml:space="preserve"> </w:instrText>
      </w:r>
      <w:r w:rsidR="00EB3AD8">
        <w:rPr>
          <w:lang w:val="en-US"/>
        </w:rPr>
        <w:instrText>psychological</w:instrText>
      </w:r>
      <w:r w:rsidR="00EB3AD8" w:rsidRPr="001F28DE">
        <w:instrText xml:space="preserve"> </w:instrText>
      </w:r>
      <w:r w:rsidR="00EB3AD8">
        <w:rPr>
          <w:lang w:val="en-US"/>
        </w:rPr>
        <w:instrText>distress</w:instrText>
      </w:r>
      <w:r w:rsidR="00EB3AD8" w:rsidRPr="001F28DE">
        <w:instrText xml:space="preserve">. </w:instrText>
      </w:r>
      <w:r w:rsidR="00EB3AD8">
        <w:rPr>
          <w:lang w:val="en-US"/>
        </w:rPr>
        <w:instrText>Female</w:instrText>
      </w:r>
      <w:r w:rsidR="00EB3AD8" w:rsidRPr="001F28DE">
        <w:instrText xml:space="preserve"> </w:instrText>
      </w:r>
      <w:r w:rsidR="00EB3AD8">
        <w:rPr>
          <w:lang w:val="en-US"/>
        </w:rPr>
        <w:instrText>gender</w:instrText>
      </w:r>
      <w:r w:rsidR="00EB3AD8" w:rsidRPr="001F28DE">
        <w:instrText xml:space="preserve"> (</w:instrText>
      </w:r>
      <w:r w:rsidR="00EB3AD8">
        <w:rPr>
          <w:lang w:val="en-US"/>
        </w:rPr>
        <w:instrText>P</w:instrText>
      </w:r>
      <w:r w:rsidR="00EB3AD8" w:rsidRPr="001F28DE">
        <w:instrText xml:space="preserve"> &lt; 0.05), </w:instrText>
      </w:r>
      <w:r w:rsidR="00EB3AD8">
        <w:rPr>
          <w:lang w:val="en-US"/>
        </w:rPr>
        <w:instrText>living</w:instrText>
      </w:r>
      <w:r w:rsidR="00EB3AD8" w:rsidRPr="001F28DE">
        <w:instrText xml:space="preserve"> </w:instrText>
      </w:r>
      <w:r w:rsidR="00EB3AD8">
        <w:rPr>
          <w:lang w:val="en-US"/>
        </w:rPr>
        <w:instrText>without</w:instrText>
      </w:r>
      <w:r w:rsidR="00EB3AD8" w:rsidRPr="001F28DE">
        <w:instrText xml:space="preserve"> </w:instrText>
      </w:r>
      <w:r w:rsidR="00EB3AD8">
        <w:rPr>
          <w:lang w:val="en-US"/>
        </w:rPr>
        <w:instrText>a</w:instrText>
      </w:r>
      <w:r w:rsidR="00EB3AD8" w:rsidRPr="001F28DE">
        <w:instrText xml:space="preserve"> </w:instrText>
      </w:r>
      <w:r w:rsidR="00EB3AD8">
        <w:rPr>
          <w:lang w:val="en-US"/>
        </w:rPr>
        <w:instrText>partner</w:instrText>
      </w:r>
      <w:r w:rsidR="00EB3AD8" w:rsidRPr="001F28DE">
        <w:instrText xml:space="preserve"> (</w:instrText>
      </w:r>
      <w:r w:rsidR="00EB3AD8">
        <w:rPr>
          <w:lang w:val="en-US"/>
        </w:rPr>
        <w:instrText>P</w:instrText>
      </w:r>
      <w:r w:rsidR="00EB3AD8" w:rsidRPr="001F28DE">
        <w:instrText xml:space="preserve"> &lt; 0.01), </w:instrText>
      </w:r>
      <w:r w:rsidR="00EB3AD8">
        <w:rPr>
          <w:lang w:val="en-US"/>
        </w:rPr>
        <w:instrText>higher</w:instrText>
      </w:r>
      <w:r w:rsidR="00EB3AD8" w:rsidRPr="001F28DE">
        <w:instrText xml:space="preserve"> </w:instrText>
      </w:r>
      <w:r w:rsidR="00EB3AD8">
        <w:rPr>
          <w:lang w:val="en-US"/>
        </w:rPr>
        <w:instrText>age</w:instrText>
      </w:r>
      <w:r w:rsidR="00EB3AD8" w:rsidRPr="001F28DE">
        <w:instrText xml:space="preserve"> (</w:instrText>
      </w:r>
      <w:r w:rsidR="00EB3AD8">
        <w:rPr>
          <w:lang w:val="en-US"/>
        </w:rPr>
        <w:instrText>P</w:instrText>
      </w:r>
      <w:r w:rsidR="00EB3AD8" w:rsidRPr="001F28DE">
        <w:instrText xml:space="preserve"> &lt; 0.01), </w:instrText>
      </w:r>
      <w:r w:rsidR="00EB3AD8">
        <w:rPr>
          <w:lang w:val="en-US"/>
        </w:rPr>
        <w:instrText>unemployment</w:instrText>
      </w:r>
      <w:r w:rsidR="00EB3AD8" w:rsidRPr="001F28DE">
        <w:instrText xml:space="preserve"> (</w:instrText>
      </w:r>
      <w:r w:rsidR="00EB3AD8">
        <w:rPr>
          <w:lang w:val="en-US"/>
        </w:rPr>
        <w:instrText>P</w:instrText>
      </w:r>
      <w:r w:rsidR="00EB3AD8" w:rsidRPr="001F28DE">
        <w:instrText xml:space="preserve"> &lt; 0.01), </w:instrText>
      </w:r>
      <w:r w:rsidR="00EB3AD8">
        <w:rPr>
          <w:lang w:val="en-US"/>
        </w:rPr>
        <w:instrText>and</w:instrText>
      </w:r>
      <w:r w:rsidR="00EB3AD8" w:rsidRPr="001F28DE">
        <w:instrText xml:space="preserve"> </w:instrText>
      </w:r>
      <w:r w:rsidR="00EB3AD8">
        <w:rPr>
          <w:lang w:val="en-US"/>
        </w:rPr>
        <w:instrText>low</w:instrText>
      </w:r>
      <w:r w:rsidR="00EB3AD8" w:rsidRPr="001F28DE">
        <w:instrText xml:space="preserve"> </w:instrText>
      </w:r>
      <w:r w:rsidR="00EB3AD8">
        <w:rPr>
          <w:lang w:val="en-US"/>
        </w:rPr>
        <w:instrText>perceived</w:instrText>
      </w:r>
      <w:r w:rsidR="00EB3AD8" w:rsidRPr="001F28DE">
        <w:instrText xml:space="preserve"> </w:instrText>
      </w:r>
      <w:r w:rsidR="00EB3AD8">
        <w:rPr>
          <w:lang w:val="en-US"/>
        </w:rPr>
        <w:instrText>income</w:instrText>
      </w:r>
      <w:r w:rsidR="00EB3AD8" w:rsidRPr="001F28DE">
        <w:instrText xml:space="preserve"> (</w:instrText>
      </w:r>
      <w:r w:rsidR="00EB3AD8">
        <w:rPr>
          <w:lang w:val="en-US"/>
        </w:rPr>
        <w:instrText>P</w:instrText>
      </w:r>
      <w:r w:rsidR="00EB3AD8" w:rsidRPr="001F28DE">
        <w:instrText xml:space="preserve"> &lt; 0.05) </w:instrText>
      </w:r>
      <w:r w:rsidR="00EB3AD8">
        <w:rPr>
          <w:lang w:val="en-US"/>
        </w:rPr>
        <w:instrText>were</w:instrText>
      </w:r>
      <w:r w:rsidR="00EB3AD8" w:rsidRPr="001F28DE">
        <w:instrText xml:space="preserve"> </w:instrText>
      </w:r>
      <w:r w:rsidR="00EB3AD8">
        <w:rPr>
          <w:lang w:val="en-US"/>
        </w:rPr>
        <w:instrText>associated</w:instrText>
      </w:r>
      <w:r w:rsidR="00EB3AD8" w:rsidRPr="001F28DE">
        <w:instrText xml:space="preserve"> </w:instrText>
      </w:r>
      <w:r w:rsidR="00EB3AD8">
        <w:rPr>
          <w:lang w:val="en-US"/>
        </w:rPr>
        <w:instrText>with</w:instrText>
      </w:r>
      <w:r w:rsidR="00EB3AD8" w:rsidRPr="001F28DE">
        <w:instrText xml:space="preserve"> </w:instrText>
      </w:r>
      <w:r w:rsidR="00EB3AD8">
        <w:rPr>
          <w:lang w:val="en-US"/>
        </w:rPr>
        <w:instrText>psychological</w:instrText>
      </w:r>
      <w:r w:rsidR="00EB3AD8" w:rsidRPr="001F28DE">
        <w:instrText xml:space="preserve"> </w:instrText>
      </w:r>
      <w:r w:rsidR="00EB3AD8">
        <w:rPr>
          <w:lang w:val="en-US"/>
        </w:rPr>
        <w:instrText>distress</w:instrText>
      </w:r>
      <w:r w:rsidR="00EB3AD8" w:rsidRPr="001F28DE">
        <w:instrText xml:space="preserve"> </w:instrText>
      </w:r>
      <w:r w:rsidR="00EB3AD8">
        <w:rPr>
          <w:lang w:val="en-US"/>
        </w:rPr>
        <w:instrText>in</w:instrText>
      </w:r>
      <w:r w:rsidR="00EB3AD8" w:rsidRPr="001F28DE">
        <w:instrText xml:space="preserve"> </w:instrText>
      </w:r>
      <w:r w:rsidR="00EB3AD8">
        <w:rPr>
          <w:lang w:val="en-US"/>
        </w:rPr>
        <w:instrText>multivariate</w:instrText>
      </w:r>
      <w:r w:rsidR="00EB3AD8" w:rsidRPr="001F28DE">
        <w:instrText xml:space="preserve"> </w:instrText>
      </w:r>
      <w:r w:rsidR="00EB3AD8">
        <w:rPr>
          <w:lang w:val="en-US"/>
        </w:rPr>
        <w:instrText>analyses</w:instrText>
      </w:r>
      <w:r w:rsidR="00EB3AD8" w:rsidRPr="001F28DE">
        <w:instrText xml:space="preserve">. </w:instrText>
      </w:r>
      <w:r w:rsidR="00EB3AD8">
        <w:rPr>
          <w:lang w:val="en-US"/>
        </w:rPr>
        <w:instrText>Non</w:instrText>
      </w:r>
      <w:r w:rsidR="00EB3AD8" w:rsidRPr="001F28DE">
        <w:instrText>-</w:instrText>
      </w:r>
      <w:r w:rsidR="00EB3AD8">
        <w:rPr>
          <w:lang w:val="en-US"/>
        </w:rPr>
        <w:instrText>Kazakh</w:instrText>
      </w:r>
      <w:r w:rsidR="00EB3AD8" w:rsidRPr="001F28DE">
        <w:instrText xml:space="preserve"> </w:instrText>
      </w:r>
      <w:r w:rsidR="00EB3AD8">
        <w:rPr>
          <w:lang w:val="en-US"/>
        </w:rPr>
        <w:instrText>ethnicity</w:instrText>
      </w:r>
      <w:r w:rsidR="00EB3AD8" w:rsidRPr="001F28DE">
        <w:instrText xml:space="preserve"> (</w:instrText>
      </w:r>
      <w:r w:rsidR="00EB3AD8">
        <w:rPr>
          <w:lang w:val="en-US"/>
        </w:rPr>
        <w:instrText>P</w:instrText>
      </w:r>
      <w:r w:rsidR="00EB3AD8" w:rsidRPr="001F28DE">
        <w:instrText xml:space="preserve"> &lt; 0.05) </w:instrText>
      </w:r>
      <w:r w:rsidR="00EB3AD8">
        <w:rPr>
          <w:lang w:val="en-US"/>
        </w:rPr>
        <w:instrText>was</w:instrText>
      </w:r>
      <w:r w:rsidR="00EB3AD8" w:rsidRPr="001F28DE">
        <w:instrText xml:space="preserve"> </w:instrText>
      </w:r>
      <w:r w:rsidR="00EB3AD8">
        <w:rPr>
          <w:lang w:val="en-US"/>
        </w:rPr>
        <w:instrText>linked</w:instrText>
      </w:r>
      <w:r w:rsidR="00EB3AD8" w:rsidRPr="001F28DE">
        <w:instrText xml:space="preserve"> </w:instrText>
      </w:r>
      <w:r w:rsidR="00EB3AD8">
        <w:rPr>
          <w:lang w:val="en-US"/>
        </w:rPr>
        <w:instrText>with</w:instrText>
      </w:r>
      <w:r w:rsidR="00EB3AD8" w:rsidRPr="001F28DE">
        <w:instrText xml:space="preserve"> </w:instrText>
      </w:r>
      <w:r w:rsidR="00EB3AD8">
        <w:rPr>
          <w:lang w:val="en-US"/>
        </w:rPr>
        <w:instrText>psychological</w:instrText>
      </w:r>
      <w:r w:rsidR="00EB3AD8" w:rsidRPr="001F28DE">
        <w:instrText xml:space="preserve"> </w:instrText>
      </w:r>
      <w:r w:rsidR="00EB3AD8">
        <w:rPr>
          <w:lang w:val="en-US"/>
        </w:rPr>
        <w:instrText>distress</w:instrText>
      </w:r>
      <w:r w:rsidR="00EB3AD8" w:rsidRPr="001F28DE">
        <w:instrText xml:space="preserve"> </w:instrText>
      </w:r>
      <w:r w:rsidR="00EB3AD8">
        <w:rPr>
          <w:lang w:val="en-US"/>
        </w:rPr>
        <w:instrText>in</w:instrText>
      </w:r>
      <w:r w:rsidR="00EB3AD8" w:rsidRPr="001F28DE">
        <w:instrText xml:space="preserve"> </w:instrText>
      </w:r>
      <w:r w:rsidR="00EB3AD8">
        <w:rPr>
          <w:lang w:val="en-US"/>
        </w:rPr>
        <w:instrText>bivariate</w:instrText>
      </w:r>
      <w:r w:rsidR="00EB3AD8" w:rsidRPr="001F28DE">
        <w:instrText xml:space="preserve"> </w:instrText>
      </w:r>
      <w:r w:rsidR="00EB3AD8">
        <w:rPr>
          <w:lang w:val="en-US"/>
        </w:rPr>
        <w:instrText>analyses</w:instrText>
      </w:r>
      <w:r w:rsidR="00EB3AD8" w:rsidRPr="001F28DE">
        <w:instrText xml:space="preserve">. </w:instrText>
      </w:r>
      <w:r w:rsidR="00EB3AD8">
        <w:rPr>
          <w:lang w:val="en-US"/>
        </w:rPr>
        <w:instrText>The</w:instrText>
      </w:r>
      <w:r w:rsidR="00EB3AD8" w:rsidRPr="001F28DE">
        <w:instrText xml:space="preserve"> </w:instrText>
      </w:r>
      <w:r w:rsidR="00EB3AD8">
        <w:rPr>
          <w:lang w:val="en-US"/>
        </w:rPr>
        <w:instrText>educational</w:instrText>
      </w:r>
      <w:r w:rsidR="00EB3AD8" w:rsidRPr="001F28DE">
        <w:instrText xml:space="preserve"> </w:instrText>
      </w:r>
      <w:r w:rsidR="00EB3AD8">
        <w:rPr>
          <w:lang w:val="en-US"/>
        </w:rPr>
        <w:instrText>level</w:instrText>
      </w:r>
      <w:r w:rsidR="00EB3AD8" w:rsidRPr="001F28DE">
        <w:instrText xml:space="preserve"> </w:instrText>
      </w:r>
      <w:r w:rsidR="00EB3AD8">
        <w:rPr>
          <w:lang w:val="en-US"/>
        </w:rPr>
        <w:instrText>was</w:instrText>
      </w:r>
      <w:r w:rsidR="00EB3AD8" w:rsidRPr="001F28DE">
        <w:instrText xml:space="preserve"> </w:instrText>
      </w:r>
      <w:r w:rsidR="00EB3AD8">
        <w:rPr>
          <w:lang w:val="en-US"/>
        </w:rPr>
        <w:instrText>not</w:instrText>
      </w:r>
      <w:r w:rsidR="00EB3AD8" w:rsidRPr="001F28DE">
        <w:instrText xml:space="preserve"> </w:instrText>
      </w:r>
      <w:r w:rsidR="00EB3AD8">
        <w:rPr>
          <w:lang w:val="en-US"/>
        </w:rPr>
        <w:instrText>significantly</w:instrText>
      </w:r>
      <w:r w:rsidR="00EB3AD8" w:rsidRPr="001F28DE">
        <w:instrText xml:space="preserve"> </w:instrText>
      </w:r>
      <w:r w:rsidR="00EB3AD8">
        <w:rPr>
          <w:lang w:val="en-US"/>
        </w:rPr>
        <w:instrText>associated</w:instrText>
      </w:r>
      <w:r w:rsidR="00EB3AD8" w:rsidRPr="001F28DE">
        <w:instrText xml:space="preserve"> </w:instrText>
      </w:r>
      <w:r w:rsidR="00EB3AD8">
        <w:rPr>
          <w:lang w:val="en-US"/>
        </w:rPr>
        <w:instrText>with</w:instrText>
      </w:r>
      <w:r w:rsidR="00EB3AD8" w:rsidRPr="001F28DE">
        <w:instrText xml:space="preserve"> </w:instrText>
      </w:r>
      <w:r w:rsidR="00EB3AD8">
        <w:rPr>
          <w:lang w:val="en-US"/>
        </w:rPr>
        <w:instrText>psychological</w:instrText>
      </w:r>
      <w:r w:rsidR="00EB3AD8" w:rsidRPr="001F28DE">
        <w:instrText xml:space="preserve"> </w:instrText>
      </w:r>
      <w:r w:rsidR="00EB3AD8">
        <w:rPr>
          <w:lang w:val="en-US"/>
        </w:rPr>
        <w:instrText>distress</w:instrText>
      </w:r>
      <w:r w:rsidR="00EB3AD8" w:rsidRPr="001F28DE">
        <w:instrText xml:space="preserve">. </w:instrText>
      </w:r>
      <w:r w:rsidR="00EB3AD8">
        <w:rPr>
          <w:lang w:val="en-US"/>
        </w:rPr>
        <w:instrText>Women</w:instrText>
      </w:r>
      <w:r w:rsidR="00EB3AD8" w:rsidRPr="001F28DE">
        <w:instrText xml:space="preserve">, </w:instrText>
      </w:r>
      <w:r w:rsidR="00EB3AD8">
        <w:rPr>
          <w:lang w:val="en-US"/>
        </w:rPr>
        <w:instrText>aged</w:instrText>
      </w:r>
      <w:r w:rsidR="00EB3AD8" w:rsidRPr="001F28DE">
        <w:instrText xml:space="preserve"> 38-57, </w:instrText>
      </w:r>
      <w:r w:rsidR="00EB3AD8">
        <w:rPr>
          <w:lang w:val="en-US"/>
        </w:rPr>
        <w:instrText>living</w:instrText>
      </w:r>
      <w:r w:rsidR="00EB3AD8" w:rsidRPr="001F28DE">
        <w:instrText xml:space="preserve"> </w:instrText>
      </w:r>
      <w:r w:rsidR="00EB3AD8">
        <w:rPr>
          <w:lang w:val="en-US"/>
        </w:rPr>
        <w:instrText>without</w:instrText>
      </w:r>
      <w:r w:rsidR="00EB3AD8" w:rsidRPr="001F28DE">
        <w:instrText xml:space="preserve"> </w:instrText>
      </w:r>
      <w:r w:rsidR="00EB3AD8">
        <w:rPr>
          <w:lang w:val="en-US"/>
        </w:rPr>
        <w:instrText>partner</w:instrText>
      </w:r>
      <w:r w:rsidR="00EB3AD8" w:rsidRPr="001F28DE">
        <w:instrText xml:space="preserve"> </w:instrText>
      </w:r>
      <w:r w:rsidR="00EB3AD8">
        <w:rPr>
          <w:lang w:val="en-US"/>
        </w:rPr>
        <w:instrText>and</w:instrText>
      </w:r>
      <w:r w:rsidR="00EB3AD8" w:rsidRPr="001F28DE">
        <w:instrText xml:space="preserve"> </w:instrText>
      </w:r>
      <w:r w:rsidR="00EB3AD8">
        <w:rPr>
          <w:lang w:val="en-US"/>
        </w:rPr>
        <w:instrText>with</w:instrText>
      </w:r>
      <w:r w:rsidR="00EB3AD8" w:rsidRPr="001F28DE">
        <w:instrText xml:space="preserve"> </w:instrText>
      </w:r>
      <w:r w:rsidR="00EB3AD8">
        <w:rPr>
          <w:lang w:val="en-US"/>
        </w:rPr>
        <w:instrText>low</w:instrText>
      </w:r>
      <w:r w:rsidR="00EB3AD8" w:rsidRPr="001F28DE">
        <w:instrText xml:space="preserve"> </w:instrText>
      </w:r>
      <w:r w:rsidR="00EB3AD8">
        <w:rPr>
          <w:lang w:val="en-US"/>
        </w:rPr>
        <w:instrText>access</w:instrText>
      </w:r>
      <w:r w:rsidR="00EB3AD8" w:rsidRPr="001F28DE">
        <w:instrText xml:space="preserve"> </w:instrText>
      </w:r>
      <w:r w:rsidR="00EB3AD8">
        <w:rPr>
          <w:lang w:val="en-US"/>
        </w:rPr>
        <w:instrText>to</w:instrText>
      </w:r>
      <w:r w:rsidR="00EB3AD8" w:rsidRPr="001F28DE">
        <w:instrText xml:space="preserve"> </w:instrText>
      </w:r>
      <w:r w:rsidR="00EB3AD8">
        <w:rPr>
          <w:lang w:val="en-US"/>
        </w:rPr>
        <w:instrText>financial</w:instrText>
      </w:r>
      <w:r w:rsidR="00EB3AD8" w:rsidRPr="001F28DE">
        <w:instrText xml:space="preserve"> </w:instrText>
      </w:r>
      <w:r w:rsidR="00EB3AD8">
        <w:rPr>
          <w:lang w:val="en-US"/>
        </w:rPr>
        <w:instrText>resources</w:instrText>
      </w:r>
      <w:r w:rsidR="00EB3AD8" w:rsidRPr="001F28DE">
        <w:instrText xml:space="preserve">, </w:instrText>
      </w:r>
      <w:r w:rsidR="00EB3AD8">
        <w:rPr>
          <w:lang w:val="en-US"/>
        </w:rPr>
        <w:instrText>were</w:instrText>
      </w:r>
      <w:r w:rsidR="00EB3AD8" w:rsidRPr="001F28DE">
        <w:instrText xml:space="preserve"> </w:instrText>
      </w:r>
      <w:r w:rsidR="00EB3AD8">
        <w:rPr>
          <w:lang w:val="en-US"/>
        </w:rPr>
        <w:instrText>at</w:instrText>
      </w:r>
      <w:r w:rsidR="00EB3AD8" w:rsidRPr="001F28DE">
        <w:instrText xml:space="preserve"> </w:instrText>
      </w:r>
      <w:r w:rsidR="00EB3AD8">
        <w:rPr>
          <w:lang w:val="en-US"/>
        </w:rPr>
        <w:instrText>a</w:instrText>
      </w:r>
      <w:r w:rsidR="00EB3AD8" w:rsidRPr="001F28DE">
        <w:instrText xml:space="preserve"> </w:instrText>
      </w:r>
      <w:r w:rsidR="00EB3AD8">
        <w:rPr>
          <w:lang w:val="en-US"/>
        </w:rPr>
        <w:instrText>very</w:instrText>
      </w:r>
      <w:r w:rsidR="00EB3AD8" w:rsidRPr="001F28DE">
        <w:instrText xml:space="preserve"> </w:instrText>
      </w:r>
      <w:r w:rsidR="00EB3AD8">
        <w:rPr>
          <w:lang w:val="en-US"/>
        </w:rPr>
        <w:instrText>high</w:instrText>
      </w:r>
      <w:r w:rsidR="00EB3AD8" w:rsidRPr="001F28DE">
        <w:instrText xml:space="preserve"> </w:instrText>
      </w:r>
      <w:r w:rsidR="00EB3AD8">
        <w:rPr>
          <w:lang w:val="en-US"/>
        </w:rPr>
        <w:instrText>risk</w:instrText>
      </w:r>
      <w:r w:rsidR="00EB3AD8" w:rsidRPr="001F28DE">
        <w:instrText xml:space="preserve"> </w:instrText>
      </w:r>
      <w:r w:rsidR="00EB3AD8">
        <w:rPr>
          <w:lang w:val="en-US"/>
        </w:rPr>
        <w:instrText>of</w:instrText>
      </w:r>
      <w:r w:rsidR="00EB3AD8" w:rsidRPr="001F28DE">
        <w:instrText xml:space="preserve"> </w:instrText>
      </w:r>
      <w:r w:rsidR="00EB3AD8">
        <w:rPr>
          <w:lang w:val="en-US"/>
        </w:rPr>
        <w:instrText>psychological</w:instrText>
      </w:r>
      <w:r w:rsidR="00EB3AD8" w:rsidRPr="001F28DE">
        <w:instrText xml:space="preserve"> </w:instrText>
      </w:r>
      <w:r w:rsidR="00EB3AD8">
        <w:rPr>
          <w:lang w:val="en-US"/>
        </w:rPr>
        <w:instrText>distress</w:instrText>
      </w:r>
      <w:r w:rsidR="00EB3AD8" w:rsidRPr="001F28DE">
        <w:instrText xml:space="preserve">. </w:instrText>
      </w:r>
      <w:r w:rsidR="00EB3AD8">
        <w:rPr>
          <w:lang w:val="en-US"/>
        </w:rPr>
        <w:instrText>Possibly</w:instrText>
      </w:r>
      <w:r w:rsidR="00EB3AD8" w:rsidRPr="001F28DE">
        <w:instrText xml:space="preserve"> </w:instrText>
      </w:r>
      <w:r w:rsidR="00EB3AD8">
        <w:rPr>
          <w:lang w:val="en-US"/>
        </w:rPr>
        <w:instrText>due</w:instrText>
      </w:r>
      <w:r w:rsidR="00EB3AD8" w:rsidRPr="001F28DE">
        <w:instrText xml:space="preserve"> </w:instrText>
      </w:r>
      <w:r w:rsidR="00EB3AD8">
        <w:rPr>
          <w:lang w:val="en-US"/>
        </w:rPr>
        <w:instrText>to</w:instrText>
      </w:r>
      <w:r w:rsidR="00EB3AD8" w:rsidRPr="001F28DE">
        <w:instrText xml:space="preserve"> </w:instrText>
      </w:r>
      <w:r w:rsidR="00EB3AD8">
        <w:rPr>
          <w:lang w:val="en-US"/>
        </w:rPr>
        <w:instrText>social</w:instrText>
      </w:r>
      <w:r w:rsidR="00EB3AD8" w:rsidRPr="001F28DE">
        <w:instrText xml:space="preserve"> </w:instrText>
      </w:r>
      <w:r w:rsidR="00EB3AD8">
        <w:rPr>
          <w:lang w:val="en-US"/>
        </w:rPr>
        <w:instrText>drift</w:instrText>
      </w:r>
      <w:r w:rsidR="00EB3AD8" w:rsidRPr="001F28DE">
        <w:instrText xml:space="preserve"> </w:instrText>
      </w:r>
      <w:r w:rsidR="00EB3AD8">
        <w:rPr>
          <w:lang w:val="en-US"/>
        </w:rPr>
        <w:instrText>or</w:instrText>
      </w:r>
      <w:r w:rsidR="00EB3AD8" w:rsidRPr="001F28DE">
        <w:instrText xml:space="preserve"> </w:instrText>
      </w:r>
      <w:r w:rsidR="00EB3AD8">
        <w:rPr>
          <w:lang w:val="en-US"/>
        </w:rPr>
        <w:instrText>status</w:instrText>
      </w:r>
      <w:r w:rsidR="00EB3AD8" w:rsidRPr="001F28DE">
        <w:instrText xml:space="preserve"> </w:instrText>
      </w:r>
      <w:r w:rsidR="00EB3AD8">
        <w:rPr>
          <w:lang w:val="en-US"/>
        </w:rPr>
        <w:instrText>inconsistency</w:instrText>
      </w:r>
      <w:r w:rsidR="00EB3AD8" w:rsidRPr="001F28DE">
        <w:instrText xml:space="preserve">, </w:instrText>
      </w:r>
      <w:r w:rsidR="00EB3AD8">
        <w:rPr>
          <w:lang w:val="en-US"/>
        </w:rPr>
        <w:instrText>higher</w:instrText>
      </w:r>
      <w:r w:rsidR="00EB3AD8" w:rsidRPr="001F28DE">
        <w:instrText xml:space="preserve"> </w:instrText>
      </w:r>
      <w:r w:rsidR="00EB3AD8">
        <w:rPr>
          <w:lang w:val="en-US"/>
        </w:rPr>
        <w:instrText>educational</w:instrText>
      </w:r>
      <w:r w:rsidR="00EB3AD8" w:rsidRPr="001F28DE">
        <w:instrText xml:space="preserve"> </w:instrText>
      </w:r>
      <w:r w:rsidR="00EB3AD8">
        <w:rPr>
          <w:lang w:val="en-US"/>
        </w:rPr>
        <w:instrText>levels</w:instrText>
      </w:r>
      <w:r w:rsidR="00EB3AD8" w:rsidRPr="001F28DE">
        <w:instrText xml:space="preserve"> </w:instrText>
      </w:r>
      <w:r w:rsidR="00EB3AD8">
        <w:rPr>
          <w:lang w:val="en-US"/>
        </w:rPr>
        <w:instrText>were</w:instrText>
      </w:r>
      <w:r w:rsidR="00EB3AD8" w:rsidRPr="001F28DE">
        <w:instrText xml:space="preserve"> </w:instrText>
      </w:r>
      <w:r w:rsidR="00EB3AD8">
        <w:rPr>
          <w:lang w:val="en-US"/>
        </w:rPr>
        <w:instrText>not</w:instrText>
      </w:r>
      <w:r w:rsidR="00EB3AD8" w:rsidRPr="001F28DE">
        <w:instrText xml:space="preserve"> </w:instrText>
      </w:r>
      <w:r w:rsidR="00EB3AD8">
        <w:rPr>
          <w:lang w:val="en-US"/>
        </w:rPr>
        <w:instrText>associated</w:instrText>
      </w:r>
      <w:r w:rsidR="00EB3AD8" w:rsidRPr="001F28DE">
        <w:instrText xml:space="preserve"> </w:instrText>
      </w:r>
      <w:r w:rsidR="00EB3AD8">
        <w:rPr>
          <w:lang w:val="en-US"/>
        </w:rPr>
        <w:instrText>with</w:instrText>
      </w:r>
      <w:r w:rsidR="00EB3AD8" w:rsidRPr="001F28DE">
        <w:instrText xml:space="preserve"> </w:instrText>
      </w:r>
      <w:r w:rsidR="00EB3AD8">
        <w:rPr>
          <w:lang w:val="en-US"/>
        </w:rPr>
        <w:instrText>lower</w:instrText>
      </w:r>
      <w:r w:rsidR="00EB3AD8" w:rsidRPr="001F28DE">
        <w:instrText xml:space="preserve"> </w:instrText>
      </w:r>
      <w:r w:rsidR="00EB3AD8">
        <w:rPr>
          <w:lang w:val="en-US"/>
        </w:rPr>
        <w:instrText>levels</w:instrText>
      </w:r>
      <w:r w:rsidR="00EB3AD8" w:rsidRPr="001F28DE">
        <w:instrText xml:space="preserve"> </w:instrText>
      </w:r>
      <w:r w:rsidR="00EB3AD8">
        <w:rPr>
          <w:lang w:val="en-US"/>
        </w:rPr>
        <w:instrText>of</w:instrText>
      </w:r>
      <w:r w:rsidR="00EB3AD8" w:rsidRPr="001F28DE">
        <w:instrText xml:space="preserve"> </w:instrText>
      </w:r>
      <w:r w:rsidR="00EB3AD8">
        <w:rPr>
          <w:lang w:val="en-US"/>
        </w:rPr>
        <w:instrText>psychological</w:instrText>
      </w:r>
      <w:r w:rsidR="00EB3AD8" w:rsidRPr="001F28DE">
        <w:instrText xml:space="preserve"> </w:instrText>
      </w:r>
      <w:r w:rsidR="00EB3AD8">
        <w:rPr>
          <w:lang w:val="en-US"/>
        </w:rPr>
        <w:instrText>distress</w:instrText>
      </w:r>
      <w:r w:rsidR="00EB3AD8" w:rsidRPr="001F28DE">
        <w:instrText xml:space="preserve"> </w:instrText>
      </w:r>
      <w:r w:rsidR="00EB3AD8">
        <w:rPr>
          <w:lang w:val="en-US"/>
        </w:rPr>
        <w:instrText>in</w:instrText>
      </w:r>
      <w:r w:rsidR="00EB3AD8" w:rsidRPr="001F28DE">
        <w:instrText xml:space="preserve"> </w:instrText>
      </w:r>
      <w:r w:rsidR="00EB3AD8">
        <w:rPr>
          <w:lang w:val="en-US"/>
        </w:rPr>
        <w:instrText>the</w:instrText>
      </w:r>
      <w:r w:rsidR="00EB3AD8" w:rsidRPr="001F28DE">
        <w:instrText xml:space="preserve"> </w:instrText>
      </w:r>
      <w:r w:rsidR="00EB3AD8">
        <w:rPr>
          <w:lang w:val="en-US"/>
        </w:rPr>
        <w:instrText>disadvantaged</w:instrText>
      </w:r>
      <w:r w:rsidR="00EB3AD8" w:rsidRPr="001F28DE">
        <w:instrText xml:space="preserve"> </w:instrText>
      </w:r>
      <w:r w:rsidR="00EB3AD8">
        <w:rPr>
          <w:lang w:val="en-US"/>
        </w:rPr>
        <w:instrText>area</w:instrText>
      </w:r>
      <w:r w:rsidR="00EB3AD8" w:rsidRPr="001F28DE">
        <w:instrText xml:space="preserve">. © 2013 </w:instrText>
      </w:r>
      <w:r w:rsidR="00EB3AD8">
        <w:rPr>
          <w:lang w:val="en-US"/>
        </w:rPr>
        <w:instrText>Springer</w:instrText>
      </w:r>
      <w:r w:rsidR="00EB3AD8" w:rsidRPr="001F28DE">
        <w:instrText xml:space="preserve"> </w:instrText>
      </w:r>
      <w:r w:rsidR="00EB3AD8">
        <w:rPr>
          <w:lang w:val="en-US"/>
        </w:rPr>
        <w:instrText>Science</w:instrText>
      </w:r>
      <w:r w:rsidR="00EB3AD8" w:rsidRPr="001F28DE">
        <w:instrText>+</w:instrText>
      </w:r>
      <w:r w:rsidR="00EB3AD8">
        <w:rPr>
          <w:lang w:val="en-US"/>
        </w:rPr>
        <w:instrText>Business</w:instrText>
      </w:r>
      <w:r w:rsidR="00EB3AD8" w:rsidRPr="001F28DE">
        <w:instrText xml:space="preserve"> </w:instrText>
      </w:r>
      <w:r w:rsidR="00EB3AD8">
        <w:rPr>
          <w:lang w:val="en-US"/>
        </w:rPr>
        <w:instrText>Media</w:instrText>
      </w:r>
      <w:r w:rsidR="00EB3AD8" w:rsidRPr="001F28DE">
        <w:instrText xml:space="preserve"> </w:instrText>
      </w:r>
      <w:r w:rsidR="00EB3AD8">
        <w:rPr>
          <w:lang w:val="en-US"/>
        </w:rPr>
        <w:instrText>New</w:instrText>
      </w:r>
      <w:r w:rsidR="00EB3AD8" w:rsidRPr="001F28DE">
        <w:instrText xml:space="preserve"> </w:instrText>
      </w:r>
      <w:r w:rsidR="00EB3AD8">
        <w:rPr>
          <w:lang w:val="en-US"/>
        </w:rPr>
        <w:instrText>York</w:instrText>
      </w:r>
      <w:r w:rsidR="00EB3AD8" w:rsidRPr="001F28DE">
        <w:instrText>.","</w:instrText>
      </w:r>
      <w:r w:rsidR="00EB3AD8">
        <w:rPr>
          <w:lang w:val="en-US"/>
        </w:rPr>
        <w:instrText>author</w:instrText>
      </w:r>
      <w:r w:rsidR="00EB3AD8" w:rsidRPr="001F28DE">
        <w:instrText>":[{"</w:instrText>
      </w:r>
      <w:r w:rsidR="00EB3AD8">
        <w:rPr>
          <w:lang w:val="en-US"/>
        </w:rPr>
        <w:instrText>dropping</w:instrText>
      </w:r>
      <w:r w:rsidR="00EB3AD8" w:rsidRPr="001F28DE">
        <w:instrText>-</w:instrText>
      </w:r>
      <w:r w:rsidR="00EB3AD8">
        <w:rPr>
          <w:lang w:val="en-US"/>
        </w:rPr>
        <w:instrText>particle</w:instrText>
      </w:r>
      <w:r w:rsidR="00EB3AD8" w:rsidRPr="001F28DE">
        <w:instrText>":"","</w:instrText>
      </w:r>
      <w:r w:rsidR="00EB3AD8">
        <w:rPr>
          <w:lang w:val="en-US"/>
        </w:rPr>
        <w:instrText>family</w:instrText>
      </w:r>
      <w:r w:rsidR="00EB3AD8" w:rsidRPr="001F28DE">
        <w:instrText>":"</w:instrText>
      </w:r>
      <w:r w:rsidR="00EB3AD8">
        <w:rPr>
          <w:lang w:val="en-US"/>
        </w:rPr>
        <w:instrText>Ignatyev</w:instrText>
      </w:r>
      <w:r w:rsidR="00EB3AD8" w:rsidRPr="001F28DE">
        <w:instrText>","</w:instrText>
      </w:r>
      <w:r w:rsidR="00EB3AD8">
        <w:rPr>
          <w:lang w:val="en-US"/>
        </w:rPr>
        <w:instrText>given</w:instrText>
      </w:r>
      <w:r w:rsidR="00EB3AD8" w:rsidRPr="001F28DE">
        <w:instrText>":"</w:instrText>
      </w:r>
      <w:r w:rsidR="00EB3AD8">
        <w:rPr>
          <w:lang w:val="en-US"/>
        </w:rPr>
        <w:instrText>Yuriy</w:instrText>
      </w:r>
      <w:r w:rsidR="00EB3AD8" w:rsidRPr="001F28DE">
        <w:instrText>","</w:instrText>
      </w:r>
      <w:r w:rsidR="00EB3AD8">
        <w:rPr>
          <w:lang w:val="en-US"/>
        </w:rPr>
        <w:instrText>non</w:instrText>
      </w:r>
      <w:r w:rsidR="00EB3AD8" w:rsidRPr="001F28DE">
        <w:instrText>-</w:instrText>
      </w:r>
      <w:r w:rsidR="00EB3AD8">
        <w:rPr>
          <w:lang w:val="en-US"/>
        </w:rPr>
        <w:instrText>dropping</w:instrText>
      </w:r>
      <w:r w:rsidR="00EB3AD8" w:rsidRPr="001F28DE">
        <w:instrText>-</w:instrText>
      </w:r>
      <w:r w:rsidR="00EB3AD8">
        <w:rPr>
          <w:lang w:val="en-US"/>
        </w:rPr>
        <w:instrText>particle</w:instrText>
      </w:r>
      <w:r w:rsidR="00EB3AD8" w:rsidRPr="001F28DE">
        <w:instrText>":"","</w:instrText>
      </w:r>
      <w:r w:rsidR="00EB3AD8">
        <w:rPr>
          <w:lang w:val="en-US"/>
        </w:rPr>
        <w:instrText>parse</w:instrText>
      </w:r>
      <w:r w:rsidR="00EB3AD8" w:rsidRPr="001F28DE">
        <w:instrText>-</w:instrText>
      </w:r>
      <w:r w:rsidR="00EB3AD8">
        <w:rPr>
          <w:lang w:val="en-US"/>
        </w:rPr>
        <w:instrText>names</w:instrText>
      </w:r>
      <w:r w:rsidR="00EB3AD8" w:rsidRPr="001F28DE">
        <w:instrText>":</w:instrText>
      </w:r>
      <w:r w:rsidR="00EB3AD8">
        <w:rPr>
          <w:lang w:val="en-US"/>
        </w:rPr>
        <w:instrText>false</w:instrText>
      </w:r>
      <w:r w:rsidR="00EB3AD8" w:rsidRPr="001F28DE">
        <w:instrText>,"</w:instrText>
      </w:r>
      <w:r w:rsidR="00EB3AD8">
        <w:rPr>
          <w:lang w:val="en-US"/>
        </w:rPr>
        <w:instrText>suffix</w:instrText>
      </w:r>
      <w:r w:rsidR="00EB3AD8" w:rsidRPr="001F28DE">
        <w:instrText>":""},{"</w:instrText>
      </w:r>
      <w:r w:rsidR="00EB3AD8">
        <w:rPr>
          <w:lang w:val="en-US"/>
        </w:rPr>
        <w:instrText>dropping</w:instrText>
      </w:r>
      <w:r w:rsidR="00EB3AD8" w:rsidRPr="001F28DE">
        <w:instrText>-</w:instrText>
      </w:r>
      <w:r w:rsidR="00EB3AD8">
        <w:rPr>
          <w:lang w:val="en-US"/>
        </w:rPr>
        <w:instrText>particle</w:instrText>
      </w:r>
      <w:r w:rsidR="00EB3AD8" w:rsidRPr="001F28DE">
        <w:instrText>":"","</w:instrText>
      </w:r>
      <w:r w:rsidR="00EB3AD8">
        <w:rPr>
          <w:lang w:val="en-US"/>
        </w:rPr>
        <w:instrText>family</w:instrText>
      </w:r>
      <w:r w:rsidR="00EB3AD8" w:rsidRPr="001F28DE">
        <w:instrText>":"</w:instrText>
      </w:r>
      <w:r w:rsidR="00EB3AD8">
        <w:rPr>
          <w:lang w:val="en-US"/>
        </w:rPr>
        <w:instrText>Assimov</w:instrText>
      </w:r>
      <w:r w:rsidR="00EB3AD8" w:rsidRPr="001F28DE">
        <w:instrText>","</w:instrText>
      </w:r>
      <w:r w:rsidR="00EB3AD8">
        <w:rPr>
          <w:lang w:val="en-US"/>
        </w:rPr>
        <w:instrText>given</w:instrText>
      </w:r>
      <w:r w:rsidR="00EB3AD8" w:rsidRPr="001F28DE">
        <w:instrText>":"</w:instrText>
      </w:r>
      <w:r w:rsidR="00EB3AD8">
        <w:rPr>
          <w:lang w:val="en-US"/>
        </w:rPr>
        <w:instrText>Marat</w:instrText>
      </w:r>
      <w:r w:rsidR="00EB3AD8" w:rsidRPr="001F28DE">
        <w:instrText>","</w:instrText>
      </w:r>
      <w:r w:rsidR="00EB3AD8">
        <w:rPr>
          <w:lang w:val="en-US"/>
        </w:rPr>
        <w:instrText>non</w:instrText>
      </w:r>
      <w:r w:rsidR="00EB3AD8" w:rsidRPr="001F28DE">
        <w:instrText>-</w:instrText>
      </w:r>
      <w:r w:rsidR="00EB3AD8">
        <w:rPr>
          <w:lang w:val="en-US"/>
        </w:rPr>
        <w:instrText>dropping</w:instrText>
      </w:r>
      <w:r w:rsidR="00EB3AD8" w:rsidRPr="001F28DE">
        <w:instrText>-</w:instrText>
      </w:r>
      <w:r w:rsidR="00EB3AD8">
        <w:rPr>
          <w:lang w:val="en-US"/>
        </w:rPr>
        <w:instrText>particle</w:instrText>
      </w:r>
      <w:r w:rsidR="00EB3AD8" w:rsidRPr="001F28DE">
        <w:instrText>":"","</w:instrText>
      </w:r>
      <w:r w:rsidR="00EB3AD8">
        <w:rPr>
          <w:lang w:val="en-US"/>
        </w:rPr>
        <w:instrText>parse</w:instrText>
      </w:r>
      <w:r w:rsidR="00EB3AD8" w:rsidRPr="001F28DE">
        <w:instrText>-</w:instrText>
      </w:r>
      <w:r w:rsidR="00EB3AD8">
        <w:rPr>
          <w:lang w:val="en-US"/>
        </w:rPr>
        <w:instrText>names</w:instrText>
      </w:r>
      <w:r w:rsidR="00EB3AD8" w:rsidRPr="001F28DE">
        <w:instrText>":</w:instrText>
      </w:r>
      <w:r w:rsidR="00EB3AD8">
        <w:rPr>
          <w:lang w:val="en-US"/>
        </w:rPr>
        <w:instrText>false</w:instrText>
      </w:r>
      <w:r w:rsidR="00EB3AD8" w:rsidRPr="001F28DE">
        <w:instrText>,"</w:instrText>
      </w:r>
      <w:r w:rsidR="00EB3AD8">
        <w:rPr>
          <w:lang w:val="en-US"/>
        </w:rPr>
        <w:instrText>suffix</w:instrText>
      </w:r>
      <w:r w:rsidR="00EB3AD8" w:rsidRPr="001F28DE">
        <w:instrText>":""},{"</w:instrText>
      </w:r>
      <w:r w:rsidR="00EB3AD8">
        <w:rPr>
          <w:lang w:val="en-US"/>
        </w:rPr>
        <w:instrText>dropping</w:instrText>
      </w:r>
      <w:r w:rsidR="00EB3AD8" w:rsidRPr="001F28DE">
        <w:instrText>-</w:instrText>
      </w:r>
      <w:r w:rsidR="00EB3AD8">
        <w:rPr>
          <w:lang w:val="en-US"/>
        </w:rPr>
        <w:instrText>particle</w:instrText>
      </w:r>
      <w:r w:rsidR="00EB3AD8" w:rsidRPr="001F28DE">
        <w:instrText>":"","</w:instrText>
      </w:r>
      <w:r w:rsidR="00EB3AD8">
        <w:rPr>
          <w:lang w:val="en-US"/>
        </w:rPr>
        <w:instrText>family</w:instrText>
      </w:r>
      <w:r w:rsidR="00EB3AD8" w:rsidRPr="001F28DE">
        <w:instrText>":"</w:instrText>
      </w:r>
      <w:r w:rsidR="00EB3AD8">
        <w:rPr>
          <w:lang w:val="en-US"/>
        </w:rPr>
        <w:instrText>Dochshanov</w:instrText>
      </w:r>
      <w:r w:rsidR="00EB3AD8" w:rsidRPr="001F28DE">
        <w:instrText>","</w:instrText>
      </w:r>
      <w:r w:rsidR="00EB3AD8">
        <w:rPr>
          <w:lang w:val="en-US"/>
        </w:rPr>
        <w:instrText>given</w:instrText>
      </w:r>
      <w:r w:rsidR="00EB3AD8" w:rsidRPr="001F28DE">
        <w:instrText>":"</w:instrText>
      </w:r>
      <w:r w:rsidR="00EB3AD8">
        <w:rPr>
          <w:lang w:val="en-US"/>
        </w:rPr>
        <w:instrText>Dauren</w:instrText>
      </w:r>
      <w:r w:rsidR="00EB3AD8" w:rsidRPr="001F28DE">
        <w:instrText>","</w:instrText>
      </w:r>
      <w:r w:rsidR="00EB3AD8">
        <w:rPr>
          <w:lang w:val="en-US"/>
        </w:rPr>
        <w:instrText>non</w:instrText>
      </w:r>
      <w:r w:rsidR="00EB3AD8" w:rsidRPr="001F28DE">
        <w:instrText>-</w:instrText>
      </w:r>
      <w:r w:rsidR="00EB3AD8">
        <w:rPr>
          <w:lang w:val="en-US"/>
        </w:rPr>
        <w:instrText>dropping</w:instrText>
      </w:r>
      <w:r w:rsidR="00EB3AD8" w:rsidRPr="001F28DE">
        <w:instrText>-</w:instrText>
      </w:r>
      <w:r w:rsidR="00EB3AD8">
        <w:rPr>
          <w:lang w:val="en-US"/>
        </w:rPr>
        <w:instrText>particle</w:instrText>
      </w:r>
      <w:r w:rsidR="00EB3AD8" w:rsidRPr="001F28DE">
        <w:instrText>":"","</w:instrText>
      </w:r>
      <w:r w:rsidR="00EB3AD8">
        <w:rPr>
          <w:lang w:val="en-US"/>
        </w:rPr>
        <w:instrText>parse</w:instrText>
      </w:r>
      <w:r w:rsidR="00EB3AD8" w:rsidRPr="001F28DE">
        <w:instrText>-</w:instrText>
      </w:r>
      <w:r w:rsidR="00EB3AD8">
        <w:rPr>
          <w:lang w:val="en-US"/>
        </w:rPr>
        <w:instrText>names</w:instrText>
      </w:r>
      <w:r w:rsidR="00EB3AD8" w:rsidRPr="001F28DE">
        <w:instrText>":</w:instrText>
      </w:r>
      <w:r w:rsidR="00EB3AD8">
        <w:rPr>
          <w:lang w:val="en-US"/>
        </w:rPr>
        <w:instrText>false</w:instrText>
      </w:r>
      <w:r w:rsidR="00EB3AD8" w:rsidRPr="001F28DE">
        <w:instrText>,"</w:instrText>
      </w:r>
      <w:r w:rsidR="00EB3AD8">
        <w:rPr>
          <w:lang w:val="en-US"/>
        </w:rPr>
        <w:instrText>suffix</w:instrText>
      </w:r>
      <w:r w:rsidR="00EB3AD8" w:rsidRPr="001F28DE">
        <w:instrText>":""},{"</w:instrText>
      </w:r>
      <w:r w:rsidR="00EB3AD8">
        <w:rPr>
          <w:lang w:val="en-US"/>
        </w:rPr>
        <w:instrText>dropping</w:instrText>
      </w:r>
      <w:r w:rsidR="00EB3AD8" w:rsidRPr="001F28DE">
        <w:instrText>-</w:instrText>
      </w:r>
      <w:r w:rsidR="00EB3AD8">
        <w:rPr>
          <w:lang w:val="en-US"/>
        </w:rPr>
        <w:instrText>particle</w:instrText>
      </w:r>
      <w:r w:rsidR="00EB3AD8" w:rsidRPr="001F28DE">
        <w:instrText>":"","</w:instrText>
      </w:r>
      <w:r w:rsidR="00EB3AD8">
        <w:rPr>
          <w:lang w:val="en-US"/>
        </w:rPr>
        <w:instrText>family</w:instrText>
      </w:r>
      <w:r w:rsidR="00EB3AD8" w:rsidRPr="001F28DE">
        <w:instrText>":"</w:instrText>
      </w:r>
      <w:r w:rsidR="00EB3AD8">
        <w:rPr>
          <w:lang w:val="en-US"/>
        </w:rPr>
        <w:instrText>Str</w:instrText>
      </w:r>
      <w:r w:rsidR="00EB3AD8" w:rsidRPr="001F28DE">
        <w:instrText>ö</w:instrText>
      </w:r>
      <w:r w:rsidR="00EB3AD8">
        <w:rPr>
          <w:lang w:val="en-US"/>
        </w:rPr>
        <w:instrText>hle</w:instrText>
      </w:r>
      <w:r w:rsidR="00EB3AD8" w:rsidRPr="001F28DE">
        <w:instrText>","</w:instrText>
      </w:r>
      <w:r w:rsidR="00EB3AD8">
        <w:rPr>
          <w:lang w:val="en-US"/>
        </w:rPr>
        <w:instrText>given</w:instrText>
      </w:r>
      <w:r w:rsidR="00EB3AD8" w:rsidRPr="001F28DE">
        <w:instrText>":"</w:instrText>
      </w:r>
      <w:r w:rsidR="00EB3AD8">
        <w:rPr>
          <w:lang w:val="en-US"/>
        </w:rPr>
        <w:instrText>Andreas</w:instrText>
      </w:r>
      <w:r w:rsidR="00EB3AD8" w:rsidRPr="001F28DE">
        <w:instrText>","</w:instrText>
      </w:r>
      <w:r w:rsidR="00EB3AD8">
        <w:rPr>
          <w:lang w:val="en-US"/>
        </w:rPr>
        <w:instrText>non</w:instrText>
      </w:r>
      <w:r w:rsidR="00EB3AD8" w:rsidRPr="001F28DE">
        <w:instrText>-</w:instrText>
      </w:r>
      <w:r w:rsidR="00EB3AD8">
        <w:rPr>
          <w:lang w:val="en-US"/>
        </w:rPr>
        <w:instrText>dropping</w:instrText>
      </w:r>
      <w:r w:rsidR="00EB3AD8" w:rsidRPr="001F28DE">
        <w:instrText>-</w:instrText>
      </w:r>
      <w:r w:rsidR="00EB3AD8">
        <w:rPr>
          <w:lang w:val="en-US"/>
        </w:rPr>
        <w:instrText>particle</w:instrText>
      </w:r>
      <w:r w:rsidR="00EB3AD8" w:rsidRPr="001F28DE">
        <w:instrText>":"","</w:instrText>
      </w:r>
      <w:r w:rsidR="00EB3AD8">
        <w:rPr>
          <w:lang w:val="en-US"/>
        </w:rPr>
        <w:instrText>parse</w:instrText>
      </w:r>
      <w:r w:rsidR="00EB3AD8" w:rsidRPr="001F28DE">
        <w:instrText>-</w:instrText>
      </w:r>
      <w:r w:rsidR="00EB3AD8">
        <w:rPr>
          <w:lang w:val="en-US"/>
        </w:rPr>
        <w:instrText>names</w:instrText>
      </w:r>
      <w:r w:rsidR="00EB3AD8" w:rsidRPr="001F28DE">
        <w:instrText>":</w:instrText>
      </w:r>
      <w:r w:rsidR="00EB3AD8">
        <w:rPr>
          <w:lang w:val="en-US"/>
        </w:rPr>
        <w:instrText>false</w:instrText>
      </w:r>
      <w:r w:rsidR="00EB3AD8" w:rsidRPr="001F28DE">
        <w:instrText>,"</w:instrText>
      </w:r>
      <w:r w:rsidR="00EB3AD8">
        <w:rPr>
          <w:lang w:val="en-US"/>
        </w:rPr>
        <w:instrText>suffix</w:instrText>
      </w:r>
      <w:r w:rsidR="00EB3AD8" w:rsidRPr="001F28DE">
        <w:instrText>":""},{"</w:instrText>
      </w:r>
      <w:r w:rsidR="00EB3AD8">
        <w:rPr>
          <w:lang w:val="en-US"/>
        </w:rPr>
        <w:instrText>dropping</w:instrText>
      </w:r>
      <w:r w:rsidR="00EB3AD8" w:rsidRPr="001F28DE">
        <w:instrText>-</w:instrText>
      </w:r>
      <w:r w:rsidR="00EB3AD8">
        <w:rPr>
          <w:lang w:val="en-US"/>
        </w:rPr>
        <w:instrText>particle</w:instrText>
      </w:r>
      <w:r w:rsidR="00EB3AD8" w:rsidRPr="001F28DE">
        <w:instrText>":"","</w:instrText>
      </w:r>
      <w:r w:rsidR="00EB3AD8">
        <w:rPr>
          <w:lang w:val="en-US"/>
        </w:rPr>
        <w:instrText>family</w:instrText>
      </w:r>
      <w:r w:rsidR="00EB3AD8" w:rsidRPr="001F28DE">
        <w:instrText>":"</w:instrText>
      </w:r>
      <w:r w:rsidR="00EB3AD8">
        <w:rPr>
          <w:lang w:val="en-US"/>
        </w:rPr>
        <w:instrText>Heinz</w:instrText>
      </w:r>
      <w:r w:rsidR="00EB3AD8" w:rsidRPr="001F28DE">
        <w:instrText>","</w:instrText>
      </w:r>
      <w:r w:rsidR="00EB3AD8">
        <w:rPr>
          <w:lang w:val="en-US"/>
        </w:rPr>
        <w:instrText>given</w:instrText>
      </w:r>
      <w:r w:rsidR="00EB3AD8" w:rsidRPr="001F28DE">
        <w:instrText>":"</w:instrText>
      </w:r>
      <w:r w:rsidR="00EB3AD8">
        <w:rPr>
          <w:lang w:val="en-US"/>
        </w:rPr>
        <w:instrText>Andreas</w:instrText>
      </w:r>
      <w:r w:rsidR="00EB3AD8" w:rsidRPr="001F28DE">
        <w:instrText>","</w:instrText>
      </w:r>
      <w:r w:rsidR="00EB3AD8">
        <w:rPr>
          <w:lang w:val="en-US"/>
        </w:rPr>
        <w:instrText>non</w:instrText>
      </w:r>
      <w:r w:rsidR="00EB3AD8" w:rsidRPr="001F28DE">
        <w:instrText>-</w:instrText>
      </w:r>
      <w:r w:rsidR="00EB3AD8">
        <w:rPr>
          <w:lang w:val="en-US"/>
        </w:rPr>
        <w:instrText>dropping</w:instrText>
      </w:r>
      <w:r w:rsidR="00EB3AD8" w:rsidRPr="001F28DE">
        <w:instrText>-</w:instrText>
      </w:r>
      <w:r w:rsidR="00EB3AD8">
        <w:rPr>
          <w:lang w:val="en-US"/>
        </w:rPr>
        <w:instrText>particle</w:instrText>
      </w:r>
      <w:r w:rsidR="00EB3AD8" w:rsidRPr="001F28DE">
        <w:instrText>":"","</w:instrText>
      </w:r>
      <w:r w:rsidR="00EB3AD8">
        <w:rPr>
          <w:lang w:val="en-US"/>
        </w:rPr>
        <w:instrText>parse</w:instrText>
      </w:r>
      <w:r w:rsidR="00EB3AD8" w:rsidRPr="001F28DE">
        <w:instrText>-</w:instrText>
      </w:r>
      <w:r w:rsidR="00EB3AD8">
        <w:rPr>
          <w:lang w:val="en-US"/>
        </w:rPr>
        <w:instrText>names</w:instrText>
      </w:r>
      <w:r w:rsidR="00EB3AD8" w:rsidRPr="001F28DE">
        <w:instrText>":</w:instrText>
      </w:r>
      <w:r w:rsidR="00EB3AD8">
        <w:rPr>
          <w:lang w:val="en-US"/>
        </w:rPr>
        <w:instrText>false</w:instrText>
      </w:r>
      <w:r w:rsidR="00EB3AD8" w:rsidRPr="001F28DE">
        <w:instrText>,"</w:instrText>
      </w:r>
      <w:r w:rsidR="00EB3AD8">
        <w:rPr>
          <w:lang w:val="en-US"/>
        </w:rPr>
        <w:instrText>suffix</w:instrText>
      </w:r>
      <w:r w:rsidR="00EB3AD8" w:rsidRPr="001F28DE">
        <w:instrText>":""},{"</w:instrText>
      </w:r>
      <w:r w:rsidR="00EB3AD8">
        <w:rPr>
          <w:lang w:val="en-US"/>
        </w:rPr>
        <w:instrText>dropping</w:instrText>
      </w:r>
      <w:r w:rsidR="00EB3AD8" w:rsidRPr="001F28DE">
        <w:instrText>-</w:instrText>
      </w:r>
      <w:r w:rsidR="00EB3AD8">
        <w:rPr>
          <w:lang w:val="en-US"/>
        </w:rPr>
        <w:instrText>particle</w:instrText>
      </w:r>
      <w:r w:rsidR="00EB3AD8" w:rsidRPr="001F28DE">
        <w:instrText>":"","</w:instrText>
      </w:r>
      <w:r w:rsidR="00EB3AD8">
        <w:rPr>
          <w:lang w:val="en-US"/>
        </w:rPr>
        <w:instrText>family</w:instrText>
      </w:r>
      <w:r w:rsidR="00EB3AD8" w:rsidRPr="001F28DE">
        <w:instrText>":"</w:instrText>
      </w:r>
      <w:r w:rsidR="00EB3AD8">
        <w:rPr>
          <w:lang w:val="en-US"/>
        </w:rPr>
        <w:instrText>Mundt</w:instrText>
      </w:r>
      <w:r w:rsidR="00EB3AD8" w:rsidRPr="001F28DE">
        <w:instrText>","</w:instrText>
      </w:r>
      <w:r w:rsidR="00EB3AD8">
        <w:rPr>
          <w:lang w:val="en-US"/>
        </w:rPr>
        <w:instrText>given</w:instrText>
      </w:r>
      <w:r w:rsidR="00EB3AD8" w:rsidRPr="001F28DE">
        <w:instrText>":"</w:instrText>
      </w:r>
      <w:r w:rsidR="00EB3AD8">
        <w:rPr>
          <w:lang w:val="en-US"/>
        </w:rPr>
        <w:instrText>Adrian</w:instrText>
      </w:r>
      <w:r w:rsidR="00EB3AD8" w:rsidRPr="001F28DE">
        <w:instrText xml:space="preserve"> </w:instrText>
      </w:r>
      <w:r w:rsidR="00EB3AD8">
        <w:rPr>
          <w:lang w:val="en-US"/>
        </w:rPr>
        <w:instrText>P</w:instrText>
      </w:r>
      <w:r w:rsidR="00EB3AD8" w:rsidRPr="001F28DE">
        <w:instrText>.","</w:instrText>
      </w:r>
      <w:r w:rsidR="00EB3AD8">
        <w:rPr>
          <w:lang w:val="en-US"/>
        </w:rPr>
        <w:instrText>non</w:instrText>
      </w:r>
      <w:r w:rsidR="00EB3AD8" w:rsidRPr="001F28DE">
        <w:instrText>-</w:instrText>
      </w:r>
      <w:r w:rsidR="00EB3AD8">
        <w:rPr>
          <w:lang w:val="en-US"/>
        </w:rPr>
        <w:instrText>dropping</w:instrText>
      </w:r>
      <w:r w:rsidR="00EB3AD8" w:rsidRPr="001F28DE">
        <w:instrText>-</w:instrText>
      </w:r>
      <w:r w:rsidR="00EB3AD8">
        <w:rPr>
          <w:lang w:val="en-US"/>
        </w:rPr>
        <w:instrText>particle</w:instrText>
      </w:r>
      <w:r w:rsidR="00EB3AD8" w:rsidRPr="001F28DE">
        <w:instrText>":"","</w:instrText>
      </w:r>
      <w:r w:rsidR="00EB3AD8">
        <w:rPr>
          <w:lang w:val="en-US"/>
        </w:rPr>
        <w:instrText>parse</w:instrText>
      </w:r>
      <w:r w:rsidR="00EB3AD8" w:rsidRPr="001F28DE">
        <w:instrText>-</w:instrText>
      </w:r>
      <w:r w:rsidR="00EB3AD8">
        <w:rPr>
          <w:lang w:val="en-US"/>
        </w:rPr>
        <w:instrText>names</w:instrText>
      </w:r>
      <w:r w:rsidR="00EB3AD8" w:rsidRPr="001F28DE">
        <w:instrText>":</w:instrText>
      </w:r>
      <w:r w:rsidR="00EB3AD8">
        <w:rPr>
          <w:lang w:val="en-US"/>
        </w:rPr>
        <w:instrText>false</w:instrText>
      </w:r>
      <w:r w:rsidR="00EB3AD8" w:rsidRPr="001F28DE">
        <w:instrText>,"</w:instrText>
      </w:r>
      <w:r w:rsidR="00EB3AD8">
        <w:rPr>
          <w:lang w:val="en-US"/>
        </w:rPr>
        <w:instrText>suffix</w:instrText>
      </w:r>
      <w:r w:rsidR="00EB3AD8" w:rsidRPr="001F28DE">
        <w:instrText>":""}],"</w:instrText>
      </w:r>
      <w:r w:rsidR="00EB3AD8">
        <w:rPr>
          <w:lang w:val="en-US"/>
        </w:rPr>
        <w:instrText>container</w:instrText>
      </w:r>
      <w:r w:rsidR="00EB3AD8" w:rsidRPr="001F28DE">
        <w:instrText>-</w:instrText>
      </w:r>
      <w:r w:rsidR="00EB3AD8">
        <w:rPr>
          <w:lang w:val="en-US"/>
        </w:rPr>
        <w:instrText>title</w:instrText>
      </w:r>
      <w:r w:rsidR="00EB3AD8" w:rsidRPr="001F28DE">
        <w:instrText>":"</w:instrText>
      </w:r>
      <w:r w:rsidR="00EB3AD8">
        <w:rPr>
          <w:lang w:val="en-US"/>
        </w:rPr>
        <w:instrText>Community</w:instrText>
      </w:r>
      <w:r w:rsidR="00EB3AD8" w:rsidRPr="001F28DE">
        <w:instrText xml:space="preserve"> </w:instrText>
      </w:r>
      <w:r w:rsidR="00EB3AD8">
        <w:rPr>
          <w:lang w:val="en-US"/>
        </w:rPr>
        <w:instrText>mental</w:instrText>
      </w:r>
      <w:r w:rsidR="00EB3AD8" w:rsidRPr="001F28DE">
        <w:instrText xml:space="preserve"> </w:instrText>
      </w:r>
      <w:r w:rsidR="00EB3AD8">
        <w:rPr>
          <w:lang w:val="en-US"/>
        </w:rPr>
        <w:instrText>health</w:instrText>
      </w:r>
      <w:r w:rsidR="00EB3AD8" w:rsidRPr="001F28DE">
        <w:instrText xml:space="preserve"> </w:instrText>
      </w:r>
      <w:r w:rsidR="00EB3AD8">
        <w:rPr>
          <w:lang w:val="en-US"/>
        </w:rPr>
        <w:instrText>journal</w:instrText>
      </w:r>
      <w:r w:rsidR="00EB3AD8" w:rsidRPr="001F28DE">
        <w:instrText>","</w:instrText>
      </w:r>
      <w:r w:rsidR="00EB3AD8">
        <w:rPr>
          <w:lang w:val="en-US"/>
        </w:rPr>
        <w:instrText>id</w:instrText>
      </w:r>
      <w:r w:rsidR="00EB3AD8" w:rsidRPr="001F28DE">
        <w:instrText>":"</w:instrText>
      </w:r>
      <w:r w:rsidR="00EB3AD8">
        <w:rPr>
          <w:lang w:val="en-US"/>
        </w:rPr>
        <w:instrText>ITEM</w:instrText>
      </w:r>
      <w:r w:rsidR="00EB3AD8" w:rsidRPr="001F28DE">
        <w:instrText>-1","</w:instrText>
      </w:r>
      <w:r w:rsidR="00EB3AD8">
        <w:rPr>
          <w:lang w:val="en-US"/>
        </w:rPr>
        <w:instrText>issue</w:instrText>
      </w:r>
      <w:r w:rsidR="00EB3AD8" w:rsidRPr="001F28DE">
        <w:instrText>":"1","</w:instrText>
      </w:r>
      <w:r w:rsidR="00EB3AD8">
        <w:rPr>
          <w:lang w:val="en-US"/>
        </w:rPr>
        <w:instrText>issued</w:instrText>
      </w:r>
      <w:r w:rsidR="00EB3AD8" w:rsidRPr="001F28DE">
        <w:instrText>":{"</w:instrText>
      </w:r>
      <w:r w:rsidR="00EB3AD8">
        <w:rPr>
          <w:lang w:val="en-US"/>
        </w:rPr>
        <w:instrText>date</w:instrText>
      </w:r>
      <w:r w:rsidR="00EB3AD8" w:rsidRPr="001F28DE">
        <w:instrText>-</w:instrText>
      </w:r>
      <w:r w:rsidR="00EB3AD8">
        <w:rPr>
          <w:lang w:val="en-US"/>
        </w:rPr>
        <w:instrText>parts</w:instrText>
      </w:r>
      <w:r w:rsidR="00EB3AD8" w:rsidRPr="001F28DE">
        <w:instrText>":[["2014","1"]]},"</w:instrText>
      </w:r>
      <w:r w:rsidR="00EB3AD8">
        <w:rPr>
          <w:lang w:val="en-US"/>
        </w:rPr>
        <w:instrText>page</w:instrText>
      </w:r>
      <w:r w:rsidR="00EB3AD8" w:rsidRPr="001F28DE">
        <w:instrText>":"120-125","</w:instrText>
      </w:r>
      <w:r w:rsidR="00EB3AD8">
        <w:rPr>
          <w:lang w:val="en-US"/>
        </w:rPr>
        <w:instrText>publisher</w:instrText>
      </w:r>
      <w:r w:rsidR="00EB3AD8" w:rsidRPr="001F28DE">
        <w:instrText>":"</w:instrText>
      </w:r>
      <w:r w:rsidR="00EB3AD8">
        <w:rPr>
          <w:lang w:val="en-US"/>
        </w:rPr>
        <w:instrText>Community</w:instrText>
      </w:r>
      <w:r w:rsidR="00EB3AD8" w:rsidRPr="001F28DE">
        <w:instrText xml:space="preserve"> </w:instrText>
      </w:r>
      <w:r w:rsidR="00EB3AD8">
        <w:rPr>
          <w:lang w:val="en-US"/>
        </w:rPr>
        <w:instrText>Ment</w:instrText>
      </w:r>
      <w:r w:rsidR="00EB3AD8" w:rsidRPr="001F28DE">
        <w:instrText xml:space="preserve"> </w:instrText>
      </w:r>
      <w:r w:rsidR="00EB3AD8">
        <w:rPr>
          <w:lang w:val="en-US"/>
        </w:rPr>
        <w:instrText>Health</w:instrText>
      </w:r>
      <w:r w:rsidR="00EB3AD8" w:rsidRPr="001F28DE">
        <w:instrText xml:space="preserve"> </w:instrText>
      </w:r>
      <w:r w:rsidR="00EB3AD8">
        <w:rPr>
          <w:lang w:val="en-US"/>
        </w:rPr>
        <w:instrText>J</w:instrText>
      </w:r>
      <w:r w:rsidR="00EB3AD8" w:rsidRPr="001F28DE">
        <w:instrText>","</w:instrText>
      </w:r>
      <w:r w:rsidR="00EB3AD8">
        <w:rPr>
          <w:lang w:val="en-US"/>
        </w:rPr>
        <w:instrText>title</w:instrText>
      </w:r>
      <w:r w:rsidR="00EB3AD8" w:rsidRPr="001F28DE">
        <w:instrText>":"</w:instrText>
      </w:r>
      <w:r w:rsidR="00EB3AD8">
        <w:rPr>
          <w:lang w:val="en-US"/>
        </w:rPr>
        <w:instrText>Social</w:instrText>
      </w:r>
      <w:r w:rsidR="00EB3AD8" w:rsidRPr="001F28DE">
        <w:instrText xml:space="preserve"> </w:instrText>
      </w:r>
      <w:r w:rsidR="00EB3AD8">
        <w:rPr>
          <w:lang w:val="en-US"/>
        </w:rPr>
        <w:instrText>characteristics</w:instrText>
      </w:r>
      <w:r w:rsidR="00EB3AD8" w:rsidRPr="001F28DE">
        <w:instrText xml:space="preserve"> </w:instrText>
      </w:r>
      <w:r w:rsidR="00EB3AD8">
        <w:rPr>
          <w:lang w:val="en-US"/>
        </w:rPr>
        <w:instrText>of</w:instrText>
      </w:r>
      <w:r w:rsidR="00EB3AD8" w:rsidRPr="001F28DE">
        <w:instrText xml:space="preserve"> </w:instrText>
      </w:r>
      <w:r w:rsidR="00EB3AD8">
        <w:rPr>
          <w:lang w:val="en-US"/>
        </w:rPr>
        <w:instrText>psychological</w:instrText>
      </w:r>
      <w:r w:rsidR="00EB3AD8" w:rsidRPr="001F28DE">
        <w:instrText xml:space="preserve"> </w:instrText>
      </w:r>
      <w:r w:rsidR="00EB3AD8">
        <w:rPr>
          <w:lang w:val="en-US"/>
        </w:rPr>
        <w:instrText>distress</w:instrText>
      </w:r>
      <w:r w:rsidR="00EB3AD8" w:rsidRPr="001F28DE">
        <w:instrText xml:space="preserve"> </w:instrText>
      </w:r>
      <w:r w:rsidR="00EB3AD8">
        <w:rPr>
          <w:lang w:val="en-US"/>
        </w:rPr>
        <w:instrText>in</w:instrText>
      </w:r>
      <w:r w:rsidR="00EB3AD8" w:rsidRPr="001F28DE">
        <w:instrText xml:space="preserve"> </w:instrText>
      </w:r>
      <w:r w:rsidR="00EB3AD8">
        <w:rPr>
          <w:lang w:val="en-US"/>
        </w:rPr>
        <w:instrText>a</w:instrText>
      </w:r>
      <w:r w:rsidR="00EB3AD8" w:rsidRPr="001F28DE">
        <w:instrText xml:space="preserve"> </w:instrText>
      </w:r>
      <w:r w:rsidR="00EB3AD8">
        <w:rPr>
          <w:lang w:val="en-US"/>
        </w:rPr>
        <w:instrText>disadvantaged</w:instrText>
      </w:r>
      <w:r w:rsidR="00EB3AD8" w:rsidRPr="001F28DE">
        <w:instrText xml:space="preserve"> </w:instrText>
      </w:r>
      <w:r w:rsidR="00EB3AD8">
        <w:rPr>
          <w:lang w:val="en-US"/>
        </w:rPr>
        <w:instrText>urban</w:instrText>
      </w:r>
      <w:r w:rsidR="00EB3AD8" w:rsidRPr="001F28DE">
        <w:instrText xml:space="preserve"> </w:instrText>
      </w:r>
      <w:r w:rsidR="00EB3AD8">
        <w:rPr>
          <w:lang w:val="en-US"/>
        </w:rPr>
        <w:instrText>area</w:instrText>
      </w:r>
      <w:r w:rsidR="00EB3AD8" w:rsidRPr="001F28DE">
        <w:instrText xml:space="preserve"> </w:instrText>
      </w:r>
      <w:r w:rsidR="00EB3AD8">
        <w:rPr>
          <w:lang w:val="en-US"/>
        </w:rPr>
        <w:instrText>of</w:instrText>
      </w:r>
      <w:r w:rsidR="00EB3AD8" w:rsidRPr="001F28DE">
        <w:instrText xml:space="preserve"> </w:instrText>
      </w:r>
      <w:r w:rsidR="00EB3AD8">
        <w:rPr>
          <w:lang w:val="en-US"/>
        </w:rPr>
        <w:instrText>Kazakhstan</w:instrText>
      </w:r>
      <w:r w:rsidR="00EB3AD8" w:rsidRPr="001F28DE">
        <w:instrText>","</w:instrText>
      </w:r>
      <w:r w:rsidR="00EB3AD8">
        <w:rPr>
          <w:lang w:val="en-US"/>
        </w:rPr>
        <w:instrText>type</w:instrText>
      </w:r>
      <w:r w:rsidR="00EB3AD8" w:rsidRPr="001F28DE">
        <w:instrText>":"</w:instrText>
      </w:r>
      <w:r w:rsidR="00EB3AD8">
        <w:rPr>
          <w:lang w:val="en-US"/>
        </w:rPr>
        <w:instrText>article</w:instrText>
      </w:r>
      <w:r w:rsidR="00EB3AD8" w:rsidRPr="001F28DE">
        <w:instrText>-</w:instrText>
      </w:r>
      <w:r w:rsidR="00EB3AD8">
        <w:rPr>
          <w:lang w:val="en-US"/>
        </w:rPr>
        <w:instrText>journal</w:instrText>
      </w:r>
      <w:r w:rsidR="00EB3AD8" w:rsidRPr="001F28DE">
        <w:instrText>","</w:instrText>
      </w:r>
      <w:r w:rsidR="00EB3AD8">
        <w:rPr>
          <w:lang w:val="en-US"/>
        </w:rPr>
        <w:instrText>volume</w:instrText>
      </w:r>
      <w:r w:rsidR="00EB3AD8" w:rsidRPr="001F28DE">
        <w:instrText>":"50"},"</w:instrText>
      </w:r>
      <w:r w:rsidR="00EB3AD8">
        <w:rPr>
          <w:lang w:val="en-US"/>
        </w:rPr>
        <w:instrText>uris</w:instrText>
      </w:r>
      <w:r w:rsidR="00EB3AD8" w:rsidRPr="001F28DE">
        <w:instrText>":["</w:instrText>
      </w:r>
      <w:r w:rsidR="00EB3AD8">
        <w:rPr>
          <w:lang w:val="en-US"/>
        </w:rPr>
        <w:instrText>http</w:instrText>
      </w:r>
      <w:r w:rsidR="00EB3AD8" w:rsidRPr="001F28DE">
        <w:instrText>://</w:instrText>
      </w:r>
      <w:r w:rsidR="00EB3AD8">
        <w:rPr>
          <w:lang w:val="en-US"/>
        </w:rPr>
        <w:instrText>www</w:instrText>
      </w:r>
      <w:r w:rsidR="00EB3AD8" w:rsidRPr="001F28DE">
        <w:instrText>.</w:instrText>
      </w:r>
      <w:r w:rsidR="00EB3AD8">
        <w:rPr>
          <w:lang w:val="en-US"/>
        </w:rPr>
        <w:instrText>mendeley</w:instrText>
      </w:r>
      <w:r w:rsidR="00EB3AD8" w:rsidRPr="001F28DE">
        <w:instrText>.</w:instrText>
      </w:r>
      <w:r w:rsidR="00EB3AD8">
        <w:rPr>
          <w:lang w:val="en-US"/>
        </w:rPr>
        <w:instrText>com</w:instrText>
      </w:r>
      <w:r w:rsidR="00EB3AD8" w:rsidRPr="001F28DE">
        <w:instrText>/</w:instrText>
      </w:r>
      <w:r w:rsidR="00EB3AD8">
        <w:rPr>
          <w:lang w:val="en-US"/>
        </w:rPr>
        <w:instrText>documents</w:instrText>
      </w:r>
      <w:r w:rsidR="00EB3AD8" w:rsidRPr="001F28DE">
        <w:instrText>/?</w:instrText>
      </w:r>
      <w:r w:rsidR="00EB3AD8">
        <w:rPr>
          <w:lang w:val="en-US"/>
        </w:rPr>
        <w:instrText>uuid</w:instrText>
      </w:r>
      <w:r w:rsidR="00EB3AD8" w:rsidRPr="001F28DE">
        <w:instrText>=8442</w:instrText>
      </w:r>
      <w:r w:rsidR="00EB3AD8">
        <w:rPr>
          <w:lang w:val="en-US"/>
        </w:rPr>
        <w:instrText>cb</w:instrText>
      </w:r>
      <w:r w:rsidR="00EB3AD8" w:rsidRPr="001F28DE">
        <w:instrText>66-5405-3</w:instrText>
      </w:r>
      <w:r w:rsidR="00EB3AD8">
        <w:rPr>
          <w:lang w:val="en-US"/>
        </w:rPr>
        <w:instrText>d</w:instrText>
      </w:r>
      <w:r w:rsidR="00EB3AD8" w:rsidRPr="001F28DE">
        <w:instrText>34-83</w:instrText>
      </w:r>
      <w:r w:rsidR="00EB3AD8">
        <w:rPr>
          <w:lang w:val="en-US"/>
        </w:rPr>
        <w:instrText>bb</w:instrText>
      </w:r>
      <w:r w:rsidR="00EB3AD8" w:rsidRPr="001F28DE">
        <w:instrText>-161</w:instrText>
      </w:r>
      <w:r w:rsidR="00EB3AD8">
        <w:rPr>
          <w:lang w:val="en-US"/>
        </w:rPr>
        <w:instrText>e</w:instrText>
      </w:r>
      <w:r w:rsidR="00EB3AD8" w:rsidRPr="001F28DE">
        <w:instrText>6</w:instrText>
      </w:r>
      <w:r w:rsidR="00EB3AD8">
        <w:rPr>
          <w:lang w:val="en-US"/>
        </w:rPr>
        <w:instrText>aa</w:instrText>
      </w:r>
      <w:r w:rsidR="00EB3AD8" w:rsidRPr="001F28DE">
        <w:instrText>43</w:instrText>
      </w:r>
      <w:r w:rsidR="00EB3AD8">
        <w:rPr>
          <w:lang w:val="en-US"/>
        </w:rPr>
        <w:instrText>ca</w:instrText>
      </w:r>
      <w:r w:rsidR="00EB3AD8" w:rsidRPr="001F28DE">
        <w:instrText>5"]}],"</w:instrText>
      </w:r>
      <w:r w:rsidR="00EB3AD8">
        <w:rPr>
          <w:lang w:val="en-US"/>
        </w:rPr>
        <w:instrText>mendeley</w:instrText>
      </w:r>
      <w:r w:rsidR="00EB3AD8" w:rsidRPr="001F28DE">
        <w:instrText>":{"</w:instrText>
      </w:r>
      <w:r w:rsidR="00EB3AD8">
        <w:rPr>
          <w:lang w:val="en-US"/>
        </w:rPr>
        <w:instrText>formattedCitation</w:instrText>
      </w:r>
      <w:r w:rsidR="00EB3AD8" w:rsidRPr="001F28DE">
        <w:instrText>":"[97]","</w:instrText>
      </w:r>
      <w:r w:rsidR="00EB3AD8">
        <w:rPr>
          <w:lang w:val="en-US"/>
        </w:rPr>
        <w:instrText>plainTextFormattedCitation</w:instrText>
      </w:r>
      <w:r w:rsidR="00EB3AD8" w:rsidRPr="001F28DE">
        <w:instrText>":"[97]","</w:instrText>
      </w:r>
      <w:r w:rsidR="00EB3AD8">
        <w:rPr>
          <w:lang w:val="en-US"/>
        </w:rPr>
        <w:instrText>previouslyFormattedCitation</w:instrText>
      </w:r>
      <w:r w:rsidR="00EB3AD8" w:rsidRPr="001F28DE">
        <w:instrText>":"[97]"},"</w:instrText>
      </w:r>
      <w:r w:rsidR="00EB3AD8">
        <w:rPr>
          <w:lang w:val="en-US"/>
        </w:rPr>
        <w:instrText>properties</w:instrText>
      </w:r>
      <w:r w:rsidR="00EB3AD8" w:rsidRPr="001F28DE">
        <w:instrText>":{"</w:instrText>
      </w:r>
      <w:r w:rsidR="00EB3AD8">
        <w:rPr>
          <w:lang w:val="en-US"/>
        </w:rPr>
        <w:instrText>noteIndex</w:instrText>
      </w:r>
      <w:r w:rsidR="00EB3AD8" w:rsidRPr="001F28DE">
        <w:instrText>":0},"</w:instrText>
      </w:r>
      <w:r w:rsidR="00EB3AD8">
        <w:rPr>
          <w:lang w:val="en-US"/>
        </w:rPr>
        <w:instrText>schema</w:instrText>
      </w:r>
      <w:r w:rsidR="00EB3AD8" w:rsidRPr="001F28DE">
        <w:instrText>":"</w:instrText>
      </w:r>
      <w:r w:rsidR="00EB3AD8">
        <w:rPr>
          <w:lang w:val="en-US"/>
        </w:rPr>
        <w:instrText>https</w:instrText>
      </w:r>
      <w:r w:rsidR="00EB3AD8" w:rsidRPr="001F28DE">
        <w:instrText>://</w:instrText>
      </w:r>
      <w:r w:rsidR="00EB3AD8">
        <w:rPr>
          <w:lang w:val="en-US"/>
        </w:rPr>
        <w:instrText>github</w:instrText>
      </w:r>
      <w:r w:rsidR="00EB3AD8" w:rsidRPr="001F28DE">
        <w:instrText>.</w:instrText>
      </w:r>
      <w:r w:rsidR="00EB3AD8">
        <w:rPr>
          <w:lang w:val="en-US"/>
        </w:rPr>
        <w:instrText>com</w:instrText>
      </w:r>
      <w:r w:rsidR="00EB3AD8" w:rsidRPr="001F28DE">
        <w:instrText>/</w:instrText>
      </w:r>
      <w:r w:rsidR="00EB3AD8">
        <w:rPr>
          <w:lang w:val="en-US"/>
        </w:rPr>
        <w:instrText>citation</w:instrText>
      </w:r>
      <w:r w:rsidR="00EB3AD8" w:rsidRPr="001F28DE">
        <w:instrText>-</w:instrText>
      </w:r>
      <w:r w:rsidR="00EB3AD8">
        <w:rPr>
          <w:lang w:val="en-US"/>
        </w:rPr>
        <w:instrText>style</w:instrText>
      </w:r>
      <w:r w:rsidR="00EB3AD8" w:rsidRPr="001F28DE">
        <w:instrText>-</w:instrText>
      </w:r>
      <w:r w:rsidR="00EB3AD8">
        <w:rPr>
          <w:lang w:val="en-US"/>
        </w:rPr>
        <w:instrText>language</w:instrText>
      </w:r>
      <w:r w:rsidR="00EB3AD8" w:rsidRPr="001F28DE">
        <w:instrText>/</w:instrText>
      </w:r>
      <w:r w:rsidR="00EB3AD8">
        <w:rPr>
          <w:lang w:val="en-US"/>
        </w:rPr>
        <w:instrText>schema</w:instrText>
      </w:r>
      <w:r w:rsidR="00EB3AD8" w:rsidRPr="001F28DE">
        <w:instrText>/</w:instrText>
      </w:r>
      <w:r w:rsidR="00EB3AD8">
        <w:rPr>
          <w:lang w:val="en-US"/>
        </w:rPr>
        <w:instrText>raw</w:instrText>
      </w:r>
      <w:r w:rsidR="00EB3AD8" w:rsidRPr="001F28DE">
        <w:instrText>/</w:instrText>
      </w:r>
      <w:r w:rsidR="00EB3AD8">
        <w:rPr>
          <w:lang w:val="en-US"/>
        </w:rPr>
        <w:instrText>master</w:instrText>
      </w:r>
      <w:r w:rsidR="00EB3AD8" w:rsidRPr="001F28DE">
        <w:instrText>/</w:instrText>
      </w:r>
      <w:r w:rsidR="00EB3AD8">
        <w:rPr>
          <w:lang w:val="en-US"/>
        </w:rPr>
        <w:instrText>csl</w:instrText>
      </w:r>
      <w:r w:rsidR="00EB3AD8" w:rsidRPr="001F28DE">
        <w:instrText>-</w:instrText>
      </w:r>
      <w:r w:rsidR="00EB3AD8">
        <w:rPr>
          <w:lang w:val="en-US"/>
        </w:rPr>
        <w:instrText>citation</w:instrText>
      </w:r>
      <w:r w:rsidR="00EB3AD8" w:rsidRPr="001F28DE">
        <w:instrText>.</w:instrText>
      </w:r>
      <w:r w:rsidR="00EB3AD8">
        <w:rPr>
          <w:lang w:val="en-US"/>
        </w:rPr>
        <w:instrText>json</w:instrText>
      </w:r>
      <w:r w:rsidR="00EB3AD8" w:rsidRPr="001F28DE">
        <w:instrText>"}</w:instrText>
      </w:r>
      <w:r w:rsidR="00044D37">
        <w:fldChar w:fldCharType="separate"/>
      </w:r>
      <w:r w:rsidR="00EB3AD8" w:rsidRPr="00EB3AD8">
        <w:rPr>
          <w:noProof/>
        </w:rPr>
        <w:t>[97]</w:t>
      </w:r>
      <w:r w:rsidR="00044D37">
        <w:fldChar w:fldCharType="end"/>
      </w:r>
      <w:r w:rsidR="00044D37">
        <w:t xml:space="preserve"> </w:t>
      </w:r>
      <w:r w:rsidRPr="00450DE7">
        <w:t>указывают</w:t>
      </w:r>
      <w:r w:rsidRPr="00044D37">
        <w:t xml:space="preserve"> </w:t>
      </w:r>
      <w:r w:rsidRPr="00450DE7">
        <w:t>на</w:t>
      </w:r>
      <w:r w:rsidRPr="00044D37">
        <w:t xml:space="preserve"> </w:t>
      </w:r>
      <w:r w:rsidRPr="00450DE7">
        <w:t>риск</w:t>
      </w:r>
      <w:r w:rsidRPr="00044D37">
        <w:t xml:space="preserve"> </w:t>
      </w:r>
      <w:r w:rsidRPr="00450DE7">
        <w:t>развития</w:t>
      </w:r>
      <w:r w:rsidRPr="00044D37">
        <w:t xml:space="preserve"> </w:t>
      </w:r>
      <w:r w:rsidRPr="00450DE7">
        <w:t>психологического</w:t>
      </w:r>
      <w:r w:rsidRPr="00044D37">
        <w:t xml:space="preserve"> </w:t>
      </w:r>
      <w:r w:rsidRPr="00450DE7">
        <w:t>расстройства</w:t>
      </w:r>
      <w:r w:rsidRPr="00044D37">
        <w:t xml:space="preserve"> </w:t>
      </w:r>
      <w:r w:rsidRPr="00450DE7">
        <w:t>у</w:t>
      </w:r>
      <w:r w:rsidRPr="00044D37">
        <w:t xml:space="preserve"> </w:t>
      </w:r>
      <w:r w:rsidRPr="00450DE7">
        <w:t>населения</w:t>
      </w:r>
      <w:r w:rsidRPr="00044D37">
        <w:t xml:space="preserve"> </w:t>
      </w:r>
      <w:r w:rsidRPr="00450DE7">
        <w:t>Казахстана</w:t>
      </w:r>
      <w:r w:rsidRPr="00044D37">
        <w:t xml:space="preserve"> </w:t>
      </w:r>
      <w:r w:rsidRPr="00450DE7">
        <w:t>примерно</w:t>
      </w:r>
      <w:r w:rsidRPr="00044D37">
        <w:t xml:space="preserve"> </w:t>
      </w:r>
      <w:r w:rsidRPr="00450DE7">
        <w:t>на</w:t>
      </w:r>
      <w:r w:rsidRPr="00044D37">
        <w:t xml:space="preserve"> 4</w:t>
      </w:r>
      <w:r w:rsidRPr="00205452">
        <w:rPr>
          <w:color w:val="000000" w:themeColor="text1"/>
        </w:rPr>
        <w:t>0%.</w:t>
      </w:r>
    </w:p>
    <w:p w14:paraId="3B819121" w14:textId="00282B00" w:rsidR="00970EA5" w:rsidRPr="00D008F2" w:rsidRDefault="00970EA5" w:rsidP="008C71FB">
      <w:pPr>
        <w:pStyle w:val="21"/>
        <w:tabs>
          <w:tab w:val="left" w:pos="0"/>
          <w:tab w:val="right" w:pos="10323"/>
        </w:tabs>
        <w:ind w:left="0" w:right="350" w:firstLine="851"/>
        <w:jc w:val="both"/>
      </w:pPr>
      <w:r w:rsidRPr="00D008F2">
        <w:t xml:space="preserve">Другой возможной причиной высоких показателей </w:t>
      </w:r>
      <w:r w:rsidR="00417DE8" w:rsidRPr="00D008F2">
        <w:t>ПД</w:t>
      </w:r>
      <w:r w:rsidRPr="00D008F2">
        <w:t xml:space="preserve"> в этом исследовании может быть эпидемиологическая ситуация в стране в период сбора данных после пандемии COVID-19. Полная изоляция матерей, социальное дистанцирование, отсутствие партнера при родах, отсутствие личных встреч с медицинским персоналом, боязнь посещения бол</w:t>
      </w:r>
      <w:r w:rsidR="00417DE8" w:rsidRPr="00D008F2">
        <w:t>ьниц также мог</w:t>
      </w:r>
      <w:r w:rsidR="00177723">
        <w:t>ли</w:t>
      </w:r>
      <w:r w:rsidR="00417DE8" w:rsidRPr="00D008F2">
        <w:t xml:space="preserve"> негативно сказ</w:t>
      </w:r>
      <w:r w:rsidR="00177723">
        <w:t>аться</w:t>
      </w:r>
      <w:r w:rsidRPr="00D008F2">
        <w:t xml:space="preserve"> на психическом здоровье женщины, наряду с изменениями, происходящими в послеродовом периоде. Мета</w:t>
      </w:r>
      <w:r w:rsidR="00DE6B38">
        <w:t>-</w:t>
      </w:r>
      <w:r w:rsidRPr="00D008F2">
        <w:t xml:space="preserve">анализ, проведенный исследователями </w:t>
      </w:r>
      <w:r w:rsidRPr="00D008F2">
        <w:rPr>
          <w:i/>
        </w:rPr>
        <w:t xml:space="preserve">Chen </w:t>
      </w:r>
      <w:r w:rsidR="00044D37">
        <w:rPr>
          <w:i/>
        </w:rPr>
        <w:t xml:space="preserve">и др </w:t>
      </w:r>
      <w:r w:rsidR="00044D37">
        <w:rPr>
          <w:i/>
        </w:rPr>
        <w:fldChar w:fldCharType="begin" w:fldLock="1"/>
      </w:r>
      <w:r w:rsidR="000E6005">
        <w:rPr>
          <w:i/>
        </w:rPr>
        <w:instrText>ADDIN CSL_CITATION {"citationItems":[{"id":"ITEM-1","itemData":{"DOI":"10.3390/IJERPH19042219","ISSN":"16604601","PMID":"35206407","abstract":"Background: Owing to the high prevalence and detrimental consequences, postpartum depression (PPD) has been identified as one of the severe global public health issues in the last decade. Prior research found that during disasters or events, the prevalence rates of mental disorders among postpartum women are significantly high. However, the effect of the coronavirus disease 2019 (COVID-19) pandemic on PPD and its risk factors remained unclear for postpartum women. Therefore, the present systematic review and meta-analysis aimed to estimate the influence of the COVID-19 pandemic on the prevalence of PPD and to summarize risk factors for PPD during the COVID-19 pandemic. Methods: Three electronic databases of MEDLINE, EMBASE, and Cochrane library databases were systematically searched for articles from their commencements until 1 November 2021. Quality assessment of included studies, random-effects meta-analysis, and sensitivity analysis were performed. Results: A total of eight studies with 6480 postpartum women during the COVID-19 pandemic were included, and most studies were conducted in developed countries. The pooled prevalence of PPD was 34% (95% CI: 21–46%) during the COVID-19 pandemic, much higher than the incident of previous research during the non-pandemic period. Risk factors for PPD during the COVID-19 pandemic were defined as socio-demographic and clinical characteristics, stress and anxiety, lack of various supports, and the COVID-19 related factors. Conclusion: The research findings indicated that the COVID-19 pandemic could make detrimental effects on maternal mental wellbeing among women after childbirth. Investigating the prevalence and risk factors of PPD among postpartum women could shed some light on their mental and emotional states; so that support measures and tailored interventions from health professionals and policymakers could be offered to improve the maternal and infant outcomes, especially during the COVID-19 pandemic. Much more research on maternal psychological wellbeing during the COVID-19 pandemic was strongly recommended to undertake in the middle and low-income countries.","author":[{"dropping-particle":"","family":"Chen","given":"Qianqian","non-dropping-particle":"","parse-names":false,"suffix":""},{"dropping-particle":"","family":"Li","given":"Wenjie","non-dropping-particle":"","parse-names":false,"suffix":""},{"dropping-particle":"","family":"Xiong","given":"Juan","non-dropping-particle":"","parse-names":false,"suffix":""},{"dropping-particle":"","family":"Zheng","given":"Xujuan","non-dropping-particle":"","parse-names":false,"suffix":""}],"container-title":"International Journal of Environmental Research and Public Health","id":"ITEM-1","issue":"4","issued":{"date-parts":[["2022","2","1"]]},"publisher":"Multidisciplinary Digital Publishing Institute  (MDPI)","title":"Prevalence and Risk Factors Associated with Postpartum Depression during the COVID-19 Pandemic: A Literature Review and Meta-Analysis","type":"article-journal","volume":"19"},"uris":["http://www.mendeley.com/documents/?uuid=b3ea69d3-e428-36f2-961f-5e1847e8b7bf"]},{"id":"ITEM-2","itemData":{"DOI":"10.3390/IJERPH19042219","ISSN":"16604601","PMID":"35206407","abstract":"Background: Owing to the high prevalence and detrimental consequences, postpartum depression (PPD) has been identified as one of the severe global public health issues in the last decade. Prior research found that during disasters or events, the prevalence rates of mental disorders among postpartum women are significantly high. However, the effect of the coronavirus disease 2019 (COVID-19) pandemic on PPD and its risk factors remained unclear for postpartum women. Therefore, the present systematic review and meta-analysis aimed to estimate the influence of the COVID-19 pandemic on the prevalence of PPD and to summarize risk factors for PPD during the COVID-19 pandemic. Methods: Three electronic databases of MEDLINE, EMBASE, and Cochrane library databases were systematically searched for articles from their commencements until 1 November 2021. Quality assessment of included studies, random-effects meta-analysis, and sensitivity analysis were performed. Results: A total of eight studies with 6480 postpartum women during the COVID-19 pandemic were included, and most studies were conducted in developed countries. The pooled prevalence of PPD was 34% (95% CI: 21–46%) during the COVID-19 pandemic, much higher than the incident of previous research during the non-pandemic period. Risk factors for PPD during the COVID-19 pandemic were defined as socio-demographic and clinical characteristics, stress and anxiety, lack of various supports, and the COVID-19 related factors. Conclusion: The research findings indicated that the COVID-19 pandemic could make detrimental effects on maternal mental wellbeing among women after childbirth. Investigating the prevalence and risk factors of PPD among postpartum women could shed some light on their mental and emotional states; so that support measures and tailored interventions from health professionals and policymakers could be offered to improve the maternal and infant outcomes, especially during the COVID-19 pandemic. Much more research on maternal psychological wellbeing during the COVID-19 pandemic was strongly recommended to undertake in the middle and low-income countries.","author":[{"dropping-particle":"","family":"Chen","given":"Qianqian","non-dropping-particle":"","parse-names":false,"suffix":""},{"dropping-particle":"","family":"Li","given":"Wenjie","non-dropping-particle":"","parse-names":false,"suffix":""},{"dropping-particle":"","family":"Xiong","given":"Juan","non-dropping-particle":"","parse-names":false,"suffix":""},{"dropping-particle":"","family":"Zheng","given":"Xujuan","non-dropping-particle":"","parse-names":false,"suffix":""}],"container-title":"International Journal of Environmental Research and Public Health","id":"ITEM-2","issue":"4","issued":{"date-parts":[["2022","2","16"]]},"page":"2219","publisher":"Multidisciplinary Digital Publishing Institute  (MDPI)","title":"Prevalence and Risk Factors Associated with Postpartum Depression during the COVID-19 Pandemic: A Literature Review and Meta-Analysis","type":"article-journal","volume":"19"},"uris":["http://www.mendeley.com/documents/?uuid=28e4fb96-adf3-3764-b55b-76d2cdc21e00"]}],"mendeley":{"formattedCitation":"[36; 50]","plainTextFormattedCitation":"[36; 50]","previouslyFormattedCitation":"[36; 50]"},"properties":{"noteIndex":0},"schema":"https://github.com/citation-style-language/schema/raw/master/csl-citation.json"}</w:instrText>
      </w:r>
      <w:r w:rsidR="00044D37">
        <w:rPr>
          <w:i/>
        </w:rPr>
        <w:fldChar w:fldCharType="separate"/>
      </w:r>
      <w:r w:rsidR="0091602E" w:rsidRPr="0091602E">
        <w:rPr>
          <w:noProof/>
        </w:rPr>
        <w:t>[36; 50]</w:t>
      </w:r>
      <w:r w:rsidR="00044D37">
        <w:rPr>
          <w:i/>
        </w:rPr>
        <w:fldChar w:fldCharType="end"/>
      </w:r>
      <w:r w:rsidRPr="00D008F2">
        <w:rPr>
          <w:i/>
        </w:rPr>
        <w:t>.,</w:t>
      </w:r>
      <w:r w:rsidRPr="00D008F2">
        <w:t xml:space="preserve"> показывает различия между распространенностью П</w:t>
      </w:r>
      <w:r w:rsidR="00417DE8" w:rsidRPr="00D008F2">
        <w:t>Д</w:t>
      </w:r>
      <w:r w:rsidRPr="00D008F2">
        <w:t xml:space="preserve"> во время пандемии и </w:t>
      </w:r>
      <w:r w:rsidR="00417DE8" w:rsidRPr="00D008F2">
        <w:t>до</w:t>
      </w:r>
      <w:r w:rsidRPr="00D008F2">
        <w:t xml:space="preserve"> пандемии. Исследователи также указывают на необходимость изучения распространенности П</w:t>
      </w:r>
      <w:r w:rsidR="00B768A6" w:rsidRPr="00D008F2">
        <w:t xml:space="preserve">Д </w:t>
      </w:r>
      <w:r w:rsidRPr="00D008F2">
        <w:t>в странах со с</w:t>
      </w:r>
      <w:r w:rsidR="00417DE8" w:rsidRPr="00D008F2">
        <w:t>редним и низким уровнем дохода.</w:t>
      </w:r>
    </w:p>
    <w:p w14:paraId="2225C2EC" w14:textId="2FFD22D5" w:rsidR="00405739" w:rsidRPr="00727D4C" w:rsidRDefault="00BF09BB" w:rsidP="008C71FB">
      <w:pPr>
        <w:pStyle w:val="21"/>
        <w:tabs>
          <w:tab w:val="left" w:pos="0"/>
          <w:tab w:val="right" w:pos="10323"/>
        </w:tabs>
        <w:ind w:left="0" w:right="350" w:firstLine="851"/>
        <w:jc w:val="both"/>
        <w:rPr>
          <w:color w:val="000000" w:themeColor="text1"/>
        </w:rPr>
      </w:pPr>
      <w:r w:rsidRPr="00727D4C">
        <w:rPr>
          <w:color w:val="000000" w:themeColor="text1"/>
        </w:rPr>
        <w:t xml:space="preserve">Анализируя результаты исследования по распространенности симптомов послеродовой депрессии, </w:t>
      </w:r>
      <w:r w:rsidR="00BD54FD" w:rsidRPr="00727D4C">
        <w:rPr>
          <w:color w:val="000000" w:themeColor="text1"/>
        </w:rPr>
        <w:t>можно</w:t>
      </w:r>
      <w:r w:rsidR="003C0A00" w:rsidRPr="00727D4C">
        <w:rPr>
          <w:color w:val="000000" w:themeColor="text1"/>
        </w:rPr>
        <w:t xml:space="preserve"> отметить</w:t>
      </w:r>
      <w:r w:rsidR="00BD54FD" w:rsidRPr="00727D4C">
        <w:rPr>
          <w:color w:val="000000" w:themeColor="text1"/>
        </w:rPr>
        <w:t xml:space="preserve"> высокие показате</w:t>
      </w:r>
      <w:r w:rsidR="003C0A00" w:rsidRPr="00727D4C">
        <w:rPr>
          <w:color w:val="000000" w:themeColor="text1"/>
        </w:rPr>
        <w:t>ли послеродовой депрессии</w:t>
      </w:r>
      <w:r w:rsidR="00BD54FD" w:rsidRPr="00727D4C">
        <w:rPr>
          <w:color w:val="000000" w:themeColor="text1"/>
        </w:rPr>
        <w:t xml:space="preserve">, </w:t>
      </w:r>
      <w:r w:rsidR="00062E31">
        <w:rPr>
          <w:color w:val="000000" w:themeColor="text1"/>
        </w:rPr>
        <w:t>что</w:t>
      </w:r>
      <w:r w:rsidR="00BD54FD" w:rsidRPr="00727D4C">
        <w:rPr>
          <w:color w:val="000000" w:themeColor="text1"/>
        </w:rPr>
        <w:t xml:space="preserve"> треб</w:t>
      </w:r>
      <w:r w:rsidR="00062E31">
        <w:rPr>
          <w:color w:val="000000" w:themeColor="text1"/>
        </w:rPr>
        <w:t>уе</w:t>
      </w:r>
      <w:r w:rsidR="00BD54FD" w:rsidRPr="00727D4C">
        <w:rPr>
          <w:color w:val="000000" w:themeColor="text1"/>
        </w:rPr>
        <w:t xml:space="preserve">т дальнейших исследований с </w:t>
      </w:r>
      <w:r w:rsidR="00E714F4">
        <w:rPr>
          <w:color w:val="000000" w:themeColor="text1"/>
        </w:rPr>
        <w:t>проспективным</w:t>
      </w:r>
      <w:r w:rsidR="00BD54FD" w:rsidRPr="00727D4C">
        <w:rPr>
          <w:color w:val="000000" w:themeColor="text1"/>
        </w:rPr>
        <w:t xml:space="preserve"> дизайном исследования, </w:t>
      </w:r>
      <w:r w:rsidR="00062E31" w:rsidRPr="00062E31">
        <w:rPr>
          <w:color w:val="000000" w:themeColor="text1"/>
        </w:rPr>
        <w:t>результаты которых могут</w:t>
      </w:r>
      <w:r w:rsidR="00BD54FD" w:rsidRPr="00727D4C">
        <w:rPr>
          <w:color w:val="000000" w:themeColor="text1"/>
        </w:rPr>
        <w:t xml:space="preserve"> помочь лучше понять взаимосвязь между предпола</w:t>
      </w:r>
      <w:r w:rsidR="00B42A93" w:rsidRPr="00727D4C">
        <w:rPr>
          <w:color w:val="000000" w:themeColor="text1"/>
        </w:rPr>
        <w:t xml:space="preserve">гаемыми значимыми факторами </w:t>
      </w:r>
      <w:r w:rsidR="00062E31">
        <w:rPr>
          <w:color w:val="000000" w:themeColor="text1"/>
        </w:rPr>
        <w:t xml:space="preserve">риска </w:t>
      </w:r>
      <w:r w:rsidR="00B42A93" w:rsidRPr="00727D4C">
        <w:rPr>
          <w:color w:val="000000" w:themeColor="text1"/>
        </w:rPr>
        <w:t>и П</w:t>
      </w:r>
      <w:r w:rsidR="00BD54FD" w:rsidRPr="00727D4C">
        <w:rPr>
          <w:color w:val="000000" w:themeColor="text1"/>
        </w:rPr>
        <w:t xml:space="preserve">Д среди женщин. </w:t>
      </w:r>
    </w:p>
    <w:p w14:paraId="2C26B046" w14:textId="6D1B034E" w:rsidR="00BF09BB" w:rsidRDefault="00062E31" w:rsidP="008C71FB">
      <w:pPr>
        <w:pStyle w:val="21"/>
        <w:tabs>
          <w:tab w:val="left" w:pos="0"/>
          <w:tab w:val="left" w:pos="824"/>
          <w:tab w:val="right" w:pos="10323"/>
        </w:tabs>
        <w:ind w:left="0" w:right="350" w:firstLine="851"/>
        <w:rPr>
          <w:b/>
        </w:rPr>
      </w:pPr>
      <w:r>
        <w:rPr>
          <w:b/>
        </w:rPr>
        <w:t xml:space="preserve"> </w:t>
      </w:r>
    </w:p>
    <w:p w14:paraId="1368130A" w14:textId="77777777" w:rsidR="002E6B84" w:rsidRDefault="002E6B84" w:rsidP="00BF09BB">
      <w:pPr>
        <w:pStyle w:val="21"/>
        <w:tabs>
          <w:tab w:val="left" w:pos="824"/>
          <w:tab w:val="right" w:pos="10323"/>
        </w:tabs>
        <w:ind w:right="350"/>
        <w:rPr>
          <w:b/>
        </w:rPr>
      </w:pPr>
    </w:p>
    <w:p w14:paraId="57D7DC24" w14:textId="77777777" w:rsidR="00B3128C" w:rsidRDefault="00B3128C" w:rsidP="00BF09BB">
      <w:pPr>
        <w:pStyle w:val="21"/>
        <w:tabs>
          <w:tab w:val="left" w:pos="824"/>
          <w:tab w:val="right" w:pos="10323"/>
        </w:tabs>
        <w:ind w:right="350"/>
        <w:rPr>
          <w:b/>
        </w:rPr>
      </w:pPr>
    </w:p>
    <w:p w14:paraId="7DC38BED" w14:textId="77777777" w:rsidR="00E3660E" w:rsidRDefault="00E3660E" w:rsidP="00BF09BB">
      <w:pPr>
        <w:pStyle w:val="21"/>
        <w:tabs>
          <w:tab w:val="left" w:pos="824"/>
          <w:tab w:val="right" w:pos="10323"/>
        </w:tabs>
        <w:ind w:right="350"/>
        <w:rPr>
          <w:b/>
        </w:rPr>
      </w:pPr>
    </w:p>
    <w:p w14:paraId="0F253F27" w14:textId="77777777" w:rsidR="00B3128C" w:rsidRDefault="00B3128C" w:rsidP="00BF09BB">
      <w:pPr>
        <w:pStyle w:val="21"/>
        <w:tabs>
          <w:tab w:val="left" w:pos="824"/>
          <w:tab w:val="right" w:pos="10323"/>
        </w:tabs>
        <w:ind w:right="350"/>
        <w:rPr>
          <w:b/>
        </w:rPr>
      </w:pPr>
    </w:p>
    <w:p w14:paraId="1AE135D1" w14:textId="41F81CE4" w:rsidR="00FC7356" w:rsidRDefault="00BA0FDD" w:rsidP="00BA0FDD">
      <w:pPr>
        <w:pStyle w:val="21"/>
        <w:tabs>
          <w:tab w:val="left" w:pos="824"/>
        </w:tabs>
        <w:ind w:left="404" w:right="634" w:firstLine="0"/>
        <w:jc w:val="both"/>
        <w:rPr>
          <w:b/>
        </w:rPr>
      </w:pPr>
      <w:r>
        <w:rPr>
          <w:b/>
          <w:lang w:val="kk-KZ"/>
        </w:rPr>
        <w:lastRenderedPageBreak/>
        <w:t>4.</w:t>
      </w:r>
      <w:r w:rsidR="002E6B84">
        <w:rPr>
          <w:b/>
          <w:lang w:val="kk-KZ"/>
        </w:rPr>
        <w:t xml:space="preserve"> АНАЛИЗ </w:t>
      </w:r>
      <w:r w:rsidR="002E6B84" w:rsidRPr="002E6B84">
        <w:rPr>
          <w:b/>
          <w:lang w:val="kk-KZ"/>
        </w:rPr>
        <w:t>ФАКТОР</w:t>
      </w:r>
      <w:r w:rsidR="002E6B84">
        <w:rPr>
          <w:b/>
          <w:lang w:val="kk-KZ"/>
        </w:rPr>
        <w:t>ОВ</w:t>
      </w:r>
      <w:r w:rsidR="002E6B84" w:rsidRPr="002E6B84">
        <w:rPr>
          <w:b/>
          <w:lang w:val="kk-KZ"/>
        </w:rPr>
        <w:t xml:space="preserve"> РИСКА РАЗВИТИЯ ПОСЛЕРОДОВОЙ ДЕПРЕССИИ СРЕДИ ЖЕНЩИН</w:t>
      </w:r>
      <w:r w:rsidR="002E6B84" w:rsidRPr="002E6B84">
        <w:rPr>
          <w:b/>
          <w:lang w:val="kk-KZ"/>
        </w:rPr>
        <w:tab/>
      </w:r>
    </w:p>
    <w:p w14:paraId="68B93BAA" w14:textId="326E992F" w:rsidR="00D07661" w:rsidRPr="004B1A4E" w:rsidRDefault="00FF2192" w:rsidP="008C71FB">
      <w:pPr>
        <w:tabs>
          <w:tab w:val="left" w:pos="0"/>
        </w:tabs>
        <w:spacing w:before="240"/>
        <w:ind w:right="333" w:firstLine="851"/>
        <w:jc w:val="both"/>
        <w:rPr>
          <w:color w:val="000000" w:themeColor="text1"/>
          <w:sz w:val="28"/>
          <w:highlight w:val="green"/>
        </w:rPr>
      </w:pPr>
      <w:r w:rsidRPr="00FF2192">
        <w:rPr>
          <w:color w:val="000000" w:themeColor="text1"/>
          <w:sz w:val="28"/>
        </w:rPr>
        <w:t>Все переменные, включенные в исследование, были выбраны в соответствии с обзором литературы. Всего в данном исследовании было включено и проанализировано более 30 факторов риска. Все переменные были разделены на три подгруппы факторов: социально-демографические, связанные с беременностью и родами и факторы, оценивающие социальные взаимоотношения.</w:t>
      </w:r>
      <w:r w:rsidR="004B1A4E" w:rsidRPr="004B1A4E">
        <w:rPr>
          <w:color w:val="000000" w:themeColor="text1"/>
          <w:sz w:val="28"/>
        </w:rPr>
        <w:t xml:space="preserve"> </w:t>
      </w:r>
    </w:p>
    <w:p w14:paraId="3D8EDFCE" w14:textId="626BC967" w:rsidR="00FF2192" w:rsidRPr="00FF2192" w:rsidRDefault="00BD450C" w:rsidP="008C71FB">
      <w:pPr>
        <w:tabs>
          <w:tab w:val="left" w:pos="0"/>
        </w:tabs>
        <w:spacing w:after="240"/>
        <w:ind w:right="333" w:firstLine="720"/>
        <w:jc w:val="both"/>
        <w:rPr>
          <w:color w:val="000000" w:themeColor="text1"/>
          <w:sz w:val="28"/>
        </w:rPr>
      </w:pPr>
      <w:r w:rsidRPr="00D7429F">
        <w:rPr>
          <w:color w:val="000000" w:themeColor="text1"/>
          <w:sz w:val="28"/>
        </w:rPr>
        <w:t>Согласно проведенному анализу</w:t>
      </w:r>
      <w:r w:rsidR="003D202C" w:rsidRPr="00D7429F">
        <w:rPr>
          <w:color w:val="000000" w:themeColor="text1"/>
          <w:sz w:val="28"/>
        </w:rPr>
        <w:t xml:space="preserve"> </w:t>
      </w:r>
      <w:r w:rsidR="0085585A">
        <w:rPr>
          <w:color w:val="000000" w:themeColor="text1"/>
          <w:sz w:val="28"/>
        </w:rPr>
        <w:t>в</w:t>
      </w:r>
      <w:r w:rsidR="003D202C" w:rsidRPr="00D7429F">
        <w:rPr>
          <w:color w:val="000000" w:themeColor="text1"/>
          <w:sz w:val="28"/>
        </w:rPr>
        <w:t xml:space="preserve"> первой группе факторов</w:t>
      </w:r>
      <w:r w:rsidRPr="00D7429F">
        <w:rPr>
          <w:color w:val="000000" w:themeColor="text1"/>
          <w:sz w:val="28"/>
        </w:rPr>
        <w:t xml:space="preserve">, </w:t>
      </w:r>
      <w:r w:rsidR="00E43BEC" w:rsidRPr="00D7429F">
        <w:rPr>
          <w:color w:val="000000" w:themeColor="text1"/>
          <w:sz w:val="28"/>
        </w:rPr>
        <w:t>с</w:t>
      </w:r>
      <w:r w:rsidR="00AD2858" w:rsidRPr="00D7429F">
        <w:rPr>
          <w:color w:val="000000" w:themeColor="text1"/>
          <w:sz w:val="28"/>
        </w:rPr>
        <w:t xml:space="preserve">редний возраст </w:t>
      </w:r>
      <w:r w:rsidRPr="00D7429F">
        <w:rPr>
          <w:color w:val="000000" w:themeColor="text1"/>
          <w:sz w:val="28"/>
        </w:rPr>
        <w:t>у женщин</w:t>
      </w:r>
      <w:r w:rsidR="00AD2858" w:rsidRPr="00D7429F">
        <w:rPr>
          <w:color w:val="000000" w:themeColor="text1"/>
          <w:sz w:val="28"/>
        </w:rPr>
        <w:t xml:space="preserve"> составил 28</w:t>
      </w:r>
      <w:r w:rsidR="00E714F4">
        <w:rPr>
          <w:color w:val="000000" w:themeColor="text1"/>
          <w:sz w:val="28"/>
        </w:rPr>
        <w:t>,</w:t>
      </w:r>
      <w:r w:rsidR="00AD2858" w:rsidRPr="00D7429F">
        <w:rPr>
          <w:color w:val="000000" w:themeColor="text1"/>
          <w:sz w:val="28"/>
        </w:rPr>
        <w:t>3 года (диапазон от 18 до 49 лет). Большинство женщин были замужем (</w:t>
      </w:r>
      <w:r w:rsidR="00AD2858" w:rsidRPr="00D7429F">
        <w:rPr>
          <w:color w:val="000000" w:themeColor="text1"/>
          <w:sz w:val="28"/>
          <w:lang w:val="en-US"/>
        </w:rPr>
        <w:t>n</w:t>
      </w:r>
      <w:r w:rsidR="00E714F4">
        <w:rPr>
          <w:color w:val="000000" w:themeColor="text1"/>
          <w:sz w:val="28"/>
        </w:rPr>
        <w:t>=238;</w:t>
      </w:r>
      <w:r w:rsidR="00AD2858" w:rsidRPr="00D7429F">
        <w:rPr>
          <w:color w:val="000000" w:themeColor="text1"/>
          <w:sz w:val="28"/>
        </w:rPr>
        <w:t xml:space="preserve"> 94,8%) и </w:t>
      </w:r>
      <w:r w:rsidR="00FF2192" w:rsidRPr="00FF2192">
        <w:rPr>
          <w:color w:val="000000" w:themeColor="text1"/>
          <w:sz w:val="28"/>
        </w:rPr>
        <w:t>основная доля изучаемой популяции была представлена казахской популяцией</w:t>
      </w:r>
      <w:r w:rsidR="00AD2858" w:rsidRPr="00165103">
        <w:rPr>
          <w:color w:val="000000" w:themeColor="text1"/>
          <w:sz w:val="28"/>
        </w:rPr>
        <w:t xml:space="preserve"> (</w:t>
      </w:r>
      <w:r w:rsidR="00AD2858" w:rsidRPr="00165103">
        <w:rPr>
          <w:color w:val="000000" w:themeColor="text1"/>
          <w:sz w:val="28"/>
          <w:lang w:val="en-US"/>
        </w:rPr>
        <w:t>n</w:t>
      </w:r>
      <w:r w:rsidR="00AD2858" w:rsidRPr="00165103">
        <w:rPr>
          <w:color w:val="000000" w:themeColor="text1"/>
          <w:sz w:val="28"/>
        </w:rPr>
        <w:t>=213</w:t>
      </w:r>
      <w:r w:rsidR="00E714F4">
        <w:rPr>
          <w:color w:val="000000" w:themeColor="text1"/>
          <w:sz w:val="28"/>
        </w:rPr>
        <w:t>;</w:t>
      </w:r>
      <w:r w:rsidR="00AD2858" w:rsidRPr="00165103">
        <w:rPr>
          <w:color w:val="000000" w:themeColor="text1"/>
          <w:sz w:val="28"/>
        </w:rPr>
        <w:t xml:space="preserve"> 84,9%). Доля женщин со ср</w:t>
      </w:r>
      <w:r w:rsidR="00276BD8" w:rsidRPr="00165103">
        <w:rPr>
          <w:color w:val="000000" w:themeColor="text1"/>
          <w:sz w:val="28"/>
        </w:rPr>
        <w:t>едним и высшим образованием была</w:t>
      </w:r>
      <w:r w:rsidR="00AD2858" w:rsidRPr="00165103">
        <w:rPr>
          <w:color w:val="000000" w:themeColor="text1"/>
          <w:sz w:val="28"/>
        </w:rPr>
        <w:t xml:space="preserve"> больше, чем </w:t>
      </w:r>
      <w:r w:rsidR="009819A2" w:rsidRPr="00165103">
        <w:rPr>
          <w:color w:val="000000" w:themeColor="text1"/>
          <w:sz w:val="28"/>
        </w:rPr>
        <w:t>у их мужей</w:t>
      </w:r>
      <w:r w:rsidR="00276BD8" w:rsidRPr="00165103">
        <w:rPr>
          <w:color w:val="000000" w:themeColor="text1"/>
          <w:sz w:val="28"/>
        </w:rPr>
        <w:t>/партнеров</w:t>
      </w:r>
      <w:r w:rsidR="00AD2858" w:rsidRPr="00165103">
        <w:rPr>
          <w:color w:val="000000" w:themeColor="text1"/>
          <w:sz w:val="28"/>
        </w:rPr>
        <w:t>.</w:t>
      </w:r>
      <w:r w:rsidR="003D202C" w:rsidRPr="00165103">
        <w:rPr>
          <w:color w:val="000000" w:themeColor="text1"/>
          <w:sz w:val="28"/>
        </w:rPr>
        <w:t xml:space="preserve"> </w:t>
      </w:r>
      <w:r w:rsidR="00276BD8" w:rsidRPr="00165103">
        <w:rPr>
          <w:color w:val="000000" w:themeColor="text1"/>
          <w:sz w:val="28"/>
        </w:rPr>
        <w:t>Наибольшая часть</w:t>
      </w:r>
      <w:r w:rsidR="009819A2" w:rsidRPr="00165103">
        <w:rPr>
          <w:color w:val="000000" w:themeColor="text1"/>
          <w:sz w:val="28"/>
        </w:rPr>
        <w:t xml:space="preserve"> женщин </w:t>
      </w:r>
      <w:r w:rsidR="00276BD8" w:rsidRPr="00165103">
        <w:rPr>
          <w:color w:val="000000" w:themeColor="text1"/>
          <w:sz w:val="28"/>
        </w:rPr>
        <w:t xml:space="preserve">указали, что являются </w:t>
      </w:r>
      <w:r w:rsidR="009819A2" w:rsidRPr="00165103">
        <w:rPr>
          <w:color w:val="000000" w:themeColor="text1"/>
          <w:sz w:val="28"/>
        </w:rPr>
        <w:t>домохозяйками</w:t>
      </w:r>
      <w:r w:rsidR="00660BA1" w:rsidRPr="00165103">
        <w:rPr>
          <w:color w:val="000000" w:themeColor="text1"/>
          <w:sz w:val="28"/>
        </w:rPr>
        <w:t xml:space="preserve"> (</w:t>
      </w:r>
      <w:r w:rsidR="00660BA1" w:rsidRPr="00165103">
        <w:rPr>
          <w:color w:val="000000" w:themeColor="text1"/>
          <w:sz w:val="28"/>
          <w:lang w:val="en-US"/>
        </w:rPr>
        <w:t>n</w:t>
      </w:r>
      <w:r w:rsidR="00660BA1" w:rsidRPr="00165103">
        <w:rPr>
          <w:color w:val="000000" w:themeColor="text1"/>
          <w:sz w:val="28"/>
        </w:rPr>
        <w:t>= 178</w:t>
      </w:r>
      <w:r w:rsidR="00E714F4">
        <w:rPr>
          <w:color w:val="000000" w:themeColor="text1"/>
          <w:sz w:val="28"/>
        </w:rPr>
        <w:t>;</w:t>
      </w:r>
      <w:r w:rsidR="00660BA1" w:rsidRPr="00165103">
        <w:rPr>
          <w:color w:val="000000" w:themeColor="text1"/>
          <w:sz w:val="28"/>
        </w:rPr>
        <w:t xml:space="preserve"> 70,9%)</w:t>
      </w:r>
      <w:r w:rsidR="009819A2" w:rsidRPr="00165103">
        <w:rPr>
          <w:color w:val="000000" w:themeColor="text1"/>
          <w:sz w:val="28"/>
        </w:rPr>
        <w:t xml:space="preserve">. Большинство мужей/партнеров </w:t>
      </w:r>
      <w:r w:rsidR="00660BA1" w:rsidRPr="00165103">
        <w:rPr>
          <w:color w:val="000000" w:themeColor="text1"/>
          <w:sz w:val="28"/>
        </w:rPr>
        <w:t>имели</w:t>
      </w:r>
      <w:r w:rsidR="009819A2" w:rsidRPr="00165103">
        <w:rPr>
          <w:color w:val="000000" w:themeColor="text1"/>
          <w:sz w:val="28"/>
        </w:rPr>
        <w:t xml:space="preserve"> полн</w:t>
      </w:r>
      <w:r w:rsidR="00660BA1" w:rsidRPr="00165103">
        <w:rPr>
          <w:color w:val="000000" w:themeColor="text1"/>
          <w:sz w:val="28"/>
        </w:rPr>
        <w:t>ую</w:t>
      </w:r>
      <w:r w:rsidR="009819A2" w:rsidRPr="00165103">
        <w:rPr>
          <w:color w:val="000000" w:themeColor="text1"/>
          <w:sz w:val="28"/>
        </w:rPr>
        <w:t xml:space="preserve"> занят</w:t>
      </w:r>
      <w:r w:rsidR="00660BA1" w:rsidRPr="00165103">
        <w:rPr>
          <w:color w:val="000000" w:themeColor="text1"/>
          <w:sz w:val="28"/>
        </w:rPr>
        <w:t>ость</w:t>
      </w:r>
      <w:r w:rsidR="009819A2" w:rsidRPr="00165103">
        <w:rPr>
          <w:color w:val="000000" w:themeColor="text1"/>
          <w:sz w:val="28"/>
        </w:rPr>
        <w:t xml:space="preserve"> (</w:t>
      </w:r>
      <w:r w:rsidR="009819A2" w:rsidRPr="00165103">
        <w:rPr>
          <w:color w:val="000000" w:themeColor="text1"/>
          <w:sz w:val="28"/>
          <w:lang w:val="en-US"/>
        </w:rPr>
        <w:t>n</w:t>
      </w:r>
      <w:r w:rsidR="009819A2" w:rsidRPr="00165103">
        <w:rPr>
          <w:color w:val="000000" w:themeColor="text1"/>
          <w:sz w:val="28"/>
        </w:rPr>
        <w:t>=223</w:t>
      </w:r>
      <w:r w:rsidR="00E714F4">
        <w:rPr>
          <w:color w:val="000000" w:themeColor="text1"/>
          <w:sz w:val="28"/>
        </w:rPr>
        <w:t>;</w:t>
      </w:r>
      <w:r w:rsidR="009819A2" w:rsidRPr="00165103">
        <w:rPr>
          <w:color w:val="000000" w:themeColor="text1"/>
          <w:sz w:val="28"/>
        </w:rPr>
        <w:t xml:space="preserve"> 88,8%). </w:t>
      </w:r>
      <w:r w:rsidR="00FF2192" w:rsidRPr="00FF2192">
        <w:rPr>
          <w:color w:val="000000" w:themeColor="text1"/>
          <w:sz w:val="28"/>
        </w:rPr>
        <w:t>19,5% (n=49) матерей сообщили о неудовлетворенности своими жилищными условиями и 59,4% (n=149) женщин проживали отдельно от родителей или родственников.</w:t>
      </w:r>
      <w:r w:rsidR="009819A2" w:rsidRPr="00165103">
        <w:rPr>
          <w:color w:val="000000" w:themeColor="text1"/>
          <w:sz w:val="28"/>
        </w:rPr>
        <w:t xml:space="preserve"> Доля женщин с двумя и более детьми составила 57,8% (</w:t>
      </w:r>
      <w:r w:rsidR="009819A2" w:rsidRPr="00165103">
        <w:rPr>
          <w:color w:val="000000" w:themeColor="text1"/>
          <w:sz w:val="28"/>
          <w:lang w:val="en-US"/>
        </w:rPr>
        <w:t>n</w:t>
      </w:r>
      <w:r w:rsidR="009819A2" w:rsidRPr="00165103">
        <w:rPr>
          <w:color w:val="000000" w:themeColor="text1"/>
          <w:sz w:val="28"/>
        </w:rPr>
        <w:t>=145)</w:t>
      </w:r>
      <w:r w:rsidR="00310085" w:rsidRPr="00165103">
        <w:rPr>
          <w:color w:val="000000" w:themeColor="text1"/>
          <w:sz w:val="28"/>
        </w:rPr>
        <w:t xml:space="preserve"> (Рисунок 4</w:t>
      </w:r>
      <w:r w:rsidR="00D05A73" w:rsidRPr="00165103">
        <w:rPr>
          <w:color w:val="000000" w:themeColor="text1"/>
          <w:sz w:val="28"/>
        </w:rPr>
        <w:t>.</w:t>
      </w:r>
      <w:r w:rsidR="00310085" w:rsidRPr="00165103">
        <w:rPr>
          <w:color w:val="000000" w:themeColor="text1"/>
          <w:sz w:val="28"/>
        </w:rPr>
        <w:t>1</w:t>
      </w:r>
      <w:r w:rsidR="00D05A73" w:rsidRPr="00165103">
        <w:rPr>
          <w:color w:val="000000" w:themeColor="text1"/>
          <w:sz w:val="28"/>
        </w:rPr>
        <w:t>)</w:t>
      </w:r>
      <w:r w:rsidR="009819A2" w:rsidRPr="00165103">
        <w:rPr>
          <w:color w:val="000000" w:themeColor="text1"/>
          <w:sz w:val="28"/>
        </w:rPr>
        <w:t>.</w:t>
      </w:r>
      <w:r w:rsidR="00FF2192">
        <w:rPr>
          <w:color w:val="000000" w:themeColor="text1"/>
          <w:sz w:val="28"/>
        </w:rPr>
        <w:t xml:space="preserve"> </w:t>
      </w:r>
    </w:p>
    <w:p w14:paraId="2D2CB48F" w14:textId="77777777" w:rsidR="00FF2192" w:rsidRPr="00FF2192" w:rsidRDefault="00FF2192" w:rsidP="00FF2192">
      <w:pPr>
        <w:autoSpaceDE/>
        <w:autoSpaceDN/>
        <w:ind w:right="634" w:firstLine="142"/>
        <w:jc w:val="both"/>
        <w:rPr>
          <w:color w:val="FF0000"/>
          <w:sz w:val="28"/>
        </w:rPr>
      </w:pPr>
      <w:r w:rsidRPr="00FF2192">
        <w:rPr>
          <w:noProof/>
          <w:lang w:eastAsia="ru-RU"/>
        </w:rPr>
        <w:drawing>
          <wp:inline distT="0" distB="0" distL="0" distR="0" wp14:anchorId="3CF14AB7" wp14:editId="2C551F03">
            <wp:extent cx="2852420" cy="1910715"/>
            <wp:effectExtent l="0" t="0" r="508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FF2192">
        <w:rPr>
          <w:noProof/>
          <w:lang w:eastAsia="ru-RU"/>
        </w:rPr>
        <w:drawing>
          <wp:inline distT="0" distB="0" distL="0" distR="0" wp14:anchorId="283BEC0E" wp14:editId="46C3ABE9">
            <wp:extent cx="2920365" cy="1897380"/>
            <wp:effectExtent l="0" t="0" r="0" b="762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71799CF" w14:textId="77777777" w:rsidR="00FF2192" w:rsidRPr="00FF2192" w:rsidRDefault="00FF2192" w:rsidP="00FF2192">
      <w:pPr>
        <w:tabs>
          <w:tab w:val="left" w:pos="4678"/>
        </w:tabs>
        <w:autoSpaceDE/>
        <w:autoSpaceDN/>
        <w:ind w:right="634" w:firstLine="142"/>
        <w:rPr>
          <w:color w:val="FF0000"/>
          <w:sz w:val="28"/>
        </w:rPr>
      </w:pPr>
      <w:r w:rsidRPr="00FF2192">
        <w:rPr>
          <w:noProof/>
          <w:lang w:eastAsia="ru-RU"/>
        </w:rPr>
        <w:drawing>
          <wp:inline distT="0" distB="0" distL="0" distR="0" wp14:anchorId="0D34C9E8" wp14:editId="47EF1739">
            <wp:extent cx="2838450" cy="1938020"/>
            <wp:effectExtent l="0" t="0" r="0" b="508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Pr="00FF2192">
        <w:rPr>
          <w:noProof/>
          <w:lang w:eastAsia="ru-RU"/>
        </w:rPr>
        <w:drawing>
          <wp:inline distT="0" distB="0" distL="0" distR="0" wp14:anchorId="5502CEFC" wp14:editId="4E1648AE">
            <wp:extent cx="2948305" cy="1938020"/>
            <wp:effectExtent l="0" t="0" r="4445" b="5080"/>
            <wp:docPr id="311" name="Диаграмма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71424D1" w14:textId="4F745518" w:rsidR="00FF2192" w:rsidRPr="00E338A2" w:rsidRDefault="00FF2192" w:rsidP="00FF2192">
      <w:pPr>
        <w:spacing w:after="240"/>
        <w:ind w:right="634" w:firstLine="720"/>
        <w:jc w:val="both"/>
        <w:rPr>
          <w:rFonts w:ascii="Calibri" w:eastAsia="Calibri" w:hAnsi="Calibri"/>
        </w:rPr>
      </w:pPr>
      <w:r w:rsidRPr="00FF2192">
        <w:rPr>
          <w:noProof/>
          <w:lang w:eastAsia="ru-RU"/>
        </w:rPr>
        <w:lastRenderedPageBreak/>
        <w:drawing>
          <wp:inline distT="0" distB="0" distL="0" distR="0" wp14:anchorId="03360D38" wp14:editId="04D1768F">
            <wp:extent cx="2721428" cy="1839686"/>
            <wp:effectExtent l="0" t="0" r="3175" b="8255"/>
            <wp:docPr id="521" name="Диаграмма 5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Pr="00FF2192">
        <w:rPr>
          <w:noProof/>
          <w:lang w:eastAsia="ru-RU"/>
        </w:rPr>
        <w:drawing>
          <wp:inline distT="0" distB="0" distL="0" distR="0" wp14:anchorId="322C46C5" wp14:editId="3E96A6FA">
            <wp:extent cx="2525485" cy="1839685"/>
            <wp:effectExtent l="0" t="0" r="8255" b="8255"/>
            <wp:docPr id="522" name="Диаграмма 5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CB68CFC" w14:textId="2348EA5B" w:rsidR="00E338A2" w:rsidRDefault="00CC529B" w:rsidP="0085585A">
      <w:pPr>
        <w:spacing w:after="240"/>
        <w:ind w:right="634"/>
        <w:jc w:val="center"/>
        <w:rPr>
          <w:color w:val="FF0000"/>
          <w:sz w:val="28"/>
        </w:rPr>
      </w:pPr>
      <w:r w:rsidRPr="00310085">
        <w:rPr>
          <w:color w:val="000000" w:themeColor="text1"/>
          <w:sz w:val="28"/>
        </w:rPr>
        <w:t xml:space="preserve">Рисунок </w:t>
      </w:r>
      <w:r w:rsidR="0091593C" w:rsidRPr="00310085">
        <w:rPr>
          <w:color w:val="000000" w:themeColor="text1"/>
          <w:sz w:val="28"/>
        </w:rPr>
        <w:t>4.1</w:t>
      </w:r>
      <w:r w:rsidRPr="00310085">
        <w:rPr>
          <w:color w:val="000000" w:themeColor="text1"/>
          <w:sz w:val="28"/>
        </w:rPr>
        <w:t xml:space="preserve"> </w:t>
      </w:r>
      <w:r w:rsidR="00C932A9">
        <w:rPr>
          <w:color w:val="000000" w:themeColor="text1"/>
          <w:sz w:val="28"/>
        </w:rPr>
        <w:t xml:space="preserve">- </w:t>
      </w:r>
      <w:r w:rsidRPr="00310085">
        <w:rPr>
          <w:color w:val="000000" w:themeColor="text1"/>
          <w:sz w:val="28"/>
        </w:rPr>
        <w:t xml:space="preserve">Анализ </w:t>
      </w:r>
      <w:r w:rsidR="00310085">
        <w:rPr>
          <w:color w:val="000000" w:themeColor="text1"/>
          <w:sz w:val="28"/>
        </w:rPr>
        <w:t>социально-демографических</w:t>
      </w:r>
      <w:r w:rsidRPr="00310085">
        <w:rPr>
          <w:color w:val="000000" w:themeColor="text1"/>
          <w:sz w:val="28"/>
        </w:rPr>
        <w:t xml:space="preserve"> факторов</w:t>
      </w:r>
    </w:p>
    <w:p w14:paraId="20B5075C" w14:textId="6759426C" w:rsidR="00FF2192" w:rsidRPr="00FF2192" w:rsidRDefault="0085585A" w:rsidP="00AF60D0">
      <w:pPr>
        <w:tabs>
          <w:tab w:val="left" w:pos="9781"/>
        </w:tabs>
        <w:spacing w:before="240" w:after="240"/>
        <w:ind w:right="333" w:firstLine="720"/>
        <w:jc w:val="both"/>
        <w:rPr>
          <w:sz w:val="28"/>
        </w:rPr>
      </w:pPr>
      <w:r>
        <w:rPr>
          <w:sz w:val="28"/>
        </w:rPr>
        <w:t>Анализ группы факторов, связанных</w:t>
      </w:r>
      <w:r w:rsidRPr="0085585A">
        <w:rPr>
          <w:sz w:val="28"/>
        </w:rPr>
        <w:t xml:space="preserve"> с беременностью и родами </w:t>
      </w:r>
      <w:r>
        <w:rPr>
          <w:sz w:val="28"/>
        </w:rPr>
        <w:t>показал, что б</w:t>
      </w:r>
      <w:r w:rsidR="009819A2" w:rsidRPr="009819A2">
        <w:rPr>
          <w:sz w:val="28"/>
        </w:rPr>
        <w:t>ольшинство женщин (</w:t>
      </w:r>
      <w:r w:rsidR="009819A2" w:rsidRPr="009819A2">
        <w:rPr>
          <w:sz w:val="28"/>
          <w:lang w:val="en-US"/>
        </w:rPr>
        <w:t>n</w:t>
      </w:r>
      <w:r w:rsidR="009819A2" w:rsidRPr="009819A2">
        <w:rPr>
          <w:sz w:val="28"/>
        </w:rPr>
        <w:t>=170</w:t>
      </w:r>
      <w:r w:rsidR="00104A77">
        <w:rPr>
          <w:sz w:val="28"/>
        </w:rPr>
        <w:t>;</w:t>
      </w:r>
      <w:r w:rsidR="009819A2" w:rsidRPr="009819A2">
        <w:rPr>
          <w:sz w:val="28"/>
        </w:rPr>
        <w:t xml:space="preserve"> 67,7%) </w:t>
      </w:r>
      <w:r>
        <w:rPr>
          <w:sz w:val="28"/>
        </w:rPr>
        <w:t>планировали</w:t>
      </w:r>
      <w:r w:rsidR="009819A2" w:rsidRPr="009819A2">
        <w:rPr>
          <w:sz w:val="28"/>
        </w:rPr>
        <w:t xml:space="preserve"> </w:t>
      </w:r>
      <w:r>
        <w:rPr>
          <w:sz w:val="28"/>
        </w:rPr>
        <w:t xml:space="preserve">свою крайнюю </w:t>
      </w:r>
      <w:r w:rsidR="009819A2" w:rsidRPr="009819A2">
        <w:rPr>
          <w:sz w:val="28"/>
        </w:rPr>
        <w:t>беременность. В общей сложности 28,3% и 20,3% матерей сообщили о возникновении осложнений во в</w:t>
      </w:r>
      <w:r>
        <w:rPr>
          <w:sz w:val="28"/>
        </w:rPr>
        <w:t xml:space="preserve">ремя беременности и после родов, </w:t>
      </w:r>
      <w:r w:rsidR="009819A2" w:rsidRPr="009819A2">
        <w:rPr>
          <w:sz w:val="28"/>
        </w:rPr>
        <w:t>соответственно.</w:t>
      </w:r>
      <w:r>
        <w:rPr>
          <w:sz w:val="28"/>
        </w:rPr>
        <w:t xml:space="preserve"> </w:t>
      </w:r>
      <w:r w:rsidR="009819A2" w:rsidRPr="009819A2">
        <w:rPr>
          <w:sz w:val="28"/>
        </w:rPr>
        <w:t>Роды произошли на сроке 37 недель беременности и выше у большинства женщин (</w:t>
      </w:r>
      <w:r w:rsidR="009819A2" w:rsidRPr="009819A2">
        <w:rPr>
          <w:sz w:val="28"/>
          <w:lang w:val="en-US"/>
        </w:rPr>
        <w:t>n</w:t>
      </w:r>
      <w:r w:rsidR="009819A2" w:rsidRPr="009819A2">
        <w:rPr>
          <w:sz w:val="28"/>
        </w:rPr>
        <w:t>=233</w:t>
      </w:r>
      <w:r w:rsidR="00104A77">
        <w:rPr>
          <w:sz w:val="28"/>
        </w:rPr>
        <w:t>;</w:t>
      </w:r>
      <w:r w:rsidR="009819A2" w:rsidRPr="009819A2">
        <w:rPr>
          <w:sz w:val="28"/>
        </w:rPr>
        <w:t xml:space="preserve"> 92,8%), и более чем у трех четвертей были вагинальные роды (</w:t>
      </w:r>
      <w:r w:rsidR="009819A2" w:rsidRPr="009819A2">
        <w:rPr>
          <w:sz w:val="28"/>
          <w:lang w:val="en-US"/>
        </w:rPr>
        <w:t>n</w:t>
      </w:r>
      <w:r w:rsidR="009819A2" w:rsidRPr="009819A2">
        <w:rPr>
          <w:sz w:val="28"/>
        </w:rPr>
        <w:t>=194</w:t>
      </w:r>
      <w:r w:rsidR="00104A77">
        <w:rPr>
          <w:sz w:val="28"/>
        </w:rPr>
        <w:t>;</w:t>
      </w:r>
      <w:r w:rsidR="009819A2" w:rsidRPr="009819A2">
        <w:rPr>
          <w:sz w:val="28"/>
        </w:rPr>
        <w:t xml:space="preserve"> 77,3%). </w:t>
      </w:r>
      <w:r w:rsidR="009819A2" w:rsidRPr="00165103">
        <w:rPr>
          <w:color w:val="000000" w:themeColor="text1"/>
          <w:sz w:val="28"/>
        </w:rPr>
        <w:t>13,9% (</w:t>
      </w:r>
      <w:r w:rsidR="009819A2" w:rsidRPr="00165103">
        <w:rPr>
          <w:color w:val="000000" w:themeColor="text1"/>
          <w:sz w:val="28"/>
          <w:lang w:val="en-US"/>
        </w:rPr>
        <w:t>n</w:t>
      </w:r>
      <w:r w:rsidR="009819A2" w:rsidRPr="00165103">
        <w:rPr>
          <w:color w:val="000000" w:themeColor="text1"/>
          <w:sz w:val="28"/>
        </w:rPr>
        <w:t>=35) детей</w:t>
      </w:r>
      <w:r w:rsidR="00FB0AFC" w:rsidRPr="00165103">
        <w:rPr>
          <w:color w:val="000000" w:themeColor="text1"/>
          <w:sz w:val="28"/>
          <w:lang w:val="kk-KZ"/>
        </w:rPr>
        <w:t xml:space="preserve"> </w:t>
      </w:r>
      <w:r w:rsidR="00CB406E" w:rsidRPr="00165103">
        <w:rPr>
          <w:color w:val="000000" w:themeColor="text1"/>
          <w:sz w:val="28"/>
        </w:rPr>
        <w:t>имели</w:t>
      </w:r>
      <w:r w:rsidR="009819A2" w:rsidRPr="00165103">
        <w:rPr>
          <w:color w:val="000000" w:themeColor="text1"/>
          <w:sz w:val="28"/>
        </w:rPr>
        <w:t xml:space="preserve"> заболевания, диагностированн</w:t>
      </w:r>
      <w:r w:rsidR="00310085" w:rsidRPr="00165103">
        <w:rPr>
          <w:color w:val="000000" w:themeColor="text1"/>
          <w:sz w:val="28"/>
        </w:rPr>
        <w:t>ы</w:t>
      </w:r>
      <w:r w:rsidR="00FF2192">
        <w:rPr>
          <w:color w:val="000000" w:themeColor="text1"/>
          <w:sz w:val="28"/>
        </w:rPr>
        <w:t>е</w:t>
      </w:r>
      <w:r w:rsidR="009819A2" w:rsidRPr="00165103">
        <w:rPr>
          <w:color w:val="000000" w:themeColor="text1"/>
          <w:sz w:val="28"/>
        </w:rPr>
        <w:t xml:space="preserve"> </w:t>
      </w:r>
      <w:r w:rsidR="00FF2192" w:rsidRPr="00FF2192">
        <w:rPr>
          <w:color w:val="000000" w:themeColor="text1"/>
          <w:sz w:val="28"/>
        </w:rPr>
        <w:t>в течение первого года жизни</w:t>
      </w:r>
      <w:r w:rsidR="009819A2" w:rsidRPr="00165103">
        <w:rPr>
          <w:color w:val="000000" w:themeColor="text1"/>
          <w:sz w:val="28"/>
        </w:rPr>
        <w:t xml:space="preserve">. </w:t>
      </w:r>
      <w:r w:rsidR="009819A2" w:rsidRPr="009819A2">
        <w:rPr>
          <w:sz w:val="28"/>
        </w:rPr>
        <w:t>На момент сбора данных 73,7 (</w:t>
      </w:r>
      <w:r w:rsidR="009819A2" w:rsidRPr="009819A2">
        <w:rPr>
          <w:sz w:val="28"/>
          <w:lang w:val="en-US"/>
        </w:rPr>
        <w:t>n</w:t>
      </w:r>
      <w:r w:rsidR="009819A2" w:rsidRPr="009819A2">
        <w:rPr>
          <w:sz w:val="28"/>
        </w:rPr>
        <w:t>=185) младенцев находились исключительно на грудном вскармливании, при этом почти две трети (60,5%</w:t>
      </w:r>
      <w:r w:rsidR="00104A77">
        <w:rPr>
          <w:sz w:val="28"/>
        </w:rPr>
        <w:t>;</w:t>
      </w:r>
      <w:r w:rsidR="009819A2" w:rsidRPr="009819A2">
        <w:rPr>
          <w:sz w:val="28"/>
        </w:rPr>
        <w:t xml:space="preserve"> </w:t>
      </w:r>
      <w:r w:rsidR="009819A2" w:rsidRPr="009819A2">
        <w:rPr>
          <w:sz w:val="28"/>
          <w:lang w:val="en-US"/>
        </w:rPr>
        <w:t>n</w:t>
      </w:r>
      <w:r w:rsidR="00E46017">
        <w:rPr>
          <w:sz w:val="28"/>
        </w:rPr>
        <w:t>=152) рожениц</w:t>
      </w:r>
      <w:r w:rsidR="009819A2" w:rsidRPr="009819A2">
        <w:rPr>
          <w:sz w:val="28"/>
        </w:rPr>
        <w:t xml:space="preserve"> </w:t>
      </w:r>
      <w:r w:rsidR="00A66F6A" w:rsidRPr="009819A2">
        <w:rPr>
          <w:sz w:val="28"/>
        </w:rPr>
        <w:t>просыпались,</w:t>
      </w:r>
      <w:r w:rsidR="009819A2" w:rsidRPr="009819A2">
        <w:rPr>
          <w:sz w:val="28"/>
        </w:rPr>
        <w:t xml:space="preserve"> по крайней </w:t>
      </w:r>
      <w:r w:rsidR="00A66F6A" w:rsidRPr="009819A2">
        <w:rPr>
          <w:sz w:val="28"/>
        </w:rPr>
        <w:t>мере,</w:t>
      </w:r>
      <w:r w:rsidR="009819A2" w:rsidRPr="009819A2">
        <w:rPr>
          <w:sz w:val="28"/>
        </w:rPr>
        <w:t xml:space="preserve"> 3 и более раз ночью</w:t>
      </w:r>
      <w:r w:rsidR="00310085">
        <w:rPr>
          <w:sz w:val="28"/>
        </w:rPr>
        <w:t xml:space="preserve"> (Рисунок 4.2)</w:t>
      </w:r>
      <w:r w:rsidR="009819A2" w:rsidRPr="009819A2">
        <w:rPr>
          <w:sz w:val="28"/>
        </w:rPr>
        <w:t>.</w:t>
      </w:r>
      <w:r w:rsidR="00FF2192">
        <w:rPr>
          <w:sz w:val="28"/>
        </w:rPr>
        <w:t xml:space="preserve"> </w:t>
      </w:r>
    </w:p>
    <w:p w14:paraId="5BE80DC7" w14:textId="77777777" w:rsidR="00FF2192" w:rsidRPr="00FF2192" w:rsidRDefault="00FF2192" w:rsidP="00FF2192">
      <w:pPr>
        <w:autoSpaceDE/>
        <w:autoSpaceDN/>
        <w:spacing w:before="240" w:after="240"/>
        <w:ind w:left="142" w:right="634" w:hanging="142"/>
        <w:jc w:val="both"/>
        <w:rPr>
          <w:rFonts w:ascii="Calibri" w:eastAsia="Calibri" w:hAnsi="Calibri"/>
        </w:rPr>
      </w:pPr>
      <w:r w:rsidRPr="00FF2192">
        <w:rPr>
          <w:sz w:val="28"/>
        </w:rPr>
        <w:t xml:space="preserve">  </w:t>
      </w:r>
      <w:r w:rsidRPr="00FF2192">
        <w:rPr>
          <w:noProof/>
          <w:lang w:eastAsia="ru-RU"/>
        </w:rPr>
        <w:drawing>
          <wp:inline distT="0" distB="0" distL="0" distR="0" wp14:anchorId="000906EB" wp14:editId="68520412">
            <wp:extent cx="2961640" cy="1842770"/>
            <wp:effectExtent l="0" t="0" r="0" b="5080"/>
            <wp:docPr id="525" name="Диаграмма 5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Pr="00FF2192">
        <w:rPr>
          <w:rFonts w:ascii="Calibri" w:eastAsia="Calibri" w:hAnsi="Calibri"/>
        </w:rPr>
        <w:t xml:space="preserve"> </w:t>
      </w:r>
      <w:r w:rsidRPr="00FF2192">
        <w:rPr>
          <w:noProof/>
          <w:lang w:eastAsia="ru-RU"/>
        </w:rPr>
        <w:drawing>
          <wp:inline distT="0" distB="0" distL="0" distR="0" wp14:anchorId="43258AE2" wp14:editId="0BEBED96">
            <wp:extent cx="2715895" cy="1842770"/>
            <wp:effectExtent l="0" t="0" r="8255" b="5080"/>
            <wp:docPr id="527" name="Диаграмма 5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Pr="00FF2192">
        <w:rPr>
          <w:rFonts w:ascii="Calibri" w:eastAsia="Calibri" w:hAnsi="Calibri"/>
        </w:rPr>
        <w:t xml:space="preserve">  </w:t>
      </w:r>
      <w:r w:rsidRPr="00FF2192">
        <w:rPr>
          <w:noProof/>
          <w:lang w:eastAsia="ru-RU"/>
        </w:rPr>
        <w:drawing>
          <wp:inline distT="0" distB="0" distL="0" distR="0" wp14:anchorId="519D2DFA" wp14:editId="750644A4">
            <wp:extent cx="2961640" cy="1746885"/>
            <wp:effectExtent l="0" t="0" r="0" b="5715"/>
            <wp:docPr id="528" name="Диаграмма 52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Pr="00FF2192">
        <w:rPr>
          <w:rFonts w:ascii="Calibri" w:eastAsia="Calibri" w:hAnsi="Calibri"/>
        </w:rPr>
        <w:t xml:space="preserve">    </w:t>
      </w:r>
      <w:r w:rsidRPr="00FF2192">
        <w:rPr>
          <w:noProof/>
          <w:lang w:eastAsia="ru-RU"/>
        </w:rPr>
        <w:drawing>
          <wp:inline distT="0" distB="0" distL="0" distR="0" wp14:anchorId="28DFA82F" wp14:editId="4682A95B">
            <wp:extent cx="2701925" cy="1774190"/>
            <wp:effectExtent l="0" t="0" r="3175" b="0"/>
            <wp:docPr id="532" name="Диаграмма 5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28C178E" w14:textId="31E7C3A2" w:rsidR="00C52F21" w:rsidRPr="00310085" w:rsidRDefault="00FF2192" w:rsidP="00C932A9">
      <w:pPr>
        <w:spacing w:before="240" w:after="240"/>
        <w:ind w:right="634" w:firstLine="720"/>
        <w:jc w:val="both"/>
        <w:rPr>
          <w:color w:val="000000" w:themeColor="text1"/>
          <w:sz w:val="28"/>
        </w:rPr>
      </w:pPr>
      <w:r w:rsidRPr="00FF2192">
        <w:rPr>
          <w:noProof/>
          <w:lang w:eastAsia="ru-RU"/>
        </w:rPr>
        <w:drawing>
          <wp:inline distT="0" distB="0" distL="0" distR="0" wp14:anchorId="72FEA906" wp14:editId="4DE2CE9D">
            <wp:extent cx="2609850" cy="1781175"/>
            <wp:effectExtent l="0" t="0" r="0" b="0"/>
            <wp:docPr id="533" name="Диаграмма 5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Pr="00FF2192">
        <w:rPr>
          <w:rFonts w:ascii="Calibri" w:eastAsia="Calibri" w:hAnsi="Calibri"/>
        </w:rPr>
        <w:t xml:space="preserve"> </w:t>
      </w:r>
      <w:r w:rsidRPr="00FF2192">
        <w:rPr>
          <w:noProof/>
          <w:lang w:eastAsia="ru-RU"/>
        </w:rPr>
        <w:drawing>
          <wp:inline distT="0" distB="0" distL="0" distR="0" wp14:anchorId="609C9C06" wp14:editId="3DB7AD8B">
            <wp:extent cx="2647950" cy="1847850"/>
            <wp:effectExtent l="0" t="0" r="0" b="0"/>
            <wp:docPr id="537" name="Диаграмма 5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Pr="00FF2192">
        <w:rPr>
          <w:rFonts w:ascii="Calibri" w:eastAsia="Calibri" w:hAnsi="Calibri"/>
        </w:rPr>
        <w:t xml:space="preserve">  </w:t>
      </w:r>
      <w:r w:rsidR="00C52F21" w:rsidRPr="00310085">
        <w:rPr>
          <w:color w:val="000000" w:themeColor="text1"/>
          <w:sz w:val="28"/>
        </w:rPr>
        <w:t xml:space="preserve">Рисунок </w:t>
      </w:r>
      <w:r w:rsidR="0091593C" w:rsidRPr="00310085">
        <w:rPr>
          <w:color w:val="000000" w:themeColor="text1"/>
          <w:sz w:val="28"/>
        </w:rPr>
        <w:t>4.2</w:t>
      </w:r>
      <w:r w:rsidR="00C52F21" w:rsidRPr="00310085">
        <w:rPr>
          <w:color w:val="000000" w:themeColor="text1"/>
          <w:sz w:val="28"/>
        </w:rPr>
        <w:t xml:space="preserve"> </w:t>
      </w:r>
      <w:r w:rsidR="00C932A9">
        <w:rPr>
          <w:color w:val="000000" w:themeColor="text1"/>
          <w:sz w:val="28"/>
        </w:rPr>
        <w:t xml:space="preserve">- </w:t>
      </w:r>
      <w:r w:rsidR="00C52F21" w:rsidRPr="00310085">
        <w:rPr>
          <w:color w:val="000000" w:themeColor="text1"/>
          <w:sz w:val="28"/>
        </w:rPr>
        <w:t>Анализ группы факторов, связанных с беременностью и родами</w:t>
      </w:r>
    </w:p>
    <w:p w14:paraId="468963A1" w14:textId="6EF96081" w:rsidR="009819A2" w:rsidRDefault="0085585A" w:rsidP="008C71FB">
      <w:pPr>
        <w:ind w:right="333" w:firstLine="720"/>
        <w:jc w:val="both"/>
        <w:rPr>
          <w:sz w:val="28"/>
        </w:rPr>
      </w:pPr>
      <w:r w:rsidRPr="00310085">
        <w:rPr>
          <w:color w:val="000000" w:themeColor="text1"/>
          <w:sz w:val="28"/>
        </w:rPr>
        <w:t>Согласно первичным данным</w:t>
      </w:r>
      <w:r w:rsidR="00310085">
        <w:rPr>
          <w:sz w:val="28"/>
        </w:rPr>
        <w:t xml:space="preserve"> исследования</w:t>
      </w:r>
      <w:r>
        <w:rPr>
          <w:sz w:val="28"/>
        </w:rPr>
        <w:t>, ч</w:t>
      </w:r>
      <w:r w:rsidRPr="009819A2">
        <w:rPr>
          <w:sz w:val="28"/>
        </w:rPr>
        <w:t>етырнадцать женщин (5,6%) указали, что их мужья/партнеры не оказывают им никакой поддержки.</w:t>
      </w:r>
      <w:r>
        <w:rPr>
          <w:sz w:val="28"/>
        </w:rPr>
        <w:t xml:space="preserve"> </w:t>
      </w:r>
      <w:r w:rsidR="00DE6B38" w:rsidRPr="00705445">
        <w:rPr>
          <w:color w:val="000000" w:themeColor="text1"/>
          <w:sz w:val="28"/>
        </w:rPr>
        <w:t>Большинство</w:t>
      </w:r>
      <w:r w:rsidR="009819A2" w:rsidRPr="00705445">
        <w:rPr>
          <w:color w:val="000000" w:themeColor="text1"/>
          <w:sz w:val="28"/>
        </w:rPr>
        <w:t xml:space="preserve"> опрошенных женщин не </w:t>
      </w:r>
      <w:r w:rsidR="00B3128C" w:rsidRPr="00705445">
        <w:rPr>
          <w:color w:val="000000" w:themeColor="text1"/>
          <w:sz w:val="28"/>
        </w:rPr>
        <w:t>имеют</w:t>
      </w:r>
      <w:r w:rsidR="009819A2" w:rsidRPr="00705445">
        <w:rPr>
          <w:color w:val="000000" w:themeColor="text1"/>
          <w:sz w:val="28"/>
        </w:rPr>
        <w:t xml:space="preserve"> хороших отношений со своими матерями (</w:t>
      </w:r>
      <w:r w:rsidR="009819A2" w:rsidRPr="00705445">
        <w:rPr>
          <w:color w:val="000000" w:themeColor="text1"/>
          <w:sz w:val="28"/>
          <w:lang w:val="en-US"/>
        </w:rPr>
        <w:t>n</w:t>
      </w:r>
      <w:r w:rsidR="009819A2" w:rsidRPr="00705445">
        <w:rPr>
          <w:color w:val="000000" w:themeColor="text1"/>
          <w:sz w:val="28"/>
        </w:rPr>
        <w:t>=202</w:t>
      </w:r>
      <w:r w:rsidR="00104A77">
        <w:rPr>
          <w:color w:val="000000" w:themeColor="text1"/>
          <w:sz w:val="28"/>
        </w:rPr>
        <w:t>;</w:t>
      </w:r>
      <w:r w:rsidR="009819A2" w:rsidRPr="00705445">
        <w:rPr>
          <w:color w:val="000000" w:themeColor="text1"/>
          <w:sz w:val="28"/>
        </w:rPr>
        <w:t xml:space="preserve"> 80,5%), отцами (</w:t>
      </w:r>
      <w:r w:rsidR="009819A2" w:rsidRPr="00705445">
        <w:rPr>
          <w:color w:val="000000" w:themeColor="text1"/>
          <w:sz w:val="28"/>
          <w:lang w:val="en-US"/>
        </w:rPr>
        <w:t>n</w:t>
      </w:r>
      <w:r w:rsidR="009819A2" w:rsidRPr="00705445">
        <w:rPr>
          <w:color w:val="000000" w:themeColor="text1"/>
          <w:sz w:val="28"/>
        </w:rPr>
        <w:t>=182</w:t>
      </w:r>
      <w:r w:rsidR="00104A77">
        <w:rPr>
          <w:color w:val="000000" w:themeColor="text1"/>
          <w:sz w:val="28"/>
        </w:rPr>
        <w:t>;</w:t>
      </w:r>
      <w:r w:rsidR="009819A2" w:rsidRPr="00705445">
        <w:rPr>
          <w:color w:val="000000" w:themeColor="text1"/>
          <w:sz w:val="28"/>
        </w:rPr>
        <w:t xml:space="preserve"> 72,5%), свекровью (</w:t>
      </w:r>
      <w:r w:rsidR="009819A2" w:rsidRPr="00705445">
        <w:rPr>
          <w:color w:val="000000" w:themeColor="text1"/>
          <w:sz w:val="28"/>
          <w:lang w:val="en-US"/>
        </w:rPr>
        <w:t>n</w:t>
      </w:r>
      <w:r w:rsidR="009819A2" w:rsidRPr="00705445">
        <w:rPr>
          <w:color w:val="000000" w:themeColor="text1"/>
          <w:sz w:val="28"/>
        </w:rPr>
        <w:t>=120</w:t>
      </w:r>
      <w:r w:rsidR="00104A77">
        <w:rPr>
          <w:color w:val="000000" w:themeColor="text1"/>
          <w:sz w:val="28"/>
        </w:rPr>
        <w:t>;</w:t>
      </w:r>
      <w:r w:rsidR="009819A2" w:rsidRPr="00705445">
        <w:rPr>
          <w:color w:val="000000" w:themeColor="text1"/>
          <w:sz w:val="28"/>
        </w:rPr>
        <w:t xml:space="preserve"> 50,4%) и/или </w:t>
      </w:r>
      <w:r w:rsidR="00CB406E" w:rsidRPr="00705445">
        <w:rPr>
          <w:color w:val="000000" w:themeColor="text1"/>
          <w:sz w:val="28"/>
        </w:rPr>
        <w:t>свекром</w:t>
      </w:r>
      <w:r w:rsidR="009819A2" w:rsidRPr="00705445">
        <w:rPr>
          <w:color w:val="000000" w:themeColor="text1"/>
          <w:sz w:val="28"/>
        </w:rPr>
        <w:t xml:space="preserve"> (</w:t>
      </w:r>
      <w:r w:rsidR="009819A2" w:rsidRPr="00705445">
        <w:rPr>
          <w:color w:val="000000" w:themeColor="text1"/>
          <w:sz w:val="28"/>
          <w:lang w:val="en-US"/>
        </w:rPr>
        <w:t>n</w:t>
      </w:r>
      <w:r w:rsidR="009819A2" w:rsidRPr="00705445">
        <w:rPr>
          <w:color w:val="000000" w:themeColor="text1"/>
          <w:sz w:val="28"/>
        </w:rPr>
        <w:t>=120</w:t>
      </w:r>
      <w:r w:rsidR="00104A77">
        <w:rPr>
          <w:color w:val="000000" w:themeColor="text1"/>
          <w:sz w:val="28"/>
        </w:rPr>
        <w:t>;</w:t>
      </w:r>
      <w:r w:rsidR="009819A2" w:rsidRPr="00705445">
        <w:rPr>
          <w:color w:val="000000" w:themeColor="text1"/>
          <w:sz w:val="28"/>
        </w:rPr>
        <w:t xml:space="preserve"> 50,4%).</w:t>
      </w:r>
      <w:r w:rsidR="00C932A9" w:rsidRPr="00705445">
        <w:rPr>
          <w:color w:val="000000" w:themeColor="text1"/>
          <w:sz w:val="28"/>
        </w:rPr>
        <w:t xml:space="preserve"> </w:t>
      </w:r>
    </w:p>
    <w:p w14:paraId="5B23747E" w14:textId="20F0A876" w:rsidR="009819A2" w:rsidRDefault="00FB0AFC" w:rsidP="008C71FB">
      <w:pPr>
        <w:tabs>
          <w:tab w:val="left" w:pos="10490"/>
        </w:tabs>
        <w:ind w:right="333" w:firstLine="720"/>
        <w:jc w:val="both"/>
        <w:rPr>
          <w:sz w:val="28"/>
        </w:rPr>
      </w:pPr>
      <w:r w:rsidRPr="00FB0AFC">
        <w:rPr>
          <w:sz w:val="28"/>
        </w:rPr>
        <w:t xml:space="preserve">Интерес патронажной службы к психологическому состоянию женщины после родов был оценен и включен в исследование в качестве фактора </w:t>
      </w:r>
      <w:r w:rsidR="00350AF2">
        <w:rPr>
          <w:sz w:val="28"/>
          <w:lang w:val="kk-KZ"/>
        </w:rPr>
        <w:t xml:space="preserve">риска </w:t>
      </w:r>
      <w:r>
        <w:rPr>
          <w:sz w:val="28"/>
          <w:lang w:val="kk-KZ"/>
        </w:rPr>
        <w:t>ПД</w:t>
      </w:r>
      <w:r w:rsidRPr="00FB0AFC">
        <w:rPr>
          <w:sz w:val="28"/>
        </w:rPr>
        <w:t xml:space="preserve">. Согласно </w:t>
      </w:r>
      <w:r w:rsidR="00C932A9" w:rsidRPr="00C932A9">
        <w:rPr>
          <w:sz w:val="28"/>
        </w:rPr>
        <w:t xml:space="preserve">полученным </w:t>
      </w:r>
      <w:r w:rsidRPr="00FB0AFC">
        <w:rPr>
          <w:sz w:val="28"/>
        </w:rPr>
        <w:t>результатам, 63,3% (</w:t>
      </w:r>
      <w:r w:rsidRPr="00FB0AFC">
        <w:rPr>
          <w:sz w:val="28"/>
          <w:lang w:val="en-US"/>
        </w:rPr>
        <w:t>n</w:t>
      </w:r>
      <w:r w:rsidRPr="00FB0AFC">
        <w:rPr>
          <w:sz w:val="28"/>
        </w:rPr>
        <w:t>=159) женщин не были опрошены патронажными медсестрами об их психологическом состоянии после родов.</w:t>
      </w:r>
    </w:p>
    <w:p w14:paraId="7C7885DA" w14:textId="78B5C763" w:rsidR="00366EC8" w:rsidRDefault="00350AF2" w:rsidP="008C71FB">
      <w:pPr>
        <w:pStyle w:val="21"/>
        <w:tabs>
          <w:tab w:val="left" w:pos="709"/>
          <w:tab w:val="right" w:pos="10323"/>
        </w:tabs>
        <w:spacing w:after="240"/>
        <w:ind w:left="0" w:right="333" w:firstLine="426"/>
        <w:jc w:val="both"/>
      </w:pPr>
      <w:r w:rsidRPr="00350AF2">
        <w:tab/>
      </w:r>
      <w:r w:rsidR="00CB406E" w:rsidRPr="00C040B0">
        <w:t xml:space="preserve"> </w:t>
      </w:r>
      <w:r w:rsidR="00FB0AFC">
        <w:rPr>
          <w:lang w:val="kk-KZ"/>
        </w:rPr>
        <w:t xml:space="preserve">Согласно результатом </w:t>
      </w:r>
      <w:r w:rsidR="00E25662">
        <w:rPr>
          <w:lang w:val="kk-KZ"/>
        </w:rPr>
        <w:t xml:space="preserve">первичного статистического </w:t>
      </w:r>
      <w:r w:rsidR="00FB0AFC">
        <w:rPr>
          <w:lang w:val="kk-KZ"/>
        </w:rPr>
        <w:t xml:space="preserve">анализа, </w:t>
      </w:r>
      <w:r w:rsidR="00FB0AFC" w:rsidRPr="00FB0AFC">
        <w:t xml:space="preserve">двенадцать независимых переменных в значительной степени </w:t>
      </w:r>
      <w:r w:rsidR="00E25662">
        <w:t xml:space="preserve">были </w:t>
      </w:r>
      <w:r w:rsidR="00FB0AFC" w:rsidRPr="00FB0AFC">
        <w:t xml:space="preserve">связаны с послеродовой депрессией (таблица </w:t>
      </w:r>
      <w:r w:rsidR="00044D37">
        <w:t>4.</w:t>
      </w:r>
      <w:r w:rsidR="00FB0AFC" w:rsidRPr="00FB0AFC">
        <w:t>1</w:t>
      </w:r>
      <w:r w:rsidR="002557E0">
        <w:t>-4.3</w:t>
      </w:r>
      <w:r w:rsidR="00FB0AFC" w:rsidRPr="00FB0AFC">
        <w:t xml:space="preserve">). В </w:t>
      </w:r>
      <w:r w:rsidR="00FB0AFC" w:rsidRPr="00310085">
        <w:rPr>
          <w:color w:val="000000" w:themeColor="text1"/>
        </w:rPr>
        <w:t xml:space="preserve">таблице </w:t>
      </w:r>
      <w:r w:rsidR="00310085" w:rsidRPr="00310085">
        <w:rPr>
          <w:color w:val="000000" w:themeColor="text1"/>
        </w:rPr>
        <w:t>4.</w:t>
      </w:r>
      <w:r w:rsidR="00310085">
        <w:rPr>
          <w:color w:val="000000" w:themeColor="text1"/>
        </w:rPr>
        <w:t>4</w:t>
      </w:r>
      <w:r w:rsidR="00FB0AFC" w:rsidRPr="00F22D84">
        <w:rPr>
          <w:color w:val="FF0000"/>
        </w:rPr>
        <w:t xml:space="preserve"> </w:t>
      </w:r>
      <w:r w:rsidR="00FB0AFC" w:rsidRPr="00FB0AFC">
        <w:t xml:space="preserve">приведены результаты </w:t>
      </w:r>
      <w:r w:rsidR="00E25662">
        <w:t>бинарной и множественной</w:t>
      </w:r>
      <w:r w:rsidR="00FB0AFC" w:rsidRPr="00FB0AFC">
        <w:t xml:space="preserve"> логистической регрессии. Восемь переменных были включены в регрессионную модель методом принудительного ввода и проверки мультиколлинеарности переменных</w:t>
      </w:r>
      <w:r w:rsidR="00FB0AFC">
        <w:rPr>
          <w:lang w:val="kk-KZ"/>
        </w:rPr>
        <w:t>:</w:t>
      </w:r>
      <w:r w:rsidR="00FB0AFC" w:rsidRPr="00FB0AFC">
        <w:t xml:space="preserve"> </w:t>
      </w:r>
      <w:r w:rsidR="00F22D84" w:rsidRPr="00F22D84">
        <w:t>семейное положение (р=</w:t>
      </w:r>
      <w:r w:rsidR="00104A77">
        <w:t>0,</w:t>
      </w:r>
      <w:r w:rsidR="00F22D84" w:rsidRPr="00F22D84">
        <w:t>031), тип проживания (р =0</w:t>
      </w:r>
      <w:r w:rsidR="00104A77">
        <w:t>,</w:t>
      </w:r>
      <w:r w:rsidR="00F22D84" w:rsidRPr="00F22D84">
        <w:t>01), удовлетворенность условиями проживания (р=0</w:t>
      </w:r>
      <w:r w:rsidR="00104A77">
        <w:t>,</w:t>
      </w:r>
      <w:r w:rsidR="00F22D84" w:rsidRPr="00F22D84">
        <w:t>001),</w:t>
      </w:r>
      <w:r w:rsidR="00104A77">
        <w:t xml:space="preserve"> планирование беременности (р=0,</w:t>
      </w:r>
      <w:r w:rsidR="00F22D84" w:rsidRPr="00F22D84">
        <w:t>0</w:t>
      </w:r>
      <w:r w:rsidR="00104A77">
        <w:t>5), отношения со свекровью (р=0,</w:t>
      </w:r>
      <w:r w:rsidR="00F22D84" w:rsidRPr="00F22D84">
        <w:t>031), интерес патронажной службы к психологическому сос</w:t>
      </w:r>
      <w:r w:rsidR="00104A77">
        <w:t>тоянию женщины после родов (р=0,</w:t>
      </w:r>
      <w:r w:rsidR="00F22D84" w:rsidRPr="00F22D84">
        <w:t>001), осложнения во время беременности (р=0</w:t>
      </w:r>
      <w:r w:rsidR="00104A77">
        <w:t>,</w:t>
      </w:r>
      <w:r w:rsidR="00F22D84" w:rsidRPr="00F22D84">
        <w:t>0</w:t>
      </w:r>
      <w:r w:rsidR="00104A77">
        <w:t>25), статус занятости мужа (р=0,</w:t>
      </w:r>
      <w:r w:rsidR="00F22D84" w:rsidRPr="00F22D84">
        <w:t>16).</w:t>
      </w:r>
    </w:p>
    <w:p w14:paraId="36B3F774" w14:textId="411C5B38" w:rsidR="00366EC8" w:rsidRPr="00366EC8" w:rsidRDefault="00154026" w:rsidP="00F357E5">
      <w:pPr>
        <w:ind w:right="333"/>
        <w:jc w:val="both"/>
        <w:rPr>
          <w:b/>
          <w:sz w:val="28"/>
          <w:lang w:val="kk-KZ"/>
        </w:rPr>
      </w:pPr>
      <w:r w:rsidRPr="0091593C">
        <w:rPr>
          <w:b/>
          <w:color w:val="000000" w:themeColor="text1"/>
          <w:sz w:val="28"/>
          <w:lang w:val="kk-KZ"/>
        </w:rPr>
        <w:t>Таблица 4</w:t>
      </w:r>
      <w:r w:rsidR="00892F4A" w:rsidRPr="0091593C">
        <w:rPr>
          <w:b/>
          <w:color w:val="000000" w:themeColor="text1"/>
          <w:sz w:val="28"/>
          <w:lang w:val="kk-KZ"/>
        </w:rPr>
        <w:t>.</w:t>
      </w:r>
      <w:r w:rsidR="0091593C" w:rsidRPr="0091593C">
        <w:rPr>
          <w:b/>
          <w:color w:val="000000" w:themeColor="text1"/>
          <w:sz w:val="28"/>
          <w:lang w:val="kk-KZ"/>
        </w:rPr>
        <w:t>1</w:t>
      </w:r>
      <w:r w:rsidR="00892F4A" w:rsidRPr="0091593C">
        <w:rPr>
          <w:b/>
          <w:color w:val="000000" w:themeColor="text1"/>
          <w:sz w:val="28"/>
          <w:lang w:val="kk-KZ"/>
        </w:rPr>
        <w:t xml:space="preserve"> </w:t>
      </w:r>
      <w:r w:rsidR="00F357E5">
        <w:rPr>
          <w:b/>
          <w:color w:val="000000" w:themeColor="text1"/>
          <w:sz w:val="28"/>
          <w:lang w:val="kk-KZ"/>
        </w:rPr>
        <w:t xml:space="preserve">- </w:t>
      </w:r>
      <w:r w:rsidR="00DE6B38" w:rsidRPr="0091593C">
        <w:rPr>
          <w:b/>
          <w:color w:val="000000" w:themeColor="text1"/>
          <w:sz w:val="28"/>
          <w:lang w:val="kk-KZ"/>
        </w:rPr>
        <w:t>Взаимосвязь</w:t>
      </w:r>
      <w:r w:rsidR="002050DC" w:rsidRPr="0091593C">
        <w:rPr>
          <w:b/>
          <w:color w:val="000000" w:themeColor="text1"/>
          <w:sz w:val="28"/>
          <w:lang w:val="kk-KZ"/>
        </w:rPr>
        <w:t xml:space="preserve"> </w:t>
      </w:r>
      <w:r w:rsidR="002050DC">
        <w:rPr>
          <w:b/>
          <w:sz w:val="28"/>
          <w:lang w:val="kk-KZ"/>
        </w:rPr>
        <w:t>послеродовой депрессии с социо-</w:t>
      </w:r>
      <w:r w:rsidR="00F357E5">
        <w:rPr>
          <w:b/>
          <w:sz w:val="28"/>
          <w:lang w:val="kk-KZ"/>
        </w:rPr>
        <w:t>д</w:t>
      </w:r>
      <w:r w:rsidR="002050DC">
        <w:rPr>
          <w:b/>
          <w:sz w:val="28"/>
          <w:lang w:val="kk-KZ"/>
        </w:rPr>
        <w:t>емографическими</w:t>
      </w:r>
      <w:r w:rsidR="00366EC8" w:rsidRPr="00366EC8">
        <w:rPr>
          <w:b/>
          <w:sz w:val="28"/>
          <w:lang w:val="kk-KZ"/>
        </w:rPr>
        <w:t xml:space="preserve"> фактор</w:t>
      </w:r>
      <w:r w:rsidR="002050DC">
        <w:rPr>
          <w:b/>
          <w:sz w:val="28"/>
          <w:lang w:val="kk-KZ"/>
        </w:rPr>
        <w:t>ами</w:t>
      </w:r>
    </w:p>
    <w:tbl>
      <w:tblPr>
        <w:tblStyle w:val="GridTable2-Accent11"/>
        <w:tblW w:w="9619" w:type="dxa"/>
        <w:tblLook w:val="04A0" w:firstRow="1" w:lastRow="0" w:firstColumn="1" w:lastColumn="0" w:noHBand="0" w:noVBand="1"/>
      </w:tblPr>
      <w:tblGrid>
        <w:gridCol w:w="448"/>
        <w:gridCol w:w="3136"/>
        <w:gridCol w:w="1567"/>
        <w:gridCol w:w="1748"/>
        <w:gridCol w:w="1542"/>
        <w:gridCol w:w="1178"/>
      </w:tblGrid>
      <w:tr w:rsidR="007E5917" w:rsidRPr="00427B02" w14:paraId="3B6BAB35" w14:textId="77777777" w:rsidTr="000B14C8">
        <w:trPr>
          <w:cnfStyle w:val="100000000000" w:firstRow="1" w:lastRow="0" w:firstColumn="0" w:lastColumn="0" w:oddVBand="0" w:evenVBand="0" w:oddHBand="0"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448" w:type="dxa"/>
            <w:vMerge w:val="restart"/>
          </w:tcPr>
          <w:p w14:paraId="6DD1CBCA" w14:textId="77777777" w:rsidR="00366EC8" w:rsidRPr="00427B02" w:rsidRDefault="00366EC8" w:rsidP="00B76898">
            <w:r w:rsidRPr="00427B02">
              <w:t>#</w:t>
            </w:r>
          </w:p>
        </w:tc>
        <w:tc>
          <w:tcPr>
            <w:tcW w:w="3136" w:type="dxa"/>
            <w:vMerge w:val="restart"/>
          </w:tcPr>
          <w:p w14:paraId="2483F6CD" w14:textId="560DE6A9" w:rsidR="00366EC8" w:rsidRPr="00427B02" w:rsidRDefault="00025466" w:rsidP="00B76898">
            <w:pPr>
              <w:jc w:val="center"/>
              <w:cnfStyle w:val="100000000000" w:firstRow="1" w:lastRow="0" w:firstColumn="0" w:lastColumn="0" w:oddVBand="0" w:evenVBand="0" w:oddHBand="0" w:evenHBand="0" w:firstRowFirstColumn="0" w:firstRowLastColumn="0" w:lastRowFirstColumn="0" w:lastRowLastColumn="0"/>
            </w:pPr>
            <w:r>
              <w:t>Переменные</w:t>
            </w:r>
          </w:p>
        </w:tc>
        <w:tc>
          <w:tcPr>
            <w:tcW w:w="1567" w:type="dxa"/>
            <w:vMerge w:val="restart"/>
          </w:tcPr>
          <w:p w14:paraId="759FD808" w14:textId="7D85A14D" w:rsidR="00366EC8" w:rsidRPr="00427B02" w:rsidRDefault="00025466" w:rsidP="00B76898">
            <w:pPr>
              <w:jc w:val="center"/>
              <w:cnfStyle w:val="100000000000" w:firstRow="1" w:lastRow="0" w:firstColumn="0" w:lastColumn="0" w:oddVBand="0" w:evenVBand="0" w:oddHBand="0" w:evenHBand="0" w:firstRowFirstColumn="0" w:firstRowLastColumn="0" w:lastRowFirstColumn="0" w:lastRowLastColumn="0"/>
            </w:pPr>
            <w:r>
              <w:t>Общее</w:t>
            </w:r>
          </w:p>
        </w:tc>
        <w:tc>
          <w:tcPr>
            <w:tcW w:w="3290" w:type="dxa"/>
            <w:gridSpan w:val="2"/>
          </w:tcPr>
          <w:p w14:paraId="102FA8A4" w14:textId="316CA4BA" w:rsidR="00366EC8" w:rsidRPr="00427B02" w:rsidRDefault="00025466" w:rsidP="00B76898">
            <w:pPr>
              <w:jc w:val="center"/>
              <w:cnfStyle w:val="100000000000" w:firstRow="1" w:lastRow="0" w:firstColumn="0" w:lastColumn="0" w:oddVBand="0" w:evenVBand="0" w:oddHBand="0" w:evenHBand="0" w:firstRowFirstColumn="0" w:firstRowLastColumn="0" w:lastRowFirstColumn="0" w:lastRowLastColumn="0"/>
            </w:pPr>
            <w:r>
              <w:t>Послеродовая депрессия</w:t>
            </w:r>
          </w:p>
        </w:tc>
        <w:tc>
          <w:tcPr>
            <w:tcW w:w="1178" w:type="dxa"/>
            <w:vMerge w:val="restart"/>
          </w:tcPr>
          <w:p w14:paraId="0F654744" w14:textId="77777777" w:rsidR="00366EC8" w:rsidRPr="00427B02" w:rsidRDefault="00366EC8" w:rsidP="00B76898">
            <w:pPr>
              <w:jc w:val="center"/>
              <w:cnfStyle w:val="100000000000" w:firstRow="1" w:lastRow="0" w:firstColumn="0" w:lastColumn="0" w:oddVBand="0" w:evenVBand="0" w:oddHBand="0" w:evenHBand="0" w:firstRowFirstColumn="0" w:firstRowLastColumn="0" w:lastRowFirstColumn="0" w:lastRowLastColumn="0"/>
            </w:pPr>
            <w:r w:rsidRPr="00427B02">
              <w:t>p-value**</w:t>
            </w:r>
          </w:p>
        </w:tc>
      </w:tr>
      <w:tr w:rsidR="007E5917" w:rsidRPr="00427B02" w14:paraId="3C22C509" w14:textId="77777777" w:rsidTr="000B14C8">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448" w:type="dxa"/>
            <w:vMerge/>
          </w:tcPr>
          <w:p w14:paraId="2C93F03D" w14:textId="77777777" w:rsidR="00366EC8" w:rsidRPr="00427B02" w:rsidRDefault="00366EC8" w:rsidP="00B76898"/>
        </w:tc>
        <w:tc>
          <w:tcPr>
            <w:tcW w:w="3136" w:type="dxa"/>
            <w:vMerge/>
          </w:tcPr>
          <w:p w14:paraId="427421C9" w14:textId="77777777" w:rsidR="00366EC8" w:rsidRPr="00427B02" w:rsidRDefault="00366EC8" w:rsidP="00B76898">
            <w:pPr>
              <w:cnfStyle w:val="000000100000" w:firstRow="0" w:lastRow="0" w:firstColumn="0" w:lastColumn="0" w:oddVBand="0" w:evenVBand="0" w:oddHBand="1" w:evenHBand="0" w:firstRowFirstColumn="0" w:firstRowLastColumn="0" w:lastRowFirstColumn="0" w:lastRowLastColumn="0"/>
              <w:rPr>
                <w:b/>
              </w:rPr>
            </w:pPr>
          </w:p>
        </w:tc>
        <w:tc>
          <w:tcPr>
            <w:tcW w:w="1567" w:type="dxa"/>
            <w:vMerge/>
          </w:tcPr>
          <w:p w14:paraId="7C40FCC0" w14:textId="77777777" w:rsidR="00366EC8" w:rsidRPr="00427B02" w:rsidRDefault="00366EC8" w:rsidP="00B76898">
            <w:pPr>
              <w:cnfStyle w:val="000000100000" w:firstRow="0" w:lastRow="0" w:firstColumn="0" w:lastColumn="0" w:oddVBand="0" w:evenVBand="0" w:oddHBand="1" w:evenHBand="0" w:firstRowFirstColumn="0" w:firstRowLastColumn="0" w:lastRowFirstColumn="0" w:lastRowLastColumn="0"/>
              <w:rPr>
                <w:b/>
              </w:rPr>
            </w:pPr>
          </w:p>
        </w:tc>
        <w:tc>
          <w:tcPr>
            <w:tcW w:w="1748" w:type="dxa"/>
          </w:tcPr>
          <w:p w14:paraId="642D3EB2" w14:textId="1418A14F" w:rsidR="00366EC8" w:rsidRPr="00427B02" w:rsidRDefault="00366EC8" w:rsidP="00025466">
            <w:pPr>
              <w:cnfStyle w:val="000000100000" w:firstRow="0" w:lastRow="0" w:firstColumn="0" w:lastColumn="0" w:oddVBand="0" w:evenVBand="0" w:oddHBand="1" w:evenHBand="0" w:firstRowFirstColumn="0" w:firstRowLastColumn="0" w:lastRowFirstColumn="0" w:lastRowLastColumn="0"/>
            </w:pPr>
            <w:r w:rsidRPr="00427B02">
              <w:t xml:space="preserve">˂10 </w:t>
            </w:r>
            <w:r>
              <w:t>(</w:t>
            </w:r>
            <w:r w:rsidR="00025466">
              <w:t>нет</w:t>
            </w:r>
            <w:r>
              <w:t>)</w:t>
            </w:r>
          </w:p>
        </w:tc>
        <w:tc>
          <w:tcPr>
            <w:tcW w:w="1542" w:type="dxa"/>
          </w:tcPr>
          <w:p w14:paraId="36CB10B3" w14:textId="1967D0E6" w:rsidR="00366EC8" w:rsidRPr="00427B02" w:rsidRDefault="00366EC8" w:rsidP="00025466">
            <w:pPr>
              <w:cnfStyle w:val="000000100000" w:firstRow="0" w:lastRow="0" w:firstColumn="0" w:lastColumn="0" w:oddVBand="0" w:evenVBand="0" w:oddHBand="1" w:evenHBand="0" w:firstRowFirstColumn="0" w:firstRowLastColumn="0" w:lastRowFirstColumn="0" w:lastRowLastColumn="0"/>
            </w:pPr>
            <w:r w:rsidRPr="00427B02">
              <w:t>≥10 (</w:t>
            </w:r>
            <w:r w:rsidR="00025466">
              <w:t>да</w:t>
            </w:r>
            <w:r w:rsidRPr="00427B02">
              <w:t>)</w:t>
            </w:r>
          </w:p>
        </w:tc>
        <w:tc>
          <w:tcPr>
            <w:tcW w:w="1178" w:type="dxa"/>
            <w:vMerge/>
          </w:tcPr>
          <w:p w14:paraId="274C7B4B" w14:textId="77777777" w:rsidR="00366EC8" w:rsidRPr="00427B02" w:rsidRDefault="00366EC8" w:rsidP="00B76898">
            <w:pPr>
              <w:cnfStyle w:val="000000100000" w:firstRow="0" w:lastRow="0" w:firstColumn="0" w:lastColumn="0" w:oddVBand="0" w:evenVBand="0" w:oddHBand="1" w:evenHBand="0" w:firstRowFirstColumn="0" w:firstRowLastColumn="0" w:lastRowFirstColumn="0" w:lastRowLastColumn="0"/>
              <w:rPr>
                <w:b/>
              </w:rPr>
            </w:pPr>
          </w:p>
        </w:tc>
      </w:tr>
      <w:tr w:rsidR="00366EC8" w:rsidRPr="00427B02" w14:paraId="375F197E" w14:textId="77777777" w:rsidTr="000B14C8">
        <w:trPr>
          <w:trHeight w:val="114"/>
        </w:trPr>
        <w:tc>
          <w:tcPr>
            <w:cnfStyle w:val="001000000000" w:firstRow="0" w:lastRow="0" w:firstColumn="1" w:lastColumn="0" w:oddVBand="0" w:evenVBand="0" w:oddHBand="0" w:evenHBand="0" w:firstRowFirstColumn="0" w:firstRowLastColumn="0" w:lastRowFirstColumn="0" w:lastRowLastColumn="0"/>
            <w:tcW w:w="448" w:type="dxa"/>
          </w:tcPr>
          <w:p w14:paraId="1CEDCD7A" w14:textId="77777777" w:rsidR="00366EC8" w:rsidRPr="00427B02" w:rsidRDefault="00366EC8" w:rsidP="00B76898"/>
        </w:tc>
        <w:tc>
          <w:tcPr>
            <w:tcW w:w="7993" w:type="dxa"/>
            <w:gridSpan w:val="4"/>
          </w:tcPr>
          <w:p w14:paraId="69F087AD" w14:textId="70C1FDF9" w:rsidR="00366EC8" w:rsidRPr="00427B02" w:rsidRDefault="00025466" w:rsidP="00025466">
            <w:pPr>
              <w:cnfStyle w:val="000000000000" w:firstRow="0" w:lastRow="0" w:firstColumn="0" w:lastColumn="0" w:oddVBand="0" w:evenVBand="0" w:oddHBand="0" w:evenHBand="0" w:firstRowFirstColumn="0" w:firstRowLastColumn="0" w:lastRowFirstColumn="0" w:lastRowLastColumn="0"/>
              <w:rPr>
                <w:b/>
              </w:rPr>
            </w:pPr>
            <w:r>
              <w:rPr>
                <w:b/>
              </w:rPr>
              <w:t>Социо</w:t>
            </w:r>
            <w:r w:rsidR="00366EC8" w:rsidRPr="0008604F">
              <w:rPr>
                <w:b/>
              </w:rPr>
              <w:t>-</w:t>
            </w:r>
            <w:r>
              <w:rPr>
                <w:b/>
              </w:rPr>
              <w:t>демографические</w:t>
            </w:r>
            <w:r w:rsidR="00366EC8" w:rsidRPr="0008604F">
              <w:rPr>
                <w:b/>
              </w:rPr>
              <w:t xml:space="preserve"> </w:t>
            </w:r>
            <w:r>
              <w:rPr>
                <w:b/>
              </w:rPr>
              <w:t>факторы</w:t>
            </w:r>
          </w:p>
        </w:tc>
        <w:tc>
          <w:tcPr>
            <w:tcW w:w="1178" w:type="dxa"/>
          </w:tcPr>
          <w:p w14:paraId="4B91E731" w14:textId="77777777" w:rsidR="00366EC8" w:rsidRPr="00427B02" w:rsidRDefault="00366EC8" w:rsidP="008C71FB">
            <w:pPr>
              <w:ind w:right="-250"/>
              <w:jc w:val="center"/>
              <w:cnfStyle w:val="000000000000" w:firstRow="0" w:lastRow="0" w:firstColumn="0" w:lastColumn="0" w:oddVBand="0" w:evenVBand="0" w:oddHBand="0" w:evenHBand="0" w:firstRowFirstColumn="0" w:firstRowLastColumn="0" w:lastRowFirstColumn="0" w:lastRowLastColumn="0"/>
              <w:rPr>
                <w:b/>
                <w:lang w:val="kk-KZ"/>
              </w:rPr>
            </w:pPr>
          </w:p>
        </w:tc>
      </w:tr>
      <w:tr w:rsidR="00366EC8" w:rsidRPr="00B2589B" w14:paraId="499D5718" w14:textId="77777777" w:rsidTr="000B14C8">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448" w:type="dxa"/>
          </w:tcPr>
          <w:p w14:paraId="5661D6AE" w14:textId="77777777" w:rsidR="00366EC8" w:rsidRPr="00427B02" w:rsidRDefault="00366EC8" w:rsidP="00B76898">
            <w:r w:rsidRPr="00427B02">
              <w:t>1</w:t>
            </w:r>
          </w:p>
        </w:tc>
        <w:tc>
          <w:tcPr>
            <w:tcW w:w="7993" w:type="dxa"/>
            <w:gridSpan w:val="4"/>
          </w:tcPr>
          <w:p w14:paraId="0275BE3C" w14:textId="44F9A856" w:rsidR="00366EC8" w:rsidRPr="00427B02" w:rsidRDefault="00025466" w:rsidP="00B76898">
            <w:pPr>
              <w:cnfStyle w:val="000000100000" w:firstRow="0" w:lastRow="0" w:firstColumn="0" w:lastColumn="0" w:oddVBand="0" w:evenVBand="0" w:oddHBand="1" w:evenHBand="0" w:firstRowFirstColumn="0" w:firstRowLastColumn="0" w:lastRowFirstColumn="0" w:lastRowLastColumn="0"/>
              <w:rPr>
                <w:b/>
              </w:rPr>
            </w:pPr>
            <w:r>
              <w:rPr>
                <w:b/>
              </w:rPr>
              <w:t>Возраст</w:t>
            </w:r>
          </w:p>
        </w:tc>
        <w:tc>
          <w:tcPr>
            <w:tcW w:w="1178" w:type="dxa"/>
          </w:tcPr>
          <w:p w14:paraId="7A0FC249" w14:textId="77777777" w:rsidR="00366EC8" w:rsidRPr="00B2589B" w:rsidRDefault="00366EC8"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B2589B">
              <w:rPr>
                <w:lang w:val="kk-KZ"/>
              </w:rPr>
              <w:t>0,09</w:t>
            </w:r>
          </w:p>
        </w:tc>
      </w:tr>
      <w:tr w:rsidR="007E5917" w:rsidRPr="00427B02" w14:paraId="3D207B4C" w14:textId="77777777" w:rsidTr="000B14C8">
        <w:trPr>
          <w:trHeight w:val="114"/>
        </w:trPr>
        <w:tc>
          <w:tcPr>
            <w:cnfStyle w:val="001000000000" w:firstRow="0" w:lastRow="0" w:firstColumn="1" w:lastColumn="0" w:oddVBand="0" w:evenVBand="0" w:oddHBand="0" w:evenHBand="0" w:firstRowFirstColumn="0" w:firstRowLastColumn="0" w:lastRowFirstColumn="0" w:lastRowLastColumn="0"/>
            <w:tcW w:w="448" w:type="dxa"/>
          </w:tcPr>
          <w:p w14:paraId="342305C4" w14:textId="77777777" w:rsidR="00366EC8" w:rsidRPr="00427B02" w:rsidRDefault="00366EC8" w:rsidP="00B76898"/>
        </w:tc>
        <w:tc>
          <w:tcPr>
            <w:tcW w:w="3136" w:type="dxa"/>
          </w:tcPr>
          <w:p w14:paraId="3EA10612" w14:textId="77777777" w:rsidR="00366EC8" w:rsidRPr="00427B02" w:rsidRDefault="00366EC8" w:rsidP="00B76898">
            <w:pPr>
              <w:jc w:val="center"/>
              <w:cnfStyle w:val="000000000000" w:firstRow="0" w:lastRow="0" w:firstColumn="0" w:lastColumn="0" w:oddVBand="0" w:evenVBand="0" w:oddHBand="0" w:evenHBand="0" w:firstRowFirstColumn="0" w:firstRowLastColumn="0" w:lastRowFirstColumn="0" w:lastRowLastColumn="0"/>
            </w:pPr>
            <w:r w:rsidRPr="00427B02">
              <w:t>≤28</w:t>
            </w:r>
          </w:p>
        </w:tc>
        <w:tc>
          <w:tcPr>
            <w:tcW w:w="1567" w:type="dxa"/>
          </w:tcPr>
          <w:p w14:paraId="4272C086" w14:textId="77777777" w:rsidR="00366EC8" w:rsidRPr="00427B02" w:rsidRDefault="00366EC8"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144 (57,4</w:t>
            </w:r>
            <w:r w:rsidRPr="00427B02">
              <w:t>%</w:t>
            </w:r>
            <w:r w:rsidRPr="00427B02">
              <w:rPr>
                <w:lang w:val="kk-KZ"/>
              </w:rPr>
              <w:t>)</w:t>
            </w:r>
          </w:p>
        </w:tc>
        <w:tc>
          <w:tcPr>
            <w:tcW w:w="1748" w:type="dxa"/>
          </w:tcPr>
          <w:p w14:paraId="4750A24E" w14:textId="77777777" w:rsidR="00366EC8" w:rsidRPr="00427B02" w:rsidRDefault="00366EC8"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52 (36,1</w:t>
            </w:r>
            <w:r w:rsidRPr="00427B02">
              <w:t>%</w:t>
            </w:r>
            <w:r w:rsidRPr="00427B02">
              <w:rPr>
                <w:lang w:val="kk-KZ"/>
              </w:rPr>
              <w:t>)</w:t>
            </w:r>
          </w:p>
        </w:tc>
        <w:tc>
          <w:tcPr>
            <w:tcW w:w="1542" w:type="dxa"/>
          </w:tcPr>
          <w:p w14:paraId="7B6F6B11" w14:textId="77777777" w:rsidR="00366EC8" w:rsidRPr="00427B02" w:rsidRDefault="00366EC8"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92 (63,9%)</w:t>
            </w:r>
          </w:p>
        </w:tc>
        <w:tc>
          <w:tcPr>
            <w:tcW w:w="1178" w:type="dxa"/>
          </w:tcPr>
          <w:p w14:paraId="7C6B581E" w14:textId="77777777" w:rsidR="00366EC8" w:rsidRPr="00427B02" w:rsidRDefault="00366EC8" w:rsidP="00B76898">
            <w:pPr>
              <w:cnfStyle w:val="000000000000" w:firstRow="0" w:lastRow="0" w:firstColumn="0" w:lastColumn="0" w:oddVBand="0" w:evenVBand="0" w:oddHBand="0" w:evenHBand="0" w:firstRowFirstColumn="0" w:firstRowLastColumn="0" w:lastRowFirstColumn="0" w:lastRowLastColumn="0"/>
              <w:rPr>
                <w:b/>
              </w:rPr>
            </w:pPr>
          </w:p>
        </w:tc>
      </w:tr>
      <w:tr w:rsidR="007E5917" w:rsidRPr="00427B02" w14:paraId="7FE06C41" w14:textId="77777777" w:rsidTr="000B14C8">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448" w:type="dxa"/>
          </w:tcPr>
          <w:p w14:paraId="2226EAF4" w14:textId="77777777" w:rsidR="00366EC8" w:rsidRPr="00427B02" w:rsidRDefault="00366EC8" w:rsidP="00B76898"/>
        </w:tc>
        <w:tc>
          <w:tcPr>
            <w:tcW w:w="3136" w:type="dxa"/>
          </w:tcPr>
          <w:p w14:paraId="4A104C09" w14:textId="77777777" w:rsidR="00366EC8" w:rsidRPr="00427B02" w:rsidRDefault="00366EC8" w:rsidP="00B76898">
            <w:pPr>
              <w:jc w:val="center"/>
              <w:cnfStyle w:val="000000100000" w:firstRow="0" w:lastRow="0" w:firstColumn="0" w:lastColumn="0" w:oddVBand="0" w:evenVBand="0" w:oddHBand="1" w:evenHBand="0" w:firstRowFirstColumn="0" w:firstRowLastColumn="0" w:lastRowFirstColumn="0" w:lastRowLastColumn="0"/>
            </w:pPr>
            <w:r w:rsidRPr="00427B02">
              <w:t>˃28</w:t>
            </w:r>
          </w:p>
        </w:tc>
        <w:tc>
          <w:tcPr>
            <w:tcW w:w="1567" w:type="dxa"/>
          </w:tcPr>
          <w:p w14:paraId="6E41D45A" w14:textId="77777777" w:rsidR="00366EC8" w:rsidRPr="00427B02" w:rsidRDefault="00366EC8"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107 (42,6%)</w:t>
            </w:r>
          </w:p>
        </w:tc>
        <w:tc>
          <w:tcPr>
            <w:tcW w:w="1748" w:type="dxa"/>
          </w:tcPr>
          <w:p w14:paraId="6E7C6DCA" w14:textId="77777777" w:rsidR="00366EC8" w:rsidRPr="00427B02" w:rsidRDefault="00366EC8"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50 (46,7%)</w:t>
            </w:r>
          </w:p>
        </w:tc>
        <w:tc>
          <w:tcPr>
            <w:tcW w:w="1542" w:type="dxa"/>
          </w:tcPr>
          <w:p w14:paraId="368CCA35" w14:textId="77777777" w:rsidR="00366EC8" w:rsidRPr="00427B02" w:rsidRDefault="00366EC8"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57 (53,3%)</w:t>
            </w:r>
          </w:p>
        </w:tc>
        <w:tc>
          <w:tcPr>
            <w:tcW w:w="1178" w:type="dxa"/>
          </w:tcPr>
          <w:p w14:paraId="5236156A" w14:textId="77777777" w:rsidR="00366EC8" w:rsidRPr="00427B02" w:rsidRDefault="00366EC8" w:rsidP="00B76898">
            <w:pPr>
              <w:cnfStyle w:val="000000100000" w:firstRow="0" w:lastRow="0" w:firstColumn="0" w:lastColumn="0" w:oddVBand="0" w:evenVBand="0" w:oddHBand="1" w:evenHBand="0" w:firstRowFirstColumn="0" w:firstRowLastColumn="0" w:lastRowFirstColumn="0" w:lastRowLastColumn="0"/>
              <w:rPr>
                <w:b/>
              </w:rPr>
            </w:pPr>
          </w:p>
        </w:tc>
      </w:tr>
      <w:tr w:rsidR="00366EC8" w:rsidRPr="00427B02" w14:paraId="10FD27AF" w14:textId="77777777" w:rsidTr="000B14C8">
        <w:trPr>
          <w:trHeight w:val="114"/>
        </w:trPr>
        <w:tc>
          <w:tcPr>
            <w:cnfStyle w:val="001000000000" w:firstRow="0" w:lastRow="0" w:firstColumn="1" w:lastColumn="0" w:oddVBand="0" w:evenVBand="0" w:oddHBand="0" w:evenHBand="0" w:firstRowFirstColumn="0" w:firstRowLastColumn="0" w:lastRowFirstColumn="0" w:lastRowLastColumn="0"/>
            <w:tcW w:w="448" w:type="dxa"/>
          </w:tcPr>
          <w:p w14:paraId="5FA5F744" w14:textId="77777777" w:rsidR="00366EC8" w:rsidRPr="00427B02" w:rsidRDefault="00366EC8" w:rsidP="00B76898">
            <w:r w:rsidRPr="00427B02">
              <w:t>2</w:t>
            </w:r>
          </w:p>
        </w:tc>
        <w:tc>
          <w:tcPr>
            <w:tcW w:w="7993" w:type="dxa"/>
            <w:gridSpan w:val="4"/>
          </w:tcPr>
          <w:p w14:paraId="7D0BDD11" w14:textId="4AA25078" w:rsidR="00366EC8" w:rsidRPr="00427B02" w:rsidRDefault="00025466" w:rsidP="00B76898">
            <w:pPr>
              <w:cnfStyle w:val="000000000000" w:firstRow="0" w:lastRow="0" w:firstColumn="0" w:lastColumn="0" w:oddVBand="0" w:evenVBand="0" w:oddHBand="0" w:evenHBand="0" w:firstRowFirstColumn="0" w:firstRowLastColumn="0" w:lastRowFirstColumn="0" w:lastRowLastColumn="0"/>
              <w:rPr>
                <w:b/>
              </w:rPr>
            </w:pPr>
            <w:r>
              <w:rPr>
                <w:b/>
                <w:color w:val="000000" w:themeColor="text1"/>
              </w:rPr>
              <w:t>Национальность</w:t>
            </w:r>
          </w:p>
        </w:tc>
        <w:tc>
          <w:tcPr>
            <w:tcW w:w="1178" w:type="dxa"/>
          </w:tcPr>
          <w:p w14:paraId="4B2CCE8F" w14:textId="77777777" w:rsidR="00366EC8" w:rsidRPr="00427B02" w:rsidRDefault="00366EC8" w:rsidP="00B76898">
            <w:pPr>
              <w:jc w:val="center"/>
              <w:cnfStyle w:val="000000000000" w:firstRow="0" w:lastRow="0" w:firstColumn="0" w:lastColumn="0" w:oddVBand="0" w:evenVBand="0" w:oddHBand="0" w:evenHBand="0" w:firstRowFirstColumn="0" w:firstRowLastColumn="0" w:lastRowFirstColumn="0" w:lastRowLastColumn="0"/>
              <w:rPr>
                <w:b/>
                <w:lang w:val="kk-KZ"/>
              </w:rPr>
            </w:pPr>
            <w:r w:rsidRPr="00427B02">
              <w:rPr>
                <w:b/>
                <w:lang w:val="kk-KZ"/>
              </w:rPr>
              <w:t>0,046</w:t>
            </w:r>
          </w:p>
        </w:tc>
      </w:tr>
      <w:tr w:rsidR="007E5917" w:rsidRPr="00427B02" w14:paraId="4DFA1ED3" w14:textId="77777777" w:rsidTr="000B14C8">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448" w:type="dxa"/>
          </w:tcPr>
          <w:p w14:paraId="5AE80EFB" w14:textId="77777777" w:rsidR="00366EC8" w:rsidRPr="00427B02" w:rsidRDefault="00366EC8" w:rsidP="00B76898"/>
        </w:tc>
        <w:tc>
          <w:tcPr>
            <w:tcW w:w="3136" w:type="dxa"/>
          </w:tcPr>
          <w:p w14:paraId="1393AC0C" w14:textId="68BF33AD" w:rsidR="00366EC8" w:rsidRPr="00427B02" w:rsidRDefault="00025466" w:rsidP="00B76898">
            <w:pPr>
              <w:jc w:val="center"/>
              <w:cnfStyle w:val="000000100000" w:firstRow="0" w:lastRow="0" w:firstColumn="0" w:lastColumn="0" w:oddVBand="0" w:evenVBand="0" w:oddHBand="1" w:evenHBand="0" w:firstRowFirstColumn="0" w:firstRowLastColumn="0" w:lastRowFirstColumn="0" w:lastRowLastColumn="0"/>
            </w:pPr>
            <w:r>
              <w:t>Казахи</w:t>
            </w:r>
          </w:p>
        </w:tc>
        <w:tc>
          <w:tcPr>
            <w:tcW w:w="1567" w:type="dxa"/>
          </w:tcPr>
          <w:p w14:paraId="233BFB50" w14:textId="77777777" w:rsidR="00366EC8" w:rsidRPr="00427B02" w:rsidRDefault="00366EC8"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213 (84,9%)</w:t>
            </w:r>
          </w:p>
        </w:tc>
        <w:tc>
          <w:tcPr>
            <w:tcW w:w="1748" w:type="dxa"/>
          </w:tcPr>
          <w:p w14:paraId="4F24F352" w14:textId="77777777" w:rsidR="00366EC8" w:rsidRPr="00427B02" w:rsidRDefault="00366EC8" w:rsidP="00B76898">
            <w:pPr>
              <w:jc w:val="center"/>
              <w:cnfStyle w:val="000000100000" w:firstRow="0" w:lastRow="0" w:firstColumn="0" w:lastColumn="0" w:oddVBand="0" w:evenVBand="0" w:oddHBand="1" w:evenHBand="0" w:firstRowFirstColumn="0" w:firstRowLastColumn="0" w:lastRowFirstColumn="0" w:lastRowLastColumn="0"/>
            </w:pPr>
            <w:r w:rsidRPr="00427B02">
              <w:rPr>
                <w:lang w:val="kk-KZ"/>
              </w:rPr>
              <w:t xml:space="preserve">81 </w:t>
            </w:r>
            <w:r w:rsidRPr="00427B02">
              <w:t>(38%)</w:t>
            </w:r>
          </w:p>
        </w:tc>
        <w:tc>
          <w:tcPr>
            <w:tcW w:w="1542" w:type="dxa"/>
          </w:tcPr>
          <w:p w14:paraId="579760A9" w14:textId="77777777" w:rsidR="00366EC8" w:rsidRPr="00427B02" w:rsidRDefault="00366EC8"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132 (62%)</w:t>
            </w:r>
          </w:p>
        </w:tc>
        <w:tc>
          <w:tcPr>
            <w:tcW w:w="1178" w:type="dxa"/>
          </w:tcPr>
          <w:p w14:paraId="6564255C" w14:textId="77777777" w:rsidR="00366EC8" w:rsidRPr="00427B02" w:rsidRDefault="00366EC8" w:rsidP="00B76898">
            <w:pPr>
              <w:cnfStyle w:val="000000100000" w:firstRow="0" w:lastRow="0" w:firstColumn="0" w:lastColumn="0" w:oddVBand="0" w:evenVBand="0" w:oddHBand="1" w:evenHBand="0" w:firstRowFirstColumn="0" w:firstRowLastColumn="0" w:lastRowFirstColumn="0" w:lastRowLastColumn="0"/>
              <w:rPr>
                <w:b/>
              </w:rPr>
            </w:pPr>
          </w:p>
        </w:tc>
      </w:tr>
    </w:tbl>
    <w:p w14:paraId="5A593A3B" w14:textId="33697CD5" w:rsidR="002C54E8" w:rsidRPr="002C54E8" w:rsidRDefault="00AF60D0" w:rsidP="002C54E8">
      <w:pPr>
        <w:spacing w:after="240"/>
        <w:ind w:right="634" w:firstLine="142"/>
        <w:jc w:val="center"/>
        <w:rPr>
          <w:sz w:val="28"/>
          <w:szCs w:val="28"/>
          <w:lang w:val="kk-KZ"/>
        </w:rPr>
      </w:pPr>
      <w:r>
        <w:rPr>
          <w:sz w:val="28"/>
          <w:szCs w:val="28"/>
          <w:lang w:val="kk-KZ"/>
        </w:rPr>
        <w:t>Продолжение таблицы 4.1</w:t>
      </w:r>
    </w:p>
    <w:tbl>
      <w:tblPr>
        <w:tblStyle w:val="GridTable2-Accent11"/>
        <w:tblW w:w="9667" w:type="dxa"/>
        <w:tblInd w:w="108" w:type="dxa"/>
        <w:tblLook w:val="04A0" w:firstRow="1" w:lastRow="0" w:firstColumn="1" w:lastColumn="0" w:noHBand="0" w:noVBand="1"/>
      </w:tblPr>
      <w:tblGrid>
        <w:gridCol w:w="450"/>
        <w:gridCol w:w="3151"/>
        <w:gridCol w:w="1574"/>
        <w:gridCol w:w="1756"/>
        <w:gridCol w:w="1552"/>
        <w:gridCol w:w="1184"/>
      </w:tblGrid>
      <w:tr w:rsidR="002C54E8" w:rsidRPr="00427B02" w14:paraId="4828598F" w14:textId="77777777" w:rsidTr="00F357E5">
        <w:trPr>
          <w:cnfStyle w:val="100000000000" w:firstRow="1" w:lastRow="0" w:firstColumn="0" w:lastColumn="0" w:oddVBand="0" w:evenVBand="0" w:oddHBand="0"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1856FDAA" w14:textId="77777777" w:rsidR="002C54E8" w:rsidRPr="00427B02" w:rsidRDefault="002C54E8" w:rsidP="005D5A66"/>
        </w:tc>
        <w:tc>
          <w:tcPr>
            <w:tcW w:w="3151" w:type="dxa"/>
            <w:shd w:val="clear" w:color="auto" w:fill="auto"/>
          </w:tcPr>
          <w:p w14:paraId="5C4E3241" w14:textId="77777777" w:rsidR="002C54E8" w:rsidRPr="00AF60D0" w:rsidRDefault="002C54E8" w:rsidP="005D5A66">
            <w:pPr>
              <w:jc w:val="center"/>
              <w:cnfStyle w:val="100000000000" w:firstRow="1" w:lastRow="0" w:firstColumn="0" w:lastColumn="0" w:oddVBand="0" w:evenVBand="0" w:oddHBand="0" w:evenHBand="0" w:firstRowFirstColumn="0" w:firstRowLastColumn="0" w:lastRowFirstColumn="0" w:lastRowLastColumn="0"/>
              <w:rPr>
                <w:b w:val="0"/>
              </w:rPr>
            </w:pPr>
            <w:r w:rsidRPr="00AF60D0">
              <w:rPr>
                <w:b w:val="0"/>
              </w:rPr>
              <w:t>Другие</w:t>
            </w:r>
          </w:p>
        </w:tc>
        <w:tc>
          <w:tcPr>
            <w:tcW w:w="1574" w:type="dxa"/>
            <w:shd w:val="clear" w:color="auto" w:fill="auto"/>
          </w:tcPr>
          <w:p w14:paraId="3EEADD1A" w14:textId="77777777" w:rsidR="002C54E8" w:rsidRPr="00AF60D0" w:rsidRDefault="002C54E8" w:rsidP="005D5A66">
            <w:pPr>
              <w:jc w:val="center"/>
              <w:cnfStyle w:val="100000000000" w:firstRow="1" w:lastRow="0" w:firstColumn="0" w:lastColumn="0" w:oddVBand="0" w:evenVBand="0" w:oddHBand="0" w:evenHBand="0" w:firstRowFirstColumn="0" w:firstRowLastColumn="0" w:lastRowFirstColumn="0" w:lastRowLastColumn="0"/>
              <w:rPr>
                <w:b w:val="0"/>
                <w:lang w:val="kk-KZ"/>
              </w:rPr>
            </w:pPr>
            <w:r w:rsidRPr="00AF60D0">
              <w:rPr>
                <w:b w:val="0"/>
                <w:lang w:val="kk-KZ"/>
              </w:rPr>
              <w:t>38 (15,1%)</w:t>
            </w:r>
          </w:p>
        </w:tc>
        <w:tc>
          <w:tcPr>
            <w:tcW w:w="1756" w:type="dxa"/>
            <w:shd w:val="clear" w:color="auto" w:fill="auto"/>
          </w:tcPr>
          <w:p w14:paraId="53310117" w14:textId="77777777" w:rsidR="002C54E8" w:rsidRPr="00AF60D0" w:rsidRDefault="002C54E8" w:rsidP="005D5A66">
            <w:pPr>
              <w:jc w:val="center"/>
              <w:cnfStyle w:val="100000000000" w:firstRow="1" w:lastRow="0" w:firstColumn="0" w:lastColumn="0" w:oddVBand="0" w:evenVBand="0" w:oddHBand="0" w:evenHBand="0" w:firstRowFirstColumn="0" w:firstRowLastColumn="0" w:lastRowFirstColumn="0" w:lastRowLastColumn="0"/>
              <w:rPr>
                <w:b w:val="0"/>
                <w:lang w:val="kk-KZ"/>
              </w:rPr>
            </w:pPr>
            <w:r w:rsidRPr="00AF60D0">
              <w:rPr>
                <w:b w:val="0"/>
                <w:lang w:val="kk-KZ"/>
              </w:rPr>
              <w:t>21 (55,3%)</w:t>
            </w:r>
          </w:p>
        </w:tc>
        <w:tc>
          <w:tcPr>
            <w:tcW w:w="1550" w:type="dxa"/>
            <w:shd w:val="clear" w:color="auto" w:fill="auto"/>
          </w:tcPr>
          <w:p w14:paraId="1A03B69C" w14:textId="77777777" w:rsidR="002C54E8" w:rsidRPr="00AF60D0" w:rsidRDefault="002C54E8" w:rsidP="005D5A66">
            <w:pPr>
              <w:jc w:val="center"/>
              <w:cnfStyle w:val="100000000000" w:firstRow="1" w:lastRow="0" w:firstColumn="0" w:lastColumn="0" w:oddVBand="0" w:evenVBand="0" w:oddHBand="0" w:evenHBand="0" w:firstRowFirstColumn="0" w:firstRowLastColumn="0" w:lastRowFirstColumn="0" w:lastRowLastColumn="0"/>
              <w:rPr>
                <w:b w:val="0"/>
                <w:lang w:val="kk-KZ"/>
              </w:rPr>
            </w:pPr>
            <w:r w:rsidRPr="00AF60D0">
              <w:rPr>
                <w:b w:val="0"/>
                <w:lang w:val="kk-KZ"/>
              </w:rPr>
              <w:t>17 (44,7%)</w:t>
            </w:r>
          </w:p>
        </w:tc>
        <w:tc>
          <w:tcPr>
            <w:tcW w:w="1184" w:type="dxa"/>
            <w:shd w:val="clear" w:color="auto" w:fill="auto"/>
          </w:tcPr>
          <w:p w14:paraId="1B813DB0" w14:textId="77777777" w:rsidR="002C54E8" w:rsidRPr="00AF60D0" w:rsidRDefault="002C54E8" w:rsidP="005D5A66">
            <w:pPr>
              <w:cnfStyle w:val="100000000000" w:firstRow="1" w:lastRow="0" w:firstColumn="0" w:lastColumn="0" w:oddVBand="0" w:evenVBand="0" w:oddHBand="0" w:evenHBand="0" w:firstRowFirstColumn="0" w:firstRowLastColumn="0" w:lastRowFirstColumn="0" w:lastRowLastColumn="0"/>
              <w:rPr>
                <w:b w:val="0"/>
              </w:rPr>
            </w:pPr>
          </w:p>
        </w:tc>
      </w:tr>
      <w:tr w:rsidR="002C54E8" w:rsidRPr="00427B02" w14:paraId="7E2389C6"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B8CCE4" w:themeFill="accent1" w:themeFillTint="66"/>
          </w:tcPr>
          <w:p w14:paraId="4F00ADDF" w14:textId="77777777" w:rsidR="002C54E8" w:rsidRPr="00427B02" w:rsidRDefault="002C54E8" w:rsidP="005D5A66">
            <w:r w:rsidRPr="00427B02">
              <w:t>3</w:t>
            </w:r>
          </w:p>
        </w:tc>
        <w:tc>
          <w:tcPr>
            <w:tcW w:w="8033" w:type="dxa"/>
            <w:gridSpan w:val="4"/>
            <w:shd w:val="clear" w:color="auto" w:fill="B8CCE4" w:themeFill="accent1" w:themeFillTint="66"/>
          </w:tcPr>
          <w:p w14:paraId="681B2591"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r>
              <w:rPr>
                <w:b/>
              </w:rPr>
              <w:t>Семейное положение</w:t>
            </w:r>
          </w:p>
        </w:tc>
        <w:tc>
          <w:tcPr>
            <w:tcW w:w="1184" w:type="dxa"/>
            <w:shd w:val="clear" w:color="auto" w:fill="B8CCE4" w:themeFill="accent1" w:themeFillTint="66"/>
          </w:tcPr>
          <w:p w14:paraId="747D188B"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b/>
                <w:lang w:val="kk-KZ"/>
              </w:rPr>
            </w:pPr>
            <w:r w:rsidRPr="00427B02">
              <w:rPr>
                <w:b/>
                <w:color w:val="000000" w:themeColor="text1"/>
                <w:lang w:val="kk-KZ"/>
              </w:rPr>
              <w:t xml:space="preserve">0,031 </w:t>
            </w:r>
          </w:p>
        </w:tc>
      </w:tr>
      <w:tr w:rsidR="002C54E8" w:rsidRPr="00427B02" w14:paraId="770F49E2"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346965BE" w14:textId="77777777" w:rsidR="002C54E8" w:rsidRPr="00427B02" w:rsidRDefault="002C54E8" w:rsidP="005D5A66"/>
        </w:tc>
        <w:tc>
          <w:tcPr>
            <w:tcW w:w="3151" w:type="dxa"/>
            <w:shd w:val="clear" w:color="auto" w:fill="auto"/>
          </w:tcPr>
          <w:p w14:paraId="4A710AC1"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t>Замужем</w:t>
            </w:r>
            <w:r w:rsidRPr="00427B02">
              <w:t>/</w:t>
            </w:r>
            <w:r>
              <w:t xml:space="preserve"> </w:t>
            </w:r>
            <w:r w:rsidRPr="00025466">
              <w:t>сожительство</w:t>
            </w:r>
          </w:p>
        </w:tc>
        <w:tc>
          <w:tcPr>
            <w:tcW w:w="1574" w:type="dxa"/>
            <w:shd w:val="clear" w:color="auto" w:fill="auto"/>
          </w:tcPr>
          <w:p w14:paraId="6DB67B0E"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rPr>
                <w:lang w:val="kk-KZ"/>
              </w:rPr>
              <w:t xml:space="preserve">238 </w:t>
            </w:r>
            <w:r w:rsidRPr="00427B02">
              <w:t>(94,8%)</w:t>
            </w:r>
          </w:p>
        </w:tc>
        <w:tc>
          <w:tcPr>
            <w:tcW w:w="1756" w:type="dxa"/>
            <w:shd w:val="clear" w:color="auto" w:fill="auto"/>
          </w:tcPr>
          <w:p w14:paraId="0C9BCC56"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93 (39,1%)</w:t>
            </w:r>
          </w:p>
        </w:tc>
        <w:tc>
          <w:tcPr>
            <w:tcW w:w="1550" w:type="dxa"/>
            <w:shd w:val="clear" w:color="auto" w:fill="auto"/>
          </w:tcPr>
          <w:p w14:paraId="4FFAC9A5"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145 (60,9%)</w:t>
            </w:r>
          </w:p>
        </w:tc>
        <w:tc>
          <w:tcPr>
            <w:tcW w:w="1184" w:type="dxa"/>
            <w:shd w:val="clear" w:color="auto" w:fill="auto"/>
          </w:tcPr>
          <w:p w14:paraId="6316A6F1"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224741FF"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2092573E" w14:textId="77777777" w:rsidR="002C54E8" w:rsidRPr="00427B02" w:rsidRDefault="002C54E8" w:rsidP="005D5A66"/>
        </w:tc>
        <w:tc>
          <w:tcPr>
            <w:tcW w:w="3151" w:type="dxa"/>
            <w:shd w:val="clear" w:color="auto" w:fill="auto"/>
          </w:tcPr>
          <w:p w14:paraId="2929ADD5"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t>Не замужем</w:t>
            </w:r>
            <w:r w:rsidRPr="00427B02">
              <w:t>/</w:t>
            </w:r>
            <w:r>
              <w:t>в разводе</w:t>
            </w:r>
          </w:p>
        </w:tc>
        <w:tc>
          <w:tcPr>
            <w:tcW w:w="1574" w:type="dxa"/>
            <w:shd w:val="clear" w:color="auto" w:fill="auto"/>
          </w:tcPr>
          <w:p w14:paraId="3EFE82B8"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13 (5,2%)</w:t>
            </w:r>
          </w:p>
        </w:tc>
        <w:tc>
          <w:tcPr>
            <w:tcW w:w="1756" w:type="dxa"/>
            <w:shd w:val="clear" w:color="auto" w:fill="auto"/>
          </w:tcPr>
          <w:p w14:paraId="44E9AB7A"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9 (69,2%)</w:t>
            </w:r>
          </w:p>
        </w:tc>
        <w:tc>
          <w:tcPr>
            <w:tcW w:w="1550" w:type="dxa"/>
            <w:shd w:val="clear" w:color="auto" w:fill="auto"/>
          </w:tcPr>
          <w:p w14:paraId="536450F8"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color w:val="000000" w:themeColor="text1"/>
                <w:lang w:val="kk-KZ"/>
              </w:rPr>
              <w:t>4 (30,8%)</w:t>
            </w:r>
          </w:p>
        </w:tc>
        <w:tc>
          <w:tcPr>
            <w:tcW w:w="1184" w:type="dxa"/>
            <w:shd w:val="clear" w:color="auto" w:fill="auto"/>
          </w:tcPr>
          <w:p w14:paraId="4A831847"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p>
        </w:tc>
      </w:tr>
      <w:tr w:rsidR="002C54E8" w:rsidRPr="00427B02" w14:paraId="476F0602"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B8CCE4" w:themeFill="accent1" w:themeFillTint="66"/>
          </w:tcPr>
          <w:p w14:paraId="22BBA430" w14:textId="77777777" w:rsidR="002C54E8" w:rsidRPr="00427B02" w:rsidRDefault="002C54E8" w:rsidP="005D5A66">
            <w:pPr>
              <w:rPr>
                <w:lang w:val="kk-KZ"/>
              </w:rPr>
            </w:pPr>
            <w:r w:rsidRPr="00427B02">
              <w:rPr>
                <w:lang w:val="kk-KZ"/>
              </w:rPr>
              <w:t>4</w:t>
            </w:r>
          </w:p>
        </w:tc>
        <w:tc>
          <w:tcPr>
            <w:tcW w:w="3151" w:type="dxa"/>
            <w:shd w:val="clear" w:color="auto" w:fill="B8CCE4" w:themeFill="accent1" w:themeFillTint="66"/>
          </w:tcPr>
          <w:p w14:paraId="13968308"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r>
              <w:rPr>
                <w:b/>
              </w:rPr>
              <w:t>Образование</w:t>
            </w:r>
            <w:r w:rsidRPr="00427B02">
              <w:rPr>
                <w:b/>
              </w:rPr>
              <w:t xml:space="preserve"> (</w:t>
            </w:r>
            <w:r>
              <w:rPr>
                <w:b/>
              </w:rPr>
              <w:t>женщина)</w:t>
            </w:r>
          </w:p>
        </w:tc>
        <w:tc>
          <w:tcPr>
            <w:tcW w:w="1574" w:type="dxa"/>
            <w:shd w:val="clear" w:color="auto" w:fill="B8CCE4" w:themeFill="accent1" w:themeFillTint="66"/>
          </w:tcPr>
          <w:p w14:paraId="102D8939"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p>
        </w:tc>
        <w:tc>
          <w:tcPr>
            <w:tcW w:w="1756" w:type="dxa"/>
            <w:shd w:val="clear" w:color="auto" w:fill="B8CCE4" w:themeFill="accent1" w:themeFillTint="66"/>
          </w:tcPr>
          <w:p w14:paraId="3DF615D7"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p>
        </w:tc>
        <w:tc>
          <w:tcPr>
            <w:tcW w:w="1550" w:type="dxa"/>
            <w:shd w:val="clear" w:color="auto" w:fill="B8CCE4" w:themeFill="accent1" w:themeFillTint="66"/>
          </w:tcPr>
          <w:p w14:paraId="24B0B38C"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p>
        </w:tc>
        <w:tc>
          <w:tcPr>
            <w:tcW w:w="1184" w:type="dxa"/>
            <w:shd w:val="clear" w:color="auto" w:fill="B8CCE4" w:themeFill="accent1" w:themeFillTint="66"/>
          </w:tcPr>
          <w:p w14:paraId="29E4BE8E"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b/>
              </w:rPr>
            </w:pPr>
            <w:r w:rsidRPr="00427B02">
              <w:rPr>
                <w:color w:val="000000" w:themeColor="text1"/>
              </w:rPr>
              <w:t>0,275</w:t>
            </w:r>
            <w:r w:rsidRPr="00427B02">
              <w:rPr>
                <w:b/>
                <w:color w:val="000000" w:themeColor="text1"/>
              </w:rPr>
              <w:t>***</w:t>
            </w:r>
          </w:p>
        </w:tc>
      </w:tr>
      <w:tr w:rsidR="002C54E8" w:rsidRPr="00427B02" w14:paraId="57B3127A"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tcPr>
          <w:p w14:paraId="09464BF4" w14:textId="77777777" w:rsidR="002C54E8" w:rsidRPr="00427B02" w:rsidRDefault="002C54E8" w:rsidP="005D5A66"/>
        </w:tc>
        <w:tc>
          <w:tcPr>
            <w:tcW w:w="3151" w:type="dxa"/>
          </w:tcPr>
          <w:p w14:paraId="68DC7F38"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2A03A6">
              <w:t>Начальный</w:t>
            </w:r>
          </w:p>
        </w:tc>
        <w:tc>
          <w:tcPr>
            <w:tcW w:w="1574" w:type="dxa"/>
          </w:tcPr>
          <w:p w14:paraId="6E096E4B"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1 (0,4%)</w:t>
            </w:r>
          </w:p>
        </w:tc>
        <w:tc>
          <w:tcPr>
            <w:tcW w:w="1756" w:type="dxa"/>
          </w:tcPr>
          <w:p w14:paraId="7AD9231C"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color w:val="000000" w:themeColor="text1"/>
                <w:lang w:val="kk-KZ"/>
              </w:rPr>
              <w:t>0</w:t>
            </w:r>
          </w:p>
        </w:tc>
        <w:tc>
          <w:tcPr>
            <w:tcW w:w="1550" w:type="dxa"/>
          </w:tcPr>
          <w:p w14:paraId="7724F0B7"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1 (100%)</w:t>
            </w:r>
          </w:p>
        </w:tc>
        <w:tc>
          <w:tcPr>
            <w:tcW w:w="1184" w:type="dxa"/>
          </w:tcPr>
          <w:p w14:paraId="5F338CF2"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p>
        </w:tc>
      </w:tr>
      <w:tr w:rsidR="002C54E8" w:rsidRPr="00427B02" w14:paraId="526621DC"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0BD8C81C" w14:textId="77777777" w:rsidR="002C54E8" w:rsidRPr="00427B02" w:rsidRDefault="002C54E8" w:rsidP="005D5A66"/>
        </w:tc>
        <w:tc>
          <w:tcPr>
            <w:tcW w:w="3151" w:type="dxa"/>
            <w:shd w:val="clear" w:color="auto" w:fill="auto"/>
          </w:tcPr>
          <w:p w14:paraId="1681A255"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2A03A6">
              <w:t>Среднее образование</w:t>
            </w:r>
          </w:p>
        </w:tc>
        <w:tc>
          <w:tcPr>
            <w:tcW w:w="1574" w:type="dxa"/>
            <w:shd w:val="clear" w:color="auto" w:fill="auto"/>
          </w:tcPr>
          <w:p w14:paraId="063D4749"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87 (34,7</w:t>
            </w:r>
            <w:r w:rsidRPr="00427B02">
              <w:t>%</w:t>
            </w:r>
            <w:r w:rsidRPr="00427B02">
              <w:rPr>
                <w:lang w:val="kk-KZ"/>
              </w:rPr>
              <w:t>)</w:t>
            </w:r>
          </w:p>
        </w:tc>
        <w:tc>
          <w:tcPr>
            <w:tcW w:w="1756" w:type="dxa"/>
            <w:shd w:val="clear" w:color="auto" w:fill="auto"/>
          </w:tcPr>
          <w:p w14:paraId="77E47C08"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40 (46%)</w:t>
            </w:r>
          </w:p>
        </w:tc>
        <w:tc>
          <w:tcPr>
            <w:tcW w:w="1550" w:type="dxa"/>
            <w:shd w:val="clear" w:color="auto" w:fill="auto"/>
          </w:tcPr>
          <w:p w14:paraId="137727CF"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47 (54%)</w:t>
            </w:r>
          </w:p>
        </w:tc>
        <w:tc>
          <w:tcPr>
            <w:tcW w:w="1184" w:type="dxa"/>
            <w:shd w:val="clear" w:color="auto" w:fill="auto"/>
          </w:tcPr>
          <w:p w14:paraId="5D3EEF10"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6B8C214D"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tcPr>
          <w:p w14:paraId="332DE816" w14:textId="77777777" w:rsidR="002C54E8" w:rsidRPr="00427B02" w:rsidRDefault="002C54E8" w:rsidP="005D5A66"/>
        </w:tc>
        <w:tc>
          <w:tcPr>
            <w:tcW w:w="3151" w:type="dxa"/>
          </w:tcPr>
          <w:p w14:paraId="032D74CE"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2A03A6">
              <w:t>Высшее образование</w:t>
            </w:r>
          </w:p>
        </w:tc>
        <w:tc>
          <w:tcPr>
            <w:tcW w:w="1574" w:type="dxa"/>
          </w:tcPr>
          <w:p w14:paraId="01E6AA07"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163 (64,9)</w:t>
            </w:r>
          </w:p>
        </w:tc>
        <w:tc>
          <w:tcPr>
            <w:tcW w:w="1756" w:type="dxa"/>
          </w:tcPr>
          <w:p w14:paraId="091581F3"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62 (38%)</w:t>
            </w:r>
          </w:p>
        </w:tc>
        <w:tc>
          <w:tcPr>
            <w:tcW w:w="1550" w:type="dxa"/>
          </w:tcPr>
          <w:p w14:paraId="1927029E"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101 (62%)</w:t>
            </w:r>
          </w:p>
        </w:tc>
        <w:tc>
          <w:tcPr>
            <w:tcW w:w="1184" w:type="dxa"/>
          </w:tcPr>
          <w:p w14:paraId="089C3439"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p>
        </w:tc>
      </w:tr>
      <w:tr w:rsidR="002C54E8" w:rsidRPr="00427B02" w14:paraId="6B6C82E1"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B8CCE4" w:themeFill="accent1" w:themeFillTint="66"/>
          </w:tcPr>
          <w:p w14:paraId="79E67043" w14:textId="77777777" w:rsidR="002C54E8" w:rsidRPr="00427B02" w:rsidRDefault="002C54E8" w:rsidP="005D5A66">
            <w:r w:rsidRPr="00427B02">
              <w:t>5</w:t>
            </w:r>
          </w:p>
        </w:tc>
        <w:tc>
          <w:tcPr>
            <w:tcW w:w="8033" w:type="dxa"/>
            <w:gridSpan w:val="4"/>
            <w:shd w:val="clear" w:color="auto" w:fill="B8CCE4" w:themeFill="accent1" w:themeFillTint="66"/>
          </w:tcPr>
          <w:p w14:paraId="186DBA8B"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r>
              <w:rPr>
                <w:b/>
              </w:rPr>
              <w:t xml:space="preserve">Род занятий </w:t>
            </w:r>
            <w:r w:rsidRPr="00427B02">
              <w:rPr>
                <w:b/>
              </w:rPr>
              <w:t>(</w:t>
            </w:r>
            <w:r>
              <w:rPr>
                <w:b/>
              </w:rPr>
              <w:t>женщина</w:t>
            </w:r>
            <w:r w:rsidRPr="00427B02">
              <w:rPr>
                <w:b/>
              </w:rPr>
              <w:t>)</w:t>
            </w:r>
          </w:p>
        </w:tc>
        <w:tc>
          <w:tcPr>
            <w:tcW w:w="1184" w:type="dxa"/>
            <w:shd w:val="clear" w:color="auto" w:fill="B8CCE4" w:themeFill="accent1" w:themeFillTint="66"/>
          </w:tcPr>
          <w:p w14:paraId="449A383E"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0,52</w:t>
            </w:r>
          </w:p>
        </w:tc>
      </w:tr>
      <w:tr w:rsidR="002C54E8" w:rsidRPr="00427B02" w14:paraId="02711B41"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tcPr>
          <w:p w14:paraId="3CE5E235" w14:textId="77777777" w:rsidR="002C54E8" w:rsidRPr="00427B02" w:rsidRDefault="002C54E8" w:rsidP="005D5A66"/>
        </w:tc>
        <w:tc>
          <w:tcPr>
            <w:tcW w:w="3151" w:type="dxa"/>
          </w:tcPr>
          <w:p w14:paraId="5A23D774"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B47F1F">
              <w:t>Государственный служащий</w:t>
            </w:r>
          </w:p>
        </w:tc>
        <w:tc>
          <w:tcPr>
            <w:tcW w:w="1574" w:type="dxa"/>
          </w:tcPr>
          <w:p w14:paraId="2C0D72EE"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rPr>
                <w:lang w:val="kk-KZ"/>
              </w:rPr>
              <w:t>83 (33,1%)</w:t>
            </w:r>
          </w:p>
        </w:tc>
        <w:tc>
          <w:tcPr>
            <w:tcW w:w="1756" w:type="dxa"/>
          </w:tcPr>
          <w:p w14:paraId="1AFEDC9F"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29 (34,9%)</w:t>
            </w:r>
          </w:p>
        </w:tc>
        <w:tc>
          <w:tcPr>
            <w:tcW w:w="1550" w:type="dxa"/>
          </w:tcPr>
          <w:p w14:paraId="3E62702A"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54 (65,1%)</w:t>
            </w:r>
          </w:p>
        </w:tc>
        <w:tc>
          <w:tcPr>
            <w:tcW w:w="1184" w:type="dxa"/>
          </w:tcPr>
          <w:p w14:paraId="6175E222"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p>
        </w:tc>
      </w:tr>
      <w:tr w:rsidR="002C54E8" w:rsidRPr="00427B02" w14:paraId="43AA5853"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482F4B7A" w14:textId="77777777" w:rsidR="002C54E8" w:rsidRPr="00427B02" w:rsidRDefault="002C54E8" w:rsidP="005D5A66"/>
        </w:tc>
        <w:tc>
          <w:tcPr>
            <w:tcW w:w="3151" w:type="dxa"/>
            <w:shd w:val="clear" w:color="auto" w:fill="auto"/>
          </w:tcPr>
          <w:p w14:paraId="596F705F"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B47F1F">
              <w:t>Частная компания</w:t>
            </w:r>
          </w:p>
        </w:tc>
        <w:tc>
          <w:tcPr>
            <w:tcW w:w="1574" w:type="dxa"/>
            <w:shd w:val="clear" w:color="auto" w:fill="auto"/>
          </w:tcPr>
          <w:p w14:paraId="2336D051"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58 (23,1%)</w:t>
            </w:r>
          </w:p>
        </w:tc>
        <w:tc>
          <w:tcPr>
            <w:tcW w:w="1756" w:type="dxa"/>
            <w:shd w:val="clear" w:color="auto" w:fill="auto"/>
          </w:tcPr>
          <w:p w14:paraId="08E28B2C"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23 (39,7%)</w:t>
            </w:r>
          </w:p>
        </w:tc>
        <w:tc>
          <w:tcPr>
            <w:tcW w:w="1550" w:type="dxa"/>
            <w:shd w:val="clear" w:color="auto" w:fill="auto"/>
          </w:tcPr>
          <w:p w14:paraId="7601BEFE"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35 (60,3%)</w:t>
            </w:r>
          </w:p>
        </w:tc>
        <w:tc>
          <w:tcPr>
            <w:tcW w:w="1184" w:type="dxa"/>
            <w:shd w:val="clear" w:color="auto" w:fill="auto"/>
          </w:tcPr>
          <w:p w14:paraId="3C091654"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12198FDA"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tcPr>
          <w:p w14:paraId="790B50C0" w14:textId="77777777" w:rsidR="002C54E8" w:rsidRPr="00427B02" w:rsidRDefault="002C54E8" w:rsidP="005D5A66"/>
        </w:tc>
        <w:tc>
          <w:tcPr>
            <w:tcW w:w="3151" w:type="dxa"/>
          </w:tcPr>
          <w:p w14:paraId="4225C578"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B47F1F">
              <w:t>Домохозяйка</w:t>
            </w:r>
          </w:p>
        </w:tc>
        <w:tc>
          <w:tcPr>
            <w:tcW w:w="1574" w:type="dxa"/>
          </w:tcPr>
          <w:p w14:paraId="3E155FD7"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52 (20,7%)</w:t>
            </w:r>
          </w:p>
        </w:tc>
        <w:tc>
          <w:tcPr>
            <w:tcW w:w="1756" w:type="dxa"/>
          </w:tcPr>
          <w:p w14:paraId="550A8D60"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23 (44,2%)</w:t>
            </w:r>
          </w:p>
        </w:tc>
        <w:tc>
          <w:tcPr>
            <w:tcW w:w="1550" w:type="dxa"/>
          </w:tcPr>
          <w:p w14:paraId="10DE86A7"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29 (55,8%)</w:t>
            </w:r>
          </w:p>
        </w:tc>
        <w:tc>
          <w:tcPr>
            <w:tcW w:w="1184" w:type="dxa"/>
          </w:tcPr>
          <w:p w14:paraId="43E061ED"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p>
        </w:tc>
      </w:tr>
      <w:tr w:rsidR="002C54E8" w:rsidRPr="00427B02" w14:paraId="49B7220C"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79B04DFF" w14:textId="77777777" w:rsidR="002C54E8" w:rsidRPr="00427B02" w:rsidRDefault="002C54E8" w:rsidP="005D5A66"/>
        </w:tc>
        <w:tc>
          <w:tcPr>
            <w:tcW w:w="3151" w:type="dxa"/>
            <w:shd w:val="clear" w:color="auto" w:fill="auto"/>
          </w:tcPr>
          <w:p w14:paraId="7BAD2B7D"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B47F1F">
              <w:t>Другие *</w:t>
            </w:r>
          </w:p>
        </w:tc>
        <w:tc>
          <w:tcPr>
            <w:tcW w:w="1574" w:type="dxa"/>
            <w:shd w:val="clear" w:color="auto" w:fill="auto"/>
          </w:tcPr>
          <w:p w14:paraId="3D6A645B"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58 (23,1%)</w:t>
            </w:r>
          </w:p>
        </w:tc>
        <w:tc>
          <w:tcPr>
            <w:tcW w:w="1756" w:type="dxa"/>
            <w:shd w:val="clear" w:color="auto" w:fill="auto"/>
          </w:tcPr>
          <w:p w14:paraId="3598B9F8"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27 (46,6%)</w:t>
            </w:r>
          </w:p>
        </w:tc>
        <w:tc>
          <w:tcPr>
            <w:tcW w:w="1550" w:type="dxa"/>
            <w:shd w:val="clear" w:color="auto" w:fill="auto"/>
          </w:tcPr>
          <w:p w14:paraId="3F2340CD"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31 (53,4%)</w:t>
            </w:r>
          </w:p>
        </w:tc>
        <w:tc>
          <w:tcPr>
            <w:tcW w:w="1184" w:type="dxa"/>
            <w:shd w:val="clear" w:color="auto" w:fill="auto"/>
          </w:tcPr>
          <w:p w14:paraId="4679CCEB"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783397CD"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B8CCE4" w:themeFill="accent1" w:themeFillTint="66"/>
          </w:tcPr>
          <w:p w14:paraId="11A1F590" w14:textId="77777777" w:rsidR="002C54E8" w:rsidRPr="00427B02" w:rsidRDefault="002C54E8" w:rsidP="005D5A66">
            <w:r w:rsidRPr="00427B02">
              <w:t>6</w:t>
            </w:r>
          </w:p>
        </w:tc>
        <w:tc>
          <w:tcPr>
            <w:tcW w:w="8033" w:type="dxa"/>
            <w:gridSpan w:val="4"/>
            <w:shd w:val="clear" w:color="auto" w:fill="B8CCE4" w:themeFill="accent1" w:themeFillTint="66"/>
          </w:tcPr>
          <w:p w14:paraId="0D564891"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r w:rsidRPr="00025466">
              <w:rPr>
                <w:b/>
              </w:rPr>
              <w:t>Образование</w:t>
            </w:r>
            <w:r w:rsidRPr="00427B02">
              <w:rPr>
                <w:b/>
              </w:rPr>
              <w:t xml:space="preserve"> (</w:t>
            </w:r>
            <w:r>
              <w:rPr>
                <w:b/>
              </w:rPr>
              <w:t>муж</w:t>
            </w:r>
            <w:r w:rsidRPr="00427B02">
              <w:rPr>
                <w:b/>
              </w:rPr>
              <w:t>/</w:t>
            </w:r>
            <w:r>
              <w:rPr>
                <w:b/>
              </w:rPr>
              <w:t>сожитель</w:t>
            </w:r>
            <w:r w:rsidRPr="00427B02">
              <w:rPr>
                <w:b/>
              </w:rPr>
              <w:t>)</w:t>
            </w:r>
          </w:p>
        </w:tc>
        <w:tc>
          <w:tcPr>
            <w:tcW w:w="1184" w:type="dxa"/>
            <w:shd w:val="clear" w:color="auto" w:fill="B8CCE4" w:themeFill="accent1" w:themeFillTint="66"/>
          </w:tcPr>
          <w:p w14:paraId="422A9F71"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b/>
                <w:color w:val="FF0000"/>
              </w:rPr>
            </w:pPr>
            <w:r w:rsidRPr="00427B02">
              <w:rPr>
                <w:b/>
                <w:color w:val="000000" w:themeColor="text1"/>
                <w:lang w:val="kk-KZ"/>
              </w:rPr>
              <w:t>0,0</w:t>
            </w:r>
            <w:r w:rsidRPr="00427B02">
              <w:rPr>
                <w:b/>
                <w:color w:val="000000" w:themeColor="text1"/>
              </w:rPr>
              <w:t>27***</w:t>
            </w:r>
          </w:p>
        </w:tc>
      </w:tr>
      <w:tr w:rsidR="002C54E8" w:rsidRPr="00427B02" w14:paraId="02198429"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6E5386EF" w14:textId="77777777" w:rsidR="002C54E8" w:rsidRPr="00427B02" w:rsidRDefault="002C54E8" w:rsidP="005D5A66"/>
        </w:tc>
        <w:tc>
          <w:tcPr>
            <w:tcW w:w="3151" w:type="dxa"/>
            <w:shd w:val="clear" w:color="auto" w:fill="auto"/>
          </w:tcPr>
          <w:p w14:paraId="156C7B95"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2A03A6">
              <w:t>Начальный</w:t>
            </w:r>
          </w:p>
        </w:tc>
        <w:tc>
          <w:tcPr>
            <w:tcW w:w="1574" w:type="dxa"/>
            <w:shd w:val="clear" w:color="auto" w:fill="auto"/>
          </w:tcPr>
          <w:p w14:paraId="7DCDC73C"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427B02">
              <w:rPr>
                <w:color w:val="000000" w:themeColor="text1"/>
                <w:lang w:val="kk-KZ"/>
              </w:rPr>
              <w:t>3 (</w:t>
            </w:r>
            <w:r w:rsidRPr="00427B02">
              <w:rPr>
                <w:color w:val="000000" w:themeColor="text1"/>
              </w:rPr>
              <w:t>1,2%)</w:t>
            </w:r>
          </w:p>
        </w:tc>
        <w:tc>
          <w:tcPr>
            <w:tcW w:w="1756" w:type="dxa"/>
            <w:shd w:val="clear" w:color="auto" w:fill="auto"/>
          </w:tcPr>
          <w:p w14:paraId="5A614D45"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lang w:val="kk-KZ"/>
              </w:rPr>
            </w:pPr>
            <w:r w:rsidRPr="00427B02">
              <w:rPr>
                <w:color w:val="000000" w:themeColor="text1"/>
                <w:lang w:val="kk-KZ"/>
              </w:rPr>
              <w:t>0</w:t>
            </w:r>
          </w:p>
        </w:tc>
        <w:tc>
          <w:tcPr>
            <w:tcW w:w="1550" w:type="dxa"/>
            <w:shd w:val="clear" w:color="auto" w:fill="auto"/>
          </w:tcPr>
          <w:p w14:paraId="61DE2F4C"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lang w:val="kk-KZ"/>
              </w:rPr>
            </w:pPr>
            <w:r w:rsidRPr="00427B02">
              <w:rPr>
                <w:color w:val="000000" w:themeColor="text1"/>
                <w:lang w:val="kk-KZ"/>
              </w:rPr>
              <w:t>3 (100%)</w:t>
            </w:r>
          </w:p>
        </w:tc>
        <w:tc>
          <w:tcPr>
            <w:tcW w:w="1184" w:type="dxa"/>
            <w:shd w:val="clear" w:color="auto" w:fill="auto"/>
          </w:tcPr>
          <w:p w14:paraId="23C971A5"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4C265378"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27EFDBBB" w14:textId="77777777" w:rsidR="002C54E8" w:rsidRPr="00427B02" w:rsidRDefault="002C54E8" w:rsidP="005D5A66"/>
        </w:tc>
        <w:tc>
          <w:tcPr>
            <w:tcW w:w="3151" w:type="dxa"/>
            <w:shd w:val="clear" w:color="auto" w:fill="auto"/>
          </w:tcPr>
          <w:p w14:paraId="37CD6FAD"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2A03A6">
              <w:t>Среднее образование</w:t>
            </w:r>
          </w:p>
        </w:tc>
        <w:tc>
          <w:tcPr>
            <w:tcW w:w="1574" w:type="dxa"/>
            <w:shd w:val="clear" w:color="auto" w:fill="auto"/>
          </w:tcPr>
          <w:p w14:paraId="5F42090D"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427B02">
              <w:rPr>
                <w:color w:val="000000" w:themeColor="text1"/>
                <w:lang w:val="kk-KZ"/>
              </w:rPr>
              <w:t>111 (44,2%)</w:t>
            </w:r>
          </w:p>
        </w:tc>
        <w:tc>
          <w:tcPr>
            <w:tcW w:w="1756" w:type="dxa"/>
            <w:shd w:val="clear" w:color="auto" w:fill="auto"/>
          </w:tcPr>
          <w:p w14:paraId="03622353"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427B02">
              <w:rPr>
                <w:color w:val="000000" w:themeColor="text1"/>
                <w:lang w:val="kk-KZ"/>
              </w:rPr>
              <w:t>54 (48,6%)</w:t>
            </w:r>
          </w:p>
        </w:tc>
        <w:tc>
          <w:tcPr>
            <w:tcW w:w="1550" w:type="dxa"/>
            <w:shd w:val="clear" w:color="auto" w:fill="auto"/>
          </w:tcPr>
          <w:p w14:paraId="66F1D455"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427B02">
              <w:rPr>
                <w:color w:val="000000" w:themeColor="text1"/>
                <w:lang w:val="kk-KZ"/>
              </w:rPr>
              <w:t>57 (51,4%)</w:t>
            </w:r>
          </w:p>
        </w:tc>
        <w:tc>
          <w:tcPr>
            <w:tcW w:w="1184" w:type="dxa"/>
            <w:shd w:val="clear" w:color="auto" w:fill="auto"/>
          </w:tcPr>
          <w:p w14:paraId="666BAF05"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p>
        </w:tc>
      </w:tr>
      <w:tr w:rsidR="002C54E8" w:rsidRPr="00427B02" w14:paraId="06EA38F1"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755CF7B6" w14:textId="77777777" w:rsidR="002C54E8" w:rsidRPr="00427B02" w:rsidRDefault="002C54E8" w:rsidP="005D5A66"/>
        </w:tc>
        <w:tc>
          <w:tcPr>
            <w:tcW w:w="3151" w:type="dxa"/>
            <w:shd w:val="clear" w:color="auto" w:fill="auto"/>
          </w:tcPr>
          <w:p w14:paraId="0A97E826"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2A03A6">
              <w:t>Высшее образование</w:t>
            </w:r>
          </w:p>
        </w:tc>
        <w:tc>
          <w:tcPr>
            <w:tcW w:w="1574" w:type="dxa"/>
            <w:shd w:val="clear" w:color="auto" w:fill="auto"/>
          </w:tcPr>
          <w:p w14:paraId="00B1A3FE"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137 (54,6%)</w:t>
            </w:r>
          </w:p>
        </w:tc>
        <w:tc>
          <w:tcPr>
            <w:tcW w:w="1756" w:type="dxa"/>
            <w:shd w:val="clear" w:color="auto" w:fill="auto"/>
          </w:tcPr>
          <w:p w14:paraId="39ED04DD"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48 (35%)</w:t>
            </w:r>
          </w:p>
        </w:tc>
        <w:tc>
          <w:tcPr>
            <w:tcW w:w="1550" w:type="dxa"/>
            <w:shd w:val="clear" w:color="auto" w:fill="auto"/>
          </w:tcPr>
          <w:p w14:paraId="54E077F7"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89 (65%)</w:t>
            </w:r>
          </w:p>
        </w:tc>
        <w:tc>
          <w:tcPr>
            <w:tcW w:w="1184" w:type="dxa"/>
            <w:shd w:val="clear" w:color="auto" w:fill="auto"/>
          </w:tcPr>
          <w:p w14:paraId="42671054"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36242C76"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B8CCE4" w:themeFill="accent1" w:themeFillTint="66"/>
          </w:tcPr>
          <w:p w14:paraId="62972188" w14:textId="77777777" w:rsidR="002C54E8" w:rsidRPr="00427B02" w:rsidRDefault="002C54E8" w:rsidP="005D5A66">
            <w:r w:rsidRPr="00427B02">
              <w:t>7</w:t>
            </w:r>
          </w:p>
        </w:tc>
        <w:tc>
          <w:tcPr>
            <w:tcW w:w="8033" w:type="dxa"/>
            <w:gridSpan w:val="4"/>
            <w:shd w:val="clear" w:color="auto" w:fill="B8CCE4" w:themeFill="accent1" w:themeFillTint="66"/>
          </w:tcPr>
          <w:p w14:paraId="5AEE5025"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r w:rsidRPr="00E31D96">
              <w:rPr>
                <w:b/>
              </w:rPr>
              <w:t>Статус занятости (муж/</w:t>
            </w:r>
            <w:r>
              <w:rPr>
                <w:b/>
              </w:rPr>
              <w:t>сожитель</w:t>
            </w:r>
            <w:r w:rsidRPr="00E31D96">
              <w:rPr>
                <w:b/>
              </w:rPr>
              <w:t>)</w:t>
            </w:r>
          </w:p>
        </w:tc>
        <w:tc>
          <w:tcPr>
            <w:tcW w:w="1184" w:type="dxa"/>
            <w:shd w:val="clear" w:color="auto" w:fill="B8CCE4" w:themeFill="accent1" w:themeFillTint="66"/>
          </w:tcPr>
          <w:p w14:paraId="0385914F"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427B02">
              <w:rPr>
                <w:color w:val="000000" w:themeColor="text1"/>
                <w:lang w:val="kk-KZ"/>
              </w:rPr>
              <w:t>0,168</w:t>
            </w:r>
          </w:p>
        </w:tc>
      </w:tr>
      <w:tr w:rsidR="002C54E8" w:rsidRPr="00427B02" w14:paraId="55ADFF18"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24CA7D84" w14:textId="77777777" w:rsidR="002C54E8" w:rsidRPr="00427B02" w:rsidRDefault="002C54E8" w:rsidP="005D5A66"/>
        </w:tc>
        <w:tc>
          <w:tcPr>
            <w:tcW w:w="3151" w:type="dxa"/>
            <w:shd w:val="clear" w:color="auto" w:fill="auto"/>
          </w:tcPr>
          <w:p w14:paraId="073DF1D8"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5E69E9">
              <w:t>Полная занятость</w:t>
            </w:r>
          </w:p>
        </w:tc>
        <w:tc>
          <w:tcPr>
            <w:tcW w:w="1574" w:type="dxa"/>
            <w:shd w:val="clear" w:color="auto" w:fill="auto"/>
          </w:tcPr>
          <w:p w14:paraId="6E73AA7B"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rPr>
                <w:lang w:val="kk-KZ"/>
              </w:rPr>
              <w:t xml:space="preserve">223 </w:t>
            </w:r>
            <w:r w:rsidRPr="00427B02">
              <w:t>(88,8%)</w:t>
            </w:r>
          </w:p>
        </w:tc>
        <w:tc>
          <w:tcPr>
            <w:tcW w:w="1756" w:type="dxa"/>
            <w:shd w:val="clear" w:color="auto" w:fill="auto"/>
          </w:tcPr>
          <w:p w14:paraId="666027AB"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86 (38,6%)</w:t>
            </w:r>
          </w:p>
        </w:tc>
        <w:tc>
          <w:tcPr>
            <w:tcW w:w="1550" w:type="dxa"/>
            <w:shd w:val="clear" w:color="auto" w:fill="auto"/>
          </w:tcPr>
          <w:p w14:paraId="11DEB60C"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137 (61,4%)</w:t>
            </w:r>
          </w:p>
        </w:tc>
        <w:tc>
          <w:tcPr>
            <w:tcW w:w="1184" w:type="dxa"/>
            <w:shd w:val="clear" w:color="auto" w:fill="auto"/>
          </w:tcPr>
          <w:p w14:paraId="27FAA58E"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0CE17715"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0F2012A4" w14:textId="77777777" w:rsidR="002C54E8" w:rsidRPr="00427B02" w:rsidRDefault="002C54E8" w:rsidP="005D5A66"/>
        </w:tc>
        <w:tc>
          <w:tcPr>
            <w:tcW w:w="3151" w:type="dxa"/>
            <w:shd w:val="clear" w:color="auto" w:fill="auto"/>
          </w:tcPr>
          <w:p w14:paraId="5C77C5AA"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5E69E9">
              <w:t>Неполная занятость</w:t>
            </w:r>
          </w:p>
        </w:tc>
        <w:tc>
          <w:tcPr>
            <w:tcW w:w="1574" w:type="dxa"/>
            <w:shd w:val="clear" w:color="auto" w:fill="auto"/>
          </w:tcPr>
          <w:p w14:paraId="79E6EB69"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19 (7,6%)</w:t>
            </w:r>
          </w:p>
        </w:tc>
        <w:tc>
          <w:tcPr>
            <w:tcW w:w="1756" w:type="dxa"/>
            <w:shd w:val="clear" w:color="auto" w:fill="auto"/>
          </w:tcPr>
          <w:p w14:paraId="2AE2277D"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11 (57,9%)</w:t>
            </w:r>
          </w:p>
        </w:tc>
        <w:tc>
          <w:tcPr>
            <w:tcW w:w="1550" w:type="dxa"/>
            <w:shd w:val="clear" w:color="auto" w:fill="auto"/>
          </w:tcPr>
          <w:p w14:paraId="4111A221"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8 (42,1%)</w:t>
            </w:r>
          </w:p>
        </w:tc>
        <w:tc>
          <w:tcPr>
            <w:tcW w:w="1184" w:type="dxa"/>
            <w:shd w:val="clear" w:color="auto" w:fill="auto"/>
          </w:tcPr>
          <w:p w14:paraId="5C859CE9"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p>
        </w:tc>
      </w:tr>
      <w:tr w:rsidR="002C54E8" w:rsidRPr="00427B02" w14:paraId="61881CCF"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40A20B57" w14:textId="77777777" w:rsidR="002C54E8" w:rsidRPr="00427B02" w:rsidRDefault="002C54E8" w:rsidP="005D5A66"/>
        </w:tc>
        <w:tc>
          <w:tcPr>
            <w:tcW w:w="3151" w:type="dxa"/>
            <w:shd w:val="clear" w:color="auto" w:fill="auto"/>
          </w:tcPr>
          <w:p w14:paraId="2399D09D"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5E69E9">
              <w:t>Не работает</w:t>
            </w:r>
          </w:p>
        </w:tc>
        <w:tc>
          <w:tcPr>
            <w:tcW w:w="1574" w:type="dxa"/>
            <w:shd w:val="clear" w:color="auto" w:fill="auto"/>
          </w:tcPr>
          <w:p w14:paraId="5EE4DFDD"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9 (3,6%)</w:t>
            </w:r>
          </w:p>
        </w:tc>
        <w:tc>
          <w:tcPr>
            <w:tcW w:w="1756" w:type="dxa"/>
            <w:shd w:val="clear" w:color="auto" w:fill="auto"/>
          </w:tcPr>
          <w:p w14:paraId="0D6D1068"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lang w:val="kk-KZ"/>
              </w:rPr>
            </w:pPr>
            <w:r w:rsidRPr="00427B02">
              <w:rPr>
                <w:color w:val="000000" w:themeColor="text1"/>
                <w:lang w:val="kk-KZ"/>
              </w:rPr>
              <w:t>5 (55,6%)</w:t>
            </w:r>
          </w:p>
        </w:tc>
        <w:tc>
          <w:tcPr>
            <w:tcW w:w="1550" w:type="dxa"/>
            <w:shd w:val="clear" w:color="auto" w:fill="auto"/>
          </w:tcPr>
          <w:p w14:paraId="2C1B2792"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lang w:val="kk-KZ"/>
              </w:rPr>
            </w:pPr>
            <w:r w:rsidRPr="00427B02">
              <w:rPr>
                <w:color w:val="000000" w:themeColor="text1"/>
                <w:lang w:val="kk-KZ"/>
              </w:rPr>
              <w:t>4 (44,4%)</w:t>
            </w:r>
          </w:p>
        </w:tc>
        <w:tc>
          <w:tcPr>
            <w:tcW w:w="1184" w:type="dxa"/>
            <w:shd w:val="clear" w:color="auto" w:fill="auto"/>
          </w:tcPr>
          <w:p w14:paraId="28C9D1F3"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0AC37D45"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B8CCE4" w:themeFill="accent1" w:themeFillTint="66"/>
          </w:tcPr>
          <w:p w14:paraId="3DC6209E" w14:textId="77777777" w:rsidR="002C54E8" w:rsidRPr="00427B02" w:rsidRDefault="002C54E8" w:rsidP="005D5A66">
            <w:r w:rsidRPr="00427B02">
              <w:t>8</w:t>
            </w:r>
          </w:p>
        </w:tc>
        <w:tc>
          <w:tcPr>
            <w:tcW w:w="8033" w:type="dxa"/>
            <w:gridSpan w:val="4"/>
            <w:shd w:val="clear" w:color="auto" w:fill="B8CCE4" w:themeFill="accent1" w:themeFillTint="66"/>
          </w:tcPr>
          <w:p w14:paraId="74DE2B0E"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r>
              <w:rPr>
                <w:b/>
              </w:rPr>
              <w:t>Тип проживания</w:t>
            </w:r>
          </w:p>
        </w:tc>
        <w:tc>
          <w:tcPr>
            <w:tcW w:w="1184" w:type="dxa"/>
            <w:shd w:val="clear" w:color="auto" w:fill="B8CCE4" w:themeFill="accent1" w:themeFillTint="66"/>
          </w:tcPr>
          <w:p w14:paraId="0A26BA3D"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b/>
                <w:lang w:val="kk-KZ"/>
              </w:rPr>
            </w:pPr>
            <w:r w:rsidRPr="00427B02">
              <w:rPr>
                <w:b/>
              </w:rPr>
              <w:t>0,01</w:t>
            </w:r>
          </w:p>
        </w:tc>
      </w:tr>
      <w:tr w:rsidR="002C54E8" w:rsidRPr="00427B02" w14:paraId="481C1EA1"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08A98202" w14:textId="77777777" w:rsidR="002C54E8" w:rsidRPr="00427B02" w:rsidRDefault="002C54E8" w:rsidP="005D5A66"/>
        </w:tc>
        <w:tc>
          <w:tcPr>
            <w:tcW w:w="3151" w:type="dxa"/>
            <w:shd w:val="clear" w:color="auto" w:fill="auto"/>
          </w:tcPr>
          <w:p w14:paraId="69ED3435"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6449B">
              <w:t>Вместе с родителями женщины</w:t>
            </w:r>
          </w:p>
        </w:tc>
        <w:tc>
          <w:tcPr>
            <w:tcW w:w="1574" w:type="dxa"/>
            <w:shd w:val="clear" w:color="auto" w:fill="auto"/>
          </w:tcPr>
          <w:p w14:paraId="4BF8B8E8"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rPr>
                <w:lang w:val="kk-KZ"/>
              </w:rPr>
              <w:t xml:space="preserve">24 </w:t>
            </w:r>
            <w:r w:rsidRPr="00427B02">
              <w:t>(9,6%)</w:t>
            </w:r>
          </w:p>
        </w:tc>
        <w:tc>
          <w:tcPr>
            <w:tcW w:w="1756" w:type="dxa"/>
            <w:shd w:val="clear" w:color="auto" w:fill="auto"/>
          </w:tcPr>
          <w:p w14:paraId="1FDA8C74"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10 (41,7%)</w:t>
            </w:r>
          </w:p>
        </w:tc>
        <w:tc>
          <w:tcPr>
            <w:tcW w:w="1550" w:type="dxa"/>
            <w:shd w:val="clear" w:color="auto" w:fill="auto"/>
          </w:tcPr>
          <w:p w14:paraId="1E4AEE66"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14 (58,3%)</w:t>
            </w:r>
          </w:p>
        </w:tc>
        <w:tc>
          <w:tcPr>
            <w:tcW w:w="1184" w:type="dxa"/>
            <w:shd w:val="clear" w:color="auto" w:fill="auto"/>
          </w:tcPr>
          <w:p w14:paraId="3BA871A2"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388AC662" w14:textId="77777777" w:rsidTr="00F357E5">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79CFEAF7" w14:textId="77777777" w:rsidR="002C54E8" w:rsidRPr="00427B02" w:rsidRDefault="002C54E8" w:rsidP="005D5A66"/>
        </w:tc>
        <w:tc>
          <w:tcPr>
            <w:tcW w:w="3151" w:type="dxa"/>
            <w:shd w:val="clear" w:color="auto" w:fill="auto"/>
          </w:tcPr>
          <w:p w14:paraId="3875F5D3" w14:textId="77777777" w:rsidR="002C54E8" w:rsidRPr="00E31D96"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6449B">
              <w:t>Вместе с родителями мужа/</w:t>
            </w:r>
            <w:r>
              <w:t>сожителя</w:t>
            </w:r>
          </w:p>
        </w:tc>
        <w:tc>
          <w:tcPr>
            <w:tcW w:w="1574" w:type="dxa"/>
            <w:shd w:val="clear" w:color="auto" w:fill="auto"/>
          </w:tcPr>
          <w:p w14:paraId="20646F4E"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78 (31,1%)</w:t>
            </w:r>
          </w:p>
        </w:tc>
        <w:tc>
          <w:tcPr>
            <w:tcW w:w="1756" w:type="dxa"/>
            <w:shd w:val="clear" w:color="auto" w:fill="auto"/>
          </w:tcPr>
          <w:p w14:paraId="480EBA09"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21 (26,9%)</w:t>
            </w:r>
          </w:p>
        </w:tc>
        <w:tc>
          <w:tcPr>
            <w:tcW w:w="1550" w:type="dxa"/>
            <w:shd w:val="clear" w:color="auto" w:fill="auto"/>
          </w:tcPr>
          <w:p w14:paraId="7803B5AC"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57 (73,1%)</w:t>
            </w:r>
          </w:p>
        </w:tc>
        <w:tc>
          <w:tcPr>
            <w:tcW w:w="1184" w:type="dxa"/>
            <w:shd w:val="clear" w:color="auto" w:fill="auto"/>
          </w:tcPr>
          <w:p w14:paraId="415D6F7C"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p>
        </w:tc>
      </w:tr>
      <w:tr w:rsidR="002C54E8" w:rsidRPr="00427B02" w14:paraId="3353A97D"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3EE96B61" w14:textId="77777777" w:rsidR="002C54E8" w:rsidRPr="00427B02" w:rsidRDefault="002C54E8" w:rsidP="005D5A66"/>
        </w:tc>
        <w:tc>
          <w:tcPr>
            <w:tcW w:w="3151" w:type="dxa"/>
            <w:shd w:val="clear" w:color="auto" w:fill="auto"/>
          </w:tcPr>
          <w:p w14:paraId="1BC9308C"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6449B">
              <w:t>Отдельно</w:t>
            </w:r>
          </w:p>
        </w:tc>
        <w:tc>
          <w:tcPr>
            <w:tcW w:w="1574" w:type="dxa"/>
            <w:shd w:val="clear" w:color="auto" w:fill="auto"/>
          </w:tcPr>
          <w:p w14:paraId="10582934"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149 (59,4%)</w:t>
            </w:r>
          </w:p>
        </w:tc>
        <w:tc>
          <w:tcPr>
            <w:tcW w:w="1756" w:type="dxa"/>
            <w:shd w:val="clear" w:color="auto" w:fill="auto"/>
          </w:tcPr>
          <w:p w14:paraId="2131682A"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71 (47,7%)</w:t>
            </w:r>
          </w:p>
        </w:tc>
        <w:tc>
          <w:tcPr>
            <w:tcW w:w="1550" w:type="dxa"/>
            <w:shd w:val="clear" w:color="auto" w:fill="auto"/>
          </w:tcPr>
          <w:p w14:paraId="7F75D68A"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78 (52,3%)</w:t>
            </w:r>
          </w:p>
        </w:tc>
        <w:tc>
          <w:tcPr>
            <w:tcW w:w="1184" w:type="dxa"/>
            <w:shd w:val="clear" w:color="auto" w:fill="auto"/>
          </w:tcPr>
          <w:p w14:paraId="66B470AE"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58336890"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B8CCE4" w:themeFill="accent1" w:themeFillTint="66"/>
          </w:tcPr>
          <w:p w14:paraId="2B99F7EE" w14:textId="77777777" w:rsidR="002C54E8" w:rsidRPr="00427B02" w:rsidRDefault="002C54E8" w:rsidP="005D5A66">
            <w:r w:rsidRPr="00427B02">
              <w:t>9</w:t>
            </w:r>
          </w:p>
        </w:tc>
        <w:tc>
          <w:tcPr>
            <w:tcW w:w="8033" w:type="dxa"/>
            <w:gridSpan w:val="4"/>
            <w:shd w:val="clear" w:color="auto" w:fill="B8CCE4" w:themeFill="accent1" w:themeFillTint="66"/>
          </w:tcPr>
          <w:p w14:paraId="4CC91EEE"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r>
              <w:rPr>
                <w:b/>
              </w:rPr>
              <w:t>Удовлетворенность условиями проживания</w:t>
            </w:r>
          </w:p>
        </w:tc>
        <w:tc>
          <w:tcPr>
            <w:tcW w:w="1184" w:type="dxa"/>
            <w:shd w:val="clear" w:color="auto" w:fill="B8CCE4" w:themeFill="accent1" w:themeFillTint="66"/>
          </w:tcPr>
          <w:p w14:paraId="5AB47683"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b/>
              </w:rPr>
            </w:pPr>
            <w:r w:rsidRPr="00427B02">
              <w:rPr>
                <w:b/>
                <w:color w:val="000000" w:themeColor="text1"/>
              </w:rPr>
              <w:t>0,001</w:t>
            </w:r>
          </w:p>
        </w:tc>
      </w:tr>
      <w:tr w:rsidR="002C54E8" w:rsidRPr="00427B02" w14:paraId="7E1DE7E5"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473F4882" w14:textId="77777777" w:rsidR="002C54E8" w:rsidRPr="00427B02" w:rsidRDefault="002C54E8" w:rsidP="005D5A66"/>
        </w:tc>
        <w:tc>
          <w:tcPr>
            <w:tcW w:w="3151" w:type="dxa"/>
            <w:shd w:val="clear" w:color="auto" w:fill="auto"/>
          </w:tcPr>
          <w:p w14:paraId="61CD8827"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t>Да</w:t>
            </w:r>
          </w:p>
        </w:tc>
        <w:tc>
          <w:tcPr>
            <w:tcW w:w="1574" w:type="dxa"/>
            <w:shd w:val="clear" w:color="auto" w:fill="auto"/>
          </w:tcPr>
          <w:p w14:paraId="24ED33B6"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rPr>
                <w:lang w:val="kk-KZ"/>
              </w:rPr>
              <w:t xml:space="preserve">202 </w:t>
            </w:r>
            <w:r w:rsidRPr="00427B02">
              <w:t>(80,5%)</w:t>
            </w:r>
          </w:p>
        </w:tc>
        <w:tc>
          <w:tcPr>
            <w:tcW w:w="1756" w:type="dxa"/>
            <w:shd w:val="clear" w:color="auto" w:fill="auto"/>
          </w:tcPr>
          <w:p w14:paraId="3AE5840A"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98 (48,5%)</w:t>
            </w:r>
          </w:p>
        </w:tc>
        <w:tc>
          <w:tcPr>
            <w:tcW w:w="1550" w:type="dxa"/>
            <w:shd w:val="clear" w:color="auto" w:fill="auto"/>
          </w:tcPr>
          <w:p w14:paraId="120752F2"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104 (51,5%)</w:t>
            </w:r>
          </w:p>
        </w:tc>
        <w:tc>
          <w:tcPr>
            <w:tcW w:w="1184" w:type="dxa"/>
            <w:shd w:val="clear" w:color="auto" w:fill="auto"/>
          </w:tcPr>
          <w:p w14:paraId="3E05C330"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21FBFC43"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5C5625C4" w14:textId="77777777" w:rsidR="002C54E8" w:rsidRPr="00427B02" w:rsidRDefault="002C54E8" w:rsidP="005D5A66"/>
        </w:tc>
        <w:tc>
          <w:tcPr>
            <w:tcW w:w="3151" w:type="dxa"/>
            <w:shd w:val="clear" w:color="auto" w:fill="auto"/>
          </w:tcPr>
          <w:p w14:paraId="6FF3A77E"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t>Нет</w:t>
            </w:r>
          </w:p>
        </w:tc>
        <w:tc>
          <w:tcPr>
            <w:tcW w:w="1574" w:type="dxa"/>
            <w:shd w:val="clear" w:color="auto" w:fill="auto"/>
          </w:tcPr>
          <w:p w14:paraId="716D7E10"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49 (19,5%)</w:t>
            </w:r>
          </w:p>
        </w:tc>
        <w:tc>
          <w:tcPr>
            <w:tcW w:w="1756" w:type="dxa"/>
            <w:shd w:val="clear" w:color="auto" w:fill="auto"/>
          </w:tcPr>
          <w:p w14:paraId="108A1E3B"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rPr>
                <w:color w:val="000000" w:themeColor="text1"/>
              </w:rPr>
              <w:t>4 (8,2%)</w:t>
            </w:r>
          </w:p>
        </w:tc>
        <w:tc>
          <w:tcPr>
            <w:tcW w:w="1550" w:type="dxa"/>
            <w:shd w:val="clear" w:color="auto" w:fill="auto"/>
          </w:tcPr>
          <w:p w14:paraId="1DB67F00"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45 (91,8%)</w:t>
            </w:r>
          </w:p>
        </w:tc>
        <w:tc>
          <w:tcPr>
            <w:tcW w:w="1184" w:type="dxa"/>
            <w:shd w:val="clear" w:color="auto" w:fill="auto"/>
          </w:tcPr>
          <w:p w14:paraId="7D32D400"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p>
        </w:tc>
      </w:tr>
      <w:tr w:rsidR="002C54E8" w:rsidRPr="00427B02" w14:paraId="09F7CC3E"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B8CCE4" w:themeFill="accent1" w:themeFillTint="66"/>
          </w:tcPr>
          <w:p w14:paraId="5B095E58" w14:textId="77777777" w:rsidR="002C54E8" w:rsidRPr="00427B02" w:rsidRDefault="002C54E8" w:rsidP="005D5A66">
            <w:r w:rsidRPr="00427B02">
              <w:t>10</w:t>
            </w:r>
          </w:p>
        </w:tc>
        <w:tc>
          <w:tcPr>
            <w:tcW w:w="8033" w:type="dxa"/>
            <w:gridSpan w:val="4"/>
            <w:shd w:val="clear" w:color="auto" w:fill="B8CCE4" w:themeFill="accent1" w:themeFillTint="66"/>
          </w:tcPr>
          <w:p w14:paraId="1175452A"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r>
              <w:rPr>
                <w:b/>
              </w:rPr>
              <w:t>Количество детей</w:t>
            </w:r>
          </w:p>
        </w:tc>
        <w:tc>
          <w:tcPr>
            <w:tcW w:w="1184" w:type="dxa"/>
            <w:shd w:val="clear" w:color="auto" w:fill="B8CCE4" w:themeFill="accent1" w:themeFillTint="66"/>
          </w:tcPr>
          <w:p w14:paraId="5AEB2503"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b/>
              </w:rPr>
            </w:pPr>
            <w:r w:rsidRPr="00427B02">
              <w:rPr>
                <w:b/>
              </w:rPr>
              <w:t>0,036</w:t>
            </w:r>
          </w:p>
        </w:tc>
      </w:tr>
      <w:tr w:rsidR="002C54E8" w:rsidRPr="00427B02" w14:paraId="2915667E"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02632C70" w14:textId="77777777" w:rsidR="002C54E8" w:rsidRPr="00427B02" w:rsidRDefault="002C54E8" w:rsidP="005D5A66"/>
        </w:tc>
        <w:tc>
          <w:tcPr>
            <w:tcW w:w="3151" w:type="dxa"/>
            <w:shd w:val="clear" w:color="auto" w:fill="auto"/>
          </w:tcPr>
          <w:p w14:paraId="31AC63DC"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t>1</w:t>
            </w:r>
          </w:p>
        </w:tc>
        <w:tc>
          <w:tcPr>
            <w:tcW w:w="1574" w:type="dxa"/>
            <w:shd w:val="clear" w:color="auto" w:fill="auto"/>
          </w:tcPr>
          <w:p w14:paraId="3D7FB7FB"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rPr>
                <w:lang w:val="kk-KZ"/>
              </w:rPr>
              <w:t xml:space="preserve">106 </w:t>
            </w:r>
            <w:r w:rsidRPr="00427B02">
              <w:t>(42,2%)</w:t>
            </w:r>
          </w:p>
        </w:tc>
        <w:tc>
          <w:tcPr>
            <w:tcW w:w="1756" w:type="dxa"/>
            <w:shd w:val="clear" w:color="auto" w:fill="auto"/>
          </w:tcPr>
          <w:p w14:paraId="67C1E67B"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34 (32,1%)</w:t>
            </w:r>
          </w:p>
        </w:tc>
        <w:tc>
          <w:tcPr>
            <w:tcW w:w="1550" w:type="dxa"/>
            <w:shd w:val="clear" w:color="auto" w:fill="auto"/>
          </w:tcPr>
          <w:p w14:paraId="14B3F5C5"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72 (67,9%)</w:t>
            </w:r>
          </w:p>
        </w:tc>
        <w:tc>
          <w:tcPr>
            <w:tcW w:w="1184" w:type="dxa"/>
            <w:shd w:val="clear" w:color="auto" w:fill="auto"/>
          </w:tcPr>
          <w:p w14:paraId="56E84E6C"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p>
        </w:tc>
      </w:tr>
      <w:tr w:rsidR="002C54E8" w:rsidRPr="00427B02" w14:paraId="6C97B659"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3509C0C6" w14:textId="77777777" w:rsidR="002C54E8" w:rsidRPr="00427B02" w:rsidRDefault="002C54E8" w:rsidP="005D5A66"/>
        </w:tc>
        <w:tc>
          <w:tcPr>
            <w:tcW w:w="3151" w:type="dxa"/>
            <w:shd w:val="clear" w:color="auto" w:fill="auto"/>
          </w:tcPr>
          <w:p w14:paraId="52352CF7"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427B02">
              <w:rPr>
                <w:color w:val="000000" w:themeColor="text1"/>
              </w:rPr>
              <w:t>2</w:t>
            </w:r>
          </w:p>
        </w:tc>
        <w:tc>
          <w:tcPr>
            <w:tcW w:w="1574" w:type="dxa"/>
            <w:shd w:val="clear" w:color="auto" w:fill="auto"/>
          </w:tcPr>
          <w:p w14:paraId="5D0AF30B"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81 (32,3%)</w:t>
            </w:r>
          </w:p>
        </w:tc>
        <w:tc>
          <w:tcPr>
            <w:tcW w:w="1756" w:type="dxa"/>
            <w:shd w:val="clear" w:color="auto" w:fill="auto"/>
          </w:tcPr>
          <w:p w14:paraId="081ADBBE"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35 (43,2%)</w:t>
            </w:r>
          </w:p>
        </w:tc>
        <w:tc>
          <w:tcPr>
            <w:tcW w:w="1550" w:type="dxa"/>
            <w:shd w:val="clear" w:color="auto" w:fill="auto"/>
          </w:tcPr>
          <w:p w14:paraId="096CCD56"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46 (56,8%)</w:t>
            </w:r>
          </w:p>
        </w:tc>
        <w:tc>
          <w:tcPr>
            <w:tcW w:w="1184" w:type="dxa"/>
            <w:shd w:val="clear" w:color="auto" w:fill="auto"/>
          </w:tcPr>
          <w:p w14:paraId="2E0E1065"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5C61FB52"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133B755D" w14:textId="77777777" w:rsidR="002C54E8" w:rsidRPr="00427B02" w:rsidRDefault="002C54E8" w:rsidP="005D5A66"/>
        </w:tc>
        <w:tc>
          <w:tcPr>
            <w:tcW w:w="3151" w:type="dxa"/>
            <w:shd w:val="clear" w:color="auto" w:fill="auto"/>
          </w:tcPr>
          <w:p w14:paraId="6B121C04"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427B02">
              <w:rPr>
                <w:color w:val="000000" w:themeColor="text1"/>
              </w:rPr>
              <w:t>3</w:t>
            </w:r>
          </w:p>
        </w:tc>
        <w:tc>
          <w:tcPr>
            <w:tcW w:w="1574" w:type="dxa"/>
            <w:shd w:val="clear" w:color="auto" w:fill="auto"/>
          </w:tcPr>
          <w:p w14:paraId="30C9BE3D"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40 (15,9%)</w:t>
            </w:r>
          </w:p>
        </w:tc>
        <w:tc>
          <w:tcPr>
            <w:tcW w:w="1756" w:type="dxa"/>
            <w:shd w:val="clear" w:color="auto" w:fill="auto"/>
          </w:tcPr>
          <w:p w14:paraId="4693FC82"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18 (45%)</w:t>
            </w:r>
          </w:p>
        </w:tc>
        <w:tc>
          <w:tcPr>
            <w:tcW w:w="1550" w:type="dxa"/>
            <w:shd w:val="clear" w:color="auto" w:fill="auto"/>
          </w:tcPr>
          <w:p w14:paraId="364AD29B"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22 (55%)</w:t>
            </w:r>
          </w:p>
        </w:tc>
        <w:tc>
          <w:tcPr>
            <w:tcW w:w="1184" w:type="dxa"/>
            <w:shd w:val="clear" w:color="auto" w:fill="auto"/>
          </w:tcPr>
          <w:p w14:paraId="6F7E53CE"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p>
        </w:tc>
      </w:tr>
      <w:tr w:rsidR="002C54E8" w:rsidRPr="00427B02" w14:paraId="5F190A17" w14:textId="77777777" w:rsidTr="00F357E5">
        <w:trPr>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35F371CD" w14:textId="77777777" w:rsidR="002C54E8" w:rsidRPr="00427B02" w:rsidRDefault="002C54E8" w:rsidP="005D5A66"/>
        </w:tc>
        <w:tc>
          <w:tcPr>
            <w:tcW w:w="3151" w:type="dxa"/>
            <w:shd w:val="clear" w:color="auto" w:fill="auto"/>
          </w:tcPr>
          <w:p w14:paraId="5761865C"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427B02">
              <w:rPr>
                <w:color w:val="000000" w:themeColor="text1"/>
              </w:rPr>
              <w:t xml:space="preserve">4 </w:t>
            </w:r>
            <w:r>
              <w:rPr>
                <w:color w:val="000000" w:themeColor="text1"/>
              </w:rPr>
              <w:t>и более</w:t>
            </w:r>
          </w:p>
        </w:tc>
        <w:tc>
          <w:tcPr>
            <w:tcW w:w="1574" w:type="dxa"/>
            <w:shd w:val="clear" w:color="auto" w:fill="auto"/>
          </w:tcPr>
          <w:p w14:paraId="536C5CCD"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24 (9,6%)</w:t>
            </w:r>
          </w:p>
        </w:tc>
        <w:tc>
          <w:tcPr>
            <w:tcW w:w="1756" w:type="dxa"/>
            <w:shd w:val="clear" w:color="auto" w:fill="auto"/>
          </w:tcPr>
          <w:p w14:paraId="7F30F518"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15 (62,5%)</w:t>
            </w:r>
          </w:p>
        </w:tc>
        <w:tc>
          <w:tcPr>
            <w:tcW w:w="1550" w:type="dxa"/>
            <w:shd w:val="clear" w:color="auto" w:fill="auto"/>
          </w:tcPr>
          <w:p w14:paraId="143784A5"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9 (37,5%)</w:t>
            </w:r>
          </w:p>
        </w:tc>
        <w:tc>
          <w:tcPr>
            <w:tcW w:w="1184" w:type="dxa"/>
            <w:shd w:val="clear" w:color="auto" w:fill="auto"/>
          </w:tcPr>
          <w:p w14:paraId="30E86936"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174DE769" w14:textId="77777777" w:rsidTr="00F357E5">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B8CCE4" w:themeFill="accent1" w:themeFillTint="66"/>
          </w:tcPr>
          <w:p w14:paraId="5EA50D83" w14:textId="77777777" w:rsidR="002C54E8" w:rsidRPr="00427B02" w:rsidRDefault="002C54E8" w:rsidP="005D5A66">
            <w:r>
              <w:t>11</w:t>
            </w:r>
          </w:p>
        </w:tc>
        <w:tc>
          <w:tcPr>
            <w:tcW w:w="8033" w:type="dxa"/>
            <w:gridSpan w:val="4"/>
            <w:shd w:val="clear" w:color="auto" w:fill="B8CCE4" w:themeFill="accent1" w:themeFillTint="66"/>
          </w:tcPr>
          <w:p w14:paraId="7D044FC6" w14:textId="77777777" w:rsidR="002C54E8" w:rsidRPr="00E31D96" w:rsidRDefault="002C54E8" w:rsidP="005D5A66">
            <w:pPr>
              <w:cnfStyle w:val="000000100000" w:firstRow="0" w:lastRow="0" w:firstColumn="0" w:lastColumn="0" w:oddVBand="0" w:evenVBand="0" w:oddHBand="1" w:evenHBand="0" w:firstRowFirstColumn="0" w:firstRowLastColumn="0" w:lastRowFirstColumn="0" w:lastRowLastColumn="0"/>
              <w:rPr>
                <w:b/>
                <w:lang w:val="en-US"/>
              </w:rPr>
            </w:pPr>
            <w:r w:rsidRPr="00E31D96">
              <w:rPr>
                <w:b/>
                <w:lang w:val="en-US"/>
              </w:rPr>
              <w:t>Частота пробуждения ночью</w:t>
            </w:r>
          </w:p>
        </w:tc>
        <w:tc>
          <w:tcPr>
            <w:tcW w:w="1184" w:type="dxa"/>
            <w:shd w:val="clear" w:color="auto" w:fill="B8CCE4" w:themeFill="accent1" w:themeFillTint="66"/>
          </w:tcPr>
          <w:p w14:paraId="2975626E"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0,202</w:t>
            </w:r>
          </w:p>
        </w:tc>
      </w:tr>
      <w:tr w:rsidR="002C54E8" w:rsidRPr="00427B02" w14:paraId="233FDEBA" w14:textId="77777777" w:rsidTr="00F357E5">
        <w:trPr>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22B36BA2" w14:textId="77777777" w:rsidR="002C54E8" w:rsidRPr="00427B02" w:rsidRDefault="002C54E8" w:rsidP="005D5A66"/>
        </w:tc>
        <w:tc>
          <w:tcPr>
            <w:tcW w:w="3151" w:type="dxa"/>
            <w:shd w:val="clear" w:color="auto" w:fill="auto"/>
          </w:tcPr>
          <w:p w14:paraId="5834DA13"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0-1</w:t>
            </w:r>
          </w:p>
        </w:tc>
        <w:tc>
          <w:tcPr>
            <w:tcW w:w="1574" w:type="dxa"/>
            <w:shd w:val="clear" w:color="auto" w:fill="auto"/>
          </w:tcPr>
          <w:p w14:paraId="7E9EFBE4"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33 (13,1%)</w:t>
            </w:r>
          </w:p>
        </w:tc>
        <w:tc>
          <w:tcPr>
            <w:tcW w:w="1756" w:type="dxa"/>
            <w:shd w:val="clear" w:color="auto" w:fill="auto"/>
          </w:tcPr>
          <w:p w14:paraId="343256BC"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16 (48,5%)</w:t>
            </w:r>
          </w:p>
        </w:tc>
        <w:tc>
          <w:tcPr>
            <w:tcW w:w="1550" w:type="dxa"/>
            <w:shd w:val="clear" w:color="auto" w:fill="auto"/>
          </w:tcPr>
          <w:p w14:paraId="0A363C59"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17 (51,5%)</w:t>
            </w:r>
          </w:p>
        </w:tc>
        <w:tc>
          <w:tcPr>
            <w:tcW w:w="1184" w:type="dxa"/>
            <w:shd w:val="clear" w:color="auto" w:fill="auto"/>
          </w:tcPr>
          <w:p w14:paraId="5DB5D1D6"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12CEBA37" w14:textId="77777777" w:rsidTr="00F357E5">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64505332" w14:textId="77777777" w:rsidR="002C54E8" w:rsidRPr="00427B02" w:rsidRDefault="002C54E8" w:rsidP="005D5A66"/>
        </w:tc>
        <w:tc>
          <w:tcPr>
            <w:tcW w:w="3151" w:type="dxa"/>
            <w:shd w:val="clear" w:color="auto" w:fill="auto"/>
          </w:tcPr>
          <w:p w14:paraId="789485E5"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2</w:t>
            </w:r>
          </w:p>
        </w:tc>
        <w:tc>
          <w:tcPr>
            <w:tcW w:w="1574" w:type="dxa"/>
            <w:shd w:val="clear" w:color="auto" w:fill="auto"/>
          </w:tcPr>
          <w:p w14:paraId="74E18F22"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66 (26,3%)</w:t>
            </w:r>
          </w:p>
        </w:tc>
        <w:tc>
          <w:tcPr>
            <w:tcW w:w="1756" w:type="dxa"/>
            <w:shd w:val="clear" w:color="auto" w:fill="auto"/>
          </w:tcPr>
          <w:p w14:paraId="0C3D0F9A"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30 (45,5%)</w:t>
            </w:r>
          </w:p>
        </w:tc>
        <w:tc>
          <w:tcPr>
            <w:tcW w:w="1550" w:type="dxa"/>
            <w:shd w:val="clear" w:color="auto" w:fill="auto"/>
          </w:tcPr>
          <w:p w14:paraId="1D8C515A"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36 (54,5%)</w:t>
            </w:r>
          </w:p>
        </w:tc>
        <w:tc>
          <w:tcPr>
            <w:tcW w:w="1184" w:type="dxa"/>
            <w:shd w:val="clear" w:color="auto" w:fill="auto"/>
          </w:tcPr>
          <w:p w14:paraId="2B19AB56"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p>
        </w:tc>
      </w:tr>
      <w:tr w:rsidR="002C54E8" w:rsidRPr="00427B02" w14:paraId="1AA564E3" w14:textId="77777777" w:rsidTr="00F357E5">
        <w:trPr>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1FCA9DC2" w14:textId="77777777" w:rsidR="002C54E8" w:rsidRPr="00427B02" w:rsidRDefault="002C54E8" w:rsidP="005D5A66"/>
        </w:tc>
        <w:tc>
          <w:tcPr>
            <w:tcW w:w="3151" w:type="dxa"/>
            <w:shd w:val="clear" w:color="auto" w:fill="auto"/>
          </w:tcPr>
          <w:p w14:paraId="3B12E3C8"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3</w:t>
            </w:r>
          </w:p>
        </w:tc>
        <w:tc>
          <w:tcPr>
            <w:tcW w:w="1574" w:type="dxa"/>
            <w:shd w:val="clear" w:color="auto" w:fill="auto"/>
          </w:tcPr>
          <w:p w14:paraId="5EB9545C"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96 (38,2%)</w:t>
            </w:r>
          </w:p>
        </w:tc>
        <w:tc>
          <w:tcPr>
            <w:tcW w:w="1756" w:type="dxa"/>
            <w:shd w:val="clear" w:color="auto" w:fill="auto"/>
          </w:tcPr>
          <w:p w14:paraId="06E62C0F"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31 (32,3%)</w:t>
            </w:r>
          </w:p>
        </w:tc>
        <w:tc>
          <w:tcPr>
            <w:tcW w:w="1550" w:type="dxa"/>
            <w:shd w:val="clear" w:color="auto" w:fill="auto"/>
          </w:tcPr>
          <w:p w14:paraId="4734FEBC"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pPr>
            <w:r w:rsidRPr="00427B02">
              <w:t>65 (67,7%)</w:t>
            </w:r>
          </w:p>
        </w:tc>
        <w:tc>
          <w:tcPr>
            <w:tcW w:w="1184" w:type="dxa"/>
            <w:shd w:val="clear" w:color="auto" w:fill="auto"/>
          </w:tcPr>
          <w:p w14:paraId="571D507B"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p>
        </w:tc>
      </w:tr>
      <w:tr w:rsidR="002C54E8" w:rsidRPr="00427B02" w14:paraId="29EC3EB6" w14:textId="77777777" w:rsidTr="00F357E5">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561C2903" w14:textId="77777777" w:rsidR="002C54E8" w:rsidRPr="00427B02" w:rsidRDefault="002C54E8" w:rsidP="005D5A66"/>
        </w:tc>
        <w:tc>
          <w:tcPr>
            <w:tcW w:w="3151" w:type="dxa"/>
            <w:shd w:val="clear" w:color="auto" w:fill="auto"/>
          </w:tcPr>
          <w:p w14:paraId="115E3C0C"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rPr>
                <w:color w:val="000000" w:themeColor="text1"/>
              </w:rPr>
              <w:t xml:space="preserve">4 </w:t>
            </w:r>
            <w:r>
              <w:rPr>
                <w:color w:val="000000" w:themeColor="text1"/>
              </w:rPr>
              <w:t>и более</w:t>
            </w:r>
          </w:p>
        </w:tc>
        <w:tc>
          <w:tcPr>
            <w:tcW w:w="1574" w:type="dxa"/>
            <w:shd w:val="clear" w:color="auto" w:fill="auto"/>
          </w:tcPr>
          <w:p w14:paraId="673257AC"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56 (22,3%)</w:t>
            </w:r>
          </w:p>
        </w:tc>
        <w:tc>
          <w:tcPr>
            <w:tcW w:w="1756" w:type="dxa"/>
            <w:shd w:val="clear" w:color="auto" w:fill="auto"/>
          </w:tcPr>
          <w:p w14:paraId="115A4DFC"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25 (44,6%)</w:t>
            </w:r>
          </w:p>
        </w:tc>
        <w:tc>
          <w:tcPr>
            <w:tcW w:w="1550" w:type="dxa"/>
            <w:shd w:val="clear" w:color="auto" w:fill="auto"/>
          </w:tcPr>
          <w:p w14:paraId="506E709F" w14:textId="77777777" w:rsidR="002C54E8" w:rsidRPr="00427B02" w:rsidRDefault="002C54E8" w:rsidP="005D5A66">
            <w:pPr>
              <w:jc w:val="center"/>
              <w:cnfStyle w:val="000000100000" w:firstRow="0" w:lastRow="0" w:firstColumn="0" w:lastColumn="0" w:oddVBand="0" w:evenVBand="0" w:oddHBand="1" w:evenHBand="0" w:firstRowFirstColumn="0" w:firstRowLastColumn="0" w:lastRowFirstColumn="0" w:lastRowLastColumn="0"/>
            </w:pPr>
            <w:r w:rsidRPr="00427B02">
              <w:t>31 (55,4%)</w:t>
            </w:r>
          </w:p>
        </w:tc>
        <w:tc>
          <w:tcPr>
            <w:tcW w:w="1184" w:type="dxa"/>
            <w:shd w:val="clear" w:color="auto" w:fill="auto"/>
          </w:tcPr>
          <w:p w14:paraId="37E366D1" w14:textId="77777777" w:rsidR="002C54E8" w:rsidRPr="00427B02" w:rsidRDefault="002C54E8" w:rsidP="005D5A66">
            <w:pPr>
              <w:cnfStyle w:val="000000100000" w:firstRow="0" w:lastRow="0" w:firstColumn="0" w:lastColumn="0" w:oddVBand="0" w:evenVBand="0" w:oddHBand="1" w:evenHBand="0" w:firstRowFirstColumn="0" w:firstRowLastColumn="0" w:lastRowFirstColumn="0" w:lastRowLastColumn="0"/>
              <w:rPr>
                <w:b/>
              </w:rPr>
            </w:pPr>
          </w:p>
        </w:tc>
      </w:tr>
      <w:tr w:rsidR="002C54E8" w:rsidRPr="00427B02" w14:paraId="1564DA13" w14:textId="77777777" w:rsidTr="00F357E5">
        <w:trPr>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672E9D56" w14:textId="77777777" w:rsidR="002C54E8" w:rsidRPr="00427B02" w:rsidRDefault="002C54E8" w:rsidP="005D5A66">
            <w:r>
              <w:t>12</w:t>
            </w:r>
          </w:p>
        </w:tc>
        <w:tc>
          <w:tcPr>
            <w:tcW w:w="8033" w:type="dxa"/>
            <w:gridSpan w:val="4"/>
            <w:shd w:val="clear" w:color="auto" w:fill="B8CCE4" w:themeFill="accent1" w:themeFillTint="66"/>
          </w:tcPr>
          <w:p w14:paraId="0256E88D" w14:textId="77777777" w:rsidR="002C54E8" w:rsidRPr="00427B02" w:rsidRDefault="002C54E8" w:rsidP="005D5A66">
            <w:pPr>
              <w:cnfStyle w:val="000000000000" w:firstRow="0" w:lastRow="0" w:firstColumn="0" w:lastColumn="0" w:oddVBand="0" w:evenVBand="0" w:oddHBand="0" w:evenHBand="0" w:firstRowFirstColumn="0" w:firstRowLastColumn="0" w:lastRowFirstColumn="0" w:lastRowLastColumn="0"/>
              <w:rPr>
                <w:b/>
              </w:rPr>
            </w:pPr>
            <w:r>
              <w:rPr>
                <w:b/>
              </w:rPr>
              <w:t>Общее количество сна в сутки</w:t>
            </w:r>
          </w:p>
        </w:tc>
        <w:tc>
          <w:tcPr>
            <w:tcW w:w="1184" w:type="dxa"/>
            <w:shd w:val="clear" w:color="auto" w:fill="B8CCE4" w:themeFill="accent1" w:themeFillTint="66"/>
          </w:tcPr>
          <w:p w14:paraId="5B2429CF" w14:textId="77777777" w:rsidR="002C54E8" w:rsidRPr="00427B02" w:rsidRDefault="002C54E8" w:rsidP="005D5A66">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0,591</w:t>
            </w:r>
          </w:p>
        </w:tc>
      </w:tr>
      <w:tr w:rsidR="002C54E8" w:rsidRPr="002D2433" w14:paraId="20965F0A" w14:textId="77777777" w:rsidTr="00F357E5">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590EB649" w14:textId="77777777" w:rsidR="002C54E8" w:rsidRPr="002D2433" w:rsidRDefault="002C54E8" w:rsidP="005D5A66">
            <w:pPr>
              <w:rPr>
                <w:color w:val="000000" w:themeColor="text1"/>
              </w:rPr>
            </w:pPr>
          </w:p>
        </w:tc>
        <w:tc>
          <w:tcPr>
            <w:tcW w:w="3151" w:type="dxa"/>
            <w:shd w:val="clear" w:color="auto" w:fill="auto"/>
          </w:tcPr>
          <w:p w14:paraId="2473EEE1" w14:textId="77777777" w:rsidR="002C54E8" w:rsidRPr="008C71FB" w:rsidRDefault="002C54E8" w:rsidP="005D5A66">
            <w:pPr>
              <w:jc w:val="center"/>
              <w:cnfStyle w:val="000000100000" w:firstRow="0" w:lastRow="0" w:firstColumn="0" w:lastColumn="0" w:oddVBand="0" w:evenVBand="0" w:oddHBand="1" w:evenHBand="0" w:firstRowFirstColumn="0" w:firstRowLastColumn="0" w:lastRowFirstColumn="0" w:lastRowLastColumn="0"/>
              <w:rPr>
                <w:b/>
                <w:color w:val="000000" w:themeColor="text1"/>
              </w:rPr>
            </w:pPr>
            <w:r w:rsidRPr="008C71FB">
              <w:rPr>
                <w:b/>
                <w:color w:val="000000" w:themeColor="text1"/>
              </w:rPr>
              <w:t>4-5</w:t>
            </w:r>
          </w:p>
        </w:tc>
        <w:tc>
          <w:tcPr>
            <w:tcW w:w="1574" w:type="dxa"/>
            <w:shd w:val="clear" w:color="auto" w:fill="auto"/>
          </w:tcPr>
          <w:p w14:paraId="0E9FF7D9" w14:textId="77777777" w:rsidR="002C54E8" w:rsidRPr="008C71FB" w:rsidRDefault="002C54E8" w:rsidP="005D5A66">
            <w:pPr>
              <w:jc w:val="center"/>
              <w:cnfStyle w:val="000000100000" w:firstRow="0" w:lastRow="0" w:firstColumn="0" w:lastColumn="0" w:oddVBand="0" w:evenVBand="0" w:oddHBand="1" w:evenHBand="0" w:firstRowFirstColumn="0" w:firstRowLastColumn="0" w:lastRowFirstColumn="0" w:lastRowLastColumn="0"/>
              <w:rPr>
                <w:b/>
                <w:color w:val="000000" w:themeColor="text1"/>
              </w:rPr>
            </w:pPr>
            <w:r w:rsidRPr="008C71FB">
              <w:rPr>
                <w:b/>
                <w:color w:val="000000" w:themeColor="text1"/>
                <w:lang w:val="kk-KZ"/>
              </w:rPr>
              <w:t xml:space="preserve">45 </w:t>
            </w:r>
            <w:r w:rsidRPr="008C71FB">
              <w:rPr>
                <w:b/>
                <w:color w:val="000000" w:themeColor="text1"/>
              </w:rPr>
              <w:t>(17,9%)</w:t>
            </w:r>
          </w:p>
        </w:tc>
        <w:tc>
          <w:tcPr>
            <w:tcW w:w="1756" w:type="dxa"/>
            <w:shd w:val="clear" w:color="auto" w:fill="auto"/>
          </w:tcPr>
          <w:p w14:paraId="29F3E599" w14:textId="77777777" w:rsidR="002C54E8" w:rsidRPr="008C71FB" w:rsidRDefault="002C54E8" w:rsidP="005D5A66">
            <w:pPr>
              <w:jc w:val="center"/>
              <w:cnfStyle w:val="000000100000" w:firstRow="0" w:lastRow="0" w:firstColumn="0" w:lastColumn="0" w:oddVBand="0" w:evenVBand="0" w:oddHBand="1" w:evenHBand="0" w:firstRowFirstColumn="0" w:firstRowLastColumn="0" w:lastRowFirstColumn="0" w:lastRowLastColumn="0"/>
              <w:rPr>
                <w:b/>
                <w:color w:val="000000" w:themeColor="text1"/>
                <w:lang w:val="kk-KZ"/>
              </w:rPr>
            </w:pPr>
            <w:r w:rsidRPr="008C71FB">
              <w:rPr>
                <w:b/>
                <w:color w:val="000000" w:themeColor="text1"/>
                <w:lang w:val="kk-KZ"/>
              </w:rPr>
              <w:t>15 (33,3%)</w:t>
            </w:r>
          </w:p>
        </w:tc>
        <w:tc>
          <w:tcPr>
            <w:tcW w:w="1550" w:type="dxa"/>
            <w:shd w:val="clear" w:color="auto" w:fill="auto"/>
          </w:tcPr>
          <w:p w14:paraId="0CBBE70B" w14:textId="77777777" w:rsidR="002C54E8" w:rsidRPr="008C71FB" w:rsidRDefault="002C54E8" w:rsidP="005D5A66">
            <w:pPr>
              <w:jc w:val="center"/>
              <w:cnfStyle w:val="000000100000" w:firstRow="0" w:lastRow="0" w:firstColumn="0" w:lastColumn="0" w:oddVBand="0" w:evenVBand="0" w:oddHBand="1" w:evenHBand="0" w:firstRowFirstColumn="0" w:firstRowLastColumn="0" w:lastRowFirstColumn="0" w:lastRowLastColumn="0"/>
              <w:rPr>
                <w:b/>
                <w:color w:val="000000" w:themeColor="text1"/>
                <w:lang w:val="kk-KZ"/>
              </w:rPr>
            </w:pPr>
            <w:r w:rsidRPr="008C71FB">
              <w:rPr>
                <w:b/>
                <w:color w:val="000000" w:themeColor="text1"/>
                <w:lang w:val="kk-KZ"/>
              </w:rPr>
              <w:t>30 (66,7%)</w:t>
            </w:r>
          </w:p>
        </w:tc>
        <w:tc>
          <w:tcPr>
            <w:tcW w:w="1184" w:type="dxa"/>
            <w:shd w:val="clear" w:color="auto" w:fill="auto"/>
          </w:tcPr>
          <w:p w14:paraId="1F9B36EA" w14:textId="77777777" w:rsidR="002C54E8" w:rsidRPr="002D2433" w:rsidRDefault="002C54E8" w:rsidP="005D5A66">
            <w:pPr>
              <w:cnfStyle w:val="000000100000" w:firstRow="0" w:lastRow="0" w:firstColumn="0" w:lastColumn="0" w:oddVBand="0" w:evenVBand="0" w:oddHBand="1" w:evenHBand="0" w:firstRowFirstColumn="0" w:firstRowLastColumn="0" w:lastRowFirstColumn="0" w:lastRowLastColumn="0"/>
              <w:rPr>
                <w:b/>
                <w:color w:val="000000" w:themeColor="text1"/>
              </w:rPr>
            </w:pPr>
          </w:p>
        </w:tc>
      </w:tr>
      <w:tr w:rsidR="002C54E8" w:rsidRPr="002D2433" w14:paraId="0BD9731E" w14:textId="77777777" w:rsidTr="00F357E5">
        <w:trPr>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43C8C6AB" w14:textId="77777777" w:rsidR="002C54E8" w:rsidRPr="002D2433" w:rsidRDefault="002C54E8" w:rsidP="005D5A66">
            <w:pPr>
              <w:rPr>
                <w:color w:val="000000" w:themeColor="text1"/>
              </w:rPr>
            </w:pPr>
          </w:p>
        </w:tc>
        <w:tc>
          <w:tcPr>
            <w:tcW w:w="3151" w:type="dxa"/>
            <w:shd w:val="clear" w:color="auto" w:fill="auto"/>
          </w:tcPr>
          <w:p w14:paraId="087A6544"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2D2433">
              <w:rPr>
                <w:color w:val="000000" w:themeColor="text1"/>
              </w:rPr>
              <w:t>6</w:t>
            </w:r>
          </w:p>
        </w:tc>
        <w:tc>
          <w:tcPr>
            <w:tcW w:w="1574" w:type="dxa"/>
            <w:shd w:val="clear" w:color="auto" w:fill="auto"/>
          </w:tcPr>
          <w:p w14:paraId="5A8B9EB2"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lang w:val="kk-KZ"/>
              </w:rPr>
            </w:pPr>
            <w:r w:rsidRPr="002D2433">
              <w:rPr>
                <w:color w:val="000000" w:themeColor="text1"/>
                <w:lang w:val="kk-KZ"/>
              </w:rPr>
              <w:t>75 (29,9%)</w:t>
            </w:r>
          </w:p>
        </w:tc>
        <w:tc>
          <w:tcPr>
            <w:tcW w:w="1756" w:type="dxa"/>
            <w:shd w:val="clear" w:color="auto" w:fill="auto"/>
          </w:tcPr>
          <w:p w14:paraId="3953E6F6"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lang w:val="kk-KZ"/>
              </w:rPr>
            </w:pPr>
            <w:r w:rsidRPr="002D2433">
              <w:rPr>
                <w:color w:val="000000" w:themeColor="text1"/>
                <w:lang w:val="kk-KZ"/>
              </w:rPr>
              <w:t>30 (40%)</w:t>
            </w:r>
          </w:p>
        </w:tc>
        <w:tc>
          <w:tcPr>
            <w:tcW w:w="1550" w:type="dxa"/>
            <w:shd w:val="clear" w:color="auto" w:fill="auto"/>
          </w:tcPr>
          <w:p w14:paraId="62D02C1A"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lang w:val="kk-KZ"/>
              </w:rPr>
            </w:pPr>
            <w:r w:rsidRPr="002D2433">
              <w:rPr>
                <w:color w:val="000000" w:themeColor="text1"/>
                <w:lang w:val="kk-KZ"/>
              </w:rPr>
              <w:t>45 (60%)</w:t>
            </w:r>
          </w:p>
        </w:tc>
        <w:tc>
          <w:tcPr>
            <w:tcW w:w="1184" w:type="dxa"/>
            <w:shd w:val="clear" w:color="auto" w:fill="auto"/>
          </w:tcPr>
          <w:p w14:paraId="6738DF3F" w14:textId="77777777" w:rsidR="002C54E8" w:rsidRPr="002D2433" w:rsidRDefault="002C54E8" w:rsidP="005D5A66">
            <w:pPr>
              <w:cnfStyle w:val="000000000000" w:firstRow="0" w:lastRow="0" w:firstColumn="0" w:lastColumn="0" w:oddVBand="0" w:evenVBand="0" w:oddHBand="0" w:evenHBand="0" w:firstRowFirstColumn="0" w:firstRowLastColumn="0" w:lastRowFirstColumn="0" w:lastRowLastColumn="0"/>
              <w:rPr>
                <w:b/>
                <w:color w:val="000000" w:themeColor="text1"/>
              </w:rPr>
            </w:pPr>
          </w:p>
        </w:tc>
      </w:tr>
      <w:tr w:rsidR="002C54E8" w:rsidRPr="002D2433" w14:paraId="584E044B" w14:textId="77777777" w:rsidTr="00F357E5">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302209B6" w14:textId="77777777" w:rsidR="002C54E8" w:rsidRPr="002D2433" w:rsidRDefault="002C54E8" w:rsidP="005D5A66">
            <w:pPr>
              <w:rPr>
                <w:color w:val="000000" w:themeColor="text1"/>
              </w:rPr>
            </w:pPr>
          </w:p>
        </w:tc>
        <w:tc>
          <w:tcPr>
            <w:tcW w:w="3151" w:type="dxa"/>
            <w:shd w:val="clear" w:color="auto" w:fill="auto"/>
          </w:tcPr>
          <w:p w14:paraId="24DB4D5B" w14:textId="77777777" w:rsidR="002C54E8" w:rsidRPr="002D2433"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2D2433">
              <w:rPr>
                <w:color w:val="000000" w:themeColor="text1"/>
              </w:rPr>
              <w:t>7</w:t>
            </w:r>
          </w:p>
        </w:tc>
        <w:tc>
          <w:tcPr>
            <w:tcW w:w="1574" w:type="dxa"/>
            <w:shd w:val="clear" w:color="auto" w:fill="auto"/>
          </w:tcPr>
          <w:p w14:paraId="0C33656B" w14:textId="77777777" w:rsidR="002C54E8" w:rsidRPr="002D2433"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2D2433">
              <w:rPr>
                <w:color w:val="000000" w:themeColor="text1"/>
                <w:lang w:val="kk-KZ"/>
              </w:rPr>
              <w:t>71 (29,3%)</w:t>
            </w:r>
          </w:p>
        </w:tc>
        <w:tc>
          <w:tcPr>
            <w:tcW w:w="1756" w:type="dxa"/>
            <w:shd w:val="clear" w:color="auto" w:fill="auto"/>
          </w:tcPr>
          <w:p w14:paraId="2AC666AE" w14:textId="77777777" w:rsidR="002C54E8" w:rsidRPr="002D2433"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2D2433">
              <w:rPr>
                <w:color w:val="000000" w:themeColor="text1"/>
                <w:lang w:val="kk-KZ"/>
              </w:rPr>
              <w:t>29 (40,8%)</w:t>
            </w:r>
          </w:p>
        </w:tc>
        <w:tc>
          <w:tcPr>
            <w:tcW w:w="1550" w:type="dxa"/>
            <w:shd w:val="clear" w:color="auto" w:fill="auto"/>
          </w:tcPr>
          <w:p w14:paraId="185DEC84" w14:textId="77777777" w:rsidR="002C54E8" w:rsidRPr="002D2433"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2D2433">
              <w:rPr>
                <w:color w:val="000000" w:themeColor="text1"/>
                <w:lang w:val="kk-KZ"/>
              </w:rPr>
              <w:t>42 (59,2%)</w:t>
            </w:r>
          </w:p>
        </w:tc>
        <w:tc>
          <w:tcPr>
            <w:tcW w:w="1184" w:type="dxa"/>
            <w:shd w:val="clear" w:color="auto" w:fill="auto"/>
          </w:tcPr>
          <w:p w14:paraId="66474C7B" w14:textId="77777777" w:rsidR="002C54E8" w:rsidRPr="002D2433" w:rsidRDefault="002C54E8" w:rsidP="005D5A66">
            <w:pPr>
              <w:cnfStyle w:val="000000100000" w:firstRow="0" w:lastRow="0" w:firstColumn="0" w:lastColumn="0" w:oddVBand="0" w:evenVBand="0" w:oddHBand="1" w:evenHBand="0" w:firstRowFirstColumn="0" w:firstRowLastColumn="0" w:lastRowFirstColumn="0" w:lastRowLastColumn="0"/>
              <w:rPr>
                <w:b/>
                <w:color w:val="000000" w:themeColor="text1"/>
              </w:rPr>
            </w:pPr>
          </w:p>
        </w:tc>
      </w:tr>
      <w:tr w:rsidR="002C54E8" w:rsidRPr="002D2433" w14:paraId="303F4639" w14:textId="77777777" w:rsidTr="00F357E5">
        <w:trPr>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44078384" w14:textId="77777777" w:rsidR="002C54E8" w:rsidRPr="002D2433" w:rsidRDefault="002C54E8" w:rsidP="005D5A66">
            <w:pPr>
              <w:rPr>
                <w:color w:val="000000" w:themeColor="text1"/>
              </w:rPr>
            </w:pPr>
          </w:p>
        </w:tc>
        <w:tc>
          <w:tcPr>
            <w:tcW w:w="3151" w:type="dxa"/>
            <w:shd w:val="clear" w:color="auto" w:fill="auto"/>
          </w:tcPr>
          <w:p w14:paraId="6F4D49B9"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2D2433">
              <w:rPr>
                <w:color w:val="000000" w:themeColor="text1"/>
              </w:rPr>
              <w:t>8 и более</w:t>
            </w:r>
          </w:p>
        </w:tc>
        <w:tc>
          <w:tcPr>
            <w:tcW w:w="1574" w:type="dxa"/>
            <w:shd w:val="clear" w:color="auto" w:fill="auto"/>
          </w:tcPr>
          <w:p w14:paraId="03123832"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lang w:val="kk-KZ"/>
              </w:rPr>
            </w:pPr>
            <w:r w:rsidRPr="002D2433">
              <w:rPr>
                <w:color w:val="000000" w:themeColor="text1"/>
                <w:lang w:val="kk-KZ"/>
              </w:rPr>
              <w:t>60 (23,9%)</w:t>
            </w:r>
          </w:p>
        </w:tc>
        <w:tc>
          <w:tcPr>
            <w:tcW w:w="1756" w:type="dxa"/>
            <w:shd w:val="clear" w:color="auto" w:fill="auto"/>
          </w:tcPr>
          <w:p w14:paraId="6D027E8C"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lang w:val="kk-KZ"/>
              </w:rPr>
            </w:pPr>
            <w:r w:rsidRPr="002D2433">
              <w:rPr>
                <w:color w:val="000000" w:themeColor="text1"/>
                <w:lang w:val="kk-KZ"/>
              </w:rPr>
              <w:t>28 (46,7%)</w:t>
            </w:r>
          </w:p>
        </w:tc>
        <w:tc>
          <w:tcPr>
            <w:tcW w:w="1550" w:type="dxa"/>
            <w:shd w:val="clear" w:color="auto" w:fill="auto"/>
          </w:tcPr>
          <w:p w14:paraId="13BDBD65"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lang w:val="kk-KZ"/>
              </w:rPr>
            </w:pPr>
            <w:r w:rsidRPr="002D2433">
              <w:rPr>
                <w:color w:val="000000" w:themeColor="text1"/>
                <w:lang w:val="kk-KZ"/>
              </w:rPr>
              <w:t>32 (53,3%)</w:t>
            </w:r>
          </w:p>
        </w:tc>
        <w:tc>
          <w:tcPr>
            <w:tcW w:w="1184" w:type="dxa"/>
            <w:shd w:val="clear" w:color="auto" w:fill="auto"/>
          </w:tcPr>
          <w:p w14:paraId="711791BF" w14:textId="77777777" w:rsidR="002C54E8" w:rsidRPr="002D2433" w:rsidRDefault="002C54E8" w:rsidP="005D5A66">
            <w:pPr>
              <w:cnfStyle w:val="000000000000" w:firstRow="0" w:lastRow="0" w:firstColumn="0" w:lastColumn="0" w:oddVBand="0" w:evenVBand="0" w:oddHBand="0" w:evenHBand="0" w:firstRowFirstColumn="0" w:firstRowLastColumn="0" w:lastRowFirstColumn="0" w:lastRowLastColumn="0"/>
              <w:rPr>
                <w:b/>
                <w:color w:val="000000" w:themeColor="text1"/>
              </w:rPr>
            </w:pPr>
          </w:p>
        </w:tc>
      </w:tr>
      <w:tr w:rsidR="002C54E8" w:rsidRPr="002D2433" w14:paraId="4ECB14AF"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0675B986" w14:textId="77777777" w:rsidR="002C54E8" w:rsidRPr="002D2433" w:rsidRDefault="002C54E8" w:rsidP="005D5A66">
            <w:pPr>
              <w:rPr>
                <w:color w:val="000000" w:themeColor="text1"/>
              </w:rPr>
            </w:pPr>
            <w:r w:rsidRPr="002D2433">
              <w:rPr>
                <w:color w:val="000000" w:themeColor="text1"/>
              </w:rPr>
              <w:t>13</w:t>
            </w:r>
          </w:p>
        </w:tc>
        <w:tc>
          <w:tcPr>
            <w:tcW w:w="8033" w:type="dxa"/>
            <w:gridSpan w:val="4"/>
            <w:shd w:val="clear" w:color="auto" w:fill="B8CCE4" w:themeFill="accent1" w:themeFillTint="66"/>
          </w:tcPr>
          <w:p w14:paraId="6D5B01B9" w14:textId="77777777" w:rsidR="002C54E8" w:rsidRPr="002D2433" w:rsidRDefault="002C54E8" w:rsidP="005D5A66">
            <w:pPr>
              <w:cnfStyle w:val="000000100000" w:firstRow="0" w:lastRow="0" w:firstColumn="0" w:lastColumn="0" w:oddVBand="0" w:evenVBand="0" w:oddHBand="1" w:evenHBand="0" w:firstRowFirstColumn="0" w:firstRowLastColumn="0" w:lastRowFirstColumn="0" w:lastRowLastColumn="0"/>
              <w:rPr>
                <w:b/>
                <w:color w:val="000000" w:themeColor="text1"/>
              </w:rPr>
            </w:pPr>
            <w:r w:rsidRPr="002D2433">
              <w:rPr>
                <w:b/>
                <w:color w:val="000000" w:themeColor="text1"/>
              </w:rPr>
              <w:t>Частота приема пищи</w:t>
            </w:r>
          </w:p>
        </w:tc>
        <w:tc>
          <w:tcPr>
            <w:tcW w:w="1184" w:type="dxa"/>
            <w:shd w:val="clear" w:color="auto" w:fill="B8CCE4" w:themeFill="accent1" w:themeFillTint="66"/>
          </w:tcPr>
          <w:p w14:paraId="575E1150" w14:textId="77777777" w:rsidR="002C54E8" w:rsidRPr="002D2433" w:rsidRDefault="002C54E8" w:rsidP="005D5A66">
            <w:pPr>
              <w:jc w:val="center"/>
              <w:cnfStyle w:val="000000100000" w:firstRow="0" w:lastRow="0" w:firstColumn="0" w:lastColumn="0" w:oddVBand="0" w:evenVBand="0" w:oddHBand="1" w:evenHBand="0" w:firstRowFirstColumn="0" w:firstRowLastColumn="0" w:lastRowFirstColumn="0" w:lastRowLastColumn="0"/>
              <w:rPr>
                <w:b/>
                <w:color w:val="000000" w:themeColor="text1"/>
                <w:lang w:val="kk-KZ"/>
              </w:rPr>
            </w:pPr>
            <w:r w:rsidRPr="002D2433">
              <w:rPr>
                <w:b/>
                <w:color w:val="000000" w:themeColor="text1"/>
              </w:rPr>
              <w:t>0,01</w:t>
            </w:r>
          </w:p>
        </w:tc>
      </w:tr>
      <w:tr w:rsidR="002C54E8" w:rsidRPr="002D2433" w14:paraId="17031722"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5FE5699F" w14:textId="77777777" w:rsidR="002C54E8" w:rsidRPr="002D2433" w:rsidRDefault="002C54E8" w:rsidP="005D5A66">
            <w:pPr>
              <w:rPr>
                <w:color w:val="000000" w:themeColor="text1"/>
              </w:rPr>
            </w:pPr>
          </w:p>
        </w:tc>
        <w:tc>
          <w:tcPr>
            <w:tcW w:w="3151" w:type="dxa"/>
            <w:shd w:val="clear" w:color="auto" w:fill="auto"/>
          </w:tcPr>
          <w:p w14:paraId="7F11CFC0"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2D2433">
              <w:rPr>
                <w:color w:val="000000" w:themeColor="text1"/>
              </w:rPr>
              <w:t>2</w:t>
            </w:r>
          </w:p>
        </w:tc>
        <w:tc>
          <w:tcPr>
            <w:tcW w:w="1574" w:type="dxa"/>
            <w:shd w:val="clear" w:color="auto" w:fill="auto"/>
          </w:tcPr>
          <w:p w14:paraId="695BF488"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2D2433">
              <w:rPr>
                <w:color w:val="000000" w:themeColor="text1"/>
                <w:lang w:val="kk-KZ"/>
              </w:rPr>
              <w:t xml:space="preserve">33 </w:t>
            </w:r>
            <w:r w:rsidRPr="002D2433">
              <w:rPr>
                <w:color w:val="000000" w:themeColor="text1"/>
              </w:rPr>
              <w:t>(13,1%)</w:t>
            </w:r>
          </w:p>
        </w:tc>
        <w:tc>
          <w:tcPr>
            <w:tcW w:w="1756" w:type="dxa"/>
            <w:shd w:val="clear" w:color="auto" w:fill="auto"/>
          </w:tcPr>
          <w:p w14:paraId="07C0E1F2"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2D2433">
              <w:rPr>
                <w:color w:val="000000" w:themeColor="text1"/>
              </w:rPr>
              <w:t>7 (21,2%)</w:t>
            </w:r>
          </w:p>
        </w:tc>
        <w:tc>
          <w:tcPr>
            <w:tcW w:w="1550" w:type="dxa"/>
            <w:shd w:val="clear" w:color="auto" w:fill="auto"/>
          </w:tcPr>
          <w:p w14:paraId="0DA8C0E8"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2D2433">
              <w:rPr>
                <w:color w:val="000000" w:themeColor="text1"/>
              </w:rPr>
              <w:t>26 (78,8%)</w:t>
            </w:r>
          </w:p>
        </w:tc>
        <w:tc>
          <w:tcPr>
            <w:tcW w:w="1184" w:type="dxa"/>
            <w:shd w:val="clear" w:color="auto" w:fill="auto"/>
          </w:tcPr>
          <w:p w14:paraId="1DFD3C68" w14:textId="77777777" w:rsidR="002C54E8" w:rsidRPr="002D2433" w:rsidRDefault="002C54E8" w:rsidP="005D5A66">
            <w:pPr>
              <w:cnfStyle w:val="000000000000" w:firstRow="0" w:lastRow="0" w:firstColumn="0" w:lastColumn="0" w:oddVBand="0" w:evenVBand="0" w:oddHBand="0" w:evenHBand="0" w:firstRowFirstColumn="0" w:firstRowLastColumn="0" w:lastRowFirstColumn="0" w:lastRowLastColumn="0"/>
              <w:rPr>
                <w:b/>
                <w:color w:val="000000" w:themeColor="text1"/>
              </w:rPr>
            </w:pPr>
          </w:p>
        </w:tc>
      </w:tr>
      <w:tr w:rsidR="002C54E8" w:rsidRPr="002D2433" w14:paraId="38482CE6"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6C9B336A" w14:textId="77777777" w:rsidR="002C54E8" w:rsidRPr="002D2433" w:rsidRDefault="002C54E8" w:rsidP="005D5A66">
            <w:pPr>
              <w:rPr>
                <w:color w:val="000000" w:themeColor="text1"/>
              </w:rPr>
            </w:pPr>
          </w:p>
        </w:tc>
        <w:tc>
          <w:tcPr>
            <w:tcW w:w="3151" w:type="dxa"/>
            <w:shd w:val="clear" w:color="auto" w:fill="auto"/>
          </w:tcPr>
          <w:p w14:paraId="19104EF7" w14:textId="77777777" w:rsidR="002C54E8" w:rsidRPr="002D2433"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2D2433">
              <w:rPr>
                <w:color w:val="000000" w:themeColor="text1"/>
              </w:rPr>
              <w:t>3</w:t>
            </w:r>
          </w:p>
        </w:tc>
        <w:tc>
          <w:tcPr>
            <w:tcW w:w="1574" w:type="dxa"/>
            <w:shd w:val="clear" w:color="auto" w:fill="auto"/>
          </w:tcPr>
          <w:p w14:paraId="21B20AF6" w14:textId="77777777" w:rsidR="002C54E8" w:rsidRPr="002D2433"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2D2433">
              <w:rPr>
                <w:color w:val="000000" w:themeColor="text1"/>
                <w:lang w:val="kk-KZ"/>
              </w:rPr>
              <w:t>85 (33,9%)</w:t>
            </w:r>
          </w:p>
        </w:tc>
        <w:tc>
          <w:tcPr>
            <w:tcW w:w="1756" w:type="dxa"/>
            <w:shd w:val="clear" w:color="auto" w:fill="auto"/>
          </w:tcPr>
          <w:p w14:paraId="465B3FCE" w14:textId="77777777" w:rsidR="002C54E8" w:rsidRPr="002D2433"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2D2433">
              <w:rPr>
                <w:color w:val="000000" w:themeColor="text1"/>
              </w:rPr>
              <w:t>29 (34,1%)</w:t>
            </w:r>
          </w:p>
        </w:tc>
        <w:tc>
          <w:tcPr>
            <w:tcW w:w="1550" w:type="dxa"/>
            <w:shd w:val="clear" w:color="auto" w:fill="auto"/>
          </w:tcPr>
          <w:p w14:paraId="35ABA3C5" w14:textId="77777777" w:rsidR="002C54E8" w:rsidRPr="002D2433"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2D2433">
              <w:rPr>
                <w:color w:val="000000" w:themeColor="text1"/>
              </w:rPr>
              <w:t>56 (65,9%)</w:t>
            </w:r>
          </w:p>
        </w:tc>
        <w:tc>
          <w:tcPr>
            <w:tcW w:w="1184" w:type="dxa"/>
            <w:shd w:val="clear" w:color="auto" w:fill="auto"/>
          </w:tcPr>
          <w:p w14:paraId="14B67F8E" w14:textId="77777777" w:rsidR="002C54E8" w:rsidRPr="002D2433" w:rsidRDefault="002C54E8" w:rsidP="005D5A66">
            <w:pPr>
              <w:cnfStyle w:val="000000100000" w:firstRow="0" w:lastRow="0" w:firstColumn="0" w:lastColumn="0" w:oddVBand="0" w:evenVBand="0" w:oddHBand="1" w:evenHBand="0" w:firstRowFirstColumn="0" w:firstRowLastColumn="0" w:lastRowFirstColumn="0" w:lastRowLastColumn="0"/>
              <w:rPr>
                <w:b/>
                <w:color w:val="000000" w:themeColor="text1"/>
              </w:rPr>
            </w:pPr>
          </w:p>
        </w:tc>
      </w:tr>
      <w:tr w:rsidR="002C54E8" w:rsidRPr="002D2433" w14:paraId="5F416A7F" w14:textId="77777777" w:rsidTr="00F357E5">
        <w:trPr>
          <w:trHeight w:val="111"/>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43EF43E1" w14:textId="77777777" w:rsidR="002C54E8" w:rsidRPr="002D2433" w:rsidRDefault="002C54E8" w:rsidP="005D5A66">
            <w:pPr>
              <w:rPr>
                <w:color w:val="000000" w:themeColor="text1"/>
              </w:rPr>
            </w:pPr>
          </w:p>
        </w:tc>
        <w:tc>
          <w:tcPr>
            <w:tcW w:w="3151" w:type="dxa"/>
            <w:shd w:val="clear" w:color="auto" w:fill="auto"/>
          </w:tcPr>
          <w:p w14:paraId="4D0BDDCA"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2D2433">
              <w:rPr>
                <w:color w:val="000000" w:themeColor="text1"/>
              </w:rPr>
              <w:t>4</w:t>
            </w:r>
          </w:p>
        </w:tc>
        <w:tc>
          <w:tcPr>
            <w:tcW w:w="1574" w:type="dxa"/>
            <w:shd w:val="clear" w:color="auto" w:fill="auto"/>
          </w:tcPr>
          <w:p w14:paraId="5B485A0F"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lang w:val="kk-KZ"/>
              </w:rPr>
            </w:pPr>
            <w:r w:rsidRPr="002D2433">
              <w:rPr>
                <w:color w:val="000000" w:themeColor="text1"/>
                <w:lang w:val="kk-KZ"/>
              </w:rPr>
              <w:t>101 (40,2%)</w:t>
            </w:r>
          </w:p>
        </w:tc>
        <w:tc>
          <w:tcPr>
            <w:tcW w:w="1756" w:type="dxa"/>
            <w:shd w:val="clear" w:color="auto" w:fill="auto"/>
          </w:tcPr>
          <w:p w14:paraId="01B3DCD3"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2D2433">
              <w:rPr>
                <w:color w:val="000000" w:themeColor="text1"/>
              </w:rPr>
              <w:t>49 (48,5%)</w:t>
            </w:r>
          </w:p>
        </w:tc>
        <w:tc>
          <w:tcPr>
            <w:tcW w:w="1550" w:type="dxa"/>
            <w:shd w:val="clear" w:color="auto" w:fill="auto"/>
          </w:tcPr>
          <w:p w14:paraId="6C2B494A" w14:textId="77777777" w:rsidR="002C54E8" w:rsidRPr="002D2433" w:rsidRDefault="002C54E8"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2D2433">
              <w:rPr>
                <w:color w:val="000000" w:themeColor="text1"/>
              </w:rPr>
              <w:t>52 (51,5%)</w:t>
            </w:r>
          </w:p>
        </w:tc>
        <w:tc>
          <w:tcPr>
            <w:tcW w:w="1184" w:type="dxa"/>
            <w:shd w:val="clear" w:color="auto" w:fill="auto"/>
          </w:tcPr>
          <w:p w14:paraId="53A79664" w14:textId="77777777" w:rsidR="002C54E8" w:rsidRPr="002D2433" w:rsidRDefault="002C54E8" w:rsidP="005D5A66">
            <w:pPr>
              <w:cnfStyle w:val="000000000000" w:firstRow="0" w:lastRow="0" w:firstColumn="0" w:lastColumn="0" w:oddVBand="0" w:evenVBand="0" w:oddHBand="0" w:evenHBand="0" w:firstRowFirstColumn="0" w:firstRowLastColumn="0" w:lastRowFirstColumn="0" w:lastRowLastColumn="0"/>
              <w:rPr>
                <w:b/>
                <w:color w:val="000000" w:themeColor="text1"/>
              </w:rPr>
            </w:pPr>
          </w:p>
        </w:tc>
      </w:tr>
      <w:tr w:rsidR="002C54E8" w:rsidRPr="002D2433" w14:paraId="32A57C63" w14:textId="77777777" w:rsidTr="00F357E5">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450" w:type="dxa"/>
            <w:shd w:val="clear" w:color="auto" w:fill="auto"/>
          </w:tcPr>
          <w:p w14:paraId="6B9F60C0" w14:textId="77777777" w:rsidR="002C54E8" w:rsidRPr="002D2433" w:rsidRDefault="002C54E8" w:rsidP="005D5A66">
            <w:pPr>
              <w:rPr>
                <w:color w:val="000000" w:themeColor="text1"/>
              </w:rPr>
            </w:pPr>
          </w:p>
        </w:tc>
        <w:tc>
          <w:tcPr>
            <w:tcW w:w="3151" w:type="dxa"/>
            <w:shd w:val="clear" w:color="auto" w:fill="auto"/>
          </w:tcPr>
          <w:p w14:paraId="5C4FA50D" w14:textId="77777777" w:rsidR="002C54E8" w:rsidRPr="002D2433"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2D2433">
              <w:rPr>
                <w:color w:val="000000" w:themeColor="text1"/>
              </w:rPr>
              <w:t>5 и более</w:t>
            </w:r>
          </w:p>
        </w:tc>
        <w:tc>
          <w:tcPr>
            <w:tcW w:w="1574" w:type="dxa"/>
            <w:shd w:val="clear" w:color="auto" w:fill="auto"/>
          </w:tcPr>
          <w:p w14:paraId="767BD4F0" w14:textId="77777777" w:rsidR="002C54E8" w:rsidRPr="002D2433"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2D2433">
              <w:rPr>
                <w:color w:val="000000" w:themeColor="text1"/>
                <w:lang w:val="kk-KZ"/>
              </w:rPr>
              <w:t>32 (12,7%)</w:t>
            </w:r>
          </w:p>
        </w:tc>
        <w:tc>
          <w:tcPr>
            <w:tcW w:w="1756" w:type="dxa"/>
            <w:shd w:val="clear" w:color="auto" w:fill="auto"/>
          </w:tcPr>
          <w:p w14:paraId="07A4E6A3" w14:textId="77777777" w:rsidR="002C54E8" w:rsidRPr="002D2433"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2D2433">
              <w:rPr>
                <w:color w:val="000000" w:themeColor="text1"/>
              </w:rPr>
              <w:t>17 (53,1%)</w:t>
            </w:r>
          </w:p>
        </w:tc>
        <w:tc>
          <w:tcPr>
            <w:tcW w:w="1550" w:type="dxa"/>
            <w:shd w:val="clear" w:color="auto" w:fill="auto"/>
          </w:tcPr>
          <w:p w14:paraId="5C30C0D2" w14:textId="77777777" w:rsidR="002C54E8" w:rsidRPr="002D2433" w:rsidRDefault="002C54E8"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2D2433">
              <w:rPr>
                <w:color w:val="000000" w:themeColor="text1"/>
              </w:rPr>
              <w:t>15 (46,9%)</w:t>
            </w:r>
          </w:p>
        </w:tc>
        <w:tc>
          <w:tcPr>
            <w:tcW w:w="1184" w:type="dxa"/>
            <w:shd w:val="clear" w:color="auto" w:fill="auto"/>
          </w:tcPr>
          <w:p w14:paraId="55622EAD" w14:textId="77777777" w:rsidR="002C54E8" w:rsidRPr="002D2433" w:rsidRDefault="002C54E8" w:rsidP="005D5A66">
            <w:pPr>
              <w:cnfStyle w:val="000000100000" w:firstRow="0" w:lastRow="0" w:firstColumn="0" w:lastColumn="0" w:oddVBand="0" w:evenVBand="0" w:oddHBand="1" w:evenHBand="0" w:firstRowFirstColumn="0" w:firstRowLastColumn="0" w:lastRowFirstColumn="0" w:lastRowLastColumn="0"/>
              <w:rPr>
                <w:b/>
                <w:color w:val="000000" w:themeColor="text1"/>
              </w:rPr>
            </w:pPr>
          </w:p>
        </w:tc>
      </w:tr>
    </w:tbl>
    <w:p w14:paraId="2EBDC929" w14:textId="56A4A249" w:rsidR="000E4433" w:rsidRDefault="000E4433" w:rsidP="007E5917">
      <w:pPr>
        <w:ind w:right="634" w:firstLine="142"/>
        <w:jc w:val="both"/>
        <w:rPr>
          <w:sz w:val="20"/>
          <w:lang w:val="kk-KZ"/>
        </w:rPr>
      </w:pPr>
      <w:r w:rsidRPr="000E4433">
        <w:rPr>
          <w:sz w:val="20"/>
          <w:lang w:val="kk-KZ"/>
        </w:rPr>
        <w:t>*</w:t>
      </w:r>
      <w:r>
        <w:rPr>
          <w:sz w:val="20"/>
          <w:lang w:val="kk-KZ"/>
        </w:rPr>
        <w:t xml:space="preserve"> </w:t>
      </w:r>
      <w:r w:rsidRPr="000E4433">
        <w:rPr>
          <w:sz w:val="20"/>
          <w:lang w:val="kk-KZ"/>
        </w:rPr>
        <w:t>Другие включают женщин</w:t>
      </w:r>
      <w:r>
        <w:rPr>
          <w:sz w:val="20"/>
          <w:lang w:val="kk-KZ"/>
        </w:rPr>
        <w:t>-предпринимателей</w:t>
      </w:r>
      <w:r w:rsidRPr="000E4433">
        <w:rPr>
          <w:sz w:val="20"/>
          <w:lang w:val="kk-KZ"/>
        </w:rPr>
        <w:t xml:space="preserve"> и </w:t>
      </w:r>
      <w:r>
        <w:rPr>
          <w:sz w:val="20"/>
          <w:lang w:val="kk-KZ"/>
        </w:rPr>
        <w:t>обучающихся</w:t>
      </w:r>
      <w:r w:rsidR="00586CDB">
        <w:rPr>
          <w:sz w:val="20"/>
          <w:lang w:val="kk-KZ"/>
        </w:rPr>
        <w:t xml:space="preserve"> </w:t>
      </w:r>
      <w:r w:rsidR="00545DBF">
        <w:rPr>
          <w:sz w:val="20"/>
          <w:lang w:val="kk-KZ"/>
        </w:rPr>
        <w:t xml:space="preserve"> </w:t>
      </w:r>
    </w:p>
    <w:p w14:paraId="49C3B3AC" w14:textId="394EDA5F" w:rsidR="000E4433" w:rsidRPr="000E4433" w:rsidRDefault="000E4433" w:rsidP="007E5917">
      <w:pPr>
        <w:ind w:right="634" w:firstLine="142"/>
        <w:jc w:val="both"/>
        <w:rPr>
          <w:sz w:val="20"/>
          <w:lang w:val="kk-KZ"/>
        </w:rPr>
      </w:pPr>
      <w:r w:rsidRPr="000E4433">
        <w:rPr>
          <w:sz w:val="20"/>
          <w:lang w:val="kk-KZ"/>
        </w:rPr>
        <w:t>** Значение P рассчитывается с помощью критерия Хи-квадрат Пирсона</w:t>
      </w:r>
    </w:p>
    <w:p w14:paraId="73D0B6E8" w14:textId="519E4E93" w:rsidR="000E4433" w:rsidRPr="00165103" w:rsidRDefault="000E4433" w:rsidP="007E5917">
      <w:pPr>
        <w:ind w:right="634" w:firstLine="142"/>
        <w:jc w:val="both"/>
        <w:rPr>
          <w:color w:val="000000" w:themeColor="text1"/>
          <w:sz w:val="20"/>
          <w:lang w:val="kk-KZ"/>
        </w:rPr>
      </w:pPr>
      <w:r w:rsidRPr="00165103">
        <w:rPr>
          <w:color w:val="000000" w:themeColor="text1"/>
          <w:sz w:val="20"/>
          <w:lang w:val="kk-KZ"/>
        </w:rPr>
        <w:t>***</w:t>
      </w:r>
      <w:r w:rsidR="007E5917">
        <w:rPr>
          <w:color w:val="000000" w:themeColor="text1"/>
          <w:sz w:val="20"/>
          <w:lang w:val="kk-KZ"/>
        </w:rPr>
        <w:t xml:space="preserve"> </w:t>
      </w:r>
      <w:r w:rsidRPr="00165103">
        <w:rPr>
          <w:color w:val="000000" w:themeColor="text1"/>
          <w:sz w:val="20"/>
          <w:lang w:val="kk-KZ"/>
        </w:rPr>
        <w:t>Точный тест Фишера применяется, поскольку ‘1 ячейка’ (25,0%) имеет ожидаемое количество менее 5</w:t>
      </w:r>
    </w:p>
    <w:p w14:paraId="6B31BAA2" w14:textId="12971309" w:rsidR="00366EC8" w:rsidRPr="00165103" w:rsidRDefault="007E5917" w:rsidP="007E5917">
      <w:pPr>
        <w:ind w:right="634"/>
        <w:jc w:val="both"/>
        <w:rPr>
          <w:color w:val="000000" w:themeColor="text1"/>
          <w:sz w:val="20"/>
          <w:lang w:val="kk-KZ"/>
        </w:rPr>
      </w:pPr>
      <w:r>
        <w:rPr>
          <w:color w:val="000000" w:themeColor="text1"/>
          <w:sz w:val="20"/>
          <w:lang w:val="kk-KZ"/>
        </w:rPr>
        <w:t xml:space="preserve">   </w:t>
      </w:r>
      <w:r w:rsidR="000E4433" w:rsidRPr="00165103">
        <w:rPr>
          <w:color w:val="000000" w:themeColor="text1"/>
          <w:sz w:val="20"/>
          <w:lang w:val="kk-KZ"/>
        </w:rPr>
        <w:t xml:space="preserve">****ответили 238 женщин (не были включены женщины, которые были одиноки или разведены (4)/ родители </w:t>
      </w:r>
      <w:r w:rsidR="00545DBF" w:rsidRPr="00165103">
        <w:rPr>
          <w:color w:val="000000" w:themeColor="text1"/>
          <w:sz w:val="20"/>
          <w:lang w:val="kk-KZ"/>
        </w:rPr>
        <w:t xml:space="preserve"> </w:t>
      </w:r>
      <w:r w:rsidR="000E4433" w:rsidRPr="00165103">
        <w:rPr>
          <w:color w:val="000000" w:themeColor="text1"/>
          <w:sz w:val="20"/>
          <w:lang w:val="kk-KZ"/>
        </w:rPr>
        <w:t>которых скончались (9)).</w:t>
      </w:r>
      <w:r w:rsidR="00545DBF" w:rsidRPr="00165103">
        <w:rPr>
          <w:color w:val="000000" w:themeColor="text1"/>
          <w:sz w:val="20"/>
          <w:lang w:val="kk-KZ"/>
        </w:rPr>
        <w:t xml:space="preserve">  </w:t>
      </w:r>
      <w:r w:rsidR="002C54E8">
        <w:rPr>
          <w:lang w:val="kk-KZ"/>
        </w:rPr>
        <w:t>.</w:t>
      </w:r>
    </w:p>
    <w:p w14:paraId="603BAFC7" w14:textId="22B8F4E5" w:rsidR="001A3F45" w:rsidRDefault="00892F4A" w:rsidP="00F357E5">
      <w:pPr>
        <w:pStyle w:val="21"/>
        <w:tabs>
          <w:tab w:val="left" w:pos="426"/>
        </w:tabs>
        <w:spacing w:before="240" w:after="240"/>
        <w:ind w:left="0" w:right="333" w:firstLine="0"/>
        <w:jc w:val="both"/>
        <w:rPr>
          <w:b/>
          <w:szCs w:val="22"/>
          <w:lang w:val="kk-KZ"/>
        </w:rPr>
      </w:pPr>
      <w:r w:rsidRPr="00545DBF">
        <w:rPr>
          <w:b/>
          <w:color w:val="000000" w:themeColor="text1"/>
          <w:szCs w:val="22"/>
          <w:lang w:val="kk-KZ"/>
        </w:rPr>
        <w:t>Таблица</w:t>
      </w:r>
      <w:r w:rsidR="00154026" w:rsidRPr="00545DBF">
        <w:rPr>
          <w:b/>
          <w:color w:val="000000" w:themeColor="text1"/>
          <w:szCs w:val="22"/>
          <w:lang w:val="kk-KZ"/>
        </w:rPr>
        <w:t xml:space="preserve"> </w:t>
      </w:r>
      <w:r w:rsidR="00545DBF" w:rsidRPr="00545DBF">
        <w:rPr>
          <w:b/>
          <w:color w:val="000000" w:themeColor="text1"/>
          <w:szCs w:val="22"/>
          <w:lang w:val="kk-KZ"/>
        </w:rPr>
        <w:t>4</w:t>
      </w:r>
      <w:r w:rsidRPr="00545DBF">
        <w:rPr>
          <w:b/>
          <w:color w:val="000000" w:themeColor="text1"/>
          <w:szCs w:val="22"/>
          <w:lang w:val="kk-KZ"/>
        </w:rPr>
        <w:t>.</w:t>
      </w:r>
      <w:r w:rsidR="00545DBF" w:rsidRPr="00545DBF">
        <w:rPr>
          <w:b/>
          <w:color w:val="000000" w:themeColor="text1"/>
          <w:szCs w:val="22"/>
          <w:lang w:val="kk-KZ"/>
        </w:rPr>
        <w:t>2</w:t>
      </w:r>
      <w:r w:rsidRPr="00545DBF">
        <w:rPr>
          <w:b/>
          <w:color w:val="000000" w:themeColor="text1"/>
          <w:szCs w:val="22"/>
          <w:lang w:val="kk-KZ"/>
        </w:rPr>
        <w:t xml:space="preserve"> </w:t>
      </w:r>
      <w:r w:rsidR="00F357E5">
        <w:rPr>
          <w:b/>
          <w:color w:val="000000" w:themeColor="text1"/>
          <w:szCs w:val="22"/>
          <w:lang w:val="kk-KZ"/>
        </w:rPr>
        <w:t xml:space="preserve">- </w:t>
      </w:r>
      <w:r w:rsidR="00DE6B38" w:rsidRPr="00165103">
        <w:rPr>
          <w:b/>
          <w:color w:val="000000" w:themeColor="text1"/>
          <w:szCs w:val="22"/>
          <w:lang w:val="kk-KZ"/>
        </w:rPr>
        <w:t>Взаимосвязь</w:t>
      </w:r>
      <w:r w:rsidR="00000AC9" w:rsidRPr="00165103">
        <w:rPr>
          <w:b/>
          <w:color w:val="000000" w:themeColor="text1"/>
          <w:szCs w:val="22"/>
          <w:lang w:val="kk-KZ"/>
        </w:rPr>
        <w:t xml:space="preserve"> послеродовой депрессии с факторами, связанных</w:t>
      </w:r>
      <w:r w:rsidR="00366EC8" w:rsidRPr="00165103">
        <w:rPr>
          <w:b/>
          <w:color w:val="000000" w:themeColor="text1"/>
          <w:szCs w:val="22"/>
          <w:lang w:val="kk-KZ"/>
        </w:rPr>
        <w:t xml:space="preserve"> с беременностью и родами</w:t>
      </w:r>
    </w:p>
    <w:tbl>
      <w:tblPr>
        <w:tblStyle w:val="GridTable2-Accent11"/>
        <w:tblW w:w="9641" w:type="dxa"/>
        <w:tblLook w:val="04A0" w:firstRow="1" w:lastRow="0" w:firstColumn="1" w:lastColumn="0" w:noHBand="0" w:noVBand="1"/>
      </w:tblPr>
      <w:tblGrid>
        <w:gridCol w:w="445"/>
        <w:gridCol w:w="3035"/>
        <w:gridCol w:w="18"/>
        <w:gridCol w:w="1576"/>
        <w:gridCol w:w="9"/>
        <w:gridCol w:w="40"/>
        <w:gridCol w:w="1701"/>
        <w:gridCol w:w="27"/>
        <w:gridCol w:w="1618"/>
        <w:gridCol w:w="1172"/>
      </w:tblGrid>
      <w:tr w:rsidR="008C12FB" w:rsidRPr="00427B02" w14:paraId="57665181" w14:textId="77777777" w:rsidTr="008C12FB">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445" w:type="dxa"/>
            <w:vMerge w:val="restart"/>
          </w:tcPr>
          <w:p w14:paraId="5111158E" w14:textId="35882A3F" w:rsidR="008C12FB" w:rsidRPr="00427B02" w:rsidRDefault="008C12FB" w:rsidP="008C12CA">
            <w:r w:rsidRPr="00427B02">
              <w:t>#</w:t>
            </w:r>
          </w:p>
        </w:tc>
        <w:tc>
          <w:tcPr>
            <w:tcW w:w="3035" w:type="dxa"/>
            <w:vMerge w:val="restart"/>
          </w:tcPr>
          <w:p w14:paraId="1774C93F" w14:textId="43C98F6C" w:rsidR="008C12FB" w:rsidRPr="008C71FB" w:rsidRDefault="008C12FB" w:rsidP="008C12FB">
            <w:pPr>
              <w:jc w:val="center"/>
              <w:cnfStyle w:val="100000000000" w:firstRow="1" w:lastRow="0" w:firstColumn="0" w:lastColumn="0" w:oddVBand="0" w:evenVBand="0" w:oddHBand="0" w:evenHBand="0" w:firstRowFirstColumn="0" w:firstRowLastColumn="0" w:lastRowFirstColumn="0" w:lastRowLastColumn="0"/>
            </w:pPr>
            <w:r>
              <w:t>Переменные</w:t>
            </w:r>
          </w:p>
        </w:tc>
        <w:tc>
          <w:tcPr>
            <w:tcW w:w="1594" w:type="dxa"/>
            <w:gridSpan w:val="2"/>
            <w:tcBorders>
              <w:bottom w:val="nil"/>
            </w:tcBorders>
          </w:tcPr>
          <w:p w14:paraId="352DC1DD" w14:textId="26900897" w:rsidR="008C12FB" w:rsidRPr="008C71FB" w:rsidRDefault="008C12FB" w:rsidP="008C12FB">
            <w:pPr>
              <w:jc w:val="center"/>
              <w:cnfStyle w:val="100000000000" w:firstRow="1" w:lastRow="0" w:firstColumn="0" w:lastColumn="0" w:oddVBand="0" w:evenVBand="0" w:oddHBand="0" w:evenHBand="0" w:firstRowFirstColumn="0" w:firstRowLastColumn="0" w:lastRowFirstColumn="0" w:lastRowLastColumn="0"/>
              <w:rPr>
                <w:b w:val="0"/>
                <w:bCs w:val="0"/>
              </w:rPr>
            </w:pPr>
            <w:r>
              <w:t>Общее</w:t>
            </w:r>
          </w:p>
        </w:tc>
        <w:tc>
          <w:tcPr>
            <w:tcW w:w="3395" w:type="dxa"/>
            <w:gridSpan w:val="5"/>
          </w:tcPr>
          <w:p w14:paraId="410AA402" w14:textId="7E43861F" w:rsidR="008C12FB" w:rsidRPr="008C71FB" w:rsidRDefault="008C12FB" w:rsidP="008C12CA">
            <w:pPr>
              <w:cnfStyle w:val="100000000000" w:firstRow="1" w:lastRow="0" w:firstColumn="0" w:lastColumn="0" w:oddVBand="0" w:evenVBand="0" w:oddHBand="0" w:evenHBand="0" w:firstRowFirstColumn="0" w:firstRowLastColumn="0" w:lastRowFirstColumn="0" w:lastRowLastColumn="0"/>
            </w:pPr>
            <w:r>
              <w:t>Послеродовая депрессия</w:t>
            </w:r>
          </w:p>
        </w:tc>
        <w:tc>
          <w:tcPr>
            <w:tcW w:w="1172" w:type="dxa"/>
            <w:vMerge w:val="restart"/>
          </w:tcPr>
          <w:p w14:paraId="7659357F" w14:textId="4B179288" w:rsidR="008C12FB" w:rsidRPr="00417C71" w:rsidRDefault="008C12FB" w:rsidP="008C12CA">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427B02">
              <w:t>p-value**</w:t>
            </w:r>
          </w:p>
        </w:tc>
      </w:tr>
      <w:tr w:rsidR="008C12FB" w:rsidRPr="00427B02" w14:paraId="3B3C03CD" w14:textId="77777777" w:rsidTr="008C12FB">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445" w:type="dxa"/>
            <w:vMerge/>
          </w:tcPr>
          <w:p w14:paraId="7B93C99D" w14:textId="77777777" w:rsidR="008C12FB" w:rsidRPr="00427B02" w:rsidRDefault="008C12FB" w:rsidP="008C12CA"/>
        </w:tc>
        <w:tc>
          <w:tcPr>
            <w:tcW w:w="3035" w:type="dxa"/>
            <w:vMerge/>
          </w:tcPr>
          <w:p w14:paraId="6FAA7D19" w14:textId="77777777" w:rsidR="008C12FB" w:rsidRPr="008C71FB" w:rsidRDefault="008C12FB" w:rsidP="008C12CA">
            <w:pPr>
              <w:cnfStyle w:val="000000100000" w:firstRow="0" w:lastRow="0" w:firstColumn="0" w:lastColumn="0" w:oddVBand="0" w:evenVBand="0" w:oddHBand="1" w:evenHBand="0" w:firstRowFirstColumn="0" w:firstRowLastColumn="0" w:lastRowFirstColumn="0" w:lastRowLastColumn="0"/>
            </w:pPr>
          </w:p>
        </w:tc>
        <w:tc>
          <w:tcPr>
            <w:tcW w:w="1603" w:type="dxa"/>
            <w:gridSpan w:val="3"/>
            <w:tcBorders>
              <w:top w:val="nil"/>
            </w:tcBorders>
          </w:tcPr>
          <w:p w14:paraId="736401D0" w14:textId="77777777" w:rsidR="008C12FB" w:rsidRPr="008C71FB" w:rsidRDefault="008C12FB" w:rsidP="008C12CA">
            <w:pPr>
              <w:cnfStyle w:val="000000100000" w:firstRow="0" w:lastRow="0" w:firstColumn="0" w:lastColumn="0" w:oddVBand="0" w:evenVBand="0" w:oddHBand="1" w:evenHBand="0" w:firstRowFirstColumn="0" w:firstRowLastColumn="0" w:lastRowFirstColumn="0" w:lastRowLastColumn="0"/>
            </w:pPr>
          </w:p>
        </w:tc>
        <w:tc>
          <w:tcPr>
            <w:tcW w:w="1768" w:type="dxa"/>
            <w:gridSpan w:val="3"/>
          </w:tcPr>
          <w:p w14:paraId="3D49D4DC" w14:textId="64678B9D" w:rsidR="008C12FB" w:rsidRPr="008C71FB" w:rsidRDefault="008C12FB" w:rsidP="008C12CA">
            <w:pPr>
              <w:cnfStyle w:val="000000100000" w:firstRow="0" w:lastRow="0" w:firstColumn="0" w:lastColumn="0" w:oddVBand="0" w:evenVBand="0" w:oddHBand="1" w:evenHBand="0" w:firstRowFirstColumn="0" w:firstRowLastColumn="0" w:lastRowFirstColumn="0" w:lastRowLastColumn="0"/>
            </w:pPr>
            <w:r w:rsidRPr="00427B02">
              <w:t xml:space="preserve">˂10 </w:t>
            </w:r>
            <w:r>
              <w:t>(нет)</w:t>
            </w:r>
          </w:p>
        </w:tc>
        <w:tc>
          <w:tcPr>
            <w:tcW w:w="1618" w:type="dxa"/>
          </w:tcPr>
          <w:p w14:paraId="6CD8149B" w14:textId="68EB53AC" w:rsidR="008C12FB" w:rsidRPr="008C71FB" w:rsidRDefault="008C12FB" w:rsidP="008C12CA">
            <w:pPr>
              <w:cnfStyle w:val="000000100000" w:firstRow="0" w:lastRow="0" w:firstColumn="0" w:lastColumn="0" w:oddVBand="0" w:evenVBand="0" w:oddHBand="1" w:evenHBand="0" w:firstRowFirstColumn="0" w:firstRowLastColumn="0" w:lastRowFirstColumn="0" w:lastRowLastColumn="0"/>
            </w:pPr>
            <w:r w:rsidRPr="00427B02">
              <w:t>≥10 (</w:t>
            </w:r>
            <w:r>
              <w:t>да</w:t>
            </w:r>
            <w:r w:rsidRPr="00427B02">
              <w:t>)</w:t>
            </w:r>
          </w:p>
        </w:tc>
        <w:tc>
          <w:tcPr>
            <w:tcW w:w="1172" w:type="dxa"/>
            <w:vMerge/>
          </w:tcPr>
          <w:p w14:paraId="7A8E2C07" w14:textId="5D359D15" w:rsidR="008C12FB" w:rsidRPr="00417C71" w:rsidRDefault="008C12FB" w:rsidP="008C12CA">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r>
      <w:tr w:rsidR="008C12FB" w:rsidRPr="00427B02" w14:paraId="65ADDFB3" w14:textId="77777777" w:rsidTr="008C12FB">
        <w:trPr>
          <w:trHeight w:val="322"/>
        </w:trPr>
        <w:tc>
          <w:tcPr>
            <w:cnfStyle w:val="001000000000" w:firstRow="0" w:lastRow="0" w:firstColumn="1" w:lastColumn="0" w:oddVBand="0" w:evenVBand="0" w:oddHBand="0" w:evenHBand="0" w:firstRowFirstColumn="0" w:firstRowLastColumn="0" w:lastRowFirstColumn="0" w:lastRowLastColumn="0"/>
            <w:tcW w:w="445" w:type="dxa"/>
          </w:tcPr>
          <w:p w14:paraId="1CEA571A" w14:textId="7437B0E7" w:rsidR="008C12FB" w:rsidRPr="00427B02" w:rsidRDefault="008C12FB" w:rsidP="008C12CA">
            <w:r w:rsidRPr="00427B02">
              <w:t>1</w:t>
            </w:r>
          </w:p>
        </w:tc>
        <w:tc>
          <w:tcPr>
            <w:tcW w:w="8024" w:type="dxa"/>
            <w:gridSpan w:val="8"/>
          </w:tcPr>
          <w:p w14:paraId="651C4EF8" w14:textId="319EA828" w:rsidR="008C12FB" w:rsidRPr="00104A77" w:rsidRDefault="008C12FB" w:rsidP="008C12CA">
            <w:pPr>
              <w:cnfStyle w:val="000000000000" w:firstRow="0" w:lastRow="0" w:firstColumn="0" w:lastColumn="0" w:oddVBand="0" w:evenVBand="0" w:oddHBand="0" w:evenHBand="0" w:firstRowFirstColumn="0" w:firstRowLastColumn="0" w:lastRowFirstColumn="0" w:lastRowLastColumn="0"/>
              <w:rPr>
                <w:b/>
                <w:lang w:val="kk-KZ"/>
              </w:rPr>
            </w:pPr>
            <w:r w:rsidRPr="00104A77">
              <w:rPr>
                <w:b/>
              </w:rPr>
              <w:t>Планирование беременности</w:t>
            </w:r>
          </w:p>
        </w:tc>
        <w:tc>
          <w:tcPr>
            <w:tcW w:w="1172" w:type="dxa"/>
          </w:tcPr>
          <w:p w14:paraId="0A0E67B9" w14:textId="77777777" w:rsidR="008C12FB" w:rsidRPr="00104A77" w:rsidRDefault="008C12FB" w:rsidP="008C12CA">
            <w:pPr>
              <w:jc w:val="center"/>
              <w:cnfStyle w:val="000000000000" w:firstRow="0" w:lastRow="0" w:firstColumn="0" w:lastColumn="0" w:oddVBand="0" w:evenVBand="0" w:oddHBand="0" w:evenHBand="0" w:firstRowFirstColumn="0" w:firstRowLastColumn="0" w:lastRowFirstColumn="0" w:lastRowLastColumn="0"/>
              <w:rPr>
                <w:b/>
              </w:rPr>
            </w:pPr>
            <w:r w:rsidRPr="00104A77">
              <w:rPr>
                <w:b/>
                <w:color w:val="000000" w:themeColor="text1"/>
              </w:rPr>
              <w:t>0,05</w:t>
            </w:r>
          </w:p>
        </w:tc>
      </w:tr>
      <w:tr w:rsidR="008C12FB" w:rsidRPr="00427B02" w14:paraId="0661E0C8" w14:textId="77777777" w:rsidTr="008C12FB">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45" w:type="dxa"/>
          </w:tcPr>
          <w:p w14:paraId="5A6BB868" w14:textId="77777777" w:rsidR="008C12FB" w:rsidRPr="00427B02" w:rsidRDefault="008C12FB" w:rsidP="008C12CA"/>
        </w:tc>
        <w:tc>
          <w:tcPr>
            <w:tcW w:w="3053" w:type="dxa"/>
            <w:gridSpan w:val="2"/>
          </w:tcPr>
          <w:p w14:paraId="718E5A93" w14:textId="442038B3"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t>Да</w:t>
            </w:r>
          </w:p>
        </w:tc>
        <w:tc>
          <w:tcPr>
            <w:tcW w:w="1625" w:type="dxa"/>
            <w:gridSpan w:val="3"/>
          </w:tcPr>
          <w:p w14:paraId="7D35AFB6"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rPr>
                <w:lang w:val="kk-KZ"/>
              </w:rPr>
              <w:t xml:space="preserve">170 </w:t>
            </w:r>
            <w:r w:rsidRPr="00427B02">
              <w:t>(67,7%)</w:t>
            </w:r>
          </w:p>
        </w:tc>
        <w:tc>
          <w:tcPr>
            <w:tcW w:w="1701" w:type="dxa"/>
          </w:tcPr>
          <w:p w14:paraId="0FA2D221"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76 (44,7%)</w:t>
            </w:r>
          </w:p>
        </w:tc>
        <w:tc>
          <w:tcPr>
            <w:tcW w:w="1645" w:type="dxa"/>
            <w:gridSpan w:val="2"/>
          </w:tcPr>
          <w:p w14:paraId="7463FCF3"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94 (55,3%)</w:t>
            </w:r>
          </w:p>
        </w:tc>
        <w:tc>
          <w:tcPr>
            <w:tcW w:w="1172" w:type="dxa"/>
          </w:tcPr>
          <w:p w14:paraId="3AEBE2A0" w14:textId="77777777" w:rsidR="008C12FB" w:rsidRPr="00427B02" w:rsidRDefault="008C12FB" w:rsidP="008C12CA">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0EC1E093" w14:textId="77777777" w:rsidTr="008C12FB">
        <w:trPr>
          <w:trHeight w:val="286"/>
        </w:trPr>
        <w:tc>
          <w:tcPr>
            <w:cnfStyle w:val="001000000000" w:firstRow="0" w:lastRow="0" w:firstColumn="1" w:lastColumn="0" w:oddVBand="0" w:evenVBand="0" w:oddHBand="0" w:evenHBand="0" w:firstRowFirstColumn="0" w:firstRowLastColumn="0" w:lastRowFirstColumn="0" w:lastRowLastColumn="0"/>
            <w:tcW w:w="445" w:type="dxa"/>
          </w:tcPr>
          <w:p w14:paraId="73F90529" w14:textId="77777777" w:rsidR="008C12FB" w:rsidRPr="00427B02" w:rsidRDefault="008C12FB" w:rsidP="008C12CA"/>
        </w:tc>
        <w:tc>
          <w:tcPr>
            <w:tcW w:w="3053" w:type="dxa"/>
            <w:gridSpan w:val="2"/>
          </w:tcPr>
          <w:p w14:paraId="3347F20D" w14:textId="686F6C90"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t>Нет</w:t>
            </w:r>
          </w:p>
        </w:tc>
        <w:tc>
          <w:tcPr>
            <w:tcW w:w="1625" w:type="dxa"/>
            <w:gridSpan w:val="3"/>
          </w:tcPr>
          <w:p w14:paraId="6A1DB5CF"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81 (32,3%)</w:t>
            </w:r>
          </w:p>
        </w:tc>
        <w:tc>
          <w:tcPr>
            <w:tcW w:w="1701" w:type="dxa"/>
          </w:tcPr>
          <w:p w14:paraId="10D4C548"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26 (32,1%)</w:t>
            </w:r>
          </w:p>
        </w:tc>
        <w:tc>
          <w:tcPr>
            <w:tcW w:w="1645" w:type="dxa"/>
            <w:gridSpan w:val="2"/>
          </w:tcPr>
          <w:p w14:paraId="4DA11107"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55 (67,9%)</w:t>
            </w:r>
          </w:p>
        </w:tc>
        <w:tc>
          <w:tcPr>
            <w:tcW w:w="1172" w:type="dxa"/>
          </w:tcPr>
          <w:p w14:paraId="37172A63" w14:textId="77777777" w:rsidR="008C12FB" w:rsidRPr="00427B02" w:rsidRDefault="008C12FB" w:rsidP="008C12CA">
            <w:pPr>
              <w:cnfStyle w:val="000000000000" w:firstRow="0" w:lastRow="0" w:firstColumn="0" w:lastColumn="0" w:oddVBand="0" w:evenVBand="0" w:oddHBand="0" w:evenHBand="0" w:firstRowFirstColumn="0" w:firstRowLastColumn="0" w:lastRowFirstColumn="0" w:lastRowLastColumn="0"/>
              <w:rPr>
                <w:b/>
              </w:rPr>
            </w:pPr>
          </w:p>
        </w:tc>
      </w:tr>
      <w:tr w:rsidR="008C12FB" w:rsidRPr="00427B02" w14:paraId="31331B29" w14:textId="77777777" w:rsidTr="008C12F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45" w:type="dxa"/>
          </w:tcPr>
          <w:p w14:paraId="3ED11B41" w14:textId="26FC6867" w:rsidR="008C12FB" w:rsidRPr="00427B02" w:rsidRDefault="008C12FB" w:rsidP="008C12FB">
            <w:r>
              <w:t>2</w:t>
            </w:r>
          </w:p>
        </w:tc>
        <w:tc>
          <w:tcPr>
            <w:tcW w:w="8024" w:type="dxa"/>
            <w:gridSpan w:val="8"/>
          </w:tcPr>
          <w:p w14:paraId="770F5AC3" w14:textId="49AFCFEF" w:rsidR="008C12FB" w:rsidRPr="00427B02" w:rsidRDefault="008C12FB" w:rsidP="008C12CA">
            <w:pPr>
              <w:cnfStyle w:val="000000100000" w:firstRow="0" w:lastRow="0" w:firstColumn="0" w:lastColumn="0" w:oddVBand="0" w:evenVBand="0" w:oddHBand="1" w:evenHBand="0" w:firstRowFirstColumn="0" w:firstRowLastColumn="0" w:lastRowFirstColumn="0" w:lastRowLastColumn="0"/>
              <w:rPr>
                <w:b/>
              </w:rPr>
            </w:pPr>
            <w:r>
              <w:rPr>
                <w:b/>
              </w:rPr>
              <w:t>Пол ребенка</w:t>
            </w:r>
          </w:p>
        </w:tc>
        <w:tc>
          <w:tcPr>
            <w:tcW w:w="1172" w:type="dxa"/>
          </w:tcPr>
          <w:p w14:paraId="2319D5FD"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0,24</w:t>
            </w:r>
          </w:p>
        </w:tc>
      </w:tr>
      <w:tr w:rsidR="008C12FB" w:rsidRPr="00427B02" w14:paraId="43A2FB00" w14:textId="77777777" w:rsidTr="008C12FB">
        <w:trPr>
          <w:trHeight w:val="286"/>
        </w:trPr>
        <w:tc>
          <w:tcPr>
            <w:cnfStyle w:val="001000000000" w:firstRow="0" w:lastRow="0" w:firstColumn="1" w:lastColumn="0" w:oddVBand="0" w:evenVBand="0" w:oddHBand="0" w:evenHBand="0" w:firstRowFirstColumn="0" w:firstRowLastColumn="0" w:lastRowFirstColumn="0" w:lastRowLastColumn="0"/>
            <w:tcW w:w="445" w:type="dxa"/>
          </w:tcPr>
          <w:p w14:paraId="10A5BBFB" w14:textId="77777777" w:rsidR="008C12FB" w:rsidRPr="00427B02" w:rsidRDefault="008C12FB" w:rsidP="008C12CA"/>
        </w:tc>
        <w:tc>
          <w:tcPr>
            <w:tcW w:w="3053" w:type="dxa"/>
            <w:gridSpan w:val="2"/>
          </w:tcPr>
          <w:p w14:paraId="4129359F" w14:textId="3CCBA038"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t xml:space="preserve">Мужской </w:t>
            </w:r>
          </w:p>
        </w:tc>
        <w:tc>
          <w:tcPr>
            <w:tcW w:w="1625" w:type="dxa"/>
            <w:gridSpan w:val="3"/>
          </w:tcPr>
          <w:p w14:paraId="64FAD965"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134 (53,4%)</w:t>
            </w:r>
          </w:p>
        </w:tc>
        <w:tc>
          <w:tcPr>
            <w:tcW w:w="1701" w:type="dxa"/>
          </w:tcPr>
          <w:p w14:paraId="0672E038"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59 (44%)</w:t>
            </w:r>
          </w:p>
        </w:tc>
        <w:tc>
          <w:tcPr>
            <w:tcW w:w="1645" w:type="dxa"/>
            <w:gridSpan w:val="2"/>
          </w:tcPr>
          <w:p w14:paraId="001086BC"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75 (56%)</w:t>
            </w:r>
          </w:p>
        </w:tc>
        <w:tc>
          <w:tcPr>
            <w:tcW w:w="1172" w:type="dxa"/>
          </w:tcPr>
          <w:p w14:paraId="150D8B3A" w14:textId="77777777" w:rsidR="008C12FB" w:rsidRPr="00427B02" w:rsidRDefault="008C12FB" w:rsidP="008C12CA">
            <w:pPr>
              <w:cnfStyle w:val="000000000000" w:firstRow="0" w:lastRow="0" w:firstColumn="0" w:lastColumn="0" w:oddVBand="0" w:evenVBand="0" w:oddHBand="0" w:evenHBand="0" w:firstRowFirstColumn="0" w:firstRowLastColumn="0" w:lastRowFirstColumn="0" w:lastRowLastColumn="0"/>
              <w:rPr>
                <w:b/>
              </w:rPr>
            </w:pPr>
          </w:p>
        </w:tc>
      </w:tr>
      <w:tr w:rsidR="008C12FB" w:rsidRPr="00427B02" w14:paraId="701BB43E" w14:textId="77777777" w:rsidTr="008C12FB">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45" w:type="dxa"/>
          </w:tcPr>
          <w:p w14:paraId="5E8408B5" w14:textId="77777777" w:rsidR="008C12FB" w:rsidRPr="00427B02" w:rsidRDefault="008C12FB" w:rsidP="008C12CA"/>
        </w:tc>
        <w:tc>
          <w:tcPr>
            <w:tcW w:w="3053" w:type="dxa"/>
            <w:gridSpan w:val="2"/>
          </w:tcPr>
          <w:p w14:paraId="0A4EE9FD" w14:textId="433DE811"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t>Женский</w:t>
            </w:r>
          </w:p>
        </w:tc>
        <w:tc>
          <w:tcPr>
            <w:tcW w:w="1625" w:type="dxa"/>
            <w:gridSpan w:val="3"/>
          </w:tcPr>
          <w:p w14:paraId="10734769"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rPr>
                <w:lang w:val="kk-KZ"/>
              </w:rPr>
              <w:t xml:space="preserve">117 </w:t>
            </w:r>
            <w:r w:rsidRPr="00427B02">
              <w:t>(46,6%)</w:t>
            </w:r>
          </w:p>
        </w:tc>
        <w:tc>
          <w:tcPr>
            <w:tcW w:w="1701" w:type="dxa"/>
          </w:tcPr>
          <w:p w14:paraId="318738F9"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43 (36,8%)</w:t>
            </w:r>
          </w:p>
        </w:tc>
        <w:tc>
          <w:tcPr>
            <w:tcW w:w="1645" w:type="dxa"/>
            <w:gridSpan w:val="2"/>
          </w:tcPr>
          <w:p w14:paraId="2BA17A48"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74 (63,2%)</w:t>
            </w:r>
          </w:p>
        </w:tc>
        <w:tc>
          <w:tcPr>
            <w:tcW w:w="1172" w:type="dxa"/>
          </w:tcPr>
          <w:p w14:paraId="6CDCDD1E" w14:textId="77777777" w:rsidR="008C12FB" w:rsidRPr="00427B02" w:rsidRDefault="008C12FB" w:rsidP="008C12CA">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6D281B4E" w14:textId="77777777" w:rsidTr="008C12FB">
        <w:trPr>
          <w:trHeight w:val="250"/>
        </w:trPr>
        <w:tc>
          <w:tcPr>
            <w:cnfStyle w:val="001000000000" w:firstRow="0" w:lastRow="0" w:firstColumn="1" w:lastColumn="0" w:oddVBand="0" w:evenVBand="0" w:oddHBand="0" w:evenHBand="0" w:firstRowFirstColumn="0" w:firstRowLastColumn="0" w:lastRowFirstColumn="0" w:lastRowLastColumn="0"/>
            <w:tcW w:w="445" w:type="dxa"/>
          </w:tcPr>
          <w:p w14:paraId="71DEA189" w14:textId="1C78BA36" w:rsidR="008C12FB" w:rsidRPr="00427B02" w:rsidRDefault="008C12FB" w:rsidP="008C12FB">
            <w:pPr>
              <w:rPr>
                <w:lang w:val="kk-KZ"/>
              </w:rPr>
            </w:pPr>
            <w:r>
              <w:t>3</w:t>
            </w:r>
          </w:p>
        </w:tc>
        <w:tc>
          <w:tcPr>
            <w:tcW w:w="8024" w:type="dxa"/>
            <w:gridSpan w:val="8"/>
          </w:tcPr>
          <w:p w14:paraId="04E7FE15" w14:textId="0E80B935" w:rsidR="008C12FB" w:rsidRPr="00427B02" w:rsidRDefault="008C12FB" w:rsidP="008C12CA">
            <w:pPr>
              <w:cnfStyle w:val="000000000000" w:firstRow="0" w:lastRow="0" w:firstColumn="0" w:lastColumn="0" w:oddVBand="0" w:evenVBand="0" w:oddHBand="0" w:evenHBand="0" w:firstRowFirstColumn="0" w:firstRowLastColumn="0" w:lastRowFirstColumn="0" w:lastRowLastColumn="0"/>
              <w:rPr>
                <w:b/>
                <w:lang w:val="kk-KZ"/>
              </w:rPr>
            </w:pPr>
            <w:r w:rsidRPr="008F2A08">
              <w:rPr>
                <w:b/>
              </w:rPr>
              <w:t>Тип беременности</w:t>
            </w:r>
          </w:p>
        </w:tc>
        <w:tc>
          <w:tcPr>
            <w:tcW w:w="1172" w:type="dxa"/>
          </w:tcPr>
          <w:p w14:paraId="530B221A" w14:textId="77777777" w:rsidR="008C12FB" w:rsidRPr="00427B02" w:rsidRDefault="008C12FB" w:rsidP="00F357E5">
            <w:pPr>
              <w:ind w:right="-463"/>
              <w:jc w:val="center"/>
              <w:cnfStyle w:val="000000000000" w:firstRow="0" w:lastRow="0" w:firstColumn="0" w:lastColumn="0" w:oddVBand="0" w:evenVBand="0" w:oddHBand="0" w:evenHBand="0" w:firstRowFirstColumn="0" w:firstRowLastColumn="0" w:lastRowFirstColumn="0" w:lastRowLastColumn="0"/>
            </w:pPr>
            <w:r w:rsidRPr="00427B02">
              <w:rPr>
                <w:color w:val="000000" w:themeColor="text1"/>
              </w:rPr>
              <w:t>0,49</w:t>
            </w:r>
          </w:p>
        </w:tc>
      </w:tr>
      <w:tr w:rsidR="008C12FB" w:rsidRPr="00427B02" w14:paraId="3695473A" w14:textId="77777777" w:rsidTr="008C12FB">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45" w:type="dxa"/>
          </w:tcPr>
          <w:p w14:paraId="36AC73B3" w14:textId="77777777" w:rsidR="008C12FB" w:rsidRPr="00427B02" w:rsidRDefault="008C12FB" w:rsidP="008C12CA"/>
        </w:tc>
        <w:tc>
          <w:tcPr>
            <w:tcW w:w="3053" w:type="dxa"/>
            <w:gridSpan w:val="2"/>
          </w:tcPr>
          <w:p w14:paraId="10DF7751" w14:textId="75ABA11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8F2A08">
              <w:t>Одноплодная</w:t>
            </w:r>
          </w:p>
        </w:tc>
        <w:tc>
          <w:tcPr>
            <w:tcW w:w="1625" w:type="dxa"/>
            <w:gridSpan w:val="3"/>
          </w:tcPr>
          <w:p w14:paraId="67F1175F"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rPr>
                <w:lang w:val="kk-KZ"/>
              </w:rPr>
              <w:t xml:space="preserve">242 </w:t>
            </w:r>
            <w:r w:rsidRPr="00427B02">
              <w:t>(96,4%)</w:t>
            </w:r>
          </w:p>
        </w:tc>
        <w:tc>
          <w:tcPr>
            <w:tcW w:w="1701" w:type="dxa"/>
          </w:tcPr>
          <w:p w14:paraId="271A7327"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97 (40,1%)</w:t>
            </w:r>
          </w:p>
        </w:tc>
        <w:tc>
          <w:tcPr>
            <w:tcW w:w="1645" w:type="dxa"/>
            <w:gridSpan w:val="2"/>
          </w:tcPr>
          <w:p w14:paraId="3CC05844"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145 (59,9%)</w:t>
            </w:r>
          </w:p>
        </w:tc>
        <w:tc>
          <w:tcPr>
            <w:tcW w:w="1172" w:type="dxa"/>
          </w:tcPr>
          <w:p w14:paraId="3A06EBEA" w14:textId="77777777" w:rsidR="008C12FB" w:rsidRPr="00427B02" w:rsidRDefault="008C12FB" w:rsidP="008C12CA">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50548F0C" w14:textId="77777777" w:rsidTr="008C12FB">
        <w:trPr>
          <w:trHeight w:val="250"/>
        </w:trPr>
        <w:tc>
          <w:tcPr>
            <w:cnfStyle w:val="001000000000" w:firstRow="0" w:lastRow="0" w:firstColumn="1" w:lastColumn="0" w:oddVBand="0" w:evenVBand="0" w:oddHBand="0" w:evenHBand="0" w:firstRowFirstColumn="0" w:firstRowLastColumn="0" w:lastRowFirstColumn="0" w:lastRowLastColumn="0"/>
            <w:tcW w:w="445" w:type="dxa"/>
          </w:tcPr>
          <w:p w14:paraId="17DA4008" w14:textId="77777777" w:rsidR="008C12FB" w:rsidRPr="00427B02" w:rsidRDefault="008C12FB" w:rsidP="008C12CA"/>
        </w:tc>
        <w:tc>
          <w:tcPr>
            <w:tcW w:w="3053" w:type="dxa"/>
            <w:gridSpan w:val="2"/>
          </w:tcPr>
          <w:p w14:paraId="2AD74315" w14:textId="06BA6764"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8F2A08">
              <w:t>Многоплодная</w:t>
            </w:r>
          </w:p>
        </w:tc>
        <w:tc>
          <w:tcPr>
            <w:tcW w:w="1625" w:type="dxa"/>
            <w:gridSpan w:val="3"/>
          </w:tcPr>
          <w:p w14:paraId="1F353DBE"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9 (3,6%)</w:t>
            </w:r>
          </w:p>
        </w:tc>
        <w:tc>
          <w:tcPr>
            <w:tcW w:w="1701" w:type="dxa"/>
          </w:tcPr>
          <w:p w14:paraId="588E75F1"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427B02">
              <w:rPr>
                <w:color w:val="000000" w:themeColor="text1"/>
              </w:rPr>
              <w:t>5 (55,6%)</w:t>
            </w:r>
          </w:p>
        </w:tc>
        <w:tc>
          <w:tcPr>
            <w:tcW w:w="1645" w:type="dxa"/>
            <w:gridSpan w:val="2"/>
          </w:tcPr>
          <w:p w14:paraId="6C4F892C"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427B02">
              <w:rPr>
                <w:color w:val="000000" w:themeColor="text1"/>
              </w:rPr>
              <w:t>4 (44,4%)</w:t>
            </w:r>
          </w:p>
        </w:tc>
        <w:tc>
          <w:tcPr>
            <w:tcW w:w="1172" w:type="dxa"/>
          </w:tcPr>
          <w:p w14:paraId="424E4908" w14:textId="77777777" w:rsidR="008C12FB" w:rsidRPr="00427B02" w:rsidRDefault="008C12FB" w:rsidP="008C12CA">
            <w:pPr>
              <w:cnfStyle w:val="000000000000" w:firstRow="0" w:lastRow="0" w:firstColumn="0" w:lastColumn="0" w:oddVBand="0" w:evenVBand="0" w:oddHBand="0" w:evenHBand="0" w:firstRowFirstColumn="0" w:firstRowLastColumn="0" w:lastRowFirstColumn="0" w:lastRowLastColumn="0"/>
              <w:rPr>
                <w:b/>
              </w:rPr>
            </w:pPr>
          </w:p>
        </w:tc>
      </w:tr>
      <w:tr w:rsidR="008C12FB" w:rsidRPr="00427B02" w14:paraId="4CC4DB59" w14:textId="77777777" w:rsidTr="008C12FB">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45" w:type="dxa"/>
          </w:tcPr>
          <w:p w14:paraId="5700A2B7" w14:textId="0BCDA856" w:rsidR="008C12FB" w:rsidRPr="00427B02" w:rsidRDefault="008C12FB" w:rsidP="008C12CA">
            <w:r>
              <w:t>4</w:t>
            </w:r>
          </w:p>
        </w:tc>
        <w:tc>
          <w:tcPr>
            <w:tcW w:w="8024" w:type="dxa"/>
            <w:gridSpan w:val="8"/>
          </w:tcPr>
          <w:p w14:paraId="4E6F1AC6" w14:textId="45EE475A" w:rsidR="008C12FB" w:rsidRPr="00427B02" w:rsidRDefault="008C12FB" w:rsidP="008C12CA">
            <w:pPr>
              <w:cnfStyle w:val="000000100000" w:firstRow="0" w:lastRow="0" w:firstColumn="0" w:lastColumn="0" w:oddVBand="0" w:evenVBand="0" w:oddHBand="1" w:evenHBand="0" w:firstRowFirstColumn="0" w:firstRowLastColumn="0" w:lastRowFirstColumn="0" w:lastRowLastColumn="0"/>
              <w:rPr>
                <w:b/>
              </w:rPr>
            </w:pPr>
            <w:r w:rsidRPr="008F2A08">
              <w:rPr>
                <w:b/>
              </w:rPr>
              <w:t>Осложнения во время беременности</w:t>
            </w:r>
          </w:p>
        </w:tc>
        <w:tc>
          <w:tcPr>
            <w:tcW w:w="1172" w:type="dxa"/>
          </w:tcPr>
          <w:p w14:paraId="17630509"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rPr>
                <w:b/>
                <w:lang w:val="kk-KZ"/>
              </w:rPr>
            </w:pPr>
            <w:r w:rsidRPr="00427B02">
              <w:rPr>
                <w:b/>
              </w:rPr>
              <w:t>0,025</w:t>
            </w:r>
          </w:p>
        </w:tc>
      </w:tr>
      <w:tr w:rsidR="008C12FB" w:rsidRPr="00427B02" w14:paraId="69551B6C" w14:textId="77777777" w:rsidTr="008C12FB">
        <w:trPr>
          <w:trHeight w:val="286"/>
        </w:trPr>
        <w:tc>
          <w:tcPr>
            <w:cnfStyle w:val="001000000000" w:firstRow="0" w:lastRow="0" w:firstColumn="1" w:lastColumn="0" w:oddVBand="0" w:evenVBand="0" w:oddHBand="0" w:evenHBand="0" w:firstRowFirstColumn="0" w:firstRowLastColumn="0" w:lastRowFirstColumn="0" w:lastRowLastColumn="0"/>
            <w:tcW w:w="445" w:type="dxa"/>
          </w:tcPr>
          <w:p w14:paraId="371FBE33" w14:textId="77777777" w:rsidR="008C12FB" w:rsidRPr="00427B02" w:rsidRDefault="008C12FB" w:rsidP="008C12CA"/>
        </w:tc>
        <w:tc>
          <w:tcPr>
            <w:tcW w:w="3053" w:type="dxa"/>
            <w:gridSpan w:val="2"/>
          </w:tcPr>
          <w:p w14:paraId="57D06E56" w14:textId="7EA960DD"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t xml:space="preserve">Нет </w:t>
            </w:r>
          </w:p>
        </w:tc>
        <w:tc>
          <w:tcPr>
            <w:tcW w:w="1625" w:type="dxa"/>
            <w:gridSpan w:val="3"/>
          </w:tcPr>
          <w:p w14:paraId="7225C1D7"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rPr>
                <w:lang w:val="kk-KZ"/>
              </w:rPr>
              <w:t xml:space="preserve">180 </w:t>
            </w:r>
            <w:r w:rsidRPr="00427B02">
              <w:t>(71,7%)</w:t>
            </w:r>
          </w:p>
        </w:tc>
        <w:tc>
          <w:tcPr>
            <w:tcW w:w="1701" w:type="dxa"/>
          </w:tcPr>
          <w:p w14:paraId="2D8A44D3"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81 (45%)</w:t>
            </w:r>
          </w:p>
        </w:tc>
        <w:tc>
          <w:tcPr>
            <w:tcW w:w="1645" w:type="dxa"/>
            <w:gridSpan w:val="2"/>
          </w:tcPr>
          <w:p w14:paraId="2C7F25E6"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99 (55%)</w:t>
            </w:r>
          </w:p>
        </w:tc>
        <w:tc>
          <w:tcPr>
            <w:tcW w:w="1172" w:type="dxa"/>
          </w:tcPr>
          <w:p w14:paraId="24DDBAD4" w14:textId="77777777" w:rsidR="008C12FB" w:rsidRPr="00427B02" w:rsidRDefault="008C12FB" w:rsidP="008C12CA">
            <w:pPr>
              <w:cnfStyle w:val="000000000000" w:firstRow="0" w:lastRow="0" w:firstColumn="0" w:lastColumn="0" w:oddVBand="0" w:evenVBand="0" w:oddHBand="0" w:evenHBand="0" w:firstRowFirstColumn="0" w:firstRowLastColumn="0" w:lastRowFirstColumn="0" w:lastRowLastColumn="0"/>
              <w:rPr>
                <w:b/>
              </w:rPr>
            </w:pPr>
          </w:p>
        </w:tc>
      </w:tr>
      <w:tr w:rsidR="008C12FB" w:rsidRPr="00427B02" w14:paraId="68E5D396" w14:textId="77777777" w:rsidTr="008C12F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45" w:type="dxa"/>
          </w:tcPr>
          <w:p w14:paraId="0109F839" w14:textId="77777777" w:rsidR="008C12FB" w:rsidRPr="00427B02" w:rsidRDefault="008C12FB" w:rsidP="008C12CA"/>
        </w:tc>
        <w:tc>
          <w:tcPr>
            <w:tcW w:w="3053" w:type="dxa"/>
            <w:gridSpan w:val="2"/>
          </w:tcPr>
          <w:p w14:paraId="76844B17" w14:textId="76A10F73"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t>Да</w:t>
            </w:r>
          </w:p>
        </w:tc>
        <w:tc>
          <w:tcPr>
            <w:tcW w:w="1625" w:type="dxa"/>
            <w:gridSpan w:val="3"/>
          </w:tcPr>
          <w:p w14:paraId="4C41ADE3"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71 (28,3%)</w:t>
            </w:r>
          </w:p>
        </w:tc>
        <w:tc>
          <w:tcPr>
            <w:tcW w:w="1701" w:type="dxa"/>
          </w:tcPr>
          <w:p w14:paraId="0EB8BE80"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21 (29,6%)</w:t>
            </w:r>
          </w:p>
        </w:tc>
        <w:tc>
          <w:tcPr>
            <w:tcW w:w="1645" w:type="dxa"/>
            <w:gridSpan w:val="2"/>
          </w:tcPr>
          <w:p w14:paraId="6070F097"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50 (70,4%)</w:t>
            </w:r>
          </w:p>
        </w:tc>
        <w:tc>
          <w:tcPr>
            <w:tcW w:w="1172" w:type="dxa"/>
          </w:tcPr>
          <w:p w14:paraId="67CAC49E" w14:textId="77777777" w:rsidR="008C12FB" w:rsidRPr="00427B02" w:rsidRDefault="008C12FB" w:rsidP="008C12CA">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331851BD" w14:textId="77777777" w:rsidTr="008C12FB">
        <w:trPr>
          <w:trHeight w:val="286"/>
        </w:trPr>
        <w:tc>
          <w:tcPr>
            <w:cnfStyle w:val="001000000000" w:firstRow="0" w:lastRow="0" w:firstColumn="1" w:lastColumn="0" w:oddVBand="0" w:evenVBand="0" w:oddHBand="0" w:evenHBand="0" w:firstRowFirstColumn="0" w:firstRowLastColumn="0" w:lastRowFirstColumn="0" w:lastRowLastColumn="0"/>
            <w:tcW w:w="445" w:type="dxa"/>
          </w:tcPr>
          <w:p w14:paraId="0E841B8C" w14:textId="35EE9856" w:rsidR="008C12FB" w:rsidRPr="00427B02" w:rsidRDefault="008C12FB" w:rsidP="008C12FB">
            <w:r>
              <w:t>5</w:t>
            </w:r>
          </w:p>
        </w:tc>
        <w:tc>
          <w:tcPr>
            <w:tcW w:w="8024" w:type="dxa"/>
            <w:gridSpan w:val="8"/>
          </w:tcPr>
          <w:p w14:paraId="7D217A69" w14:textId="0E399DEC" w:rsidR="008C12FB" w:rsidRPr="00427B02" w:rsidRDefault="008C12FB" w:rsidP="008C12CA">
            <w:pPr>
              <w:tabs>
                <w:tab w:val="center" w:pos="3686"/>
              </w:tabs>
              <w:cnfStyle w:val="000000000000" w:firstRow="0" w:lastRow="0" w:firstColumn="0" w:lastColumn="0" w:oddVBand="0" w:evenVBand="0" w:oddHBand="0" w:evenHBand="0" w:firstRowFirstColumn="0" w:firstRowLastColumn="0" w:lastRowFirstColumn="0" w:lastRowLastColumn="0"/>
              <w:rPr>
                <w:b/>
              </w:rPr>
            </w:pPr>
            <w:r w:rsidRPr="008F2A08">
              <w:rPr>
                <w:b/>
              </w:rPr>
              <w:t>Посещение женской консультации</w:t>
            </w:r>
          </w:p>
        </w:tc>
        <w:tc>
          <w:tcPr>
            <w:tcW w:w="1172" w:type="dxa"/>
          </w:tcPr>
          <w:p w14:paraId="086202F6"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lang w:val="kk-KZ"/>
              </w:rPr>
            </w:pPr>
            <w:r w:rsidRPr="00427B02">
              <w:t>0,07</w:t>
            </w:r>
          </w:p>
        </w:tc>
      </w:tr>
      <w:tr w:rsidR="008C12FB" w:rsidRPr="00427B02" w14:paraId="07A91E0E" w14:textId="77777777" w:rsidTr="008C12F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45" w:type="dxa"/>
          </w:tcPr>
          <w:p w14:paraId="4704863E" w14:textId="77777777" w:rsidR="008C12FB" w:rsidRPr="00427B02" w:rsidRDefault="008C12FB" w:rsidP="008C12CA"/>
        </w:tc>
        <w:tc>
          <w:tcPr>
            <w:tcW w:w="3053" w:type="dxa"/>
            <w:gridSpan w:val="2"/>
          </w:tcPr>
          <w:p w14:paraId="139ED669" w14:textId="21F1D566"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t>Да</w:t>
            </w:r>
          </w:p>
        </w:tc>
        <w:tc>
          <w:tcPr>
            <w:tcW w:w="1625" w:type="dxa"/>
            <w:gridSpan w:val="3"/>
          </w:tcPr>
          <w:p w14:paraId="4F944479"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rPr>
                <w:lang w:val="kk-KZ"/>
              </w:rPr>
              <w:t xml:space="preserve">223 </w:t>
            </w:r>
            <w:r w:rsidRPr="00427B02">
              <w:t>(88,8%)</w:t>
            </w:r>
          </w:p>
        </w:tc>
        <w:tc>
          <w:tcPr>
            <w:tcW w:w="1701" w:type="dxa"/>
          </w:tcPr>
          <w:p w14:paraId="0613B6FE"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95 (42,6%)</w:t>
            </w:r>
          </w:p>
        </w:tc>
        <w:tc>
          <w:tcPr>
            <w:tcW w:w="1645" w:type="dxa"/>
            <w:gridSpan w:val="2"/>
          </w:tcPr>
          <w:p w14:paraId="3D5FEA5E"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128 (57,4)</w:t>
            </w:r>
          </w:p>
        </w:tc>
        <w:tc>
          <w:tcPr>
            <w:tcW w:w="1172" w:type="dxa"/>
          </w:tcPr>
          <w:p w14:paraId="23AEE58D" w14:textId="77777777" w:rsidR="008C12FB" w:rsidRPr="00427B02" w:rsidRDefault="008C12FB" w:rsidP="008C12CA">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003818D7" w14:textId="77777777" w:rsidTr="008C12FB">
        <w:trPr>
          <w:trHeight w:val="286"/>
        </w:trPr>
        <w:tc>
          <w:tcPr>
            <w:cnfStyle w:val="001000000000" w:firstRow="0" w:lastRow="0" w:firstColumn="1" w:lastColumn="0" w:oddVBand="0" w:evenVBand="0" w:oddHBand="0" w:evenHBand="0" w:firstRowFirstColumn="0" w:firstRowLastColumn="0" w:lastRowFirstColumn="0" w:lastRowLastColumn="0"/>
            <w:tcW w:w="445" w:type="dxa"/>
          </w:tcPr>
          <w:p w14:paraId="7DF2ABAA" w14:textId="77777777" w:rsidR="008C12FB" w:rsidRPr="00427B02" w:rsidRDefault="008C12FB" w:rsidP="008C12CA"/>
        </w:tc>
        <w:tc>
          <w:tcPr>
            <w:tcW w:w="3053" w:type="dxa"/>
            <w:gridSpan w:val="2"/>
          </w:tcPr>
          <w:p w14:paraId="61B09BE1" w14:textId="637DBF12"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t>Нет</w:t>
            </w:r>
          </w:p>
        </w:tc>
        <w:tc>
          <w:tcPr>
            <w:tcW w:w="1625" w:type="dxa"/>
            <w:gridSpan w:val="3"/>
          </w:tcPr>
          <w:p w14:paraId="4F590225"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28 (11,2%)</w:t>
            </w:r>
          </w:p>
        </w:tc>
        <w:tc>
          <w:tcPr>
            <w:tcW w:w="1701" w:type="dxa"/>
          </w:tcPr>
          <w:p w14:paraId="24B42580"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7 (25%)</w:t>
            </w:r>
          </w:p>
        </w:tc>
        <w:tc>
          <w:tcPr>
            <w:tcW w:w="1645" w:type="dxa"/>
            <w:gridSpan w:val="2"/>
          </w:tcPr>
          <w:p w14:paraId="2E0F7418"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21 (75%)</w:t>
            </w:r>
          </w:p>
        </w:tc>
        <w:tc>
          <w:tcPr>
            <w:tcW w:w="1172" w:type="dxa"/>
          </w:tcPr>
          <w:p w14:paraId="21E59955" w14:textId="77777777" w:rsidR="008C12FB" w:rsidRPr="00427B02" w:rsidRDefault="008C12FB" w:rsidP="008C12CA">
            <w:pPr>
              <w:cnfStyle w:val="000000000000" w:firstRow="0" w:lastRow="0" w:firstColumn="0" w:lastColumn="0" w:oddVBand="0" w:evenVBand="0" w:oddHBand="0" w:evenHBand="0" w:firstRowFirstColumn="0" w:firstRowLastColumn="0" w:lastRowFirstColumn="0" w:lastRowLastColumn="0"/>
              <w:rPr>
                <w:b/>
              </w:rPr>
            </w:pPr>
          </w:p>
        </w:tc>
      </w:tr>
      <w:tr w:rsidR="008C12FB" w:rsidRPr="00427B02" w14:paraId="769A7B1E" w14:textId="77777777" w:rsidTr="008C12FB">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45" w:type="dxa"/>
          </w:tcPr>
          <w:p w14:paraId="031DA41C" w14:textId="22AED750" w:rsidR="008C12FB" w:rsidRPr="00427B02" w:rsidRDefault="008C12FB" w:rsidP="008C12CA">
            <w:r>
              <w:t>6</w:t>
            </w:r>
          </w:p>
        </w:tc>
        <w:tc>
          <w:tcPr>
            <w:tcW w:w="8024" w:type="dxa"/>
            <w:gridSpan w:val="8"/>
          </w:tcPr>
          <w:p w14:paraId="232D7BE6" w14:textId="4F12F614" w:rsidR="008C12FB" w:rsidRPr="00E556CA" w:rsidRDefault="008C12FB" w:rsidP="00E556CA">
            <w:pPr>
              <w:cnfStyle w:val="000000100000" w:firstRow="0" w:lastRow="0" w:firstColumn="0" w:lastColumn="0" w:oddVBand="0" w:evenVBand="0" w:oddHBand="1" w:evenHBand="0" w:firstRowFirstColumn="0" w:firstRowLastColumn="0" w:lastRowFirstColumn="0" w:lastRowLastColumn="0"/>
              <w:rPr>
                <w:b/>
              </w:rPr>
            </w:pPr>
            <w:r>
              <w:rPr>
                <w:b/>
              </w:rPr>
              <w:t>Вид родоразрешения</w:t>
            </w:r>
          </w:p>
        </w:tc>
        <w:tc>
          <w:tcPr>
            <w:tcW w:w="1172" w:type="dxa"/>
          </w:tcPr>
          <w:p w14:paraId="22F6F179"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0,202</w:t>
            </w:r>
          </w:p>
        </w:tc>
      </w:tr>
      <w:tr w:rsidR="008C12FB" w:rsidRPr="00427B02" w14:paraId="3EF35588" w14:textId="77777777" w:rsidTr="008C12FB">
        <w:trPr>
          <w:trHeight w:val="250"/>
        </w:trPr>
        <w:tc>
          <w:tcPr>
            <w:cnfStyle w:val="001000000000" w:firstRow="0" w:lastRow="0" w:firstColumn="1" w:lastColumn="0" w:oddVBand="0" w:evenVBand="0" w:oddHBand="0" w:evenHBand="0" w:firstRowFirstColumn="0" w:firstRowLastColumn="0" w:lastRowFirstColumn="0" w:lastRowLastColumn="0"/>
            <w:tcW w:w="445" w:type="dxa"/>
          </w:tcPr>
          <w:p w14:paraId="1F723363" w14:textId="77777777" w:rsidR="008C12FB" w:rsidRPr="00427B02" w:rsidRDefault="008C12FB" w:rsidP="008C12CA"/>
        </w:tc>
        <w:tc>
          <w:tcPr>
            <w:tcW w:w="3053" w:type="dxa"/>
            <w:gridSpan w:val="2"/>
          </w:tcPr>
          <w:p w14:paraId="7B2A1409" w14:textId="3A189B25"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t>Естественные роды</w:t>
            </w:r>
          </w:p>
        </w:tc>
        <w:tc>
          <w:tcPr>
            <w:tcW w:w="1625" w:type="dxa"/>
            <w:gridSpan w:val="3"/>
          </w:tcPr>
          <w:p w14:paraId="184F8A85"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194 (77,3%)</w:t>
            </w:r>
          </w:p>
        </w:tc>
        <w:tc>
          <w:tcPr>
            <w:tcW w:w="1701" w:type="dxa"/>
          </w:tcPr>
          <w:p w14:paraId="3E81BD80"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83 (42,8%)</w:t>
            </w:r>
          </w:p>
        </w:tc>
        <w:tc>
          <w:tcPr>
            <w:tcW w:w="1645" w:type="dxa"/>
            <w:gridSpan w:val="2"/>
          </w:tcPr>
          <w:p w14:paraId="124F9F49"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111 (57,2%)</w:t>
            </w:r>
          </w:p>
        </w:tc>
        <w:tc>
          <w:tcPr>
            <w:tcW w:w="1172" w:type="dxa"/>
          </w:tcPr>
          <w:p w14:paraId="139E6773" w14:textId="77777777" w:rsidR="008C12FB" w:rsidRPr="00427B02" w:rsidRDefault="008C12FB" w:rsidP="008C12CA">
            <w:pPr>
              <w:cnfStyle w:val="000000000000" w:firstRow="0" w:lastRow="0" w:firstColumn="0" w:lastColumn="0" w:oddVBand="0" w:evenVBand="0" w:oddHBand="0" w:evenHBand="0" w:firstRowFirstColumn="0" w:firstRowLastColumn="0" w:lastRowFirstColumn="0" w:lastRowLastColumn="0"/>
              <w:rPr>
                <w:b/>
              </w:rPr>
            </w:pPr>
          </w:p>
        </w:tc>
      </w:tr>
      <w:tr w:rsidR="008C12FB" w:rsidRPr="00427B02" w14:paraId="2D651595" w14:textId="77777777" w:rsidTr="008C12FB">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45" w:type="dxa"/>
          </w:tcPr>
          <w:p w14:paraId="1825296F" w14:textId="77777777" w:rsidR="008C12FB" w:rsidRPr="00427B02" w:rsidRDefault="008C12FB" w:rsidP="008C12CA"/>
        </w:tc>
        <w:tc>
          <w:tcPr>
            <w:tcW w:w="3053" w:type="dxa"/>
            <w:gridSpan w:val="2"/>
          </w:tcPr>
          <w:p w14:paraId="64B357CC" w14:textId="31A48D2C"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E556CA">
              <w:t>Кесарево сечение</w:t>
            </w:r>
          </w:p>
        </w:tc>
        <w:tc>
          <w:tcPr>
            <w:tcW w:w="1625" w:type="dxa"/>
            <w:gridSpan w:val="3"/>
          </w:tcPr>
          <w:p w14:paraId="4F3C0A18"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rPr>
                <w:lang w:val="kk-KZ"/>
              </w:rPr>
              <w:t xml:space="preserve">57 </w:t>
            </w:r>
            <w:r w:rsidRPr="00427B02">
              <w:t>(22,7%)</w:t>
            </w:r>
          </w:p>
        </w:tc>
        <w:tc>
          <w:tcPr>
            <w:tcW w:w="1701" w:type="dxa"/>
          </w:tcPr>
          <w:p w14:paraId="4D5C2484"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19 (33,3%)</w:t>
            </w:r>
          </w:p>
        </w:tc>
        <w:tc>
          <w:tcPr>
            <w:tcW w:w="1645" w:type="dxa"/>
            <w:gridSpan w:val="2"/>
          </w:tcPr>
          <w:p w14:paraId="62F1C813"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38 (66,7%)</w:t>
            </w:r>
          </w:p>
        </w:tc>
        <w:tc>
          <w:tcPr>
            <w:tcW w:w="1172" w:type="dxa"/>
          </w:tcPr>
          <w:p w14:paraId="70955EDC" w14:textId="77777777" w:rsidR="008C12FB" w:rsidRPr="00427B02" w:rsidRDefault="008C12FB" w:rsidP="008C12CA">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42AD2EF6" w14:textId="77777777" w:rsidTr="008C12FB">
        <w:trPr>
          <w:trHeight w:val="250"/>
        </w:trPr>
        <w:tc>
          <w:tcPr>
            <w:cnfStyle w:val="001000000000" w:firstRow="0" w:lastRow="0" w:firstColumn="1" w:lastColumn="0" w:oddVBand="0" w:evenVBand="0" w:oddHBand="0" w:evenHBand="0" w:firstRowFirstColumn="0" w:firstRowLastColumn="0" w:lastRowFirstColumn="0" w:lastRowLastColumn="0"/>
            <w:tcW w:w="445" w:type="dxa"/>
          </w:tcPr>
          <w:p w14:paraId="19F9D21E" w14:textId="0FC47CF7" w:rsidR="008C12FB" w:rsidRPr="00427B02" w:rsidRDefault="008C12FB" w:rsidP="008C12CA">
            <w:r>
              <w:t>7</w:t>
            </w:r>
          </w:p>
        </w:tc>
        <w:tc>
          <w:tcPr>
            <w:tcW w:w="8024" w:type="dxa"/>
            <w:gridSpan w:val="8"/>
          </w:tcPr>
          <w:p w14:paraId="1FFE8C56" w14:textId="24AB6237" w:rsidR="008C12FB" w:rsidRPr="00427B02" w:rsidRDefault="008C12FB" w:rsidP="00E556CA">
            <w:pPr>
              <w:cnfStyle w:val="000000000000" w:firstRow="0" w:lastRow="0" w:firstColumn="0" w:lastColumn="0" w:oddVBand="0" w:evenVBand="0" w:oddHBand="0" w:evenHBand="0" w:firstRowFirstColumn="0" w:firstRowLastColumn="0" w:lastRowFirstColumn="0" w:lastRowLastColumn="0"/>
              <w:rPr>
                <w:b/>
              </w:rPr>
            </w:pPr>
            <w:r w:rsidRPr="00E556CA">
              <w:rPr>
                <w:b/>
              </w:rPr>
              <w:t>Осложнени</w:t>
            </w:r>
            <w:r>
              <w:rPr>
                <w:b/>
              </w:rPr>
              <w:t>я</w:t>
            </w:r>
            <w:r w:rsidRPr="00E556CA">
              <w:rPr>
                <w:b/>
              </w:rPr>
              <w:t xml:space="preserve"> после родов</w:t>
            </w:r>
          </w:p>
        </w:tc>
        <w:tc>
          <w:tcPr>
            <w:tcW w:w="1172" w:type="dxa"/>
          </w:tcPr>
          <w:p w14:paraId="035A8501"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0,817</w:t>
            </w:r>
          </w:p>
        </w:tc>
      </w:tr>
      <w:tr w:rsidR="008C12FB" w:rsidRPr="00427B02" w14:paraId="3D3B30D0" w14:textId="77777777" w:rsidTr="008C12FB">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45" w:type="dxa"/>
          </w:tcPr>
          <w:p w14:paraId="08EF64AB" w14:textId="77777777" w:rsidR="008C12FB" w:rsidRPr="00427B02" w:rsidRDefault="008C12FB" w:rsidP="008C12CA"/>
        </w:tc>
        <w:tc>
          <w:tcPr>
            <w:tcW w:w="3053" w:type="dxa"/>
            <w:gridSpan w:val="2"/>
          </w:tcPr>
          <w:p w14:paraId="62F5AAAB" w14:textId="298AA93D"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t>Нет</w:t>
            </w:r>
          </w:p>
        </w:tc>
        <w:tc>
          <w:tcPr>
            <w:tcW w:w="1625" w:type="dxa"/>
            <w:gridSpan w:val="3"/>
          </w:tcPr>
          <w:p w14:paraId="05A144F5"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200 (79,7%)</w:t>
            </w:r>
          </w:p>
        </w:tc>
        <w:tc>
          <w:tcPr>
            <w:tcW w:w="1701" w:type="dxa"/>
          </w:tcPr>
          <w:p w14:paraId="16DF0E86"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82 (41%)</w:t>
            </w:r>
          </w:p>
        </w:tc>
        <w:tc>
          <w:tcPr>
            <w:tcW w:w="1645" w:type="dxa"/>
            <w:gridSpan w:val="2"/>
          </w:tcPr>
          <w:p w14:paraId="063CE1E8"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118 (59%)</w:t>
            </w:r>
          </w:p>
        </w:tc>
        <w:tc>
          <w:tcPr>
            <w:tcW w:w="1172" w:type="dxa"/>
          </w:tcPr>
          <w:p w14:paraId="68B32FBC" w14:textId="77777777" w:rsidR="008C12FB" w:rsidRPr="00427B02" w:rsidRDefault="008C12FB" w:rsidP="008C12CA">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70647DFA" w14:textId="77777777" w:rsidTr="008C12FB">
        <w:trPr>
          <w:trHeight w:val="286"/>
        </w:trPr>
        <w:tc>
          <w:tcPr>
            <w:cnfStyle w:val="001000000000" w:firstRow="0" w:lastRow="0" w:firstColumn="1" w:lastColumn="0" w:oddVBand="0" w:evenVBand="0" w:oddHBand="0" w:evenHBand="0" w:firstRowFirstColumn="0" w:firstRowLastColumn="0" w:lastRowFirstColumn="0" w:lastRowLastColumn="0"/>
            <w:tcW w:w="445" w:type="dxa"/>
          </w:tcPr>
          <w:p w14:paraId="22CC7C86" w14:textId="77777777" w:rsidR="008C12FB" w:rsidRPr="00427B02" w:rsidRDefault="008C12FB" w:rsidP="008C12CA"/>
        </w:tc>
        <w:tc>
          <w:tcPr>
            <w:tcW w:w="3053" w:type="dxa"/>
            <w:gridSpan w:val="2"/>
          </w:tcPr>
          <w:p w14:paraId="19D1D5CE" w14:textId="72802D71"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t>Да</w:t>
            </w:r>
          </w:p>
        </w:tc>
        <w:tc>
          <w:tcPr>
            <w:tcW w:w="1625" w:type="dxa"/>
            <w:gridSpan w:val="3"/>
          </w:tcPr>
          <w:p w14:paraId="2204115C"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rPr>
                <w:lang w:val="kk-KZ"/>
              </w:rPr>
              <w:t xml:space="preserve">51 </w:t>
            </w:r>
            <w:r w:rsidRPr="00427B02">
              <w:t>(20,3%)</w:t>
            </w:r>
          </w:p>
        </w:tc>
        <w:tc>
          <w:tcPr>
            <w:tcW w:w="1701" w:type="dxa"/>
          </w:tcPr>
          <w:p w14:paraId="111AC1E1"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20 (39,2%)</w:t>
            </w:r>
          </w:p>
        </w:tc>
        <w:tc>
          <w:tcPr>
            <w:tcW w:w="1645" w:type="dxa"/>
            <w:gridSpan w:val="2"/>
          </w:tcPr>
          <w:p w14:paraId="4A8C84D8"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31 (60,8%)</w:t>
            </w:r>
          </w:p>
        </w:tc>
        <w:tc>
          <w:tcPr>
            <w:tcW w:w="1172" w:type="dxa"/>
          </w:tcPr>
          <w:p w14:paraId="0BD11D7A" w14:textId="77777777" w:rsidR="008C12FB" w:rsidRPr="00427B02" w:rsidRDefault="008C12FB" w:rsidP="008C12CA">
            <w:pPr>
              <w:cnfStyle w:val="000000000000" w:firstRow="0" w:lastRow="0" w:firstColumn="0" w:lastColumn="0" w:oddVBand="0" w:evenVBand="0" w:oddHBand="0" w:evenHBand="0" w:firstRowFirstColumn="0" w:firstRowLastColumn="0" w:lastRowFirstColumn="0" w:lastRowLastColumn="0"/>
              <w:rPr>
                <w:b/>
              </w:rPr>
            </w:pPr>
          </w:p>
        </w:tc>
      </w:tr>
      <w:tr w:rsidR="008C12FB" w:rsidRPr="00427B02" w14:paraId="066CA890" w14:textId="77777777" w:rsidTr="008C12F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45" w:type="dxa"/>
          </w:tcPr>
          <w:p w14:paraId="5A41C38C" w14:textId="56CBEF1A" w:rsidR="008C12FB" w:rsidRPr="00427B02" w:rsidRDefault="008C12FB" w:rsidP="008C12CA">
            <w:r>
              <w:t>8</w:t>
            </w:r>
          </w:p>
        </w:tc>
        <w:tc>
          <w:tcPr>
            <w:tcW w:w="8024" w:type="dxa"/>
            <w:gridSpan w:val="8"/>
          </w:tcPr>
          <w:p w14:paraId="27F7C912" w14:textId="49EABC19" w:rsidR="008C12FB" w:rsidRPr="008C12CA" w:rsidRDefault="008C12FB" w:rsidP="008C12CA">
            <w:pPr>
              <w:cnfStyle w:val="000000100000" w:firstRow="0" w:lastRow="0" w:firstColumn="0" w:lastColumn="0" w:oddVBand="0" w:evenVBand="0" w:oddHBand="1" w:evenHBand="0" w:firstRowFirstColumn="0" w:firstRowLastColumn="0" w:lastRowFirstColumn="0" w:lastRowLastColumn="0"/>
              <w:rPr>
                <w:b/>
                <w:lang w:val="en-US"/>
              </w:rPr>
            </w:pPr>
            <w:r>
              <w:rPr>
                <w:b/>
                <w:lang w:val="kk-KZ"/>
              </w:rPr>
              <w:t>Возраст младшего ребенка</w:t>
            </w:r>
          </w:p>
        </w:tc>
        <w:tc>
          <w:tcPr>
            <w:tcW w:w="1172" w:type="dxa"/>
          </w:tcPr>
          <w:p w14:paraId="67E99100"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0,357</w:t>
            </w:r>
          </w:p>
        </w:tc>
      </w:tr>
      <w:tr w:rsidR="008C12FB" w:rsidRPr="00427B02" w14:paraId="2A818D71" w14:textId="77777777" w:rsidTr="008C12FB">
        <w:trPr>
          <w:trHeight w:val="286"/>
        </w:trPr>
        <w:tc>
          <w:tcPr>
            <w:cnfStyle w:val="001000000000" w:firstRow="0" w:lastRow="0" w:firstColumn="1" w:lastColumn="0" w:oddVBand="0" w:evenVBand="0" w:oddHBand="0" w:evenHBand="0" w:firstRowFirstColumn="0" w:firstRowLastColumn="0" w:lastRowFirstColumn="0" w:lastRowLastColumn="0"/>
            <w:tcW w:w="445" w:type="dxa"/>
          </w:tcPr>
          <w:p w14:paraId="118B3D95" w14:textId="77777777" w:rsidR="008C12FB" w:rsidRPr="00427B02" w:rsidRDefault="008C12FB" w:rsidP="008C12CA"/>
        </w:tc>
        <w:tc>
          <w:tcPr>
            <w:tcW w:w="3053" w:type="dxa"/>
            <w:gridSpan w:val="2"/>
          </w:tcPr>
          <w:p w14:paraId="25C6497C" w14:textId="47479C41" w:rsidR="008C12FB" w:rsidRPr="00427B02" w:rsidRDefault="008C12FB" w:rsidP="00165D27">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 xml:space="preserve">&lt;3 </w:t>
            </w:r>
            <w:r>
              <w:rPr>
                <w:lang w:val="kk-KZ"/>
              </w:rPr>
              <w:t>месяца</w:t>
            </w:r>
          </w:p>
        </w:tc>
        <w:tc>
          <w:tcPr>
            <w:tcW w:w="1625" w:type="dxa"/>
            <w:gridSpan w:val="3"/>
          </w:tcPr>
          <w:p w14:paraId="42FDD10B"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rPr>
                <w:lang w:val="kk-KZ"/>
              </w:rPr>
              <w:t xml:space="preserve">73 </w:t>
            </w:r>
            <w:r w:rsidRPr="00427B02">
              <w:t>(29,1%)</w:t>
            </w:r>
          </w:p>
        </w:tc>
        <w:tc>
          <w:tcPr>
            <w:tcW w:w="1701" w:type="dxa"/>
          </w:tcPr>
          <w:p w14:paraId="1E497947"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36 (49,3%)</w:t>
            </w:r>
          </w:p>
        </w:tc>
        <w:tc>
          <w:tcPr>
            <w:tcW w:w="1645" w:type="dxa"/>
            <w:gridSpan w:val="2"/>
          </w:tcPr>
          <w:p w14:paraId="03BE49F3"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37 (50,7%)</w:t>
            </w:r>
          </w:p>
        </w:tc>
        <w:tc>
          <w:tcPr>
            <w:tcW w:w="1172" w:type="dxa"/>
          </w:tcPr>
          <w:p w14:paraId="3627A8C0" w14:textId="77777777" w:rsidR="008C12FB" w:rsidRPr="00427B02" w:rsidRDefault="008C12FB" w:rsidP="008C12CA">
            <w:pPr>
              <w:cnfStyle w:val="000000000000" w:firstRow="0" w:lastRow="0" w:firstColumn="0" w:lastColumn="0" w:oddVBand="0" w:evenVBand="0" w:oddHBand="0" w:evenHBand="0" w:firstRowFirstColumn="0" w:firstRowLastColumn="0" w:lastRowFirstColumn="0" w:lastRowLastColumn="0"/>
              <w:rPr>
                <w:b/>
              </w:rPr>
            </w:pPr>
          </w:p>
        </w:tc>
      </w:tr>
      <w:tr w:rsidR="008C12FB" w:rsidRPr="00427B02" w14:paraId="7F6BC7A0" w14:textId="77777777" w:rsidTr="008C12F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45" w:type="dxa"/>
          </w:tcPr>
          <w:p w14:paraId="471BEAA9" w14:textId="77777777" w:rsidR="008C12FB" w:rsidRPr="00427B02" w:rsidRDefault="008C12FB" w:rsidP="008C12CA"/>
        </w:tc>
        <w:tc>
          <w:tcPr>
            <w:tcW w:w="3053" w:type="dxa"/>
            <w:gridSpan w:val="2"/>
          </w:tcPr>
          <w:p w14:paraId="15064198" w14:textId="6DF69D55"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rPr>
                <w:lang w:val="kk-KZ"/>
              </w:rPr>
            </w:pPr>
            <w:r>
              <w:rPr>
                <w:lang w:val="kk-KZ"/>
              </w:rPr>
              <w:t>3&lt;6 месяцев</w:t>
            </w:r>
          </w:p>
        </w:tc>
        <w:tc>
          <w:tcPr>
            <w:tcW w:w="1625" w:type="dxa"/>
            <w:gridSpan w:val="3"/>
          </w:tcPr>
          <w:p w14:paraId="2C0F22C9"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70 (27,9%)</w:t>
            </w:r>
          </w:p>
        </w:tc>
        <w:tc>
          <w:tcPr>
            <w:tcW w:w="1701" w:type="dxa"/>
          </w:tcPr>
          <w:p w14:paraId="5BB64632"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26 (37,1%)</w:t>
            </w:r>
          </w:p>
        </w:tc>
        <w:tc>
          <w:tcPr>
            <w:tcW w:w="1645" w:type="dxa"/>
            <w:gridSpan w:val="2"/>
          </w:tcPr>
          <w:p w14:paraId="7AAFC972"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44 (62,9%)</w:t>
            </w:r>
          </w:p>
        </w:tc>
        <w:tc>
          <w:tcPr>
            <w:tcW w:w="1172" w:type="dxa"/>
          </w:tcPr>
          <w:p w14:paraId="44D02016" w14:textId="77777777" w:rsidR="008C12FB" w:rsidRPr="00427B02" w:rsidRDefault="008C12FB" w:rsidP="008C12CA">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3198DED9" w14:textId="77777777" w:rsidTr="008C12FB">
        <w:trPr>
          <w:trHeight w:val="286"/>
        </w:trPr>
        <w:tc>
          <w:tcPr>
            <w:cnfStyle w:val="001000000000" w:firstRow="0" w:lastRow="0" w:firstColumn="1" w:lastColumn="0" w:oddVBand="0" w:evenVBand="0" w:oddHBand="0" w:evenHBand="0" w:firstRowFirstColumn="0" w:firstRowLastColumn="0" w:lastRowFirstColumn="0" w:lastRowLastColumn="0"/>
            <w:tcW w:w="445" w:type="dxa"/>
          </w:tcPr>
          <w:p w14:paraId="64D64AF2" w14:textId="77777777" w:rsidR="008C12FB" w:rsidRPr="00427B02" w:rsidRDefault="008C12FB" w:rsidP="008C12CA"/>
        </w:tc>
        <w:tc>
          <w:tcPr>
            <w:tcW w:w="3053" w:type="dxa"/>
            <w:gridSpan w:val="2"/>
          </w:tcPr>
          <w:p w14:paraId="0C060FA4" w14:textId="2FCCFDFA"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 xml:space="preserve">6&lt;9 </w:t>
            </w:r>
            <w:r>
              <w:rPr>
                <w:lang w:val="kk-KZ"/>
              </w:rPr>
              <w:t>месяцев</w:t>
            </w:r>
          </w:p>
        </w:tc>
        <w:tc>
          <w:tcPr>
            <w:tcW w:w="1625" w:type="dxa"/>
            <w:gridSpan w:val="3"/>
          </w:tcPr>
          <w:p w14:paraId="5F92C55E"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53 (21,1%)</w:t>
            </w:r>
          </w:p>
        </w:tc>
        <w:tc>
          <w:tcPr>
            <w:tcW w:w="1701" w:type="dxa"/>
          </w:tcPr>
          <w:p w14:paraId="1CAA893B"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20 (37,7%)</w:t>
            </w:r>
          </w:p>
        </w:tc>
        <w:tc>
          <w:tcPr>
            <w:tcW w:w="1645" w:type="dxa"/>
            <w:gridSpan w:val="2"/>
          </w:tcPr>
          <w:p w14:paraId="555F6D5B"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33 (62,3%)</w:t>
            </w:r>
          </w:p>
        </w:tc>
        <w:tc>
          <w:tcPr>
            <w:tcW w:w="1172" w:type="dxa"/>
          </w:tcPr>
          <w:p w14:paraId="48F31C7E" w14:textId="77777777" w:rsidR="008C12FB" w:rsidRPr="00427B02" w:rsidRDefault="008C12FB" w:rsidP="008C12CA">
            <w:pPr>
              <w:cnfStyle w:val="000000000000" w:firstRow="0" w:lastRow="0" w:firstColumn="0" w:lastColumn="0" w:oddVBand="0" w:evenVBand="0" w:oddHBand="0" w:evenHBand="0" w:firstRowFirstColumn="0" w:firstRowLastColumn="0" w:lastRowFirstColumn="0" w:lastRowLastColumn="0"/>
              <w:rPr>
                <w:b/>
              </w:rPr>
            </w:pPr>
          </w:p>
        </w:tc>
      </w:tr>
      <w:tr w:rsidR="008C12FB" w:rsidRPr="00427B02" w14:paraId="404A9848" w14:textId="77777777" w:rsidTr="008C12FB">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45" w:type="dxa"/>
          </w:tcPr>
          <w:p w14:paraId="50A9F2D6" w14:textId="77777777" w:rsidR="008C12FB" w:rsidRPr="00427B02" w:rsidRDefault="008C12FB" w:rsidP="008C12CA"/>
        </w:tc>
        <w:tc>
          <w:tcPr>
            <w:tcW w:w="3053" w:type="dxa"/>
            <w:gridSpan w:val="2"/>
          </w:tcPr>
          <w:p w14:paraId="22D5EAF0" w14:textId="11882DEE"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 xml:space="preserve">9&lt;12 </w:t>
            </w:r>
            <w:r>
              <w:rPr>
                <w:lang w:val="kk-KZ"/>
              </w:rPr>
              <w:t>месяцев</w:t>
            </w:r>
          </w:p>
        </w:tc>
        <w:tc>
          <w:tcPr>
            <w:tcW w:w="1625" w:type="dxa"/>
            <w:gridSpan w:val="3"/>
          </w:tcPr>
          <w:p w14:paraId="03A2C1F2"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55 (21,9%)</w:t>
            </w:r>
          </w:p>
        </w:tc>
        <w:tc>
          <w:tcPr>
            <w:tcW w:w="1701" w:type="dxa"/>
          </w:tcPr>
          <w:p w14:paraId="15F722B4"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20 (36,4%)</w:t>
            </w:r>
          </w:p>
        </w:tc>
        <w:tc>
          <w:tcPr>
            <w:tcW w:w="1645" w:type="dxa"/>
            <w:gridSpan w:val="2"/>
          </w:tcPr>
          <w:p w14:paraId="44FB194C"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35 (63,6%)</w:t>
            </w:r>
          </w:p>
        </w:tc>
        <w:tc>
          <w:tcPr>
            <w:tcW w:w="1172" w:type="dxa"/>
          </w:tcPr>
          <w:p w14:paraId="70066481" w14:textId="77777777" w:rsidR="008C12FB" w:rsidRPr="00427B02" w:rsidRDefault="008C12FB" w:rsidP="008C12CA">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207E0A20" w14:textId="77777777" w:rsidTr="008C12FB">
        <w:trPr>
          <w:trHeight w:val="250"/>
        </w:trPr>
        <w:tc>
          <w:tcPr>
            <w:cnfStyle w:val="001000000000" w:firstRow="0" w:lastRow="0" w:firstColumn="1" w:lastColumn="0" w:oddVBand="0" w:evenVBand="0" w:oddHBand="0" w:evenHBand="0" w:firstRowFirstColumn="0" w:firstRowLastColumn="0" w:lastRowFirstColumn="0" w:lastRowLastColumn="0"/>
            <w:tcW w:w="445" w:type="dxa"/>
          </w:tcPr>
          <w:p w14:paraId="08C0DFE5" w14:textId="254D2B40" w:rsidR="008C12FB" w:rsidRPr="00427B02" w:rsidRDefault="008C12FB" w:rsidP="008C12CA">
            <w:r>
              <w:t>9</w:t>
            </w:r>
          </w:p>
        </w:tc>
        <w:tc>
          <w:tcPr>
            <w:tcW w:w="8024" w:type="dxa"/>
            <w:gridSpan w:val="8"/>
          </w:tcPr>
          <w:p w14:paraId="6A5A1095" w14:textId="01D7843A" w:rsidR="008C12FB" w:rsidRPr="00427B02" w:rsidRDefault="008C12FB" w:rsidP="00693C86">
            <w:pPr>
              <w:cnfStyle w:val="000000000000" w:firstRow="0" w:lastRow="0" w:firstColumn="0" w:lastColumn="0" w:oddVBand="0" w:evenVBand="0" w:oddHBand="0" w:evenHBand="0" w:firstRowFirstColumn="0" w:firstRowLastColumn="0" w:lastRowFirstColumn="0" w:lastRowLastColumn="0"/>
              <w:rPr>
                <w:b/>
              </w:rPr>
            </w:pPr>
            <w:r w:rsidRPr="00693C86">
              <w:rPr>
                <w:b/>
              </w:rPr>
              <w:t xml:space="preserve">Вес </w:t>
            </w:r>
            <w:r>
              <w:rPr>
                <w:b/>
              </w:rPr>
              <w:t>ребенка</w:t>
            </w:r>
            <w:r w:rsidRPr="00693C86">
              <w:rPr>
                <w:b/>
              </w:rPr>
              <w:t xml:space="preserve"> при рождении </w:t>
            </w:r>
            <w:r w:rsidRPr="00427B02">
              <w:rPr>
                <w:b/>
              </w:rPr>
              <w:t>*</w:t>
            </w:r>
          </w:p>
        </w:tc>
        <w:tc>
          <w:tcPr>
            <w:tcW w:w="1172" w:type="dxa"/>
          </w:tcPr>
          <w:p w14:paraId="1C3B0D68"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427B02">
              <w:rPr>
                <w:color w:val="000000" w:themeColor="text1"/>
              </w:rPr>
              <w:t xml:space="preserve"> 0,324</w:t>
            </w:r>
          </w:p>
        </w:tc>
      </w:tr>
      <w:tr w:rsidR="008C12FB" w:rsidRPr="00427B02" w14:paraId="6366A7E5" w14:textId="77777777" w:rsidTr="008C12FB">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45" w:type="dxa"/>
          </w:tcPr>
          <w:p w14:paraId="1E574212" w14:textId="77777777" w:rsidR="008C12FB" w:rsidRPr="00427B02" w:rsidRDefault="008C12FB" w:rsidP="008C12CA"/>
        </w:tc>
        <w:tc>
          <w:tcPr>
            <w:tcW w:w="3053" w:type="dxa"/>
            <w:gridSpan w:val="2"/>
          </w:tcPr>
          <w:p w14:paraId="148E7B37"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&lt;2,500g</w:t>
            </w:r>
          </w:p>
        </w:tc>
        <w:tc>
          <w:tcPr>
            <w:tcW w:w="1625" w:type="dxa"/>
            <w:gridSpan w:val="3"/>
          </w:tcPr>
          <w:p w14:paraId="3919BC2E"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10 (4%)</w:t>
            </w:r>
          </w:p>
        </w:tc>
        <w:tc>
          <w:tcPr>
            <w:tcW w:w="1701" w:type="dxa"/>
          </w:tcPr>
          <w:p w14:paraId="2B550A54"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6 (60%)</w:t>
            </w:r>
          </w:p>
        </w:tc>
        <w:tc>
          <w:tcPr>
            <w:tcW w:w="1645" w:type="dxa"/>
            <w:gridSpan w:val="2"/>
          </w:tcPr>
          <w:p w14:paraId="7879F548"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427B02">
              <w:rPr>
                <w:color w:val="000000" w:themeColor="text1"/>
              </w:rPr>
              <w:t>4 (40%)</w:t>
            </w:r>
          </w:p>
        </w:tc>
        <w:tc>
          <w:tcPr>
            <w:tcW w:w="1172" w:type="dxa"/>
          </w:tcPr>
          <w:p w14:paraId="79C3B0E8" w14:textId="77777777" w:rsidR="008C12FB" w:rsidRPr="00427B02" w:rsidRDefault="008C12FB" w:rsidP="008C12CA">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16688398" w14:textId="77777777" w:rsidTr="008C12FB">
        <w:trPr>
          <w:trHeight w:val="250"/>
        </w:trPr>
        <w:tc>
          <w:tcPr>
            <w:cnfStyle w:val="001000000000" w:firstRow="0" w:lastRow="0" w:firstColumn="1" w:lastColumn="0" w:oddVBand="0" w:evenVBand="0" w:oddHBand="0" w:evenHBand="0" w:firstRowFirstColumn="0" w:firstRowLastColumn="0" w:lastRowFirstColumn="0" w:lastRowLastColumn="0"/>
            <w:tcW w:w="445" w:type="dxa"/>
          </w:tcPr>
          <w:p w14:paraId="7443E084" w14:textId="77777777" w:rsidR="008C12FB" w:rsidRPr="00427B02" w:rsidRDefault="008C12FB" w:rsidP="008C12CA"/>
        </w:tc>
        <w:tc>
          <w:tcPr>
            <w:tcW w:w="3053" w:type="dxa"/>
            <w:gridSpan w:val="2"/>
          </w:tcPr>
          <w:p w14:paraId="6B093078"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≥2,500g</w:t>
            </w:r>
          </w:p>
        </w:tc>
        <w:tc>
          <w:tcPr>
            <w:tcW w:w="1625" w:type="dxa"/>
            <w:gridSpan w:val="3"/>
          </w:tcPr>
          <w:p w14:paraId="5A9569FF"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rPr>
                <w:lang w:val="kk-KZ"/>
              </w:rPr>
              <w:t xml:space="preserve">241 </w:t>
            </w:r>
            <w:r w:rsidRPr="00427B02">
              <w:t>(96%)</w:t>
            </w:r>
          </w:p>
        </w:tc>
        <w:tc>
          <w:tcPr>
            <w:tcW w:w="1701" w:type="dxa"/>
          </w:tcPr>
          <w:p w14:paraId="311045F6"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pPr>
            <w:r w:rsidRPr="00427B02">
              <w:t>96 (39,8%)</w:t>
            </w:r>
          </w:p>
        </w:tc>
        <w:tc>
          <w:tcPr>
            <w:tcW w:w="1645" w:type="dxa"/>
            <w:gridSpan w:val="2"/>
          </w:tcPr>
          <w:p w14:paraId="5858BE8A" w14:textId="77777777" w:rsidR="008C12FB" w:rsidRPr="00427B02" w:rsidRDefault="008C12FB" w:rsidP="008C12CA">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427B02">
              <w:rPr>
                <w:color w:val="000000" w:themeColor="text1"/>
              </w:rPr>
              <w:t>145 (60,2%)</w:t>
            </w:r>
          </w:p>
        </w:tc>
        <w:tc>
          <w:tcPr>
            <w:tcW w:w="1172" w:type="dxa"/>
          </w:tcPr>
          <w:p w14:paraId="5F929B9B" w14:textId="77777777" w:rsidR="008C12FB" w:rsidRPr="00427B02" w:rsidRDefault="008C12FB" w:rsidP="008C12CA">
            <w:pPr>
              <w:cnfStyle w:val="000000000000" w:firstRow="0" w:lastRow="0" w:firstColumn="0" w:lastColumn="0" w:oddVBand="0" w:evenVBand="0" w:oddHBand="0" w:evenHBand="0" w:firstRowFirstColumn="0" w:firstRowLastColumn="0" w:lastRowFirstColumn="0" w:lastRowLastColumn="0"/>
              <w:rPr>
                <w:b/>
              </w:rPr>
            </w:pPr>
          </w:p>
        </w:tc>
      </w:tr>
      <w:tr w:rsidR="008C12FB" w:rsidRPr="00427B02" w14:paraId="293DD180" w14:textId="77777777" w:rsidTr="008C12FB">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45" w:type="dxa"/>
          </w:tcPr>
          <w:p w14:paraId="428D227B" w14:textId="515C8F3F" w:rsidR="008C12FB" w:rsidRPr="00427B02" w:rsidRDefault="008C12FB" w:rsidP="008C12CA">
            <w:r>
              <w:t>10</w:t>
            </w:r>
          </w:p>
        </w:tc>
        <w:tc>
          <w:tcPr>
            <w:tcW w:w="8024" w:type="dxa"/>
            <w:gridSpan w:val="8"/>
          </w:tcPr>
          <w:p w14:paraId="3B708E5E" w14:textId="5990B56E" w:rsidR="008C12FB" w:rsidRPr="00427B02" w:rsidRDefault="008C12FB" w:rsidP="008C12CA">
            <w:pPr>
              <w:cnfStyle w:val="000000100000" w:firstRow="0" w:lastRow="0" w:firstColumn="0" w:lastColumn="0" w:oddVBand="0" w:evenVBand="0" w:oddHBand="1" w:evenHBand="0" w:firstRowFirstColumn="0" w:firstRowLastColumn="0" w:lastRowFirstColumn="0" w:lastRowLastColumn="0"/>
              <w:rPr>
                <w:b/>
              </w:rPr>
            </w:pPr>
            <w:r>
              <w:rPr>
                <w:b/>
              </w:rPr>
              <w:t>Гестационный возраст при родждении</w:t>
            </w:r>
          </w:p>
        </w:tc>
        <w:tc>
          <w:tcPr>
            <w:tcW w:w="1172" w:type="dxa"/>
          </w:tcPr>
          <w:p w14:paraId="68128323" w14:textId="77777777" w:rsidR="008C12FB" w:rsidRPr="00427B02" w:rsidRDefault="008C12FB" w:rsidP="008C12CA">
            <w:pPr>
              <w:jc w:val="center"/>
              <w:cnfStyle w:val="000000100000" w:firstRow="0" w:lastRow="0" w:firstColumn="0" w:lastColumn="0" w:oddVBand="0" w:evenVBand="0" w:oddHBand="1" w:evenHBand="0" w:firstRowFirstColumn="0" w:firstRowLastColumn="0" w:lastRowFirstColumn="0" w:lastRowLastColumn="0"/>
            </w:pPr>
            <w:r w:rsidRPr="00427B02">
              <w:t>0,875</w:t>
            </w:r>
          </w:p>
        </w:tc>
      </w:tr>
      <w:tr w:rsidR="008C12FB" w:rsidRPr="008C71FB" w14:paraId="5B0C6D0A" w14:textId="77777777" w:rsidTr="008C12FB">
        <w:trPr>
          <w:trHeight w:val="286"/>
        </w:trPr>
        <w:tc>
          <w:tcPr>
            <w:cnfStyle w:val="001000000000" w:firstRow="0" w:lastRow="0" w:firstColumn="1" w:lastColumn="0" w:oddVBand="0" w:evenVBand="0" w:oddHBand="0" w:evenHBand="0" w:firstRowFirstColumn="0" w:firstRowLastColumn="0" w:lastRowFirstColumn="0" w:lastRowLastColumn="0"/>
            <w:tcW w:w="445" w:type="dxa"/>
          </w:tcPr>
          <w:p w14:paraId="4D0C0315" w14:textId="77777777" w:rsidR="008C12FB" w:rsidRPr="008C71FB" w:rsidRDefault="008C12FB" w:rsidP="005D5A66">
            <w:pPr>
              <w:rPr>
                <w:color w:val="000000" w:themeColor="text1"/>
              </w:rPr>
            </w:pPr>
          </w:p>
        </w:tc>
        <w:tc>
          <w:tcPr>
            <w:tcW w:w="3053" w:type="dxa"/>
            <w:gridSpan w:val="2"/>
          </w:tcPr>
          <w:p w14:paraId="60DF266D"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rPr>
              <w:t>&lt;37 недель</w:t>
            </w:r>
          </w:p>
        </w:tc>
        <w:tc>
          <w:tcPr>
            <w:tcW w:w="1625" w:type="dxa"/>
            <w:gridSpan w:val="3"/>
          </w:tcPr>
          <w:p w14:paraId="6BD20FB8"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lang w:val="kk-KZ"/>
              </w:rPr>
            </w:pPr>
            <w:r w:rsidRPr="008C71FB">
              <w:rPr>
                <w:color w:val="000000" w:themeColor="text1"/>
                <w:lang w:val="kk-KZ"/>
              </w:rPr>
              <w:t>18 (7,2%)</w:t>
            </w:r>
          </w:p>
        </w:tc>
        <w:tc>
          <w:tcPr>
            <w:tcW w:w="1701" w:type="dxa"/>
          </w:tcPr>
          <w:p w14:paraId="74B1E3CD"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rPr>
              <w:t>7 (38,9%)</w:t>
            </w:r>
          </w:p>
        </w:tc>
        <w:tc>
          <w:tcPr>
            <w:tcW w:w="1645" w:type="dxa"/>
            <w:gridSpan w:val="2"/>
          </w:tcPr>
          <w:p w14:paraId="677D2722"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rPr>
              <w:t>11 (61,1%)</w:t>
            </w:r>
          </w:p>
        </w:tc>
        <w:tc>
          <w:tcPr>
            <w:tcW w:w="1172" w:type="dxa"/>
          </w:tcPr>
          <w:p w14:paraId="47532056" w14:textId="77777777" w:rsidR="008C12FB" w:rsidRPr="008C71FB" w:rsidRDefault="008C12FB" w:rsidP="005D5A66">
            <w:pPr>
              <w:cnfStyle w:val="000000000000" w:firstRow="0" w:lastRow="0" w:firstColumn="0" w:lastColumn="0" w:oddVBand="0" w:evenVBand="0" w:oddHBand="0" w:evenHBand="0" w:firstRowFirstColumn="0" w:firstRowLastColumn="0" w:lastRowFirstColumn="0" w:lastRowLastColumn="0"/>
              <w:rPr>
                <w:b/>
                <w:color w:val="000000" w:themeColor="text1"/>
              </w:rPr>
            </w:pPr>
          </w:p>
        </w:tc>
      </w:tr>
      <w:tr w:rsidR="008C12FB" w:rsidRPr="008C71FB" w14:paraId="7E382BBF" w14:textId="77777777" w:rsidTr="008C12F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45" w:type="dxa"/>
          </w:tcPr>
          <w:p w14:paraId="06C004C2" w14:textId="77777777" w:rsidR="008C12FB" w:rsidRPr="008C71FB" w:rsidRDefault="008C12FB" w:rsidP="005D5A66">
            <w:pPr>
              <w:rPr>
                <w:color w:val="000000" w:themeColor="text1"/>
              </w:rPr>
            </w:pPr>
          </w:p>
        </w:tc>
        <w:tc>
          <w:tcPr>
            <w:tcW w:w="3053" w:type="dxa"/>
            <w:gridSpan w:val="2"/>
          </w:tcPr>
          <w:p w14:paraId="0F833E14" w14:textId="77777777" w:rsidR="008C12FB" w:rsidRPr="008C71FB" w:rsidRDefault="008C12FB"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C71FB">
              <w:rPr>
                <w:color w:val="000000" w:themeColor="text1"/>
              </w:rPr>
              <w:t>≥37 недель</w:t>
            </w:r>
          </w:p>
        </w:tc>
        <w:tc>
          <w:tcPr>
            <w:tcW w:w="1625" w:type="dxa"/>
            <w:gridSpan w:val="3"/>
          </w:tcPr>
          <w:p w14:paraId="38F13033" w14:textId="77777777" w:rsidR="008C12FB" w:rsidRPr="008C71FB" w:rsidRDefault="008C12FB"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C71FB">
              <w:rPr>
                <w:color w:val="000000" w:themeColor="text1"/>
                <w:lang w:val="kk-KZ"/>
              </w:rPr>
              <w:t xml:space="preserve">233 </w:t>
            </w:r>
            <w:r w:rsidRPr="008C71FB">
              <w:rPr>
                <w:color w:val="000000" w:themeColor="text1"/>
              </w:rPr>
              <w:t>(92,8%)</w:t>
            </w:r>
          </w:p>
        </w:tc>
        <w:tc>
          <w:tcPr>
            <w:tcW w:w="1701" w:type="dxa"/>
          </w:tcPr>
          <w:p w14:paraId="17D2F171" w14:textId="77777777" w:rsidR="008C12FB" w:rsidRPr="008C71FB" w:rsidRDefault="008C12FB"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C71FB">
              <w:rPr>
                <w:color w:val="000000" w:themeColor="text1"/>
              </w:rPr>
              <w:t>95 (40,8%)</w:t>
            </w:r>
          </w:p>
        </w:tc>
        <w:tc>
          <w:tcPr>
            <w:tcW w:w="1645" w:type="dxa"/>
            <w:gridSpan w:val="2"/>
          </w:tcPr>
          <w:p w14:paraId="12853885" w14:textId="77777777" w:rsidR="008C12FB" w:rsidRPr="008C71FB" w:rsidRDefault="008C12FB"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C71FB">
              <w:rPr>
                <w:color w:val="000000" w:themeColor="text1"/>
              </w:rPr>
              <w:t>138 (59,2%)</w:t>
            </w:r>
          </w:p>
        </w:tc>
        <w:tc>
          <w:tcPr>
            <w:tcW w:w="1172" w:type="dxa"/>
          </w:tcPr>
          <w:p w14:paraId="1BD61033" w14:textId="77777777" w:rsidR="008C12FB" w:rsidRPr="008C71FB" w:rsidRDefault="008C12FB" w:rsidP="005D5A66">
            <w:pPr>
              <w:cnfStyle w:val="000000100000" w:firstRow="0" w:lastRow="0" w:firstColumn="0" w:lastColumn="0" w:oddVBand="0" w:evenVBand="0" w:oddHBand="1" w:evenHBand="0" w:firstRowFirstColumn="0" w:firstRowLastColumn="0" w:lastRowFirstColumn="0" w:lastRowLastColumn="0"/>
              <w:rPr>
                <w:b/>
                <w:color w:val="000000" w:themeColor="text1"/>
              </w:rPr>
            </w:pPr>
          </w:p>
        </w:tc>
      </w:tr>
      <w:tr w:rsidR="008C12FB" w:rsidRPr="008C71FB" w14:paraId="284F6EF7" w14:textId="77777777" w:rsidTr="008C12FB">
        <w:trPr>
          <w:trHeight w:val="286"/>
        </w:trPr>
        <w:tc>
          <w:tcPr>
            <w:cnfStyle w:val="001000000000" w:firstRow="0" w:lastRow="0" w:firstColumn="1" w:lastColumn="0" w:oddVBand="0" w:evenVBand="0" w:oddHBand="0" w:evenHBand="0" w:firstRowFirstColumn="0" w:firstRowLastColumn="0" w:lastRowFirstColumn="0" w:lastRowLastColumn="0"/>
            <w:tcW w:w="445" w:type="dxa"/>
          </w:tcPr>
          <w:p w14:paraId="4BF33992" w14:textId="3644D89A" w:rsidR="008C12FB" w:rsidRPr="008C71FB" w:rsidRDefault="008C12FB" w:rsidP="005D5A66">
            <w:pPr>
              <w:rPr>
                <w:color w:val="000000" w:themeColor="text1"/>
              </w:rPr>
            </w:pPr>
            <w:r>
              <w:rPr>
                <w:color w:val="000000" w:themeColor="text1"/>
              </w:rPr>
              <w:t>11</w:t>
            </w:r>
          </w:p>
        </w:tc>
        <w:tc>
          <w:tcPr>
            <w:tcW w:w="8024" w:type="dxa"/>
            <w:gridSpan w:val="8"/>
          </w:tcPr>
          <w:p w14:paraId="4CF46131" w14:textId="77777777" w:rsidR="008C12FB" w:rsidRPr="008C71FB" w:rsidRDefault="008C12FB" w:rsidP="005D5A66">
            <w:pPr>
              <w:cnfStyle w:val="000000000000" w:firstRow="0" w:lastRow="0" w:firstColumn="0" w:lastColumn="0" w:oddVBand="0" w:evenVBand="0" w:oddHBand="0" w:evenHBand="0" w:firstRowFirstColumn="0" w:firstRowLastColumn="0" w:lastRowFirstColumn="0" w:lastRowLastColumn="0"/>
              <w:rPr>
                <w:b/>
                <w:color w:val="000000" w:themeColor="text1"/>
              </w:rPr>
            </w:pPr>
            <w:r w:rsidRPr="008C71FB">
              <w:rPr>
                <w:b/>
                <w:color w:val="000000" w:themeColor="text1"/>
              </w:rPr>
              <w:t>Наличие проблем со здоровьем у новорожденного</w:t>
            </w:r>
          </w:p>
        </w:tc>
        <w:tc>
          <w:tcPr>
            <w:tcW w:w="1172" w:type="dxa"/>
          </w:tcPr>
          <w:p w14:paraId="564175C2"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rPr>
              <w:t>0,053</w:t>
            </w:r>
          </w:p>
        </w:tc>
      </w:tr>
      <w:tr w:rsidR="008C12FB" w:rsidRPr="008C71FB" w14:paraId="4009005C" w14:textId="77777777" w:rsidTr="008C12F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445" w:type="dxa"/>
          </w:tcPr>
          <w:p w14:paraId="0A60CB42" w14:textId="77777777" w:rsidR="008C12FB" w:rsidRPr="008C71FB" w:rsidRDefault="008C12FB" w:rsidP="005D5A66">
            <w:pPr>
              <w:rPr>
                <w:color w:val="000000" w:themeColor="text1"/>
              </w:rPr>
            </w:pPr>
          </w:p>
        </w:tc>
        <w:tc>
          <w:tcPr>
            <w:tcW w:w="3053" w:type="dxa"/>
            <w:gridSpan w:val="2"/>
          </w:tcPr>
          <w:p w14:paraId="3E624811" w14:textId="77777777" w:rsidR="008C12FB" w:rsidRPr="008C71FB" w:rsidRDefault="008C12FB"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C71FB">
              <w:rPr>
                <w:color w:val="000000" w:themeColor="text1"/>
              </w:rPr>
              <w:t>Да</w:t>
            </w:r>
          </w:p>
        </w:tc>
        <w:tc>
          <w:tcPr>
            <w:tcW w:w="1625" w:type="dxa"/>
            <w:gridSpan w:val="3"/>
          </w:tcPr>
          <w:p w14:paraId="5B738AA4" w14:textId="77777777" w:rsidR="008C12FB" w:rsidRPr="008C71FB" w:rsidRDefault="008C12FB"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8C71FB">
              <w:rPr>
                <w:color w:val="000000" w:themeColor="text1"/>
                <w:lang w:val="kk-KZ"/>
              </w:rPr>
              <w:t>35 (13,9%)</w:t>
            </w:r>
          </w:p>
        </w:tc>
        <w:tc>
          <w:tcPr>
            <w:tcW w:w="1701" w:type="dxa"/>
          </w:tcPr>
          <w:p w14:paraId="7A9AA6F1" w14:textId="77777777" w:rsidR="008C12FB" w:rsidRPr="008C71FB" w:rsidRDefault="008C12FB"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C71FB">
              <w:rPr>
                <w:color w:val="000000" w:themeColor="text1"/>
              </w:rPr>
              <w:t>9 (25,7%)</w:t>
            </w:r>
          </w:p>
        </w:tc>
        <w:tc>
          <w:tcPr>
            <w:tcW w:w="1645" w:type="dxa"/>
            <w:gridSpan w:val="2"/>
          </w:tcPr>
          <w:p w14:paraId="1A0364F0" w14:textId="77777777" w:rsidR="008C12FB" w:rsidRPr="008C71FB" w:rsidRDefault="008C12FB"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C71FB">
              <w:rPr>
                <w:color w:val="000000" w:themeColor="text1"/>
              </w:rPr>
              <w:t>26 (74,3%)</w:t>
            </w:r>
          </w:p>
        </w:tc>
        <w:tc>
          <w:tcPr>
            <w:tcW w:w="1172" w:type="dxa"/>
          </w:tcPr>
          <w:p w14:paraId="0F44088F" w14:textId="77777777" w:rsidR="008C12FB" w:rsidRPr="008C71FB" w:rsidRDefault="008C12FB" w:rsidP="005D5A66">
            <w:pPr>
              <w:cnfStyle w:val="000000100000" w:firstRow="0" w:lastRow="0" w:firstColumn="0" w:lastColumn="0" w:oddVBand="0" w:evenVBand="0" w:oddHBand="1" w:evenHBand="0" w:firstRowFirstColumn="0" w:firstRowLastColumn="0" w:lastRowFirstColumn="0" w:lastRowLastColumn="0"/>
              <w:rPr>
                <w:b/>
                <w:color w:val="000000" w:themeColor="text1"/>
              </w:rPr>
            </w:pPr>
          </w:p>
        </w:tc>
      </w:tr>
      <w:tr w:rsidR="008C12FB" w:rsidRPr="008C71FB" w14:paraId="15ADDAA8" w14:textId="77777777" w:rsidTr="008C12FB">
        <w:trPr>
          <w:trHeight w:val="286"/>
        </w:trPr>
        <w:tc>
          <w:tcPr>
            <w:cnfStyle w:val="001000000000" w:firstRow="0" w:lastRow="0" w:firstColumn="1" w:lastColumn="0" w:oddVBand="0" w:evenVBand="0" w:oddHBand="0" w:evenHBand="0" w:firstRowFirstColumn="0" w:firstRowLastColumn="0" w:lastRowFirstColumn="0" w:lastRowLastColumn="0"/>
            <w:tcW w:w="445" w:type="dxa"/>
          </w:tcPr>
          <w:p w14:paraId="345F9BEB" w14:textId="77777777" w:rsidR="008C12FB" w:rsidRPr="008C71FB" w:rsidRDefault="008C12FB" w:rsidP="005D5A66">
            <w:pPr>
              <w:rPr>
                <w:color w:val="000000" w:themeColor="text1"/>
              </w:rPr>
            </w:pPr>
          </w:p>
        </w:tc>
        <w:tc>
          <w:tcPr>
            <w:tcW w:w="3053" w:type="dxa"/>
            <w:gridSpan w:val="2"/>
          </w:tcPr>
          <w:p w14:paraId="52ED5FAF"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rPr>
              <w:t>Нет</w:t>
            </w:r>
          </w:p>
        </w:tc>
        <w:tc>
          <w:tcPr>
            <w:tcW w:w="1625" w:type="dxa"/>
            <w:gridSpan w:val="3"/>
          </w:tcPr>
          <w:p w14:paraId="777CAA31"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lang w:val="kk-KZ"/>
              </w:rPr>
              <w:t xml:space="preserve">216 </w:t>
            </w:r>
            <w:r w:rsidRPr="008C71FB">
              <w:rPr>
                <w:color w:val="000000" w:themeColor="text1"/>
              </w:rPr>
              <w:t>(86,1%)</w:t>
            </w:r>
          </w:p>
        </w:tc>
        <w:tc>
          <w:tcPr>
            <w:tcW w:w="1701" w:type="dxa"/>
          </w:tcPr>
          <w:p w14:paraId="049A100B"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rPr>
              <w:t>93 (43,1%)</w:t>
            </w:r>
          </w:p>
        </w:tc>
        <w:tc>
          <w:tcPr>
            <w:tcW w:w="1645" w:type="dxa"/>
            <w:gridSpan w:val="2"/>
          </w:tcPr>
          <w:p w14:paraId="25661B3D"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rPr>
              <w:t>123 (56,9%)</w:t>
            </w:r>
          </w:p>
        </w:tc>
        <w:tc>
          <w:tcPr>
            <w:tcW w:w="1172" w:type="dxa"/>
          </w:tcPr>
          <w:p w14:paraId="592FB133" w14:textId="77777777" w:rsidR="008C12FB" w:rsidRPr="008C71FB" w:rsidRDefault="008C12FB" w:rsidP="005D5A66">
            <w:pPr>
              <w:cnfStyle w:val="000000000000" w:firstRow="0" w:lastRow="0" w:firstColumn="0" w:lastColumn="0" w:oddVBand="0" w:evenVBand="0" w:oddHBand="0" w:evenHBand="0" w:firstRowFirstColumn="0" w:firstRowLastColumn="0" w:lastRowFirstColumn="0" w:lastRowLastColumn="0"/>
              <w:rPr>
                <w:b/>
                <w:color w:val="000000" w:themeColor="text1"/>
              </w:rPr>
            </w:pPr>
          </w:p>
        </w:tc>
      </w:tr>
      <w:tr w:rsidR="008C12FB" w:rsidRPr="008C71FB" w14:paraId="5071AA6E" w14:textId="77777777" w:rsidTr="008C12FB">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45" w:type="dxa"/>
          </w:tcPr>
          <w:p w14:paraId="49AA0C70" w14:textId="18B76C4A" w:rsidR="008C12FB" w:rsidRPr="008C71FB" w:rsidRDefault="008C12FB" w:rsidP="005D5A66">
            <w:pPr>
              <w:rPr>
                <w:color w:val="000000" w:themeColor="text1"/>
              </w:rPr>
            </w:pPr>
            <w:r>
              <w:rPr>
                <w:color w:val="000000" w:themeColor="text1"/>
              </w:rPr>
              <w:t>12</w:t>
            </w:r>
          </w:p>
        </w:tc>
        <w:tc>
          <w:tcPr>
            <w:tcW w:w="3053" w:type="dxa"/>
            <w:gridSpan w:val="2"/>
          </w:tcPr>
          <w:p w14:paraId="1BAC0160" w14:textId="77777777" w:rsidR="008C12FB" w:rsidRPr="008C71FB" w:rsidRDefault="008C12FB" w:rsidP="005D5A66">
            <w:pPr>
              <w:cnfStyle w:val="000000100000" w:firstRow="0" w:lastRow="0" w:firstColumn="0" w:lastColumn="0" w:oddVBand="0" w:evenVBand="0" w:oddHBand="1" w:evenHBand="0" w:firstRowFirstColumn="0" w:firstRowLastColumn="0" w:lastRowFirstColumn="0" w:lastRowLastColumn="0"/>
              <w:rPr>
                <w:b/>
                <w:color w:val="000000" w:themeColor="text1"/>
              </w:rPr>
            </w:pPr>
            <w:r w:rsidRPr="008C71FB">
              <w:rPr>
                <w:b/>
                <w:color w:val="000000" w:themeColor="text1"/>
              </w:rPr>
              <w:t>Вид вскармливания</w:t>
            </w:r>
          </w:p>
        </w:tc>
        <w:tc>
          <w:tcPr>
            <w:tcW w:w="1625" w:type="dxa"/>
            <w:gridSpan w:val="3"/>
          </w:tcPr>
          <w:p w14:paraId="30BD8DCD" w14:textId="77777777" w:rsidR="008C12FB" w:rsidRPr="008C71FB" w:rsidRDefault="008C12FB" w:rsidP="005D5A66">
            <w:pPr>
              <w:cnfStyle w:val="000000100000" w:firstRow="0" w:lastRow="0" w:firstColumn="0" w:lastColumn="0" w:oddVBand="0" w:evenVBand="0" w:oddHBand="1" w:evenHBand="0" w:firstRowFirstColumn="0" w:firstRowLastColumn="0" w:lastRowFirstColumn="0" w:lastRowLastColumn="0"/>
              <w:rPr>
                <w:b/>
                <w:color w:val="000000" w:themeColor="text1"/>
              </w:rPr>
            </w:pPr>
          </w:p>
        </w:tc>
        <w:tc>
          <w:tcPr>
            <w:tcW w:w="1701" w:type="dxa"/>
          </w:tcPr>
          <w:p w14:paraId="72F5C7B6" w14:textId="77777777" w:rsidR="008C12FB" w:rsidRPr="008C71FB" w:rsidRDefault="008C12FB" w:rsidP="005D5A66">
            <w:pPr>
              <w:cnfStyle w:val="000000100000" w:firstRow="0" w:lastRow="0" w:firstColumn="0" w:lastColumn="0" w:oddVBand="0" w:evenVBand="0" w:oddHBand="1" w:evenHBand="0" w:firstRowFirstColumn="0" w:firstRowLastColumn="0" w:lastRowFirstColumn="0" w:lastRowLastColumn="0"/>
              <w:rPr>
                <w:b/>
                <w:color w:val="000000" w:themeColor="text1"/>
              </w:rPr>
            </w:pPr>
          </w:p>
        </w:tc>
        <w:tc>
          <w:tcPr>
            <w:tcW w:w="1645" w:type="dxa"/>
            <w:gridSpan w:val="2"/>
          </w:tcPr>
          <w:p w14:paraId="59FB93F1" w14:textId="77777777" w:rsidR="008C12FB" w:rsidRPr="008C71FB" w:rsidRDefault="008C12FB" w:rsidP="005D5A66">
            <w:pPr>
              <w:cnfStyle w:val="000000100000" w:firstRow="0" w:lastRow="0" w:firstColumn="0" w:lastColumn="0" w:oddVBand="0" w:evenVBand="0" w:oddHBand="1" w:evenHBand="0" w:firstRowFirstColumn="0" w:firstRowLastColumn="0" w:lastRowFirstColumn="0" w:lastRowLastColumn="0"/>
              <w:rPr>
                <w:b/>
                <w:color w:val="000000" w:themeColor="text1"/>
              </w:rPr>
            </w:pPr>
          </w:p>
        </w:tc>
        <w:tc>
          <w:tcPr>
            <w:tcW w:w="1172" w:type="dxa"/>
          </w:tcPr>
          <w:p w14:paraId="236763F0" w14:textId="77777777" w:rsidR="008C12FB" w:rsidRPr="008C71FB" w:rsidRDefault="008C12FB"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C71FB">
              <w:rPr>
                <w:color w:val="000000" w:themeColor="text1"/>
              </w:rPr>
              <w:t>0,545</w:t>
            </w:r>
          </w:p>
        </w:tc>
      </w:tr>
      <w:tr w:rsidR="008C12FB" w:rsidRPr="008C71FB" w14:paraId="614FEE5A" w14:textId="77777777" w:rsidTr="008C12FB">
        <w:trPr>
          <w:trHeight w:val="250"/>
        </w:trPr>
        <w:tc>
          <w:tcPr>
            <w:cnfStyle w:val="001000000000" w:firstRow="0" w:lastRow="0" w:firstColumn="1" w:lastColumn="0" w:oddVBand="0" w:evenVBand="0" w:oddHBand="0" w:evenHBand="0" w:firstRowFirstColumn="0" w:firstRowLastColumn="0" w:lastRowFirstColumn="0" w:lastRowLastColumn="0"/>
            <w:tcW w:w="445" w:type="dxa"/>
          </w:tcPr>
          <w:p w14:paraId="33A4194D" w14:textId="77777777" w:rsidR="008C12FB" w:rsidRPr="008C71FB" w:rsidRDefault="008C12FB" w:rsidP="005D5A66">
            <w:pPr>
              <w:rPr>
                <w:color w:val="000000" w:themeColor="text1"/>
              </w:rPr>
            </w:pPr>
          </w:p>
        </w:tc>
        <w:tc>
          <w:tcPr>
            <w:tcW w:w="3053" w:type="dxa"/>
            <w:gridSpan w:val="2"/>
          </w:tcPr>
          <w:p w14:paraId="396B628F"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rPr>
              <w:t>Грудное вскармливание</w:t>
            </w:r>
          </w:p>
        </w:tc>
        <w:tc>
          <w:tcPr>
            <w:tcW w:w="1625" w:type="dxa"/>
            <w:gridSpan w:val="3"/>
          </w:tcPr>
          <w:p w14:paraId="67B0DBA4"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lang w:val="kk-KZ"/>
              </w:rPr>
            </w:pPr>
            <w:r w:rsidRPr="008C71FB">
              <w:rPr>
                <w:color w:val="000000" w:themeColor="text1"/>
                <w:lang w:val="kk-KZ"/>
              </w:rPr>
              <w:t>185 (73,7%)</w:t>
            </w:r>
          </w:p>
        </w:tc>
        <w:tc>
          <w:tcPr>
            <w:tcW w:w="1701" w:type="dxa"/>
          </w:tcPr>
          <w:p w14:paraId="06E71EAA"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rPr>
              <w:t>72 (38,9%)</w:t>
            </w:r>
          </w:p>
        </w:tc>
        <w:tc>
          <w:tcPr>
            <w:tcW w:w="1645" w:type="dxa"/>
            <w:gridSpan w:val="2"/>
          </w:tcPr>
          <w:p w14:paraId="6B900B70"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rPr>
              <w:t>113 (61,1%)</w:t>
            </w:r>
          </w:p>
        </w:tc>
        <w:tc>
          <w:tcPr>
            <w:tcW w:w="1172" w:type="dxa"/>
          </w:tcPr>
          <w:p w14:paraId="1013C3EC" w14:textId="77777777" w:rsidR="008C12FB" w:rsidRPr="008C71FB" w:rsidRDefault="008C12FB" w:rsidP="005D5A66">
            <w:pPr>
              <w:cnfStyle w:val="000000000000" w:firstRow="0" w:lastRow="0" w:firstColumn="0" w:lastColumn="0" w:oddVBand="0" w:evenVBand="0" w:oddHBand="0" w:evenHBand="0" w:firstRowFirstColumn="0" w:firstRowLastColumn="0" w:lastRowFirstColumn="0" w:lastRowLastColumn="0"/>
              <w:rPr>
                <w:b/>
                <w:color w:val="000000" w:themeColor="text1"/>
              </w:rPr>
            </w:pPr>
          </w:p>
        </w:tc>
      </w:tr>
      <w:tr w:rsidR="008C12FB" w:rsidRPr="008C71FB" w14:paraId="4A2C4788" w14:textId="77777777" w:rsidTr="008C12FB">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45" w:type="dxa"/>
          </w:tcPr>
          <w:p w14:paraId="5277E6AF" w14:textId="77777777" w:rsidR="008C12FB" w:rsidRPr="008C71FB" w:rsidRDefault="008C12FB" w:rsidP="005D5A66">
            <w:pPr>
              <w:rPr>
                <w:color w:val="000000" w:themeColor="text1"/>
              </w:rPr>
            </w:pPr>
          </w:p>
        </w:tc>
        <w:tc>
          <w:tcPr>
            <w:tcW w:w="3053" w:type="dxa"/>
            <w:gridSpan w:val="2"/>
          </w:tcPr>
          <w:p w14:paraId="5CD9A84E" w14:textId="77777777" w:rsidR="008C12FB" w:rsidRPr="008C71FB" w:rsidRDefault="008C12FB"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C71FB">
              <w:rPr>
                <w:color w:val="000000" w:themeColor="text1"/>
              </w:rPr>
              <w:t>Искусственное вскармливание</w:t>
            </w:r>
          </w:p>
        </w:tc>
        <w:tc>
          <w:tcPr>
            <w:tcW w:w="1625" w:type="dxa"/>
            <w:gridSpan w:val="3"/>
          </w:tcPr>
          <w:p w14:paraId="251AA549" w14:textId="77777777" w:rsidR="008C12FB" w:rsidRPr="008C71FB" w:rsidRDefault="008C12FB"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lang w:val="kk-KZ"/>
              </w:rPr>
            </w:pPr>
            <w:r w:rsidRPr="008C71FB">
              <w:rPr>
                <w:color w:val="000000" w:themeColor="text1"/>
                <w:lang w:val="kk-KZ"/>
              </w:rPr>
              <w:t>20 (8%)</w:t>
            </w:r>
          </w:p>
        </w:tc>
        <w:tc>
          <w:tcPr>
            <w:tcW w:w="1701" w:type="dxa"/>
          </w:tcPr>
          <w:p w14:paraId="0A43990C" w14:textId="77777777" w:rsidR="008C12FB" w:rsidRPr="008C71FB" w:rsidRDefault="008C12FB"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C71FB">
              <w:rPr>
                <w:color w:val="000000" w:themeColor="text1"/>
              </w:rPr>
              <w:t>8 (40%)</w:t>
            </w:r>
          </w:p>
        </w:tc>
        <w:tc>
          <w:tcPr>
            <w:tcW w:w="1645" w:type="dxa"/>
            <w:gridSpan w:val="2"/>
          </w:tcPr>
          <w:p w14:paraId="5E530553" w14:textId="77777777" w:rsidR="008C12FB" w:rsidRPr="008C71FB" w:rsidRDefault="008C12FB"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8C71FB">
              <w:rPr>
                <w:color w:val="000000" w:themeColor="text1"/>
              </w:rPr>
              <w:t>12 (60%)</w:t>
            </w:r>
          </w:p>
        </w:tc>
        <w:tc>
          <w:tcPr>
            <w:tcW w:w="1172" w:type="dxa"/>
          </w:tcPr>
          <w:p w14:paraId="32002230" w14:textId="77777777" w:rsidR="008C12FB" w:rsidRPr="008C71FB" w:rsidRDefault="008C12FB" w:rsidP="005D5A66">
            <w:pPr>
              <w:cnfStyle w:val="000000100000" w:firstRow="0" w:lastRow="0" w:firstColumn="0" w:lastColumn="0" w:oddVBand="0" w:evenVBand="0" w:oddHBand="1" w:evenHBand="0" w:firstRowFirstColumn="0" w:firstRowLastColumn="0" w:lastRowFirstColumn="0" w:lastRowLastColumn="0"/>
              <w:rPr>
                <w:b/>
                <w:color w:val="000000" w:themeColor="text1"/>
              </w:rPr>
            </w:pPr>
          </w:p>
        </w:tc>
      </w:tr>
      <w:tr w:rsidR="008C12FB" w:rsidRPr="008C71FB" w14:paraId="3E063AC2" w14:textId="77777777" w:rsidTr="008C12FB">
        <w:trPr>
          <w:trHeight w:val="250"/>
        </w:trPr>
        <w:tc>
          <w:tcPr>
            <w:cnfStyle w:val="001000000000" w:firstRow="0" w:lastRow="0" w:firstColumn="1" w:lastColumn="0" w:oddVBand="0" w:evenVBand="0" w:oddHBand="0" w:evenHBand="0" w:firstRowFirstColumn="0" w:firstRowLastColumn="0" w:lastRowFirstColumn="0" w:lastRowLastColumn="0"/>
            <w:tcW w:w="445" w:type="dxa"/>
          </w:tcPr>
          <w:p w14:paraId="1FC0F9CF" w14:textId="77777777" w:rsidR="008C12FB" w:rsidRPr="008C71FB" w:rsidRDefault="008C12FB" w:rsidP="005D5A66">
            <w:pPr>
              <w:rPr>
                <w:color w:val="000000" w:themeColor="text1"/>
              </w:rPr>
            </w:pPr>
          </w:p>
        </w:tc>
        <w:tc>
          <w:tcPr>
            <w:tcW w:w="3053" w:type="dxa"/>
            <w:gridSpan w:val="2"/>
          </w:tcPr>
          <w:p w14:paraId="493C4607"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rPr>
              <w:t>Смешанное вскармливание</w:t>
            </w:r>
          </w:p>
        </w:tc>
        <w:tc>
          <w:tcPr>
            <w:tcW w:w="1625" w:type="dxa"/>
            <w:gridSpan w:val="3"/>
          </w:tcPr>
          <w:p w14:paraId="28574D7E"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lang w:val="kk-KZ"/>
              </w:rPr>
              <w:t xml:space="preserve">46 </w:t>
            </w:r>
            <w:r w:rsidRPr="008C71FB">
              <w:rPr>
                <w:color w:val="000000" w:themeColor="text1"/>
              </w:rPr>
              <w:t>(18,3%)</w:t>
            </w:r>
          </w:p>
        </w:tc>
        <w:tc>
          <w:tcPr>
            <w:tcW w:w="1701" w:type="dxa"/>
          </w:tcPr>
          <w:p w14:paraId="3844912C"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rPr>
              <w:t>22 (47,8%)</w:t>
            </w:r>
          </w:p>
        </w:tc>
        <w:tc>
          <w:tcPr>
            <w:tcW w:w="1645" w:type="dxa"/>
            <w:gridSpan w:val="2"/>
          </w:tcPr>
          <w:p w14:paraId="398219E1" w14:textId="77777777" w:rsidR="008C12FB" w:rsidRPr="008C71FB" w:rsidRDefault="008C12FB"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8C71FB">
              <w:rPr>
                <w:color w:val="000000" w:themeColor="text1"/>
              </w:rPr>
              <w:t>24 (52,2%)</w:t>
            </w:r>
          </w:p>
        </w:tc>
        <w:tc>
          <w:tcPr>
            <w:tcW w:w="1172" w:type="dxa"/>
          </w:tcPr>
          <w:p w14:paraId="4F279EDC" w14:textId="77777777" w:rsidR="008C12FB" w:rsidRPr="008C71FB" w:rsidRDefault="008C12FB" w:rsidP="005D5A66">
            <w:pPr>
              <w:cnfStyle w:val="000000000000" w:firstRow="0" w:lastRow="0" w:firstColumn="0" w:lastColumn="0" w:oddVBand="0" w:evenVBand="0" w:oddHBand="0" w:evenHBand="0" w:firstRowFirstColumn="0" w:firstRowLastColumn="0" w:lastRowFirstColumn="0" w:lastRowLastColumn="0"/>
              <w:rPr>
                <w:b/>
                <w:color w:val="000000" w:themeColor="text1"/>
              </w:rPr>
            </w:pPr>
          </w:p>
        </w:tc>
      </w:tr>
    </w:tbl>
    <w:p w14:paraId="0E76A98B" w14:textId="4FC21232" w:rsidR="0068729E" w:rsidRPr="00892F4A" w:rsidRDefault="00031E3D" w:rsidP="00545DBF">
      <w:pPr>
        <w:tabs>
          <w:tab w:val="left" w:pos="709"/>
          <w:tab w:val="left" w:pos="993"/>
        </w:tabs>
        <w:spacing w:before="240" w:after="240"/>
        <w:ind w:right="634"/>
        <w:jc w:val="both"/>
        <w:rPr>
          <w:b/>
          <w:sz w:val="28"/>
          <w:szCs w:val="28"/>
        </w:rPr>
      </w:pPr>
      <w:r>
        <w:rPr>
          <w:b/>
          <w:sz w:val="28"/>
          <w:szCs w:val="28"/>
        </w:rPr>
        <w:t xml:space="preserve">        </w:t>
      </w:r>
      <w:r w:rsidR="00892F4A" w:rsidRPr="00545DBF">
        <w:rPr>
          <w:b/>
          <w:color w:val="000000" w:themeColor="text1"/>
          <w:sz w:val="28"/>
          <w:szCs w:val="28"/>
        </w:rPr>
        <w:t xml:space="preserve">Таблица </w:t>
      </w:r>
      <w:r w:rsidR="00545DBF" w:rsidRPr="00545DBF">
        <w:rPr>
          <w:b/>
          <w:color w:val="000000" w:themeColor="text1"/>
          <w:sz w:val="28"/>
          <w:szCs w:val="28"/>
        </w:rPr>
        <w:t>4</w:t>
      </w:r>
      <w:r w:rsidR="00892F4A" w:rsidRPr="00545DBF">
        <w:rPr>
          <w:b/>
          <w:color w:val="000000" w:themeColor="text1"/>
          <w:sz w:val="28"/>
          <w:szCs w:val="28"/>
        </w:rPr>
        <w:t>.</w:t>
      </w:r>
      <w:r w:rsidR="00545DBF" w:rsidRPr="00545DBF">
        <w:rPr>
          <w:b/>
          <w:color w:val="000000" w:themeColor="text1"/>
          <w:sz w:val="28"/>
          <w:szCs w:val="28"/>
        </w:rPr>
        <w:t>3</w:t>
      </w:r>
      <w:r w:rsidR="00892F4A" w:rsidRPr="00892F4A">
        <w:rPr>
          <w:b/>
          <w:sz w:val="28"/>
          <w:szCs w:val="28"/>
        </w:rPr>
        <w:t xml:space="preserve"> </w:t>
      </w:r>
      <w:r w:rsidR="00F357E5">
        <w:rPr>
          <w:b/>
          <w:sz w:val="28"/>
          <w:szCs w:val="28"/>
        </w:rPr>
        <w:t>-</w:t>
      </w:r>
      <w:r w:rsidR="00EB2EB8">
        <w:rPr>
          <w:b/>
          <w:sz w:val="28"/>
          <w:szCs w:val="28"/>
        </w:rPr>
        <w:t xml:space="preserve"> </w:t>
      </w:r>
      <w:r w:rsidRPr="00DE6B38">
        <w:rPr>
          <w:b/>
          <w:color w:val="000000" w:themeColor="text1"/>
          <w:sz w:val="28"/>
          <w:szCs w:val="28"/>
        </w:rPr>
        <w:t>Взаимо</w:t>
      </w:r>
      <w:r w:rsidR="00DE6B38" w:rsidRPr="00DE6B38">
        <w:rPr>
          <w:b/>
          <w:color w:val="000000" w:themeColor="text1"/>
          <w:sz w:val="28"/>
          <w:szCs w:val="28"/>
        </w:rPr>
        <w:t>связь</w:t>
      </w:r>
      <w:r w:rsidRPr="00DE6B38">
        <w:rPr>
          <w:b/>
          <w:color w:val="000000" w:themeColor="text1"/>
          <w:sz w:val="28"/>
          <w:szCs w:val="28"/>
        </w:rPr>
        <w:t xml:space="preserve"> </w:t>
      </w:r>
      <w:r w:rsidRPr="00165103">
        <w:rPr>
          <w:b/>
          <w:color w:val="000000" w:themeColor="text1"/>
          <w:sz w:val="28"/>
          <w:szCs w:val="28"/>
        </w:rPr>
        <w:t>послеродовой депрессии</w:t>
      </w:r>
      <w:r w:rsidR="00545DBF" w:rsidRPr="00165103">
        <w:rPr>
          <w:b/>
          <w:color w:val="000000" w:themeColor="text1"/>
          <w:sz w:val="28"/>
          <w:szCs w:val="28"/>
        </w:rPr>
        <w:t xml:space="preserve"> </w:t>
      </w:r>
      <w:r w:rsidRPr="00165103">
        <w:rPr>
          <w:b/>
          <w:color w:val="000000" w:themeColor="text1"/>
          <w:sz w:val="28"/>
          <w:szCs w:val="28"/>
        </w:rPr>
        <w:t xml:space="preserve">с факторами, оценивающих </w:t>
      </w:r>
      <w:r w:rsidR="00892F4A" w:rsidRPr="00165103">
        <w:rPr>
          <w:b/>
          <w:color w:val="000000" w:themeColor="text1"/>
          <w:sz w:val="28"/>
          <w:szCs w:val="28"/>
        </w:rPr>
        <w:t>социальн</w:t>
      </w:r>
      <w:r w:rsidRPr="00165103">
        <w:rPr>
          <w:b/>
          <w:color w:val="000000" w:themeColor="text1"/>
          <w:sz w:val="28"/>
          <w:szCs w:val="28"/>
        </w:rPr>
        <w:t>ые</w:t>
      </w:r>
      <w:r w:rsidR="00892F4A" w:rsidRPr="00165103">
        <w:rPr>
          <w:b/>
          <w:color w:val="000000" w:themeColor="text1"/>
          <w:sz w:val="28"/>
          <w:szCs w:val="28"/>
        </w:rPr>
        <w:t xml:space="preserve"> </w:t>
      </w:r>
      <w:r w:rsidRPr="00165103">
        <w:rPr>
          <w:b/>
          <w:color w:val="000000" w:themeColor="text1"/>
          <w:sz w:val="28"/>
          <w:szCs w:val="28"/>
        </w:rPr>
        <w:t>взаимоотношения</w:t>
      </w:r>
    </w:p>
    <w:tbl>
      <w:tblPr>
        <w:tblStyle w:val="GridTable2-Accent11"/>
        <w:tblW w:w="9312" w:type="dxa"/>
        <w:tblLook w:val="04A0" w:firstRow="1" w:lastRow="0" w:firstColumn="1" w:lastColumn="0" w:noHBand="0" w:noVBand="1"/>
      </w:tblPr>
      <w:tblGrid>
        <w:gridCol w:w="437"/>
        <w:gridCol w:w="2949"/>
        <w:gridCol w:w="48"/>
        <w:gridCol w:w="1496"/>
        <w:gridCol w:w="1672"/>
        <w:gridCol w:w="1472"/>
        <w:gridCol w:w="1238"/>
      </w:tblGrid>
      <w:tr w:rsidR="000B14C8" w:rsidRPr="00427B02" w14:paraId="4004BFA4" w14:textId="77777777" w:rsidTr="000B14C8">
        <w:trPr>
          <w:cnfStyle w:val="100000000000" w:firstRow="1" w:lastRow="0" w:firstColumn="0" w:lastColumn="0" w:oddVBand="0" w:evenVBand="0" w:oddHBand="0"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437" w:type="dxa"/>
            <w:vMerge w:val="restart"/>
          </w:tcPr>
          <w:p w14:paraId="34C2FB13" w14:textId="6874C905" w:rsidR="000B14C8" w:rsidRDefault="000B14C8" w:rsidP="00D07661">
            <w:r w:rsidRPr="00427B02">
              <w:t>#</w:t>
            </w:r>
          </w:p>
        </w:tc>
        <w:tc>
          <w:tcPr>
            <w:tcW w:w="2949" w:type="dxa"/>
            <w:vMerge w:val="restart"/>
          </w:tcPr>
          <w:p w14:paraId="3726D501" w14:textId="6350AE63" w:rsidR="000B14C8" w:rsidRPr="005A288D" w:rsidRDefault="000B14C8" w:rsidP="000B14C8">
            <w:pPr>
              <w:jc w:val="center"/>
              <w:cnfStyle w:val="100000000000" w:firstRow="1" w:lastRow="0" w:firstColumn="0" w:lastColumn="0" w:oddVBand="0" w:evenVBand="0" w:oddHBand="0" w:evenHBand="0" w:firstRowFirstColumn="0" w:firstRowLastColumn="0" w:lastRowFirstColumn="0" w:lastRowLastColumn="0"/>
            </w:pPr>
            <w:r>
              <w:t>Переменные</w:t>
            </w:r>
          </w:p>
        </w:tc>
        <w:tc>
          <w:tcPr>
            <w:tcW w:w="1544" w:type="dxa"/>
            <w:gridSpan w:val="2"/>
            <w:vMerge w:val="restart"/>
          </w:tcPr>
          <w:p w14:paraId="12DD6446" w14:textId="293F098C" w:rsidR="000B14C8" w:rsidRPr="005A288D" w:rsidRDefault="000B14C8" w:rsidP="008C12FB">
            <w:pPr>
              <w:jc w:val="center"/>
              <w:cnfStyle w:val="100000000000" w:firstRow="1" w:lastRow="0" w:firstColumn="0" w:lastColumn="0" w:oddVBand="0" w:evenVBand="0" w:oddHBand="0" w:evenHBand="0" w:firstRowFirstColumn="0" w:firstRowLastColumn="0" w:lastRowFirstColumn="0" w:lastRowLastColumn="0"/>
              <w:rPr>
                <w:b w:val="0"/>
                <w:bCs w:val="0"/>
              </w:rPr>
            </w:pPr>
            <w:r>
              <w:t>Общее</w:t>
            </w:r>
          </w:p>
        </w:tc>
        <w:tc>
          <w:tcPr>
            <w:tcW w:w="3144" w:type="dxa"/>
            <w:gridSpan w:val="2"/>
          </w:tcPr>
          <w:p w14:paraId="1F137804" w14:textId="725E03D1" w:rsidR="000B14C8" w:rsidRPr="005A288D" w:rsidRDefault="000B14C8" w:rsidP="008C12FB">
            <w:pPr>
              <w:jc w:val="center"/>
              <w:cnfStyle w:val="100000000000" w:firstRow="1" w:lastRow="0" w:firstColumn="0" w:lastColumn="0" w:oddVBand="0" w:evenVBand="0" w:oddHBand="0" w:evenHBand="0" w:firstRowFirstColumn="0" w:firstRowLastColumn="0" w:lastRowFirstColumn="0" w:lastRowLastColumn="0"/>
              <w:rPr>
                <w:b w:val="0"/>
                <w:bCs w:val="0"/>
              </w:rPr>
            </w:pPr>
            <w:r>
              <w:t>Послеродовая депрессия</w:t>
            </w:r>
          </w:p>
        </w:tc>
        <w:tc>
          <w:tcPr>
            <w:tcW w:w="1238" w:type="dxa"/>
            <w:vMerge w:val="restart"/>
          </w:tcPr>
          <w:p w14:paraId="67C65DAE" w14:textId="1BC55F77" w:rsidR="000B14C8" w:rsidRPr="00417C71" w:rsidRDefault="000B14C8" w:rsidP="00B76898">
            <w:pPr>
              <w:jc w:val="center"/>
              <w:cnfStyle w:val="100000000000" w:firstRow="1" w:lastRow="0" w:firstColumn="0" w:lastColumn="0" w:oddVBand="0" w:evenVBand="0" w:oddHBand="0" w:evenHBand="0" w:firstRowFirstColumn="0" w:firstRowLastColumn="0" w:lastRowFirstColumn="0" w:lastRowLastColumn="0"/>
              <w:rPr>
                <w:b w:val="0"/>
              </w:rPr>
            </w:pPr>
            <w:r w:rsidRPr="00427B02">
              <w:t>p-value**</w:t>
            </w:r>
          </w:p>
        </w:tc>
      </w:tr>
      <w:tr w:rsidR="000B14C8" w:rsidRPr="00427B02" w14:paraId="027DD0CF" w14:textId="77777777" w:rsidTr="000B14C8">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437" w:type="dxa"/>
            <w:vMerge/>
          </w:tcPr>
          <w:p w14:paraId="7F0F701B" w14:textId="77777777" w:rsidR="000B14C8" w:rsidRDefault="000B14C8" w:rsidP="00D07661"/>
        </w:tc>
        <w:tc>
          <w:tcPr>
            <w:tcW w:w="2949" w:type="dxa"/>
            <w:vMerge/>
          </w:tcPr>
          <w:p w14:paraId="0E4CB366" w14:textId="77777777" w:rsidR="000B14C8" w:rsidRPr="005A288D" w:rsidRDefault="000B14C8" w:rsidP="00B76898">
            <w:pPr>
              <w:cnfStyle w:val="000000100000" w:firstRow="0" w:lastRow="0" w:firstColumn="0" w:lastColumn="0" w:oddVBand="0" w:evenVBand="0" w:oddHBand="1" w:evenHBand="0" w:firstRowFirstColumn="0" w:firstRowLastColumn="0" w:lastRowFirstColumn="0" w:lastRowLastColumn="0"/>
            </w:pPr>
          </w:p>
        </w:tc>
        <w:tc>
          <w:tcPr>
            <w:tcW w:w="1544" w:type="dxa"/>
            <w:gridSpan w:val="2"/>
            <w:vMerge/>
          </w:tcPr>
          <w:p w14:paraId="2C85A625" w14:textId="77777777" w:rsidR="000B14C8" w:rsidRPr="005A288D" w:rsidRDefault="000B14C8" w:rsidP="00B76898">
            <w:pPr>
              <w:cnfStyle w:val="000000100000" w:firstRow="0" w:lastRow="0" w:firstColumn="0" w:lastColumn="0" w:oddVBand="0" w:evenVBand="0" w:oddHBand="1" w:evenHBand="0" w:firstRowFirstColumn="0" w:firstRowLastColumn="0" w:lastRowFirstColumn="0" w:lastRowLastColumn="0"/>
            </w:pPr>
          </w:p>
        </w:tc>
        <w:tc>
          <w:tcPr>
            <w:tcW w:w="1672" w:type="dxa"/>
          </w:tcPr>
          <w:p w14:paraId="6F5E3095" w14:textId="4802BFD2" w:rsidR="000B14C8" w:rsidRPr="005A288D" w:rsidRDefault="000B14C8" w:rsidP="000B14C8">
            <w:pPr>
              <w:jc w:val="center"/>
              <w:cnfStyle w:val="000000100000" w:firstRow="0" w:lastRow="0" w:firstColumn="0" w:lastColumn="0" w:oddVBand="0" w:evenVBand="0" w:oddHBand="1" w:evenHBand="0" w:firstRowFirstColumn="0" w:firstRowLastColumn="0" w:lastRowFirstColumn="0" w:lastRowLastColumn="0"/>
            </w:pPr>
            <w:r w:rsidRPr="00427B02">
              <w:t xml:space="preserve">˂10 </w:t>
            </w:r>
            <w:r>
              <w:t>(нет)</w:t>
            </w:r>
          </w:p>
        </w:tc>
        <w:tc>
          <w:tcPr>
            <w:tcW w:w="1472" w:type="dxa"/>
          </w:tcPr>
          <w:p w14:paraId="15A3B3CF" w14:textId="3E1AF341" w:rsidR="000B14C8" w:rsidRPr="005A288D" w:rsidRDefault="000B14C8" w:rsidP="000B14C8">
            <w:pPr>
              <w:jc w:val="center"/>
              <w:cnfStyle w:val="000000100000" w:firstRow="0" w:lastRow="0" w:firstColumn="0" w:lastColumn="0" w:oddVBand="0" w:evenVBand="0" w:oddHBand="1" w:evenHBand="0" w:firstRowFirstColumn="0" w:firstRowLastColumn="0" w:lastRowFirstColumn="0" w:lastRowLastColumn="0"/>
            </w:pPr>
            <w:r w:rsidRPr="00427B02">
              <w:t>≥10 (</w:t>
            </w:r>
            <w:r>
              <w:t>да</w:t>
            </w:r>
            <w:r w:rsidRPr="00427B02">
              <w:t>)</w:t>
            </w:r>
          </w:p>
        </w:tc>
        <w:tc>
          <w:tcPr>
            <w:tcW w:w="1238" w:type="dxa"/>
            <w:vMerge/>
          </w:tcPr>
          <w:p w14:paraId="2F8AFFA3" w14:textId="79ADA519" w:rsidR="000B14C8" w:rsidRPr="00417C71" w:rsidRDefault="000B14C8" w:rsidP="00B76898">
            <w:pPr>
              <w:jc w:val="cente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38791355" w14:textId="77777777" w:rsidTr="000B14C8">
        <w:trPr>
          <w:trHeight w:val="22"/>
        </w:trPr>
        <w:tc>
          <w:tcPr>
            <w:cnfStyle w:val="001000000000" w:firstRow="0" w:lastRow="0" w:firstColumn="1" w:lastColumn="0" w:oddVBand="0" w:evenVBand="0" w:oddHBand="0" w:evenHBand="0" w:firstRowFirstColumn="0" w:firstRowLastColumn="0" w:lastRowFirstColumn="0" w:lastRowLastColumn="0"/>
            <w:tcW w:w="437" w:type="dxa"/>
          </w:tcPr>
          <w:p w14:paraId="283B52AF" w14:textId="3A5C8CE2" w:rsidR="008C12FB" w:rsidRPr="00427B02" w:rsidRDefault="000B14C8" w:rsidP="00D07661">
            <w:r>
              <w:t>1</w:t>
            </w:r>
          </w:p>
        </w:tc>
        <w:tc>
          <w:tcPr>
            <w:tcW w:w="7637" w:type="dxa"/>
            <w:gridSpan w:val="5"/>
          </w:tcPr>
          <w:p w14:paraId="06DFD925" w14:textId="13028B0F" w:rsidR="008C12FB" w:rsidRPr="000B14C8" w:rsidRDefault="008C12FB" w:rsidP="00B76898">
            <w:pPr>
              <w:cnfStyle w:val="000000000000" w:firstRow="0" w:lastRow="0" w:firstColumn="0" w:lastColumn="0" w:oddVBand="0" w:evenVBand="0" w:oddHBand="0" w:evenHBand="0" w:firstRowFirstColumn="0" w:firstRowLastColumn="0" w:lastRowFirstColumn="0" w:lastRowLastColumn="0"/>
              <w:rPr>
                <w:b/>
              </w:rPr>
            </w:pPr>
            <w:r w:rsidRPr="000B14C8">
              <w:rPr>
                <w:b/>
              </w:rPr>
              <w:t>Партнерская поддержка</w:t>
            </w:r>
          </w:p>
        </w:tc>
        <w:tc>
          <w:tcPr>
            <w:tcW w:w="1238" w:type="dxa"/>
          </w:tcPr>
          <w:p w14:paraId="549A248D" w14:textId="77777777" w:rsidR="008C12FB" w:rsidRPr="000B14C8"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0B14C8">
              <w:t>0,155</w:t>
            </w:r>
          </w:p>
        </w:tc>
      </w:tr>
      <w:tr w:rsidR="000B14C8" w:rsidRPr="00427B02" w14:paraId="2601DA7D" w14:textId="77777777" w:rsidTr="000B14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dxa"/>
          </w:tcPr>
          <w:p w14:paraId="17E7831E" w14:textId="77777777" w:rsidR="008C12FB" w:rsidRPr="00427B02" w:rsidRDefault="008C12FB" w:rsidP="00B76898"/>
        </w:tc>
        <w:tc>
          <w:tcPr>
            <w:tcW w:w="2997" w:type="dxa"/>
            <w:gridSpan w:val="2"/>
          </w:tcPr>
          <w:p w14:paraId="279DC435" w14:textId="44705BBD"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1232D0">
              <w:t>Никогда</w:t>
            </w:r>
          </w:p>
        </w:tc>
        <w:tc>
          <w:tcPr>
            <w:tcW w:w="1496" w:type="dxa"/>
          </w:tcPr>
          <w:p w14:paraId="6A7CE278"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427B02">
              <w:rPr>
                <w:lang w:val="kk-KZ"/>
              </w:rPr>
              <w:t xml:space="preserve">14 </w:t>
            </w:r>
            <w:r w:rsidRPr="00427B02">
              <w:t>(5,6%)</w:t>
            </w:r>
          </w:p>
        </w:tc>
        <w:tc>
          <w:tcPr>
            <w:tcW w:w="1672" w:type="dxa"/>
          </w:tcPr>
          <w:p w14:paraId="5408FECB"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427B02">
              <w:t>7 (50%)</w:t>
            </w:r>
          </w:p>
        </w:tc>
        <w:tc>
          <w:tcPr>
            <w:tcW w:w="1472" w:type="dxa"/>
          </w:tcPr>
          <w:p w14:paraId="78238C7B"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427B02">
              <w:t>7 (50%)</w:t>
            </w:r>
          </w:p>
        </w:tc>
        <w:tc>
          <w:tcPr>
            <w:tcW w:w="1238" w:type="dxa"/>
          </w:tcPr>
          <w:p w14:paraId="06D1499E" w14:textId="77777777" w:rsidR="008C12FB" w:rsidRPr="00427B02" w:rsidRDefault="008C12FB" w:rsidP="00B76898">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4CB97C78" w14:textId="77777777" w:rsidTr="000B14C8">
        <w:trPr>
          <w:trHeight w:val="18"/>
        </w:trPr>
        <w:tc>
          <w:tcPr>
            <w:cnfStyle w:val="001000000000" w:firstRow="0" w:lastRow="0" w:firstColumn="1" w:lastColumn="0" w:oddVBand="0" w:evenVBand="0" w:oddHBand="0" w:evenHBand="0" w:firstRowFirstColumn="0" w:firstRowLastColumn="0" w:lastRowFirstColumn="0" w:lastRowLastColumn="0"/>
            <w:tcW w:w="437" w:type="dxa"/>
          </w:tcPr>
          <w:p w14:paraId="3027A7B5" w14:textId="77777777" w:rsidR="008C12FB" w:rsidRPr="00427B02" w:rsidRDefault="008C12FB" w:rsidP="00B76898"/>
        </w:tc>
        <w:tc>
          <w:tcPr>
            <w:tcW w:w="2997" w:type="dxa"/>
            <w:gridSpan w:val="2"/>
          </w:tcPr>
          <w:p w14:paraId="7C598A5D" w14:textId="2CACB086"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1232D0">
              <w:t>Иногда</w:t>
            </w:r>
          </w:p>
        </w:tc>
        <w:tc>
          <w:tcPr>
            <w:tcW w:w="1496" w:type="dxa"/>
          </w:tcPr>
          <w:p w14:paraId="121E1A28"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92 (36,7%)</w:t>
            </w:r>
          </w:p>
        </w:tc>
        <w:tc>
          <w:tcPr>
            <w:tcW w:w="1672" w:type="dxa"/>
          </w:tcPr>
          <w:p w14:paraId="27DE3A7D"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427B02">
              <w:t>29 (31,5%)</w:t>
            </w:r>
          </w:p>
        </w:tc>
        <w:tc>
          <w:tcPr>
            <w:tcW w:w="1472" w:type="dxa"/>
          </w:tcPr>
          <w:p w14:paraId="13768B9B"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427B02">
              <w:t>63 (68,5%)</w:t>
            </w:r>
          </w:p>
        </w:tc>
        <w:tc>
          <w:tcPr>
            <w:tcW w:w="1238" w:type="dxa"/>
          </w:tcPr>
          <w:p w14:paraId="45D663A5" w14:textId="77777777" w:rsidR="008C12FB" w:rsidRPr="00427B02" w:rsidRDefault="008C12FB" w:rsidP="00B76898">
            <w:pPr>
              <w:cnfStyle w:val="000000000000" w:firstRow="0" w:lastRow="0" w:firstColumn="0" w:lastColumn="0" w:oddVBand="0" w:evenVBand="0" w:oddHBand="0" w:evenHBand="0" w:firstRowFirstColumn="0" w:firstRowLastColumn="0" w:lastRowFirstColumn="0" w:lastRowLastColumn="0"/>
              <w:rPr>
                <w:b/>
              </w:rPr>
            </w:pPr>
          </w:p>
        </w:tc>
      </w:tr>
      <w:tr w:rsidR="000B14C8" w:rsidRPr="00427B02" w14:paraId="46D4317D" w14:textId="77777777" w:rsidTr="000B14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dxa"/>
          </w:tcPr>
          <w:p w14:paraId="02E8E509" w14:textId="77777777" w:rsidR="008C12FB" w:rsidRPr="00427B02" w:rsidRDefault="008C12FB" w:rsidP="00B76898"/>
        </w:tc>
        <w:tc>
          <w:tcPr>
            <w:tcW w:w="2997" w:type="dxa"/>
            <w:gridSpan w:val="2"/>
          </w:tcPr>
          <w:p w14:paraId="3BA72ACA" w14:textId="383CA528"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1232D0">
              <w:t>Часто</w:t>
            </w:r>
          </w:p>
        </w:tc>
        <w:tc>
          <w:tcPr>
            <w:tcW w:w="1496" w:type="dxa"/>
          </w:tcPr>
          <w:p w14:paraId="17215AC8"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77 (30,7%)</w:t>
            </w:r>
          </w:p>
        </w:tc>
        <w:tc>
          <w:tcPr>
            <w:tcW w:w="1672" w:type="dxa"/>
          </w:tcPr>
          <w:p w14:paraId="75A47B80"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427B02">
              <w:t>34 (44,2%)</w:t>
            </w:r>
          </w:p>
        </w:tc>
        <w:tc>
          <w:tcPr>
            <w:tcW w:w="1472" w:type="dxa"/>
          </w:tcPr>
          <w:p w14:paraId="4222DD54"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427B02">
              <w:t>43 (55,8%)</w:t>
            </w:r>
          </w:p>
        </w:tc>
        <w:tc>
          <w:tcPr>
            <w:tcW w:w="1238" w:type="dxa"/>
          </w:tcPr>
          <w:p w14:paraId="4E91B4DC" w14:textId="77777777" w:rsidR="008C12FB" w:rsidRPr="00427B02" w:rsidRDefault="008C12FB" w:rsidP="00B76898">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0F3E92FE" w14:textId="77777777" w:rsidTr="000B14C8">
        <w:trPr>
          <w:trHeight w:val="18"/>
        </w:trPr>
        <w:tc>
          <w:tcPr>
            <w:cnfStyle w:val="001000000000" w:firstRow="0" w:lastRow="0" w:firstColumn="1" w:lastColumn="0" w:oddVBand="0" w:evenVBand="0" w:oddHBand="0" w:evenHBand="0" w:firstRowFirstColumn="0" w:firstRowLastColumn="0" w:lastRowFirstColumn="0" w:lastRowLastColumn="0"/>
            <w:tcW w:w="437" w:type="dxa"/>
          </w:tcPr>
          <w:p w14:paraId="557B72E2" w14:textId="77777777" w:rsidR="008C12FB" w:rsidRPr="00427B02" w:rsidRDefault="008C12FB" w:rsidP="00B76898"/>
        </w:tc>
        <w:tc>
          <w:tcPr>
            <w:tcW w:w="2997" w:type="dxa"/>
            <w:gridSpan w:val="2"/>
          </w:tcPr>
          <w:p w14:paraId="7BF32635" w14:textId="44BFDB34"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1232D0">
              <w:t>Всегда</w:t>
            </w:r>
          </w:p>
        </w:tc>
        <w:tc>
          <w:tcPr>
            <w:tcW w:w="1496" w:type="dxa"/>
          </w:tcPr>
          <w:p w14:paraId="3A0DC4DA"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68 (27,1%)</w:t>
            </w:r>
          </w:p>
        </w:tc>
        <w:tc>
          <w:tcPr>
            <w:tcW w:w="1672" w:type="dxa"/>
          </w:tcPr>
          <w:p w14:paraId="3D45B3F1"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427B02">
              <w:t>32 (47,1%)</w:t>
            </w:r>
          </w:p>
        </w:tc>
        <w:tc>
          <w:tcPr>
            <w:tcW w:w="1472" w:type="dxa"/>
          </w:tcPr>
          <w:p w14:paraId="3614E8BD"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427B02">
              <w:t>36 (52,9%)</w:t>
            </w:r>
          </w:p>
        </w:tc>
        <w:tc>
          <w:tcPr>
            <w:tcW w:w="1238" w:type="dxa"/>
          </w:tcPr>
          <w:p w14:paraId="5B315960" w14:textId="77777777" w:rsidR="008C12FB" w:rsidRPr="00427B02" w:rsidRDefault="008C12FB" w:rsidP="00B76898">
            <w:pPr>
              <w:cnfStyle w:val="000000000000" w:firstRow="0" w:lastRow="0" w:firstColumn="0" w:lastColumn="0" w:oddVBand="0" w:evenVBand="0" w:oddHBand="0" w:evenHBand="0" w:firstRowFirstColumn="0" w:firstRowLastColumn="0" w:lastRowFirstColumn="0" w:lastRowLastColumn="0"/>
              <w:rPr>
                <w:b/>
              </w:rPr>
            </w:pPr>
          </w:p>
        </w:tc>
      </w:tr>
      <w:tr w:rsidR="008C12FB" w:rsidRPr="00427B02" w14:paraId="6A1DF31D" w14:textId="77777777" w:rsidTr="000B14C8">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37" w:type="dxa"/>
          </w:tcPr>
          <w:p w14:paraId="6E99C8F4" w14:textId="0619C20D" w:rsidR="008C12FB" w:rsidRPr="00427B02" w:rsidRDefault="000B14C8" w:rsidP="00B76898">
            <w:r>
              <w:t>2</w:t>
            </w:r>
          </w:p>
        </w:tc>
        <w:tc>
          <w:tcPr>
            <w:tcW w:w="7637" w:type="dxa"/>
            <w:gridSpan w:val="5"/>
          </w:tcPr>
          <w:p w14:paraId="1CBF18B4" w14:textId="301E2F51" w:rsidR="008C12FB" w:rsidRPr="00427B02" w:rsidRDefault="008C12FB" w:rsidP="00B76898">
            <w:pPr>
              <w:cnfStyle w:val="000000100000" w:firstRow="0" w:lastRow="0" w:firstColumn="0" w:lastColumn="0" w:oddVBand="0" w:evenVBand="0" w:oddHBand="1" w:evenHBand="0" w:firstRowFirstColumn="0" w:firstRowLastColumn="0" w:lastRowFirstColumn="0" w:lastRowLastColumn="0"/>
              <w:rPr>
                <w:b/>
              </w:rPr>
            </w:pPr>
            <w:r w:rsidRPr="00526D51">
              <w:rPr>
                <w:b/>
              </w:rPr>
              <w:t>Отношения с матерью</w:t>
            </w:r>
          </w:p>
        </w:tc>
        <w:tc>
          <w:tcPr>
            <w:tcW w:w="1238" w:type="dxa"/>
          </w:tcPr>
          <w:p w14:paraId="6A235FC5"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0,111</w:t>
            </w:r>
          </w:p>
        </w:tc>
      </w:tr>
      <w:tr w:rsidR="008C12FB" w:rsidRPr="00427B02" w14:paraId="05E979CB" w14:textId="77777777" w:rsidTr="000B14C8">
        <w:trPr>
          <w:trHeight w:val="18"/>
        </w:trPr>
        <w:tc>
          <w:tcPr>
            <w:cnfStyle w:val="001000000000" w:firstRow="0" w:lastRow="0" w:firstColumn="1" w:lastColumn="0" w:oddVBand="0" w:evenVBand="0" w:oddHBand="0" w:evenHBand="0" w:firstRowFirstColumn="0" w:firstRowLastColumn="0" w:lastRowFirstColumn="0" w:lastRowLastColumn="0"/>
            <w:tcW w:w="437" w:type="dxa"/>
          </w:tcPr>
          <w:p w14:paraId="1A04849E" w14:textId="77777777" w:rsidR="008C12FB" w:rsidRPr="00427B02" w:rsidRDefault="008C12FB" w:rsidP="00B76898"/>
        </w:tc>
        <w:tc>
          <w:tcPr>
            <w:tcW w:w="2997" w:type="dxa"/>
            <w:gridSpan w:val="2"/>
          </w:tcPr>
          <w:p w14:paraId="3A605626" w14:textId="519AE76C"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pPr>
            <w:r>
              <w:t>Хорошие</w:t>
            </w:r>
          </w:p>
        </w:tc>
        <w:tc>
          <w:tcPr>
            <w:tcW w:w="1496" w:type="dxa"/>
          </w:tcPr>
          <w:p w14:paraId="1CD5C4DA"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427B02">
              <w:rPr>
                <w:lang w:val="kk-KZ"/>
              </w:rPr>
              <w:t xml:space="preserve">49 </w:t>
            </w:r>
            <w:r w:rsidRPr="00427B02">
              <w:t>(19,5%)</w:t>
            </w:r>
          </w:p>
        </w:tc>
        <w:tc>
          <w:tcPr>
            <w:tcW w:w="1672" w:type="dxa"/>
          </w:tcPr>
          <w:p w14:paraId="4FED98E4"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15 (30,6%)</w:t>
            </w:r>
          </w:p>
        </w:tc>
        <w:tc>
          <w:tcPr>
            <w:tcW w:w="1472" w:type="dxa"/>
          </w:tcPr>
          <w:p w14:paraId="690F376C"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34 (69,4%)</w:t>
            </w:r>
          </w:p>
        </w:tc>
        <w:tc>
          <w:tcPr>
            <w:tcW w:w="1238" w:type="dxa"/>
          </w:tcPr>
          <w:p w14:paraId="07CE06D9" w14:textId="77777777" w:rsidR="008C12FB" w:rsidRPr="00427B02" w:rsidRDefault="008C12FB" w:rsidP="00B76898">
            <w:pPr>
              <w:cnfStyle w:val="000000000000" w:firstRow="0" w:lastRow="0" w:firstColumn="0" w:lastColumn="0" w:oddVBand="0" w:evenVBand="0" w:oddHBand="0" w:evenHBand="0" w:firstRowFirstColumn="0" w:firstRowLastColumn="0" w:lastRowFirstColumn="0" w:lastRowLastColumn="0"/>
              <w:rPr>
                <w:b/>
              </w:rPr>
            </w:pPr>
          </w:p>
        </w:tc>
      </w:tr>
      <w:tr w:rsidR="000B14C8" w:rsidRPr="00427B02" w14:paraId="671952A2" w14:textId="77777777" w:rsidTr="000B14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dxa"/>
          </w:tcPr>
          <w:p w14:paraId="68F214BF" w14:textId="77777777" w:rsidR="008C12FB" w:rsidRPr="00427B02" w:rsidRDefault="008C12FB" w:rsidP="00B76898"/>
        </w:tc>
        <w:tc>
          <w:tcPr>
            <w:tcW w:w="2997" w:type="dxa"/>
            <w:gridSpan w:val="2"/>
          </w:tcPr>
          <w:p w14:paraId="2A12BF7A" w14:textId="7DE3A6B4" w:rsidR="008C12FB" w:rsidRPr="00F93D3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F93D32">
              <w:t>Не совсем хорошие/умер</w:t>
            </w:r>
          </w:p>
        </w:tc>
        <w:tc>
          <w:tcPr>
            <w:tcW w:w="1496" w:type="dxa"/>
          </w:tcPr>
          <w:p w14:paraId="2C4867DD"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202 (80,5%)</w:t>
            </w:r>
          </w:p>
        </w:tc>
        <w:tc>
          <w:tcPr>
            <w:tcW w:w="1672" w:type="dxa"/>
          </w:tcPr>
          <w:p w14:paraId="70C55A21"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87 (43,1%)</w:t>
            </w:r>
          </w:p>
        </w:tc>
        <w:tc>
          <w:tcPr>
            <w:tcW w:w="1472" w:type="dxa"/>
          </w:tcPr>
          <w:p w14:paraId="5E1FA3D0"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115 (56,9%)</w:t>
            </w:r>
          </w:p>
        </w:tc>
        <w:tc>
          <w:tcPr>
            <w:tcW w:w="1238" w:type="dxa"/>
          </w:tcPr>
          <w:p w14:paraId="7EDC5E44" w14:textId="77777777" w:rsidR="008C12FB" w:rsidRPr="00427B02" w:rsidRDefault="008C12FB" w:rsidP="00B76898">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1BC4467B" w14:textId="77777777" w:rsidTr="000B14C8">
        <w:trPr>
          <w:trHeight w:val="18"/>
        </w:trPr>
        <w:tc>
          <w:tcPr>
            <w:cnfStyle w:val="001000000000" w:firstRow="0" w:lastRow="0" w:firstColumn="1" w:lastColumn="0" w:oddVBand="0" w:evenVBand="0" w:oddHBand="0" w:evenHBand="0" w:firstRowFirstColumn="0" w:firstRowLastColumn="0" w:lastRowFirstColumn="0" w:lastRowLastColumn="0"/>
            <w:tcW w:w="437" w:type="dxa"/>
          </w:tcPr>
          <w:p w14:paraId="5183FB79" w14:textId="5C9B4B03" w:rsidR="008C12FB" w:rsidRPr="00427B02" w:rsidRDefault="000B14C8" w:rsidP="00B76898">
            <w:r>
              <w:t>3</w:t>
            </w:r>
          </w:p>
        </w:tc>
        <w:tc>
          <w:tcPr>
            <w:tcW w:w="7637" w:type="dxa"/>
            <w:gridSpan w:val="5"/>
          </w:tcPr>
          <w:p w14:paraId="4F533D01" w14:textId="4E6081B7" w:rsidR="008C12FB" w:rsidRPr="00F93D32" w:rsidRDefault="008C12FB" w:rsidP="00B76898">
            <w:pPr>
              <w:cnfStyle w:val="000000000000" w:firstRow="0" w:lastRow="0" w:firstColumn="0" w:lastColumn="0" w:oddVBand="0" w:evenVBand="0" w:oddHBand="0" w:evenHBand="0" w:firstRowFirstColumn="0" w:firstRowLastColumn="0" w:lastRowFirstColumn="0" w:lastRowLastColumn="0"/>
              <w:rPr>
                <w:b/>
                <w:lang w:val="kk-KZ"/>
              </w:rPr>
            </w:pPr>
            <w:r w:rsidRPr="00F93D32">
              <w:rPr>
                <w:b/>
              </w:rPr>
              <w:t>Отношения с отцом</w:t>
            </w:r>
          </w:p>
        </w:tc>
        <w:tc>
          <w:tcPr>
            <w:tcW w:w="1238" w:type="dxa"/>
          </w:tcPr>
          <w:p w14:paraId="4758265B"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0,245</w:t>
            </w:r>
          </w:p>
        </w:tc>
      </w:tr>
      <w:tr w:rsidR="000B14C8" w:rsidRPr="00427B02" w14:paraId="308A71D0" w14:textId="77777777" w:rsidTr="000B14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dxa"/>
          </w:tcPr>
          <w:p w14:paraId="53D092DB" w14:textId="77777777" w:rsidR="008C12FB" w:rsidRPr="00427B02" w:rsidRDefault="008C12FB" w:rsidP="00B76898"/>
        </w:tc>
        <w:tc>
          <w:tcPr>
            <w:tcW w:w="2997" w:type="dxa"/>
            <w:gridSpan w:val="2"/>
          </w:tcPr>
          <w:p w14:paraId="039EC1EA" w14:textId="1E4DA485" w:rsidR="008C12FB" w:rsidRPr="00F93D3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F93D32">
              <w:t>Хорошие</w:t>
            </w:r>
          </w:p>
        </w:tc>
        <w:tc>
          <w:tcPr>
            <w:tcW w:w="1496" w:type="dxa"/>
          </w:tcPr>
          <w:p w14:paraId="7C81E620"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427B02">
              <w:rPr>
                <w:lang w:val="kk-KZ"/>
              </w:rPr>
              <w:t xml:space="preserve">69 </w:t>
            </w:r>
            <w:r w:rsidRPr="00427B02">
              <w:t>(27,5%)</w:t>
            </w:r>
          </w:p>
        </w:tc>
        <w:tc>
          <w:tcPr>
            <w:tcW w:w="1672" w:type="dxa"/>
          </w:tcPr>
          <w:p w14:paraId="1E665BB4"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427B02">
              <w:t>24 (34,8%)</w:t>
            </w:r>
          </w:p>
        </w:tc>
        <w:tc>
          <w:tcPr>
            <w:tcW w:w="1472" w:type="dxa"/>
          </w:tcPr>
          <w:p w14:paraId="57D8C874"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427B02">
              <w:t>45 (65,2%)</w:t>
            </w:r>
          </w:p>
        </w:tc>
        <w:tc>
          <w:tcPr>
            <w:tcW w:w="1238" w:type="dxa"/>
          </w:tcPr>
          <w:p w14:paraId="328EEF98" w14:textId="77777777" w:rsidR="008C12FB" w:rsidRPr="00427B02" w:rsidRDefault="008C12FB" w:rsidP="00B76898">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200C79D6" w14:textId="77777777" w:rsidTr="000B14C8">
        <w:trPr>
          <w:trHeight w:val="18"/>
        </w:trPr>
        <w:tc>
          <w:tcPr>
            <w:cnfStyle w:val="001000000000" w:firstRow="0" w:lastRow="0" w:firstColumn="1" w:lastColumn="0" w:oddVBand="0" w:evenVBand="0" w:oddHBand="0" w:evenHBand="0" w:firstRowFirstColumn="0" w:firstRowLastColumn="0" w:lastRowFirstColumn="0" w:lastRowLastColumn="0"/>
            <w:tcW w:w="437" w:type="dxa"/>
          </w:tcPr>
          <w:p w14:paraId="4A3CF900" w14:textId="77777777" w:rsidR="008C12FB" w:rsidRPr="00427B02" w:rsidRDefault="008C12FB" w:rsidP="00B76898"/>
        </w:tc>
        <w:tc>
          <w:tcPr>
            <w:tcW w:w="2997" w:type="dxa"/>
            <w:gridSpan w:val="2"/>
          </w:tcPr>
          <w:p w14:paraId="202956EF" w14:textId="4990606A" w:rsidR="008C12FB" w:rsidRPr="00F93D32"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F93D32">
              <w:t>Не совсем хорошие/умер</w:t>
            </w:r>
          </w:p>
        </w:tc>
        <w:tc>
          <w:tcPr>
            <w:tcW w:w="1496" w:type="dxa"/>
          </w:tcPr>
          <w:p w14:paraId="6CF8D1CF"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182 (72,5%)</w:t>
            </w:r>
          </w:p>
        </w:tc>
        <w:tc>
          <w:tcPr>
            <w:tcW w:w="1672" w:type="dxa"/>
          </w:tcPr>
          <w:p w14:paraId="2095DAE0"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427B02">
              <w:t>78 (42,9%)</w:t>
            </w:r>
          </w:p>
        </w:tc>
        <w:tc>
          <w:tcPr>
            <w:tcW w:w="1472" w:type="dxa"/>
          </w:tcPr>
          <w:p w14:paraId="2FFA93C6"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427B02">
              <w:t>104 (57,1%)</w:t>
            </w:r>
          </w:p>
        </w:tc>
        <w:tc>
          <w:tcPr>
            <w:tcW w:w="1238" w:type="dxa"/>
          </w:tcPr>
          <w:p w14:paraId="3B03E8F3" w14:textId="77777777" w:rsidR="008C12FB" w:rsidRPr="00427B02" w:rsidRDefault="008C12FB" w:rsidP="00B76898">
            <w:pPr>
              <w:cnfStyle w:val="000000000000" w:firstRow="0" w:lastRow="0" w:firstColumn="0" w:lastColumn="0" w:oddVBand="0" w:evenVBand="0" w:oddHBand="0" w:evenHBand="0" w:firstRowFirstColumn="0" w:firstRowLastColumn="0" w:lastRowFirstColumn="0" w:lastRowLastColumn="0"/>
              <w:rPr>
                <w:b/>
              </w:rPr>
            </w:pPr>
          </w:p>
        </w:tc>
      </w:tr>
      <w:tr w:rsidR="008C12FB" w:rsidRPr="00427B02" w14:paraId="68657F27" w14:textId="77777777" w:rsidTr="000B14C8">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37" w:type="dxa"/>
          </w:tcPr>
          <w:p w14:paraId="19AACC21" w14:textId="44EA0F2E" w:rsidR="008C12FB" w:rsidRPr="00427B02" w:rsidRDefault="000B14C8" w:rsidP="00B76898">
            <w:r>
              <w:t>4</w:t>
            </w:r>
          </w:p>
        </w:tc>
        <w:tc>
          <w:tcPr>
            <w:tcW w:w="7637" w:type="dxa"/>
            <w:gridSpan w:val="5"/>
          </w:tcPr>
          <w:p w14:paraId="4865C91B" w14:textId="70E98202" w:rsidR="008C12FB" w:rsidRPr="00F93D32" w:rsidRDefault="008C12FB" w:rsidP="00B76898">
            <w:pPr>
              <w:cnfStyle w:val="000000100000" w:firstRow="0" w:lastRow="0" w:firstColumn="0" w:lastColumn="0" w:oddVBand="0" w:evenVBand="0" w:oddHBand="1" w:evenHBand="0" w:firstRowFirstColumn="0" w:firstRowLastColumn="0" w:lastRowFirstColumn="0" w:lastRowLastColumn="0"/>
              <w:rPr>
                <w:b/>
                <w:lang w:val="en-US"/>
              </w:rPr>
            </w:pPr>
            <w:r w:rsidRPr="00F93D32">
              <w:rPr>
                <w:b/>
              </w:rPr>
              <w:t>Отношения со свекровью</w:t>
            </w:r>
            <w:r w:rsidRPr="00F93D32">
              <w:rPr>
                <w:b/>
                <w:lang w:val="en-US"/>
              </w:rPr>
              <w:t xml:space="preserve"> </w:t>
            </w:r>
          </w:p>
        </w:tc>
        <w:tc>
          <w:tcPr>
            <w:tcW w:w="1238" w:type="dxa"/>
          </w:tcPr>
          <w:p w14:paraId="03E0F6B7"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rPr>
                <w:b/>
                <w:lang w:val="kk-KZ"/>
              </w:rPr>
            </w:pPr>
            <w:r w:rsidRPr="00427B02">
              <w:rPr>
                <w:b/>
              </w:rPr>
              <w:t>0,001</w:t>
            </w:r>
          </w:p>
        </w:tc>
      </w:tr>
      <w:tr w:rsidR="008C12FB" w:rsidRPr="00427B02" w14:paraId="249CEC46" w14:textId="77777777" w:rsidTr="000B14C8">
        <w:trPr>
          <w:trHeight w:val="20"/>
        </w:trPr>
        <w:tc>
          <w:tcPr>
            <w:cnfStyle w:val="001000000000" w:firstRow="0" w:lastRow="0" w:firstColumn="1" w:lastColumn="0" w:oddVBand="0" w:evenVBand="0" w:oddHBand="0" w:evenHBand="0" w:firstRowFirstColumn="0" w:firstRowLastColumn="0" w:lastRowFirstColumn="0" w:lastRowLastColumn="0"/>
            <w:tcW w:w="437" w:type="dxa"/>
          </w:tcPr>
          <w:p w14:paraId="18CBEF9C" w14:textId="77777777" w:rsidR="008C12FB" w:rsidRPr="00427B02" w:rsidRDefault="008C12FB" w:rsidP="00B76898"/>
        </w:tc>
        <w:tc>
          <w:tcPr>
            <w:tcW w:w="2997" w:type="dxa"/>
            <w:gridSpan w:val="2"/>
          </w:tcPr>
          <w:p w14:paraId="62B3F17C" w14:textId="2973F238" w:rsidR="008C12FB" w:rsidRPr="00F93D32"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F93D32">
              <w:t>Хорошие</w:t>
            </w:r>
          </w:p>
        </w:tc>
        <w:tc>
          <w:tcPr>
            <w:tcW w:w="1496" w:type="dxa"/>
          </w:tcPr>
          <w:p w14:paraId="2C441CA2"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427B02">
              <w:rPr>
                <w:lang w:val="kk-KZ"/>
              </w:rPr>
              <w:t xml:space="preserve">118 </w:t>
            </w:r>
            <w:r w:rsidRPr="00427B02">
              <w:t>(49,6%)</w:t>
            </w:r>
          </w:p>
        </w:tc>
        <w:tc>
          <w:tcPr>
            <w:tcW w:w="1672" w:type="dxa"/>
          </w:tcPr>
          <w:p w14:paraId="4C0B2C9F"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427B02">
              <w:t>33 (28%)</w:t>
            </w:r>
          </w:p>
        </w:tc>
        <w:tc>
          <w:tcPr>
            <w:tcW w:w="1472" w:type="dxa"/>
          </w:tcPr>
          <w:p w14:paraId="63BBAB52"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427B02">
              <w:t>85 (72%)</w:t>
            </w:r>
          </w:p>
        </w:tc>
        <w:tc>
          <w:tcPr>
            <w:tcW w:w="1238" w:type="dxa"/>
          </w:tcPr>
          <w:p w14:paraId="31A867A5" w14:textId="77777777" w:rsidR="008C12FB" w:rsidRPr="00427B02" w:rsidRDefault="008C12FB" w:rsidP="00B76898">
            <w:pPr>
              <w:cnfStyle w:val="000000000000" w:firstRow="0" w:lastRow="0" w:firstColumn="0" w:lastColumn="0" w:oddVBand="0" w:evenVBand="0" w:oddHBand="0" w:evenHBand="0" w:firstRowFirstColumn="0" w:firstRowLastColumn="0" w:lastRowFirstColumn="0" w:lastRowLastColumn="0"/>
              <w:rPr>
                <w:b/>
              </w:rPr>
            </w:pPr>
          </w:p>
        </w:tc>
      </w:tr>
      <w:tr w:rsidR="000B14C8" w:rsidRPr="00427B02" w14:paraId="4D50F3CE" w14:textId="77777777" w:rsidTr="000B14C8">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37" w:type="dxa"/>
          </w:tcPr>
          <w:p w14:paraId="33211046" w14:textId="77777777" w:rsidR="008C12FB" w:rsidRPr="00427B02" w:rsidRDefault="008C12FB" w:rsidP="00B76898"/>
        </w:tc>
        <w:tc>
          <w:tcPr>
            <w:tcW w:w="2997" w:type="dxa"/>
            <w:gridSpan w:val="2"/>
          </w:tcPr>
          <w:p w14:paraId="167A14EA" w14:textId="04D492A0" w:rsidR="008C12FB" w:rsidRPr="00F93D3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F93D32">
              <w:t>Не совсем хорошие/умер****</w:t>
            </w:r>
          </w:p>
        </w:tc>
        <w:tc>
          <w:tcPr>
            <w:tcW w:w="1496" w:type="dxa"/>
          </w:tcPr>
          <w:p w14:paraId="6481136C"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120 (50,4%)</w:t>
            </w:r>
          </w:p>
        </w:tc>
        <w:tc>
          <w:tcPr>
            <w:tcW w:w="1672" w:type="dxa"/>
          </w:tcPr>
          <w:p w14:paraId="46D2FBD6"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427B02">
              <w:t>60 (50%)</w:t>
            </w:r>
          </w:p>
        </w:tc>
        <w:tc>
          <w:tcPr>
            <w:tcW w:w="1472" w:type="dxa"/>
          </w:tcPr>
          <w:p w14:paraId="27142646"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427B02">
              <w:t>60 (50%)</w:t>
            </w:r>
          </w:p>
        </w:tc>
        <w:tc>
          <w:tcPr>
            <w:tcW w:w="1238" w:type="dxa"/>
          </w:tcPr>
          <w:p w14:paraId="4B0D03A0" w14:textId="77777777" w:rsidR="008C12FB" w:rsidRPr="00427B02" w:rsidRDefault="008C12FB" w:rsidP="00B76898">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5E70C8E4" w14:textId="77777777" w:rsidTr="000B14C8">
        <w:trPr>
          <w:trHeight w:val="20"/>
        </w:trPr>
        <w:tc>
          <w:tcPr>
            <w:cnfStyle w:val="001000000000" w:firstRow="0" w:lastRow="0" w:firstColumn="1" w:lastColumn="0" w:oddVBand="0" w:evenVBand="0" w:oddHBand="0" w:evenHBand="0" w:firstRowFirstColumn="0" w:firstRowLastColumn="0" w:lastRowFirstColumn="0" w:lastRowLastColumn="0"/>
            <w:tcW w:w="437" w:type="dxa"/>
          </w:tcPr>
          <w:p w14:paraId="35A60825" w14:textId="19CCF8A5" w:rsidR="008C12FB" w:rsidRPr="00427B02" w:rsidRDefault="000B14C8" w:rsidP="00B76898">
            <w:r>
              <w:t>5</w:t>
            </w:r>
          </w:p>
        </w:tc>
        <w:tc>
          <w:tcPr>
            <w:tcW w:w="7637" w:type="dxa"/>
            <w:gridSpan w:val="5"/>
          </w:tcPr>
          <w:p w14:paraId="3D9332E8" w14:textId="3C1B6162" w:rsidR="008C12FB" w:rsidRPr="00F93D32" w:rsidRDefault="008C12FB" w:rsidP="00B76898">
            <w:pPr>
              <w:cnfStyle w:val="000000000000" w:firstRow="0" w:lastRow="0" w:firstColumn="0" w:lastColumn="0" w:oddVBand="0" w:evenVBand="0" w:oddHBand="0" w:evenHBand="0" w:firstRowFirstColumn="0" w:firstRowLastColumn="0" w:lastRowFirstColumn="0" w:lastRowLastColumn="0"/>
              <w:rPr>
                <w:b/>
                <w:lang w:val="en-US"/>
              </w:rPr>
            </w:pPr>
            <w:r w:rsidRPr="00F93D32">
              <w:rPr>
                <w:b/>
                <w:lang w:val="en-US"/>
              </w:rPr>
              <w:t>Отношения со свекром</w:t>
            </w:r>
          </w:p>
        </w:tc>
        <w:tc>
          <w:tcPr>
            <w:tcW w:w="1238" w:type="dxa"/>
          </w:tcPr>
          <w:p w14:paraId="5314C25A"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rPr>
                <w:b/>
              </w:rPr>
            </w:pPr>
            <w:r w:rsidRPr="00427B02">
              <w:rPr>
                <w:b/>
              </w:rPr>
              <w:t>0,031</w:t>
            </w:r>
          </w:p>
        </w:tc>
      </w:tr>
      <w:tr w:rsidR="000B14C8" w:rsidRPr="00427B02" w14:paraId="36CCA97D" w14:textId="77777777" w:rsidTr="000B14C8">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437" w:type="dxa"/>
          </w:tcPr>
          <w:p w14:paraId="27D7B6A2" w14:textId="77777777" w:rsidR="008C12FB" w:rsidRPr="00427B02" w:rsidRDefault="008C12FB" w:rsidP="00B76898"/>
        </w:tc>
        <w:tc>
          <w:tcPr>
            <w:tcW w:w="2997" w:type="dxa"/>
            <w:gridSpan w:val="2"/>
          </w:tcPr>
          <w:p w14:paraId="19863C98" w14:textId="26AB9489" w:rsidR="008C12FB" w:rsidRPr="00F93D3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F93D32">
              <w:t>Хорошие</w:t>
            </w:r>
          </w:p>
        </w:tc>
        <w:tc>
          <w:tcPr>
            <w:tcW w:w="1496" w:type="dxa"/>
          </w:tcPr>
          <w:p w14:paraId="4DCF6198"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pPr>
            <w:r w:rsidRPr="00427B02">
              <w:rPr>
                <w:lang w:val="kk-KZ"/>
              </w:rPr>
              <w:t xml:space="preserve">118 </w:t>
            </w:r>
            <w:r w:rsidRPr="00427B02">
              <w:t>(49,6%)</w:t>
            </w:r>
          </w:p>
        </w:tc>
        <w:tc>
          <w:tcPr>
            <w:tcW w:w="1672" w:type="dxa"/>
          </w:tcPr>
          <w:p w14:paraId="27DFDDE9"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38 (32,2%)</w:t>
            </w:r>
          </w:p>
        </w:tc>
        <w:tc>
          <w:tcPr>
            <w:tcW w:w="1472" w:type="dxa"/>
          </w:tcPr>
          <w:p w14:paraId="5250F761"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rPr>
                <w:lang w:val="kk-KZ"/>
              </w:rPr>
            </w:pPr>
            <w:r w:rsidRPr="00427B02">
              <w:rPr>
                <w:lang w:val="kk-KZ"/>
              </w:rPr>
              <w:t>80 (67,8%)</w:t>
            </w:r>
          </w:p>
        </w:tc>
        <w:tc>
          <w:tcPr>
            <w:tcW w:w="1238" w:type="dxa"/>
          </w:tcPr>
          <w:p w14:paraId="072F25E0" w14:textId="77777777" w:rsidR="008C12FB" w:rsidRPr="00427B02" w:rsidRDefault="008C12FB" w:rsidP="00B76898">
            <w:pPr>
              <w:cnfStyle w:val="000000100000" w:firstRow="0" w:lastRow="0" w:firstColumn="0" w:lastColumn="0" w:oddVBand="0" w:evenVBand="0" w:oddHBand="1" w:evenHBand="0" w:firstRowFirstColumn="0" w:firstRowLastColumn="0" w:lastRowFirstColumn="0" w:lastRowLastColumn="0"/>
              <w:rPr>
                <w:b/>
              </w:rPr>
            </w:pPr>
          </w:p>
        </w:tc>
      </w:tr>
      <w:tr w:rsidR="008C12FB" w:rsidRPr="00427B02" w14:paraId="7ABEE9F9" w14:textId="77777777" w:rsidTr="000B14C8">
        <w:trPr>
          <w:trHeight w:val="18"/>
        </w:trPr>
        <w:tc>
          <w:tcPr>
            <w:cnfStyle w:val="001000000000" w:firstRow="0" w:lastRow="0" w:firstColumn="1" w:lastColumn="0" w:oddVBand="0" w:evenVBand="0" w:oddHBand="0" w:evenHBand="0" w:firstRowFirstColumn="0" w:firstRowLastColumn="0" w:lastRowFirstColumn="0" w:lastRowLastColumn="0"/>
            <w:tcW w:w="437" w:type="dxa"/>
          </w:tcPr>
          <w:p w14:paraId="648EF334" w14:textId="77777777" w:rsidR="008C12FB" w:rsidRPr="00427B02" w:rsidRDefault="008C12FB" w:rsidP="00B76898"/>
        </w:tc>
        <w:tc>
          <w:tcPr>
            <w:tcW w:w="2997" w:type="dxa"/>
            <w:gridSpan w:val="2"/>
          </w:tcPr>
          <w:p w14:paraId="5B150714" w14:textId="5FBCA24F" w:rsidR="008C12FB" w:rsidRPr="00F93D32" w:rsidRDefault="008C12FB" w:rsidP="00B76898">
            <w:pPr>
              <w:jc w:val="center"/>
              <w:cnfStyle w:val="000000000000" w:firstRow="0" w:lastRow="0" w:firstColumn="0" w:lastColumn="0" w:oddVBand="0" w:evenVBand="0" w:oddHBand="0" w:evenHBand="0" w:firstRowFirstColumn="0" w:firstRowLastColumn="0" w:lastRowFirstColumn="0" w:lastRowLastColumn="0"/>
            </w:pPr>
            <w:r w:rsidRPr="00F93D32">
              <w:t>Не совсем хорошие/умер****</w:t>
            </w:r>
          </w:p>
        </w:tc>
        <w:tc>
          <w:tcPr>
            <w:tcW w:w="1496" w:type="dxa"/>
          </w:tcPr>
          <w:p w14:paraId="50BD6767"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120 (50,4%)</w:t>
            </w:r>
          </w:p>
        </w:tc>
        <w:tc>
          <w:tcPr>
            <w:tcW w:w="1672" w:type="dxa"/>
          </w:tcPr>
          <w:p w14:paraId="0D34ABCB"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55 (45,8%)</w:t>
            </w:r>
          </w:p>
        </w:tc>
        <w:tc>
          <w:tcPr>
            <w:tcW w:w="1472" w:type="dxa"/>
          </w:tcPr>
          <w:p w14:paraId="38AF4843" w14:textId="77777777"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65 (54,2%)</w:t>
            </w:r>
          </w:p>
        </w:tc>
        <w:tc>
          <w:tcPr>
            <w:tcW w:w="1238" w:type="dxa"/>
          </w:tcPr>
          <w:p w14:paraId="3774110D" w14:textId="77777777" w:rsidR="008C12FB" w:rsidRPr="00427B02" w:rsidRDefault="008C12FB" w:rsidP="00B76898">
            <w:pPr>
              <w:cnfStyle w:val="000000000000" w:firstRow="0" w:lastRow="0" w:firstColumn="0" w:lastColumn="0" w:oddVBand="0" w:evenVBand="0" w:oddHBand="0" w:evenHBand="0" w:firstRowFirstColumn="0" w:firstRowLastColumn="0" w:lastRowFirstColumn="0" w:lastRowLastColumn="0"/>
              <w:rPr>
                <w:b/>
              </w:rPr>
            </w:pPr>
          </w:p>
        </w:tc>
      </w:tr>
      <w:tr w:rsidR="008C12FB" w:rsidRPr="00427B02" w14:paraId="2084D44B" w14:textId="77777777" w:rsidTr="000B14C8">
        <w:trPr>
          <w:cnfStyle w:val="000000100000" w:firstRow="0" w:lastRow="0" w:firstColumn="0" w:lastColumn="0" w:oddVBand="0" w:evenVBand="0" w:oddHBand="1"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437" w:type="dxa"/>
          </w:tcPr>
          <w:p w14:paraId="0922F5E3" w14:textId="748B790C" w:rsidR="008C12FB" w:rsidRPr="00A94816" w:rsidRDefault="000B14C8" w:rsidP="00B76898">
            <w:r>
              <w:t>6</w:t>
            </w:r>
          </w:p>
        </w:tc>
        <w:tc>
          <w:tcPr>
            <w:tcW w:w="7637" w:type="dxa"/>
            <w:gridSpan w:val="5"/>
          </w:tcPr>
          <w:p w14:paraId="1D3FC5D5" w14:textId="1E10FBB9" w:rsidR="008C12FB" w:rsidRPr="00526D51" w:rsidRDefault="008C12FB" w:rsidP="00B76898">
            <w:pPr>
              <w:cnfStyle w:val="000000100000" w:firstRow="0" w:lastRow="0" w:firstColumn="0" w:lastColumn="0" w:oddVBand="0" w:evenVBand="0" w:oddHBand="1" w:evenHBand="0" w:firstRowFirstColumn="0" w:firstRowLastColumn="0" w:lastRowFirstColumn="0" w:lastRowLastColumn="0"/>
              <w:rPr>
                <w:b/>
                <w:color w:val="000000" w:themeColor="text1"/>
              </w:rPr>
            </w:pPr>
            <w:r w:rsidRPr="00526D51">
              <w:rPr>
                <w:b/>
                <w:color w:val="000000" w:themeColor="text1"/>
              </w:rPr>
              <w:t>Интерес патронажной службы о психологическом состоянии женщины после родов</w:t>
            </w:r>
          </w:p>
        </w:tc>
        <w:tc>
          <w:tcPr>
            <w:tcW w:w="1238" w:type="dxa"/>
          </w:tcPr>
          <w:p w14:paraId="329530FB" w14:textId="77777777"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rPr>
                <w:b/>
                <w:lang w:val="kk-KZ"/>
              </w:rPr>
            </w:pPr>
            <w:r w:rsidRPr="00427B02">
              <w:rPr>
                <w:b/>
                <w:lang w:val="kk-KZ"/>
              </w:rPr>
              <w:t>0,001</w:t>
            </w:r>
          </w:p>
        </w:tc>
      </w:tr>
      <w:tr w:rsidR="008C12FB" w:rsidRPr="00427B02" w14:paraId="33D31C20" w14:textId="77777777" w:rsidTr="000B14C8">
        <w:trPr>
          <w:trHeight w:val="18"/>
        </w:trPr>
        <w:tc>
          <w:tcPr>
            <w:cnfStyle w:val="001000000000" w:firstRow="0" w:lastRow="0" w:firstColumn="1" w:lastColumn="0" w:oddVBand="0" w:evenVBand="0" w:oddHBand="0" w:evenHBand="0" w:firstRowFirstColumn="0" w:firstRowLastColumn="0" w:lastRowFirstColumn="0" w:lastRowLastColumn="0"/>
            <w:tcW w:w="437" w:type="dxa"/>
          </w:tcPr>
          <w:p w14:paraId="22D1032F" w14:textId="77777777" w:rsidR="008C12FB" w:rsidRPr="00427B02" w:rsidRDefault="008C12FB" w:rsidP="00B76898"/>
        </w:tc>
        <w:tc>
          <w:tcPr>
            <w:tcW w:w="2997" w:type="dxa"/>
            <w:gridSpan w:val="2"/>
          </w:tcPr>
          <w:p w14:paraId="4773F5EB" w14:textId="679DB40E" w:rsidR="008C12FB" w:rsidRPr="00427B02" w:rsidRDefault="008C12FB" w:rsidP="00B76898">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Да</w:t>
            </w:r>
          </w:p>
        </w:tc>
        <w:tc>
          <w:tcPr>
            <w:tcW w:w="1496" w:type="dxa"/>
          </w:tcPr>
          <w:p w14:paraId="46AE1C07" w14:textId="77777777" w:rsidR="008C12FB" w:rsidRPr="00427B02" w:rsidRDefault="008C12FB" w:rsidP="00B76898">
            <w:pPr>
              <w:cnfStyle w:val="000000000000" w:firstRow="0" w:lastRow="0" w:firstColumn="0" w:lastColumn="0" w:oddVBand="0" w:evenVBand="0" w:oddHBand="0" w:evenHBand="0" w:firstRowFirstColumn="0" w:firstRowLastColumn="0" w:lastRowFirstColumn="0" w:lastRowLastColumn="0"/>
              <w:rPr>
                <w:lang w:val="kk-KZ"/>
              </w:rPr>
            </w:pPr>
            <w:r w:rsidRPr="00427B02">
              <w:rPr>
                <w:lang w:val="kk-KZ"/>
              </w:rPr>
              <w:t>92 (36,7%)</w:t>
            </w:r>
          </w:p>
        </w:tc>
        <w:tc>
          <w:tcPr>
            <w:tcW w:w="1672" w:type="dxa"/>
          </w:tcPr>
          <w:p w14:paraId="20760259" w14:textId="77777777" w:rsidR="008C12FB" w:rsidRPr="00427B02" w:rsidRDefault="008C12FB" w:rsidP="00B76898">
            <w:pPr>
              <w:cnfStyle w:val="000000000000" w:firstRow="0" w:lastRow="0" w:firstColumn="0" w:lastColumn="0" w:oddVBand="0" w:evenVBand="0" w:oddHBand="0" w:evenHBand="0" w:firstRowFirstColumn="0" w:firstRowLastColumn="0" w:lastRowFirstColumn="0" w:lastRowLastColumn="0"/>
            </w:pPr>
            <w:r w:rsidRPr="00427B02">
              <w:t>59 (64,1%)</w:t>
            </w:r>
          </w:p>
        </w:tc>
        <w:tc>
          <w:tcPr>
            <w:tcW w:w="1472" w:type="dxa"/>
          </w:tcPr>
          <w:p w14:paraId="6A44E6F2" w14:textId="77777777" w:rsidR="008C12FB" w:rsidRPr="00427B02" w:rsidRDefault="008C12FB" w:rsidP="00B76898">
            <w:pPr>
              <w:cnfStyle w:val="000000000000" w:firstRow="0" w:lastRow="0" w:firstColumn="0" w:lastColumn="0" w:oddVBand="0" w:evenVBand="0" w:oddHBand="0" w:evenHBand="0" w:firstRowFirstColumn="0" w:firstRowLastColumn="0" w:lastRowFirstColumn="0" w:lastRowLastColumn="0"/>
            </w:pPr>
            <w:r w:rsidRPr="00427B02">
              <w:t>33 (35,9%)</w:t>
            </w:r>
          </w:p>
        </w:tc>
        <w:tc>
          <w:tcPr>
            <w:tcW w:w="1238" w:type="dxa"/>
          </w:tcPr>
          <w:p w14:paraId="705CD137" w14:textId="77777777" w:rsidR="008C12FB" w:rsidRPr="00427B02" w:rsidRDefault="008C12FB" w:rsidP="00B76898">
            <w:pPr>
              <w:cnfStyle w:val="000000000000" w:firstRow="0" w:lastRow="0" w:firstColumn="0" w:lastColumn="0" w:oddVBand="0" w:evenVBand="0" w:oddHBand="0" w:evenHBand="0" w:firstRowFirstColumn="0" w:firstRowLastColumn="0" w:lastRowFirstColumn="0" w:lastRowLastColumn="0"/>
              <w:rPr>
                <w:b/>
              </w:rPr>
            </w:pPr>
          </w:p>
        </w:tc>
      </w:tr>
      <w:tr w:rsidR="000B14C8" w:rsidRPr="00427B02" w14:paraId="6D3D443A" w14:textId="77777777" w:rsidTr="000B14C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dxa"/>
          </w:tcPr>
          <w:p w14:paraId="44EAB5E4" w14:textId="77777777" w:rsidR="008C12FB" w:rsidRPr="00427B02" w:rsidRDefault="008C12FB" w:rsidP="00B76898"/>
        </w:tc>
        <w:tc>
          <w:tcPr>
            <w:tcW w:w="2997" w:type="dxa"/>
            <w:gridSpan w:val="2"/>
          </w:tcPr>
          <w:p w14:paraId="7B50C37E" w14:textId="74DD9643" w:rsidR="008C12FB" w:rsidRPr="00427B02" w:rsidRDefault="008C12FB" w:rsidP="00B76898">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Нет</w:t>
            </w:r>
          </w:p>
        </w:tc>
        <w:tc>
          <w:tcPr>
            <w:tcW w:w="1496" w:type="dxa"/>
          </w:tcPr>
          <w:p w14:paraId="6468A68B" w14:textId="77777777" w:rsidR="008C12FB" w:rsidRPr="00427B02" w:rsidRDefault="008C12FB" w:rsidP="00B76898">
            <w:pPr>
              <w:cnfStyle w:val="000000100000" w:firstRow="0" w:lastRow="0" w:firstColumn="0" w:lastColumn="0" w:oddVBand="0" w:evenVBand="0" w:oddHBand="1" w:evenHBand="0" w:firstRowFirstColumn="0" w:firstRowLastColumn="0" w:lastRowFirstColumn="0" w:lastRowLastColumn="0"/>
            </w:pPr>
            <w:r w:rsidRPr="00427B02">
              <w:rPr>
                <w:lang w:val="kk-KZ"/>
              </w:rPr>
              <w:t xml:space="preserve">159 </w:t>
            </w:r>
            <w:r w:rsidRPr="00427B02">
              <w:t>(63,3%)</w:t>
            </w:r>
          </w:p>
        </w:tc>
        <w:tc>
          <w:tcPr>
            <w:tcW w:w="1672" w:type="dxa"/>
          </w:tcPr>
          <w:p w14:paraId="1DCA0062" w14:textId="77777777" w:rsidR="008C12FB" w:rsidRPr="00427B02" w:rsidRDefault="008C12FB" w:rsidP="00B76898">
            <w:pPr>
              <w:cnfStyle w:val="000000100000" w:firstRow="0" w:lastRow="0" w:firstColumn="0" w:lastColumn="0" w:oddVBand="0" w:evenVBand="0" w:oddHBand="1" w:evenHBand="0" w:firstRowFirstColumn="0" w:firstRowLastColumn="0" w:lastRowFirstColumn="0" w:lastRowLastColumn="0"/>
            </w:pPr>
            <w:r w:rsidRPr="00427B02">
              <w:t>43 (27%)</w:t>
            </w:r>
          </w:p>
        </w:tc>
        <w:tc>
          <w:tcPr>
            <w:tcW w:w="1472" w:type="dxa"/>
          </w:tcPr>
          <w:p w14:paraId="697D79EE" w14:textId="77777777" w:rsidR="008C12FB" w:rsidRPr="00427B02" w:rsidRDefault="008C12FB" w:rsidP="00B76898">
            <w:pPr>
              <w:cnfStyle w:val="000000100000" w:firstRow="0" w:lastRow="0" w:firstColumn="0" w:lastColumn="0" w:oddVBand="0" w:evenVBand="0" w:oddHBand="1" w:evenHBand="0" w:firstRowFirstColumn="0" w:firstRowLastColumn="0" w:lastRowFirstColumn="0" w:lastRowLastColumn="0"/>
            </w:pPr>
            <w:r w:rsidRPr="00427B02">
              <w:t>116 (73%)</w:t>
            </w:r>
          </w:p>
        </w:tc>
        <w:tc>
          <w:tcPr>
            <w:tcW w:w="1238" w:type="dxa"/>
          </w:tcPr>
          <w:p w14:paraId="0DBB807F" w14:textId="77777777" w:rsidR="008C12FB" w:rsidRPr="00427B02" w:rsidRDefault="008C12FB" w:rsidP="00B76898">
            <w:pPr>
              <w:cnfStyle w:val="000000100000" w:firstRow="0" w:lastRow="0" w:firstColumn="0" w:lastColumn="0" w:oddVBand="0" w:evenVBand="0" w:oddHBand="1" w:evenHBand="0" w:firstRowFirstColumn="0" w:firstRowLastColumn="0" w:lastRowFirstColumn="0" w:lastRowLastColumn="0"/>
              <w:rPr>
                <w:b/>
              </w:rPr>
            </w:pPr>
          </w:p>
        </w:tc>
      </w:tr>
    </w:tbl>
    <w:p w14:paraId="480FF169" w14:textId="77777777" w:rsidR="00886038" w:rsidRPr="00886038" w:rsidRDefault="00886038" w:rsidP="00886038">
      <w:pPr>
        <w:ind w:firstLine="720"/>
        <w:jc w:val="both"/>
        <w:rPr>
          <w:sz w:val="8"/>
          <w:szCs w:val="8"/>
          <w:lang w:val="en-US"/>
        </w:rPr>
      </w:pPr>
    </w:p>
    <w:p w14:paraId="639A8A63" w14:textId="77460A43" w:rsidR="00AF4C85" w:rsidRDefault="00AF4C85" w:rsidP="008C71FB">
      <w:pPr>
        <w:spacing w:before="240"/>
        <w:ind w:right="616" w:firstLine="720"/>
        <w:jc w:val="both"/>
        <w:rPr>
          <w:sz w:val="28"/>
          <w:szCs w:val="24"/>
        </w:rPr>
      </w:pPr>
      <w:r w:rsidRPr="00AF4C85">
        <w:rPr>
          <w:sz w:val="28"/>
          <w:szCs w:val="24"/>
        </w:rPr>
        <w:t>Результаты регрессионного анализа показали, что только следующие</w:t>
      </w:r>
      <w:r>
        <w:rPr>
          <w:sz w:val="28"/>
          <w:szCs w:val="24"/>
        </w:rPr>
        <w:t xml:space="preserve"> </w:t>
      </w:r>
      <w:r w:rsidRPr="00AF4C85">
        <w:rPr>
          <w:sz w:val="28"/>
          <w:szCs w:val="24"/>
        </w:rPr>
        <w:t>шесть переменных являются значимыми для прогнозирования первичных</w:t>
      </w:r>
      <w:r>
        <w:rPr>
          <w:sz w:val="28"/>
          <w:szCs w:val="24"/>
        </w:rPr>
        <w:t xml:space="preserve"> </w:t>
      </w:r>
      <w:r w:rsidRPr="00AF4C85">
        <w:rPr>
          <w:sz w:val="28"/>
          <w:szCs w:val="24"/>
        </w:rPr>
        <w:t>симптомов ПД: тип проживания (p=0,021), удовлетворенность условиями</w:t>
      </w:r>
      <w:r>
        <w:rPr>
          <w:sz w:val="28"/>
          <w:szCs w:val="24"/>
        </w:rPr>
        <w:t xml:space="preserve"> </w:t>
      </w:r>
      <w:r w:rsidRPr="00AF4C85">
        <w:rPr>
          <w:sz w:val="28"/>
          <w:szCs w:val="24"/>
        </w:rPr>
        <w:t>жизни (p=0,001), осложнения во время беременности (p= 0,014), отношения со</w:t>
      </w:r>
      <w:r>
        <w:rPr>
          <w:sz w:val="28"/>
          <w:szCs w:val="24"/>
        </w:rPr>
        <w:t xml:space="preserve"> </w:t>
      </w:r>
      <w:r w:rsidRPr="00AF4C85">
        <w:rPr>
          <w:sz w:val="28"/>
          <w:szCs w:val="24"/>
        </w:rPr>
        <w:t>свекровью (p=0,013), интерес патронажной службы к психологическому</w:t>
      </w:r>
      <w:r>
        <w:rPr>
          <w:sz w:val="28"/>
          <w:szCs w:val="24"/>
        </w:rPr>
        <w:t xml:space="preserve"> </w:t>
      </w:r>
      <w:r w:rsidRPr="00AF4C85">
        <w:rPr>
          <w:sz w:val="28"/>
          <w:szCs w:val="24"/>
        </w:rPr>
        <w:t>состоянию женщины после родов (р=0,001),</w:t>
      </w:r>
      <w:r>
        <w:rPr>
          <w:sz w:val="28"/>
          <w:szCs w:val="24"/>
        </w:rPr>
        <w:t xml:space="preserve"> статус занятости мужа (р=0,04) </w:t>
      </w:r>
      <w:r w:rsidRPr="00AF4C85">
        <w:rPr>
          <w:sz w:val="28"/>
          <w:szCs w:val="24"/>
        </w:rPr>
        <w:t>(таблица 4.4).</w:t>
      </w:r>
    </w:p>
    <w:p w14:paraId="4FB5A81C" w14:textId="71A549AB" w:rsidR="00031E3D" w:rsidRPr="00F93D32" w:rsidRDefault="00EB2EB8" w:rsidP="00F357E5">
      <w:pPr>
        <w:spacing w:before="240" w:after="240"/>
        <w:ind w:right="616"/>
        <w:jc w:val="both"/>
        <w:rPr>
          <w:b/>
          <w:color w:val="000000" w:themeColor="text1"/>
          <w:sz w:val="28"/>
        </w:rPr>
      </w:pPr>
      <w:r w:rsidRPr="00F93D32">
        <w:rPr>
          <w:b/>
          <w:color w:val="000000" w:themeColor="text1"/>
          <w:sz w:val="28"/>
        </w:rPr>
        <w:t xml:space="preserve">Таблица </w:t>
      </w:r>
      <w:r w:rsidR="00545DBF" w:rsidRPr="00F93D32">
        <w:rPr>
          <w:b/>
          <w:color w:val="000000" w:themeColor="text1"/>
          <w:sz w:val="28"/>
        </w:rPr>
        <w:t>4</w:t>
      </w:r>
      <w:r w:rsidR="00886038" w:rsidRPr="00F93D32">
        <w:rPr>
          <w:b/>
          <w:color w:val="000000" w:themeColor="text1"/>
          <w:sz w:val="28"/>
        </w:rPr>
        <w:t>.</w:t>
      </w:r>
      <w:r w:rsidR="00545DBF" w:rsidRPr="00F93D32">
        <w:rPr>
          <w:b/>
          <w:color w:val="000000" w:themeColor="text1"/>
          <w:sz w:val="28"/>
        </w:rPr>
        <w:t>4</w:t>
      </w:r>
      <w:r w:rsidR="00886038" w:rsidRPr="00F93D32">
        <w:rPr>
          <w:b/>
          <w:color w:val="000000" w:themeColor="text1"/>
          <w:sz w:val="28"/>
        </w:rPr>
        <w:t xml:space="preserve"> </w:t>
      </w:r>
      <w:r w:rsidR="00F357E5">
        <w:rPr>
          <w:b/>
          <w:color w:val="000000" w:themeColor="text1"/>
          <w:sz w:val="28"/>
        </w:rPr>
        <w:t xml:space="preserve">- </w:t>
      </w:r>
      <w:r w:rsidR="00031E3D" w:rsidRPr="00F93D32">
        <w:rPr>
          <w:b/>
          <w:color w:val="000000" w:themeColor="text1"/>
          <w:sz w:val="28"/>
        </w:rPr>
        <w:t>Множественный лог</w:t>
      </w:r>
      <w:r w:rsidR="00D04BF0">
        <w:rPr>
          <w:b/>
          <w:color w:val="000000" w:themeColor="text1"/>
          <w:sz w:val="28"/>
        </w:rPr>
        <w:t xml:space="preserve">истический регрессионный анализ </w:t>
      </w:r>
      <w:r w:rsidR="00031E3D" w:rsidRPr="00F93D32">
        <w:rPr>
          <w:b/>
          <w:color w:val="000000" w:themeColor="text1"/>
          <w:sz w:val="28"/>
        </w:rPr>
        <w:t>риска</w:t>
      </w:r>
      <w:r w:rsidR="00D04BF0">
        <w:rPr>
          <w:b/>
          <w:color w:val="000000" w:themeColor="text1"/>
          <w:sz w:val="28"/>
        </w:rPr>
        <w:t xml:space="preserve"> </w:t>
      </w:r>
      <w:r w:rsidR="00031E3D" w:rsidRPr="00F93D32">
        <w:rPr>
          <w:b/>
          <w:color w:val="000000" w:themeColor="text1"/>
          <w:sz w:val="28"/>
        </w:rPr>
        <w:t>развития симптомов ПД</w:t>
      </w:r>
    </w:p>
    <w:tbl>
      <w:tblPr>
        <w:tblStyle w:val="GridTable2-Accent11"/>
        <w:tblW w:w="9498" w:type="dxa"/>
        <w:tblInd w:w="-34" w:type="dxa"/>
        <w:tblLayout w:type="fixed"/>
        <w:tblLook w:val="04A0" w:firstRow="1" w:lastRow="0" w:firstColumn="1" w:lastColumn="0" w:noHBand="0" w:noVBand="1"/>
      </w:tblPr>
      <w:tblGrid>
        <w:gridCol w:w="567"/>
        <w:gridCol w:w="1843"/>
        <w:gridCol w:w="1985"/>
        <w:gridCol w:w="1701"/>
        <w:gridCol w:w="850"/>
        <w:gridCol w:w="1701"/>
        <w:gridCol w:w="851"/>
      </w:tblGrid>
      <w:tr w:rsidR="00886038" w:rsidRPr="00427B02" w14:paraId="14720BD8" w14:textId="77777777" w:rsidTr="000B14C8">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67" w:type="dxa"/>
          </w:tcPr>
          <w:p w14:paraId="025FEDC7" w14:textId="77777777" w:rsidR="00886038" w:rsidRPr="00427B02" w:rsidRDefault="00886038" w:rsidP="00892F4A">
            <w:pPr>
              <w:spacing w:after="240"/>
            </w:pPr>
            <w:r w:rsidRPr="00427B02">
              <w:t>#</w:t>
            </w:r>
          </w:p>
        </w:tc>
        <w:tc>
          <w:tcPr>
            <w:tcW w:w="1843" w:type="dxa"/>
          </w:tcPr>
          <w:p w14:paraId="3531951B" w14:textId="4D022AD6" w:rsidR="00886038" w:rsidRPr="00427B02" w:rsidRDefault="00955B12" w:rsidP="00955B12">
            <w:pPr>
              <w:jc w:val="center"/>
              <w:cnfStyle w:val="100000000000" w:firstRow="1" w:lastRow="0" w:firstColumn="0" w:lastColumn="0" w:oddVBand="0" w:evenVBand="0" w:oddHBand="0" w:evenHBand="0" w:firstRowFirstColumn="0" w:firstRowLastColumn="0" w:lastRowFirstColumn="0" w:lastRowLastColumn="0"/>
            </w:pPr>
            <w:r>
              <w:t>Переменные</w:t>
            </w:r>
          </w:p>
        </w:tc>
        <w:tc>
          <w:tcPr>
            <w:tcW w:w="1985" w:type="dxa"/>
          </w:tcPr>
          <w:p w14:paraId="4A31EDEC" w14:textId="4BBA1E9C" w:rsidR="00886038" w:rsidRPr="00427B02" w:rsidRDefault="00886038" w:rsidP="00886038">
            <w:pPr>
              <w:cnfStyle w:val="100000000000" w:firstRow="1" w:lastRow="0" w:firstColumn="0" w:lastColumn="0" w:oddVBand="0" w:evenVBand="0" w:oddHBand="0" w:evenHBand="0" w:firstRowFirstColumn="0" w:firstRowLastColumn="0" w:lastRowFirstColumn="0" w:lastRowLastColumn="0"/>
            </w:pPr>
          </w:p>
        </w:tc>
        <w:tc>
          <w:tcPr>
            <w:tcW w:w="1701" w:type="dxa"/>
          </w:tcPr>
          <w:p w14:paraId="788161A7" w14:textId="77777777" w:rsidR="00886038" w:rsidRPr="00427B02" w:rsidRDefault="00886038" w:rsidP="00886038">
            <w:pPr>
              <w:jc w:val="center"/>
              <w:cnfStyle w:val="100000000000" w:firstRow="1" w:lastRow="0" w:firstColumn="0" w:lastColumn="0" w:oddVBand="0" w:evenVBand="0" w:oddHBand="0" w:evenHBand="0" w:firstRowFirstColumn="0" w:firstRowLastColumn="0" w:lastRowFirstColumn="0" w:lastRowLastColumn="0"/>
            </w:pPr>
            <w:r w:rsidRPr="00427B02">
              <w:t>COR [95% CI]</w:t>
            </w:r>
          </w:p>
        </w:tc>
        <w:tc>
          <w:tcPr>
            <w:tcW w:w="850" w:type="dxa"/>
          </w:tcPr>
          <w:p w14:paraId="168C4B97" w14:textId="77777777" w:rsidR="00886038" w:rsidRPr="00427B02" w:rsidRDefault="00886038" w:rsidP="00886038">
            <w:pPr>
              <w:cnfStyle w:val="100000000000" w:firstRow="1" w:lastRow="0" w:firstColumn="0" w:lastColumn="0" w:oddVBand="0" w:evenVBand="0" w:oddHBand="0" w:evenHBand="0" w:firstRowFirstColumn="0" w:firstRowLastColumn="0" w:lastRowFirstColumn="0" w:lastRowLastColumn="0"/>
            </w:pPr>
            <w:r w:rsidRPr="00427B02">
              <w:t>p-value</w:t>
            </w:r>
          </w:p>
        </w:tc>
        <w:tc>
          <w:tcPr>
            <w:tcW w:w="1701" w:type="dxa"/>
          </w:tcPr>
          <w:p w14:paraId="1F3CA65E" w14:textId="77777777" w:rsidR="00886038" w:rsidRPr="00427B02" w:rsidRDefault="00886038" w:rsidP="00886038">
            <w:pPr>
              <w:cnfStyle w:val="100000000000" w:firstRow="1" w:lastRow="0" w:firstColumn="0" w:lastColumn="0" w:oddVBand="0" w:evenVBand="0" w:oddHBand="0" w:evenHBand="0" w:firstRowFirstColumn="0" w:firstRowLastColumn="0" w:lastRowFirstColumn="0" w:lastRowLastColumn="0"/>
            </w:pPr>
            <w:r w:rsidRPr="00427B02">
              <w:t>AOR [95% CI]</w:t>
            </w:r>
          </w:p>
        </w:tc>
        <w:tc>
          <w:tcPr>
            <w:tcW w:w="851" w:type="dxa"/>
          </w:tcPr>
          <w:p w14:paraId="74C714B3" w14:textId="77777777" w:rsidR="00886038" w:rsidRPr="00427B02" w:rsidRDefault="00886038" w:rsidP="00886038">
            <w:pPr>
              <w:cnfStyle w:val="100000000000" w:firstRow="1" w:lastRow="0" w:firstColumn="0" w:lastColumn="0" w:oddVBand="0" w:evenVBand="0" w:oddHBand="0" w:evenHBand="0" w:firstRowFirstColumn="0" w:firstRowLastColumn="0" w:lastRowFirstColumn="0" w:lastRowLastColumn="0"/>
            </w:pPr>
            <w:r w:rsidRPr="00427B02">
              <w:t>p-value</w:t>
            </w:r>
          </w:p>
        </w:tc>
      </w:tr>
      <w:tr w:rsidR="000F71BD" w:rsidRPr="00427B02" w14:paraId="60E2C693" w14:textId="77777777" w:rsidTr="000B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vMerge w:val="restart"/>
          </w:tcPr>
          <w:p w14:paraId="763D17D6" w14:textId="77777777" w:rsidR="000F71BD" w:rsidRPr="00A94816" w:rsidRDefault="000F71BD" w:rsidP="00886038">
            <w:r>
              <w:t>1</w:t>
            </w:r>
          </w:p>
        </w:tc>
        <w:tc>
          <w:tcPr>
            <w:tcW w:w="1843" w:type="dxa"/>
            <w:vMerge w:val="restart"/>
          </w:tcPr>
          <w:p w14:paraId="20C859B1" w14:textId="45F627F2" w:rsidR="000F71BD" w:rsidRPr="00427B02" w:rsidRDefault="00F22D84" w:rsidP="00886038">
            <w:pPr>
              <w:jc w:val="center"/>
              <w:cnfStyle w:val="000000100000" w:firstRow="0" w:lastRow="0" w:firstColumn="0" w:lastColumn="0" w:oddVBand="0" w:evenVBand="0" w:oddHBand="1" w:evenHBand="0" w:firstRowFirstColumn="0" w:firstRowLastColumn="0" w:lastRowFirstColumn="0" w:lastRowLastColumn="0"/>
              <w:rPr>
                <w:b/>
              </w:rPr>
            </w:pPr>
            <w:r>
              <w:rPr>
                <w:b/>
              </w:rPr>
              <w:t>Семейное положение</w:t>
            </w:r>
          </w:p>
        </w:tc>
        <w:tc>
          <w:tcPr>
            <w:tcW w:w="1985" w:type="dxa"/>
          </w:tcPr>
          <w:p w14:paraId="412592D3" w14:textId="079DA708" w:rsidR="000F71BD" w:rsidRPr="00427B02" w:rsidRDefault="000F71BD" w:rsidP="00886038">
            <w:pPr>
              <w:jc w:val="center"/>
              <w:cnfStyle w:val="000000100000" w:firstRow="0" w:lastRow="0" w:firstColumn="0" w:lastColumn="0" w:oddVBand="0" w:evenVBand="0" w:oddHBand="1" w:evenHBand="0" w:firstRowFirstColumn="0" w:firstRowLastColumn="0" w:lastRowFirstColumn="0" w:lastRowLastColumn="0"/>
            </w:pPr>
            <w:r>
              <w:t>Замужем</w:t>
            </w:r>
            <w:r w:rsidRPr="00326C06">
              <w:t xml:space="preserve"> / сожительствует</w:t>
            </w:r>
          </w:p>
        </w:tc>
        <w:tc>
          <w:tcPr>
            <w:tcW w:w="1701" w:type="dxa"/>
          </w:tcPr>
          <w:p w14:paraId="597E72FB" w14:textId="77777777" w:rsidR="000F71BD" w:rsidRPr="005769E9" w:rsidRDefault="000F71BD" w:rsidP="00886038">
            <w:pPr>
              <w:jc w:val="center"/>
              <w:cnfStyle w:val="000000100000" w:firstRow="0" w:lastRow="0" w:firstColumn="0" w:lastColumn="0" w:oddVBand="0" w:evenVBand="0" w:oddHBand="1" w:evenHBand="0" w:firstRowFirstColumn="0" w:firstRowLastColumn="0" w:lastRowFirstColumn="0" w:lastRowLastColumn="0"/>
            </w:pPr>
            <w:r>
              <w:t>3.508</w:t>
            </w:r>
          </w:p>
          <w:p w14:paraId="630DE837" w14:textId="77777777" w:rsidR="000F71BD" w:rsidRPr="005769E9" w:rsidRDefault="000F71BD" w:rsidP="00886038">
            <w:pPr>
              <w:jc w:val="center"/>
              <w:cnfStyle w:val="000000100000" w:firstRow="0" w:lastRow="0" w:firstColumn="0" w:lastColumn="0" w:oddVBand="0" w:evenVBand="0" w:oddHBand="1" w:evenHBand="0" w:firstRowFirstColumn="0" w:firstRowLastColumn="0" w:lastRowFirstColumn="0" w:lastRowLastColumn="0"/>
            </w:pPr>
            <w:r>
              <w:t>(1.050-11.720)</w:t>
            </w:r>
          </w:p>
        </w:tc>
        <w:tc>
          <w:tcPr>
            <w:tcW w:w="850" w:type="dxa"/>
          </w:tcPr>
          <w:p w14:paraId="27926870" w14:textId="77777777" w:rsidR="000F71BD" w:rsidRPr="00427B02" w:rsidRDefault="000F71BD" w:rsidP="00886038">
            <w:pPr>
              <w:jc w:val="center"/>
              <w:cnfStyle w:val="000000100000" w:firstRow="0" w:lastRow="0" w:firstColumn="0" w:lastColumn="0" w:oddVBand="0" w:evenVBand="0" w:oddHBand="1" w:evenHBand="0" w:firstRowFirstColumn="0" w:firstRowLastColumn="0" w:lastRowFirstColumn="0" w:lastRowLastColumn="0"/>
              <w:rPr>
                <w:b/>
              </w:rPr>
            </w:pPr>
            <w:r w:rsidRPr="00427B02">
              <w:rPr>
                <w:b/>
              </w:rPr>
              <w:t>0.041*</w:t>
            </w:r>
          </w:p>
        </w:tc>
        <w:tc>
          <w:tcPr>
            <w:tcW w:w="1701" w:type="dxa"/>
          </w:tcPr>
          <w:p w14:paraId="36BD5E17" w14:textId="77777777" w:rsidR="000F71BD" w:rsidRPr="00E24280" w:rsidRDefault="000F71BD" w:rsidP="00886038">
            <w:pPr>
              <w:jc w:val="center"/>
              <w:cnfStyle w:val="000000100000" w:firstRow="0" w:lastRow="0" w:firstColumn="0" w:lastColumn="0" w:oddVBand="0" w:evenVBand="0" w:oddHBand="1" w:evenHBand="0" w:firstRowFirstColumn="0" w:firstRowLastColumn="0" w:lastRowFirstColumn="0" w:lastRowLastColumn="0"/>
            </w:pPr>
            <w:r>
              <w:t>5</w:t>
            </w:r>
            <w:r w:rsidRPr="00427B02">
              <w:t>.</w:t>
            </w:r>
            <w:r>
              <w:t>797</w:t>
            </w:r>
          </w:p>
          <w:p w14:paraId="19CF6430" w14:textId="77777777" w:rsidR="000F71BD" w:rsidRDefault="000F71BD" w:rsidP="00886038">
            <w:pPr>
              <w:jc w:val="center"/>
              <w:cnfStyle w:val="000000100000" w:firstRow="0" w:lastRow="0" w:firstColumn="0" w:lastColumn="0" w:oddVBand="0" w:evenVBand="0" w:oddHBand="1" w:evenHBand="0" w:firstRowFirstColumn="0" w:firstRowLastColumn="0" w:lastRowFirstColumn="0" w:lastRowLastColumn="0"/>
            </w:pPr>
            <w:r w:rsidRPr="00427B02">
              <w:t xml:space="preserve"> ( 0.</w:t>
            </w:r>
            <w:r>
              <w:t>932</w:t>
            </w:r>
            <w:r w:rsidRPr="00427B02">
              <w:t>-</w:t>
            </w:r>
            <w:r>
              <w:t>36</w:t>
            </w:r>
            <w:r w:rsidRPr="00427B02">
              <w:t>.</w:t>
            </w:r>
            <w:r>
              <w:t>072</w:t>
            </w:r>
            <w:r w:rsidRPr="00427B02">
              <w:t>)</w:t>
            </w:r>
          </w:p>
        </w:tc>
        <w:tc>
          <w:tcPr>
            <w:tcW w:w="851" w:type="dxa"/>
          </w:tcPr>
          <w:p w14:paraId="44433205" w14:textId="77777777" w:rsidR="000F71BD" w:rsidRPr="00E24280" w:rsidRDefault="000F71BD" w:rsidP="00886038">
            <w:pPr>
              <w:jc w:val="center"/>
              <w:cnfStyle w:val="000000100000" w:firstRow="0" w:lastRow="0" w:firstColumn="0" w:lastColumn="0" w:oddVBand="0" w:evenVBand="0" w:oddHBand="1" w:evenHBand="0" w:firstRowFirstColumn="0" w:firstRowLastColumn="0" w:lastRowFirstColumn="0" w:lastRowLastColumn="0"/>
            </w:pPr>
            <w:r w:rsidRPr="00E24280">
              <w:t>0.06</w:t>
            </w:r>
            <w:r w:rsidRPr="00E24280">
              <w:rPr>
                <w:color w:val="000000" w:themeColor="text1"/>
                <w:lang w:val="kk-KZ"/>
              </w:rPr>
              <w:t xml:space="preserve"> </w:t>
            </w:r>
          </w:p>
        </w:tc>
      </w:tr>
      <w:tr w:rsidR="000F71BD" w:rsidRPr="00427B02" w14:paraId="2761E9AE" w14:textId="77777777" w:rsidTr="000B14C8">
        <w:tc>
          <w:tcPr>
            <w:cnfStyle w:val="001000000000" w:firstRow="0" w:lastRow="0" w:firstColumn="1" w:lastColumn="0" w:oddVBand="0" w:evenVBand="0" w:oddHBand="0" w:evenHBand="0" w:firstRowFirstColumn="0" w:firstRowLastColumn="0" w:lastRowFirstColumn="0" w:lastRowLastColumn="0"/>
            <w:tcW w:w="567" w:type="dxa"/>
            <w:vMerge/>
          </w:tcPr>
          <w:p w14:paraId="76E8F0A8" w14:textId="77777777" w:rsidR="000F71BD" w:rsidRPr="00427B02" w:rsidRDefault="000F71BD" w:rsidP="00886038"/>
        </w:tc>
        <w:tc>
          <w:tcPr>
            <w:tcW w:w="1843" w:type="dxa"/>
            <w:vMerge/>
          </w:tcPr>
          <w:p w14:paraId="61655584" w14:textId="77777777" w:rsidR="000F71BD" w:rsidRPr="00427B02" w:rsidRDefault="000F71BD" w:rsidP="00892F4A">
            <w:pPr>
              <w:ind w:hanging="10"/>
              <w:jc w:val="center"/>
              <w:cnfStyle w:val="000000000000" w:firstRow="0" w:lastRow="0" w:firstColumn="0" w:lastColumn="0" w:oddVBand="0" w:evenVBand="0" w:oddHBand="0" w:evenHBand="0" w:firstRowFirstColumn="0" w:firstRowLastColumn="0" w:lastRowFirstColumn="0" w:lastRowLastColumn="0"/>
              <w:rPr>
                <w:b/>
              </w:rPr>
            </w:pPr>
          </w:p>
        </w:tc>
        <w:tc>
          <w:tcPr>
            <w:tcW w:w="1985" w:type="dxa"/>
          </w:tcPr>
          <w:p w14:paraId="078E85CB" w14:textId="2D053224" w:rsidR="000F71BD" w:rsidRPr="00427B02" w:rsidRDefault="000F71BD" w:rsidP="00526D51">
            <w:pPr>
              <w:jc w:val="center"/>
              <w:cnfStyle w:val="000000000000" w:firstRow="0" w:lastRow="0" w:firstColumn="0" w:lastColumn="0" w:oddVBand="0" w:evenVBand="0" w:oddHBand="0" w:evenHBand="0" w:firstRowFirstColumn="0" w:firstRowLastColumn="0" w:lastRowFirstColumn="0" w:lastRowLastColumn="0"/>
            </w:pPr>
            <w:r>
              <w:t>Не замужем</w:t>
            </w:r>
            <w:r w:rsidRPr="00326C06">
              <w:t>/</w:t>
            </w:r>
            <w:r>
              <w:t xml:space="preserve"> в разводе</w:t>
            </w:r>
          </w:p>
        </w:tc>
        <w:tc>
          <w:tcPr>
            <w:tcW w:w="2551" w:type="dxa"/>
            <w:gridSpan w:val="2"/>
          </w:tcPr>
          <w:p w14:paraId="01AF7240" w14:textId="02ACCAD4" w:rsidR="000F71BD" w:rsidRPr="00427B02" w:rsidRDefault="000F71BD" w:rsidP="00886038">
            <w:pPr>
              <w:jc w:val="center"/>
              <w:cnfStyle w:val="000000000000" w:firstRow="0" w:lastRow="0" w:firstColumn="0" w:lastColumn="0" w:oddVBand="0" w:evenVBand="0" w:oddHBand="0" w:evenHBand="0" w:firstRowFirstColumn="0" w:firstRowLastColumn="0" w:lastRowFirstColumn="0" w:lastRowLastColumn="0"/>
            </w:pPr>
            <w:r w:rsidRPr="00427B02">
              <w:t>1 (</w:t>
            </w:r>
            <w:r w:rsidRPr="00526D51">
              <w:t>референтная группа</w:t>
            </w:r>
            <w:r w:rsidRPr="00427B02">
              <w:t>)</w:t>
            </w:r>
          </w:p>
        </w:tc>
        <w:tc>
          <w:tcPr>
            <w:tcW w:w="2552" w:type="dxa"/>
            <w:gridSpan w:val="2"/>
          </w:tcPr>
          <w:p w14:paraId="42BEA8E3" w14:textId="15F661F1" w:rsidR="000F71BD" w:rsidRPr="00E24280" w:rsidRDefault="000F71BD" w:rsidP="00886038">
            <w:pPr>
              <w:jc w:val="center"/>
              <w:cnfStyle w:val="000000000000" w:firstRow="0" w:lastRow="0" w:firstColumn="0" w:lastColumn="0" w:oddVBand="0" w:evenVBand="0" w:oddHBand="0" w:evenHBand="0" w:firstRowFirstColumn="0" w:firstRowLastColumn="0" w:lastRowFirstColumn="0" w:lastRowLastColumn="0"/>
            </w:pPr>
            <w:r w:rsidRPr="00427B02">
              <w:t>1 (</w:t>
            </w:r>
            <w:r w:rsidRPr="00526D51">
              <w:t>референтная группа</w:t>
            </w:r>
            <w:r w:rsidRPr="00427B02">
              <w:t>)</w:t>
            </w:r>
          </w:p>
        </w:tc>
      </w:tr>
      <w:tr w:rsidR="00F83529" w:rsidRPr="00427B02" w14:paraId="216352FB" w14:textId="77777777" w:rsidTr="000B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724E8130" w14:textId="77777777" w:rsidR="00F83529" w:rsidRPr="00A94816" w:rsidRDefault="00F83529" w:rsidP="00886038">
            <w:r>
              <w:t>2</w:t>
            </w:r>
          </w:p>
        </w:tc>
        <w:tc>
          <w:tcPr>
            <w:tcW w:w="1843" w:type="dxa"/>
            <w:shd w:val="clear" w:color="auto" w:fill="auto"/>
          </w:tcPr>
          <w:p w14:paraId="48BF0B7E" w14:textId="24961B5F" w:rsidR="00F83529" w:rsidRPr="00427B02" w:rsidRDefault="00F83529" w:rsidP="00886038">
            <w:pPr>
              <w:jc w:val="center"/>
              <w:cnfStyle w:val="000000100000" w:firstRow="0" w:lastRow="0" w:firstColumn="0" w:lastColumn="0" w:oddVBand="0" w:evenVBand="0" w:oddHBand="1" w:evenHBand="0" w:firstRowFirstColumn="0" w:firstRowLastColumn="0" w:lastRowFirstColumn="0" w:lastRowLastColumn="0"/>
              <w:rPr>
                <w:b/>
              </w:rPr>
            </w:pPr>
            <w:r w:rsidRPr="00DF2F97">
              <w:rPr>
                <w:b/>
              </w:rPr>
              <w:t>Тип проживания</w:t>
            </w:r>
          </w:p>
        </w:tc>
        <w:tc>
          <w:tcPr>
            <w:tcW w:w="1985" w:type="dxa"/>
          </w:tcPr>
          <w:p w14:paraId="6428C0C1" w14:textId="271CF77E" w:rsidR="00F83529" w:rsidRPr="00427B02" w:rsidRDefault="00F83529" w:rsidP="00886038">
            <w:pPr>
              <w:jc w:val="center"/>
              <w:cnfStyle w:val="000000100000" w:firstRow="0" w:lastRow="0" w:firstColumn="0" w:lastColumn="0" w:oddVBand="0" w:evenVBand="0" w:oddHBand="1" w:evenHBand="0" w:firstRowFirstColumn="0" w:firstRowLastColumn="0" w:lastRowFirstColumn="0" w:lastRowLastColumn="0"/>
              <w:rPr>
                <w:lang w:val="kk-KZ"/>
              </w:rPr>
            </w:pPr>
            <w:r w:rsidRPr="0046449B">
              <w:t>Вместе с родителями женщины</w:t>
            </w:r>
          </w:p>
        </w:tc>
        <w:tc>
          <w:tcPr>
            <w:tcW w:w="1701" w:type="dxa"/>
          </w:tcPr>
          <w:p w14:paraId="0A77A01B" w14:textId="77777777" w:rsidR="00F83529" w:rsidRPr="00427B02" w:rsidRDefault="00F83529" w:rsidP="00886038">
            <w:pPr>
              <w:jc w:val="center"/>
              <w:cnfStyle w:val="000000100000" w:firstRow="0" w:lastRow="0" w:firstColumn="0" w:lastColumn="0" w:oddVBand="0" w:evenVBand="0" w:oddHBand="1" w:evenHBand="0" w:firstRowFirstColumn="0" w:firstRowLastColumn="0" w:lastRowFirstColumn="0" w:lastRowLastColumn="0"/>
            </w:pPr>
            <w:r w:rsidRPr="00427B02">
              <w:t xml:space="preserve">1.274 </w:t>
            </w:r>
          </w:p>
          <w:p w14:paraId="2A45E62E" w14:textId="77777777" w:rsidR="00F83529" w:rsidRPr="00427B02" w:rsidRDefault="00F83529" w:rsidP="00886038">
            <w:pPr>
              <w:jc w:val="center"/>
              <w:cnfStyle w:val="000000100000" w:firstRow="0" w:lastRow="0" w:firstColumn="0" w:lastColumn="0" w:oddVBand="0" w:evenVBand="0" w:oddHBand="1" w:evenHBand="0" w:firstRowFirstColumn="0" w:firstRowLastColumn="0" w:lastRowFirstColumn="0" w:lastRowLastColumn="0"/>
            </w:pPr>
            <w:r w:rsidRPr="00427B02">
              <w:t>(0.532-3.051)</w:t>
            </w:r>
          </w:p>
        </w:tc>
        <w:tc>
          <w:tcPr>
            <w:tcW w:w="850" w:type="dxa"/>
          </w:tcPr>
          <w:p w14:paraId="569C394B" w14:textId="77777777" w:rsidR="00F83529" w:rsidRPr="00427B02" w:rsidRDefault="00F83529" w:rsidP="00886038">
            <w:pPr>
              <w:jc w:val="center"/>
              <w:cnfStyle w:val="000000100000" w:firstRow="0" w:lastRow="0" w:firstColumn="0" w:lastColumn="0" w:oddVBand="0" w:evenVBand="0" w:oddHBand="1" w:evenHBand="0" w:firstRowFirstColumn="0" w:firstRowLastColumn="0" w:lastRowFirstColumn="0" w:lastRowLastColumn="0"/>
            </w:pPr>
            <w:r w:rsidRPr="00427B02">
              <w:t>0.586</w:t>
            </w:r>
          </w:p>
        </w:tc>
        <w:tc>
          <w:tcPr>
            <w:tcW w:w="1701" w:type="dxa"/>
          </w:tcPr>
          <w:p w14:paraId="424ED022" w14:textId="77777777" w:rsidR="00F83529" w:rsidRPr="00427B02" w:rsidRDefault="00F83529" w:rsidP="00886038">
            <w:pPr>
              <w:jc w:val="center"/>
              <w:cnfStyle w:val="000000100000" w:firstRow="0" w:lastRow="0" w:firstColumn="0" w:lastColumn="0" w:oddVBand="0" w:evenVBand="0" w:oddHBand="1" w:evenHBand="0" w:firstRowFirstColumn="0" w:firstRowLastColumn="0" w:lastRowFirstColumn="0" w:lastRowLastColumn="0"/>
            </w:pPr>
            <w:r w:rsidRPr="00427B02">
              <w:t>2.</w:t>
            </w:r>
            <w:r>
              <w:t>193</w:t>
            </w:r>
            <w:r w:rsidRPr="00427B02">
              <w:t xml:space="preserve"> </w:t>
            </w:r>
          </w:p>
          <w:p w14:paraId="649372AE" w14:textId="77777777" w:rsidR="00F83529" w:rsidRPr="00427B02" w:rsidRDefault="00F83529" w:rsidP="00886038">
            <w:pPr>
              <w:jc w:val="center"/>
              <w:cnfStyle w:val="000000100000" w:firstRow="0" w:lastRow="0" w:firstColumn="0" w:lastColumn="0" w:oddVBand="0" w:evenVBand="0" w:oddHBand="1" w:evenHBand="0" w:firstRowFirstColumn="0" w:firstRowLastColumn="0" w:lastRowFirstColumn="0" w:lastRowLastColumn="0"/>
            </w:pPr>
            <w:r w:rsidRPr="00427B02">
              <w:t>(0.476-13.681)</w:t>
            </w:r>
          </w:p>
        </w:tc>
        <w:tc>
          <w:tcPr>
            <w:tcW w:w="851" w:type="dxa"/>
          </w:tcPr>
          <w:p w14:paraId="07A35E3F" w14:textId="77777777" w:rsidR="00F83529" w:rsidRPr="00C35FA4" w:rsidRDefault="00F83529" w:rsidP="00886038">
            <w:pPr>
              <w:jc w:val="center"/>
              <w:cnfStyle w:val="000000100000" w:firstRow="0" w:lastRow="0" w:firstColumn="0" w:lastColumn="0" w:oddVBand="0" w:evenVBand="0" w:oddHBand="1" w:evenHBand="0" w:firstRowFirstColumn="0" w:firstRowLastColumn="0" w:lastRowFirstColumn="0" w:lastRowLastColumn="0"/>
            </w:pPr>
            <w:r>
              <w:t>0,237</w:t>
            </w:r>
          </w:p>
        </w:tc>
      </w:tr>
    </w:tbl>
    <w:p w14:paraId="14CAFB22" w14:textId="34121D96" w:rsidR="00AF60D0" w:rsidRDefault="00AF60D0" w:rsidP="00AF60D0">
      <w:pPr>
        <w:spacing w:before="240" w:after="240"/>
        <w:ind w:left="-567" w:right="775" w:firstLine="1287"/>
        <w:jc w:val="center"/>
        <w:rPr>
          <w:sz w:val="20"/>
        </w:rPr>
      </w:pPr>
      <w:r>
        <w:rPr>
          <w:sz w:val="28"/>
        </w:rPr>
        <w:t>Продолжение таблицы 4.4</w:t>
      </w:r>
    </w:p>
    <w:tbl>
      <w:tblPr>
        <w:tblStyle w:val="GridTable2Accent11"/>
        <w:tblW w:w="9498" w:type="dxa"/>
        <w:tblLayout w:type="fixed"/>
        <w:tblLook w:val="04A0" w:firstRow="1" w:lastRow="0" w:firstColumn="1" w:lastColumn="0" w:noHBand="0" w:noVBand="1"/>
      </w:tblPr>
      <w:tblGrid>
        <w:gridCol w:w="567"/>
        <w:gridCol w:w="1843"/>
        <w:gridCol w:w="2127"/>
        <w:gridCol w:w="1275"/>
        <w:gridCol w:w="567"/>
        <w:gridCol w:w="709"/>
        <w:gridCol w:w="1559"/>
        <w:gridCol w:w="851"/>
      </w:tblGrid>
      <w:tr w:rsidR="00AF60D0" w:rsidRPr="00427B02" w14:paraId="3933F0F4" w14:textId="77777777" w:rsidTr="000B14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33DAF298" w14:textId="77777777" w:rsidR="00AF60D0" w:rsidRDefault="00AF60D0" w:rsidP="005D5A66"/>
        </w:tc>
        <w:tc>
          <w:tcPr>
            <w:tcW w:w="1843" w:type="dxa"/>
          </w:tcPr>
          <w:p w14:paraId="7199722E" w14:textId="77777777" w:rsidR="00AF60D0" w:rsidRPr="00C8600D" w:rsidRDefault="00AF60D0" w:rsidP="005D5A66">
            <w:pPr>
              <w:jc w:val="center"/>
              <w:cnfStyle w:val="100000000000" w:firstRow="1" w:lastRow="0" w:firstColumn="0" w:lastColumn="0" w:oddVBand="0" w:evenVBand="0" w:oddHBand="0" w:evenHBand="0" w:firstRowFirstColumn="0" w:firstRowLastColumn="0" w:lastRowFirstColumn="0" w:lastRowLastColumn="0"/>
              <w:rPr>
                <w:b w:val="0"/>
              </w:rPr>
            </w:pPr>
          </w:p>
        </w:tc>
        <w:tc>
          <w:tcPr>
            <w:tcW w:w="2127" w:type="dxa"/>
          </w:tcPr>
          <w:p w14:paraId="26BE3B0F" w14:textId="25548D45" w:rsidR="00AF60D0" w:rsidRPr="00AF60D0" w:rsidRDefault="00AF60D0" w:rsidP="005D5A66">
            <w:pPr>
              <w:jc w:val="center"/>
              <w:cnfStyle w:val="100000000000" w:firstRow="1" w:lastRow="0" w:firstColumn="0" w:lastColumn="0" w:oddVBand="0" w:evenVBand="0" w:oddHBand="0" w:evenHBand="0" w:firstRowFirstColumn="0" w:firstRowLastColumn="0" w:lastRowFirstColumn="0" w:lastRowLastColumn="0"/>
              <w:rPr>
                <w:b w:val="0"/>
              </w:rPr>
            </w:pPr>
            <w:r w:rsidRPr="00AF60D0">
              <w:rPr>
                <w:b w:val="0"/>
              </w:rPr>
              <w:t>Вместе с родителями мужа/сожителя</w:t>
            </w:r>
          </w:p>
        </w:tc>
        <w:tc>
          <w:tcPr>
            <w:tcW w:w="1275" w:type="dxa"/>
          </w:tcPr>
          <w:p w14:paraId="37BC553A" w14:textId="77777777" w:rsidR="00AF60D0" w:rsidRPr="00AF60D0" w:rsidRDefault="00AF60D0" w:rsidP="005D5A66">
            <w:pPr>
              <w:jc w:val="center"/>
              <w:cnfStyle w:val="100000000000" w:firstRow="1" w:lastRow="0" w:firstColumn="0" w:lastColumn="0" w:oddVBand="0" w:evenVBand="0" w:oddHBand="0" w:evenHBand="0" w:firstRowFirstColumn="0" w:firstRowLastColumn="0" w:lastRowFirstColumn="0" w:lastRowLastColumn="0"/>
              <w:rPr>
                <w:b w:val="0"/>
              </w:rPr>
            </w:pPr>
            <w:r w:rsidRPr="00AF60D0">
              <w:rPr>
                <w:b w:val="0"/>
              </w:rPr>
              <w:t xml:space="preserve">2.471 </w:t>
            </w:r>
          </w:p>
          <w:p w14:paraId="7B2D55D5" w14:textId="4F1E5EA5" w:rsidR="00AF60D0" w:rsidRPr="00AF60D0" w:rsidRDefault="00AF60D0" w:rsidP="005D5A66">
            <w:pPr>
              <w:jc w:val="center"/>
              <w:cnfStyle w:val="100000000000" w:firstRow="1" w:lastRow="0" w:firstColumn="0" w:lastColumn="0" w:oddVBand="0" w:evenVBand="0" w:oddHBand="0" w:evenHBand="0" w:firstRowFirstColumn="0" w:firstRowLastColumn="0" w:lastRowFirstColumn="0" w:lastRowLastColumn="0"/>
              <w:rPr>
                <w:b w:val="0"/>
                <w:bCs w:val="0"/>
              </w:rPr>
            </w:pPr>
            <w:r w:rsidRPr="00AF60D0">
              <w:rPr>
                <w:b w:val="0"/>
              </w:rPr>
              <w:t>(1.363-4.478)</w:t>
            </w:r>
          </w:p>
        </w:tc>
        <w:tc>
          <w:tcPr>
            <w:tcW w:w="1276" w:type="dxa"/>
            <w:gridSpan w:val="2"/>
          </w:tcPr>
          <w:p w14:paraId="6AEC7AF3" w14:textId="5B21D235" w:rsidR="00AF60D0" w:rsidRPr="00AF60D0" w:rsidRDefault="00AF60D0" w:rsidP="005D5A66">
            <w:pPr>
              <w:jc w:val="center"/>
              <w:cnfStyle w:val="100000000000" w:firstRow="1" w:lastRow="0" w:firstColumn="0" w:lastColumn="0" w:oddVBand="0" w:evenVBand="0" w:oddHBand="0" w:evenHBand="0" w:firstRowFirstColumn="0" w:firstRowLastColumn="0" w:lastRowFirstColumn="0" w:lastRowLastColumn="0"/>
              <w:rPr>
                <w:b w:val="0"/>
              </w:rPr>
            </w:pPr>
            <w:r w:rsidRPr="00AF60D0">
              <w:rPr>
                <w:b w:val="0"/>
              </w:rPr>
              <w:t>0.003*</w:t>
            </w:r>
          </w:p>
        </w:tc>
        <w:tc>
          <w:tcPr>
            <w:tcW w:w="1559" w:type="dxa"/>
          </w:tcPr>
          <w:p w14:paraId="3B8A152B" w14:textId="77777777" w:rsidR="00AF60D0" w:rsidRPr="00AF60D0" w:rsidRDefault="00AF60D0" w:rsidP="005D5A66">
            <w:pPr>
              <w:jc w:val="center"/>
              <w:cnfStyle w:val="100000000000" w:firstRow="1" w:lastRow="0" w:firstColumn="0" w:lastColumn="0" w:oddVBand="0" w:evenVBand="0" w:oddHBand="0" w:evenHBand="0" w:firstRowFirstColumn="0" w:firstRowLastColumn="0" w:lastRowFirstColumn="0" w:lastRowLastColumn="0"/>
              <w:rPr>
                <w:b w:val="0"/>
              </w:rPr>
            </w:pPr>
            <w:r w:rsidRPr="00AF60D0">
              <w:rPr>
                <w:b w:val="0"/>
              </w:rPr>
              <w:t xml:space="preserve">2.728 </w:t>
            </w:r>
          </w:p>
          <w:p w14:paraId="0D35A794" w14:textId="3B5AEB43" w:rsidR="00AF60D0" w:rsidRPr="00AF60D0" w:rsidRDefault="00AF60D0" w:rsidP="005D5A66">
            <w:pPr>
              <w:ind w:right="-231"/>
              <w:jc w:val="center"/>
              <w:cnfStyle w:val="100000000000" w:firstRow="1" w:lastRow="0" w:firstColumn="0" w:lastColumn="0" w:oddVBand="0" w:evenVBand="0" w:oddHBand="0" w:evenHBand="0" w:firstRowFirstColumn="0" w:firstRowLastColumn="0" w:lastRowFirstColumn="0" w:lastRowLastColumn="0"/>
              <w:rPr>
                <w:b w:val="0"/>
              </w:rPr>
            </w:pPr>
            <w:r w:rsidRPr="00AF60D0">
              <w:rPr>
                <w:b w:val="0"/>
              </w:rPr>
              <w:t>(1.312 –5.671)</w:t>
            </w:r>
          </w:p>
        </w:tc>
        <w:tc>
          <w:tcPr>
            <w:tcW w:w="851" w:type="dxa"/>
          </w:tcPr>
          <w:p w14:paraId="5E6A9070" w14:textId="2A003E9C" w:rsidR="00AF60D0" w:rsidRPr="00AF60D0" w:rsidRDefault="00AF60D0" w:rsidP="005D5A66">
            <w:pPr>
              <w:jc w:val="center"/>
              <w:cnfStyle w:val="100000000000" w:firstRow="1" w:lastRow="0" w:firstColumn="0" w:lastColumn="0" w:oddVBand="0" w:evenVBand="0" w:oddHBand="0" w:evenHBand="0" w:firstRowFirstColumn="0" w:firstRowLastColumn="0" w:lastRowFirstColumn="0" w:lastRowLastColumn="0"/>
              <w:rPr>
                <w:b w:val="0"/>
              </w:rPr>
            </w:pPr>
            <w:r w:rsidRPr="00AF60D0">
              <w:t>0.007</w:t>
            </w:r>
            <w:r w:rsidRPr="00AF60D0">
              <w:rPr>
                <w:b w:val="0"/>
              </w:rPr>
              <w:t>*</w:t>
            </w:r>
          </w:p>
        </w:tc>
      </w:tr>
      <w:tr w:rsidR="00AF60D0" w:rsidRPr="00427B02" w14:paraId="0DD8E0F9" w14:textId="77777777" w:rsidTr="000B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7DFE99FB" w14:textId="77777777" w:rsidR="00AF60D0" w:rsidRDefault="00AF60D0" w:rsidP="005D5A66"/>
        </w:tc>
        <w:tc>
          <w:tcPr>
            <w:tcW w:w="1843" w:type="dxa"/>
          </w:tcPr>
          <w:p w14:paraId="2B661CCF" w14:textId="77777777" w:rsidR="00AF60D0" w:rsidRPr="00C8600D" w:rsidRDefault="00AF60D0" w:rsidP="005D5A66">
            <w:pPr>
              <w:jc w:val="center"/>
              <w:cnfStyle w:val="000000100000" w:firstRow="0" w:lastRow="0" w:firstColumn="0" w:lastColumn="0" w:oddVBand="0" w:evenVBand="0" w:oddHBand="1" w:evenHBand="0" w:firstRowFirstColumn="0" w:firstRowLastColumn="0" w:lastRowFirstColumn="0" w:lastRowLastColumn="0"/>
              <w:rPr>
                <w:b/>
              </w:rPr>
            </w:pPr>
          </w:p>
        </w:tc>
        <w:tc>
          <w:tcPr>
            <w:tcW w:w="2127" w:type="dxa"/>
          </w:tcPr>
          <w:p w14:paraId="076BF6F6" w14:textId="666EB545" w:rsidR="00AF60D0" w:rsidRDefault="00AF60D0" w:rsidP="005D5A66">
            <w:pPr>
              <w:jc w:val="center"/>
              <w:cnfStyle w:val="000000100000" w:firstRow="0" w:lastRow="0" w:firstColumn="0" w:lastColumn="0" w:oddVBand="0" w:evenVBand="0" w:oddHBand="1" w:evenHBand="0" w:firstRowFirstColumn="0" w:firstRowLastColumn="0" w:lastRowFirstColumn="0" w:lastRowLastColumn="0"/>
            </w:pPr>
            <w:r w:rsidRPr="0046449B">
              <w:t>Отдельно</w:t>
            </w:r>
          </w:p>
        </w:tc>
        <w:tc>
          <w:tcPr>
            <w:tcW w:w="2551" w:type="dxa"/>
            <w:gridSpan w:val="3"/>
          </w:tcPr>
          <w:p w14:paraId="53EDF2F7" w14:textId="306FB313"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pPr>
            <w:r w:rsidRPr="00427B02">
              <w:t>1 (</w:t>
            </w:r>
            <w:r w:rsidRPr="00526D51">
              <w:t>референтная группа</w:t>
            </w:r>
            <w:r w:rsidRPr="00427B02">
              <w:t>)</w:t>
            </w:r>
          </w:p>
        </w:tc>
        <w:tc>
          <w:tcPr>
            <w:tcW w:w="1559" w:type="dxa"/>
          </w:tcPr>
          <w:p w14:paraId="6A8EBF07" w14:textId="755C2378" w:rsidR="00AF60D0" w:rsidRPr="00427B02" w:rsidRDefault="00AF60D0" w:rsidP="00D04BF0">
            <w:pPr>
              <w:ind w:right="-74"/>
              <w:jc w:val="center"/>
              <w:cnfStyle w:val="000000100000" w:firstRow="0" w:lastRow="0" w:firstColumn="0" w:lastColumn="0" w:oddVBand="0" w:evenVBand="0" w:oddHBand="1" w:evenHBand="0" w:firstRowFirstColumn="0" w:firstRowLastColumn="0" w:lastRowFirstColumn="0" w:lastRowLastColumn="0"/>
            </w:pPr>
            <w:r w:rsidRPr="00AF60D0">
              <w:t>1 (референтная группа)</w:t>
            </w:r>
          </w:p>
        </w:tc>
        <w:tc>
          <w:tcPr>
            <w:tcW w:w="851" w:type="dxa"/>
          </w:tcPr>
          <w:p w14:paraId="01434C75"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rPr>
                <w:b/>
              </w:rPr>
            </w:pPr>
          </w:p>
        </w:tc>
      </w:tr>
      <w:tr w:rsidR="00AF60D0" w:rsidRPr="00427B02" w14:paraId="1BCCBEBB" w14:textId="77777777" w:rsidTr="000B14C8">
        <w:tc>
          <w:tcPr>
            <w:cnfStyle w:val="001000000000" w:firstRow="0" w:lastRow="0" w:firstColumn="1" w:lastColumn="0" w:oddVBand="0" w:evenVBand="0" w:oddHBand="0" w:evenHBand="0" w:firstRowFirstColumn="0" w:firstRowLastColumn="0" w:lastRowFirstColumn="0" w:lastRowLastColumn="0"/>
            <w:tcW w:w="567" w:type="dxa"/>
            <w:vMerge w:val="restart"/>
          </w:tcPr>
          <w:p w14:paraId="1B1F05F5" w14:textId="77777777" w:rsidR="00AF60D0" w:rsidRPr="00A94816" w:rsidRDefault="00AF60D0" w:rsidP="005D5A66">
            <w:r>
              <w:t>3</w:t>
            </w:r>
          </w:p>
        </w:tc>
        <w:tc>
          <w:tcPr>
            <w:tcW w:w="1843" w:type="dxa"/>
            <w:vMerge w:val="restart"/>
          </w:tcPr>
          <w:p w14:paraId="103456D5"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rPr>
                <w:b/>
              </w:rPr>
            </w:pPr>
            <w:r w:rsidRPr="00C8600D">
              <w:rPr>
                <w:b/>
              </w:rPr>
              <w:t>Удовлетворенность условиями проживания</w:t>
            </w:r>
          </w:p>
        </w:tc>
        <w:tc>
          <w:tcPr>
            <w:tcW w:w="2127" w:type="dxa"/>
          </w:tcPr>
          <w:p w14:paraId="42F3E027"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r>
              <w:t>Да</w:t>
            </w:r>
          </w:p>
        </w:tc>
        <w:tc>
          <w:tcPr>
            <w:tcW w:w="2551" w:type="dxa"/>
            <w:gridSpan w:val="3"/>
          </w:tcPr>
          <w:p w14:paraId="20EB098B"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r w:rsidRPr="00427B02">
              <w:t>1 (</w:t>
            </w:r>
            <w:r w:rsidRPr="00526D51">
              <w:t>референтная группа</w:t>
            </w:r>
            <w:r w:rsidRPr="00427B02">
              <w:t>)</w:t>
            </w:r>
          </w:p>
        </w:tc>
        <w:tc>
          <w:tcPr>
            <w:tcW w:w="1559" w:type="dxa"/>
          </w:tcPr>
          <w:p w14:paraId="73D9D702" w14:textId="77777777" w:rsidR="00AF60D0" w:rsidRPr="00427B02" w:rsidRDefault="00AF60D0" w:rsidP="005D5A66">
            <w:pPr>
              <w:ind w:right="-231"/>
              <w:jc w:val="center"/>
              <w:cnfStyle w:val="000000000000" w:firstRow="0" w:lastRow="0" w:firstColumn="0" w:lastColumn="0" w:oddVBand="0" w:evenVBand="0" w:oddHBand="0" w:evenHBand="0" w:firstRowFirstColumn="0" w:firstRowLastColumn="0" w:lastRowFirstColumn="0" w:lastRowLastColumn="0"/>
              <w:rPr>
                <w:b/>
              </w:rPr>
            </w:pPr>
            <w:r w:rsidRPr="00427B02">
              <w:t>1 (</w:t>
            </w:r>
            <w:r w:rsidRPr="00526D51">
              <w:t>референтная группа</w:t>
            </w:r>
            <w:r w:rsidRPr="00427B02">
              <w:t>)</w:t>
            </w:r>
          </w:p>
        </w:tc>
        <w:tc>
          <w:tcPr>
            <w:tcW w:w="851" w:type="dxa"/>
          </w:tcPr>
          <w:p w14:paraId="071A6CCE"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rPr>
                <w:b/>
              </w:rPr>
            </w:pPr>
          </w:p>
        </w:tc>
      </w:tr>
      <w:tr w:rsidR="00AF60D0" w:rsidRPr="00427B02" w14:paraId="1BB495C9" w14:textId="77777777" w:rsidTr="000B14C8">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67" w:type="dxa"/>
            <w:vMerge/>
          </w:tcPr>
          <w:p w14:paraId="18BDBFA3" w14:textId="77777777" w:rsidR="00AF60D0" w:rsidRPr="00427B02" w:rsidRDefault="00AF60D0" w:rsidP="005D5A66"/>
        </w:tc>
        <w:tc>
          <w:tcPr>
            <w:tcW w:w="1843" w:type="dxa"/>
            <w:vMerge/>
          </w:tcPr>
          <w:p w14:paraId="426D906E"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rPr>
                <w:b/>
              </w:rPr>
            </w:pPr>
          </w:p>
        </w:tc>
        <w:tc>
          <w:tcPr>
            <w:tcW w:w="2127" w:type="dxa"/>
          </w:tcPr>
          <w:p w14:paraId="004A98FE"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pPr>
            <w:r>
              <w:t>Нет</w:t>
            </w:r>
          </w:p>
        </w:tc>
        <w:tc>
          <w:tcPr>
            <w:tcW w:w="1842" w:type="dxa"/>
            <w:gridSpan w:val="2"/>
          </w:tcPr>
          <w:p w14:paraId="48DBF142" w14:textId="77777777" w:rsidR="00AF60D0" w:rsidRPr="00582277" w:rsidRDefault="00AF60D0" w:rsidP="005D5A66">
            <w:pPr>
              <w:jc w:val="center"/>
              <w:cnfStyle w:val="000000100000" w:firstRow="0" w:lastRow="0" w:firstColumn="0" w:lastColumn="0" w:oddVBand="0" w:evenVBand="0" w:oddHBand="1" w:evenHBand="0" w:firstRowFirstColumn="0" w:firstRowLastColumn="0" w:lastRowFirstColumn="0" w:lastRowLastColumn="0"/>
              <w:rPr>
                <w:b/>
              </w:rPr>
            </w:pPr>
            <w:r>
              <w:t>10.601 (3.676-30.573)</w:t>
            </w:r>
          </w:p>
        </w:tc>
        <w:tc>
          <w:tcPr>
            <w:tcW w:w="709" w:type="dxa"/>
          </w:tcPr>
          <w:p w14:paraId="38C35888"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pPr>
            <w:r w:rsidRPr="00427B02">
              <w:rPr>
                <w:b/>
              </w:rPr>
              <w:t>0.001*</w:t>
            </w:r>
          </w:p>
        </w:tc>
        <w:tc>
          <w:tcPr>
            <w:tcW w:w="1559" w:type="dxa"/>
          </w:tcPr>
          <w:p w14:paraId="39281C51" w14:textId="77777777" w:rsidR="00AF60D0" w:rsidRPr="00582277" w:rsidRDefault="00AF60D0" w:rsidP="005D5A66">
            <w:pPr>
              <w:jc w:val="center"/>
              <w:cnfStyle w:val="000000100000" w:firstRow="0" w:lastRow="0" w:firstColumn="0" w:lastColumn="0" w:oddVBand="0" w:evenVBand="0" w:oddHBand="1" w:evenHBand="0" w:firstRowFirstColumn="0" w:firstRowLastColumn="0" w:lastRowFirstColumn="0" w:lastRowLastColumn="0"/>
            </w:pPr>
            <w:r>
              <w:t>10</w:t>
            </w:r>
            <w:r w:rsidRPr="00427B02">
              <w:t>.</w:t>
            </w:r>
            <w:r>
              <w:t>804</w:t>
            </w:r>
          </w:p>
          <w:p w14:paraId="52D33122"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rPr>
                <w:b/>
              </w:rPr>
            </w:pPr>
            <w:r w:rsidRPr="00427B02">
              <w:t xml:space="preserve"> (</w:t>
            </w:r>
            <w:r>
              <w:t>2.702-43.197</w:t>
            </w:r>
            <w:r w:rsidRPr="00427B02">
              <w:t>)</w:t>
            </w:r>
          </w:p>
        </w:tc>
        <w:tc>
          <w:tcPr>
            <w:tcW w:w="851" w:type="dxa"/>
          </w:tcPr>
          <w:p w14:paraId="0B10B9CD"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rPr>
                <w:b/>
              </w:rPr>
            </w:pPr>
            <w:r w:rsidRPr="00427B02">
              <w:rPr>
                <w:b/>
                <w:color w:val="000000" w:themeColor="text1"/>
              </w:rPr>
              <w:t>0,00</w:t>
            </w:r>
            <w:r>
              <w:rPr>
                <w:b/>
                <w:color w:val="000000" w:themeColor="text1"/>
              </w:rPr>
              <w:t>1</w:t>
            </w:r>
            <w:r w:rsidRPr="00427B02">
              <w:rPr>
                <w:b/>
                <w:color w:val="000000" w:themeColor="text1"/>
              </w:rPr>
              <w:t>*</w:t>
            </w:r>
          </w:p>
        </w:tc>
      </w:tr>
      <w:tr w:rsidR="00AF60D0" w:rsidRPr="00427B02" w:rsidDel="007B1C15" w14:paraId="42675909" w14:textId="77777777" w:rsidTr="000B14C8">
        <w:tc>
          <w:tcPr>
            <w:cnfStyle w:val="001000000000" w:firstRow="0" w:lastRow="0" w:firstColumn="1" w:lastColumn="0" w:oddVBand="0" w:evenVBand="0" w:oddHBand="0" w:evenHBand="0" w:firstRowFirstColumn="0" w:firstRowLastColumn="0" w:lastRowFirstColumn="0" w:lastRowLastColumn="0"/>
            <w:tcW w:w="567" w:type="dxa"/>
            <w:vMerge w:val="restart"/>
          </w:tcPr>
          <w:p w14:paraId="79E30F37" w14:textId="77777777" w:rsidR="00AF60D0" w:rsidRPr="00A94816" w:rsidRDefault="00AF60D0" w:rsidP="005D5A66">
            <w:r>
              <w:t>4</w:t>
            </w:r>
          </w:p>
        </w:tc>
        <w:tc>
          <w:tcPr>
            <w:tcW w:w="1843" w:type="dxa"/>
            <w:vMerge w:val="restart"/>
          </w:tcPr>
          <w:p w14:paraId="16CBB0F6" w14:textId="77777777" w:rsidR="00AF60D0" w:rsidRPr="0093755A" w:rsidRDefault="00AF60D0" w:rsidP="005D5A66">
            <w:pPr>
              <w:jc w:val="center"/>
              <w:cnfStyle w:val="000000000000" w:firstRow="0" w:lastRow="0" w:firstColumn="0" w:lastColumn="0" w:oddVBand="0" w:evenVBand="0" w:oddHBand="0" w:evenHBand="0" w:firstRowFirstColumn="0" w:firstRowLastColumn="0" w:lastRowFirstColumn="0" w:lastRowLastColumn="0"/>
              <w:rPr>
                <w:b/>
                <w:color w:val="000000" w:themeColor="text1"/>
              </w:rPr>
            </w:pPr>
            <w:r>
              <w:rPr>
                <w:b/>
                <w:color w:val="000000" w:themeColor="text1"/>
              </w:rPr>
              <w:t>Планирование беременности</w:t>
            </w:r>
          </w:p>
        </w:tc>
        <w:tc>
          <w:tcPr>
            <w:tcW w:w="2127" w:type="dxa"/>
          </w:tcPr>
          <w:p w14:paraId="1F508A23" w14:textId="77777777" w:rsidR="00AF60D0" w:rsidRPr="00427B02" w:rsidDel="007B1C15" w:rsidRDefault="00AF60D0" w:rsidP="005D5A66">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t>Да</w:t>
            </w:r>
          </w:p>
        </w:tc>
        <w:tc>
          <w:tcPr>
            <w:tcW w:w="2551" w:type="dxa"/>
            <w:gridSpan w:val="3"/>
          </w:tcPr>
          <w:p w14:paraId="6FD0201A" w14:textId="77777777" w:rsidR="00AF60D0" w:rsidRPr="00427B02" w:rsidDel="007B1C15" w:rsidRDefault="00AF60D0" w:rsidP="005D5A66">
            <w:pPr>
              <w:jc w:val="center"/>
              <w:cnfStyle w:val="000000000000" w:firstRow="0" w:lastRow="0" w:firstColumn="0" w:lastColumn="0" w:oddVBand="0" w:evenVBand="0" w:oddHBand="0" w:evenHBand="0" w:firstRowFirstColumn="0" w:firstRowLastColumn="0" w:lastRowFirstColumn="0" w:lastRowLastColumn="0"/>
            </w:pPr>
            <w:r w:rsidRPr="00427B02">
              <w:t>1 (</w:t>
            </w:r>
            <w:r w:rsidRPr="00526D51">
              <w:t>референтная группа</w:t>
            </w:r>
            <w:r w:rsidRPr="00427B02">
              <w:t>)</w:t>
            </w:r>
          </w:p>
        </w:tc>
        <w:tc>
          <w:tcPr>
            <w:tcW w:w="2410" w:type="dxa"/>
            <w:gridSpan w:val="2"/>
          </w:tcPr>
          <w:p w14:paraId="1E6C78EA" w14:textId="77777777" w:rsidR="00AF60D0" w:rsidRPr="00427B02" w:rsidDel="007B1C15" w:rsidRDefault="00AF60D0" w:rsidP="005D5A66">
            <w:pPr>
              <w:jc w:val="center"/>
              <w:cnfStyle w:val="000000000000" w:firstRow="0" w:lastRow="0" w:firstColumn="0" w:lastColumn="0" w:oddVBand="0" w:evenVBand="0" w:oddHBand="0" w:evenHBand="0" w:firstRowFirstColumn="0" w:firstRowLastColumn="0" w:lastRowFirstColumn="0" w:lastRowLastColumn="0"/>
            </w:pPr>
            <w:r w:rsidRPr="00427B02">
              <w:t>1 (</w:t>
            </w:r>
            <w:r w:rsidRPr="00526D51">
              <w:t>референтная группа</w:t>
            </w:r>
            <w:r w:rsidRPr="00427B02">
              <w:t>)</w:t>
            </w:r>
          </w:p>
        </w:tc>
      </w:tr>
      <w:tr w:rsidR="00AF60D0" w:rsidRPr="00C35FA4" w:rsidDel="007B1C15" w14:paraId="3837EF6A" w14:textId="77777777" w:rsidTr="000B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vMerge/>
          </w:tcPr>
          <w:p w14:paraId="11CF98AC" w14:textId="77777777" w:rsidR="00AF60D0" w:rsidRPr="00427B02" w:rsidRDefault="00AF60D0" w:rsidP="005D5A66"/>
        </w:tc>
        <w:tc>
          <w:tcPr>
            <w:tcW w:w="1843" w:type="dxa"/>
            <w:vMerge/>
          </w:tcPr>
          <w:p w14:paraId="6420AF43" w14:textId="77777777" w:rsidR="00AF60D0" w:rsidRPr="007B1C15" w:rsidRDefault="00AF60D0"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2127" w:type="dxa"/>
          </w:tcPr>
          <w:p w14:paraId="54F080B2" w14:textId="77777777" w:rsidR="00AF60D0" w:rsidRPr="00427B02" w:rsidDel="007B1C15" w:rsidRDefault="00AF60D0" w:rsidP="005D5A66">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t>Нет</w:t>
            </w:r>
          </w:p>
        </w:tc>
        <w:tc>
          <w:tcPr>
            <w:tcW w:w="1842" w:type="dxa"/>
            <w:gridSpan w:val="2"/>
          </w:tcPr>
          <w:p w14:paraId="298600F6" w14:textId="77777777" w:rsidR="00AF60D0" w:rsidRDefault="00AF60D0" w:rsidP="005D5A66">
            <w:pPr>
              <w:jc w:val="center"/>
              <w:cnfStyle w:val="000000100000" w:firstRow="0" w:lastRow="0" w:firstColumn="0" w:lastColumn="0" w:oddVBand="0" w:evenVBand="0" w:oddHBand="1" w:evenHBand="0" w:firstRowFirstColumn="0" w:firstRowLastColumn="0" w:lastRowFirstColumn="0" w:lastRowLastColumn="0"/>
            </w:pPr>
            <w:r>
              <w:t xml:space="preserve">1.710 </w:t>
            </w:r>
          </w:p>
          <w:p w14:paraId="14DF9E1C" w14:textId="77777777" w:rsidR="00AF60D0" w:rsidRPr="00582277" w:rsidDel="007B1C15" w:rsidRDefault="00AF60D0" w:rsidP="005D5A66">
            <w:pPr>
              <w:jc w:val="center"/>
              <w:cnfStyle w:val="000000100000" w:firstRow="0" w:lastRow="0" w:firstColumn="0" w:lastColumn="0" w:oddVBand="0" w:evenVBand="0" w:oddHBand="1" w:evenHBand="0" w:firstRowFirstColumn="0" w:firstRowLastColumn="0" w:lastRowFirstColumn="0" w:lastRowLastColumn="0"/>
            </w:pPr>
            <w:r>
              <w:t>(0.981-2.928)</w:t>
            </w:r>
          </w:p>
        </w:tc>
        <w:tc>
          <w:tcPr>
            <w:tcW w:w="709" w:type="dxa"/>
          </w:tcPr>
          <w:p w14:paraId="61C14940" w14:textId="77777777" w:rsidR="00AF60D0" w:rsidRPr="00582277" w:rsidDel="007B1C15" w:rsidRDefault="00AF60D0" w:rsidP="005D5A66">
            <w:pPr>
              <w:jc w:val="center"/>
              <w:cnfStyle w:val="000000100000" w:firstRow="0" w:lastRow="0" w:firstColumn="0" w:lastColumn="0" w:oddVBand="0" w:evenVBand="0" w:oddHBand="1" w:evenHBand="0" w:firstRowFirstColumn="0" w:firstRowLastColumn="0" w:lastRowFirstColumn="0" w:lastRowLastColumn="0"/>
            </w:pPr>
            <w:r>
              <w:t>0.058</w:t>
            </w:r>
          </w:p>
        </w:tc>
        <w:tc>
          <w:tcPr>
            <w:tcW w:w="1559" w:type="dxa"/>
          </w:tcPr>
          <w:p w14:paraId="4F23F51D" w14:textId="77777777" w:rsidR="00AF60D0" w:rsidRDefault="00AF60D0" w:rsidP="005D5A66">
            <w:pPr>
              <w:jc w:val="center"/>
              <w:cnfStyle w:val="000000100000" w:firstRow="0" w:lastRow="0" w:firstColumn="0" w:lastColumn="0" w:oddVBand="0" w:evenVBand="0" w:oddHBand="1" w:evenHBand="0" w:firstRowFirstColumn="0" w:firstRowLastColumn="0" w:lastRowFirstColumn="0" w:lastRowLastColumn="0"/>
            </w:pPr>
            <w:r>
              <w:t>1.677</w:t>
            </w:r>
          </w:p>
          <w:p w14:paraId="317F43B6" w14:textId="77777777" w:rsidR="00AF60D0" w:rsidRPr="00C35FA4" w:rsidDel="007B1C15" w:rsidRDefault="00AF60D0" w:rsidP="005D5A66">
            <w:pPr>
              <w:jc w:val="center"/>
              <w:cnfStyle w:val="000000100000" w:firstRow="0" w:lastRow="0" w:firstColumn="0" w:lastColumn="0" w:oddVBand="0" w:evenVBand="0" w:oddHBand="1" w:evenHBand="0" w:firstRowFirstColumn="0" w:firstRowLastColumn="0" w:lastRowFirstColumn="0" w:lastRowLastColumn="0"/>
            </w:pPr>
            <w:r>
              <w:t xml:space="preserve"> (0.853-3.298)</w:t>
            </w:r>
          </w:p>
        </w:tc>
        <w:tc>
          <w:tcPr>
            <w:tcW w:w="851" w:type="dxa"/>
          </w:tcPr>
          <w:p w14:paraId="7A555F5A" w14:textId="77777777" w:rsidR="00AF60D0" w:rsidRPr="00C35FA4" w:rsidDel="007B1C15" w:rsidRDefault="00AF60D0" w:rsidP="005D5A66">
            <w:pPr>
              <w:jc w:val="center"/>
              <w:cnfStyle w:val="000000100000" w:firstRow="0" w:lastRow="0" w:firstColumn="0" w:lastColumn="0" w:oddVBand="0" w:evenVBand="0" w:oddHBand="1" w:evenHBand="0" w:firstRowFirstColumn="0" w:firstRowLastColumn="0" w:lastRowFirstColumn="0" w:lastRowLastColumn="0"/>
            </w:pPr>
            <w:r>
              <w:t>0.134</w:t>
            </w:r>
          </w:p>
        </w:tc>
      </w:tr>
      <w:tr w:rsidR="00AF60D0" w:rsidRPr="00427B02" w14:paraId="548E5065" w14:textId="77777777" w:rsidTr="000B14C8">
        <w:tc>
          <w:tcPr>
            <w:cnfStyle w:val="001000000000" w:firstRow="0" w:lastRow="0" w:firstColumn="1" w:lastColumn="0" w:oddVBand="0" w:evenVBand="0" w:oddHBand="0" w:evenHBand="0" w:firstRowFirstColumn="0" w:firstRowLastColumn="0" w:lastRowFirstColumn="0" w:lastRowLastColumn="0"/>
            <w:tcW w:w="567" w:type="dxa"/>
            <w:vMerge w:val="restart"/>
          </w:tcPr>
          <w:p w14:paraId="54E888C1" w14:textId="77777777" w:rsidR="00AF60D0" w:rsidRPr="00A94816" w:rsidRDefault="00AF60D0" w:rsidP="005D5A66">
            <w:r>
              <w:t>5</w:t>
            </w:r>
          </w:p>
        </w:tc>
        <w:tc>
          <w:tcPr>
            <w:tcW w:w="1843" w:type="dxa"/>
            <w:vMerge w:val="restart"/>
          </w:tcPr>
          <w:p w14:paraId="77D32662"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rPr>
                <w:b/>
              </w:rPr>
            </w:pPr>
            <w:r w:rsidRPr="00C8600D">
              <w:rPr>
                <w:b/>
              </w:rPr>
              <w:t>Осложнения во время беременности</w:t>
            </w:r>
          </w:p>
        </w:tc>
        <w:tc>
          <w:tcPr>
            <w:tcW w:w="2127" w:type="dxa"/>
          </w:tcPr>
          <w:p w14:paraId="7A74685F"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r>
              <w:t>Нет</w:t>
            </w:r>
          </w:p>
        </w:tc>
        <w:tc>
          <w:tcPr>
            <w:tcW w:w="2551" w:type="dxa"/>
            <w:gridSpan w:val="3"/>
          </w:tcPr>
          <w:p w14:paraId="5ED4FE91"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r w:rsidRPr="00427B02">
              <w:t>1 (</w:t>
            </w:r>
            <w:r w:rsidRPr="00526D51">
              <w:t>референтная группа</w:t>
            </w:r>
            <w:r w:rsidRPr="00427B02">
              <w:t>)</w:t>
            </w:r>
          </w:p>
        </w:tc>
        <w:tc>
          <w:tcPr>
            <w:tcW w:w="2410" w:type="dxa"/>
            <w:gridSpan w:val="2"/>
          </w:tcPr>
          <w:p w14:paraId="2C36FCD5"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rPr>
                <w:b/>
              </w:rPr>
            </w:pPr>
            <w:r w:rsidRPr="00427B02">
              <w:t>1 (</w:t>
            </w:r>
            <w:r w:rsidRPr="00526D51">
              <w:t>референтная группа</w:t>
            </w:r>
            <w:r w:rsidRPr="00427B02">
              <w:t>)</w:t>
            </w:r>
          </w:p>
        </w:tc>
      </w:tr>
      <w:tr w:rsidR="00AF60D0" w:rsidRPr="00427B02" w14:paraId="3425EFBD" w14:textId="77777777" w:rsidTr="000B14C8">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567" w:type="dxa"/>
            <w:vMerge/>
          </w:tcPr>
          <w:p w14:paraId="72AF046F" w14:textId="77777777" w:rsidR="00AF60D0" w:rsidRPr="00427B02" w:rsidRDefault="00AF60D0" w:rsidP="005D5A66"/>
        </w:tc>
        <w:tc>
          <w:tcPr>
            <w:tcW w:w="1843" w:type="dxa"/>
            <w:vMerge/>
          </w:tcPr>
          <w:p w14:paraId="3F4A1D0C"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pPr>
          </w:p>
        </w:tc>
        <w:tc>
          <w:tcPr>
            <w:tcW w:w="2127" w:type="dxa"/>
          </w:tcPr>
          <w:p w14:paraId="19491F77"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pPr>
            <w:r>
              <w:t>Да</w:t>
            </w:r>
          </w:p>
        </w:tc>
        <w:tc>
          <w:tcPr>
            <w:tcW w:w="1842" w:type="dxa"/>
            <w:gridSpan w:val="2"/>
          </w:tcPr>
          <w:p w14:paraId="2548E45C"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pPr>
            <w:r w:rsidRPr="00582277">
              <w:t>0.</w:t>
            </w:r>
            <w:r>
              <w:t>513</w:t>
            </w:r>
            <w:r w:rsidRPr="00427B02">
              <w:t xml:space="preserve"> </w:t>
            </w:r>
          </w:p>
          <w:p w14:paraId="786D65E0"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rPr>
                <w:b/>
              </w:rPr>
            </w:pPr>
            <w:r w:rsidRPr="00427B02">
              <w:t>(</w:t>
            </w:r>
            <w:r>
              <w:t>0.285-0.924</w:t>
            </w:r>
            <w:r w:rsidRPr="00427B02">
              <w:t>)</w:t>
            </w:r>
          </w:p>
        </w:tc>
        <w:tc>
          <w:tcPr>
            <w:tcW w:w="709" w:type="dxa"/>
          </w:tcPr>
          <w:p w14:paraId="17EA3505"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rPr>
                <w:b/>
              </w:rPr>
            </w:pPr>
            <w:r w:rsidRPr="00427B02">
              <w:rPr>
                <w:b/>
              </w:rPr>
              <w:t>0.026*</w:t>
            </w:r>
          </w:p>
        </w:tc>
        <w:tc>
          <w:tcPr>
            <w:tcW w:w="1559" w:type="dxa"/>
          </w:tcPr>
          <w:p w14:paraId="0F00B0D9" w14:textId="77777777" w:rsidR="00AF60D0" w:rsidRPr="00582277" w:rsidRDefault="00AF60D0" w:rsidP="005D5A66">
            <w:pPr>
              <w:jc w:val="center"/>
              <w:cnfStyle w:val="000000100000" w:firstRow="0" w:lastRow="0" w:firstColumn="0" w:lastColumn="0" w:oddVBand="0" w:evenVBand="0" w:oddHBand="1" w:evenHBand="0" w:firstRowFirstColumn="0" w:firstRowLastColumn="0" w:lastRowFirstColumn="0" w:lastRowLastColumn="0"/>
            </w:pPr>
            <w:r w:rsidRPr="00582277">
              <w:t>0.419</w:t>
            </w:r>
          </w:p>
          <w:p w14:paraId="288D38DE" w14:textId="77777777" w:rsidR="00AF60D0" w:rsidRPr="00582277" w:rsidRDefault="00AF60D0" w:rsidP="005D5A66">
            <w:pPr>
              <w:cnfStyle w:val="000000100000" w:firstRow="0" w:lastRow="0" w:firstColumn="0" w:lastColumn="0" w:oddVBand="0" w:evenVBand="0" w:oddHBand="1" w:evenHBand="0" w:firstRowFirstColumn="0" w:firstRowLastColumn="0" w:lastRowFirstColumn="0" w:lastRowLastColumn="0"/>
              <w:rPr>
                <w:b/>
              </w:rPr>
            </w:pPr>
            <w:r w:rsidRPr="00582277">
              <w:t xml:space="preserve"> (0.210-0.839)</w:t>
            </w:r>
          </w:p>
        </w:tc>
        <w:tc>
          <w:tcPr>
            <w:tcW w:w="851" w:type="dxa"/>
          </w:tcPr>
          <w:p w14:paraId="4CCB73CA"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rPr>
                <w:b/>
              </w:rPr>
            </w:pPr>
            <w:r w:rsidRPr="00427B02">
              <w:rPr>
                <w:b/>
              </w:rPr>
              <w:t>0,0</w:t>
            </w:r>
            <w:r w:rsidRPr="00582277">
              <w:rPr>
                <w:b/>
              </w:rPr>
              <w:t>14</w:t>
            </w:r>
            <w:r w:rsidRPr="00427B02">
              <w:rPr>
                <w:b/>
              </w:rPr>
              <w:t>*</w:t>
            </w:r>
          </w:p>
        </w:tc>
      </w:tr>
      <w:tr w:rsidR="00AF60D0" w:rsidRPr="00427B02" w14:paraId="257D2781" w14:textId="77777777" w:rsidTr="000B14C8">
        <w:tc>
          <w:tcPr>
            <w:cnfStyle w:val="001000000000" w:firstRow="0" w:lastRow="0" w:firstColumn="1" w:lastColumn="0" w:oddVBand="0" w:evenVBand="0" w:oddHBand="0" w:evenHBand="0" w:firstRowFirstColumn="0" w:firstRowLastColumn="0" w:lastRowFirstColumn="0" w:lastRowLastColumn="0"/>
            <w:tcW w:w="567" w:type="dxa"/>
            <w:vMerge w:val="restart"/>
          </w:tcPr>
          <w:p w14:paraId="2E6AF9F5" w14:textId="77777777" w:rsidR="00AF60D0" w:rsidRPr="00A94816" w:rsidRDefault="00AF60D0" w:rsidP="005D5A66">
            <w:r>
              <w:t>6</w:t>
            </w:r>
          </w:p>
        </w:tc>
        <w:tc>
          <w:tcPr>
            <w:tcW w:w="1843" w:type="dxa"/>
            <w:vMerge w:val="restart"/>
          </w:tcPr>
          <w:p w14:paraId="5903ECBE" w14:textId="77777777" w:rsidR="00AF60D0" w:rsidRPr="0093755A" w:rsidRDefault="00AF60D0" w:rsidP="005D5A66">
            <w:pPr>
              <w:jc w:val="center"/>
              <w:cnfStyle w:val="000000000000" w:firstRow="0" w:lastRow="0" w:firstColumn="0" w:lastColumn="0" w:oddVBand="0" w:evenVBand="0" w:oddHBand="0" w:evenHBand="0" w:firstRowFirstColumn="0" w:firstRowLastColumn="0" w:lastRowFirstColumn="0" w:lastRowLastColumn="0"/>
              <w:rPr>
                <w:b/>
              </w:rPr>
            </w:pPr>
            <w:r w:rsidRPr="00C6385B">
              <w:rPr>
                <w:b/>
              </w:rPr>
              <w:t>Статус занятости муж</w:t>
            </w:r>
            <w:r>
              <w:rPr>
                <w:b/>
              </w:rPr>
              <w:t>а</w:t>
            </w:r>
            <w:r w:rsidRPr="00C6385B">
              <w:rPr>
                <w:b/>
              </w:rPr>
              <w:t>/сожител</w:t>
            </w:r>
            <w:r>
              <w:rPr>
                <w:b/>
              </w:rPr>
              <w:t>я</w:t>
            </w:r>
          </w:p>
        </w:tc>
        <w:tc>
          <w:tcPr>
            <w:tcW w:w="2127" w:type="dxa"/>
          </w:tcPr>
          <w:p w14:paraId="069E0C78"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r w:rsidRPr="005E69E9">
              <w:t>Полная занятость</w:t>
            </w:r>
          </w:p>
        </w:tc>
        <w:tc>
          <w:tcPr>
            <w:tcW w:w="2551" w:type="dxa"/>
            <w:gridSpan w:val="3"/>
          </w:tcPr>
          <w:p w14:paraId="78510A18"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rPr>
                <w:b/>
              </w:rPr>
            </w:pPr>
            <w:r w:rsidRPr="00427B02">
              <w:t>1 (</w:t>
            </w:r>
            <w:r w:rsidRPr="00526D51">
              <w:t>референтная группа</w:t>
            </w:r>
            <w:r w:rsidRPr="00427B02">
              <w:t>)</w:t>
            </w:r>
          </w:p>
        </w:tc>
        <w:tc>
          <w:tcPr>
            <w:tcW w:w="2410" w:type="dxa"/>
            <w:gridSpan w:val="2"/>
          </w:tcPr>
          <w:p w14:paraId="57FD24E4"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rPr>
                <w:b/>
              </w:rPr>
            </w:pPr>
            <w:r w:rsidRPr="00427B02">
              <w:t>1 (</w:t>
            </w:r>
            <w:r w:rsidRPr="00526D51">
              <w:t>референтная группа</w:t>
            </w:r>
            <w:r w:rsidRPr="00427B02">
              <w:t>)</w:t>
            </w:r>
          </w:p>
        </w:tc>
      </w:tr>
      <w:tr w:rsidR="00AF60D0" w:rsidRPr="0085343F" w14:paraId="2F9B9131" w14:textId="77777777" w:rsidTr="000B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vMerge/>
          </w:tcPr>
          <w:p w14:paraId="4D615030" w14:textId="77777777" w:rsidR="00AF60D0" w:rsidRPr="00427B02" w:rsidRDefault="00AF60D0" w:rsidP="005D5A66"/>
        </w:tc>
        <w:tc>
          <w:tcPr>
            <w:tcW w:w="1843" w:type="dxa"/>
            <w:vMerge/>
          </w:tcPr>
          <w:p w14:paraId="294E107D"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pPr>
          </w:p>
        </w:tc>
        <w:tc>
          <w:tcPr>
            <w:tcW w:w="2127" w:type="dxa"/>
          </w:tcPr>
          <w:p w14:paraId="32DB5717"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pPr>
            <w:r w:rsidRPr="005E69E9">
              <w:t>Неполная занятость</w:t>
            </w:r>
          </w:p>
        </w:tc>
        <w:tc>
          <w:tcPr>
            <w:tcW w:w="1842" w:type="dxa"/>
            <w:gridSpan w:val="2"/>
          </w:tcPr>
          <w:p w14:paraId="23A8D25E" w14:textId="77777777" w:rsidR="00AF60D0" w:rsidRDefault="00AF60D0" w:rsidP="005D5A66">
            <w:pPr>
              <w:jc w:val="center"/>
              <w:cnfStyle w:val="000000100000" w:firstRow="0" w:lastRow="0" w:firstColumn="0" w:lastColumn="0" w:oddVBand="0" w:evenVBand="0" w:oddHBand="1" w:evenHBand="0" w:firstRowFirstColumn="0" w:firstRowLastColumn="0" w:lastRowFirstColumn="0" w:lastRowLastColumn="0"/>
            </w:pPr>
            <w:r>
              <w:t xml:space="preserve">1.991 </w:t>
            </w:r>
          </w:p>
          <w:p w14:paraId="1E9B1ECA" w14:textId="77777777" w:rsidR="00AF60D0" w:rsidRPr="00582277" w:rsidRDefault="00AF60D0" w:rsidP="005D5A66">
            <w:pPr>
              <w:jc w:val="center"/>
              <w:cnfStyle w:val="000000100000" w:firstRow="0" w:lastRow="0" w:firstColumn="0" w:lastColumn="0" w:oddVBand="0" w:evenVBand="0" w:oddHBand="1" w:evenHBand="0" w:firstRowFirstColumn="0" w:firstRowLastColumn="0" w:lastRowFirstColumn="0" w:lastRowLastColumn="0"/>
            </w:pPr>
            <w:r>
              <w:t>(0.520-7.621)</w:t>
            </w:r>
          </w:p>
        </w:tc>
        <w:tc>
          <w:tcPr>
            <w:tcW w:w="709" w:type="dxa"/>
          </w:tcPr>
          <w:p w14:paraId="3FF8FF87" w14:textId="77777777" w:rsidR="00AF60D0" w:rsidRPr="00582277" w:rsidRDefault="00AF60D0" w:rsidP="005D5A66">
            <w:pPr>
              <w:jc w:val="center"/>
              <w:cnfStyle w:val="000000100000" w:firstRow="0" w:lastRow="0" w:firstColumn="0" w:lastColumn="0" w:oddVBand="0" w:evenVBand="0" w:oddHBand="1" w:evenHBand="0" w:firstRowFirstColumn="0" w:firstRowLastColumn="0" w:lastRowFirstColumn="0" w:lastRowLastColumn="0"/>
            </w:pPr>
            <w:r w:rsidRPr="00582277">
              <w:t>0.314</w:t>
            </w:r>
          </w:p>
        </w:tc>
        <w:tc>
          <w:tcPr>
            <w:tcW w:w="1559" w:type="dxa"/>
          </w:tcPr>
          <w:p w14:paraId="4E6FB735" w14:textId="77777777" w:rsidR="00AF60D0" w:rsidRDefault="00AF60D0" w:rsidP="005D5A66">
            <w:pPr>
              <w:jc w:val="center"/>
              <w:cnfStyle w:val="000000100000" w:firstRow="0" w:lastRow="0" w:firstColumn="0" w:lastColumn="0" w:oddVBand="0" w:evenVBand="0" w:oddHBand="1" w:evenHBand="0" w:firstRowFirstColumn="0" w:firstRowLastColumn="0" w:lastRowFirstColumn="0" w:lastRowLastColumn="0"/>
            </w:pPr>
            <w:r>
              <w:t xml:space="preserve">8.325 </w:t>
            </w:r>
          </w:p>
          <w:p w14:paraId="2ED44BF0" w14:textId="77777777" w:rsidR="00AF60D0" w:rsidRPr="0085343F" w:rsidRDefault="00AF60D0" w:rsidP="005D5A66">
            <w:pPr>
              <w:jc w:val="center"/>
              <w:cnfStyle w:val="000000100000" w:firstRow="0" w:lastRow="0" w:firstColumn="0" w:lastColumn="0" w:oddVBand="0" w:evenVBand="0" w:oddHBand="1" w:evenHBand="0" w:firstRowFirstColumn="0" w:firstRowLastColumn="0" w:lastRowFirstColumn="0" w:lastRowLastColumn="0"/>
            </w:pPr>
            <w:r>
              <w:t>(1.317-52.638)</w:t>
            </w:r>
          </w:p>
        </w:tc>
        <w:tc>
          <w:tcPr>
            <w:tcW w:w="851" w:type="dxa"/>
          </w:tcPr>
          <w:p w14:paraId="21720E4E" w14:textId="77777777" w:rsidR="00AF60D0" w:rsidRPr="0085343F" w:rsidRDefault="00AF60D0" w:rsidP="005D5A66">
            <w:pPr>
              <w:jc w:val="center"/>
              <w:cnfStyle w:val="000000100000" w:firstRow="0" w:lastRow="0" w:firstColumn="0" w:lastColumn="0" w:oddVBand="0" w:evenVBand="0" w:oddHBand="1" w:evenHBand="0" w:firstRowFirstColumn="0" w:firstRowLastColumn="0" w:lastRowFirstColumn="0" w:lastRowLastColumn="0"/>
              <w:rPr>
                <w:b/>
              </w:rPr>
            </w:pPr>
            <w:r>
              <w:rPr>
                <w:b/>
              </w:rPr>
              <w:t>0.024</w:t>
            </w:r>
          </w:p>
        </w:tc>
      </w:tr>
      <w:tr w:rsidR="00AF60D0" w:rsidRPr="0085343F" w14:paraId="0D2CD7FE" w14:textId="77777777" w:rsidTr="000B14C8">
        <w:tc>
          <w:tcPr>
            <w:cnfStyle w:val="001000000000" w:firstRow="0" w:lastRow="0" w:firstColumn="1" w:lastColumn="0" w:oddVBand="0" w:evenVBand="0" w:oddHBand="0" w:evenHBand="0" w:firstRowFirstColumn="0" w:firstRowLastColumn="0" w:lastRowFirstColumn="0" w:lastRowLastColumn="0"/>
            <w:tcW w:w="567" w:type="dxa"/>
            <w:vMerge/>
          </w:tcPr>
          <w:p w14:paraId="7E1DC9E2" w14:textId="77777777" w:rsidR="00AF60D0" w:rsidRPr="00427B02" w:rsidRDefault="00AF60D0" w:rsidP="005D5A66"/>
        </w:tc>
        <w:tc>
          <w:tcPr>
            <w:tcW w:w="1843" w:type="dxa"/>
            <w:vMerge/>
          </w:tcPr>
          <w:p w14:paraId="57D6CF12"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p>
        </w:tc>
        <w:tc>
          <w:tcPr>
            <w:tcW w:w="2127" w:type="dxa"/>
          </w:tcPr>
          <w:p w14:paraId="66D2DC00"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r w:rsidRPr="005E69E9">
              <w:t>Не работает</w:t>
            </w:r>
          </w:p>
        </w:tc>
        <w:tc>
          <w:tcPr>
            <w:tcW w:w="1842" w:type="dxa"/>
            <w:gridSpan w:val="2"/>
          </w:tcPr>
          <w:p w14:paraId="424ECC82" w14:textId="77777777" w:rsidR="00AF60D0" w:rsidRDefault="00AF60D0" w:rsidP="005D5A66">
            <w:pPr>
              <w:jc w:val="center"/>
              <w:cnfStyle w:val="000000000000" w:firstRow="0" w:lastRow="0" w:firstColumn="0" w:lastColumn="0" w:oddVBand="0" w:evenVBand="0" w:oddHBand="0" w:evenHBand="0" w:firstRowFirstColumn="0" w:firstRowLastColumn="0" w:lastRowFirstColumn="0" w:lastRowLastColumn="0"/>
            </w:pPr>
            <w:r>
              <w:t>0.909</w:t>
            </w:r>
          </w:p>
          <w:p w14:paraId="64086F44" w14:textId="77777777" w:rsidR="00AF60D0" w:rsidRPr="00582277" w:rsidRDefault="00AF60D0" w:rsidP="005D5A66">
            <w:pPr>
              <w:jc w:val="center"/>
              <w:cnfStyle w:val="000000000000" w:firstRow="0" w:lastRow="0" w:firstColumn="0" w:lastColumn="0" w:oddVBand="0" w:evenVBand="0" w:oddHBand="0" w:evenHBand="0" w:firstRowFirstColumn="0" w:firstRowLastColumn="0" w:lastRowFirstColumn="0" w:lastRowLastColumn="0"/>
            </w:pPr>
            <w:r>
              <w:t xml:space="preserve"> (0.184-4.5)</w:t>
            </w:r>
          </w:p>
        </w:tc>
        <w:tc>
          <w:tcPr>
            <w:tcW w:w="709" w:type="dxa"/>
          </w:tcPr>
          <w:p w14:paraId="32A16DF4" w14:textId="77777777" w:rsidR="00AF60D0" w:rsidRPr="00582277" w:rsidRDefault="00AF60D0" w:rsidP="005D5A66">
            <w:pPr>
              <w:jc w:val="center"/>
              <w:cnfStyle w:val="000000000000" w:firstRow="0" w:lastRow="0" w:firstColumn="0" w:lastColumn="0" w:oddVBand="0" w:evenVBand="0" w:oddHBand="0" w:evenHBand="0" w:firstRowFirstColumn="0" w:firstRowLastColumn="0" w:lastRowFirstColumn="0" w:lastRowLastColumn="0"/>
            </w:pPr>
            <w:r w:rsidRPr="00582277">
              <w:t>0.907</w:t>
            </w:r>
          </w:p>
        </w:tc>
        <w:tc>
          <w:tcPr>
            <w:tcW w:w="1559" w:type="dxa"/>
          </w:tcPr>
          <w:p w14:paraId="7603F2D8" w14:textId="77777777" w:rsidR="00AF60D0" w:rsidRDefault="00AF60D0" w:rsidP="005D5A66">
            <w:pPr>
              <w:jc w:val="center"/>
              <w:cnfStyle w:val="000000000000" w:firstRow="0" w:lastRow="0" w:firstColumn="0" w:lastColumn="0" w:oddVBand="0" w:evenVBand="0" w:oddHBand="0" w:evenHBand="0" w:firstRowFirstColumn="0" w:firstRowLastColumn="0" w:lastRowFirstColumn="0" w:lastRowLastColumn="0"/>
            </w:pPr>
            <w:r>
              <w:t xml:space="preserve">3.912 </w:t>
            </w:r>
          </w:p>
          <w:p w14:paraId="10883412" w14:textId="77777777" w:rsidR="00AF60D0" w:rsidRPr="0085343F" w:rsidRDefault="00AF60D0" w:rsidP="005D5A66">
            <w:pPr>
              <w:jc w:val="center"/>
              <w:cnfStyle w:val="000000000000" w:firstRow="0" w:lastRow="0" w:firstColumn="0" w:lastColumn="0" w:oddVBand="0" w:evenVBand="0" w:oddHBand="0" w:evenHBand="0" w:firstRowFirstColumn="0" w:firstRowLastColumn="0" w:lastRowFirstColumn="0" w:lastRowLastColumn="0"/>
            </w:pPr>
            <w:r>
              <w:t>(0.466-32.821)</w:t>
            </w:r>
          </w:p>
        </w:tc>
        <w:tc>
          <w:tcPr>
            <w:tcW w:w="851" w:type="dxa"/>
          </w:tcPr>
          <w:p w14:paraId="544243B8" w14:textId="77777777" w:rsidR="00AF60D0" w:rsidRPr="0085343F" w:rsidRDefault="00AF60D0" w:rsidP="005D5A66">
            <w:pPr>
              <w:jc w:val="center"/>
              <w:cnfStyle w:val="000000000000" w:firstRow="0" w:lastRow="0" w:firstColumn="0" w:lastColumn="0" w:oddVBand="0" w:evenVBand="0" w:oddHBand="0" w:evenHBand="0" w:firstRowFirstColumn="0" w:firstRowLastColumn="0" w:lastRowFirstColumn="0" w:lastRowLastColumn="0"/>
            </w:pPr>
            <w:r w:rsidRPr="0085343F">
              <w:t>0.2</w:t>
            </w:r>
          </w:p>
        </w:tc>
      </w:tr>
      <w:tr w:rsidR="00AF60D0" w:rsidRPr="00427B02" w14:paraId="3D12BE32" w14:textId="77777777" w:rsidTr="000B14C8">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567" w:type="dxa"/>
            <w:vMerge w:val="restart"/>
          </w:tcPr>
          <w:p w14:paraId="0C66DF34" w14:textId="77777777" w:rsidR="00AF60D0" w:rsidRPr="00706633" w:rsidRDefault="00AF60D0" w:rsidP="005D5A66">
            <w:r>
              <w:t>7</w:t>
            </w:r>
          </w:p>
        </w:tc>
        <w:tc>
          <w:tcPr>
            <w:tcW w:w="1843" w:type="dxa"/>
            <w:vMerge w:val="restart"/>
          </w:tcPr>
          <w:p w14:paraId="618D7CA5" w14:textId="77777777" w:rsidR="00AF60D0" w:rsidRPr="00886038" w:rsidRDefault="00AF60D0" w:rsidP="005D5A66">
            <w:pPr>
              <w:jc w:val="center"/>
              <w:cnfStyle w:val="000000100000" w:firstRow="0" w:lastRow="0" w:firstColumn="0" w:lastColumn="0" w:oddVBand="0" w:evenVBand="0" w:oddHBand="1" w:evenHBand="0" w:firstRowFirstColumn="0" w:firstRowLastColumn="0" w:lastRowFirstColumn="0" w:lastRowLastColumn="0"/>
              <w:rPr>
                <w:b/>
                <w:lang w:val="en-US"/>
              </w:rPr>
            </w:pPr>
            <w:r w:rsidRPr="00C6385B">
              <w:rPr>
                <w:b/>
                <w:lang w:val="en-US"/>
              </w:rPr>
              <w:t>Отношения со свекровью</w:t>
            </w:r>
          </w:p>
        </w:tc>
        <w:tc>
          <w:tcPr>
            <w:tcW w:w="2127" w:type="dxa"/>
          </w:tcPr>
          <w:p w14:paraId="0BF3ACF9"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pPr>
            <w:r>
              <w:t>Хорошие</w:t>
            </w:r>
          </w:p>
        </w:tc>
        <w:tc>
          <w:tcPr>
            <w:tcW w:w="2551" w:type="dxa"/>
            <w:gridSpan w:val="3"/>
          </w:tcPr>
          <w:p w14:paraId="1E3F7692"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pPr>
            <w:r w:rsidRPr="00427B02">
              <w:t>1 (</w:t>
            </w:r>
            <w:r w:rsidRPr="00526D51">
              <w:t>референтная группа</w:t>
            </w:r>
            <w:r w:rsidRPr="00427B02">
              <w:t>)</w:t>
            </w:r>
          </w:p>
        </w:tc>
        <w:tc>
          <w:tcPr>
            <w:tcW w:w="2410" w:type="dxa"/>
            <w:gridSpan w:val="2"/>
          </w:tcPr>
          <w:p w14:paraId="03B475AA"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rPr>
                <w:b/>
              </w:rPr>
            </w:pPr>
            <w:r w:rsidRPr="00427B02">
              <w:t>1 (</w:t>
            </w:r>
            <w:r w:rsidRPr="00526D51">
              <w:t>референтная группа</w:t>
            </w:r>
            <w:r w:rsidRPr="00427B02">
              <w:t>)</w:t>
            </w:r>
          </w:p>
        </w:tc>
      </w:tr>
      <w:tr w:rsidR="00AF60D0" w:rsidRPr="00427B02" w14:paraId="151D83E9" w14:textId="77777777" w:rsidTr="000B14C8">
        <w:tc>
          <w:tcPr>
            <w:cnfStyle w:val="001000000000" w:firstRow="0" w:lastRow="0" w:firstColumn="1" w:lastColumn="0" w:oddVBand="0" w:evenVBand="0" w:oddHBand="0" w:evenHBand="0" w:firstRowFirstColumn="0" w:firstRowLastColumn="0" w:lastRowFirstColumn="0" w:lastRowLastColumn="0"/>
            <w:tcW w:w="567" w:type="dxa"/>
            <w:vMerge/>
          </w:tcPr>
          <w:p w14:paraId="131749ED" w14:textId="77777777" w:rsidR="00AF60D0" w:rsidRPr="00427B02" w:rsidRDefault="00AF60D0" w:rsidP="005D5A66"/>
        </w:tc>
        <w:tc>
          <w:tcPr>
            <w:tcW w:w="1843" w:type="dxa"/>
            <w:vMerge/>
          </w:tcPr>
          <w:p w14:paraId="7F7BC0B1"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p>
        </w:tc>
        <w:tc>
          <w:tcPr>
            <w:tcW w:w="2127" w:type="dxa"/>
          </w:tcPr>
          <w:p w14:paraId="499C3DF6"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r>
              <w:t xml:space="preserve">Не совсем </w:t>
            </w:r>
            <w:r w:rsidRPr="00F93D32">
              <w:t>хорошие/умер</w:t>
            </w:r>
          </w:p>
        </w:tc>
        <w:tc>
          <w:tcPr>
            <w:tcW w:w="1842" w:type="dxa"/>
            <w:gridSpan w:val="2"/>
          </w:tcPr>
          <w:p w14:paraId="0A01E35B" w14:textId="77777777" w:rsidR="00AF60D0" w:rsidRPr="005F6A44" w:rsidRDefault="00AF60D0" w:rsidP="005D5A66">
            <w:pPr>
              <w:jc w:val="center"/>
              <w:cnfStyle w:val="000000000000" w:firstRow="0" w:lastRow="0" w:firstColumn="0" w:lastColumn="0" w:oddVBand="0" w:evenVBand="0" w:oddHBand="0" w:evenHBand="0" w:firstRowFirstColumn="0" w:firstRowLastColumn="0" w:lastRowFirstColumn="0" w:lastRowLastColumn="0"/>
            </w:pPr>
            <w:r>
              <w:t>2.498</w:t>
            </w:r>
          </w:p>
          <w:p w14:paraId="057BDD7F"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rPr>
                <w:b/>
              </w:rPr>
            </w:pPr>
            <w:r w:rsidRPr="00427B02">
              <w:t>(</w:t>
            </w:r>
            <w:r>
              <w:t>1.488-4.194</w:t>
            </w:r>
            <w:r w:rsidRPr="00427B02">
              <w:t>)</w:t>
            </w:r>
          </w:p>
        </w:tc>
        <w:tc>
          <w:tcPr>
            <w:tcW w:w="709" w:type="dxa"/>
          </w:tcPr>
          <w:p w14:paraId="7BED16E4"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rPr>
                <w:b/>
              </w:rPr>
            </w:pPr>
            <w:r w:rsidRPr="00427B02">
              <w:rPr>
                <w:b/>
                <w:color w:val="000000" w:themeColor="text1"/>
              </w:rPr>
              <w:t>0.001*</w:t>
            </w:r>
          </w:p>
        </w:tc>
        <w:tc>
          <w:tcPr>
            <w:tcW w:w="1559" w:type="dxa"/>
          </w:tcPr>
          <w:p w14:paraId="51942D27" w14:textId="77777777" w:rsidR="00AF60D0" w:rsidRPr="0085343F" w:rsidRDefault="00AF60D0" w:rsidP="005D5A66">
            <w:pPr>
              <w:jc w:val="center"/>
              <w:cnfStyle w:val="000000000000" w:firstRow="0" w:lastRow="0" w:firstColumn="0" w:lastColumn="0" w:oddVBand="0" w:evenVBand="0" w:oddHBand="0" w:evenHBand="0" w:firstRowFirstColumn="0" w:firstRowLastColumn="0" w:lastRowFirstColumn="0" w:lastRowLastColumn="0"/>
            </w:pPr>
            <w:r>
              <w:t>2.238</w:t>
            </w:r>
          </w:p>
          <w:p w14:paraId="3C950277"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r w:rsidRPr="00427B02">
              <w:t>(</w:t>
            </w:r>
            <w:r>
              <w:t>1.181-4.239</w:t>
            </w:r>
            <w:r w:rsidRPr="00427B02">
              <w:t>)</w:t>
            </w:r>
          </w:p>
        </w:tc>
        <w:tc>
          <w:tcPr>
            <w:tcW w:w="851" w:type="dxa"/>
          </w:tcPr>
          <w:p w14:paraId="3B8C6C24"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r w:rsidRPr="00427B02">
              <w:rPr>
                <w:b/>
              </w:rPr>
              <w:t>0,</w:t>
            </w:r>
            <w:r>
              <w:rPr>
                <w:b/>
              </w:rPr>
              <w:t>013</w:t>
            </w:r>
            <w:r w:rsidRPr="00427B02">
              <w:rPr>
                <w:b/>
              </w:rPr>
              <w:t>*</w:t>
            </w:r>
          </w:p>
        </w:tc>
      </w:tr>
      <w:tr w:rsidR="00AF60D0" w:rsidRPr="00427B02" w14:paraId="7622D674" w14:textId="77777777" w:rsidTr="000B1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vMerge w:val="restart"/>
          </w:tcPr>
          <w:p w14:paraId="285A4B87" w14:textId="77777777" w:rsidR="00AF60D0" w:rsidRPr="00706633" w:rsidRDefault="00AF60D0" w:rsidP="005D5A66">
            <w:r>
              <w:t>8</w:t>
            </w:r>
          </w:p>
        </w:tc>
        <w:tc>
          <w:tcPr>
            <w:tcW w:w="1843" w:type="dxa"/>
            <w:vMerge w:val="restart"/>
          </w:tcPr>
          <w:p w14:paraId="2B103144" w14:textId="77777777" w:rsidR="00AF60D0" w:rsidRPr="00C6385B" w:rsidRDefault="00AF60D0" w:rsidP="005D5A66">
            <w:pPr>
              <w:jc w:val="center"/>
              <w:cnfStyle w:val="000000100000" w:firstRow="0" w:lastRow="0" w:firstColumn="0" w:lastColumn="0" w:oddVBand="0" w:evenVBand="0" w:oddHBand="1" w:evenHBand="0" w:firstRowFirstColumn="0" w:firstRowLastColumn="0" w:lastRowFirstColumn="0" w:lastRowLastColumn="0"/>
              <w:rPr>
                <w:b/>
                <w:color w:val="000000" w:themeColor="text1"/>
              </w:rPr>
            </w:pPr>
            <w:r w:rsidRPr="00C6385B">
              <w:rPr>
                <w:b/>
                <w:color w:val="000000" w:themeColor="text1"/>
              </w:rPr>
              <w:t>Интерес патронажной службы о психологическом состоянии женщины после родов</w:t>
            </w:r>
          </w:p>
        </w:tc>
        <w:tc>
          <w:tcPr>
            <w:tcW w:w="2127" w:type="dxa"/>
          </w:tcPr>
          <w:p w14:paraId="273ED286" w14:textId="77777777" w:rsidR="00AF60D0" w:rsidRDefault="00AF60D0" w:rsidP="005D5A66">
            <w:pPr>
              <w:jc w:val="center"/>
              <w:cnfStyle w:val="000000100000" w:firstRow="0" w:lastRow="0" w:firstColumn="0" w:lastColumn="0" w:oddVBand="0" w:evenVBand="0" w:oddHBand="1" w:evenHBand="0" w:firstRowFirstColumn="0" w:firstRowLastColumn="0" w:lastRowFirstColumn="0" w:lastRowLastColumn="0"/>
            </w:pPr>
          </w:p>
          <w:p w14:paraId="301F29D6"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pPr>
            <w:r>
              <w:t>Да</w:t>
            </w:r>
          </w:p>
        </w:tc>
        <w:tc>
          <w:tcPr>
            <w:tcW w:w="2551" w:type="dxa"/>
            <w:gridSpan w:val="3"/>
          </w:tcPr>
          <w:p w14:paraId="3694B156"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pPr>
            <w:r w:rsidRPr="00427B02">
              <w:t>1 (</w:t>
            </w:r>
            <w:r w:rsidRPr="00526D51">
              <w:t>референтная группа</w:t>
            </w:r>
            <w:r w:rsidRPr="00427B02">
              <w:t>)</w:t>
            </w:r>
          </w:p>
        </w:tc>
        <w:tc>
          <w:tcPr>
            <w:tcW w:w="2410" w:type="dxa"/>
            <w:gridSpan w:val="2"/>
          </w:tcPr>
          <w:p w14:paraId="01640BBC" w14:textId="77777777" w:rsidR="00AF60D0" w:rsidRPr="00427B02" w:rsidRDefault="00AF60D0" w:rsidP="005D5A66">
            <w:pPr>
              <w:jc w:val="center"/>
              <w:cnfStyle w:val="000000100000" w:firstRow="0" w:lastRow="0" w:firstColumn="0" w:lastColumn="0" w:oddVBand="0" w:evenVBand="0" w:oddHBand="1" w:evenHBand="0" w:firstRowFirstColumn="0" w:firstRowLastColumn="0" w:lastRowFirstColumn="0" w:lastRowLastColumn="0"/>
              <w:rPr>
                <w:b/>
              </w:rPr>
            </w:pPr>
            <w:r w:rsidRPr="00427B02">
              <w:t>1 (</w:t>
            </w:r>
            <w:r w:rsidRPr="00526D51">
              <w:t>референтная группа</w:t>
            </w:r>
            <w:r w:rsidRPr="00427B02">
              <w:t>)</w:t>
            </w:r>
          </w:p>
        </w:tc>
      </w:tr>
      <w:tr w:rsidR="00AF60D0" w:rsidRPr="00427B02" w14:paraId="6F188A7D" w14:textId="77777777" w:rsidTr="000B14C8">
        <w:tc>
          <w:tcPr>
            <w:cnfStyle w:val="001000000000" w:firstRow="0" w:lastRow="0" w:firstColumn="1" w:lastColumn="0" w:oddVBand="0" w:evenVBand="0" w:oddHBand="0" w:evenHBand="0" w:firstRowFirstColumn="0" w:firstRowLastColumn="0" w:lastRowFirstColumn="0" w:lastRowLastColumn="0"/>
            <w:tcW w:w="567" w:type="dxa"/>
            <w:vMerge/>
          </w:tcPr>
          <w:p w14:paraId="318A11F6" w14:textId="77777777" w:rsidR="00AF60D0" w:rsidRPr="00427B02" w:rsidRDefault="00AF60D0" w:rsidP="005D5A66"/>
        </w:tc>
        <w:tc>
          <w:tcPr>
            <w:tcW w:w="1843" w:type="dxa"/>
            <w:vMerge/>
          </w:tcPr>
          <w:p w14:paraId="18DFC5F0"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rPr>
                <w:b/>
                <w:color w:val="000000" w:themeColor="text1"/>
              </w:rPr>
            </w:pPr>
          </w:p>
        </w:tc>
        <w:tc>
          <w:tcPr>
            <w:tcW w:w="2127" w:type="dxa"/>
          </w:tcPr>
          <w:p w14:paraId="5BB94B2C" w14:textId="77777777" w:rsidR="00AF60D0" w:rsidRDefault="00AF60D0" w:rsidP="005D5A66">
            <w:pPr>
              <w:jc w:val="center"/>
              <w:cnfStyle w:val="000000000000" w:firstRow="0" w:lastRow="0" w:firstColumn="0" w:lastColumn="0" w:oddVBand="0" w:evenVBand="0" w:oddHBand="0" w:evenHBand="0" w:firstRowFirstColumn="0" w:firstRowLastColumn="0" w:lastRowFirstColumn="0" w:lastRowLastColumn="0"/>
            </w:pPr>
          </w:p>
          <w:p w14:paraId="6E85BFA8"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r>
              <w:t>Нет</w:t>
            </w:r>
          </w:p>
        </w:tc>
        <w:tc>
          <w:tcPr>
            <w:tcW w:w="1842" w:type="dxa"/>
            <w:gridSpan w:val="2"/>
          </w:tcPr>
          <w:p w14:paraId="1C1686B8" w14:textId="77777777" w:rsidR="00AF60D0" w:rsidRDefault="00AF60D0" w:rsidP="005D5A66">
            <w:pPr>
              <w:jc w:val="center"/>
              <w:cnfStyle w:val="000000000000" w:firstRow="0" w:lastRow="0" w:firstColumn="0" w:lastColumn="0" w:oddVBand="0" w:evenVBand="0" w:oddHBand="0" w:evenHBand="0" w:firstRowFirstColumn="0" w:firstRowLastColumn="0" w:lastRowFirstColumn="0" w:lastRowLastColumn="0"/>
            </w:pPr>
            <w:r w:rsidRPr="00427B02" w:rsidDel="005F6A44">
              <w:t xml:space="preserve"> </w:t>
            </w:r>
            <w:r>
              <w:t>4.823</w:t>
            </w:r>
          </w:p>
          <w:p w14:paraId="273B0FE5"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r w:rsidRPr="00427B02">
              <w:t>(</w:t>
            </w:r>
            <w:r>
              <w:t>2.779-8.371</w:t>
            </w:r>
            <w:r w:rsidRPr="00427B02">
              <w:t>)</w:t>
            </w:r>
          </w:p>
        </w:tc>
        <w:tc>
          <w:tcPr>
            <w:tcW w:w="709" w:type="dxa"/>
          </w:tcPr>
          <w:p w14:paraId="1FDD8FDF"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rPr>
                <w:b/>
              </w:rPr>
            </w:pPr>
            <w:r w:rsidRPr="00427B02">
              <w:rPr>
                <w:b/>
              </w:rPr>
              <w:t>0.001*</w:t>
            </w:r>
          </w:p>
        </w:tc>
        <w:tc>
          <w:tcPr>
            <w:tcW w:w="1559" w:type="dxa"/>
          </w:tcPr>
          <w:p w14:paraId="11E52306" w14:textId="77777777" w:rsidR="00AF60D0" w:rsidRDefault="00AF60D0" w:rsidP="005D5A66">
            <w:pPr>
              <w:jc w:val="center"/>
              <w:cnfStyle w:val="000000000000" w:firstRow="0" w:lastRow="0" w:firstColumn="0" w:lastColumn="0" w:oddVBand="0" w:evenVBand="0" w:oddHBand="0" w:evenHBand="0" w:firstRowFirstColumn="0" w:firstRowLastColumn="0" w:lastRowFirstColumn="0" w:lastRowLastColumn="0"/>
            </w:pPr>
            <w:r>
              <w:t xml:space="preserve">4.637 </w:t>
            </w:r>
          </w:p>
          <w:p w14:paraId="1E7D5BD2" w14:textId="77777777" w:rsidR="00AF60D0" w:rsidRPr="005F6A44" w:rsidRDefault="00AF60D0" w:rsidP="005D5A66">
            <w:pPr>
              <w:spacing w:after="160"/>
              <w:jc w:val="center"/>
              <w:cnfStyle w:val="000000000000" w:firstRow="0" w:lastRow="0" w:firstColumn="0" w:lastColumn="0" w:oddVBand="0" w:evenVBand="0" w:oddHBand="0" w:evenHBand="0" w:firstRowFirstColumn="0" w:firstRowLastColumn="0" w:lastRowFirstColumn="0" w:lastRowLastColumn="0"/>
            </w:pPr>
            <w:r>
              <w:t>(2.453-8.766)</w:t>
            </w:r>
          </w:p>
        </w:tc>
        <w:tc>
          <w:tcPr>
            <w:tcW w:w="851" w:type="dxa"/>
          </w:tcPr>
          <w:p w14:paraId="4A385B6F" w14:textId="77777777" w:rsidR="00AF60D0" w:rsidRPr="00427B02" w:rsidRDefault="00AF60D0" w:rsidP="005D5A66">
            <w:pPr>
              <w:jc w:val="center"/>
              <w:cnfStyle w:val="000000000000" w:firstRow="0" w:lastRow="0" w:firstColumn="0" w:lastColumn="0" w:oddVBand="0" w:evenVBand="0" w:oddHBand="0" w:evenHBand="0" w:firstRowFirstColumn="0" w:firstRowLastColumn="0" w:lastRowFirstColumn="0" w:lastRowLastColumn="0"/>
            </w:pPr>
            <w:r w:rsidRPr="00427B02">
              <w:rPr>
                <w:b/>
                <w:lang w:val="kk-KZ"/>
              </w:rPr>
              <w:t>0,001</w:t>
            </w:r>
            <w:r w:rsidRPr="00427B02">
              <w:rPr>
                <w:b/>
              </w:rPr>
              <w:t>*</w:t>
            </w:r>
          </w:p>
        </w:tc>
      </w:tr>
    </w:tbl>
    <w:p w14:paraId="77D70226" w14:textId="77777777" w:rsidR="00886038" w:rsidRPr="00886038" w:rsidRDefault="00886038" w:rsidP="00886038">
      <w:pPr>
        <w:ind w:firstLine="720"/>
        <w:rPr>
          <w:b/>
          <w:sz w:val="24"/>
          <w:lang w:val="en-US"/>
        </w:rPr>
      </w:pPr>
      <w:r w:rsidRPr="00886038">
        <w:rPr>
          <w:sz w:val="20"/>
          <w:lang w:val="en-US"/>
        </w:rPr>
        <w:t>* = p-value less than 0.05; COR crude odds ratio, AOR adjusted odds ratio, CI confidence interval</w:t>
      </w:r>
    </w:p>
    <w:p w14:paraId="1993B922" w14:textId="7FBA92B0" w:rsidR="007334E8" w:rsidRPr="00366EC8" w:rsidRDefault="00D677DB" w:rsidP="008C71FB">
      <w:pPr>
        <w:spacing w:before="240" w:after="240"/>
        <w:ind w:right="333" w:firstLine="851"/>
        <w:jc w:val="both"/>
        <w:rPr>
          <w:sz w:val="28"/>
        </w:rPr>
      </w:pPr>
      <w:r>
        <w:rPr>
          <w:sz w:val="28"/>
        </w:rPr>
        <w:t>Ж</w:t>
      </w:r>
      <w:r w:rsidR="007334E8" w:rsidRPr="007334E8">
        <w:rPr>
          <w:sz w:val="28"/>
        </w:rPr>
        <w:t>енщин</w:t>
      </w:r>
      <w:r>
        <w:rPr>
          <w:sz w:val="28"/>
        </w:rPr>
        <w:t>ы</w:t>
      </w:r>
      <w:r w:rsidR="007334E8" w:rsidRPr="007334E8">
        <w:rPr>
          <w:sz w:val="28"/>
        </w:rPr>
        <w:t xml:space="preserve">, которые не были удовлетворены условиями </w:t>
      </w:r>
      <w:r w:rsidR="00F22D84">
        <w:rPr>
          <w:sz w:val="28"/>
        </w:rPr>
        <w:t>проживания</w:t>
      </w:r>
      <w:r w:rsidR="007334E8" w:rsidRPr="007334E8">
        <w:rPr>
          <w:sz w:val="28"/>
        </w:rPr>
        <w:t xml:space="preserve">, </w:t>
      </w:r>
      <w:r>
        <w:rPr>
          <w:sz w:val="28"/>
        </w:rPr>
        <w:t>имел</w:t>
      </w:r>
      <w:r w:rsidR="007334E8" w:rsidRPr="007334E8">
        <w:rPr>
          <w:sz w:val="28"/>
        </w:rPr>
        <w:t xml:space="preserve">и более высокие шансы </w:t>
      </w:r>
      <w:r w:rsidR="00366EC8" w:rsidRPr="007334E8">
        <w:rPr>
          <w:sz w:val="28"/>
        </w:rPr>
        <w:t xml:space="preserve">испытать </w:t>
      </w:r>
      <w:r w:rsidR="00366EC8" w:rsidRPr="00F93D32">
        <w:rPr>
          <w:color w:val="000000" w:themeColor="text1"/>
          <w:sz w:val="28"/>
          <w:lang w:val="kk-KZ"/>
        </w:rPr>
        <w:t>ПД</w:t>
      </w:r>
      <w:r w:rsidR="00366EC8" w:rsidRPr="00F93D32">
        <w:rPr>
          <w:color w:val="000000" w:themeColor="text1"/>
          <w:sz w:val="28"/>
        </w:rPr>
        <w:t xml:space="preserve"> </w:t>
      </w:r>
      <w:r w:rsidR="007334E8" w:rsidRPr="007334E8">
        <w:rPr>
          <w:sz w:val="28"/>
        </w:rPr>
        <w:t>(</w:t>
      </w:r>
      <w:r w:rsidR="007334E8" w:rsidRPr="007334E8">
        <w:rPr>
          <w:sz w:val="28"/>
          <w:lang w:val="en-US"/>
        </w:rPr>
        <w:t>AOR</w:t>
      </w:r>
      <w:r w:rsidR="007334E8" w:rsidRPr="007334E8">
        <w:rPr>
          <w:sz w:val="28"/>
        </w:rPr>
        <w:t xml:space="preserve"> =10,8, ДИ </w:t>
      </w:r>
      <w:r w:rsidR="00366EC8" w:rsidRPr="007334E8">
        <w:rPr>
          <w:sz w:val="28"/>
        </w:rPr>
        <w:t xml:space="preserve">95% </w:t>
      </w:r>
      <w:r w:rsidR="00366EC8">
        <w:rPr>
          <w:sz w:val="28"/>
          <w:lang w:val="kk-KZ"/>
        </w:rPr>
        <w:t>(</w:t>
      </w:r>
      <w:r w:rsidR="007334E8" w:rsidRPr="007334E8">
        <w:rPr>
          <w:sz w:val="28"/>
        </w:rPr>
        <w:t>2,702-43,197</w:t>
      </w:r>
      <w:r w:rsidR="00366EC8">
        <w:rPr>
          <w:sz w:val="28"/>
          <w:lang w:val="kk-KZ"/>
        </w:rPr>
        <w:t>)</w:t>
      </w:r>
      <w:r w:rsidR="007334E8" w:rsidRPr="007334E8">
        <w:rPr>
          <w:sz w:val="28"/>
        </w:rPr>
        <w:t xml:space="preserve">. </w:t>
      </w:r>
      <w:r w:rsidR="007334E8" w:rsidRPr="00366EC8">
        <w:rPr>
          <w:sz w:val="28"/>
        </w:rPr>
        <w:t>Скорректированная распространенность депрессии была более чем в 8 раз выше у женщин,</w:t>
      </w:r>
      <w:r>
        <w:rPr>
          <w:sz w:val="28"/>
        </w:rPr>
        <w:t xml:space="preserve"> </w:t>
      </w:r>
      <w:r w:rsidR="007334E8" w:rsidRPr="00366EC8">
        <w:rPr>
          <w:sz w:val="28"/>
        </w:rPr>
        <w:t>муж</w:t>
      </w:r>
      <w:r>
        <w:rPr>
          <w:sz w:val="28"/>
        </w:rPr>
        <w:t>ья/партнеры</w:t>
      </w:r>
      <w:r w:rsidR="007334E8" w:rsidRPr="00366EC8">
        <w:rPr>
          <w:sz w:val="28"/>
        </w:rPr>
        <w:t xml:space="preserve"> которых работал</w:t>
      </w:r>
      <w:r>
        <w:rPr>
          <w:sz w:val="28"/>
        </w:rPr>
        <w:t>и</w:t>
      </w:r>
      <w:r w:rsidR="007334E8" w:rsidRPr="00366EC8">
        <w:rPr>
          <w:sz w:val="28"/>
        </w:rPr>
        <w:t xml:space="preserve"> неполный рабочий день (</w:t>
      </w:r>
      <w:r w:rsidR="007334E8" w:rsidRPr="007334E8">
        <w:rPr>
          <w:sz w:val="28"/>
          <w:lang w:val="en-US"/>
        </w:rPr>
        <w:t>AOR</w:t>
      </w:r>
      <w:r w:rsidR="007334E8" w:rsidRPr="00366EC8">
        <w:rPr>
          <w:sz w:val="28"/>
        </w:rPr>
        <w:t xml:space="preserve"> =8,3, ДИ </w:t>
      </w:r>
      <w:r w:rsidR="00366EC8" w:rsidRPr="00366EC8">
        <w:rPr>
          <w:sz w:val="28"/>
        </w:rPr>
        <w:t xml:space="preserve">95% </w:t>
      </w:r>
      <w:r w:rsidR="00366EC8">
        <w:rPr>
          <w:sz w:val="28"/>
          <w:lang w:val="kk-KZ"/>
        </w:rPr>
        <w:t>(</w:t>
      </w:r>
      <w:r w:rsidR="007334E8" w:rsidRPr="00366EC8">
        <w:rPr>
          <w:sz w:val="28"/>
        </w:rPr>
        <w:t>1,317-52,638</w:t>
      </w:r>
      <w:r w:rsidR="00366EC8">
        <w:rPr>
          <w:sz w:val="28"/>
          <w:lang w:val="kk-KZ"/>
        </w:rPr>
        <w:t>)</w:t>
      </w:r>
      <w:r w:rsidR="007334E8" w:rsidRPr="00366EC8">
        <w:rPr>
          <w:sz w:val="28"/>
        </w:rPr>
        <w:t>). Для женщин, которые не были опрошены об их психологическом состоянии патронажными медсестрами (</w:t>
      </w:r>
      <w:r w:rsidR="007334E8" w:rsidRPr="007334E8">
        <w:rPr>
          <w:sz w:val="28"/>
          <w:lang w:val="en-US"/>
        </w:rPr>
        <w:t>AOR</w:t>
      </w:r>
      <w:r w:rsidR="007334E8" w:rsidRPr="00366EC8">
        <w:rPr>
          <w:sz w:val="28"/>
        </w:rPr>
        <w:t xml:space="preserve">= 4,6, ДИ </w:t>
      </w:r>
      <w:r w:rsidR="00366EC8" w:rsidRPr="00366EC8">
        <w:rPr>
          <w:sz w:val="28"/>
        </w:rPr>
        <w:t>95%</w:t>
      </w:r>
      <w:r w:rsidR="00366EC8">
        <w:rPr>
          <w:sz w:val="28"/>
          <w:lang w:val="kk-KZ"/>
        </w:rPr>
        <w:t xml:space="preserve"> (</w:t>
      </w:r>
      <w:r w:rsidR="007334E8" w:rsidRPr="00366EC8">
        <w:rPr>
          <w:sz w:val="28"/>
        </w:rPr>
        <w:t>2,453-8,766</w:t>
      </w:r>
      <w:r w:rsidR="00366EC8">
        <w:rPr>
          <w:sz w:val="28"/>
          <w:lang w:val="kk-KZ"/>
        </w:rPr>
        <w:t>)</w:t>
      </w:r>
      <w:r w:rsidR="007334E8" w:rsidRPr="00366EC8">
        <w:rPr>
          <w:sz w:val="28"/>
        </w:rPr>
        <w:t>) и которые жили вместе с родителями мужа/партнера (</w:t>
      </w:r>
      <w:r w:rsidR="007334E8" w:rsidRPr="007334E8">
        <w:rPr>
          <w:sz w:val="28"/>
          <w:lang w:val="en-US"/>
        </w:rPr>
        <w:t>AOR</w:t>
      </w:r>
      <w:r w:rsidR="007334E8" w:rsidRPr="00366EC8">
        <w:rPr>
          <w:sz w:val="28"/>
        </w:rPr>
        <w:t xml:space="preserve"> =2,7, ДИ </w:t>
      </w:r>
      <w:r w:rsidR="00366EC8" w:rsidRPr="00366EC8">
        <w:rPr>
          <w:sz w:val="28"/>
        </w:rPr>
        <w:t xml:space="preserve">95% </w:t>
      </w:r>
      <w:r w:rsidR="00366EC8">
        <w:rPr>
          <w:sz w:val="28"/>
          <w:lang w:val="kk-KZ"/>
        </w:rPr>
        <w:t>(</w:t>
      </w:r>
      <w:r w:rsidR="007334E8" w:rsidRPr="00366EC8">
        <w:rPr>
          <w:sz w:val="28"/>
        </w:rPr>
        <w:t>1,312-5,671</w:t>
      </w:r>
      <w:r w:rsidR="00366EC8">
        <w:rPr>
          <w:sz w:val="28"/>
          <w:lang w:val="kk-KZ"/>
        </w:rPr>
        <w:t>)</w:t>
      </w:r>
      <w:r w:rsidR="007334E8" w:rsidRPr="00366EC8">
        <w:rPr>
          <w:sz w:val="28"/>
        </w:rPr>
        <w:t>) и имели плохие отношения со свекровью (</w:t>
      </w:r>
      <w:r w:rsidR="007334E8" w:rsidRPr="007334E8">
        <w:rPr>
          <w:sz w:val="28"/>
          <w:lang w:val="en-US"/>
        </w:rPr>
        <w:t>AOR</w:t>
      </w:r>
      <w:r w:rsidR="007334E8" w:rsidRPr="00366EC8">
        <w:rPr>
          <w:sz w:val="28"/>
        </w:rPr>
        <w:t xml:space="preserve"> =2,2, ДИ </w:t>
      </w:r>
      <w:r w:rsidR="00366EC8" w:rsidRPr="00366EC8">
        <w:rPr>
          <w:sz w:val="28"/>
        </w:rPr>
        <w:t xml:space="preserve">95% </w:t>
      </w:r>
      <w:r w:rsidR="00366EC8">
        <w:rPr>
          <w:sz w:val="28"/>
          <w:lang w:val="kk-KZ"/>
        </w:rPr>
        <w:t>(</w:t>
      </w:r>
      <w:r w:rsidR="007334E8" w:rsidRPr="00366EC8">
        <w:rPr>
          <w:sz w:val="28"/>
        </w:rPr>
        <w:t>1,181-4,239</w:t>
      </w:r>
      <w:r w:rsidR="00366EC8">
        <w:rPr>
          <w:sz w:val="28"/>
          <w:lang w:val="kk-KZ"/>
        </w:rPr>
        <w:t>)</w:t>
      </w:r>
      <w:r w:rsidR="00366EC8">
        <w:rPr>
          <w:sz w:val="28"/>
        </w:rPr>
        <w:t>) был в 4,6, 2,7, 2,2 раза выше риск</w:t>
      </w:r>
      <w:r w:rsidR="007334E8" w:rsidRPr="00366EC8">
        <w:rPr>
          <w:sz w:val="28"/>
        </w:rPr>
        <w:t xml:space="preserve"> развития </w:t>
      </w:r>
      <w:r w:rsidRPr="00F93D32">
        <w:rPr>
          <w:color w:val="000000" w:themeColor="text1"/>
          <w:sz w:val="28"/>
        </w:rPr>
        <w:t xml:space="preserve">симптомов </w:t>
      </w:r>
      <w:r w:rsidR="00366EC8" w:rsidRPr="00F93D32">
        <w:rPr>
          <w:color w:val="000000" w:themeColor="text1"/>
          <w:sz w:val="28"/>
          <w:lang w:val="kk-KZ"/>
        </w:rPr>
        <w:t>ПД</w:t>
      </w:r>
      <w:r w:rsidR="007334E8" w:rsidRPr="00366EC8">
        <w:rPr>
          <w:sz w:val="28"/>
        </w:rPr>
        <w:t>, по сравнению с женщинами, которые были опрошены об</w:t>
      </w:r>
      <w:r w:rsidR="00366EC8">
        <w:rPr>
          <w:sz w:val="28"/>
        </w:rPr>
        <w:t xml:space="preserve"> их психологическом состоянии патронажной службой</w:t>
      </w:r>
      <w:r w:rsidR="007334E8" w:rsidRPr="00366EC8">
        <w:rPr>
          <w:sz w:val="28"/>
        </w:rPr>
        <w:t xml:space="preserve">, жили отдельно и имели хорошие отношения со свекровью (рисунок </w:t>
      </w:r>
      <w:r w:rsidR="002557E0">
        <w:rPr>
          <w:sz w:val="28"/>
        </w:rPr>
        <w:t>4.</w:t>
      </w:r>
      <w:r w:rsidR="00342DC1">
        <w:rPr>
          <w:sz w:val="28"/>
        </w:rPr>
        <w:t>3</w:t>
      </w:r>
      <w:r w:rsidR="007334E8" w:rsidRPr="00366EC8">
        <w:rPr>
          <w:sz w:val="28"/>
        </w:rPr>
        <w:t>).</w:t>
      </w:r>
      <w:r>
        <w:rPr>
          <w:sz w:val="28"/>
        </w:rPr>
        <w:t xml:space="preserve"> </w:t>
      </w:r>
    </w:p>
    <w:p w14:paraId="0AD3B6B8" w14:textId="51DEF3AC" w:rsidR="00886038" w:rsidRPr="00F93D32" w:rsidRDefault="007E0AA2" w:rsidP="00D61B34">
      <w:pPr>
        <w:tabs>
          <w:tab w:val="left" w:pos="0"/>
        </w:tabs>
        <w:adjustRightInd w:val="0"/>
        <w:rPr>
          <w:color w:val="000000" w:themeColor="text1"/>
          <w:sz w:val="24"/>
          <w:szCs w:val="24"/>
          <w:lang w:val="kk-KZ"/>
        </w:rPr>
      </w:pPr>
      <w:r w:rsidRPr="00F93D32">
        <w:rPr>
          <w:b/>
          <w:noProof/>
          <w:color w:val="000000" w:themeColor="text1"/>
          <w:lang w:eastAsia="ru-RU"/>
        </w:rPr>
        <mc:AlternateContent>
          <mc:Choice Requires="wps">
            <w:drawing>
              <wp:anchor distT="0" distB="0" distL="114300" distR="114300" simplePos="0" relativeHeight="251738624" behindDoc="0" locked="0" layoutInCell="1" allowOverlap="1" wp14:anchorId="0DE292CF" wp14:editId="1DFD7F99">
                <wp:simplePos x="0" y="0"/>
                <wp:positionH relativeFrom="column">
                  <wp:posOffset>202755</wp:posOffset>
                </wp:positionH>
                <wp:positionV relativeFrom="paragraph">
                  <wp:posOffset>2473486</wp:posOffset>
                </wp:positionV>
                <wp:extent cx="1691886" cy="408940"/>
                <wp:effectExtent l="0" t="0" r="3810" b="0"/>
                <wp:wrapNone/>
                <wp:docPr id="3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886" cy="408940"/>
                        </a:xfrm>
                        <a:prstGeom prst="rect">
                          <a:avLst/>
                        </a:prstGeom>
                        <a:solidFill>
                          <a:srgbClr val="FFFFFF"/>
                        </a:solidFill>
                        <a:ln w="9525">
                          <a:noFill/>
                          <a:miter lim="800000"/>
                          <a:headEnd/>
                          <a:tailEnd/>
                        </a:ln>
                      </wps:spPr>
                      <wps:txbx>
                        <w:txbxContent>
                          <w:p w14:paraId="7A643AF2" w14:textId="63C6BF02" w:rsidR="00953ECE" w:rsidRPr="005B15EB" w:rsidRDefault="00953ECE" w:rsidP="00A0329B">
                            <w:pPr>
                              <w:jc w:val="center"/>
                              <w:rPr>
                                <w:sz w:val="20"/>
                              </w:rPr>
                            </w:pPr>
                            <w:r w:rsidRPr="005B15EB">
                              <w:t>Осложнения во время беременности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292CF" id="_x0000_s1045" type="#_x0000_t202" style="position:absolute;margin-left:15.95pt;margin-top:194.75pt;width:133.2pt;height:32.2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" stroked="f">
                <v:textbox>
                  <w:txbxContent>
                    <w:p w14:paraId="7A643AF2" w14:textId="63C6BF02" w:rsidR="00953ECE" w:rsidRPr="005B15EB" w:rsidRDefault="00953ECE" w:rsidP="00A0329B">
                      <w:pPr>
                        <w:jc w:val="center"/>
                        <w:rPr>
                          <w:sz w:val="20"/>
                        </w:rPr>
                      </w:pPr>
                      <w:r w:rsidRPr="005B15EB">
                        <w:t>Осложнения во время беременности</w:t>
                      </w:r>
                    </w:p>
                  </w:txbxContent>
                </v:textbox>
              </v:shape>
            </w:pict>
          </mc:Fallback>
        </mc:AlternateContent>
      </w:r>
      <w:r w:rsidRPr="00F93D32">
        <w:rPr>
          <w:b/>
          <w:noProof/>
          <w:color w:val="000000" w:themeColor="text1"/>
          <w:lang w:eastAsia="ru-RU"/>
        </w:rPr>
        <mc:AlternateContent>
          <mc:Choice Requires="wps">
            <w:drawing>
              <wp:anchor distT="0" distB="0" distL="114300" distR="114300" simplePos="0" relativeHeight="251730432" behindDoc="0" locked="0" layoutInCell="1" allowOverlap="1" wp14:anchorId="510BCD8B" wp14:editId="58ADD042">
                <wp:simplePos x="0" y="0"/>
                <wp:positionH relativeFrom="column">
                  <wp:posOffset>202565</wp:posOffset>
                </wp:positionH>
                <wp:positionV relativeFrom="paragraph">
                  <wp:posOffset>480695</wp:posOffset>
                </wp:positionV>
                <wp:extent cx="1691640" cy="1403985"/>
                <wp:effectExtent l="0" t="0" r="3810" b="7620"/>
                <wp:wrapNone/>
                <wp:docPr id="2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1403985"/>
                        </a:xfrm>
                        <a:prstGeom prst="rect">
                          <a:avLst/>
                        </a:prstGeom>
                        <a:solidFill>
                          <a:srgbClr val="FFFFFF"/>
                        </a:solidFill>
                        <a:ln w="9525">
                          <a:noFill/>
                          <a:miter lim="800000"/>
                          <a:headEnd/>
                          <a:tailEnd/>
                        </a:ln>
                      </wps:spPr>
                      <wps:txbx>
                        <w:txbxContent>
                          <w:p w14:paraId="628B6E70" w14:textId="723D00B9" w:rsidR="00953ECE" w:rsidRPr="005B15EB" w:rsidRDefault="00953ECE" w:rsidP="00FD5C4C">
                            <w:pPr>
                              <w:jc w:val="center"/>
                              <w:rPr>
                                <w:sz w:val="20"/>
                              </w:rPr>
                            </w:pPr>
                            <w:r w:rsidRPr="005B15EB">
                              <w:rPr>
                                <w:sz w:val="20"/>
                              </w:rPr>
                              <w:t>Удовлетворенность условиями проживания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0BCD8B" id="_x0000_s1046" type="#_x0000_t202" style="position:absolute;margin-left:15.95pt;margin-top:37.85pt;width:133.2pt;height:110.55pt;z-index:251730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" stroked="f">
                <v:textbox style="mso-fit-shape-to-text:t">
                  <w:txbxContent>
                    <w:p w14:paraId="628B6E70" w14:textId="723D00B9" w:rsidR="00953ECE" w:rsidRPr="005B15EB" w:rsidRDefault="00953ECE" w:rsidP="00FD5C4C">
                      <w:pPr>
                        <w:jc w:val="center"/>
                        <w:rPr>
                          <w:sz w:val="20"/>
                        </w:rPr>
                      </w:pPr>
                      <w:r w:rsidRPr="005B15EB">
                        <w:rPr>
                          <w:sz w:val="20"/>
                        </w:rPr>
                        <w:t>Удовлетворенность условиями проживания</w:t>
                      </w:r>
                    </w:p>
                  </w:txbxContent>
                </v:textbox>
              </v:shape>
            </w:pict>
          </mc:Fallback>
        </mc:AlternateContent>
      </w:r>
      <w:r w:rsidRPr="00F93D32">
        <w:rPr>
          <w:b/>
          <w:noProof/>
          <w:color w:val="000000" w:themeColor="text1"/>
          <w:lang w:eastAsia="ru-RU"/>
        </w:rPr>
        <mc:AlternateContent>
          <mc:Choice Requires="wps">
            <w:drawing>
              <wp:anchor distT="0" distB="0" distL="114300" distR="114300" simplePos="0" relativeHeight="251734528" behindDoc="0" locked="0" layoutInCell="1" allowOverlap="1" wp14:anchorId="1D8B9B90" wp14:editId="74B423AA">
                <wp:simplePos x="0" y="0"/>
                <wp:positionH relativeFrom="column">
                  <wp:posOffset>202565</wp:posOffset>
                </wp:positionH>
                <wp:positionV relativeFrom="paragraph">
                  <wp:posOffset>1626870</wp:posOffset>
                </wp:positionV>
                <wp:extent cx="1691640" cy="408940"/>
                <wp:effectExtent l="0" t="0" r="3810" b="0"/>
                <wp:wrapNone/>
                <wp:docPr id="3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408940"/>
                        </a:xfrm>
                        <a:prstGeom prst="rect">
                          <a:avLst/>
                        </a:prstGeom>
                        <a:solidFill>
                          <a:srgbClr val="FFFFFF"/>
                        </a:solidFill>
                        <a:ln w="9525">
                          <a:noFill/>
                          <a:miter lim="800000"/>
                          <a:headEnd/>
                          <a:tailEnd/>
                        </a:ln>
                      </wps:spPr>
                      <wps:txbx>
                        <w:txbxContent>
                          <w:p w14:paraId="455C1CE8" w14:textId="77777777" w:rsidR="00953ECE" w:rsidRPr="005B15EB" w:rsidRDefault="00953ECE" w:rsidP="00A0329B">
                            <w:pPr>
                              <w:jc w:val="center"/>
                            </w:pPr>
                            <w:r w:rsidRPr="005B15EB">
                              <w:rPr>
                                <w:lang w:val="en-US"/>
                              </w:rPr>
                              <w:t xml:space="preserve">Отношения </w:t>
                            </w:r>
                          </w:p>
                          <w:p w14:paraId="345EDFAD" w14:textId="79CDC89E" w:rsidR="00953ECE" w:rsidRPr="005B15EB" w:rsidRDefault="00953ECE" w:rsidP="00A0329B">
                            <w:pPr>
                              <w:jc w:val="center"/>
                              <w:rPr>
                                <w:sz w:val="20"/>
                              </w:rPr>
                            </w:pPr>
                            <w:r w:rsidRPr="005B15EB">
                              <w:rPr>
                                <w:lang w:val="en-US"/>
                              </w:rPr>
                              <w:t>со свекровью</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8B9B90" id="_x0000_s1047" type="#_x0000_t202" style="position:absolute;margin-left:15.95pt;margin-top:128.1pt;width:133.2pt;height:32.2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" stroked="f">
                <v:textbox>
                  <w:txbxContent>
                    <w:p w14:paraId="455C1CE8" w14:textId="77777777" w:rsidR="00953ECE" w:rsidRPr="005B15EB" w:rsidRDefault="00953ECE" w:rsidP="00A0329B">
                      <w:pPr>
                        <w:jc w:val="center"/>
                      </w:pPr>
                      <w:r w:rsidRPr="005B15EB">
                        <w:rPr>
                          <w:lang w:val="en-US"/>
                        </w:rPr>
                        <w:t xml:space="preserve">Отношения </w:t>
                      </w:r>
                    </w:p>
                    <w:p w14:paraId="345EDFAD" w14:textId="79CDC89E" w:rsidR="00953ECE" w:rsidRPr="005B15EB" w:rsidRDefault="00953ECE" w:rsidP="00A0329B">
                      <w:pPr>
                        <w:jc w:val="center"/>
                        <w:rPr>
                          <w:sz w:val="20"/>
                        </w:rPr>
                      </w:pPr>
                      <w:r w:rsidRPr="005B15EB">
                        <w:rPr>
                          <w:lang w:val="en-US"/>
                        </w:rPr>
                        <w:t>со свекровью</w:t>
                      </w:r>
                    </w:p>
                  </w:txbxContent>
                </v:textbox>
              </v:shape>
            </w:pict>
          </mc:Fallback>
        </mc:AlternateContent>
      </w:r>
      <w:r w:rsidR="005B15EB" w:rsidRPr="00F93D32">
        <w:rPr>
          <w:b/>
          <w:noProof/>
          <w:color w:val="000000" w:themeColor="text1"/>
          <w:lang w:eastAsia="ru-RU"/>
        </w:rPr>
        <mc:AlternateContent>
          <mc:Choice Requires="wps">
            <w:drawing>
              <wp:anchor distT="0" distB="0" distL="114300" distR="114300" simplePos="0" relativeHeight="251732480" behindDoc="0" locked="0" layoutInCell="1" allowOverlap="1" wp14:anchorId="09AC9EF9" wp14:editId="5268D649">
                <wp:simplePos x="0" y="0"/>
                <wp:positionH relativeFrom="column">
                  <wp:posOffset>401955</wp:posOffset>
                </wp:positionH>
                <wp:positionV relativeFrom="paragraph">
                  <wp:posOffset>934085</wp:posOffset>
                </wp:positionV>
                <wp:extent cx="1487170" cy="695960"/>
                <wp:effectExtent l="0" t="0" r="0" b="8890"/>
                <wp:wrapNone/>
                <wp:docPr id="3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170" cy="695960"/>
                        </a:xfrm>
                        <a:prstGeom prst="rect">
                          <a:avLst/>
                        </a:prstGeom>
                        <a:solidFill>
                          <a:srgbClr val="FFFFFF"/>
                        </a:solidFill>
                        <a:ln w="9525">
                          <a:noFill/>
                          <a:miter lim="800000"/>
                          <a:headEnd/>
                          <a:tailEnd/>
                        </a:ln>
                      </wps:spPr>
                      <wps:txbx>
                        <w:txbxContent>
                          <w:p w14:paraId="10D3BC98" w14:textId="15B7DDCC" w:rsidR="00953ECE" w:rsidRPr="005B15EB" w:rsidRDefault="00953ECE" w:rsidP="009C1077">
                            <w:pPr>
                              <w:jc w:val="center"/>
                              <w:rPr>
                                <w:sz w:val="20"/>
                              </w:rPr>
                            </w:pPr>
                            <w:r w:rsidRPr="005B15EB">
                              <w:rPr>
                                <w:sz w:val="20"/>
                              </w:rPr>
                              <w:t>Интерес патронажной службы о психологическом состоянии женщины после родов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C9EF9" id="_x0000_s1048" type="#_x0000_t202" style="position:absolute;margin-left:31.65pt;margin-top:73.55pt;width:117.1pt;height:54.8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" stroked="f">
                <v:textbox>
                  <w:txbxContent>
                    <w:p w14:paraId="10D3BC98" w14:textId="15B7DDCC" w:rsidR="00953ECE" w:rsidRPr="005B15EB" w:rsidRDefault="00953ECE" w:rsidP="009C1077">
                      <w:pPr>
                        <w:jc w:val="center"/>
                        <w:rPr>
                          <w:sz w:val="20"/>
                        </w:rPr>
                      </w:pPr>
                      <w:r w:rsidRPr="005B15EB">
                        <w:rPr>
                          <w:sz w:val="20"/>
                        </w:rPr>
                        <w:t>Интерес патронажной службы о психологическом состоянии женщины после родов</w:t>
                      </w:r>
                    </w:p>
                  </w:txbxContent>
                </v:textbox>
              </v:shape>
            </w:pict>
          </mc:Fallback>
        </mc:AlternateContent>
      </w:r>
      <w:r w:rsidR="00D61B34" w:rsidRPr="00F93D32">
        <w:rPr>
          <w:b/>
          <w:noProof/>
          <w:color w:val="000000" w:themeColor="text1"/>
          <w:lang w:eastAsia="ru-RU"/>
        </w:rPr>
        <mc:AlternateContent>
          <mc:Choice Requires="wps">
            <w:drawing>
              <wp:anchor distT="0" distB="0" distL="114300" distR="114300" simplePos="0" relativeHeight="251736576" behindDoc="0" locked="0" layoutInCell="1" allowOverlap="1" wp14:anchorId="29946B9F" wp14:editId="7136DFAE">
                <wp:simplePos x="0" y="0"/>
                <wp:positionH relativeFrom="column">
                  <wp:posOffset>403860</wp:posOffset>
                </wp:positionH>
                <wp:positionV relativeFrom="paragraph">
                  <wp:posOffset>2068830</wp:posOffset>
                </wp:positionV>
                <wp:extent cx="1487170" cy="408940"/>
                <wp:effectExtent l="0" t="0" r="0" b="0"/>
                <wp:wrapNone/>
                <wp:docPr id="3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170" cy="408940"/>
                        </a:xfrm>
                        <a:prstGeom prst="rect">
                          <a:avLst/>
                        </a:prstGeom>
                        <a:solidFill>
                          <a:srgbClr val="FFFFFF"/>
                        </a:solidFill>
                        <a:ln w="9525">
                          <a:noFill/>
                          <a:miter lim="800000"/>
                          <a:headEnd/>
                          <a:tailEnd/>
                        </a:ln>
                      </wps:spPr>
                      <wps:txbx>
                        <w:txbxContent>
                          <w:p w14:paraId="5E1AD51B" w14:textId="3D15F27B" w:rsidR="00953ECE" w:rsidRPr="005B15EB" w:rsidRDefault="00953ECE" w:rsidP="00A0329B">
                            <w:pPr>
                              <w:jc w:val="center"/>
                              <w:rPr>
                                <w:sz w:val="20"/>
                              </w:rPr>
                            </w:pPr>
                            <w:r w:rsidRPr="005B15EB">
                              <w:rPr>
                                <w:lang w:val="en-US"/>
                              </w:rPr>
                              <w:t>Тип проживания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46B9F" id="_x0000_s1049" type="#_x0000_t202" style="position:absolute;margin-left:31.8pt;margin-top:162.9pt;width:117.1pt;height:32.2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" stroked="f">
                <v:textbox>
                  <w:txbxContent>
                    <w:p w14:paraId="5E1AD51B" w14:textId="3D15F27B" w:rsidR="00953ECE" w:rsidRPr="005B15EB" w:rsidRDefault="00953ECE" w:rsidP="00A0329B">
                      <w:pPr>
                        <w:jc w:val="center"/>
                        <w:rPr>
                          <w:sz w:val="20"/>
                        </w:rPr>
                      </w:pPr>
                      <w:r w:rsidRPr="005B15EB">
                        <w:rPr>
                          <w:lang w:val="en-US"/>
                        </w:rPr>
                        <w:t>Тип проживания</w:t>
                      </w:r>
                    </w:p>
                  </w:txbxContent>
                </v:textbox>
              </v:shape>
            </w:pict>
          </mc:Fallback>
        </mc:AlternateContent>
      </w:r>
      <w:r w:rsidR="00D61B34" w:rsidRPr="00F93D32">
        <w:rPr>
          <w:b/>
          <w:noProof/>
          <w:color w:val="000000" w:themeColor="text1"/>
          <w:lang w:eastAsia="ru-RU"/>
        </w:rPr>
        <mc:AlternateContent>
          <mc:Choice Requires="wps">
            <w:drawing>
              <wp:anchor distT="0" distB="0" distL="114300" distR="114300" simplePos="0" relativeHeight="251728384" behindDoc="0" locked="0" layoutInCell="1" allowOverlap="1" wp14:anchorId="174B1338" wp14:editId="43E69DCB">
                <wp:simplePos x="0" y="0"/>
                <wp:positionH relativeFrom="column">
                  <wp:posOffset>401955</wp:posOffset>
                </wp:positionH>
                <wp:positionV relativeFrom="paragraph">
                  <wp:posOffset>116840</wp:posOffset>
                </wp:positionV>
                <wp:extent cx="1487170" cy="501015"/>
                <wp:effectExtent l="0" t="0" r="0" b="0"/>
                <wp:wrapNone/>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170" cy="501015"/>
                        </a:xfrm>
                        <a:prstGeom prst="rect">
                          <a:avLst/>
                        </a:prstGeom>
                        <a:solidFill>
                          <a:srgbClr val="FFFFFF"/>
                        </a:solidFill>
                        <a:ln w="9525">
                          <a:noFill/>
                          <a:miter lim="800000"/>
                          <a:headEnd/>
                          <a:tailEnd/>
                        </a:ln>
                      </wps:spPr>
                      <wps:txbx>
                        <w:txbxContent>
                          <w:p w14:paraId="0922B7A7" w14:textId="23B2CB17" w:rsidR="00953ECE" w:rsidRPr="005B15EB" w:rsidRDefault="00953ECE" w:rsidP="00FD5C4C">
                            <w:pPr>
                              <w:jc w:val="center"/>
                              <w:rPr>
                                <w:sz w:val="20"/>
                              </w:rPr>
                            </w:pPr>
                            <w:r w:rsidRPr="005B15EB">
                              <w:rPr>
                                <w:sz w:val="20"/>
                              </w:rPr>
                              <w:t>Статус занятости мужа/сожителя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B1338" id="_x0000_s1050" type="#_x0000_t202" style="position:absolute;margin-left:31.65pt;margin-top:9.2pt;width:117.1pt;height:39.4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" stroked="f">
                <v:textbox>
                  <w:txbxContent>
                    <w:p w14:paraId="0922B7A7" w14:textId="23B2CB17" w:rsidR="00953ECE" w:rsidRPr="005B15EB" w:rsidRDefault="00953ECE" w:rsidP="00FD5C4C">
                      <w:pPr>
                        <w:jc w:val="center"/>
                        <w:rPr>
                          <w:sz w:val="20"/>
                        </w:rPr>
                      </w:pPr>
                      <w:r w:rsidRPr="005B15EB">
                        <w:rPr>
                          <w:sz w:val="20"/>
                        </w:rPr>
                        <w:t>Статус занятости мужа/сожителя</w:t>
                      </w:r>
                    </w:p>
                  </w:txbxContent>
                </v:textbox>
              </v:shape>
            </w:pict>
          </mc:Fallback>
        </mc:AlternateContent>
      </w:r>
      <w:r w:rsidR="00886038" w:rsidRPr="00F93D32">
        <w:rPr>
          <w:b/>
          <w:noProof/>
          <w:color w:val="000000" w:themeColor="text1"/>
          <w:sz w:val="24"/>
          <w:szCs w:val="24"/>
          <w:lang w:eastAsia="ru-RU"/>
        </w:rPr>
        <w:drawing>
          <wp:inline distT="0" distB="0" distL="0" distR="0" wp14:anchorId="77156FEE" wp14:editId="7D1CC971">
            <wp:extent cx="6045958" cy="3315590"/>
            <wp:effectExtent l="0" t="0" r="0" b="0"/>
            <wp:docPr id="524" name="Рисунок 524" descr="\\192.168.0.2\Public\КАФЕДРЫ\Кафедра эпидемиологии и биостатистики\Мадина Б\Forest plo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2\Public\КАФЕДРЫ\Кафедра эпидемиологии и биостатистики\Мадина Б\Forest plot.tiff"/>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465"/>
                    <a:stretch/>
                  </pic:blipFill>
                  <pic:spPr bwMode="auto">
                    <a:xfrm>
                      <a:off x="0" y="0"/>
                      <a:ext cx="6045958" cy="3315590"/>
                    </a:xfrm>
                    <a:prstGeom prst="rect">
                      <a:avLst/>
                    </a:prstGeom>
                    <a:noFill/>
                    <a:ln>
                      <a:noFill/>
                    </a:ln>
                    <a:extLst>
                      <a:ext uri="{53640926-AAD7-44D8-BBD7-CCE9431645EC}">
                        <a14:shadowObscured xmlns:a14="http://schemas.microsoft.com/office/drawing/2010/main"/>
                      </a:ext>
                    </a:extLst>
                  </pic:spPr>
                </pic:pic>
              </a:graphicData>
            </a:graphic>
          </wp:inline>
        </w:drawing>
      </w:r>
    </w:p>
    <w:p w14:paraId="78B021CC" w14:textId="329A48D3" w:rsidR="00FD5C4C" w:rsidRPr="00F93D32" w:rsidRDefault="00892F4A" w:rsidP="00545DBF">
      <w:pPr>
        <w:tabs>
          <w:tab w:val="left" w:pos="1134"/>
        </w:tabs>
        <w:ind w:firstLine="284"/>
        <w:jc w:val="center"/>
        <w:rPr>
          <w:b/>
          <w:color w:val="000000" w:themeColor="text1"/>
          <w:sz w:val="28"/>
        </w:rPr>
      </w:pPr>
      <w:r w:rsidRPr="00F93D32">
        <w:rPr>
          <w:b/>
          <w:color w:val="000000" w:themeColor="text1"/>
          <w:sz w:val="28"/>
        </w:rPr>
        <w:t xml:space="preserve">Рисунок </w:t>
      </w:r>
      <w:r w:rsidR="00545DBF" w:rsidRPr="00F93D32">
        <w:rPr>
          <w:b/>
          <w:color w:val="000000" w:themeColor="text1"/>
          <w:sz w:val="28"/>
        </w:rPr>
        <w:t>4.</w:t>
      </w:r>
      <w:r w:rsidR="00342DC1">
        <w:rPr>
          <w:b/>
          <w:color w:val="000000" w:themeColor="text1"/>
          <w:sz w:val="28"/>
          <w:lang w:val="kk-KZ"/>
        </w:rPr>
        <w:t>3</w:t>
      </w:r>
      <w:r w:rsidRPr="00F93D32">
        <w:rPr>
          <w:b/>
          <w:color w:val="000000" w:themeColor="text1"/>
          <w:sz w:val="28"/>
        </w:rPr>
        <w:t xml:space="preserve"> </w:t>
      </w:r>
      <w:r w:rsidR="00177723">
        <w:rPr>
          <w:b/>
          <w:color w:val="000000" w:themeColor="text1"/>
          <w:sz w:val="28"/>
        </w:rPr>
        <w:t xml:space="preserve">- </w:t>
      </w:r>
      <w:r w:rsidR="00D677DB" w:rsidRPr="00F93D32">
        <w:rPr>
          <w:b/>
          <w:color w:val="000000" w:themeColor="text1"/>
          <w:sz w:val="28"/>
        </w:rPr>
        <w:t>Лесной график (</w:t>
      </w:r>
      <w:r w:rsidR="00D677DB" w:rsidRPr="00F93D32">
        <w:rPr>
          <w:b/>
          <w:color w:val="000000" w:themeColor="text1"/>
          <w:sz w:val="28"/>
          <w:lang w:val="en-US"/>
        </w:rPr>
        <w:t>forest</w:t>
      </w:r>
      <w:r w:rsidR="00D677DB" w:rsidRPr="00F93D32">
        <w:rPr>
          <w:b/>
          <w:color w:val="000000" w:themeColor="text1"/>
          <w:sz w:val="28"/>
        </w:rPr>
        <w:t xml:space="preserve"> </w:t>
      </w:r>
      <w:r w:rsidR="00D677DB" w:rsidRPr="00F93D32">
        <w:rPr>
          <w:b/>
          <w:color w:val="000000" w:themeColor="text1"/>
          <w:sz w:val="28"/>
          <w:lang w:val="en-US"/>
        </w:rPr>
        <w:t>plot</w:t>
      </w:r>
      <w:r w:rsidR="00D677DB" w:rsidRPr="00F93D32">
        <w:rPr>
          <w:b/>
          <w:color w:val="000000" w:themeColor="text1"/>
          <w:sz w:val="28"/>
        </w:rPr>
        <w:t xml:space="preserve">) значимых факторов, </w:t>
      </w:r>
    </w:p>
    <w:p w14:paraId="12BB11C1" w14:textId="5820A5C3" w:rsidR="00892F4A" w:rsidRPr="00F93D32" w:rsidRDefault="00D677DB" w:rsidP="00545DBF">
      <w:pPr>
        <w:ind w:firstLine="284"/>
        <w:jc w:val="center"/>
        <w:rPr>
          <w:b/>
          <w:color w:val="000000" w:themeColor="text1"/>
          <w:sz w:val="28"/>
        </w:rPr>
      </w:pPr>
      <w:r w:rsidRPr="00F93D32">
        <w:rPr>
          <w:b/>
          <w:color w:val="000000" w:themeColor="text1"/>
          <w:sz w:val="28"/>
        </w:rPr>
        <w:t xml:space="preserve">ассоциированных </w:t>
      </w:r>
      <w:r w:rsidR="00FD5C4C" w:rsidRPr="00F93D32">
        <w:rPr>
          <w:b/>
          <w:color w:val="000000" w:themeColor="text1"/>
          <w:sz w:val="28"/>
        </w:rPr>
        <w:t>с</w:t>
      </w:r>
      <w:r w:rsidRPr="00F93D32">
        <w:rPr>
          <w:b/>
          <w:color w:val="000000" w:themeColor="text1"/>
          <w:sz w:val="28"/>
        </w:rPr>
        <w:t xml:space="preserve"> симптомами послеродовой депрессии</w:t>
      </w:r>
    </w:p>
    <w:p w14:paraId="585B1EE5" w14:textId="60322CF9" w:rsidR="00A30D46" w:rsidRPr="00A30D46" w:rsidRDefault="00D04BF0" w:rsidP="008C71FB">
      <w:pPr>
        <w:pStyle w:val="21"/>
        <w:tabs>
          <w:tab w:val="right" w:pos="10323"/>
        </w:tabs>
        <w:spacing w:before="240"/>
        <w:ind w:left="0" w:right="333" w:firstLine="709"/>
        <w:jc w:val="both"/>
        <w:rPr>
          <w:color w:val="000000" w:themeColor="text1"/>
        </w:rPr>
      </w:pPr>
      <w:r w:rsidRPr="00D04BF0">
        <w:rPr>
          <w:color w:val="000000" w:themeColor="text1"/>
        </w:rPr>
        <w:t>С целью анализа прогностической силы разработанной модели была построена ROC-кривая построенной модели</w:t>
      </w:r>
      <w:r w:rsidR="00342DC1">
        <w:rPr>
          <w:color w:val="000000" w:themeColor="text1"/>
          <w:lang w:val="kk-KZ"/>
        </w:rPr>
        <w:t xml:space="preserve"> (рисунок 4.4.)</w:t>
      </w:r>
      <w:r w:rsidR="001371D0" w:rsidRPr="00A30D46">
        <w:rPr>
          <w:color w:val="000000" w:themeColor="text1"/>
        </w:rPr>
        <w:t xml:space="preserve">. </w:t>
      </w:r>
      <w:r w:rsidRPr="00D04BF0">
        <w:rPr>
          <w:color w:val="000000" w:themeColor="text1"/>
        </w:rPr>
        <w:t>Согласно построенной ROC-кривой, модель имеет 80,4% чувствительности и 76,5 % специфичности</w:t>
      </w:r>
      <w:r w:rsidR="001371D0" w:rsidRPr="00A30D46">
        <w:rPr>
          <w:color w:val="000000" w:themeColor="text1"/>
        </w:rPr>
        <w:t>. Модель является статистической значимой</w:t>
      </w:r>
      <w:r w:rsidR="00342DC1">
        <w:rPr>
          <w:color w:val="000000" w:themeColor="text1"/>
          <w:lang w:val="kk-KZ"/>
        </w:rPr>
        <w:t xml:space="preserve"> (таблица 4.5.)</w:t>
      </w:r>
      <w:r w:rsidR="001371D0" w:rsidRPr="00A30D46">
        <w:rPr>
          <w:color w:val="000000" w:themeColor="text1"/>
        </w:rPr>
        <w:t xml:space="preserve">. </w:t>
      </w:r>
      <w:r w:rsidR="008073BA" w:rsidRPr="00A30D46">
        <w:rPr>
          <w:color w:val="000000" w:themeColor="text1"/>
        </w:rPr>
        <w:t>Показатели риска развития ПД,</w:t>
      </w:r>
      <w:r w:rsidR="00837A60">
        <w:rPr>
          <w:color w:val="000000" w:themeColor="text1"/>
        </w:rPr>
        <w:t xml:space="preserve"> согласно построенной модели от </w:t>
      </w:r>
      <w:r w:rsidR="008073BA" w:rsidRPr="00A30D46">
        <w:rPr>
          <w:color w:val="000000" w:themeColor="text1"/>
        </w:rPr>
        <w:t>30,5 до 41,1 % зависит от включенной модели переменных:</w:t>
      </w:r>
      <w:r w:rsidR="001371D0" w:rsidRPr="00A30D46">
        <w:rPr>
          <w:color w:val="000000" w:themeColor="text1"/>
        </w:rPr>
        <w:t xml:space="preserve"> тип проживания (p=0,021), удовлетворенность условиями жизни (p=0,001), осложнения во время беременности (p= 0,014), отношения со свекровью (p=0,013), интерес патронажной службы к психологическому состоянию женщины после родов (р=0,001), статус занятости мужа (р=0,04</w:t>
      </w:r>
      <w:r w:rsidR="00837A60">
        <w:rPr>
          <w:color w:val="000000" w:themeColor="text1"/>
        </w:rPr>
        <w:t>)</w:t>
      </w:r>
      <w:r w:rsidR="001371D0" w:rsidRPr="00A30D46">
        <w:rPr>
          <w:color w:val="000000" w:themeColor="text1"/>
        </w:rPr>
        <w:t xml:space="preserve">. </w:t>
      </w:r>
      <w:r w:rsidR="00A30D46" w:rsidRPr="00A30D46">
        <w:rPr>
          <w:color w:val="000000" w:themeColor="text1"/>
        </w:rPr>
        <w:t xml:space="preserve">Таким образом, основываясь на оценочной шкале для значений площади под кривой (AUC) можно говорить о достаточно качественной прогностической модели с довольно высокой чувствительностью. Наша модель считается удовлетворительной и может быть рекомендована для прогнозирования ПД в будущем.  </w:t>
      </w:r>
      <w:r>
        <w:rPr>
          <w:color w:val="000000" w:themeColor="text1"/>
        </w:rPr>
        <w:t xml:space="preserve">  </w:t>
      </w:r>
    </w:p>
    <w:p w14:paraId="1681C498" w14:textId="28A88322" w:rsidR="00D21F6F" w:rsidRDefault="00413D43" w:rsidP="001371D0">
      <w:pPr>
        <w:pStyle w:val="21"/>
        <w:tabs>
          <w:tab w:val="right" w:pos="10323"/>
        </w:tabs>
        <w:ind w:left="0" w:right="758" w:firstLine="0"/>
        <w:jc w:val="center"/>
        <w:rPr>
          <w:color w:val="000000" w:themeColor="text1"/>
        </w:rPr>
      </w:pPr>
      <w:r>
        <w:rPr>
          <w:noProof/>
          <w:sz w:val="24"/>
          <w:szCs w:val="24"/>
          <w:lang w:eastAsia="ru-RU"/>
        </w:rPr>
        <w:drawing>
          <wp:inline distT="0" distB="0" distL="0" distR="0" wp14:anchorId="63BB6BE4" wp14:editId="63C47904">
            <wp:extent cx="5571067" cy="4303986"/>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l="8767" r="3723"/>
                    <a:stretch/>
                  </pic:blipFill>
                  <pic:spPr bwMode="auto">
                    <a:xfrm>
                      <a:off x="0" y="0"/>
                      <a:ext cx="5596409" cy="4323564"/>
                    </a:xfrm>
                    <a:prstGeom prst="rect">
                      <a:avLst/>
                    </a:prstGeom>
                    <a:noFill/>
                    <a:ln>
                      <a:noFill/>
                    </a:ln>
                    <a:extLst>
                      <a:ext uri="{53640926-AAD7-44D8-BBD7-CCE9431645EC}">
                        <a14:shadowObscured xmlns:a14="http://schemas.microsoft.com/office/drawing/2010/main"/>
                      </a:ext>
                    </a:extLst>
                  </pic:spPr>
                </pic:pic>
              </a:graphicData>
            </a:graphic>
          </wp:inline>
        </w:drawing>
      </w:r>
    </w:p>
    <w:p w14:paraId="548440A8" w14:textId="2E955994" w:rsidR="00413D43" w:rsidRDefault="001371D0" w:rsidP="001371D0">
      <w:pPr>
        <w:pStyle w:val="21"/>
        <w:tabs>
          <w:tab w:val="right" w:pos="10323"/>
        </w:tabs>
        <w:spacing w:before="240" w:after="240"/>
        <w:ind w:left="0" w:right="350" w:firstLine="830"/>
        <w:jc w:val="center"/>
        <w:rPr>
          <w:b/>
          <w:color w:val="000000" w:themeColor="text1"/>
        </w:rPr>
      </w:pPr>
      <w:r w:rsidRPr="001371D0">
        <w:rPr>
          <w:b/>
          <w:color w:val="000000" w:themeColor="text1"/>
        </w:rPr>
        <w:t>Рисунок 4.</w:t>
      </w:r>
      <w:r w:rsidR="00342DC1">
        <w:rPr>
          <w:b/>
          <w:color w:val="000000" w:themeColor="text1"/>
          <w:lang w:val="kk-KZ"/>
        </w:rPr>
        <w:t>4</w:t>
      </w:r>
      <w:r w:rsidRPr="001371D0">
        <w:rPr>
          <w:b/>
          <w:color w:val="000000" w:themeColor="text1"/>
        </w:rPr>
        <w:t xml:space="preserve">. </w:t>
      </w:r>
      <w:r w:rsidR="00177723">
        <w:rPr>
          <w:b/>
          <w:color w:val="000000" w:themeColor="text1"/>
        </w:rPr>
        <w:t xml:space="preserve">- </w:t>
      </w:r>
      <w:r w:rsidRPr="001371D0">
        <w:rPr>
          <w:b/>
          <w:color w:val="000000" w:themeColor="text1"/>
        </w:rPr>
        <w:t>ROC-кривая для разработанной модели</w:t>
      </w:r>
    </w:p>
    <w:tbl>
      <w:tblPr>
        <w:tblW w:w="92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01"/>
        <w:gridCol w:w="1734"/>
        <w:gridCol w:w="2288"/>
        <w:gridCol w:w="2032"/>
        <w:gridCol w:w="1727"/>
      </w:tblGrid>
      <w:tr w:rsidR="00413D43" w:rsidRPr="00A30D46" w14:paraId="1154824A" w14:textId="77777777" w:rsidTr="00A30D46">
        <w:trPr>
          <w:cantSplit/>
          <w:trHeight w:val="197"/>
        </w:trPr>
        <w:tc>
          <w:tcPr>
            <w:tcW w:w="9282" w:type="dxa"/>
            <w:gridSpan w:val="5"/>
            <w:tcBorders>
              <w:top w:val="nil"/>
              <w:left w:val="nil"/>
              <w:bottom w:val="nil"/>
              <w:right w:val="nil"/>
            </w:tcBorders>
            <w:shd w:val="clear" w:color="auto" w:fill="FFFFFF"/>
          </w:tcPr>
          <w:p w14:paraId="71742FA3" w14:textId="4A367B03" w:rsidR="00413D43" w:rsidRPr="00A30D46" w:rsidRDefault="001371D0" w:rsidP="00F357E5">
            <w:pPr>
              <w:adjustRightInd w:val="0"/>
              <w:spacing w:after="240" w:line="320" w:lineRule="atLeast"/>
              <w:ind w:left="60" w:right="60"/>
              <w:rPr>
                <w:color w:val="000000"/>
                <w:sz w:val="24"/>
                <w:szCs w:val="24"/>
              </w:rPr>
            </w:pPr>
            <w:r w:rsidRPr="00A30D46">
              <w:rPr>
                <w:b/>
                <w:bCs/>
                <w:color w:val="000000"/>
                <w:sz w:val="24"/>
                <w:szCs w:val="24"/>
              </w:rPr>
              <w:t xml:space="preserve">Таблица 4.5. </w:t>
            </w:r>
            <w:r w:rsidR="00F357E5">
              <w:rPr>
                <w:b/>
                <w:bCs/>
                <w:color w:val="000000"/>
                <w:sz w:val="24"/>
                <w:szCs w:val="24"/>
              </w:rPr>
              <w:t xml:space="preserve">- </w:t>
            </w:r>
            <w:r w:rsidR="00413D43" w:rsidRPr="00A30D46">
              <w:rPr>
                <w:b/>
                <w:bCs/>
                <w:color w:val="000000"/>
                <w:sz w:val="24"/>
                <w:szCs w:val="24"/>
              </w:rPr>
              <w:t>Площадь под кривой</w:t>
            </w:r>
          </w:p>
        </w:tc>
      </w:tr>
      <w:tr w:rsidR="00413D43" w:rsidRPr="00A30D46" w14:paraId="78CCC68E" w14:textId="77777777" w:rsidTr="00A30D46">
        <w:trPr>
          <w:cantSplit/>
          <w:trHeight w:val="208"/>
        </w:trPr>
        <w:tc>
          <w:tcPr>
            <w:tcW w:w="9282" w:type="dxa"/>
            <w:gridSpan w:val="5"/>
            <w:tcBorders>
              <w:top w:val="nil"/>
              <w:left w:val="nil"/>
              <w:bottom w:val="nil"/>
              <w:right w:val="nil"/>
            </w:tcBorders>
            <w:shd w:val="clear" w:color="auto" w:fill="FFFFFF"/>
            <w:vAlign w:val="bottom"/>
          </w:tcPr>
          <w:p w14:paraId="7217094D" w14:textId="77777777" w:rsidR="00413D43" w:rsidRPr="00A30D46" w:rsidRDefault="00413D43" w:rsidP="00413D43">
            <w:pPr>
              <w:adjustRightInd w:val="0"/>
              <w:spacing w:line="320" w:lineRule="atLeast"/>
              <w:ind w:left="60" w:right="60"/>
              <w:rPr>
                <w:color w:val="000000"/>
                <w:sz w:val="24"/>
                <w:szCs w:val="24"/>
              </w:rPr>
            </w:pPr>
            <w:r w:rsidRPr="00A30D46">
              <w:rPr>
                <w:color w:val="000000"/>
                <w:sz w:val="24"/>
                <w:szCs w:val="24"/>
              </w:rPr>
              <w:t>Тестовая переменная(ые): Предсказанная вероятность</w:t>
            </w:r>
          </w:p>
        </w:tc>
      </w:tr>
      <w:tr w:rsidR="00413D43" w:rsidRPr="00A30D46" w14:paraId="560F0FA0" w14:textId="77777777" w:rsidTr="00A30D46">
        <w:trPr>
          <w:cantSplit/>
          <w:trHeight w:val="395"/>
        </w:trPr>
        <w:tc>
          <w:tcPr>
            <w:tcW w:w="1501" w:type="dxa"/>
            <w:vMerge w:val="restart"/>
            <w:tcBorders>
              <w:top w:val="single" w:sz="16" w:space="0" w:color="000000"/>
              <w:left w:val="single" w:sz="16" w:space="0" w:color="000000"/>
            </w:tcBorders>
            <w:shd w:val="clear" w:color="auto" w:fill="FFFFFF"/>
          </w:tcPr>
          <w:p w14:paraId="62EA31E4" w14:textId="77777777" w:rsidR="00413D43" w:rsidRPr="00A30D46" w:rsidRDefault="00413D43" w:rsidP="00413D43">
            <w:pPr>
              <w:adjustRightInd w:val="0"/>
              <w:spacing w:line="320" w:lineRule="atLeast"/>
              <w:ind w:left="60" w:right="60"/>
              <w:jc w:val="center"/>
              <w:rPr>
                <w:color w:val="000000"/>
                <w:sz w:val="24"/>
                <w:szCs w:val="24"/>
              </w:rPr>
            </w:pPr>
            <w:r w:rsidRPr="00A30D46">
              <w:rPr>
                <w:color w:val="000000"/>
                <w:sz w:val="24"/>
                <w:szCs w:val="24"/>
              </w:rPr>
              <w:t>Площадь</w:t>
            </w:r>
          </w:p>
        </w:tc>
        <w:tc>
          <w:tcPr>
            <w:tcW w:w="1734" w:type="dxa"/>
            <w:vMerge w:val="restart"/>
            <w:tcBorders>
              <w:top w:val="single" w:sz="16" w:space="0" w:color="000000"/>
            </w:tcBorders>
            <w:shd w:val="clear" w:color="auto" w:fill="FFFFFF"/>
          </w:tcPr>
          <w:p w14:paraId="4D88DEDB" w14:textId="77777777" w:rsidR="00413D43" w:rsidRPr="00A30D46" w:rsidRDefault="00413D43" w:rsidP="00413D43">
            <w:pPr>
              <w:adjustRightInd w:val="0"/>
              <w:spacing w:line="320" w:lineRule="atLeast"/>
              <w:ind w:left="60" w:right="60"/>
              <w:jc w:val="center"/>
              <w:rPr>
                <w:color w:val="000000"/>
                <w:sz w:val="24"/>
                <w:szCs w:val="24"/>
              </w:rPr>
            </w:pPr>
            <w:r w:rsidRPr="00A30D46">
              <w:rPr>
                <w:color w:val="000000"/>
                <w:sz w:val="24"/>
                <w:szCs w:val="24"/>
              </w:rPr>
              <w:t>Стд. ошибка</w:t>
            </w:r>
            <w:r w:rsidRPr="00A30D46">
              <w:rPr>
                <w:color w:val="000000"/>
                <w:sz w:val="24"/>
                <w:szCs w:val="24"/>
                <w:vertAlign w:val="superscript"/>
              </w:rPr>
              <w:t>a</w:t>
            </w:r>
          </w:p>
        </w:tc>
        <w:tc>
          <w:tcPr>
            <w:tcW w:w="2288" w:type="dxa"/>
            <w:vMerge w:val="restart"/>
            <w:tcBorders>
              <w:top w:val="single" w:sz="16" w:space="0" w:color="000000"/>
            </w:tcBorders>
            <w:shd w:val="clear" w:color="auto" w:fill="FFFFFF"/>
          </w:tcPr>
          <w:p w14:paraId="16DA4809" w14:textId="1EFEB77E" w:rsidR="00413D43" w:rsidRPr="00A30D46" w:rsidRDefault="001371D0" w:rsidP="001371D0">
            <w:pPr>
              <w:adjustRightInd w:val="0"/>
              <w:spacing w:line="320" w:lineRule="atLeast"/>
              <w:ind w:left="60" w:right="60"/>
              <w:jc w:val="center"/>
              <w:rPr>
                <w:color w:val="000000"/>
                <w:sz w:val="24"/>
                <w:szCs w:val="24"/>
              </w:rPr>
            </w:pPr>
            <w:r w:rsidRPr="00A30D46">
              <w:rPr>
                <w:color w:val="000000"/>
                <w:sz w:val="24"/>
                <w:szCs w:val="24"/>
              </w:rPr>
              <w:t>Асимптотическая значимость</w:t>
            </w:r>
            <w:r w:rsidR="00413D43" w:rsidRPr="00A30D46">
              <w:rPr>
                <w:color w:val="000000"/>
                <w:sz w:val="24"/>
                <w:szCs w:val="24"/>
              </w:rPr>
              <w:t>.</w:t>
            </w:r>
            <w:r w:rsidR="00413D43" w:rsidRPr="00A30D46">
              <w:rPr>
                <w:color w:val="000000"/>
                <w:sz w:val="24"/>
                <w:szCs w:val="24"/>
                <w:vertAlign w:val="superscript"/>
              </w:rPr>
              <w:t>b</w:t>
            </w:r>
          </w:p>
        </w:tc>
        <w:tc>
          <w:tcPr>
            <w:tcW w:w="3759" w:type="dxa"/>
            <w:gridSpan w:val="2"/>
            <w:tcBorders>
              <w:top w:val="single" w:sz="16" w:space="0" w:color="000000"/>
            </w:tcBorders>
            <w:shd w:val="clear" w:color="auto" w:fill="FFFFFF"/>
          </w:tcPr>
          <w:p w14:paraId="4F0A37E4" w14:textId="77777777" w:rsidR="00413D43" w:rsidRPr="00A30D46" w:rsidRDefault="00413D43" w:rsidP="00413D43">
            <w:pPr>
              <w:adjustRightInd w:val="0"/>
              <w:spacing w:line="320" w:lineRule="atLeast"/>
              <w:ind w:left="60" w:right="60"/>
              <w:jc w:val="center"/>
              <w:rPr>
                <w:color w:val="000000"/>
                <w:sz w:val="24"/>
                <w:szCs w:val="24"/>
              </w:rPr>
            </w:pPr>
            <w:r w:rsidRPr="00A30D46">
              <w:rPr>
                <w:color w:val="000000"/>
                <w:sz w:val="24"/>
                <w:szCs w:val="24"/>
              </w:rPr>
              <w:t>Асимптотический 95% Доверительный интервал</w:t>
            </w:r>
          </w:p>
        </w:tc>
      </w:tr>
      <w:tr w:rsidR="00413D43" w:rsidRPr="00A30D46" w14:paraId="431FD0D8" w14:textId="77777777" w:rsidTr="00A30D46">
        <w:trPr>
          <w:cantSplit/>
          <w:trHeight w:val="423"/>
        </w:trPr>
        <w:tc>
          <w:tcPr>
            <w:tcW w:w="1501" w:type="dxa"/>
            <w:vMerge/>
            <w:tcBorders>
              <w:top w:val="single" w:sz="16" w:space="0" w:color="000000"/>
              <w:left w:val="single" w:sz="16" w:space="0" w:color="000000"/>
            </w:tcBorders>
            <w:shd w:val="clear" w:color="auto" w:fill="FFFFFF"/>
          </w:tcPr>
          <w:p w14:paraId="1AD75940" w14:textId="77777777" w:rsidR="00413D43" w:rsidRPr="00A30D46" w:rsidRDefault="00413D43" w:rsidP="00413D43">
            <w:pPr>
              <w:adjustRightInd w:val="0"/>
              <w:rPr>
                <w:color w:val="000000"/>
                <w:sz w:val="24"/>
                <w:szCs w:val="24"/>
              </w:rPr>
            </w:pPr>
          </w:p>
        </w:tc>
        <w:tc>
          <w:tcPr>
            <w:tcW w:w="1734" w:type="dxa"/>
            <w:vMerge/>
            <w:tcBorders>
              <w:top w:val="single" w:sz="16" w:space="0" w:color="000000"/>
            </w:tcBorders>
            <w:shd w:val="clear" w:color="auto" w:fill="FFFFFF"/>
          </w:tcPr>
          <w:p w14:paraId="5287A3D9" w14:textId="77777777" w:rsidR="00413D43" w:rsidRPr="00A30D46" w:rsidRDefault="00413D43" w:rsidP="00413D43">
            <w:pPr>
              <w:adjustRightInd w:val="0"/>
              <w:rPr>
                <w:color w:val="000000"/>
                <w:sz w:val="24"/>
                <w:szCs w:val="24"/>
              </w:rPr>
            </w:pPr>
          </w:p>
        </w:tc>
        <w:tc>
          <w:tcPr>
            <w:tcW w:w="2288" w:type="dxa"/>
            <w:vMerge/>
            <w:tcBorders>
              <w:top w:val="single" w:sz="16" w:space="0" w:color="000000"/>
            </w:tcBorders>
            <w:shd w:val="clear" w:color="auto" w:fill="FFFFFF"/>
          </w:tcPr>
          <w:p w14:paraId="38A58D21" w14:textId="77777777" w:rsidR="00413D43" w:rsidRPr="00A30D46" w:rsidRDefault="00413D43" w:rsidP="00413D43">
            <w:pPr>
              <w:adjustRightInd w:val="0"/>
              <w:rPr>
                <w:color w:val="000000"/>
                <w:sz w:val="24"/>
                <w:szCs w:val="24"/>
              </w:rPr>
            </w:pPr>
          </w:p>
        </w:tc>
        <w:tc>
          <w:tcPr>
            <w:tcW w:w="2032" w:type="dxa"/>
            <w:tcBorders>
              <w:bottom w:val="single" w:sz="16" w:space="0" w:color="000000"/>
            </w:tcBorders>
            <w:shd w:val="clear" w:color="auto" w:fill="FFFFFF"/>
          </w:tcPr>
          <w:p w14:paraId="422407E6" w14:textId="77777777" w:rsidR="00413D43" w:rsidRPr="00A30D46" w:rsidRDefault="00413D43" w:rsidP="00413D43">
            <w:pPr>
              <w:adjustRightInd w:val="0"/>
              <w:spacing w:line="320" w:lineRule="atLeast"/>
              <w:ind w:left="60" w:right="60"/>
              <w:jc w:val="center"/>
              <w:rPr>
                <w:color w:val="000000"/>
                <w:sz w:val="24"/>
                <w:szCs w:val="24"/>
              </w:rPr>
            </w:pPr>
            <w:r w:rsidRPr="00A30D46">
              <w:rPr>
                <w:color w:val="000000"/>
                <w:sz w:val="24"/>
                <w:szCs w:val="24"/>
              </w:rPr>
              <w:t>Нижняя граница</w:t>
            </w:r>
          </w:p>
        </w:tc>
        <w:tc>
          <w:tcPr>
            <w:tcW w:w="1727" w:type="dxa"/>
            <w:tcBorders>
              <w:bottom w:val="single" w:sz="16" w:space="0" w:color="000000"/>
              <w:right w:val="single" w:sz="16" w:space="0" w:color="000000"/>
            </w:tcBorders>
            <w:shd w:val="clear" w:color="auto" w:fill="FFFFFF"/>
          </w:tcPr>
          <w:p w14:paraId="7B4FE562" w14:textId="77777777" w:rsidR="00413D43" w:rsidRPr="00A30D46" w:rsidRDefault="00413D43" w:rsidP="00413D43">
            <w:pPr>
              <w:adjustRightInd w:val="0"/>
              <w:spacing w:line="320" w:lineRule="atLeast"/>
              <w:ind w:left="60" w:right="60"/>
              <w:jc w:val="center"/>
              <w:rPr>
                <w:color w:val="000000"/>
                <w:sz w:val="24"/>
                <w:szCs w:val="24"/>
              </w:rPr>
            </w:pPr>
            <w:r w:rsidRPr="00A30D46">
              <w:rPr>
                <w:color w:val="000000"/>
                <w:sz w:val="24"/>
                <w:szCs w:val="24"/>
              </w:rPr>
              <w:t>Верхняя граница</w:t>
            </w:r>
          </w:p>
        </w:tc>
      </w:tr>
      <w:tr w:rsidR="00413D43" w:rsidRPr="00A30D46" w14:paraId="2B597B77" w14:textId="77777777" w:rsidTr="00A30D46">
        <w:trPr>
          <w:cantSplit/>
          <w:trHeight w:val="197"/>
        </w:trPr>
        <w:tc>
          <w:tcPr>
            <w:tcW w:w="1501" w:type="dxa"/>
            <w:tcBorders>
              <w:top w:val="single" w:sz="16" w:space="0" w:color="000000"/>
              <w:left w:val="single" w:sz="16" w:space="0" w:color="000000"/>
              <w:bottom w:val="single" w:sz="16" w:space="0" w:color="000000"/>
            </w:tcBorders>
            <w:shd w:val="clear" w:color="auto" w:fill="FFFFFF"/>
            <w:vAlign w:val="center"/>
          </w:tcPr>
          <w:p w14:paraId="369BCC0E" w14:textId="77777777" w:rsidR="00413D43" w:rsidRPr="00837A60" w:rsidRDefault="00413D43" w:rsidP="00413D43">
            <w:pPr>
              <w:adjustRightInd w:val="0"/>
              <w:spacing w:line="320" w:lineRule="atLeast"/>
              <w:ind w:left="60" w:right="60"/>
              <w:jc w:val="right"/>
              <w:rPr>
                <w:color w:val="000000" w:themeColor="text1"/>
                <w:sz w:val="24"/>
                <w:szCs w:val="24"/>
              </w:rPr>
            </w:pPr>
            <w:r w:rsidRPr="00837A60">
              <w:rPr>
                <w:color w:val="000000" w:themeColor="text1"/>
                <w:sz w:val="24"/>
                <w:szCs w:val="24"/>
              </w:rPr>
              <w:t>.832</w:t>
            </w:r>
          </w:p>
        </w:tc>
        <w:tc>
          <w:tcPr>
            <w:tcW w:w="1734" w:type="dxa"/>
            <w:tcBorders>
              <w:top w:val="single" w:sz="16" w:space="0" w:color="000000"/>
              <w:bottom w:val="single" w:sz="16" w:space="0" w:color="000000"/>
            </w:tcBorders>
            <w:shd w:val="clear" w:color="auto" w:fill="FFFFFF"/>
            <w:vAlign w:val="center"/>
          </w:tcPr>
          <w:p w14:paraId="11F009E8" w14:textId="77777777" w:rsidR="00413D43" w:rsidRPr="00837A60" w:rsidRDefault="00413D43" w:rsidP="00413D43">
            <w:pPr>
              <w:adjustRightInd w:val="0"/>
              <w:spacing w:line="320" w:lineRule="atLeast"/>
              <w:ind w:left="60" w:right="60"/>
              <w:jc w:val="right"/>
              <w:rPr>
                <w:color w:val="000000" w:themeColor="text1"/>
                <w:sz w:val="24"/>
                <w:szCs w:val="24"/>
              </w:rPr>
            </w:pPr>
            <w:r w:rsidRPr="00837A60">
              <w:rPr>
                <w:color w:val="000000" w:themeColor="text1"/>
                <w:sz w:val="24"/>
                <w:szCs w:val="24"/>
              </w:rPr>
              <w:t>.025</w:t>
            </w:r>
          </w:p>
        </w:tc>
        <w:tc>
          <w:tcPr>
            <w:tcW w:w="2288" w:type="dxa"/>
            <w:tcBorders>
              <w:top w:val="single" w:sz="16" w:space="0" w:color="000000"/>
              <w:bottom w:val="single" w:sz="16" w:space="0" w:color="000000"/>
            </w:tcBorders>
            <w:shd w:val="clear" w:color="auto" w:fill="FFFFFF"/>
            <w:vAlign w:val="center"/>
          </w:tcPr>
          <w:p w14:paraId="40B8D46F" w14:textId="77777777" w:rsidR="00413D43" w:rsidRPr="00837A60" w:rsidRDefault="00413D43" w:rsidP="00413D43">
            <w:pPr>
              <w:adjustRightInd w:val="0"/>
              <w:spacing w:line="320" w:lineRule="atLeast"/>
              <w:ind w:left="60" w:right="60"/>
              <w:jc w:val="right"/>
              <w:rPr>
                <w:color w:val="000000" w:themeColor="text1"/>
                <w:sz w:val="24"/>
                <w:szCs w:val="24"/>
              </w:rPr>
            </w:pPr>
            <w:r w:rsidRPr="00837A60">
              <w:rPr>
                <w:color w:val="000000" w:themeColor="text1"/>
                <w:sz w:val="24"/>
                <w:szCs w:val="24"/>
              </w:rPr>
              <w:t>.000</w:t>
            </w:r>
          </w:p>
        </w:tc>
        <w:tc>
          <w:tcPr>
            <w:tcW w:w="2032" w:type="dxa"/>
            <w:tcBorders>
              <w:top w:val="single" w:sz="16" w:space="0" w:color="000000"/>
              <w:bottom w:val="single" w:sz="16" w:space="0" w:color="000000"/>
            </w:tcBorders>
            <w:shd w:val="clear" w:color="auto" w:fill="FFFFFF"/>
            <w:vAlign w:val="center"/>
          </w:tcPr>
          <w:p w14:paraId="0DBA8749" w14:textId="77777777" w:rsidR="00413D43" w:rsidRPr="00A30D46" w:rsidRDefault="00413D43" w:rsidP="00413D43">
            <w:pPr>
              <w:adjustRightInd w:val="0"/>
              <w:spacing w:line="320" w:lineRule="atLeast"/>
              <w:ind w:left="60" w:right="60"/>
              <w:jc w:val="right"/>
              <w:rPr>
                <w:color w:val="000000"/>
                <w:sz w:val="24"/>
                <w:szCs w:val="24"/>
              </w:rPr>
            </w:pPr>
            <w:r w:rsidRPr="00A30D46">
              <w:rPr>
                <w:color w:val="000000"/>
                <w:sz w:val="24"/>
                <w:szCs w:val="24"/>
              </w:rPr>
              <w:t>.782</w:t>
            </w:r>
          </w:p>
        </w:tc>
        <w:tc>
          <w:tcPr>
            <w:tcW w:w="1727" w:type="dxa"/>
            <w:tcBorders>
              <w:top w:val="single" w:sz="16" w:space="0" w:color="000000"/>
              <w:bottom w:val="single" w:sz="16" w:space="0" w:color="000000"/>
              <w:right w:val="single" w:sz="16" w:space="0" w:color="000000"/>
            </w:tcBorders>
            <w:shd w:val="clear" w:color="auto" w:fill="FFFFFF"/>
            <w:vAlign w:val="center"/>
          </w:tcPr>
          <w:p w14:paraId="47E4B0A5" w14:textId="77777777" w:rsidR="00413D43" w:rsidRPr="00A30D46" w:rsidRDefault="00413D43" w:rsidP="00413D43">
            <w:pPr>
              <w:adjustRightInd w:val="0"/>
              <w:spacing w:line="320" w:lineRule="atLeast"/>
              <w:ind w:left="60" w:right="60"/>
              <w:jc w:val="right"/>
              <w:rPr>
                <w:color w:val="000000"/>
                <w:sz w:val="24"/>
                <w:szCs w:val="24"/>
              </w:rPr>
            </w:pPr>
            <w:r w:rsidRPr="00A30D46">
              <w:rPr>
                <w:color w:val="000000"/>
                <w:sz w:val="24"/>
                <w:szCs w:val="24"/>
              </w:rPr>
              <w:t>.881</w:t>
            </w:r>
          </w:p>
        </w:tc>
      </w:tr>
    </w:tbl>
    <w:p w14:paraId="7C51061A" w14:textId="77777777" w:rsidR="00413D43" w:rsidRDefault="00413D43" w:rsidP="00D04BF0">
      <w:pPr>
        <w:pStyle w:val="21"/>
        <w:tabs>
          <w:tab w:val="right" w:pos="10323"/>
        </w:tabs>
        <w:ind w:left="0" w:right="350" w:firstLine="0"/>
        <w:jc w:val="both"/>
        <w:rPr>
          <w:color w:val="000000" w:themeColor="text1"/>
        </w:rPr>
      </w:pPr>
    </w:p>
    <w:p w14:paraId="3DEE05F2" w14:textId="1AAF87C4" w:rsidR="00887354" w:rsidRPr="00D21F6F" w:rsidRDefault="00450DE7" w:rsidP="00450DE7">
      <w:pPr>
        <w:pStyle w:val="21"/>
        <w:tabs>
          <w:tab w:val="right" w:pos="10323"/>
        </w:tabs>
        <w:ind w:left="0" w:right="350" w:firstLine="830"/>
        <w:jc w:val="both"/>
        <w:rPr>
          <w:color w:val="000000" w:themeColor="text1"/>
        </w:rPr>
      </w:pPr>
      <w:r w:rsidRPr="00763097">
        <w:rPr>
          <w:color w:val="000000" w:themeColor="text1"/>
        </w:rPr>
        <w:t xml:space="preserve">Поэтапное внедрение новой универсально-прогрессивной модели патронажа (2016–2022 гг.) в Казахстане имеет важное значение для скрининга и профилактики ПД среди женщин. Старая модель патронажной службы предусматривала кратковременные визиты патронажных сестер только для оценки физического здоровья ребенка. Систематическая оценка качества ухода за матерями и новорожденными в трех странах ЦВЕ/СНГ (Албания, Туркменистан и Казахстан), проведенная </w:t>
      </w:r>
      <w:r w:rsidRPr="00763097">
        <w:rPr>
          <w:i/>
          <w:color w:val="000000" w:themeColor="text1"/>
        </w:rPr>
        <w:t xml:space="preserve">Giorgio Tamburlini </w:t>
      </w:r>
      <w:r w:rsidR="002557E0" w:rsidRPr="00763097">
        <w:rPr>
          <w:i/>
          <w:color w:val="000000" w:themeColor="text1"/>
        </w:rPr>
        <w:t xml:space="preserve">и др. </w:t>
      </w:r>
      <w:r w:rsidR="002557E0" w:rsidRPr="00763097">
        <w:rPr>
          <w:i/>
          <w:color w:val="000000" w:themeColor="text1"/>
        </w:rPr>
        <w:fldChar w:fldCharType="begin" w:fldLock="1"/>
      </w:r>
      <w:r w:rsidR="00EB3AD8">
        <w:rPr>
          <w:i/>
          <w:color w:val="000000" w:themeColor="text1"/>
        </w:rPr>
        <w:instrText>ADDIN CSL_CITATION {"citationItems":[{"id":"ITEM-1","itemData":{"DOI":"10.1371/JOURNAL.PONE.0028763","PMID":"22216110","abstract":"Background: Progress in maternal and neonatal mortality has been slow in many countries despite increasing access to institutional births, suggesting deficiencies in the quality of care. We carried out a systematic assessment of the quality of maternal and newborn care in three CEE/CIS countries, using an innovative approach to identify priority issues and promote action. Methods: A standard-based tool, covering over 400 items grouped in 13 main areas ranging from support services to case management, was used to assess a sample of ten maternity hospitals in Albania, Kazakhstan and Turkmenistan. Sources of information were visit to services, medical records, observation of cases, and interviews with staff and mothers. A score (range 0 to 3) was attributed to each item and area of care. The assessment was carried out by a multidisciplinary team of international and national professionals. Local managers and staff provided the necessary information and were involved in discussing the findings and the priority actions. Results: Quality of care was found to be substandard in all 13 areas. The lowest scores (between one and two) were obtained by: management of normal labour, delivery, obstetric complications and sick babies; infection prevention; use of guidelines and audits; monitoring and follow-up. Neonatal care as a whole scored better than obstetric care. Interviewed mothers identified lack of information, insufficient support during labour and lack of companionship as main issues. Actions to improve quality of care were identified at facility as well as at central level and framed according to main health system functions. Conclusions: Quality of care is a key issue to improve maternal and neonatal outcomes, particularly in countries such as CEE/CIS where access to institutional births is nearly universal. Approaches that involve health professionals and managers in comprehensive, action-oriented assessments of quality of care are promising and should be further supported. © 2011 Tamburlini et al.","author":[{"dropping-particle":"","family":"Tamburlini","given":"Giorgio","non-dropping-particle":"","parse-names":false,"suffix":""},{"dropping-particle":"","family":"Siupsinskas","given":"Gelmius","non-dropping-particle":"","parse-names":false,"suffix":""},{"dropping-particle":"","family":"Bacci","given":"Alberta","non-dropping-particle":"","parse-names":false,"suffix":""},{"dropping-particle":"","family":"Group","given":"for the Maternal and Neonatal Care Quality Assessment Working","non-dropping-particle":"","parse-names":false,"suffix":""}],"container-title":"PLoS ONE","id":"ITEM-1","issue":"12","issued":{"date-parts":[["2011","12","22"]]},"publisher":"Public Library of Science","title":"Quality of Maternal and Neonatal Care in Albania, Turkmenistan and Kazakhstan: A Systematic, Standard-Based, Participatory Assessment","type":"article-journal","volume":"6"},"uris":["http://www.mendeley.com/documents/?uuid=017e8f0d-4c1e-36db-98a1-ad3d2fbb79da"]}],"mendeley":{"formattedCitation":"[98]","plainTextFormattedCitation":"[98]","previouslyFormattedCitation":"[98]"},"properties":{"noteIndex":0},"schema":"https://github.com/citation-style-language/schema/raw/master/csl-citation.json"}</w:instrText>
      </w:r>
      <w:r w:rsidR="002557E0" w:rsidRPr="00763097">
        <w:rPr>
          <w:i/>
          <w:color w:val="000000" w:themeColor="text1"/>
        </w:rPr>
        <w:fldChar w:fldCharType="separate"/>
      </w:r>
      <w:r w:rsidR="00EB3AD8" w:rsidRPr="00EB3AD8">
        <w:rPr>
          <w:noProof/>
          <w:color w:val="000000" w:themeColor="text1"/>
        </w:rPr>
        <w:t>[98]</w:t>
      </w:r>
      <w:r w:rsidR="002557E0" w:rsidRPr="00763097">
        <w:rPr>
          <w:i/>
          <w:color w:val="000000" w:themeColor="text1"/>
        </w:rPr>
        <w:fldChar w:fldCharType="end"/>
      </w:r>
      <w:r w:rsidRPr="00763097">
        <w:rPr>
          <w:color w:val="000000" w:themeColor="text1"/>
        </w:rPr>
        <w:t xml:space="preserve"> пришли к выводу, что качество ухода за матерями и новорожденными было неудовлетворительным во всех исследованных областях Казахстана.</w:t>
      </w:r>
      <w:r w:rsidRPr="00D21F6F">
        <w:rPr>
          <w:color w:val="000000" w:themeColor="text1"/>
        </w:rPr>
        <w:t xml:space="preserve"> </w:t>
      </w:r>
    </w:p>
    <w:p w14:paraId="6071D547" w14:textId="572E9313" w:rsidR="00C805ED" w:rsidRPr="00A25DE1" w:rsidRDefault="00EF4574" w:rsidP="00C805ED">
      <w:pPr>
        <w:pStyle w:val="21"/>
        <w:tabs>
          <w:tab w:val="left" w:pos="0"/>
          <w:tab w:val="right" w:pos="10323"/>
        </w:tabs>
        <w:ind w:left="0" w:right="350" w:firstLine="851"/>
        <w:jc w:val="both"/>
      </w:pPr>
      <w:r w:rsidRPr="00EF4574">
        <w:t>В связи с внедрением и переходом к универсальной прогрессивной модели работы патронажных служб, в нашем исследовании было оценено влияние вовлеченности и заинтересованности патронажных медсестер в психологическом здоровье женщин после родов</w:t>
      </w:r>
      <w:r w:rsidR="00C805ED" w:rsidRPr="00A25DE1">
        <w:t xml:space="preserve">. </w:t>
      </w:r>
      <w:r w:rsidRPr="00EF4574">
        <w:t>Результаты статистического анализа подтвердили, что существует значительная взаимосвязь между интересом медсестер к здоровью женщины после родов и развитием послеродовой депрессии. Эти исследования указывают на необходимость дальнейшего обучения, надлежащей помощи в послеродовой период и необходимость наблюдения и обучения патронажных медсестер базовым модулям универсально-прогрессивной модели патронажа</w:t>
      </w:r>
      <w:r>
        <w:t xml:space="preserve">. </w:t>
      </w:r>
      <w:r w:rsidR="00C805ED" w:rsidRPr="00A25DE1">
        <w:t xml:space="preserve">Необходимы также дальнейшие исследования наличия пробелов в знаниях и среди акушерок. </w:t>
      </w:r>
      <w:r w:rsidRPr="00EF4574">
        <w:t xml:space="preserve">Результаты проведенных исследований </w:t>
      </w:r>
      <w:r w:rsidR="002557E0" w:rsidRPr="002557E0">
        <w:t>Thorsteinsson E.B</w:t>
      </w:r>
      <w:r w:rsidR="002557E0">
        <w:t xml:space="preserve"> </w:t>
      </w:r>
      <w:r w:rsidR="00C805ED" w:rsidRPr="002557E0">
        <w:t>и др.</w:t>
      </w:r>
      <w:r w:rsidR="002557E0" w:rsidRPr="002557E0">
        <w:t xml:space="preserve"> </w:t>
      </w:r>
      <w:r w:rsidR="002557E0" w:rsidRPr="002557E0">
        <w:fldChar w:fldCharType="begin" w:fldLock="1"/>
      </w:r>
      <w:r w:rsidR="00EB3AD8">
        <w:instrText>ADDIN CSL_CITATION {"citationItems":[{"id":"ITEM-1","itemData":{"DOI":"10.4236/OJD.2014.33014","ISSN":"2169-9658","abstract":"Objectives: The present experiment aimed to explore the mental health literacy of postnatal depression (PND) in a community sample.  Method: Five hundred and twenty Australians (427 females) participated in an experimental study. Participants were randomly presented with one of three vignettes describing a ‘depressive’ episode and then completed an online questionnaire examining mental health literacy and the capacity to recognise PND and its risk factors as well as the ability to source appropriate information.  Results: Generally, the ability to recognise PND and the overall mental health literacy of the sample were high. Causation, however, was often misattributed to biological or environmental/social factors. PND recognition was found to be significantly affected by perception of the attachment relationship presented in two of the vignettes.  Conclusion: Perception of attachment impacts PND recognition and this may negatively impact help seeking behaviours.","author":[{"dropping-particle":"","family":"Thorsteinsson","given":"Einar B.","non-dropping-particle":"","parse-names":false,"suffix":""},{"dropping-particle":"","family":"Loi","given":"Natasha M.","non-dropping-particle":"","parse-names":false,"suffix":""},{"dropping-particle":"","family":"Moulynox","given":"Anna L.","non-dropping-particle":"","parse-names":false,"suffix":""}],"container-title":"undefined","id":"ITEM-1","issue":"03","issued":{"date-parts":[["2014"]]},"page":"101-111","publisher":"Scientific Research Publishing, Inc,","title":"Mental Health Literacy of Depression and Postnatal Depression: A Community Sample","type":"article-journal","volume":"03"},"uris":["http://www.mendeley.com/documents/?uuid=1ba4109e-482e-3c9f-a6e8-867254dc9d30"]},{"id":"ITEM-2","itemData":{"DOI":"10.4236/ojd.2014.33014","abstract":"Purpose: The present experimental study examined mental health literacy of postnatal depression (PND) in an Australian community sample. Method: Five hundred and twenty Australians (427 females) participated in an experimental study. Participants were randomly presented with one of three vignettes describing a \"depressive\" episode and then completed an online questionnaire examining mental health literacy and the capacity to recognise PND and its risk factors as well as the ability to source appropriate information. Results: Generally, the ability to recognise PND and the overall mental health literacy of the sample were high. Causation, however, was often misat-tributed to biological or environmental/social factors. PND recognition was found to be significantly affected by perception of the attachment relationship presented in two of the vignettes. Conclusions: Perception of attachment impacts PND recognition and this may negatively impact help-seeking behaviours.","author":[{"dropping-particle":"","family":"Thorsteinsson","given":"Einar B","non-dropping-particle":"","parse-names":false,"suffix":""},{"dropping-particle":"","family":"Loi","given":"Natasha M","non-dropping-particle":"","parse-names":false,"suffix":""},{"dropping-particle":"","family":"Moulynox","given":"Anna L","non-dropping-particle":"","parse-names":false,"suffix":""}],"container-title":"Open Journal of Depression","id":"ITEM-2","issued":{"date-parts":[["2014"]]},"page":"101-111","title":"Mental Health Literacy of Depression and Postnatal Depression: A Community Sample","type":"article-journal","volume":"3"},"uris":["http://www.mendeley.com/documents/?uuid=954bbcc3-d6d1-31f7-b34c-6e338a58b682"]}],"mendeley":{"formattedCitation":"[99; 100]","plainTextFormattedCitation":"[99; 100]","previouslyFormattedCitation":"[99; 100]"},"properties":{"noteIndex":0},"schema":"https://github.com/citation-style-language/schema/raw/master/csl-citation.json"}</w:instrText>
      </w:r>
      <w:r w:rsidR="002557E0" w:rsidRPr="002557E0">
        <w:fldChar w:fldCharType="separate"/>
      </w:r>
      <w:r w:rsidR="00EB3AD8" w:rsidRPr="00EB3AD8">
        <w:rPr>
          <w:noProof/>
        </w:rPr>
        <w:t>[99; 100]</w:t>
      </w:r>
      <w:r w:rsidR="002557E0" w:rsidRPr="002557E0">
        <w:fldChar w:fldCharType="end"/>
      </w:r>
      <w:r w:rsidR="00C805ED" w:rsidRPr="002557E0">
        <w:t xml:space="preserve">, </w:t>
      </w:r>
      <w:r w:rsidR="002557E0" w:rsidRPr="002557E0">
        <w:t xml:space="preserve">Poreddi V. </w:t>
      </w:r>
      <w:r w:rsidR="00C805ED" w:rsidRPr="002557E0">
        <w:t xml:space="preserve">и др. </w:t>
      </w:r>
      <w:r w:rsidR="002557E0" w:rsidRPr="002557E0">
        <w:fldChar w:fldCharType="begin" w:fldLock="1"/>
      </w:r>
      <w:r w:rsidR="00EB3AD8">
        <w:instrText>ADDIN CSL_CITATION {"citationItems":[{"id":"ITEM-1","itemData":{"DOI":"10.1016/J.APNU.2020.09.003","ISSN":"1532-8228","PMID":"33280671","abstract":"Background: Postpartum depression (PPD) has been recently recognized as a public health issue. While family members play an important role in early recognition of PPD among women, research that explores family members awareness on PPD is limited from India. Aim: To explore the knowledge and attitudes of family members towards postpartum depression. Methods: This was a cross-sectional survey carried out among family members of postpartum women (N = 202) at a pediatric tertiary care center. The data was collected through face to face interview technique using a structured questionnaire. Results: The mean scores on knowledge (18.92 ± 3.27) attitude (31.39 ± 4.91) scales suggest that a majority of the participants had a good level of knowledge (54%) and positive attitudes (69.7%) towards women with postpartum depression. However, misconceptions and negative stereotypes related to postpartum depression still prevailed. Family members who had a good level of education (χ2 = 4.21, p &lt; 0.05) and had come across women with postpartum depression (χ2 = 13.27, p &lt; 0.001) hold positive attitudes towards postpartum depression compared to family members with a lower level of education and those did not come across women with postpartum depression. Conclusion: The findings of the present study suggest the need for educational campaigns to improve perinatal mental health literacy and address prejudices and negative stereotypes related to postpartum depression among family members.","author":[{"dropping-particle":"","family":"Poreddi","given":"Vijayalakshmi","non-dropping-particle":"","parse-names":false,"suffix":""},{"dropping-particle":"","family":"Thomas","given":"Beenu","non-dropping-particle":"","parse-names":false,"suffix":""},{"dropping-particle":"","family":"Paulose","given":"Binny","non-dropping-particle":"","parse-names":false,"suffix":""},{"dropping-particle":"","family":"Jose","given":"Binto","non-dropping-particle":"","parse-names":false,"suffix":""},{"dropping-particle":"","family":"Daniel","given":"Brighty M.","non-dropping-particle":"","parse-names":false,"suffix":""},{"dropping-particle":"","family":"Somagattu","given":"Sai Nikhil Reddy","non-dropping-particle":"","parse-names":false,"suffix":""},{"dropping-particle":"","family":"B.V.","given":"Kathyayani","non-dropping-particle":"","parse-names":false,"suffix":""}],"container-title":"Archives of psychiatric nursing","id":"ITEM-1","issue":"6","issued":{"date-parts":[["2020","12","1"]]},"page":"492-496","publisher":"Arch Psychiatr Nurs","title":"Knowledge and attitudes of family members towards postpartum depression","type":"article-journal","volume":"34"},"uris":["http://www.mendeley.com/documents/?uuid=de9323a5-ab19-391a-bbfb-4ebde123726f"]}],"mendeley":{"formattedCitation":"[101]","plainTextFormattedCitation":"[101]","previouslyFormattedCitation":"[101]"},"properties":{"noteIndex":0},"schema":"https://github.com/citation-style-language/schema/raw/master/csl-citation.json"}</w:instrText>
      </w:r>
      <w:r w:rsidR="002557E0" w:rsidRPr="002557E0">
        <w:fldChar w:fldCharType="separate"/>
      </w:r>
      <w:r w:rsidR="00EB3AD8" w:rsidRPr="00EB3AD8">
        <w:rPr>
          <w:noProof/>
        </w:rPr>
        <w:t>[101]</w:t>
      </w:r>
      <w:r w:rsidR="002557E0" w:rsidRPr="002557E0">
        <w:fldChar w:fldCharType="end"/>
      </w:r>
      <w:r w:rsidR="00C805ED" w:rsidRPr="002557E0">
        <w:t xml:space="preserve"> и </w:t>
      </w:r>
      <w:r w:rsidR="002557E0" w:rsidRPr="002557E0">
        <w:t>Jones C.J.</w:t>
      </w:r>
      <w:r w:rsidR="00C805ED" w:rsidRPr="002557E0">
        <w:t xml:space="preserve">и др. </w:t>
      </w:r>
      <w:r w:rsidR="002557E0" w:rsidRPr="002557E0">
        <w:fldChar w:fldCharType="begin" w:fldLock="1"/>
      </w:r>
      <w:r w:rsidR="00EB3AD8">
        <w:instrText>ADDIN CSL_CITATION {"citationItems":[{"id":"ITEM-1","itemData":{"DOI":"10.1111/J.1542-2011.2011.00039.X","ISSN":"1542-2011","PMID":"21733106","abstract":"Introduction: Emotional care provided by midwives may improve health and well-being; reduce stress, trauma, and depressive symptoms; and enhance maternal outcomes in childbearing women. The provision of intrapartum and postpartum emotional care can be challenging and requires a good knowledge base for the provider to screen and assist distressed women. This study assessed Australian midwives' levels of knowledge and learning needs regarding antenatal depression and postpartum depression. Methods: Eight hundred and fifteen members of the Australian College of Midwives completed a postal survey, which consisted of 20 items drawn from the literature and the National Baseline Survey-Health Professional Knowledge Questionnaire. Results: On average, respondents correctly answered 62.9% of items related to antenatal depression and 70.7% of questions about postpartum depression. Many midwives were unable to identify the risk factors (70.6%) or prevalence of antenatal depression (49.6%). Nearly all (98.3%) respondents underestimated the percentage of antenatally depressed women that attempts suicide. Significant percentages of midwives did not correctly identify the incidence (44.4%), onset period (71%), and treatment options (32%) associated with postpartum depression. About half did not understand the use of antidepressant medications (48.6%) and incorrectly reported that the Edinburgh Postnatal Depression Scale was a suitable instrument to assess symptoms of psychotic depression (43.8%). Discussion: There are key knowledge deficits relating to onset of, assessment of, and treatment for depressive symptoms during the antenatal and postpartum periods. There is a need for continuing professional education to improve midwives' knowledge and competency in the assessment and care of women suffering depression. © 2011 by the American College of Nurse-Midwives.","author":[{"dropping-particle":"","family":"Jones","given":"Cindy J.","non-dropping-particle":"","parse-names":false,"suffix":""},{"dropping-particle":"","family":"Creedy","given":"Debra K.","non-dropping-particle":"","parse-names":false,"suffix":""},{"dropping-particle":"","family":"Gamble","given":"Jenny A.","non-dropping-particle":"","parse-names":false,"suffix":""}],"container-title":"Journal of midwifery &amp; women's health","id":"ITEM-1","issue":"4","issued":{"date-parts":[["2011","7"]]},"page":"353-361","publisher":"J Midwifery Womens Health","title":"Australian midwives' knowledge of antenatal and postpartum depression: a national survey","type":"article-journal","volume":"56"},"uris":["http://www.mendeley.com/documents/?uuid=78a422ae-f186-33eb-a0c9-6f53c1d6c7fd"]}],"mendeley":{"formattedCitation":"[102]","plainTextFormattedCitation":"[102]","previouslyFormattedCitation":"[102]"},"properties":{"noteIndex":0},"schema":"https://github.com/citation-style-language/schema/raw/master/csl-citation.json"}</w:instrText>
      </w:r>
      <w:r w:rsidR="002557E0" w:rsidRPr="002557E0">
        <w:fldChar w:fldCharType="separate"/>
      </w:r>
      <w:r w:rsidR="00EB3AD8" w:rsidRPr="00EB3AD8">
        <w:rPr>
          <w:noProof/>
        </w:rPr>
        <w:t>[102]</w:t>
      </w:r>
      <w:r w:rsidR="002557E0" w:rsidRPr="002557E0">
        <w:fldChar w:fldCharType="end"/>
      </w:r>
      <w:r w:rsidR="002557E0" w:rsidRPr="002557E0">
        <w:t xml:space="preserve"> </w:t>
      </w:r>
      <w:r w:rsidR="00C805ED" w:rsidRPr="002557E0">
        <w:t>указывают на важность анализа</w:t>
      </w:r>
      <w:r w:rsidR="00C805ED" w:rsidRPr="00A25DE1">
        <w:t xml:space="preserve"> знаний среди женщин и медсестер.</w:t>
      </w:r>
      <w:r>
        <w:t xml:space="preserve">  </w:t>
      </w:r>
    </w:p>
    <w:p w14:paraId="0A0FED3F" w14:textId="47C7656B" w:rsidR="00C805ED" w:rsidRPr="00723053" w:rsidRDefault="00C805ED" w:rsidP="00C805ED">
      <w:pPr>
        <w:pStyle w:val="21"/>
        <w:tabs>
          <w:tab w:val="left" w:pos="0"/>
          <w:tab w:val="right" w:pos="10323"/>
        </w:tabs>
        <w:ind w:left="0" w:right="350" w:firstLine="851"/>
        <w:jc w:val="both"/>
      </w:pPr>
      <w:r w:rsidRPr="00A25DE1">
        <w:t xml:space="preserve">Согласно результатам множественной логистической регрессии было установлено, что неудовлетворенность условиями жизни и совместное проживание с родителями мужа/ партнера являются значимым предиктором </w:t>
      </w:r>
      <w:r>
        <w:t>ПД</w:t>
      </w:r>
      <w:r w:rsidRPr="00A25DE1">
        <w:t xml:space="preserve">. Одним из возможных объяснений этого является культурное значение нашей страны, где новая семья должна жить вместе после вступления в брак с родителями мужа/партнера. В нашем исследовании также было установлено, что отношения со свекровью являются значимым предиктором </w:t>
      </w:r>
      <w:r w:rsidR="00DE6B38">
        <w:t>ПД</w:t>
      </w:r>
      <w:r w:rsidRPr="00A25DE1">
        <w:t xml:space="preserve">. Результаты исследования указывают на необходимость учета социокультурных факторов при разработке мер профилактики </w:t>
      </w:r>
      <w:r w:rsidR="000C03D3">
        <w:t>ПД</w:t>
      </w:r>
      <w:r w:rsidRPr="00A25DE1">
        <w:t xml:space="preserve"> среди женщин, проживающих со све</w:t>
      </w:r>
      <w:r w:rsidRPr="00723053">
        <w:t xml:space="preserve">кровью. </w:t>
      </w:r>
      <w:r w:rsidR="00EF4574" w:rsidRPr="00EF4574">
        <w:t>Ассоциация в оценке соответствовала результатам подобных исследований</w:t>
      </w:r>
      <w:r w:rsidR="005D5A66">
        <w:t xml:space="preserve"> </w:t>
      </w:r>
      <w:r w:rsidR="002557E0" w:rsidRPr="00723053">
        <w:t xml:space="preserve">Wang Y.Y. и др. </w:t>
      </w:r>
      <w:r w:rsidR="002557E0" w:rsidRPr="00723053">
        <w:fldChar w:fldCharType="begin" w:fldLock="1"/>
      </w:r>
      <w:r w:rsidR="00EB3AD8">
        <w:instrText>ADDIN CSL_CITATION {"citationItems":[{"id":"ITEM-1","itemData":{"DOI":"10.1016/J.JAD.2017.04.052","ISSN":"1573-2517","PMID":"28494391","abstract":"Background Few studies have investigated the association between puerperal women's living situation and postpartum depression. The aim of this study was to examine the association between living with parents or with parents-in-law and postpartum depression among Chinese puerperal women. Methods A total of 1126 participants who completed questionnaire were included in our analysis. Postpartum depression status was assessed using the Edinburgh Postnatal Depression Scale. Logistic regression models were used to estimate the association between living with puerperal women's parents or with parents-in-law and risk of postpartum depression after adjustment for potential confounders. Results The prevalence of postpartum depression among participants was 11.8%. Of the 1126 participants, 524 (46.5%) lived only with their husbands, 387 (34.4%) lived with their parents-in-law, and 215 (19.1%) lived with their parents. Compared with those living only with their husbands, puerperal women living with their parents-in-law had higher risk of postpartum depression after adjustment for potential confounders (OR=2.48; 95% CI: 1.20, 5.15). No association between living with puerperal women's parents and postpartum depression was found after adjustment for confounders (OR=1.05; 95%CI: 0.42, 2.65). Limitations Although we adjusted for a wide range of potential confounders, we cannot rule out the possibility of residual confounding by other unmeasured factors, such as breastfeeding, intimate partner violence, and marital relationship. Conclusions Our findings suggest that living with parents-in-law may be a risk factor for postpartum depression among Chinese puerperal women. Future preventive interventions should include strategies that target the puerperal women who lived with parents-in-law.","author":[{"dropping-particle":"","family":"YY","given":"Wang","non-dropping-particle":"","parse-names":false,"suffix":""},{"dropping-particle":"","family":"H","given":"Li","non-dropping-particle":"","parse-names":false,"suffix":""},{"dropping-particle":"","family":"YJ","given":"Wang","non-dropping-particle":"","parse-names":false,"suffix":""},{"dropping-particle":"","family":"H","given":"Wang","non-dropping-particle":"","parse-names":false,"suffix":""},{"dropping-particle":"","family":"YR","given":"Zhang","non-dropping-particle":"","parse-names":false,"suffix":""},{"dropping-particle":"","family":"L","given":"Gong","non-dropping-particle":"","parse-names":false,"suffix":""},{"dropping-particle":"","family":"J","given":"Ma","non-dropping-particle":"","parse-names":false,"suffix":""},{"dropping-particle":"","family":"Y","given":"Wang","non-dropping-particle":"","parse-names":false,"suffix":""},{"dropping-particle":"","family":"MZ","given":"Wang","non-dropping-particle":"","parse-names":false,"suffix":""},{"dropping-particle":"","family":"SX","given":"Qiu","non-dropping-particle":"","parse-names":false,"suffix":""},{"dropping-particle":"","family":"SX","given":"Yuan","non-dropping-particle":"","parse-names":false,"suffix":""}],"container-title":"Journal of affective disorders","id":"ITEM-1","issued":{"date-parts":[["2017","8","15"]]},"page":"335-338","publisher":"J Affect Disord","title":"Living with parents or with parents-in-law and postpartum depression: A preliminary investigation in China","type":"article-journal","volume":"218"},"uris":["http://www.mendeley.com/documents/?uuid=1aac8148-627a-3419-90f0-f72bd4e4b6df"]}],"mendeley":{"formattedCitation":"[103]","plainTextFormattedCitation":"[103]","previouslyFormattedCitation":"[103]"},"properties":{"noteIndex":0},"schema":"https://github.com/citation-style-language/schema/raw/master/csl-citation.json"}</w:instrText>
      </w:r>
      <w:r w:rsidR="002557E0" w:rsidRPr="00723053">
        <w:fldChar w:fldCharType="separate"/>
      </w:r>
      <w:r w:rsidR="00EB3AD8" w:rsidRPr="00EB3AD8">
        <w:rPr>
          <w:noProof/>
        </w:rPr>
        <w:t>[103]</w:t>
      </w:r>
      <w:r w:rsidR="002557E0" w:rsidRPr="00723053">
        <w:fldChar w:fldCharType="end"/>
      </w:r>
      <w:r w:rsidRPr="00723053">
        <w:t xml:space="preserve">, </w:t>
      </w:r>
      <w:r w:rsidR="002557E0" w:rsidRPr="00723053">
        <w:t xml:space="preserve">Jones E </w:t>
      </w:r>
      <w:r w:rsidRPr="00723053">
        <w:t>и др.</w:t>
      </w:r>
      <w:r w:rsidR="002557E0" w:rsidRPr="00723053">
        <w:t xml:space="preserve"> </w:t>
      </w:r>
      <w:r w:rsidR="002557E0" w:rsidRPr="00723053">
        <w:fldChar w:fldCharType="begin" w:fldLock="1"/>
      </w:r>
      <w:r w:rsidR="00EB3AD8">
        <w:instrText>ADDIN CSL_CITATION {"citationItems":[{"id":"ITEM-1","itemData":{"DOI":"10.1177/0020764012453675","ISSN":"1741-2854","PMID":"22851133","abstract":"Background: Evidence suggests a much higher prevalence of postpartum depression in South Asia than in 'western' contexts. Aim: To conduct a rapid systematic review of evidence on the association between social relationships and postpartum depression in South Asia. Methods: Five databases were searched to identify relevant studies. Studies meeting the selection and quality criteria were analysed and integrated in a narrative review. Results: Nine mostly quantitative studies were included in the review. Low support and poor relationships with the husband and parents-in-law were associated with postpartum depression, although associations were weakened in multivariate analyses.The different dimensions of support have not yet been systematically investigated and the likely complex interrelationships between social relationship risk factors are not yet well understood. Conclusions: Findings mirror those from 'western' contexts, showing the key role of social relationships in the aetiology of postpartum depression. Yet, they also reinforce the hypothesis that the social and cultural context influences the association. The importance of relationships with the extended family, as well as the husband, in South Asia is highlighted. Further research is recommended to develop an understanding of these relationships to better inform interventions. © The Author(s) 2012.","author":[{"dropping-particle":"","family":"E","given":"Jones","non-dropping-particle":"","parse-names":false,"suffix":""},{"dropping-particle":"","family":"E","given":"Coast","non-dropping-particle":"","parse-names":false,"suffix":""}],"container-title":"The International journal of social psychiatry","id":"ITEM-1","issue":"7","issued":{"date-parts":[["2013","11"]]},"page":"690-700","publisher":"Int J Soc Psychiatry","title":"Social relationships and postpartum depression in South Asia: a systematic review","type":"article-journal","volume":"59"},"uris":["http://www.mendeley.com/documents/?uuid=7a3d2f40-d4c7-3ff9-a1e2-e7268ec008f7"]}],"mendeley":{"formattedCitation":"[104]","plainTextFormattedCitation":"[104]","previouslyFormattedCitation":"[104]"},"properties":{"noteIndex":0},"schema":"https://github.com/citation-style-language/schema/raw/master/csl-citation.json"}</w:instrText>
      </w:r>
      <w:r w:rsidR="002557E0" w:rsidRPr="00723053">
        <w:fldChar w:fldCharType="separate"/>
      </w:r>
      <w:r w:rsidR="00EB3AD8" w:rsidRPr="00EB3AD8">
        <w:rPr>
          <w:noProof/>
        </w:rPr>
        <w:t>[104]</w:t>
      </w:r>
      <w:r w:rsidR="002557E0" w:rsidRPr="00723053">
        <w:fldChar w:fldCharType="end"/>
      </w:r>
      <w:r w:rsidRPr="00723053">
        <w:t xml:space="preserve"> и </w:t>
      </w:r>
      <w:r w:rsidR="002557E0" w:rsidRPr="00723053">
        <w:t xml:space="preserve">Li Q </w:t>
      </w:r>
      <w:r w:rsidRPr="00723053">
        <w:t>и др.</w:t>
      </w:r>
      <w:r w:rsidR="002557E0" w:rsidRPr="00723053">
        <w:t xml:space="preserve"> </w:t>
      </w:r>
      <w:r w:rsidR="002557E0" w:rsidRPr="00723053">
        <w:fldChar w:fldCharType="begin" w:fldLock="1"/>
      </w:r>
      <w:r w:rsidR="00EB3AD8">
        <w:instrText>ADDIN CSL_CITATION {"citationItems":[{"id":"ITEM-1","itemData":{"DOI":"10.1007/s11136-014-0670-3","ISSN":"15732649","abstract":"The purpose of the study was to compare psychometric properties of the EQ-5D-5L (5L) and the EQ-5D-3L (3L) health outcomes assessment instruments in patients with hepatitis B in China. Patients, including hepatitis B virus carriers and those with active or inactive chronic hepatitis B, compensated cirrhosis, decompensated cirrhosis or hepatocellular carcinoma, answered a questionnaire composed of 5L, socio-demographic information, 3L, and the visual analog scale (VAS), respectively. After 1 week, a retest was conducted for inpatients. We compared acceptability, face validity, redistribution properties, convergent validity, known-group validity, discriminatory power, ceiling effect, test-retest reliability, and responsiveness of 5L and 3L. A total of 369 outpatients and 276 inpatients were recruited for the first interview. Of the inpatients, 183 were used in the retest. Most patients preferred 5L-3L. The 3L-5L response pairs had an inconsistency rate of 2.4%. Correlation with the VAS was greater with 5L than with 3L. Age, education, and comorbidity were associated with health-related quality of life (HRQoL). 5L discriminated more infectious conditions than 3L. In all dimensions, the Shannon's index from 5L was larger while in three dimensions the Shannon's evenness index from 5L was slightly larger. The ceiling effect was reduced in 5L. In patients with stable health states, no significant difference was detected in the weighted kappa between 5L and 3L, but intraclass correlation coefficient of 5L was higher than that of 3L. In patients with improved health states, HRQoL was seen as increased in both 5L and 3L, without significant difference. The EQ-5D-5L was more suitable than the EQ-5D-3L in the patients with hepatitis B in China.","author":[{"dropping-particle":"","family":"Jia","given":"Y. X.","non-dropping-particle":"","parse-names":false,"suffix":""},{"dropping-particle":"","family":"Cui","given":"F. Q.","non-dropping-particle":"","parse-names":false,"suffix":""},{"dropping-particle":"","family":"Li","given":"L.","non-dropping-particle":"","parse-names":false,"suffix":""},{"dropping-particle":"","family":"Zhang","given":"D. L.","non-dropping-particle":"","parse-names":false,"suffix":""},{"dropping-particle":"","family":"Zhang","given":"G. M.","non-dropping-particle":"","parse-names":false,"suffix":""},{"dropping-particle":"","family":"Wang","given":"F. Z.","non-dropping-particle":"","parse-names":false,"suffix":""},{"dropping-particle":"","family":"Gong","given":"X. H.","non-dropping-particle":"","parse-names":false,"suffix":""},{"dropping-particle":"","family":"Zheng","given":"H.","non-dropping-particle":"","parse-names":false,"suffix":""},{"dropping-particle":"","family":"Wu","given":"Z. H.","non-dropping-particle":"","parse-names":false,"suffix":""},{"dropping-particle":"","family":"Miao","given":"N.","non-dropping-particle":"","parse-names":false,"suffix":""},{"dropping-particle":"","family":"Sun","given":"X. J.","non-dropping-particle":"","parse-names":false,"suffix":""},{"dropping-particle":"","family":"Zhang","given":"L.","non-dropping-particle":"","parse-names":false,"suffix":""},{"dropping-particle":"","family":"Lv","given":"J. J.","non-dropping-particle":"","parse-names":false,"suffix":""},{"dropping-particle":"","family":"Yang","given":"F.","non-dropping-particle":"","parse-names":false,"suffix":""}],"container-title":"Quality of life research : an international journal of quality of life aspects of treatment, care and rehabilitation","id":"ITEM-1","issue":"8","issued":{"date-parts":[["2014"]]},"page":"2355-2363","title":"Comparison between the EQ-5D-5L and the EQ-5D-3L in patients with hepatitis B.","type":"article-journal","volume":"23"},"uris":["http://www.mendeley.com/documents/?uuid=9c114bd1-cb43-4a5f-aeeb-b5bbd0cd3349"]},{"id":"ITEM-2","itemData":{"DOI":"10.1186/S12884-020-02906-Y","ISSN":"1471-2393","PMID":"32299376","abstract":"Background: Postpartum depression (PPD) is prevalent and may present major adverse impacts on mother and child health. According to previous studies, mostly from the western society, PPD may have complicated etiologies, such as genetic, social and psychological factors. The aim of this study was to explore the associations of some social and clinical factors, particularly those unique in Chinese, with significant PPD symptoms. Methods: A sample of 556 pregnant women in their 36th to 40th gestational week were randomly recruited in a cross-sectional study using a self-reported questionnaire, which collected maternal sociodemographic and clinical information. During their 2nd to 4th postpartum months, 522 participants responded to our screening of significant PPD symptoms, based on a score of Edinburgh Postnatal Depression Scale ≥9. Results: A total of 90 (17.3%) participants were identified with significant PPD symptoms, and the following factors were observed more frequently in women with significant PPD symptoms (PPD+) than with fewer symptoms (PPD-): intensive involvement of parents-in-law in a participant's life (living together with her, taking care of her, or discriminating against a female baby), lack of support from husband, cesarean delivery, and breast milk insufficiency (supplemented with formula). After multiple logistic regression analysis, parents-in-law's preference to baby boy while devaluing baby girl, dissatisfaction with husband's support, cesarean delivery, and mixed feeding were strongly associated with significant PPD symptoms. Conclusion: The potential risk factors for significant PPD symptoms, i.e., \"son preference\" custom, cesarean delivery and mixed feeding, deserve confirmation in continued, especially clinical diagnosis-based longitudinal studies.","author":[{"dropping-particle":"","family":"Q","given":"Li","non-dropping-particle":"","parse-names":false,"suffix":""},{"dropping-particle":"","family":"S","given":"Yang","non-dropping-particle":"","parse-names":false,"suffix":""},{"dropping-particle":"","family":"M","given":"Xie","non-dropping-particle":"","parse-names":false,"suffix":""},{"dropping-particle":"","family":"X","given":"Wu","non-dropping-particle":"","parse-names":false,"suffix":""},{"dropping-particle":"","family":"L","given":"Huang","non-dropping-particle":"","parse-names":false,"suffix":""},{"dropping-particle":"","family":"W","given":"Ruan","non-dropping-particle":"","parse-names":false,"suffix":""},{"dropping-particle":"","family":"Y","given":"Liu","non-dropping-particle":"","parse-names":false,"suffix":""}],"container-title":"BMC pregnancy and childbirth","id":"ITEM-2","issue":"1","issued":{"date-parts":[["2020","4","16"]]},"publisher":"BMC Pregnancy Childbirth","title":"Impact of some social and clinical factors on the development of postpartum depression in Chinese women","type":"article-journal","volume":"20"},"uris":["http://www.mendeley.com/documents/?uuid=c076eed6-7f1f-3221-b8b9-f68fbf298cca"]}],"mendeley":{"formattedCitation":"[105; 106]","plainTextFormattedCitation":"[105; 106]","previouslyFormattedCitation":"[105; 106]"},"properties":{"noteIndex":0},"schema":"https://github.com/citation-style-language/schema/raw/master/csl-citation.json"}</w:instrText>
      </w:r>
      <w:r w:rsidR="002557E0" w:rsidRPr="00723053">
        <w:fldChar w:fldCharType="separate"/>
      </w:r>
      <w:r w:rsidR="00EB3AD8" w:rsidRPr="00EB3AD8">
        <w:rPr>
          <w:noProof/>
        </w:rPr>
        <w:t>[105; 106]</w:t>
      </w:r>
      <w:r w:rsidR="002557E0" w:rsidRPr="00723053">
        <w:fldChar w:fldCharType="end"/>
      </w:r>
      <w:r w:rsidRPr="00723053">
        <w:t xml:space="preserve">. Психическое здоровье матери, которое непосредственно влияет на </w:t>
      </w:r>
      <w:r w:rsidR="005D5A66">
        <w:t xml:space="preserve">отношения с ее мужем/партнером и </w:t>
      </w:r>
      <w:r w:rsidRPr="00723053">
        <w:t>здоровье и благополучие ребен</w:t>
      </w:r>
      <w:r w:rsidR="002557E0" w:rsidRPr="00723053">
        <w:t>ка</w:t>
      </w:r>
      <w:r w:rsidRPr="00723053">
        <w:t>, должно быть приоритетом для всех членов семьи</w:t>
      </w:r>
      <w:r w:rsidR="002557E0" w:rsidRPr="00723053">
        <w:t xml:space="preserve"> </w:t>
      </w:r>
      <w:r w:rsidR="002557E0" w:rsidRPr="00723053">
        <w:fldChar w:fldCharType="begin" w:fldLock="1"/>
      </w:r>
      <w:r w:rsidR="00EB3AD8">
        <w:instrText>ADDIN CSL_CITATION {"citationItems":[{"id":"ITEM-1","itemData":{"DOI":"10.3109/01612840.2012.673054","ISSN":"1096-4673","PMID":"22757597","abstract":"The purpose of this paper is to present research on the effects of postpartum depression (PPD) on mothers, fathers, and children that point to a re-conceptualization of PPD as a mental health condition that affects the whole family. As such, the objectives of this paper are to discuss: (1) the incidence and effects of PPD on mothers and fathers; (2) common predictors of PPD in mothers and fathers, and (3) the effects of PPD on parenting and parent-child relationships, and (4) the effects of PPD on children's health, and their cognitive and social-emotional development. Finally, the implications for screening and intervention if depression is re-conceptualized as a condition of the family are discussed. © 2012 Informa Healthcare USA, Inc.","author":[{"dropping-particle":"","family":"NL","given":"Letourneau","non-dropping-particle":"","parse-names":false,"suffix":""},{"dropping-particle":"","family":"CL","given":"Dennis","non-dropping-particle":"","parse-names":false,"suffix":""},{"dropping-particle":"","family":"K","given":"Benzies","non-dropping-particle":"","parse-names":false,"suffix":""},{"dropping-particle":"","family":"L","given":"Duffett-Leger","non-dropping-particle":"","parse-names":false,"suffix":""},{"dropping-particle":"","family":"M","given":"Stewart","non-dropping-particle":"","parse-names":false,"suffix":""},{"dropping-particle":"","family":"PD","given":"Tryphonopoulos","non-dropping-particle":"","parse-names":false,"suffix":""},{"dropping-particle":"","family":"D","given":"Este","non-dropping-particle":"","parse-names":false,"suffix":""},{"dropping-particle":"","family":"W","given":"Watson","non-dropping-particle":"","parse-names":false,"suffix":""}],"container-title":"Issues in mental health nursing","id":"ITEM-1","issue":"7","issued":{"date-parts":[["2012","7"]]},"page":"445-457","publisher":"Issues Ment Health Nurs","title":"Postpartum depression is a family affair: addressing the impact on mothers, fathers, and children","type":"article-journal","volume":"33"},"uris":["http://www.mendeley.com/documents/?uuid=b5928099-fedf-3d67-ad0e-75ffcf4f1f66"]}],"mendeley":{"formattedCitation":"[107]","plainTextFormattedCitation":"[107]","previouslyFormattedCitation":"[107]"},"properties":{"noteIndex":0},"schema":"https://github.com/citation-style-language/schema/raw/master/csl-citation.json"}</w:instrText>
      </w:r>
      <w:r w:rsidR="002557E0" w:rsidRPr="00723053">
        <w:fldChar w:fldCharType="separate"/>
      </w:r>
      <w:r w:rsidR="00EB3AD8" w:rsidRPr="00EB3AD8">
        <w:rPr>
          <w:noProof/>
        </w:rPr>
        <w:t>[107]</w:t>
      </w:r>
      <w:r w:rsidR="002557E0" w:rsidRPr="00723053">
        <w:fldChar w:fldCharType="end"/>
      </w:r>
      <w:r w:rsidRPr="00723053">
        <w:t>.</w:t>
      </w:r>
    </w:p>
    <w:p w14:paraId="200D454F" w14:textId="26529355" w:rsidR="00C805ED" w:rsidRPr="00723053" w:rsidRDefault="00C805ED" w:rsidP="00C805ED">
      <w:pPr>
        <w:pStyle w:val="21"/>
        <w:tabs>
          <w:tab w:val="left" w:pos="0"/>
          <w:tab w:val="right" w:pos="10323"/>
        </w:tabs>
        <w:ind w:left="0" w:right="350" w:firstLine="851"/>
        <w:jc w:val="both"/>
      </w:pPr>
      <w:r w:rsidRPr="00723053">
        <w:t xml:space="preserve">Значительно более высокая доля симптомов депрессии была отмечена среди матерей, у которых были осложнения во время беременности. </w:t>
      </w:r>
      <w:r w:rsidR="00F93D32">
        <w:t>Данные результаты</w:t>
      </w:r>
      <w:r w:rsidRPr="00723053">
        <w:t xml:space="preserve"> </w:t>
      </w:r>
      <w:r w:rsidR="005D5A66" w:rsidRPr="005D5A66">
        <w:t xml:space="preserve">были солидарны </w:t>
      </w:r>
      <w:r w:rsidRPr="00723053">
        <w:t xml:space="preserve">с </w:t>
      </w:r>
      <w:r w:rsidR="00F93D32">
        <w:t xml:space="preserve">результатами </w:t>
      </w:r>
      <w:r w:rsidRPr="00723053">
        <w:t>систематическ</w:t>
      </w:r>
      <w:r w:rsidR="00F93D32">
        <w:t>их</w:t>
      </w:r>
      <w:r w:rsidRPr="00723053">
        <w:t xml:space="preserve"> обзор</w:t>
      </w:r>
      <w:r w:rsidR="00F93D32">
        <w:t>ов</w:t>
      </w:r>
      <w:r w:rsidRPr="00723053">
        <w:t>, проведенны</w:t>
      </w:r>
      <w:r w:rsidR="00F93D32">
        <w:t>х</w:t>
      </w:r>
      <w:r w:rsidRPr="00723053">
        <w:t xml:space="preserve"> </w:t>
      </w:r>
      <w:r w:rsidR="00CD6F00" w:rsidRPr="00723053">
        <w:t xml:space="preserve">Biaggi A. </w:t>
      </w:r>
      <w:r w:rsidRPr="00723053">
        <w:t xml:space="preserve">и др. </w:t>
      </w:r>
      <w:r w:rsidR="00CD6F00" w:rsidRPr="00723053">
        <w:fldChar w:fldCharType="begin" w:fldLock="1"/>
      </w:r>
      <w:r w:rsidR="00EB3AD8">
        <w:instrText>ADDIN CSL_CITATION {"citationItems":[{"id":"ITEM-1","itemData":{"DOI":"10.1016/J.JAD.2015.11.014","PMID":"26650969","abstract":"Background Pregnancy is a time of increased vulnerability for the development of anxiety and depression. This systematic review aims to identify the main risk factors involved in the onset of antenatal anxiety and depression. Methods A systematic literature analysis was conducted, using PubMed, PsychINFO, and the Cochrane Library. Original papers were included if they were written in English and published between 1st January 2003 and 31st August 2015, while literature reviews and meta-analyses were consulted regardless of publication date. A final number of 97 papers were selected. Results The most relevant factors associated with antenatal depression or anxiety were: lack of partner or of social support; history of abuse or of domestic violence; personal history of mental illness; unplanned or unwanted pregnancy; adverse events in life and high perceived stress; present/past pregnancy complications; and pregnancy loss. Limitations The review does not include a meta-analysis, which may have added additional information about the differential impact of each risk factor. Moreover, it does not specifically examine factors that may influence different types of anxiety disorders, or the recurrence or persistence of depression or anxiety from pregnancy to the postpartum period. Conclusions The results show the complex aetiology of antenatal depression and anxiety. The administration of a screening tool to identify women at risk of anxiety and depression during pregnancy should be universal practice in order to promote the long-term wellbeing of mothers and babies, and the knowledge of specific risk factors may help creating such screening tool targeting women at higher risk.","author":[{"dropping-particle":"","family":"Biaggi","given":"Alessandra","non-dropping-particle":"","parse-names":false,"suffix":""},{"dropping-particle":"","family":"Conroy","given":"Susan","non-dropping-particle":"","parse-names":false,"suffix":""},{"dropping-particle":"","family":"Pawlby","given":"Susan","non-dropping-particle":"","parse-names":false,"suffix":""},{"dropping-particle":"","family":"Pariante","given":"Carmine M.","non-dropping-particle":"","parse-names":false,"suffix":""}],"container-title":"Journal of Affective Disorders","id":"ITEM-1","issued":{"date-parts":[["2016","2","1"]]},"page":"62","publisher":"Elsevier","title":"Identifying the women at risk of antenatal anxiety and depression: A systematic review","type":"article-journal","volume":"191"},"uris":["http://www.mendeley.com/documents/?uuid=ee780187-b80d-314e-91eb-f9a24a55cb1e"]}],"mendeley":{"formattedCitation":"[108]","plainTextFormattedCitation":"[108]","previouslyFormattedCitation":"[108]"},"properties":{"noteIndex":0},"schema":"https://github.com/citation-style-language/schema/raw/master/csl-citation.json"}</w:instrText>
      </w:r>
      <w:r w:rsidR="00CD6F00" w:rsidRPr="00723053">
        <w:fldChar w:fldCharType="separate"/>
      </w:r>
      <w:r w:rsidR="00EB3AD8" w:rsidRPr="00EB3AD8">
        <w:rPr>
          <w:noProof/>
        </w:rPr>
        <w:t>[108]</w:t>
      </w:r>
      <w:r w:rsidR="00CD6F00" w:rsidRPr="00723053">
        <w:fldChar w:fldCharType="end"/>
      </w:r>
      <w:r w:rsidRPr="00723053">
        <w:t xml:space="preserve"> и </w:t>
      </w:r>
      <w:r w:rsidR="00CD6F00" w:rsidRPr="00723053">
        <w:t>Bitew T.</w:t>
      </w:r>
      <w:r w:rsidRPr="00723053">
        <w:t>и др.</w:t>
      </w:r>
      <w:r w:rsidR="00CD6F00" w:rsidRPr="00723053">
        <w:t xml:space="preserve"> </w:t>
      </w:r>
      <w:r w:rsidR="00CD6F00" w:rsidRPr="00723053">
        <w:fldChar w:fldCharType="begin" w:fldLock="1"/>
      </w:r>
      <w:r w:rsidR="000E6005">
        <w:instrText>ADDIN CSL_CITATION {"citationItems":[{"id":"ITEM-1","itemData":{"DOI":"10.1186/S12888-017-1462-4","PMID":"28830395","abstract":"Background: Antenatal depressive symptoms affect around 12.3% of women in in low and middle income countries (LMICs) and data are accumulating about associations with adverse outcomes for mother and child. Studies from rural, low-income country community samples are limited. This paper aims to investigate whether antenatal depressive symptoms predict perinatal complications in a rural Ethiopia setting. Methods: A population-based prospective study was conducted in Sodo district, southern Ethiopia. A total of 1240 women recruited in the second and third trimesters of pregnancy were followed up until 4 to 12 weeks postpartum. Antenatal depressive symptoms were assessed using a locally validated version of the Patient Health Questionnaire (PHQ-9) that at a cut-off score of five or more indicates probable depression. Self-report of perinatal complications, categorised as maternal and neonatal were collected by using structured interviewer administered questionnaires at a median of eight weeks post-partum. Multivariate analysis was conducted to examine the association between antenatal depressive symptoms and self-reported perinatal complications. Result: A total of 28.7% of women had antenatal depressive symptoms (PHQ-9 score ≥ 5). Women with antenatal depressive symptoms had more than twice the odds of self-reported complications in pregnancy (OR=2.44, 95% CI: 1.84, 3.23), labour (OR= 1.84 95% CI: 1.34, 2.53) and the postpartum period (OR=1.70, 95% CI: 1.23, 2.35) compared to women without these symptoms. There was no association between antenatal depressive symptoms and pregnancy loss or neonatal death. Conclusion: Antenatal depressive symptoms are associated prospectively with self-reports of perinatal complications. Further research is necessary to further confirm these findings in a rural and poor context using objective measures of complications and investigating whether early detection and treatment of depressive symptoms reduces these complications.","author":[{"dropping-particle":"","family":"Bitew","given":"Tesera","non-dropping-particle":"","parse-names":false,"suffix":""},{"dropping-particle":"","family":"Hanlon","given":"Charlotte","non-dropping-particle":"","parse-names":false,"suffix":""},{"dropping-particle":"","family":"Kebede","given":"Eskinder","non-dropping-particle":"","parse-names":false,"suffix":""},{"dropping-particle":"","family":"Honikman","given":"Simone","non-dropping-particle":"","parse-names":false,"suffix":""},{"dropping-particle":"","family":"Fekadu","given":"Abebaw","non-dropping-particle":"","parse-names":false,"suffix":""}],"container-title":"BMC Psychiatry","id":"ITEM-1","issue":"1","issued":{"date-parts":[["2017","8","22"]]},"publisher":"BioMed Central","title":"Antenatal depressive symptoms and perinatal complications: a prospective study in rural Ethiopia","type":"article-journal","volume":"17"},"uris":["http://www.mendeley.com/documents/?uuid=f9a0764f-b2d6-3867-bc85-e36bc8608957"]}],"mendeley":{"formattedCitation":"[20]","plainTextFormattedCitation":"[20]","previouslyFormattedCitation":"[20]"},"properties":{"noteIndex":0},"schema":"https://github.com/citation-style-language/schema/raw/master/csl-citation.json"}</w:instrText>
      </w:r>
      <w:r w:rsidR="00CD6F00" w:rsidRPr="00723053">
        <w:fldChar w:fldCharType="separate"/>
      </w:r>
      <w:r w:rsidR="0091602E" w:rsidRPr="0091602E">
        <w:rPr>
          <w:noProof/>
        </w:rPr>
        <w:t>[20]</w:t>
      </w:r>
      <w:r w:rsidR="00CD6F00" w:rsidRPr="00723053">
        <w:fldChar w:fldCharType="end"/>
      </w:r>
      <w:r w:rsidRPr="00723053">
        <w:t xml:space="preserve">. </w:t>
      </w:r>
      <w:r w:rsidR="00F93D32">
        <w:t xml:space="preserve">Исследователи указывают на </w:t>
      </w:r>
      <w:r w:rsidRPr="00723053">
        <w:t>важность профилактических мер в пренатальный период</w:t>
      </w:r>
      <w:r w:rsidR="00F93D32">
        <w:t>е</w:t>
      </w:r>
      <w:r w:rsidRPr="00723053">
        <w:t xml:space="preserve">, </w:t>
      </w:r>
      <w:r w:rsidR="00F93D32">
        <w:t>с целью раннего</w:t>
      </w:r>
      <w:r w:rsidRPr="00723053">
        <w:t xml:space="preserve"> </w:t>
      </w:r>
      <w:r w:rsidR="00F93D32">
        <w:t>скрини</w:t>
      </w:r>
      <w:r w:rsidR="005D5A66">
        <w:t>н</w:t>
      </w:r>
      <w:r w:rsidR="00F93D32">
        <w:t xml:space="preserve">га </w:t>
      </w:r>
      <w:r w:rsidRPr="00723053">
        <w:t>ПД.</w:t>
      </w:r>
    </w:p>
    <w:p w14:paraId="38289CC0" w14:textId="65049AF6" w:rsidR="00C805ED" w:rsidRPr="00A25DE1" w:rsidRDefault="00C805ED" w:rsidP="00C805ED">
      <w:pPr>
        <w:pStyle w:val="21"/>
        <w:tabs>
          <w:tab w:val="left" w:pos="0"/>
          <w:tab w:val="right" w:pos="10323"/>
        </w:tabs>
        <w:ind w:left="0" w:right="350" w:firstLine="851"/>
        <w:jc w:val="both"/>
      </w:pPr>
      <w:r w:rsidRPr="00723053">
        <w:t>Интересн</w:t>
      </w:r>
      <w:r w:rsidR="000C03D3" w:rsidRPr="00723053">
        <w:t xml:space="preserve">ые результаты были получены по отношению </w:t>
      </w:r>
      <w:r w:rsidRPr="00723053">
        <w:t xml:space="preserve">переменной статуса занятости мужа. Согласно результатам анализа, статус занятости напрямую влияет на развитие послеродовой депрессии. Мы можем предположить, что доход домохозяйства играет в этом важную роль. Уход за ребенком требует больших финансовых затрат, особенно это заметно в период ухода за ребенком и декретного отпуска женщины. Результаты </w:t>
      </w:r>
      <w:r w:rsidR="00B41655">
        <w:t xml:space="preserve">нашего </w:t>
      </w:r>
      <w:r w:rsidRPr="00723053">
        <w:t xml:space="preserve">исследования подтверждают результаты предыдущих исследований </w:t>
      </w:r>
      <w:r w:rsidR="00723053" w:rsidRPr="00723053">
        <w:t xml:space="preserve">Eslahi Z. </w:t>
      </w:r>
      <w:r w:rsidRPr="00723053">
        <w:t xml:space="preserve">и др. </w:t>
      </w:r>
      <w:r w:rsidR="00723053" w:rsidRPr="00723053">
        <w:fldChar w:fldCharType="begin" w:fldLock="1"/>
      </w:r>
      <w:r w:rsidR="00EB3AD8">
        <w:instrText>ADDIN CSL_CITATION {"citationItems":[{"id":"ITEM-1","itemData":{"DOI":"10.1002/ijgo.13488","ISSN":"18793479","PMID":"33222169","abstract":"Objective: To investigate the predictive factors of receiving spousal support in the postpartum period and its relationship with postpartum depression (PPD). Methods: This cross-sectional study was conducted between January and May 2019 in 250 primiparous women to determine the predictors of spousal social support in the postpartum period. Three scales were used to collect data: The Demographic and Obstetric Checklist, the Postpartum Partner Support Scale, and the Edinburgh Postpartum Depression Scale. Results: Multivariate regression showed that the employment status of the spouse and life satisfaction variables were predictive of whether social support was received from a spouse in the postpartum period. In total, the variables examined in this model explained 19% of the variance for a mother receiving spousal social support in the postpartum period. PPD and spousal social support had a moderately inverse and significant correlation (β = –0.39). Conclusion: Life satisfaction and employment of the spouse are important predictive variables for receiving social support of the spouse in the postpartum period. There is also a significant inverse relationship between PPD and spousal social support.","author":[{"dropping-particle":"","family":"Eslahi","given":"Zahra","non-dropping-particle":"","parse-names":false,"suffix":""},{"dropping-particle":"","family":"Bahrami","given":"Nasim","non-dropping-particle":"","parse-names":false,"suffix":""},{"dropping-particle":"","family":"Allen","given":"Kelly Ann","non-dropping-particle":"","parse-names":false,"suffix":""},{"dropping-particle":"","family":"Alimoradi","given":"Zainab","non-dropping-particle":"","parse-names":false,"suffix":""}],"container-title":"International Journal of Gynecology and Obstetrics","id":"ITEM-1","issue":"1","issued":{"date-parts":[["2021"]]},"page":"24-30","title":"Spouse’s social support in the postpartum period, predictors and its relationship with postpartum depression in a sample of Iranian primiparous women","type":"article-journal","volume":"154"},"uris":["http://www.mendeley.com/documents/?uuid=c75db3c5-c3e3-47ee-a7b8-8342359eb1b2"]}],"mendeley":{"formattedCitation":"[109]","plainTextFormattedCitation":"[109]","previouslyFormattedCitation":"[109]"},"properties":{"noteIndex":0},"schema":"https://github.com/citation-style-language/schema/raw/master/csl-citation.json"}</w:instrText>
      </w:r>
      <w:r w:rsidR="00723053" w:rsidRPr="00723053">
        <w:fldChar w:fldCharType="separate"/>
      </w:r>
      <w:r w:rsidR="00EB3AD8" w:rsidRPr="00EB3AD8">
        <w:rPr>
          <w:noProof/>
        </w:rPr>
        <w:t>[109]</w:t>
      </w:r>
      <w:r w:rsidR="00723053" w:rsidRPr="00723053">
        <w:fldChar w:fldCharType="end"/>
      </w:r>
      <w:r w:rsidR="00723053" w:rsidRPr="00723053">
        <w:t xml:space="preserve"> </w:t>
      </w:r>
      <w:r w:rsidRPr="00723053">
        <w:t xml:space="preserve">и </w:t>
      </w:r>
      <w:r w:rsidR="00723053" w:rsidRPr="00723053">
        <w:t xml:space="preserve">Aochi Y. </w:t>
      </w:r>
      <w:r w:rsidRPr="00723053">
        <w:t>и др.</w:t>
      </w:r>
      <w:r w:rsidR="00723053" w:rsidRPr="00723053">
        <w:t xml:space="preserve"> </w:t>
      </w:r>
      <w:r w:rsidR="00723053" w:rsidRPr="00723053">
        <w:fldChar w:fldCharType="begin" w:fldLock="1"/>
      </w:r>
      <w:r w:rsidR="000E6005">
        <w:instrText>ADDIN CSL_CITATION {"citationItems":[{"id":"ITEM-1","itemData":{"DOI":"10.1136/jech-2020-213943","ISSN":"14702738","abstract":"Background Previous studies, which examined the association between employment status and postpartum depression, were limited by binary or ternary employment status measures (employed/unemployed or full-time/part-time/unemployed). This study examined the association between detailed employment status during pregnancy and risk of depressive symptomatology 1 month after childbirth, and the effect modification by one's perceived level of social support and household equivalent income. Methods Our study examined 76 822 participants in the Japan Environment and Children's Study. The exposure included maternal employment status during pregnancy (regular workers, dispatched workers, part-time workers, self-employed workers, non-employed and others), and the outcome was depressive symptomatology 1 month after childbirth: Edinburgh Postnatal Depression Scale (EPDS scores ≥9 and ≥13). Adjusted ORs and 95% CIs of depressive symptomatology associated with employment status were calculated by multivariable logistic regression. Subgroup analyses by perceived level of social support and household equivalent income were conducted. Results Compared with regular workers, the risk of depressive symptomatology (EPDS score ≥9) was higher for non-employed and others, and that (EPDS score ≥13) was so for part-time workers. There was no significant interaction by perceived level of social support and household equivalent income in the associations. However, part-time workers and non-employed had excess risk of depressive symptomatology among women with lower perceived level of social support, but not among those with the higher one. Conclusion Compared with regular workers, part-time workers and non-employed had an increased risk of depressive symptomatology, which was confined to women with lower perceived level of social support.","author":[{"dropping-particle":"","family":"Aochi","given":"Yuri","non-dropping-particle":"","parse-names":false,"suffix":""},{"dropping-particle":"","family":"Honjo","given":"Kaori","non-dropping-particle":"","parse-names":false,"suffix":""},{"dropping-particle":"","family":"Kimura","given":"Takashi","non-dropping-particle":"","parse-names":false,"suffix":""},{"dropping-particle":"","family":"Ikehara","given":"Satoyo","non-dropping-particle":"","parse-names":false,"suffix":""},{"dropping-particle":"","family":"Iso","given":"Hiroyasu","non-dropping-particle":"","parse-names":false,"suffix":""}],"container-title":"Journal of Epidemiology and Community Health","id":"ITEM-1","issue":"6","issued":{"date-parts":[["2021"]]},"page":"531-539","title":"Association between maternal employment status during pregnancy and risk of depressive symptomatology 1 month after childbirth: The Japan Environment and Children's Study","type":"article-journal","volume":"75"},"uris":["http://www.mendeley.com/documents/?uuid=886838c7-4a7b-42db-b462-eadba71fbc89"]}],"mendeley":{"formattedCitation":"[8]","plainTextFormattedCitation":"[8]","previouslyFormattedCitation":"[8]"},"properties":{"noteIndex":0},"schema":"https://github.com/citation-style-language/schema/raw/master/csl-citation.json"}</w:instrText>
      </w:r>
      <w:r w:rsidR="00723053" w:rsidRPr="00723053">
        <w:fldChar w:fldCharType="separate"/>
      </w:r>
      <w:r w:rsidR="0091602E" w:rsidRPr="0091602E">
        <w:rPr>
          <w:noProof/>
        </w:rPr>
        <w:t>[8]</w:t>
      </w:r>
      <w:r w:rsidR="00723053" w:rsidRPr="00723053">
        <w:fldChar w:fldCharType="end"/>
      </w:r>
      <w:r w:rsidRPr="00723053">
        <w:t>.</w:t>
      </w:r>
      <w:r w:rsidRPr="00A25DE1">
        <w:t xml:space="preserve"> Это указывает на необходимость дальнейших исследований и учета обще</w:t>
      </w:r>
      <w:r w:rsidR="000C03D3">
        <w:t>го дохода семьи для развития ПД</w:t>
      </w:r>
      <w:r w:rsidRPr="00A25DE1">
        <w:t xml:space="preserve"> у женщин.</w:t>
      </w:r>
    </w:p>
    <w:p w14:paraId="09123C4F" w14:textId="222403CA" w:rsidR="00C805ED" w:rsidRPr="00D21F6F" w:rsidRDefault="00C805ED" w:rsidP="00C805ED">
      <w:pPr>
        <w:pStyle w:val="21"/>
        <w:tabs>
          <w:tab w:val="left" w:pos="0"/>
          <w:tab w:val="right" w:pos="10323"/>
        </w:tabs>
        <w:ind w:left="0" w:right="350" w:firstLine="851"/>
        <w:jc w:val="both"/>
        <w:rPr>
          <w:color w:val="000000" w:themeColor="text1"/>
        </w:rPr>
      </w:pPr>
      <w:r w:rsidRPr="00A25DE1">
        <w:t xml:space="preserve">Несмотря на то, что </w:t>
      </w:r>
      <w:r>
        <w:t>ПД</w:t>
      </w:r>
      <w:r w:rsidRPr="00A25DE1">
        <w:t xml:space="preserve"> уже </w:t>
      </w:r>
      <w:r w:rsidR="00565169" w:rsidRPr="00A25DE1">
        <w:t>рассматривается,</w:t>
      </w:r>
      <w:r w:rsidRPr="00A25DE1">
        <w:t xml:space="preserve"> как ключевая проблема общественного здравоохранения и разработана универсальная прогрессивная патронажная служба, результаты этого исследования показывают необходимость совершенствования диагностических и профилактических мер на этапе планирования семьи</w:t>
      </w:r>
      <w:r w:rsidRPr="00D21F6F">
        <w:rPr>
          <w:color w:val="000000" w:themeColor="text1"/>
        </w:rPr>
        <w:t>, во время беременности и в послеродовой период в нашей стране.</w:t>
      </w:r>
    </w:p>
    <w:p w14:paraId="4EEFFBA4" w14:textId="77877A99" w:rsidR="00887354" w:rsidRPr="00205452" w:rsidRDefault="00C805ED" w:rsidP="00C805ED">
      <w:pPr>
        <w:pStyle w:val="21"/>
        <w:tabs>
          <w:tab w:val="right" w:pos="10323"/>
        </w:tabs>
        <w:ind w:left="0" w:right="350" w:firstLine="830"/>
        <w:jc w:val="both"/>
      </w:pPr>
      <w:r w:rsidRPr="00D21F6F">
        <w:rPr>
          <w:color w:val="000000" w:themeColor="text1"/>
        </w:rPr>
        <w:t>Таким образом, д</w:t>
      </w:r>
      <w:r w:rsidR="00887354" w:rsidRPr="00D21F6F">
        <w:rPr>
          <w:color w:val="000000" w:themeColor="text1"/>
        </w:rPr>
        <w:t xml:space="preserve">анное исследование является одним из первых исследований, оценивающих вовлеченность и заинтересованность патронажных медсестер о психологическом состоянии здоровья женщин после родов после повсеместного </w:t>
      </w:r>
      <w:r w:rsidR="00450DE7" w:rsidRPr="00D21F6F">
        <w:rPr>
          <w:color w:val="000000" w:themeColor="text1"/>
        </w:rPr>
        <w:t>внедрени</w:t>
      </w:r>
      <w:r w:rsidR="00887354" w:rsidRPr="00D21F6F">
        <w:rPr>
          <w:color w:val="000000" w:themeColor="text1"/>
        </w:rPr>
        <w:t>я</w:t>
      </w:r>
      <w:r w:rsidR="00450DE7" w:rsidRPr="00D21F6F">
        <w:rPr>
          <w:color w:val="000000" w:themeColor="text1"/>
        </w:rPr>
        <w:t xml:space="preserve"> и переход</w:t>
      </w:r>
      <w:r w:rsidR="005D5A66">
        <w:rPr>
          <w:color w:val="000000" w:themeColor="text1"/>
        </w:rPr>
        <w:t>а</w:t>
      </w:r>
      <w:r w:rsidR="00450DE7" w:rsidRPr="00D21F6F">
        <w:rPr>
          <w:color w:val="000000" w:themeColor="text1"/>
        </w:rPr>
        <w:t xml:space="preserve"> на универсальную п</w:t>
      </w:r>
      <w:r w:rsidR="00887354" w:rsidRPr="00D21F6F">
        <w:rPr>
          <w:color w:val="000000" w:themeColor="text1"/>
        </w:rPr>
        <w:t xml:space="preserve">рогрессивную модель </w:t>
      </w:r>
      <w:r w:rsidR="00D21F6F" w:rsidRPr="00D21F6F">
        <w:rPr>
          <w:color w:val="000000" w:themeColor="text1"/>
        </w:rPr>
        <w:t>патронажа</w:t>
      </w:r>
      <w:r w:rsidR="00887354" w:rsidRPr="00D21F6F">
        <w:rPr>
          <w:color w:val="000000" w:themeColor="text1"/>
        </w:rPr>
        <w:t xml:space="preserve">. </w:t>
      </w:r>
      <w:r w:rsidR="00450DE7" w:rsidRPr="00D21F6F">
        <w:rPr>
          <w:color w:val="000000" w:themeColor="text1"/>
        </w:rPr>
        <w:t xml:space="preserve">Результаты статистического анализа подтвердили наличие значимой связи между заинтересованностью медицинских сестер в здоровье женщины после родов и развитием послеродовой депрессии. Данные исследования свидетельствуют о необходимости дальнейшего обучения по вопросам оказания соответствующей помощи в послеродовом периоде и о необходимости кураторства и обучения патронажных сестер базовым модулям универсально-прогрессивной модели патронажа. </w:t>
      </w:r>
      <w:r w:rsidRPr="00D21F6F">
        <w:t>Неудовлетворенность условиями жизни, сожительство с родителями мужа/партнера, отношения со свекровью оказались важными предикторами ПД в нашем исследовании. Результаты данного исследования указывают на необходимость учета социокультурных факторов при разработке профилактических мероприятий ПД в стране. Ментальное здоровье матери, которое непосредственно влияют на отношения с родными, здоровье и благополучие ребенка, должно быть одним из приоритетных направления новой универсально-прогрессивной модели патронаж</w:t>
      </w:r>
      <w:r w:rsidRPr="00205452">
        <w:t>а.</w:t>
      </w:r>
    </w:p>
    <w:p w14:paraId="67958FFA" w14:textId="77777777" w:rsidR="00887354" w:rsidRDefault="00887354" w:rsidP="00EB3186">
      <w:pPr>
        <w:pStyle w:val="21"/>
        <w:tabs>
          <w:tab w:val="right" w:pos="10323"/>
        </w:tabs>
        <w:spacing w:before="240"/>
        <w:ind w:right="350" w:firstLine="6"/>
        <w:jc w:val="both"/>
        <w:rPr>
          <w:highlight w:val="yellow"/>
        </w:rPr>
      </w:pPr>
    </w:p>
    <w:p w14:paraId="6FC15C02" w14:textId="77777777" w:rsidR="00887354" w:rsidRDefault="00887354" w:rsidP="00EB3186">
      <w:pPr>
        <w:pStyle w:val="21"/>
        <w:tabs>
          <w:tab w:val="right" w:pos="10323"/>
        </w:tabs>
        <w:spacing w:before="240"/>
        <w:ind w:right="350" w:firstLine="6"/>
        <w:jc w:val="both"/>
        <w:rPr>
          <w:highlight w:val="yellow"/>
        </w:rPr>
      </w:pPr>
    </w:p>
    <w:p w14:paraId="2B4329AC" w14:textId="77777777" w:rsidR="000C03D3" w:rsidRDefault="000C03D3" w:rsidP="00EB3186">
      <w:pPr>
        <w:pStyle w:val="21"/>
        <w:tabs>
          <w:tab w:val="right" w:pos="10323"/>
        </w:tabs>
        <w:spacing w:before="240"/>
        <w:ind w:right="350" w:firstLine="6"/>
        <w:jc w:val="both"/>
        <w:rPr>
          <w:highlight w:val="yellow"/>
        </w:rPr>
      </w:pPr>
    </w:p>
    <w:p w14:paraId="5FAB344D" w14:textId="77777777" w:rsidR="00D04BF0" w:rsidRDefault="00D04BF0" w:rsidP="00EB3186">
      <w:pPr>
        <w:pStyle w:val="21"/>
        <w:tabs>
          <w:tab w:val="right" w:pos="10323"/>
        </w:tabs>
        <w:spacing w:before="240"/>
        <w:ind w:right="350" w:firstLine="6"/>
        <w:jc w:val="both"/>
        <w:rPr>
          <w:highlight w:val="yellow"/>
        </w:rPr>
      </w:pPr>
    </w:p>
    <w:p w14:paraId="4602511A" w14:textId="77777777" w:rsidR="00D04BF0" w:rsidRDefault="00D04BF0" w:rsidP="00EB3186">
      <w:pPr>
        <w:pStyle w:val="21"/>
        <w:tabs>
          <w:tab w:val="right" w:pos="10323"/>
        </w:tabs>
        <w:spacing w:before="240"/>
        <w:ind w:right="350" w:firstLine="6"/>
        <w:jc w:val="both"/>
        <w:rPr>
          <w:highlight w:val="yellow"/>
        </w:rPr>
      </w:pPr>
    </w:p>
    <w:p w14:paraId="61EE3832" w14:textId="77777777" w:rsidR="00D04BF0" w:rsidRDefault="00D04BF0" w:rsidP="00EB3186">
      <w:pPr>
        <w:pStyle w:val="21"/>
        <w:tabs>
          <w:tab w:val="right" w:pos="10323"/>
        </w:tabs>
        <w:spacing w:before="240"/>
        <w:ind w:right="350" w:firstLine="6"/>
        <w:jc w:val="both"/>
        <w:rPr>
          <w:highlight w:val="yellow"/>
        </w:rPr>
      </w:pPr>
    </w:p>
    <w:p w14:paraId="0AEEC9A2" w14:textId="77777777" w:rsidR="00D04BF0" w:rsidRDefault="00D04BF0" w:rsidP="00EB3186">
      <w:pPr>
        <w:pStyle w:val="21"/>
        <w:tabs>
          <w:tab w:val="right" w:pos="10323"/>
        </w:tabs>
        <w:spacing w:before="240"/>
        <w:ind w:right="350" w:firstLine="6"/>
        <w:jc w:val="both"/>
        <w:rPr>
          <w:highlight w:val="yellow"/>
        </w:rPr>
      </w:pPr>
    </w:p>
    <w:p w14:paraId="05B9FBCF" w14:textId="77777777" w:rsidR="00D04BF0" w:rsidRDefault="00D04BF0" w:rsidP="00EB3186">
      <w:pPr>
        <w:pStyle w:val="21"/>
        <w:tabs>
          <w:tab w:val="right" w:pos="10323"/>
        </w:tabs>
        <w:spacing w:before="240"/>
        <w:ind w:right="350" w:firstLine="6"/>
        <w:jc w:val="both"/>
        <w:rPr>
          <w:highlight w:val="yellow"/>
        </w:rPr>
      </w:pPr>
    </w:p>
    <w:p w14:paraId="230B91EF" w14:textId="77777777" w:rsidR="00D21F6F" w:rsidRDefault="00D21F6F" w:rsidP="00EB3186">
      <w:pPr>
        <w:pStyle w:val="21"/>
        <w:tabs>
          <w:tab w:val="right" w:pos="10323"/>
        </w:tabs>
        <w:spacing w:before="240"/>
        <w:ind w:right="350" w:firstLine="6"/>
        <w:jc w:val="both"/>
        <w:rPr>
          <w:highlight w:val="yellow"/>
        </w:rPr>
      </w:pPr>
    </w:p>
    <w:p w14:paraId="6B43BEDC" w14:textId="2FBA759E" w:rsidR="002E6B84" w:rsidRDefault="00342DC1" w:rsidP="00342DC1">
      <w:pPr>
        <w:pStyle w:val="21"/>
        <w:tabs>
          <w:tab w:val="right" w:pos="10323"/>
        </w:tabs>
        <w:spacing w:before="240" w:after="240"/>
        <w:ind w:left="0" w:right="350" w:firstLine="0"/>
        <w:jc w:val="center"/>
        <w:rPr>
          <w:b/>
          <w:color w:val="000000" w:themeColor="text1"/>
        </w:rPr>
      </w:pPr>
      <w:r>
        <w:rPr>
          <w:b/>
          <w:color w:val="000000" w:themeColor="text1"/>
          <w:lang w:val="kk-KZ"/>
        </w:rPr>
        <w:t>4.1.</w:t>
      </w:r>
      <w:r w:rsidR="002E6B84" w:rsidRPr="0035099F">
        <w:rPr>
          <w:b/>
          <w:color w:val="000000" w:themeColor="text1"/>
        </w:rPr>
        <w:t xml:space="preserve"> </w:t>
      </w:r>
      <w:r w:rsidR="002E6B84" w:rsidRPr="00342DC1">
        <w:rPr>
          <w:b/>
          <w:color w:val="000000" w:themeColor="text1"/>
        </w:rPr>
        <w:t>А</w:t>
      </w:r>
      <w:r w:rsidRPr="00342DC1">
        <w:rPr>
          <w:b/>
          <w:color w:val="000000" w:themeColor="text1"/>
        </w:rPr>
        <w:t>нализ удовлетворенностью родами среди женщин</w:t>
      </w:r>
    </w:p>
    <w:p w14:paraId="338B76BB" w14:textId="3DE3D5AD" w:rsidR="00E944F2" w:rsidRDefault="00CD2F60" w:rsidP="00763097">
      <w:pPr>
        <w:pStyle w:val="21"/>
        <w:tabs>
          <w:tab w:val="left" w:pos="709"/>
          <w:tab w:val="left" w:pos="10348"/>
        </w:tabs>
        <w:ind w:left="0" w:right="333" w:hanging="60"/>
        <w:jc w:val="both"/>
        <w:rPr>
          <w:b/>
          <w:color w:val="000000" w:themeColor="text1"/>
        </w:rPr>
      </w:pPr>
      <w:r w:rsidRPr="00CD2F60">
        <w:rPr>
          <w:color w:val="000000" w:themeColor="text1"/>
        </w:rPr>
        <w:tab/>
      </w:r>
      <w:r w:rsidRPr="00CD2F60">
        <w:rPr>
          <w:color w:val="000000" w:themeColor="text1"/>
        </w:rPr>
        <w:tab/>
      </w:r>
      <w:r w:rsidR="00E944F2" w:rsidRPr="00CD2F60">
        <w:rPr>
          <w:color w:val="000000" w:themeColor="text1"/>
        </w:rPr>
        <w:t xml:space="preserve">Удовлетворенность женщины родами играет важную роль </w:t>
      </w:r>
      <w:r w:rsidR="00542F36">
        <w:rPr>
          <w:color w:val="000000" w:themeColor="text1"/>
        </w:rPr>
        <w:t xml:space="preserve">для </w:t>
      </w:r>
      <w:r w:rsidR="00196B9B">
        <w:rPr>
          <w:color w:val="000000" w:themeColor="text1"/>
        </w:rPr>
        <w:t xml:space="preserve">ментального </w:t>
      </w:r>
      <w:r w:rsidR="00542F36">
        <w:rPr>
          <w:color w:val="000000" w:themeColor="text1"/>
        </w:rPr>
        <w:t>здоровья матери и благополучия</w:t>
      </w:r>
      <w:r w:rsidR="00E944F2" w:rsidRPr="00CD2F60">
        <w:rPr>
          <w:color w:val="000000" w:themeColor="text1"/>
        </w:rPr>
        <w:t xml:space="preserve"> ее ребенка</w:t>
      </w:r>
      <w:r w:rsidR="00E944F2" w:rsidRPr="00196B9B">
        <w:rPr>
          <w:color w:val="FF0000"/>
        </w:rPr>
        <w:t>.</w:t>
      </w:r>
      <w:r w:rsidR="00E944F2" w:rsidRPr="00CD2F60">
        <w:rPr>
          <w:color w:val="000000" w:themeColor="text1"/>
        </w:rPr>
        <w:t xml:space="preserve"> Высокая удовлетворенность родами может улучшить </w:t>
      </w:r>
      <w:r w:rsidR="00E944F2" w:rsidRPr="00205452">
        <w:rPr>
          <w:color w:val="000000" w:themeColor="text1"/>
        </w:rPr>
        <w:t>отношения матери к ребенку</w:t>
      </w:r>
      <w:r w:rsidR="00E944F2" w:rsidRPr="00CD2F60">
        <w:rPr>
          <w:color w:val="000000" w:themeColor="text1"/>
        </w:rPr>
        <w:t xml:space="preserve"> </w:t>
      </w:r>
      <w:r w:rsidR="00205452">
        <w:rPr>
          <w:color w:val="000000" w:themeColor="text1"/>
        </w:rPr>
        <w:fldChar w:fldCharType="begin" w:fldLock="1"/>
      </w:r>
      <w:r w:rsidR="000E6005">
        <w:rPr>
          <w:color w:val="000000" w:themeColor="text1"/>
        </w:rPr>
        <w:instrText>ADDIN CSL_CITATION {"citationItems":[{"id":"ITEM-1","itemData":{"DOI":"10.3390/IJERPH18116086","PMID":"34200046","abstract":"Background: Over 300,000 women in Russia face perinatal depressive disorders every year, according to the data for middle-income countries. This study is the first attempt to perform a two-phase study of perinatal depressive disorders in Russia. The paper examines risk factors for perinatal depressive symptoms, such as marital satisfaction, birth experience, and childcare sharing. Methods: At 15–40 gestational weeks (M = 30.7, SD = 6.6), 343 Russian-speaking women, with a mean age of 32 years (SD = 4.4), completed the Edinburgh Postnatal Depression Scale, Couples Satisfaction Index, Birth Satisfaction Scale, and provided socio-demographic data. Two months after childbirth, 190 of them participated in the follow-up. Results: The follow-up indicated that 36.4% of participants suffered from prenatal depression and 34.3% of participants had postnatal depression. Significant predictors of prenatal depression were physical well-being during pregnancy (β = −0.25; p = 0.002) and marital satisfaction during pregnancy (β = −0.01; p = 0.018). Birth satisfaction (β = −0.08; p = 0.001), physical well-being at two months after delivery (β = −0.36; p &lt; 0.01), and marital satisfaction during pregnancy (β = 0.01; p = 0.016) and after delivery (β = −0.02; p &lt; 0.01) significantly predicted postnatal depression at 2 months after delivery. Conclusion: Our study identified that physical well-being during pregnancy and marital satisfaction during pregnancy significantly predicted prenatal depression. Birth satisfaction, physical well-being at 2 months after delivery, and marital satisfaction during pregnancy and after delivery significantly predicted postnatal depression. To our knowledge, this is the first study of perinatal depressive disorders in the context of marital satisfaction and birth satisfaction in the Russian sample. The problem of unequal childcare sharing is widely spread in Russia. Adjusting spousal expectations and making arrangements for childcare may become the focus of psychological work with the family. The availability of psychological support during pregnancy and labor may be important in the context of reducing perinatal depression risks.","author":[{"dropping-particle":"","family":"Yakupova","given":"Vera","non-dropping-particle":"","parse-names":false,"suffix":""},{"dropping-particle":"","family":"Liutsko","given":"Liudmila","non-dropping-particle":"","parse-names":false,"suffix":""}],"container-title":"International Journal of Environmental Research and Public Health","id":"ITEM-1","issue":"11","issued":{"date-parts":[["2021","6","1"]]},"page":"6086","publisher":"Multidisciplinary Digital Publishing Institute  (MDPI)","title":"Perinatal Depression, Birth Experience, Marital Satisfaction and Childcare Sharing: A Study in Russian Mothers","type":"article-journal","volume":"18"},"uris":["http://www.mendeley.com/documents/?uuid=f065ecda-42c7-364e-a6c3-72ecd347ddf4"]}],"mendeley":{"formattedCitation":"[22]","plainTextFormattedCitation":"[22]","previouslyFormattedCitation":"[22]"},"properties":{"noteIndex":0},"schema":"https://github.com/citation-style-language/schema/raw/master/csl-citation.json"}</w:instrText>
      </w:r>
      <w:r w:rsidR="00205452">
        <w:rPr>
          <w:color w:val="000000" w:themeColor="text1"/>
        </w:rPr>
        <w:fldChar w:fldCharType="separate"/>
      </w:r>
      <w:r w:rsidR="0091602E" w:rsidRPr="0091602E">
        <w:rPr>
          <w:noProof/>
          <w:color w:val="000000" w:themeColor="text1"/>
        </w:rPr>
        <w:t>[22]</w:t>
      </w:r>
      <w:r w:rsidR="00205452">
        <w:rPr>
          <w:color w:val="000000" w:themeColor="text1"/>
        </w:rPr>
        <w:fldChar w:fldCharType="end"/>
      </w:r>
      <w:r w:rsidR="00E944F2" w:rsidRPr="00CD2F60">
        <w:rPr>
          <w:color w:val="000000" w:themeColor="text1"/>
        </w:rPr>
        <w:t xml:space="preserve">. Низкий уровень удовлетворенности родами, в свою очередь, может </w:t>
      </w:r>
      <w:r w:rsidR="00542F36">
        <w:rPr>
          <w:color w:val="000000" w:themeColor="text1"/>
        </w:rPr>
        <w:t xml:space="preserve">привести к </w:t>
      </w:r>
      <w:r w:rsidR="0082747E">
        <w:rPr>
          <w:color w:val="000000" w:themeColor="text1"/>
        </w:rPr>
        <w:t xml:space="preserve">патологическому проявлению </w:t>
      </w:r>
      <w:r w:rsidR="00542F36">
        <w:rPr>
          <w:color w:val="000000" w:themeColor="text1"/>
        </w:rPr>
        <w:t>фобии по отношению беременности и род</w:t>
      </w:r>
      <w:r w:rsidR="0082747E">
        <w:rPr>
          <w:color w:val="000000" w:themeColor="text1"/>
        </w:rPr>
        <w:t xml:space="preserve">ов и </w:t>
      </w:r>
      <w:r w:rsidR="00542F36">
        <w:rPr>
          <w:color w:val="000000" w:themeColor="text1"/>
        </w:rPr>
        <w:t>увеличению общего количества а</w:t>
      </w:r>
      <w:r w:rsidR="00E944F2" w:rsidRPr="00CD2F60">
        <w:rPr>
          <w:color w:val="000000" w:themeColor="text1"/>
        </w:rPr>
        <w:t xml:space="preserve">бортов, предпочтением </w:t>
      </w:r>
      <w:r w:rsidR="00542F36">
        <w:rPr>
          <w:color w:val="000000" w:themeColor="text1"/>
        </w:rPr>
        <w:t xml:space="preserve">кесарево сечения естественным родам, </w:t>
      </w:r>
      <w:r w:rsidR="00E944F2" w:rsidRPr="00CD2F60">
        <w:rPr>
          <w:color w:val="000000" w:themeColor="text1"/>
        </w:rPr>
        <w:t xml:space="preserve">негативным отношением к ребенку и отказом от грудного вскармливания </w:t>
      </w:r>
      <w:r w:rsidR="00205452">
        <w:rPr>
          <w:color w:val="000000" w:themeColor="text1"/>
        </w:rPr>
        <w:fldChar w:fldCharType="begin" w:fldLock="1"/>
      </w:r>
      <w:r w:rsidR="00EB3AD8">
        <w:rPr>
          <w:color w:val="000000" w:themeColor="text1"/>
        </w:rPr>
        <w:instrText>ADDIN CSL_CITATION {"citationItems":[{"id":"ITEM-1","itemData":{"DOI":"10.3390/ijerph181910458","ISSN":"16604601","abstract":"Negative experiences with childbirth might have a negative impact on a woman’s overall health, including a higher risk of postpartum depression. The aim of the study was to examine the association between birth satisfaction and the risk of postpartum depression (PPD). A 30-item version of the Birth Satisfaction Scale (BSS) and the Edinburgh Postnatal Depression Scale (EPDS) were used, as well as the Perceived Stress Scale (PSS). The study included 584 women (mean age 30.6 ± 4.9), 2 to 4 days postpartum. In the regression model, the negative effect of birth satisfaction on the risk of postpartum depression was shown: a lower level of satisfaction with childbirth was a significant predictor of a higher risk of PPD (β = −0.18, 95% CI = −0.08; −0.03). The regression model was controlled for the effect of the sociodemographic factors (such as education or marital status) and clinical variables (such as parity, type of delivery, psychiatric history, levels of prenatal stress). Levels of prenatal stress (β = 0.43, 95% CI = 0.27; 0.39), psychiatric history (β = 0.08, 95% CI = 0.01; 3.09), parity (β = −0.12, 95% CI = −1.82; −0.32) and type of delivery (β = 0.11, 95% CI = 0.20; 1.94) were also significantly associated with the levels of postnatal depression. The current study confirmed the association between the level of birth satisfaction and the risk of developing PPD, i.e., a lower satisfaction with childbirth may increase the risk of developing PPD.","author":[{"dropping-particle":"","family":"Urbanová","given":"Eva","non-dropping-particle":"","parse-names":false,"suffix":""},{"dropping-particle":"","family":"Škodová","given":"Zuzana","non-dropping-particle":"","parse-names":false,"suffix":""},{"dropping-particle":"","family":"Bašková","given":"Martina","non-dropping-particle":"","parse-names":false,"suffix":""}],"container-title":"International Journal of Environmental Research and Public Health","id":"ITEM-1","issue":"19","issued":{"date-parts":[["2021"]]},"title":"The association between birth satisfaction and the risk of postpartum depression","type":"article-journal","volume":"18"},"uris":["http://www.mendeley.com/documents/?uuid=1b925fdf-deb6-413a-bab8-ef3bc5ca6443"]},{"id":"ITEM-2","itemData":{"DOI":"10.3390/IJERPH18116086","PMID":"34200046","abstract":"Background: Over 300,000 women in Russia face perinatal depressive disorders every year, according to the data for middle-income countries. This study is the first attempt to perform a two-phase study of perinatal depressive disorders in Russia. The paper examines risk factors for perinatal depressive symptoms, such as marital satisfaction, birth experience, and childcare sharing. Methods: At 15–40 gestational weeks (M = 30.7, SD = 6.6), 343 Russian-speaking women, with a mean age of 32 years (SD = 4.4), completed the Edinburgh Postnatal Depression Scale, Couples Satisfaction Index, Birth Satisfaction Scale, and provided socio-demographic data. Two months after childbirth, 190 of them participated in the follow-up. Results: The follow-up indicated that 36.4% of participants suffered from prenatal depression and 34.3% of participants had postnatal depression. Significant predictors of prenatal depression were physical well-being during pregnancy (β = −0.25; p = 0.002) and marital satisfaction during pregnancy (β = −0.01; p = 0.018). Birth satisfaction (β = −0.08; p = 0.001), physical well-being at two months after delivery (β = −0.36; p &lt; 0.01), and marital satisfaction during pregnancy (β = 0.01; p = 0.016) and after delivery (β = −0.02; p &lt; 0.01) significantly predicted postnatal depression at 2 months after delivery. Conclusion: Our study identified that physical well-being during pregnancy and marital satisfaction during pregnancy significantly predicted prenatal depression. Birth satisfaction, physical well-being at 2 months after delivery, and marital satisfaction during pregnancy and after delivery significantly predicted postnatal depression. To our knowledge, this is the first study of perinatal depressive disorders in the context of marital satisfaction and birth satisfaction in the Russian sample. The problem of unequal childcare sharing is widely spread in Russia. Adjusting spousal expectations and making arrangements for childcare may become the focus of psychological work with the family. The availability of psychological support during pregnancy and labor may be important in the context of reducing perinatal depression risks.","author":[{"dropping-particle":"","family":"Yakupova","given":"Vera","non-dropping-particle":"","parse-names":false,"suffix":""},{"dropping-particle":"","family":"Liutsko","given":"Liudmila","non-dropping-particle":"","parse-names":false,"suffix":""}],"container-title":"International Journal of Environmental Research and Public Health","id":"ITEM-2","issue":"11","issued":{"date-parts":[["2021","6","1"]]},"page":"6086","publisher":"Multidisciplinary Digital Publishing Institute  (MDPI)","title":"Perinatal Depression, Birth Experience, Marital Satisfaction and Childcare Sharing: A Study in Russian Mothers","type":"article-journal","volume":"18"},"uris":["http://www.mendeley.com/documents/?uuid=f065ecda-42c7-364e-a6c3-72ecd347ddf4"]}],"mendeley":{"formattedCitation":"[22; 110]","plainTextFormattedCitation":"[22; 110]","previouslyFormattedCitation":"[22; 110]"},"properties":{"noteIndex":0},"schema":"https://github.com/citation-style-language/schema/raw/master/csl-citation.json"}</w:instrText>
      </w:r>
      <w:r w:rsidR="00205452">
        <w:rPr>
          <w:color w:val="000000" w:themeColor="text1"/>
        </w:rPr>
        <w:fldChar w:fldCharType="separate"/>
      </w:r>
      <w:r w:rsidR="00EB3AD8" w:rsidRPr="00EB3AD8">
        <w:rPr>
          <w:noProof/>
          <w:color w:val="000000" w:themeColor="text1"/>
        </w:rPr>
        <w:t>[22; 110]</w:t>
      </w:r>
      <w:r w:rsidR="00205452">
        <w:rPr>
          <w:color w:val="000000" w:themeColor="text1"/>
        </w:rPr>
        <w:fldChar w:fldCharType="end"/>
      </w:r>
      <w:r w:rsidR="00E944F2" w:rsidRPr="00CD2F60">
        <w:rPr>
          <w:color w:val="000000" w:themeColor="text1"/>
        </w:rPr>
        <w:t>.</w:t>
      </w:r>
      <w:r w:rsidR="00196B9B">
        <w:rPr>
          <w:color w:val="000000" w:themeColor="text1"/>
        </w:rPr>
        <w:t xml:space="preserve"> С ц</w:t>
      </w:r>
      <w:r w:rsidR="00E944F2" w:rsidRPr="00CD2F60">
        <w:rPr>
          <w:color w:val="000000" w:themeColor="text1"/>
        </w:rPr>
        <w:t>ель</w:t>
      </w:r>
      <w:r w:rsidR="00196B9B">
        <w:rPr>
          <w:color w:val="000000" w:themeColor="text1"/>
        </w:rPr>
        <w:t>ю выявления</w:t>
      </w:r>
      <w:r w:rsidR="00E944F2" w:rsidRPr="00CD2F60">
        <w:rPr>
          <w:color w:val="000000" w:themeColor="text1"/>
        </w:rPr>
        <w:t xml:space="preserve"> </w:t>
      </w:r>
      <w:r w:rsidR="00196B9B">
        <w:rPr>
          <w:color w:val="000000" w:themeColor="text1"/>
        </w:rPr>
        <w:t>взаимосвязи</w:t>
      </w:r>
      <w:r w:rsidR="00E944F2" w:rsidRPr="00CD2F60">
        <w:rPr>
          <w:color w:val="000000" w:themeColor="text1"/>
        </w:rPr>
        <w:t xml:space="preserve"> между уровнем удовлетворенности р</w:t>
      </w:r>
      <w:r w:rsidR="00196B9B">
        <w:rPr>
          <w:color w:val="000000" w:themeColor="text1"/>
        </w:rPr>
        <w:t xml:space="preserve">одами и послеродовой </w:t>
      </w:r>
      <w:r w:rsidR="00196B9B" w:rsidRPr="00F93D32">
        <w:rPr>
          <w:color w:val="000000" w:themeColor="text1"/>
        </w:rPr>
        <w:t xml:space="preserve">депрессией, </w:t>
      </w:r>
      <w:r w:rsidR="00E944F2" w:rsidRPr="00F93D32">
        <w:rPr>
          <w:color w:val="000000" w:themeColor="text1"/>
        </w:rPr>
        <w:t xml:space="preserve">с учетом влияния социально-демографических и </w:t>
      </w:r>
      <w:r w:rsidR="00F93D32" w:rsidRPr="00F93D32">
        <w:rPr>
          <w:color w:val="000000" w:themeColor="text1"/>
        </w:rPr>
        <w:t>факторов, связанных с беременностью и родами,</w:t>
      </w:r>
      <w:r w:rsidR="00196B9B" w:rsidRPr="00F93D32">
        <w:rPr>
          <w:color w:val="000000" w:themeColor="text1"/>
        </w:rPr>
        <w:t xml:space="preserve"> было проведено исследование на популяции женщин города Семей</w:t>
      </w:r>
      <w:r w:rsidR="00E944F2" w:rsidRPr="00F93D32">
        <w:rPr>
          <w:b/>
          <w:color w:val="000000" w:themeColor="text1"/>
        </w:rPr>
        <w:t>.</w:t>
      </w:r>
    </w:p>
    <w:p w14:paraId="184FA5F4" w14:textId="7A63B503" w:rsidR="00517EC7" w:rsidRDefault="00196B9B" w:rsidP="00763097">
      <w:pPr>
        <w:pStyle w:val="21"/>
        <w:tabs>
          <w:tab w:val="left" w:pos="709"/>
          <w:tab w:val="left" w:pos="851"/>
          <w:tab w:val="left" w:pos="10348"/>
        </w:tabs>
        <w:ind w:left="0" w:right="333" w:hanging="60"/>
        <w:jc w:val="both"/>
        <w:rPr>
          <w:color w:val="000000" w:themeColor="text1"/>
        </w:rPr>
      </w:pPr>
      <w:r w:rsidRPr="00367395">
        <w:rPr>
          <w:color w:val="000000" w:themeColor="text1"/>
        </w:rPr>
        <w:tab/>
      </w:r>
      <w:r w:rsidRPr="00367395">
        <w:rPr>
          <w:color w:val="000000" w:themeColor="text1"/>
        </w:rPr>
        <w:tab/>
      </w:r>
      <w:r w:rsidR="00517EC7" w:rsidRPr="00517EC7">
        <w:rPr>
          <w:color w:val="000000" w:themeColor="text1"/>
        </w:rPr>
        <w:t>Для сбора данных по удовлетворенности родами была использована сокращенная версия опросника BSS-RI (The Birth Satisfacti</w:t>
      </w:r>
      <w:r w:rsidR="00517EC7">
        <w:rPr>
          <w:color w:val="000000" w:themeColor="text1"/>
        </w:rPr>
        <w:t>on Scale-Revised Indicator)</w:t>
      </w:r>
      <w:r w:rsidR="00517EC7" w:rsidRPr="00517EC7">
        <w:rPr>
          <w:color w:val="000000" w:themeColor="text1"/>
        </w:rPr>
        <w:t xml:space="preserve">. </w:t>
      </w:r>
      <w:r w:rsidR="00517EC7">
        <w:rPr>
          <w:color w:val="000000" w:themeColor="text1"/>
        </w:rPr>
        <w:t xml:space="preserve">Данный опросник </w:t>
      </w:r>
      <w:r w:rsidR="00517EC7" w:rsidRPr="00517EC7">
        <w:rPr>
          <w:color w:val="000000" w:themeColor="text1"/>
        </w:rPr>
        <w:t>состоит из 6 вопросов, оцениваемых по 2-балльной шкале Лайкерта в диапазоне от 0 до 2</w:t>
      </w:r>
      <w:r w:rsidR="00517EC7">
        <w:rPr>
          <w:color w:val="000000" w:themeColor="text1"/>
        </w:rPr>
        <w:t>.</w:t>
      </w:r>
    </w:p>
    <w:p w14:paraId="0604BDAD" w14:textId="5EA73E2D" w:rsidR="007B6319" w:rsidRPr="00367395" w:rsidRDefault="00517EC7" w:rsidP="00763097">
      <w:pPr>
        <w:pStyle w:val="21"/>
        <w:tabs>
          <w:tab w:val="left" w:pos="709"/>
          <w:tab w:val="left" w:pos="10348"/>
        </w:tabs>
        <w:ind w:left="0" w:right="333" w:hanging="60"/>
        <w:jc w:val="both"/>
        <w:rPr>
          <w:color w:val="000000" w:themeColor="text1"/>
        </w:rPr>
      </w:pPr>
      <w:r>
        <w:rPr>
          <w:color w:val="000000" w:themeColor="text1"/>
        </w:rPr>
        <w:tab/>
      </w:r>
      <w:r>
        <w:rPr>
          <w:color w:val="000000" w:themeColor="text1"/>
        </w:rPr>
        <w:tab/>
      </w:r>
      <w:r w:rsidR="00196B9B" w:rsidRPr="00367395">
        <w:rPr>
          <w:color w:val="000000" w:themeColor="text1"/>
        </w:rPr>
        <w:t>По итогам первичного анализа</w:t>
      </w:r>
      <w:r w:rsidR="003402A5" w:rsidRPr="00367395">
        <w:rPr>
          <w:color w:val="000000" w:themeColor="text1"/>
        </w:rPr>
        <w:t>, данные по удовлетворенност</w:t>
      </w:r>
      <w:r w:rsidR="00EB3AD8">
        <w:rPr>
          <w:color w:val="000000" w:themeColor="text1"/>
        </w:rPr>
        <w:t xml:space="preserve">и </w:t>
      </w:r>
      <w:r w:rsidR="003402A5" w:rsidRPr="00367395">
        <w:rPr>
          <w:color w:val="000000" w:themeColor="text1"/>
        </w:rPr>
        <w:t xml:space="preserve">родами колебались от 0 до 12 баллов. </w:t>
      </w:r>
      <w:r w:rsidR="00367395" w:rsidRPr="00367395">
        <w:rPr>
          <w:color w:val="000000" w:themeColor="text1"/>
        </w:rPr>
        <w:t>Только одна четвертая часть женщин указала на высокую удовлетворенность родами (n=66 (26,0%))</w:t>
      </w:r>
      <w:r w:rsidR="00EB3AD8">
        <w:rPr>
          <w:color w:val="000000" w:themeColor="text1"/>
        </w:rPr>
        <w:fldChar w:fldCharType="begin" w:fldLock="1"/>
      </w:r>
      <w:r w:rsidR="00EB3AD8">
        <w:rPr>
          <w:color w:val="000000" w:themeColor="text1"/>
        </w:rPr>
        <w:instrText>ADDIN CSL_CITATION {"citationItems":[{"id":"ITEM-1","itemData":{"author":[{"dropping-particle":"","family":"Abenova M.B","given":"Myssayev A.O.","non-dropping-particle":"","parse-names":false,"suffix":""}],"container-title":"Наука и Здравоохранение","id":"ITEM-1","issued":{"date-parts":[["2021"]]},"page":"63-67","title":"BIRTH SATISFACTION AS A RISK FACTOR OF POSTPARTUM DEPRESSION: A CROSS SECTIONAL STUDY","type":"article-journal"},"uris":["http://www.mendeley.com/documents/?uuid=8109bc6b-eea5-3929-94bd-4c260fa19f5a"]}],"mendeley":{"formattedCitation":"[112]","plainTextFormattedCitation":"[112]","previouslyFormattedCitation":"[112]"},"properties":{"noteIndex":0},"schema":"https://github.com/citation-style-language/schema/raw/master/csl-citation.json"}</w:instrText>
      </w:r>
      <w:r w:rsidR="00EB3AD8">
        <w:rPr>
          <w:color w:val="000000" w:themeColor="text1"/>
        </w:rPr>
        <w:fldChar w:fldCharType="separate"/>
      </w:r>
      <w:r w:rsidR="00EB3AD8" w:rsidRPr="00EB3AD8">
        <w:rPr>
          <w:noProof/>
          <w:color w:val="000000" w:themeColor="text1"/>
        </w:rPr>
        <w:t>[112]</w:t>
      </w:r>
      <w:r w:rsidR="00EB3AD8">
        <w:rPr>
          <w:color w:val="000000" w:themeColor="text1"/>
        </w:rPr>
        <w:fldChar w:fldCharType="end"/>
      </w:r>
      <w:r w:rsidR="00367395" w:rsidRPr="00205452">
        <w:rPr>
          <w:color w:val="000000" w:themeColor="text1"/>
        </w:rPr>
        <w:t>.</w:t>
      </w:r>
    </w:p>
    <w:p w14:paraId="25029ABA" w14:textId="2B3E3C52" w:rsidR="00367395" w:rsidRPr="00B36B13" w:rsidRDefault="00342DC1" w:rsidP="00763097">
      <w:pPr>
        <w:pStyle w:val="21"/>
        <w:tabs>
          <w:tab w:val="left" w:pos="824"/>
          <w:tab w:val="right" w:pos="10323"/>
        </w:tabs>
        <w:spacing w:after="240"/>
        <w:ind w:left="0" w:right="333" w:firstLine="426"/>
        <w:jc w:val="both"/>
        <w:rPr>
          <w:color w:val="FF0000"/>
        </w:rPr>
      </w:pPr>
      <w:r>
        <w:tab/>
      </w:r>
      <w:r w:rsidR="00367395">
        <w:t>Согласно</w:t>
      </w:r>
      <w:r w:rsidR="0009092F">
        <w:t xml:space="preserve"> </w:t>
      </w:r>
      <w:r w:rsidR="00367395">
        <w:t xml:space="preserve">данным Перинатального центра </w:t>
      </w:r>
      <w:r w:rsidR="00FB53B3">
        <w:t xml:space="preserve">№1 </w:t>
      </w:r>
      <w:r w:rsidR="00367395">
        <w:t xml:space="preserve">города Семей, </w:t>
      </w:r>
      <w:r w:rsidR="00367395" w:rsidRPr="004C504A">
        <w:t xml:space="preserve">общее количество оперативных и преждевременных родов статистически значимо </w:t>
      </w:r>
      <w:r w:rsidR="00763097" w:rsidRPr="004C504A">
        <w:t>выросло</w:t>
      </w:r>
      <w:r w:rsidR="00763097">
        <w:t xml:space="preserve"> за</w:t>
      </w:r>
      <w:r w:rsidR="00367395">
        <w:t xml:space="preserve"> последние годы</w:t>
      </w:r>
      <w:r w:rsidR="00D70AB3">
        <w:t xml:space="preserve"> (14% и 23%) </w:t>
      </w:r>
      <w:r w:rsidR="00395508" w:rsidRPr="00342DC1">
        <w:rPr>
          <w:color w:val="C00000"/>
        </w:rPr>
        <w:t>(</w:t>
      </w:r>
      <w:r w:rsidR="005D1BAE" w:rsidRPr="00763097">
        <w:rPr>
          <w:color w:val="000000" w:themeColor="text1"/>
        </w:rPr>
        <w:t>р</w:t>
      </w:r>
      <w:r w:rsidR="00395508" w:rsidRPr="00763097">
        <w:rPr>
          <w:color w:val="000000" w:themeColor="text1"/>
        </w:rPr>
        <w:t>ис</w:t>
      </w:r>
      <w:r w:rsidR="005D1BAE" w:rsidRPr="00763097">
        <w:rPr>
          <w:color w:val="000000" w:themeColor="text1"/>
        </w:rPr>
        <w:t xml:space="preserve">унок </w:t>
      </w:r>
      <w:r w:rsidRPr="00763097">
        <w:rPr>
          <w:color w:val="000000" w:themeColor="text1"/>
        </w:rPr>
        <w:t>4</w:t>
      </w:r>
      <w:r w:rsidRPr="00763097">
        <w:rPr>
          <w:color w:val="000000" w:themeColor="text1"/>
          <w:lang w:val="kk-KZ"/>
        </w:rPr>
        <w:t>.1</w:t>
      </w:r>
      <w:r w:rsidR="005D1BAE" w:rsidRPr="00763097">
        <w:rPr>
          <w:color w:val="000000" w:themeColor="text1"/>
        </w:rPr>
        <w:t>.</w:t>
      </w:r>
      <w:r w:rsidRPr="00763097">
        <w:rPr>
          <w:color w:val="000000" w:themeColor="text1"/>
          <w:lang w:val="kk-KZ"/>
        </w:rPr>
        <w:t>1</w:t>
      </w:r>
      <w:r w:rsidR="00395508" w:rsidRPr="000F54A4">
        <w:rPr>
          <w:color w:val="000000" w:themeColor="text1"/>
        </w:rPr>
        <w:t>)</w:t>
      </w:r>
      <w:r w:rsidR="00367395" w:rsidRPr="000F54A4">
        <w:rPr>
          <w:color w:val="000000" w:themeColor="text1"/>
        </w:rPr>
        <w:t xml:space="preserve">. </w:t>
      </w:r>
    </w:p>
    <w:p w14:paraId="38989117" w14:textId="2ED08BAA" w:rsidR="006500A0" w:rsidRDefault="006500A0" w:rsidP="005D1BAE">
      <w:pPr>
        <w:pStyle w:val="21"/>
        <w:tabs>
          <w:tab w:val="left" w:pos="824"/>
          <w:tab w:val="right" w:pos="10323"/>
        </w:tabs>
        <w:spacing w:before="240"/>
        <w:ind w:left="426" w:right="350"/>
        <w:jc w:val="center"/>
      </w:pPr>
      <w:r w:rsidRPr="006500A0">
        <w:rPr>
          <w:noProof/>
          <w:lang w:eastAsia="ru-RU"/>
        </w:rPr>
        <w:drawing>
          <wp:inline distT="0" distB="0" distL="0" distR="0" wp14:anchorId="118AD2AD" wp14:editId="08FB7DC3">
            <wp:extent cx="5867400" cy="3048000"/>
            <wp:effectExtent l="0" t="0" r="0" b="0"/>
            <wp:docPr id="535" name="Диаграмма 5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00D70AB3" w:rsidRPr="00B047C5">
        <w:t xml:space="preserve">     </w:t>
      </w:r>
    </w:p>
    <w:p w14:paraId="793413AC" w14:textId="697EA5FC" w:rsidR="00367395" w:rsidRPr="00B047C5" w:rsidRDefault="00367395" w:rsidP="005D1BAE">
      <w:pPr>
        <w:pStyle w:val="21"/>
        <w:tabs>
          <w:tab w:val="left" w:pos="824"/>
          <w:tab w:val="right" w:pos="10323"/>
        </w:tabs>
        <w:spacing w:before="240"/>
        <w:ind w:left="426" w:right="350"/>
        <w:jc w:val="center"/>
      </w:pPr>
      <w:r w:rsidRPr="00B047C5">
        <w:t xml:space="preserve">Рисунок </w:t>
      </w:r>
      <w:r w:rsidR="00342DC1">
        <w:t>4</w:t>
      </w:r>
      <w:r w:rsidRPr="00B047C5">
        <w:t>.</w:t>
      </w:r>
      <w:r w:rsidR="00342DC1">
        <w:rPr>
          <w:lang w:val="kk-KZ"/>
        </w:rPr>
        <w:t>1.1.</w:t>
      </w:r>
      <w:r w:rsidRPr="00B047C5">
        <w:t xml:space="preserve"> </w:t>
      </w:r>
      <w:r w:rsidR="00342DC1">
        <w:rPr>
          <w:lang w:val="kk-KZ"/>
        </w:rPr>
        <w:t xml:space="preserve">- </w:t>
      </w:r>
      <w:r w:rsidR="005D1BAE" w:rsidRPr="000F54A4">
        <w:rPr>
          <w:color w:val="000000" w:themeColor="text1"/>
        </w:rPr>
        <w:t xml:space="preserve">Показатели количества естественных, оперативных, преждевременных родов и мертворожденных детей на базе ПЦ г.Семей </w:t>
      </w:r>
    </w:p>
    <w:p w14:paraId="30E98778" w14:textId="515647A0" w:rsidR="0054720E" w:rsidRDefault="00D70AB3" w:rsidP="00B41655">
      <w:pPr>
        <w:widowControl/>
        <w:autoSpaceDE/>
        <w:autoSpaceDN/>
        <w:spacing w:before="240" w:line="276" w:lineRule="auto"/>
        <w:ind w:right="333" w:firstLine="720"/>
        <w:jc w:val="both"/>
        <w:rPr>
          <w:sz w:val="28"/>
          <w:szCs w:val="28"/>
        </w:rPr>
      </w:pPr>
      <w:r w:rsidRPr="0093338E">
        <w:rPr>
          <w:sz w:val="28"/>
          <w:szCs w:val="28"/>
        </w:rPr>
        <w:t>Был проведен анализ взаимосвязи между видом родоразрешения и уровнем удовлетворенности родами</w:t>
      </w:r>
      <w:r w:rsidR="00B41655">
        <w:rPr>
          <w:sz w:val="28"/>
          <w:szCs w:val="28"/>
        </w:rPr>
        <w:t xml:space="preserve"> (таблица 4.1.1)</w:t>
      </w:r>
      <w:r w:rsidRPr="0093338E">
        <w:rPr>
          <w:sz w:val="28"/>
          <w:szCs w:val="28"/>
        </w:rPr>
        <w:t xml:space="preserve">. </w:t>
      </w:r>
    </w:p>
    <w:p w14:paraId="634EE338" w14:textId="2719F629" w:rsidR="00D96A09" w:rsidRPr="006F4D01" w:rsidRDefault="00342DC1" w:rsidP="00F357E5">
      <w:pPr>
        <w:widowControl/>
        <w:autoSpaceDE/>
        <w:autoSpaceDN/>
        <w:spacing w:before="240" w:after="200" w:line="276" w:lineRule="auto"/>
        <w:rPr>
          <w:sz w:val="44"/>
          <w:szCs w:val="28"/>
        </w:rPr>
      </w:pPr>
      <w:r>
        <w:rPr>
          <w:rFonts w:eastAsiaTheme="minorHAnsi"/>
          <w:b/>
          <w:bCs/>
          <w:color w:val="000000"/>
          <w:sz w:val="28"/>
          <w:szCs w:val="18"/>
        </w:rPr>
        <w:t>Таблица 4</w:t>
      </w:r>
      <w:r w:rsidR="006F4D01" w:rsidRPr="006F4D01">
        <w:rPr>
          <w:rFonts w:eastAsiaTheme="minorHAnsi"/>
          <w:b/>
          <w:bCs/>
          <w:color w:val="000000"/>
          <w:sz w:val="28"/>
          <w:szCs w:val="18"/>
        </w:rPr>
        <w:t>.1</w:t>
      </w:r>
      <w:r w:rsidR="00D96A09" w:rsidRPr="006F4D01">
        <w:rPr>
          <w:rFonts w:eastAsiaTheme="minorHAnsi"/>
          <w:b/>
          <w:bCs/>
          <w:color w:val="000000"/>
          <w:sz w:val="28"/>
          <w:szCs w:val="18"/>
        </w:rPr>
        <w:t>.</w:t>
      </w:r>
      <w:r>
        <w:rPr>
          <w:rFonts w:eastAsiaTheme="minorHAnsi"/>
          <w:b/>
          <w:bCs/>
          <w:color w:val="000000"/>
          <w:sz w:val="28"/>
          <w:szCs w:val="18"/>
          <w:lang w:val="kk-KZ"/>
        </w:rPr>
        <w:t>1</w:t>
      </w:r>
      <w:r w:rsidR="00D96A09" w:rsidRPr="006F4D01">
        <w:rPr>
          <w:rFonts w:eastAsiaTheme="minorHAnsi"/>
          <w:b/>
          <w:bCs/>
          <w:color w:val="000000"/>
          <w:sz w:val="28"/>
          <w:szCs w:val="18"/>
        </w:rPr>
        <w:t xml:space="preserve"> </w:t>
      </w:r>
      <w:r w:rsidR="00F357E5">
        <w:rPr>
          <w:rFonts w:eastAsiaTheme="minorHAnsi"/>
          <w:b/>
          <w:bCs/>
          <w:color w:val="000000"/>
          <w:sz w:val="28"/>
          <w:szCs w:val="18"/>
        </w:rPr>
        <w:t xml:space="preserve">- </w:t>
      </w:r>
      <w:r w:rsidR="000F54A4">
        <w:rPr>
          <w:rFonts w:eastAsiaTheme="minorHAnsi"/>
          <w:b/>
          <w:bCs/>
          <w:color w:val="000000"/>
          <w:sz w:val="28"/>
          <w:szCs w:val="18"/>
        </w:rPr>
        <w:t>А</w:t>
      </w:r>
      <w:r w:rsidR="000F54A4" w:rsidRPr="000F54A4">
        <w:rPr>
          <w:rFonts w:eastAsiaTheme="minorHAnsi"/>
          <w:b/>
          <w:bCs/>
          <w:color w:val="000000"/>
          <w:sz w:val="28"/>
          <w:szCs w:val="18"/>
        </w:rPr>
        <w:t>нализ взаимосвязи между видом родоразрешения и</w:t>
      </w:r>
      <w:r w:rsidR="000F54A4">
        <w:rPr>
          <w:rFonts w:eastAsiaTheme="minorHAnsi"/>
          <w:b/>
          <w:bCs/>
          <w:color w:val="000000"/>
          <w:sz w:val="28"/>
          <w:szCs w:val="18"/>
        </w:rPr>
        <w:t xml:space="preserve"> </w:t>
      </w:r>
      <w:r w:rsidR="000F54A4" w:rsidRPr="00624A5F">
        <w:rPr>
          <w:rFonts w:eastAsiaTheme="minorHAnsi"/>
          <w:b/>
          <w:color w:val="000000"/>
          <w:sz w:val="24"/>
          <w:szCs w:val="18"/>
          <w:lang w:val="en-US"/>
        </w:rPr>
        <w:t>BSS</w:t>
      </w:r>
      <w:r w:rsidR="000F54A4" w:rsidRPr="000F54A4">
        <w:rPr>
          <w:rFonts w:eastAsiaTheme="minorHAnsi"/>
          <w:b/>
          <w:color w:val="000000"/>
          <w:sz w:val="24"/>
          <w:szCs w:val="18"/>
        </w:rPr>
        <w:t>-</w:t>
      </w:r>
      <w:r w:rsidR="000F54A4" w:rsidRPr="00624A5F">
        <w:rPr>
          <w:rFonts w:eastAsiaTheme="minorHAnsi"/>
          <w:b/>
          <w:color w:val="000000"/>
          <w:sz w:val="24"/>
          <w:szCs w:val="18"/>
          <w:lang w:val="en-US"/>
        </w:rPr>
        <w:t>RI</w:t>
      </w:r>
    </w:p>
    <w:tbl>
      <w:tblPr>
        <w:tblStyle w:val="-112"/>
        <w:tblW w:w="9895" w:type="dxa"/>
        <w:tblLayout w:type="fixed"/>
        <w:tblLook w:val="0000" w:firstRow="0" w:lastRow="0" w:firstColumn="0" w:lastColumn="0" w:noHBand="0" w:noVBand="0"/>
      </w:tblPr>
      <w:tblGrid>
        <w:gridCol w:w="2159"/>
        <w:gridCol w:w="1916"/>
        <w:gridCol w:w="1370"/>
        <w:gridCol w:w="1506"/>
        <w:gridCol w:w="1380"/>
        <w:gridCol w:w="1564"/>
      </w:tblGrid>
      <w:tr w:rsidR="00D96A09" w:rsidRPr="00D96A09" w14:paraId="46F6224D" w14:textId="77777777" w:rsidTr="00263860">
        <w:trPr>
          <w:trHeight w:val="342"/>
        </w:trPr>
        <w:tc>
          <w:tcPr>
            <w:tcW w:w="4075" w:type="dxa"/>
            <w:gridSpan w:val="2"/>
            <w:vMerge w:val="restart"/>
          </w:tcPr>
          <w:p w14:paraId="522804D3" w14:textId="77777777" w:rsidR="00D96A09" w:rsidRPr="00D96A09" w:rsidRDefault="00D96A09" w:rsidP="00D96A09">
            <w:pPr>
              <w:widowControl/>
              <w:adjustRightInd w:val="0"/>
              <w:rPr>
                <w:rFonts w:eastAsiaTheme="minorHAnsi"/>
                <w:sz w:val="24"/>
                <w:szCs w:val="24"/>
              </w:rPr>
            </w:pPr>
          </w:p>
        </w:tc>
        <w:tc>
          <w:tcPr>
            <w:tcW w:w="4256" w:type="dxa"/>
            <w:gridSpan w:val="3"/>
          </w:tcPr>
          <w:p w14:paraId="644E0631" w14:textId="27CF78D8" w:rsidR="00D96A09" w:rsidRPr="00D96A09" w:rsidRDefault="00624A5F" w:rsidP="00D96A09">
            <w:pPr>
              <w:widowControl/>
              <w:adjustRightInd w:val="0"/>
              <w:spacing w:line="320" w:lineRule="atLeast"/>
              <w:ind w:left="60" w:right="60"/>
              <w:jc w:val="center"/>
              <w:rPr>
                <w:rFonts w:eastAsiaTheme="minorHAnsi"/>
                <w:b/>
                <w:color w:val="000000"/>
                <w:sz w:val="24"/>
                <w:szCs w:val="18"/>
                <w:lang w:val="en-US"/>
              </w:rPr>
            </w:pPr>
            <w:r w:rsidRPr="00624A5F">
              <w:rPr>
                <w:rFonts w:eastAsiaTheme="minorHAnsi"/>
                <w:b/>
                <w:color w:val="000000"/>
                <w:sz w:val="24"/>
                <w:szCs w:val="18"/>
                <w:lang w:val="en-US"/>
              </w:rPr>
              <w:t>BSS-RI</w:t>
            </w:r>
          </w:p>
        </w:tc>
        <w:tc>
          <w:tcPr>
            <w:tcW w:w="1564" w:type="dxa"/>
            <w:vMerge w:val="restart"/>
          </w:tcPr>
          <w:p w14:paraId="20506317" w14:textId="77777777" w:rsidR="00D96A09" w:rsidRPr="00D96A09" w:rsidRDefault="00D96A09" w:rsidP="00D96A09">
            <w:pPr>
              <w:widowControl/>
              <w:adjustRightInd w:val="0"/>
              <w:spacing w:line="320" w:lineRule="atLeast"/>
              <w:ind w:left="60" w:right="60"/>
              <w:jc w:val="center"/>
              <w:rPr>
                <w:rFonts w:eastAsiaTheme="minorHAnsi"/>
                <w:b/>
                <w:color w:val="000000"/>
                <w:sz w:val="24"/>
                <w:szCs w:val="18"/>
              </w:rPr>
            </w:pPr>
            <w:r w:rsidRPr="00D96A09">
              <w:rPr>
                <w:rFonts w:eastAsiaTheme="minorHAnsi"/>
                <w:b/>
                <w:color w:val="000000"/>
                <w:sz w:val="24"/>
                <w:szCs w:val="18"/>
              </w:rPr>
              <w:t>Всего</w:t>
            </w:r>
          </w:p>
        </w:tc>
      </w:tr>
      <w:tr w:rsidR="006406BC" w:rsidRPr="00D96A09" w14:paraId="677554CD" w14:textId="77777777" w:rsidTr="00263860">
        <w:trPr>
          <w:trHeight w:val="386"/>
        </w:trPr>
        <w:tc>
          <w:tcPr>
            <w:tcW w:w="4075" w:type="dxa"/>
            <w:gridSpan w:val="2"/>
            <w:vMerge/>
          </w:tcPr>
          <w:p w14:paraId="6B8EBF9C" w14:textId="77777777" w:rsidR="00D96A09" w:rsidRPr="00D96A09" w:rsidRDefault="00D96A09" w:rsidP="00D96A09">
            <w:pPr>
              <w:widowControl/>
              <w:adjustRightInd w:val="0"/>
              <w:rPr>
                <w:rFonts w:eastAsiaTheme="minorHAnsi"/>
                <w:color w:val="000000"/>
                <w:sz w:val="24"/>
                <w:szCs w:val="18"/>
              </w:rPr>
            </w:pPr>
          </w:p>
        </w:tc>
        <w:tc>
          <w:tcPr>
            <w:tcW w:w="1370" w:type="dxa"/>
          </w:tcPr>
          <w:p w14:paraId="5E59A321" w14:textId="77777777" w:rsidR="00D96A09" w:rsidRPr="00D96A09" w:rsidRDefault="00D96A09" w:rsidP="00D96A09">
            <w:pPr>
              <w:widowControl/>
              <w:adjustRightInd w:val="0"/>
              <w:spacing w:line="320" w:lineRule="atLeast"/>
              <w:ind w:left="60" w:right="60"/>
              <w:jc w:val="center"/>
              <w:rPr>
                <w:rFonts w:eastAsiaTheme="minorHAnsi"/>
                <w:b/>
                <w:color w:val="000000"/>
                <w:sz w:val="24"/>
                <w:szCs w:val="18"/>
              </w:rPr>
            </w:pPr>
            <w:r w:rsidRPr="00D96A09">
              <w:rPr>
                <w:rFonts w:eastAsiaTheme="minorHAnsi"/>
                <w:b/>
                <w:color w:val="000000"/>
                <w:sz w:val="24"/>
                <w:szCs w:val="18"/>
              </w:rPr>
              <w:t>0-5</w:t>
            </w:r>
          </w:p>
        </w:tc>
        <w:tc>
          <w:tcPr>
            <w:tcW w:w="1506" w:type="dxa"/>
          </w:tcPr>
          <w:p w14:paraId="2FD412B7" w14:textId="77777777" w:rsidR="00D96A09" w:rsidRPr="00D96A09" w:rsidRDefault="00D96A09" w:rsidP="00D96A09">
            <w:pPr>
              <w:widowControl/>
              <w:adjustRightInd w:val="0"/>
              <w:spacing w:line="320" w:lineRule="atLeast"/>
              <w:ind w:left="60" w:right="60"/>
              <w:jc w:val="center"/>
              <w:rPr>
                <w:rFonts w:eastAsiaTheme="minorHAnsi"/>
                <w:b/>
                <w:color w:val="000000"/>
                <w:sz w:val="24"/>
                <w:szCs w:val="18"/>
              </w:rPr>
            </w:pPr>
            <w:r w:rsidRPr="00D96A09">
              <w:rPr>
                <w:rFonts w:eastAsiaTheme="minorHAnsi"/>
                <w:b/>
                <w:color w:val="000000"/>
                <w:sz w:val="24"/>
                <w:szCs w:val="18"/>
              </w:rPr>
              <w:t>6-9</w:t>
            </w:r>
          </w:p>
        </w:tc>
        <w:tc>
          <w:tcPr>
            <w:tcW w:w="1380" w:type="dxa"/>
          </w:tcPr>
          <w:p w14:paraId="75DEB544" w14:textId="77777777" w:rsidR="00D96A09" w:rsidRPr="00D96A09" w:rsidRDefault="00D96A09" w:rsidP="00D96A09">
            <w:pPr>
              <w:widowControl/>
              <w:adjustRightInd w:val="0"/>
              <w:spacing w:line="320" w:lineRule="atLeast"/>
              <w:ind w:left="60" w:right="60"/>
              <w:jc w:val="center"/>
              <w:rPr>
                <w:rFonts w:eastAsiaTheme="minorHAnsi"/>
                <w:b/>
                <w:color w:val="000000"/>
                <w:sz w:val="24"/>
                <w:szCs w:val="18"/>
              </w:rPr>
            </w:pPr>
            <w:r w:rsidRPr="00D96A09">
              <w:rPr>
                <w:rFonts w:eastAsiaTheme="minorHAnsi"/>
                <w:b/>
                <w:color w:val="000000"/>
                <w:sz w:val="24"/>
                <w:szCs w:val="18"/>
              </w:rPr>
              <w:t>≥10</w:t>
            </w:r>
          </w:p>
        </w:tc>
        <w:tc>
          <w:tcPr>
            <w:tcW w:w="1564" w:type="dxa"/>
            <w:vMerge/>
          </w:tcPr>
          <w:p w14:paraId="7BDCFA25" w14:textId="77777777" w:rsidR="00D96A09" w:rsidRPr="00D96A09" w:rsidRDefault="00D96A09" w:rsidP="00D96A09">
            <w:pPr>
              <w:widowControl/>
              <w:adjustRightInd w:val="0"/>
              <w:rPr>
                <w:rFonts w:eastAsiaTheme="minorHAnsi"/>
                <w:b/>
                <w:color w:val="000000"/>
                <w:sz w:val="24"/>
                <w:szCs w:val="18"/>
              </w:rPr>
            </w:pPr>
          </w:p>
        </w:tc>
      </w:tr>
      <w:tr w:rsidR="006406BC" w:rsidRPr="00D96A09" w14:paraId="331E2260" w14:textId="77777777" w:rsidTr="00263860">
        <w:trPr>
          <w:trHeight w:val="342"/>
        </w:trPr>
        <w:tc>
          <w:tcPr>
            <w:tcW w:w="2159" w:type="dxa"/>
            <w:vMerge w:val="restart"/>
          </w:tcPr>
          <w:p w14:paraId="1B4323F4" w14:textId="13ACB18E" w:rsidR="00D96A09" w:rsidRPr="00D96A09" w:rsidRDefault="00624A5F" w:rsidP="00D96A09">
            <w:pPr>
              <w:widowControl/>
              <w:adjustRightInd w:val="0"/>
              <w:spacing w:line="320" w:lineRule="atLeast"/>
              <w:ind w:left="60" w:right="60"/>
              <w:rPr>
                <w:rFonts w:eastAsiaTheme="minorHAnsi"/>
                <w:b/>
                <w:color w:val="000000"/>
                <w:sz w:val="24"/>
                <w:szCs w:val="18"/>
                <w:lang w:val="kk-KZ"/>
              </w:rPr>
            </w:pPr>
            <w:r w:rsidRPr="00624A5F">
              <w:rPr>
                <w:rFonts w:eastAsiaTheme="minorHAnsi"/>
                <w:b/>
                <w:color w:val="000000"/>
                <w:sz w:val="24"/>
                <w:szCs w:val="18"/>
                <w:lang w:val="kk-KZ"/>
              </w:rPr>
              <w:t>Вид родоразрешения</w:t>
            </w:r>
          </w:p>
        </w:tc>
        <w:tc>
          <w:tcPr>
            <w:tcW w:w="1916" w:type="dxa"/>
          </w:tcPr>
          <w:p w14:paraId="79C6F532" w14:textId="455AD2F7" w:rsidR="00D96A09" w:rsidRPr="00D96A09" w:rsidRDefault="00624A5F" w:rsidP="00624A5F">
            <w:pPr>
              <w:widowControl/>
              <w:adjustRightInd w:val="0"/>
              <w:spacing w:line="320" w:lineRule="atLeast"/>
              <w:ind w:left="60" w:right="60"/>
              <w:rPr>
                <w:rFonts w:eastAsiaTheme="minorHAnsi"/>
                <w:color w:val="000000"/>
                <w:sz w:val="24"/>
                <w:szCs w:val="18"/>
              </w:rPr>
            </w:pPr>
            <w:r w:rsidRPr="00502321">
              <w:rPr>
                <w:rFonts w:eastAsiaTheme="minorHAnsi"/>
                <w:color w:val="000000"/>
                <w:sz w:val="24"/>
                <w:szCs w:val="18"/>
                <w:lang w:val="kk-KZ"/>
              </w:rPr>
              <w:t>Естественные роды</w:t>
            </w:r>
          </w:p>
        </w:tc>
        <w:tc>
          <w:tcPr>
            <w:tcW w:w="1370" w:type="dxa"/>
          </w:tcPr>
          <w:p w14:paraId="03F96192" w14:textId="77777777" w:rsidR="006406BC" w:rsidRDefault="00D96A09" w:rsidP="00624A5F">
            <w:pPr>
              <w:widowControl/>
              <w:adjustRightInd w:val="0"/>
              <w:ind w:left="60" w:right="60"/>
              <w:jc w:val="right"/>
              <w:rPr>
                <w:rFonts w:eastAsiaTheme="minorHAnsi"/>
                <w:color w:val="000000"/>
                <w:sz w:val="24"/>
                <w:szCs w:val="24"/>
              </w:rPr>
            </w:pPr>
            <w:r w:rsidRPr="00D96A09">
              <w:rPr>
                <w:rFonts w:eastAsiaTheme="minorHAnsi"/>
                <w:color w:val="000000"/>
                <w:sz w:val="24"/>
                <w:szCs w:val="24"/>
              </w:rPr>
              <w:t>40</w:t>
            </w:r>
          </w:p>
          <w:p w14:paraId="60B969C9" w14:textId="3913A0F7" w:rsidR="00D96A09" w:rsidRPr="00D96A09" w:rsidRDefault="006406BC" w:rsidP="00624A5F">
            <w:pPr>
              <w:widowControl/>
              <w:adjustRightInd w:val="0"/>
              <w:ind w:left="60" w:right="60"/>
              <w:jc w:val="right"/>
              <w:rPr>
                <w:rFonts w:eastAsiaTheme="minorHAnsi"/>
                <w:color w:val="000000"/>
                <w:sz w:val="24"/>
                <w:szCs w:val="24"/>
                <w:lang w:val="kk-KZ"/>
              </w:rPr>
            </w:pPr>
            <w:r>
              <w:rPr>
                <w:rFonts w:eastAsiaTheme="minorHAnsi"/>
                <w:color w:val="000000"/>
                <w:sz w:val="24"/>
                <w:szCs w:val="24"/>
                <w:lang w:val="kk-KZ"/>
              </w:rPr>
              <w:t>(</w:t>
            </w:r>
            <w:r w:rsidRPr="00624A5F">
              <w:rPr>
                <w:rFonts w:eastAsiaTheme="minorHAnsi"/>
                <w:color w:val="000000"/>
                <w:sz w:val="24"/>
                <w:szCs w:val="24"/>
              </w:rPr>
              <w:t>20,6%</w:t>
            </w:r>
            <w:r>
              <w:rPr>
                <w:rFonts w:eastAsiaTheme="minorHAnsi"/>
                <w:color w:val="000000"/>
                <w:sz w:val="24"/>
                <w:szCs w:val="24"/>
                <w:lang w:val="kk-KZ"/>
              </w:rPr>
              <w:t>)</w:t>
            </w:r>
          </w:p>
        </w:tc>
        <w:tc>
          <w:tcPr>
            <w:tcW w:w="1506" w:type="dxa"/>
          </w:tcPr>
          <w:p w14:paraId="100925D9" w14:textId="77777777" w:rsidR="006406BC" w:rsidRDefault="00D96A09" w:rsidP="00624A5F">
            <w:pPr>
              <w:widowControl/>
              <w:adjustRightInd w:val="0"/>
              <w:ind w:left="60" w:right="60"/>
              <w:jc w:val="right"/>
              <w:rPr>
                <w:rFonts w:eastAsiaTheme="minorHAnsi"/>
                <w:color w:val="000000"/>
                <w:sz w:val="24"/>
                <w:szCs w:val="24"/>
              </w:rPr>
            </w:pPr>
            <w:r w:rsidRPr="00D96A09">
              <w:rPr>
                <w:rFonts w:eastAsiaTheme="minorHAnsi"/>
                <w:color w:val="000000"/>
                <w:sz w:val="24"/>
                <w:szCs w:val="24"/>
              </w:rPr>
              <w:t>100</w:t>
            </w:r>
          </w:p>
          <w:p w14:paraId="441C3024" w14:textId="5796ED20" w:rsidR="00D96A09" w:rsidRPr="00D96A09" w:rsidRDefault="006406BC" w:rsidP="00624A5F">
            <w:pPr>
              <w:widowControl/>
              <w:adjustRightInd w:val="0"/>
              <w:ind w:left="60" w:right="60"/>
              <w:jc w:val="right"/>
              <w:rPr>
                <w:rFonts w:eastAsiaTheme="minorHAnsi"/>
                <w:color w:val="000000"/>
                <w:sz w:val="24"/>
                <w:szCs w:val="24"/>
                <w:lang w:val="kk-KZ"/>
              </w:rPr>
            </w:pPr>
            <w:r>
              <w:rPr>
                <w:rFonts w:eastAsiaTheme="minorHAnsi"/>
                <w:color w:val="000000"/>
                <w:sz w:val="24"/>
                <w:szCs w:val="24"/>
                <w:lang w:val="kk-KZ"/>
              </w:rPr>
              <w:t>(</w:t>
            </w:r>
            <w:r w:rsidRPr="00624A5F">
              <w:rPr>
                <w:rFonts w:eastAsiaTheme="minorHAnsi"/>
                <w:color w:val="000000"/>
                <w:sz w:val="24"/>
                <w:szCs w:val="24"/>
              </w:rPr>
              <w:t>51,5%</w:t>
            </w:r>
            <w:r>
              <w:rPr>
                <w:rFonts w:eastAsiaTheme="minorHAnsi"/>
                <w:color w:val="000000"/>
                <w:sz w:val="24"/>
                <w:szCs w:val="24"/>
                <w:lang w:val="kk-KZ"/>
              </w:rPr>
              <w:t>)</w:t>
            </w:r>
          </w:p>
        </w:tc>
        <w:tc>
          <w:tcPr>
            <w:tcW w:w="1380" w:type="dxa"/>
          </w:tcPr>
          <w:p w14:paraId="69011657" w14:textId="77777777" w:rsidR="006406BC" w:rsidRDefault="00D96A09" w:rsidP="00624A5F">
            <w:pPr>
              <w:widowControl/>
              <w:adjustRightInd w:val="0"/>
              <w:ind w:left="60" w:right="60"/>
              <w:jc w:val="right"/>
              <w:rPr>
                <w:rFonts w:eastAsiaTheme="minorHAnsi"/>
                <w:color w:val="000000"/>
                <w:sz w:val="24"/>
                <w:szCs w:val="24"/>
              </w:rPr>
            </w:pPr>
            <w:r w:rsidRPr="00D96A09">
              <w:rPr>
                <w:rFonts w:eastAsiaTheme="minorHAnsi"/>
                <w:color w:val="000000"/>
                <w:sz w:val="24"/>
                <w:szCs w:val="24"/>
              </w:rPr>
              <w:t>54</w:t>
            </w:r>
          </w:p>
          <w:p w14:paraId="086FB30B" w14:textId="53537258" w:rsidR="00D96A09" w:rsidRPr="00D96A09" w:rsidRDefault="006406BC" w:rsidP="00624A5F">
            <w:pPr>
              <w:widowControl/>
              <w:adjustRightInd w:val="0"/>
              <w:ind w:left="60" w:right="60"/>
              <w:jc w:val="right"/>
              <w:rPr>
                <w:rFonts w:eastAsiaTheme="minorHAnsi"/>
                <w:color w:val="000000"/>
                <w:sz w:val="24"/>
                <w:szCs w:val="24"/>
                <w:lang w:val="kk-KZ"/>
              </w:rPr>
            </w:pPr>
            <w:r>
              <w:rPr>
                <w:rFonts w:eastAsiaTheme="minorHAnsi"/>
                <w:color w:val="000000"/>
                <w:sz w:val="24"/>
                <w:szCs w:val="24"/>
                <w:lang w:val="kk-KZ"/>
              </w:rPr>
              <w:t>(</w:t>
            </w:r>
            <w:r w:rsidRPr="00624A5F">
              <w:rPr>
                <w:rFonts w:eastAsiaTheme="minorHAnsi"/>
                <w:color w:val="000000"/>
                <w:sz w:val="24"/>
                <w:szCs w:val="24"/>
              </w:rPr>
              <w:t>27,8%</w:t>
            </w:r>
            <w:r>
              <w:rPr>
                <w:rFonts w:eastAsiaTheme="minorHAnsi"/>
                <w:color w:val="000000"/>
                <w:sz w:val="24"/>
                <w:szCs w:val="24"/>
                <w:lang w:val="kk-KZ"/>
              </w:rPr>
              <w:t>)</w:t>
            </w:r>
          </w:p>
        </w:tc>
        <w:tc>
          <w:tcPr>
            <w:tcW w:w="1564" w:type="dxa"/>
          </w:tcPr>
          <w:p w14:paraId="740FA191" w14:textId="77777777" w:rsidR="006406BC" w:rsidRDefault="00D96A09" w:rsidP="00624A5F">
            <w:pPr>
              <w:widowControl/>
              <w:adjustRightInd w:val="0"/>
              <w:ind w:left="60" w:right="60"/>
              <w:jc w:val="right"/>
              <w:rPr>
                <w:rFonts w:eastAsiaTheme="minorHAnsi"/>
                <w:color w:val="000000"/>
                <w:sz w:val="24"/>
                <w:szCs w:val="24"/>
              </w:rPr>
            </w:pPr>
            <w:r w:rsidRPr="00D96A09">
              <w:rPr>
                <w:rFonts w:eastAsiaTheme="minorHAnsi"/>
                <w:color w:val="000000"/>
                <w:sz w:val="24"/>
                <w:szCs w:val="24"/>
              </w:rPr>
              <w:t>194</w:t>
            </w:r>
          </w:p>
          <w:p w14:paraId="403457EE" w14:textId="04630933" w:rsidR="00D96A09" w:rsidRPr="00D96A09" w:rsidRDefault="006406BC" w:rsidP="006406BC">
            <w:pPr>
              <w:widowControl/>
              <w:adjustRightInd w:val="0"/>
              <w:ind w:left="60" w:right="60"/>
              <w:jc w:val="right"/>
              <w:rPr>
                <w:rFonts w:eastAsiaTheme="minorHAnsi"/>
                <w:color w:val="000000"/>
                <w:sz w:val="24"/>
                <w:szCs w:val="24"/>
                <w:lang w:val="kk-KZ"/>
              </w:rPr>
            </w:pPr>
            <w:r>
              <w:rPr>
                <w:rFonts w:eastAsiaTheme="minorHAnsi"/>
                <w:color w:val="000000"/>
                <w:sz w:val="24"/>
                <w:szCs w:val="24"/>
                <w:lang w:val="kk-KZ"/>
              </w:rPr>
              <w:t>(</w:t>
            </w:r>
            <w:r>
              <w:rPr>
                <w:rFonts w:eastAsiaTheme="minorHAnsi"/>
                <w:color w:val="000000"/>
                <w:sz w:val="24"/>
                <w:szCs w:val="24"/>
              </w:rPr>
              <w:t>10</w:t>
            </w:r>
            <w:r w:rsidRPr="00624A5F">
              <w:rPr>
                <w:rFonts w:eastAsiaTheme="minorHAnsi"/>
                <w:color w:val="000000"/>
                <w:sz w:val="24"/>
                <w:szCs w:val="24"/>
              </w:rPr>
              <w:t>0%</w:t>
            </w:r>
            <w:r>
              <w:rPr>
                <w:rFonts w:eastAsiaTheme="minorHAnsi"/>
                <w:color w:val="000000"/>
                <w:sz w:val="24"/>
                <w:szCs w:val="24"/>
                <w:lang w:val="kk-KZ"/>
              </w:rPr>
              <w:t>)</w:t>
            </w:r>
          </w:p>
        </w:tc>
      </w:tr>
      <w:tr w:rsidR="00624A5F" w:rsidRPr="00D96A09" w14:paraId="58143391" w14:textId="77777777" w:rsidTr="00263860">
        <w:trPr>
          <w:trHeight w:val="386"/>
        </w:trPr>
        <w:tc>
          <w:tcPr>
            <w:tcW w:w="2159" w:type="dxa"/>
            <w:vMerge/>
          </w:tcPr>
          <w:p w14:paraId="26197958" w14:textId="77777777" w:rsidR="00624A5F" w:rsidRPr="00D96A09" w:rsidRDefault="00624A5F" w:rsidP="00624A5F">
            <w:pPr>
              <w:widowControl/>
              <w:adjustRightInd w:val="0"/>
              <w:rPr>
                <w:rFonts w:eastAsiaTheme="minorHAnsi"/>
                <w:b/>
                <w:color w:val="000000"/>
                <w:sz w:val="24"/>
                <w:szCs w:val="18"/>
              </w:rPr>
            </w:pPr>
          </w:p>
        </w:tc>
        <w:tc>
          <w:tcPr>
            <w:tcW w:w="1916" w:type="dxa"/>
          </w:tcPr>
          <w:p w14:paraId="3A50EED9" w14:textId="36E629BF" w:rsidR="00624A5F" w:rsidRPr="00D96A09" w:rsidRDefault="00624A5F" w:rsidP="00624A5F">
            <w:pPr>
              <w:widowControl/>
              <w:adjustRightInd w:val="0"/>
              <w:spacing w:line="320" w:lineRule="atLeast"/>
              <w:ind w:left="60" w:right="60"/>
              <w:rPr>
                <w:rFonts w:eastAsiaTheme="minorHAnsi"/>
                <w:color w:val="000000"/>
                <w:sz w:val="24"/>
                <w:szCs w:val="18"/>
                <w:lang w:val="kk-KZ"/>
              </w:rPr>
            </w:pPr>
            <w:r w:rsidRPr="00502321">
              <w:rPr>
                <w:rFonts w:eastAsiaTheme="minorHAnsi"/>
                <w:color w:val="000000"/>
                <w:sz w:val="24"/>
                <w:szCs w:val="18"/>
                <w:lang w:val="kk-KZ"/>
              </w:rPr>
              <w:t>Кесарево сечение</w:t>
            </w:r>
          </w:p>
        </w:tc>
        <w:tc>
          <w:tcPr>
            <w:tcW w:w="1370" w:type="dxa"/>
          </w:tcPr>
          <w:p w14:paraId="3B460CDF" w14:textId="77777777" w:rsidR="006406BC" w:rsidRDefault="00624A5F" w:rsidP="00624A5F">
            <w:pPr>
              <w:widowControl/>
              <w:adjustRightInd w:val="0"/>
              <w:spacing w:line="320" w:lineRule="atLeast"/>
              <w:ind w:left="60" w:right="60"/>
              <w:jc w:val="right"/>
              <w:rPr>
                <w:rFonts w:eastAsiaTheme="minorHAnsi"/>
                <w:color w:val="000000"/>
                <w:sz w:val="24"/>
                <w:szCs w:val="24"/>
              </w:rPr>
            </w:pPr>
            <w:r w:rsidRPr="00D96A09">
              <w:rPr>
                <w:rFonts w:eastAsiaTheme="minorHAnsi"/>
                <w:color w:val="000000"/>
                <w:sz w:val="24"/>
                <w:szCs w:val="24"/>
              </w:rPr>
              <w:t>22</w:t>
            </w:r>
          </w:p>
          <w:p w14:paraId="4DE7D86B" w14:textId="0A7A44B4" w:rsidR="00624A5F" w:rsidRPr="00D96A09" w:rsidRDefault="006406BC" w:rsidP="00624A5F">
            <w:pPr>
              <w:widowControl/>
              <w:adjustRightInd w:val="0"/>
              <w:spacing w:line="320" w:lineRule="atLeast"/>
              <w:ind w:left="60" w:right="60"/>
              <w:jc w:val="right"/>
              <w:rPr>
                <w:rFonts w:eastAsiaTheme="minorHAnsi"/>
                <w:color w:val="000000"/>
                <w:sz w:val="24"/>
                <w:szCs w:val="24"/>
                <w:lang w:val="kk-KZ"/>
              </w:rPr>
            </w:pPr>
            <w:r>
              <w:rPr>
                <w:rFonts w:eastAsiaTheme="minorHAnsi"/>
                <w:color w:val="000000"/>
                <w:sz w:val="24"/>
                <w:szCs w:val="24"/>
                <w:lang w:val="kk-KZ"/>
              </w:rPr>
              <w:t>(</w:t>
            </w:r>
            <w:r w:rsidRPr="00624A5F">
              <w:rPr>
                <w:rFonts w:eastAsiaTheme="minorHAnsi"/>
                <w:color w:val="000000"/>
                <w:sz w:val="24"/>
                <w:szCs w:val="24"/>
              </w:rPr>
              <w:t>38,6%</w:t>
            </w:r>
            <w:r>
              <w:rPr>
                <w:rFonts w:eastAsiaTheme="minorHAnsi"/>
                <w:color w:val="000000"/>
                <w:sz w:val="24"/>
                <w:szCs w:val="24"/>
                <w:lang w:val="kk-KZ"/>
              </w:rPr>
              <w:t>)</w:t>
            </w:r>
          </w:p>
        </w:tc>
        <w:tc>
          <w:tcPr>
            <w:tcW w:w="1506" w:type="dxa"/>
          </w:tcPr>
          <w:p w14:paraId="247776BB" w14:textId="77777777" w:rsidR="006406BC" w:rsidRDefault="00624A5F" w:rsidP="00624A5F">
            <w:pPr>
              <w:widowControl/>
              <w:adjustRightInd w:val="0"/>
              <w:spacing w:line="320" w:lineRule="atLeast"/>
              <w:ind w:left="60" w:right="60"/>
              <w:jc w:val="right"/>
              <w:rPr>
                <w:rFonts w:eastAsiaTheme="minorHAnsi"/>
                <w:color w:val="000000"/>
                <w:sz w:val="24"/>
                <w:szCs w:val="24"/>
              </w:rPr>
            </w:pPr>
            <w:r w:rsidRPr="00D96A09">
              <w:rPr>
                <w:rFonts w:eastAsiaTheme="minorHAnsi"/>
                <w:color w:val="000000"/>
                <w:sz w:val="24"/>
                <w:szCs w:val="24"/>
              </w:rPr>
              <w:t>23</w:t>
            </w:r>
          </w:p>
          <w:p w14:paraId="526655B0" w14:textId="1612A62C" w:rsidR="00624A5F" w:rsidRPr="00D96A09" w:rsidRDefault="006406BC" w:rsidP="00624A5F">
            <w:pPr>
              <w:widowControl/>
              <w:adjustRightInd w:val="0"/>
              <w:spacing w:line="320" w:lineRule="atLeast"/>
              <w:ind w:left="60" w:right="60"/>
              <w:jc w:val="right"/>
              <w:rPr>
                <w:rFonts w:eastAsiaTheme="minorHAnsi"/>
                <w:color w:val="000000"/>
                <w:sz w:val="24"/>
                <w:szCs w:val="24"/>
                <w:lang w:val="kk-KZ"/>
              </w:rPr>
            </w:pPr>
            <w:r>
              <w:rPr>
                <w:rFonts w:eastAsiaTheme="minorHAnsi"/>
                <w:color w:val="000000"/>
                <w:sz w:val="24"/>
                <w:szCs w:val="24"/>
                <w:lang w:val="kk-KZ"/>
              </w:rPr>
              <w:t>(</w:t>
            </w:r>
            <w:r w:rsidRPr="00624A5F">
              <w:rPr>
                <w:rFonts w:eastAsiaTheme="minorHAnsi"/>
                <w:color w:val="000000"/>
                <w:sz w:val="24"/>
                <w:szCs w:val="24"/>
              </w:rPr>
              <w:t>40,4%</w:t>
            </w:r>
            <w:r>
              <w:rPr>
                <w:rFonts w:eastAsiaTheme="minorHAnsi"/>
                <w:color w:val="000000"/>
                <w:sz w:val="24"/>
                <w:szCs w:val="24"/>
                <w:lang w:val="kk-KZ"/>
              </w:rPr>
              <w:t>)</w:t>
            </w:r>
          </w:p>
        </w:tc>
        <w:tc>
          <w:tcPr>
            <w:tcW w:w="1380" w:type="dxa"/>
          </w:tcPr>
          <w:p w14:paraId="1BD7C060" w14:textId="77777777" w:rsidR="006406BC" w:rsidRDefault="00624A5F" w:rsidP="00624A5F">
            <w:pPr>
              <w:widowControl/>
              <w:adjustRightInd w:val="0"/>
              <w:spacing w:line="320" w:lineRule="atLeast"/>
              <w:ind w:left="60" w:right="60"/>
              <w:jc w:val="right"/>
              <w:rPr>
                <w:rFonts w:eastAsiaTheme="minorHAnsi"/>
                <w:color w:val="000000"/>
                <w:sz w:val="24"/>
                <w:szCs w:val="24"/>
              </w:rPr>
            </w:pPr>
            <w:r w:rsidRPr="00D96A09">
              <w:rPr>
                <w:rFonts w:eastAsiaTheme="minorHAnsi"/>
                <w:color w:val="000000"/>
                <w:sz w:val="24"/>
                <w:szCs w:val="24"/>
              </w:rPr>
              <w:t>12</w:t>
            </w:r>
          </w:p>
          <w:p w14:paraId="3AF23274" w14:textId="5F386268" w:rsidR="00624A5F" w:rsidRPr="00D96A09" w:rsidRDefault="006406BC" w:rsidP="00624A5F">
            <w:pPr>
              <w:widowControl/>
              <w:adjustRightInd w:val="0"/>
              <w:spacing w:line="320" w:lineRule="atLeast"/>
              <w:ind w:left="60" w:right="60"/>
              <w:jc w:val="right"/>
              <w:rPr>
                <w:rFonts w:eastAsiaTheme="minorHAnsi"/>
                <w:color w:val="000000"/>
                <w:sz w:val="24"/>
                <w:szCs w:val="24"/>
                <w:lang w:val="kk-KZ"/>
              </w:rPr>
            </w:pPr>
            <w:r>
              <w:rPr>
                <w:rFonts w:eastAsiaTheme="minorHAnsi"/>
                <w:color w:val="000000"/>
                <w:sz w:val="24"/>
                <w:szCs w:val="24"/>
                <w:lang w:val="kk-KZ"/>
              </w:rPr>
              <w:t>(</w:t>
            </w:r>
            <w:r w:rsidRPr="00624A5F">
              <w:rPr>
                <w:rFonts w:eastAsiaTheme="minorHAnsi"/>
                <w:color w:val="000000"/>
                <w:sz w:val="24"/>
                <w:szCs w:val="24"/>
              </w:rPr>
              <w:t>21,1%</w:t>
            </w:r>
            <w:r>
              <w:rPr>
                <w:rFonts w:eastAsiaTheme="minorHAnsi"/>
                <w:color w:val="000000"/>
                <w:sz w:val="24"/>
                <w:szCs w:val="24"/>
                <w:lang w:val="kk-KZ"/>
              </w:rPr>
              <w:t>)</w:t>
            </w:r>
          </w:p>
        </w:tc>
        <w:tc>
          <w:tcPr>
            <w:tcW w:w="1564" w:type="dxa"/>
          </w:tcPr>
          <w:p w14:paraId="7E04DB39" w14:textId="77777777" w:rsidR="006406BC" w:rsidRDefault="00624A5F" w:rsidP="00624A5F">
            <w:pPr>
              <w:widowControl/>
              <w:adjustRightInd w:val="0"/>
              <w:spacing w:line="320" w:lineRule="atLeast"/>
              <w:ind w:left="60" w:right="60"/>
              <w:jc w:val="right"/>
              <w:rPr>
                <w:rFonts w:eastAsiaTheme="minorHAnsi"/>
                <w:color w:val="000000"/>
                <w:sz w:val="24"/>
                <w:szCs w:val="24"/>
              </w:rPr>
            </w:pPr>
            <w:r w:rsidRPr="00D96A09">
              <w:rPr>
                <w:rFonts w:eastAsiaTheme="minorHAnsi"/>
                <w:color w:val="000000"/>
                <w:sz w:val="24"/>
                <w:szCs w:val="24"/>
              </w:rPr>
              <w:t>57</w:t>
            </w:r>
          </w:p>
          <w:p w14:paraId="78866D18" w14:textId="7DB7A587" w:rsidR="00624A5F" w:rsidRPr="00D96A09" w:rsidRDefault="006406BC" w:rsidP="00624A5F">
            <w:pPr>
              <w:widowControl/>
              <w:adjustRightInd w:val="0"/>
              <w:spacing w:line="320" w:lineRule="atLeast"/>
              <w:ind w:left="60" w:right="60"/>
              <w:jc w:val="right"/>
              <w:rPr>
                <w:rFonts w:eastAsiaTheme="minorHAnsi"/>
                <w:color w:val="000000"/>
                <w:sz w:val="24"/>
                <w:szCs w:val="24"/>
                <w:lang w:val="kk-KZ"/>
              </w:rPr>
            </w:pPr>
            <w:r>
              <w:rPr>
                <w:rFonts w:eastAsiaTheme="minorHAnsi"/>
                <w:color w:val="000000"/>
                <w:sz w:val="24"/>
                <w:szCs w:val="24"/>
                <w:lang w:val="kk-KZ"/>
              </w:rPr>
              <w:t>(</w:t>
            </w:r>
            <w:r>
              <w:rPr>
                <w:rFonts w:eastAsiaTheme="minorHAnsi"/>
                <w:color w:val="000000"/>
                <w:sz w:val="24"/>
                <w:szCs w:val="24"/>
              </w:rPr>
              <w:t>100</w:t>
            </w:r>
            <w:r w:rsidRPr="00624A5F">
              <w:rPr>
                <w:rFonts w:eastAsiaTheme="minorHAnsi"/>
                <w:color w:val="000000"/>
                <w:sz w:val="24"/>
                <w:szCs w:val="24"/>
              </w:rPr>
              <w:t>%</w:t>
            </w:r>
            <w:r>
              <w:rPr>
                <w:rFonts w:eastAsiaTheme="minorHAnsi"/>
                <w:color w:val="000000"/>
                <w:sz w:val="24"/>
                <w:szCs w:val="24"/>
                <w:lang w:val="kk-KZ"/>
              </w:rPr>
              <w:t>)</w:t>
            </w:r>
          </w:p>
        </w:tc>
      </w:tr>
      <w:tr w:rsidR="006406BC" w:rsidRPr="00D96A09" w14:paraId="0A266E9A" w14:textId="77777777" w:rsidTr="00263860">
        <w:trPr>
          <w:trHeight w:val="342"/>
        </w:trPr>
        <w:tc>
          <w:tcPr>
            <w:tcW w:w="4075" w:type="dxa"/>
            <w:gridSpan w:val="2"/>
          </w:tcPr>
          <w:p w14:paraId="1A0B39A3" w14:textId="77777777" w:rsidR="00624A5F" w:rsidRPr="00D96A09" w:rsidRDefault="00624A5F" w:rsidP="00624A5F">
            <w:pPr>
              <w:widowControl/>
              <w:adjustRightInd w:val="0"/>
              <w:spacing w:line="320" w:lineRule="atLeast"/>
              <w:ind w:left="60" w:right="60"/>
              <w:rPr>
                <w:rFonts w:eastAsiaTheme="minorHAnsi"/>
                <w:b/>
                <w:color w:val="000000"/>
                <w:sz w:val="24"/>
                <w:szCs w:val="18"/>
              </w:rPr>
            </w:pPr>
            <w:r w:rsidRPr="00D96A09">
              <w:rPr>
                <w:rFonts w:eastAsiaTheme="minorHAnsi"/>
                <w:b/>
                <w:color w:val="000000"/>
                <w:sz w:val="24"/>
                <w:szCs w:val="18"/>
              </w:rPr>
              <w:t>Всего</w:t>
            </w:r>
          </w:p>
        </w:tc>
        <w:tc>
          <w:tcPr>
            <w:tcW w:w="1370" w:type="dxa"/>
          </w:tcPr>
          <w:p w14:paraId="55F576A5" w14:textId="77777777" w:rsidR="006406BC" w:rsidRDefault="00624A5F" w:rsidP="00624A5F">
            <w:pPr>
              <w:widowControl/>
              <w:adjustRightInd w:val="0"/>
              <w:spacing w:line="320" w:lineRule="atLeast"/>
              <w:ind w:left="60" w:right="60"/>
              <w:jc w:val="right"/>
              <w:rPr>
                <w:rFonts w:eastAsiaTheme="minorHAnsi"/>
                <w:color w:val="000000"/>
                <w:sz w:val="24"/>
                <w:szCs w:val="24"/>
              </w:rPr>
            </w:pPr>
            <w:r w:rsidRPr="00D96A09">
              <w:rPr>
                <w:rFonts w:eastAsiaTheme="minorHAnsi"/>
                <w:color w:val="000000"/>
                <w:sz w:val="24"/>
                <w:szCs w:val="24"/>
              </w:rPr>
              <w:t>62</w:t>
            </w:r>
          </w:p>
          <w:p w14:paraId="3BAEF4A3" w14:textId="0171DEAA" w:rsidR="00624A5F" w:rsidRPr="00D96A09" w:rsidRDefault="006406BC" w:rsidP="00624A5F">
            <w:pPr>
              <w:widowControl/>
              <w:adjustRightInd w:val="0"/>
              <w:spacing w:line="320" w:lineRule="atLeast"/>
              <w:ind w:left="60" w:right="60"/>
              <w:jc w:val="right"/>
              <w:rPr>
                <w:rFonts w:eastAsiaTheme="minorHAnsi"/>
                <w:color w:val="000000"/>
                <w:sz w:val="24"/>
                <w:szCs w:val="24"/>
                <w:lang w:val="kk-KZ"/>
              </w:rPr>
            </w:pPr>
            <w:r>
              <w:rPr>
                <w:rFonts w:eastAsiaTheme="minorHAnsi"/>
                <w:color w:val="000000"/>
                <w:sz w:val="24"/>
                <w:szCs w:val="24"/>
                <w:lang w:val="kk-KZ"/>
              </w:rPr>
              <w:t>(</w:t>
            </w:r>
            <w:r w:rsidRPr="00624A5F">
              <w:rPr>
                <w:rFonts w:eastAsiaTheme="minorHAnsi"/>
                <w:color w:val="000000"/>
                <w:sz w:val="24"/>
                <w:szCs w:val="24"/>
              </w:rPr>
              <w:t>24,7%</w:t>
            </w:r>
            <w:r>
              <w:rPr>
                <w:rFonts w:eastAsiaTheme="minorHAnsi"/>
                <w:color w:val="000000"/>
                <w:sz w:val="24"/>
                <w:szCs w:val="24"/>
                <w:lang w:val="kk-KZ"/>
              </w:rPr>
              <w:t>)</w:t>
            </w:r>
          </w:p>
        </w:tc>
        <w:tc>
          <w:tcPr>
            <w:tcW w:w="1506" w:type="dxa"/>
          </w:tcPr>
          <w:p w14:paraId="052B477F" w14:textId="77777777" w:rsidR="006406BC" w:rsidRDefault="00624A5F" w:rsidP="00624A5F">
            <w:pPr>
              <w:widowControl/>
              <w:adjustRightInd w:val="0"/>
              <w:spacing w:line="320" w:lineRule="atLeast"/>
              <w:ind w:left="60" w:right="60"/>
              <w:jc w:val="right"/>
              <w:rPr>
                <w:rFonts w:eastAsiaTheme="minorHAnsi"/>
                <w:color w:val="000000"/>
                <w:sz w:val="24"/>
                <w:szCs w:val="24"/>
              </w:rPr>
            </w:pPr>
            <w:r w:rsidRPr="00D96A09">
              <w:rPr>
                <w:rFonts w:eastAsiaTheme="minorHAnsi"/>
                <w:color w:val="000000"/>
                <w:sz w:val="24"/>
                <w:szCs w:val="24"/>
              </w:rPr>
              <w:t>123</w:t>
            </w:r>
          </w:p>
          <w:p w14:paraId="41EBE390" w14:textId="3FEC6898" w:rsidR="00624A5F" w:rsidRPr="00D96A09" w:rsidRDefault="006406BC" w:rsidP="00624A5F">
            <w:pPr>
              <w:widowControl/>
              <w:adjustRightInd w:val="0"/>
              <w:spacing w:line="320" w:lineRule="atLeast"/>
              <w:ind w:left="60" w:right="60"/>
              <w:jc w:val="right"/>
              <w:rPr>
                <w:rFonts w:eastAsiaTheme="minorHAnsi"/>
                <w:color w:val="000000"/>
                <w:sz w:val="24"/>
                <w:szCs w:val="24"/>
                <w:lang w:val="kk-KZ"/>
              </w:rPr>
            </w:pPr>
            <w:r>
              <w:rPr>
                <w:rFonts w:eastAsiaTheme="minorHAnsi"/>
                <w:color w:val="000000"/>
                <w:sz w:val="24"/>
                <w:szCs w:val="24"/>
                <w:lang w:val="kk-KZ"/>
              </w:rPr>
              <w:t>(</w:t>
            </w:r>
            <w:r>
              <w:rPr>
                <w:rFonts w:eastAsiaTheme="minorHAnsi"/>
                <w:color w:val="000000"/>
                <w:sz w:val="24"/>
                <w:szCs w:val="24"/>
              </w:rPr>
              <w:t>49</w:t>
            </w:r>
            <w:r w:rsidRPr="00624A5F">
              <w:rPr>
                <w:rFonts w:eastAsiaTheme="minorHAnsi"/>
                <w:color w:val="000000"/>
                <w:sz w:val="24"/>
                <w:szCs w:val="24"/>
              </w:rPr>
              <w:t>%</w:t>
            </w:r>
            <w:r>
              <w:rPr>
                <w:rFonts w:eastAsiaTheme="minorHAnsi"/>
                <w:color w:val="000000"/>
                <w:sz w:val="24"/>
                <w:szCs w:val="24"/>
                <w:lang w:val="kk-KZ"/>
              </w:rPr>
              <w:t>)</w:t>
            </w:r>
          </w:p>
        </w:tc>
        <w:tc>
          <w:tcPr>
            <w:tcW w:w="1380" w:type="dxa"/>
          </w:tcPr>
          <w:p w14:paraId="6B755739" w14:textId="77777777" w:rsidR="00624A5F" w:rsidRDefault="00624A5F" w:rsidP="00624A5F">
            <w:pPr>
              <w:widowControl/>
              <w:adjustRightInd w:val="0"/>
              <w:spacing w:line="320" w:lineRule="atLeast"/>
              <w:ind w:left="60" w:right="60"/>
              <w:jc w:val="right"/>
              <w:rPr>
                <w:rFonts w:eastAsiaTheme="minorHAnsi"/>
                <w:color w:val="000000"/>
                <w:sz w:val="24"/>
                <w:szCs w:val="24"/>
              </w:rPr>
            </w:pPr>
            <w:r w:rsidRPr="00D96A09">
              <w:rPr>
                <w:rFonts w:eastAsiaTheme="minorHAnsi"/>
                <w:color w:val="000000"/>
                <w:sz w:val="24"/>
                <w:szCs w:val="24"/>
              </w:rPr>
              <w:t>66</w:t>
            </w:r>
          </w:p>
          <w:p w14:paraId="1185D6B2" w14:textId="0BEAB767" w:rsidR="006406BC" w:rsidRPr="00D96A09" w:rsidRDefault="006406BC" w:rsidP="006406BC">
            <w:pPr>
              <w:widowControl/>
              <w:adjustRightInd w:val="0"/>
              <w:spacing w:line="320" w:lineRule="atLeast"/>
              <w:ind w:left="60" w:right="60"/>
              <w:jc w:val="right"/>
              <w:rPr>
                <w:rFonts w:eastAsiaTheme="minorHAnsi"/>
                <w:color w:val="000000"/>
                <w:sz w:val="24"/>
                <w:szCs w:val="24"/>
              </w:rPr>
            </w:pPr>
            <w:r>
              <w:rPr>
                <w:rFonts w:eastAsiaTheme="minorHAnsi"/>
                <w:color w:val="000000"/>
                <w:sz w:val="24"/>
                <w:szCs w:val="24"/>
                <w:lang w:val="kk-KZ"/>
              </w:rPr>
              <w:t>(</w:t>
            </w:r>
            <w:r w:rsidRPr="00624A5F">
              <w:rPr>
                <w:rFonts w:eastAsiaTheme="minorHAnsi"/>
                <w:color w:val="000000"/>
                <w:sz w:val="24"/>
                <w:szCs w:val="24"/>
              </w:rPr>
              <w:t>26,3%</w:t>
            </w:r>
            <w:r>
              <w:rPr>
                <w:rFonts w:eastAsiaTheme="minorHAnsi"/>
                <w:color w:val="000000"/>
                <w:sz w:val="24"/>
                <w:szCs w:val="24"/>
                <w:lang w:val="kk-KZ"/>
              </w:rPr>
              <w:t>)</w:t>
            </w:r>
          </w:p>
        </w:tc>
        <w:tc>
          <w:tcPr>
            <w:tcW w:w="1564" w:type="dxa"/>
          </w:tcPr>
          <w:p w14:paraId="1761743A" w14:textId="77777777" w:rsidR="00624A5F" w:rsidRDefault="00624A5F" w:rsidP="00624A5F">
            <w:pPr>
              <w:widowControl/>
              <w:adjustRightInd w:val="0"/>
              <w:spacing w:line="320" w:lineRule="atLeast"/>
              <w:ind w:left="60" w:right="60"/>
              <w:jc w:val="right"/>
              <w:rPr>
                <w:rFonts w:eastAsiaTheme="minorHAnsi"/>
                <w:color w:val="000000"/>
                <w:sz w:val="24"/>
                <w:szCs w:val="24"/>
                <w:lang w:val="kk-KZ"/>
              </w:rPr>
            </w:pPr>
            <w:r w:rsidRPr="00D96A09">
              <w:rPr>
                <w:rFonts w:eastAsiaTheme="minorHAnsi"/>
                <w:color w:val="000000"/>
                <w:sz w:val="24"/>
                <w:szCs w:val="24"/>
              </w:rPr>
              <w:t>251</w:t>
            </w:r>
            <w:r w:rsidR="006406BC">
              <w:rPr>
                <w:rFonts w:eastAsiaTheme="minorHAnsi"/>
                <w:color w:val="000000"/>
                <w:sz w:val="24"/>
                <w:szCs w:val="24"/>
                <w:lang w:val="kk-KZ"/>
              </w:rPr>
              <w:t xml:space="preserve"> </w:t>
            </w:r>
          </w:p>
          <w:p w14:paraId="568A13CC" w14:textId="10B49EF4" w:rsidR="006406BC" w:rsidRPr="00D96A09" w:rsidRDefault="006406BC" w:rsidP="00624A5F">
            <w:pPr>
              <w:widowControl/>
              <w:adjustRightInd w:val="0"/>
              <w:spacing w:line="320" w:lineRule="atLeast"/>
              <w:ind w:left="60" w:right="60"/>
              <w:jc w:val="right"/>
              <w:rPr>
                <w:rFonts w:eastAsiaTheme="minorHAnsi"/>
                <w:color w:val="000000"/>
                <w:sz w:val="24"/>
                <w:szCs w:val="24"/>
                <w:lang w:val="kk-KZ"/>
              </w:rPr>
            </w:pPr>
            <w:r>
              <w:rPr>
                <w:rFonts w:eastAsiaTheme="minorHAnsi"/>
                <w:color w:val="000000"/>
                <w:sz w:val="24"/>
                <w:szCs w:val="24"/>
                <w:lang w:val="kk-KZ"/>
              </w:rPr>
              <w:t>(</w:t>
            </w:r>
            <w:r>
              <w:rPr>
                <w:rFonts w:eastAsiaTheme="minorHAnsi"/>
                <w:color w:val="000000"/>
                <w:sz w:val="24"/>
                <w:szCs w:val="24"/>
              </w:rPr>
              <w:t>100</w:t>
            </w:r>
            <w:r w:rsidRPr="00624A5F">
              <w:rPr>
                <w:rFonts w:eastAsiaTheme="minorHAnsi"/>
                <w:color w:val="000000"/>
                <w:sz w:val="24"/>
                <w:szCs w:val="24"/>
              </w:rPr>
              <w:t>%</w:t>
            </w:r>
            <w:r>
              <w:rPr>
                <w:rFonts w:eastAsiaTheme="minorHAnsi"/>
                <w:color w:val="000000"/>
                <w:sz w:val="24"/>
                <w:szCs w:val="24"/>
                <w:lang w:val="kk-KZ"/>
              </w:rPr>
              <w:t>)</w:t>
            </w:r>
          </w:p>
        </w:tc>
      </w:tr>
    </w:tbl>
    <w:p w14:paraId="059FA8CB" w14:textId="77777777" w:rsidR="00624A5F" w:rsidRDefault="00624A5F" w:rsidP="00624A5F">
      <w:pPr>
        <w:widowControl/>
        <w:adjustRightInd w:val="0"/>
        <w:rPr>
          <w:rFonts w:eastAsiaTheme="minorHAnsi"/>
          <w:sz w:val="24"/>
          <w:szCs w:val="24"/>
        </w:rPr>
      </w:pPr>
    </w:p>
    <w:p w14:paraId="51839C3F" w14:textId="538AA387" w:rsidR="00B41655" w:rsidRDefault="0009092F" w:rsidP="00B41655">
      <w:pPr>
        <w:widowControl/>
        <w:adjustRightInd w:val="0"/>
        <w:ind w:right="333"/>
        <w:jc w:val="both"/>
        <w:rPr>
          <w:rFonts w:eastAsiaTheme="minorHAnsi"/>
          <w:sz w:val="24"/>
          <w:szCs w:val="24"/>
        </w:rPr>
      </w:pPr>
      <w:r>
        <w:rPr>
          <w:rFonts w:eastAsiaTheme="minorHAnsi"/>
          <w:sz w:val="24"/>
          <w:szCs w:val="24"/>
        </w:rPr>
        <w:tab/>
      </w:r>
      <w:r w:rsidR="00B41655" w:rsidRPr="0093338E">
        <w:rPr>
          <w:sz w:val="28"/>
          <w:szCs w:val="28"/>
        </w:rPr>
        <w:t xml:space="preserve">Из </w:t>
      </w:r>
      <w:r w:rsidR="00B41655" w:rsidRPr="00763097">
        <w:rPr>
          <w:color w:val="000000" w:themeColor="text1"/>
          <w:sz w:val="28"/>
          <w:szCs w:val="28"/>
        </w:rPr>
        <w:t>таблицы 4</w:t>
      </w:r>
      <w:r w:rsidR="00B41655" w:rsidRPr="00763097">
        <w:rPr>
          <w:color w:val="000000" w:themeColor="text1"/>
          <w:sz w:val="28"/>
          <w:szCs w:val="28"/>
          <w:lang w:val="kk-KZ"/>
        </w:rPr>
        <w:t>.1.1</w:t>
      </w:r>
      <w:r w:rsidR="00B41655" w:rsidRPr="00763097">
        <w:rPr>
          <w:color w:val="000000" w:themeColor="text1"/>
          <w:sz w:val="28"/>
          <w:szCs w:val="28"/>
        </w:rPr>
        <w:t xml:space="preserve"> видно</w:t>
      </w:r>
      <w:r w:rsidR="00B41655" w:rsidRPr="0093338E">
        <w:rPr>
          <w:sz w:val="28"/>
          <w:szCs w:val="28"/>
        </w:rPr>
        <w:t>, что высокий уровень удовлетворенности родами был статистически значимо выше у женщин с естественными родами, чем у женщин с кесарево сечением.</w:t>
      </w:r>
    </w:p>
    <w:p w14:paraId="6D56AEF4" w14:textId="410E100D" w:rsidR="0009092F" w:rsidRPr="00624A5F" w:rsidRDefault="0009092F" w:rsidP="00B41655">
      <w:pPr>
        <w:widowControl/>
        <w:adjustRightInd w:val="0"/>
        <w:spacing w:after="240"/>
        <w:ind w:right="333" w:firstLine="720"/>
        <w:jc w:val="both"/>
        <w:rPr>
          <w:rFonts w:eastAsiaTheme="minorHAnsi"/>
          <w:sz w:val="24"/>
          <w:szCs w:val="24"/>
        </w:rPr>
      </w:pPr>
      <w:r w:rsidRPr="0009092F">
        <w:rPr>
          <w:rFonts w:eastAsiaTheme="minorHAnsi"/>
          <w:sz w:val="28"/>
          <w:szCs w:val="24"/>
        </w:rPr>
        <w:t xml:space="preserve">Согласно </w:t>
      </w:r>
      <w:r w:rsidRPr="00763097">
        <w:rPr>
          <w:rFonts w:eastAsiaTheme="minorHAnsi"/>
          <w:color w:val="000000" w:themeColor="text1"/>
          <w:sz w:val="28"/>
          <w:szCs w:val="24"/>
        </w:rPr>
        <w:t xml:space="preserve">Рисунку </w:t>
      </w:r>
      <w:r w:rsidR="00342DC1" w:rsidRPr="00763097">
        <w:rPr>
          <w:rFonts w:eastAsiaTheme="minorHAnsi"/>
          <w:color w:val="000000" w:themeColor="text1"/>
          <w:sz w:val="28"/>
          <w:szCs w:val="24"/>
        </w:rPr>
        <w:t>4.1.2</w:t>
      </w:r>
      <w:r w:rsidR="00763097">
        <w:rPr>
          <w:rFonts w:eastAsiaTheme="minorHAnsi"/>
          <w:color w:val="000000" w:themeColor="text1"/>
          <w:sz w:val="28"/>
          <w:szCs w:val="24"/>
        </w:rPr>
        <w:t xml:space="preserve">, </w:t>
      </w:r>
      <w:r w:rsidRPr="0009092F">
        <w:rPr>
          <w:rFonts w:eastAsiaTheme="minorHAnsi"/>
          <w:sz w:val="28"/>
          <w:szCs w:val="24"/>
        </w:rPr>
        <w:t>женщины имеющих одного ребенка имели наиболее низкие показатели удовлетворенностью родами.</w:t>
      </w:r>
      <w:r>
        <w:rPr>
          <w:rFonts w:eastAsiaTheme="minorHAnsi"/>
          <w:sz w:val="28"/>
          <w:szCs w:val="24"/>
        </w:rPr>
        <w:t xml:space="preserve"> Высокий уровень удовлетворенностью родами был замечен у женщин с двумя детьми. </w:t>
      </w:r>
    </w:p>
    <w:p w14:paraId="18E29FA6" w14:textId="77777777" w:rsidR="00692640" w:rsidRDefault="00F96648" w:rsidP="00263860">
      <w:pPr>
        <w:widowControl/>
        <w:adjustRightInd w:val="0"/>
        <w:spacing w:line="400" w:lineRule="atLeast"/>
        <w:ind w:right="333"/>
        <w:jc w:val="center"/>
        <w:rPr>
          <w:rFonts w:eastAsiaTheme="minorHAnsi"/>
          <w:sz w:val="24"/>
          <w:szCs w:val="24"/>
        </w:rPr>
      </w:pPr>
      <w:r>
        <w:rPr>
          <w:rFonts w:eastAsiaTheme="minorHAnsi"/>
          <w:noProof/>
          <w:sz w:val="24"/>
          <w:szCs w:val="24"/>
          <w:lang w:eastAsia="ru-RU"/>
        </w:rPr>
        <w:drawing>
          <wp:inline distT="0" distB="0" distL="0" distR="0" wp14:anchorId="17BD47E0" wp14:editId="2937EA02">
            <wp:extent cx="5880538" cy="2632841"/>
            <wp:effectExtent l="0" t="0" r="25400" b="15240"/>
            <wp:docPr id="536" name="Диаграмма 53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763CCDA" w14:textId="08C43053" w:rsidR="00F96648" w:rsidRPr="00F43AEC" w:rsidRDefault="006F4D01" w:rsidP="00B047C5">
      <w:pPr>
        <w:widowControl/>
        <w:adjustRightInd w:val="0"/>
        <w:spacing w:before="240" w:after="240" w:line="400" w:lineRule="atLeast"/>
        <w:jc w:val="center"/>
        <w:rPr>
          <w:rFonts w:eastAsiaTheme="minorHAnsi"/>
          <w:sz w:val="24"/>
          <w:szCs w:val="24"/>
        </w:rPr>
      </w:pPr>
      <w:r w:rsidRPr="000F54A4">
        <w:rPr>
          <w:rFonts w:eastAsiaTheme="minorHAnsi"/>
          <w:sz w:val="28"/>
          <w:szCs w:val="24"/>
        </w:rPr>
        <w:t xml:space="preserve">Рисунок </w:t>
      </w:r>
      <w:r w:rsidR="00342DC1">
        <w:rPr>
          <w:rFonts w:eastAsiaTheme="minorHAnsi"/>
          <w:sz w:val="28"/>
          <w:szCs w:val="24"/>
          <w:lang w:val="kk-KZ"/>
        </w:rPr>
        <w:t>4.1</w:t>
      </w:r>
      <w:r w:rsidR="0009092F" w:rsidRPr="000F54A4">
        <w:rPr>
          <w:rFonts w:eastAsiaTheme="minorHAnsi"/>
          <w:sz w:val="28"/>
          <w:szCs w:val="24"/>
        </w:rPr>
        <w:t>.</w:t>
      </w:r>
      <w:r w:rsidR="00342DC1">
        <w:rPr>
          <w:rFonts w:eastAsiaTheme="minorHAnsi"/>
          <w:sz w:val="28"/>
          <w:szCs w:val="24"/>
          <w:lang w:val="kk-KZ"/>
        </w:rPr>
        <w:t>2</w:t>
      </w:r>
      <w:r w:rsidR="0009092F" w:rsidRPr="000F54A4">
        <w:rPr>
          <w:rFonts w:eastAsiaTheme="minorHAnsi"/>
          <w:sz w:val="28"/>
          <w:szCs w:val="24"/>
        </w:rPr>
        <w:t xml:space="preserve"> </w:t>
      </w:r>
      <w:r w:rsidR="00342DC1">
        <w:rPr>
          <w:rFonts w:eastAsiaTheme="minorHAnsi"/>
          <w:sz w:val="28"/>
          <w:szCs w:val="24"/>
          <w:lang w:val="kk-KZ"/>
        </w:rPr>
        <w:t xml:space="preserve">- </w:t>
      </w:r>
      <w:r w:rsidR="0009092F" w:rsidRPr="000F54A4">
        <w:rPr>
          <w:rFonts w:eastAsiaTheme="minorHAnsi"/>
          <w:sz w:val="28"/>
          <w:szCs w:val="24"/>
        </w:rPr>
        <w:t xml:space="preserve">Показатели </w:t>
      </w:r>
      <w:r w:rsidR="00F43AEC" w:rsidRPr="000F54A4">
        <w:rPr>
          <w:rFonts w:eastAsiaTheme="minorHAnsi"/>
          <w:sz w:val="28"/>
          <w:szCs w:val="24"/>
        </w:rPr>
        <w:t xml:space="preserve">взаимосвязи общего количества детей с </w:t>
      </w:r>
      <w:r w:rsidR="00F43AEC" w:rsidRPr="000F54A4">
        <w:rPr>
          <w:rFonts w:eastAsiaTheme="minorHAnsi"/>
          <w:sz w:val="28"/>
          <w:szCs w:val="24"/>
          <w:lang w:val="en-US"/>
        </w:rPr>
        <w:t>BSS</w:t>
      </w:r>
      <w:r w:rsidR="00F43AEC" w:rsidRPr="000F54A4">
        <w:rPr>
          <w:rFonts w:eastAsiaTheme="minorHAnsi"/>
          <w:sz w:val="28"/>
          <w:szCs w:val="24"/>
        </w:rPr>
        <w:t>-</w:t>
      </w:r>
      <w:r w:rsidR="00F43AEC" w:rsidRPr="000F54A4">
        <w:rPr>
          <w:rFonts w:eastAsiaTheme="minorHAnsi"/>
          <w:sz w:val="28"/>
          <w:szCs w:val="24"/>
          <w:lang w:val="en-US"/>
        </w:rPr>
        <w:t>RI</w:t>
      </w:r>
    </w:p>
    <w:p w14:paraId="2FC58C42" w14:textId="61503508" w:rsidR="0083024A" w:rsidRDefault="002E6B84" w:rsidP="00763097">
      <w:pPr>
        <w:pStyle w:val="21"/>
        <w:tabs>
          <w:tab w:val="left" w:pos="824"/>
          <w:tab w:val="left" w:pos="9214"/>
          <w:tab w:val="right" w:pos="10323"/>
        </w:tabs>
        <w:spacing w:after="240"/>
        <w:ind w:left="0" w:right="333" w:firstLine="426"/>
        <w:jc w:val="both"/>
      </w:pPr>
      <w:r w:rsidRPr="005A7A2F">
        <w:rPr>
          <w:b/>
        </w:rPr>
        <w:tab/>
      </w:r>
      <w:r w:rsidR="00EC2E09">
        <w:rPr>
          <w:b/>
        </w:rPr>
        <w:t xml:space="preserve">  </w:t>
      </w:r>
      <w:r w:rsidR="0083024A" w:rsidRPr="0083024A">
        <w:t>Общее количество женщин с первичными симптомами депрессии составило 149 (59,4%).</w:t>
      </w:r>
      <w:r w:rsidR="00DC0353">
        <w:t xml:space="preserve"> </w:t>
      </w:r>
      <w:r w:rsidR="006C20F5">
        <w:t xml:space="preserve">При первичном анализе данных </w:t>
      </w:r>
      <w:r w:rsidR="005F417F">
        <w:t>исследуемой популяции</w:t>
      </w:r>
      <w:r w:rsidR="006C20F5">
        <w:t xml:space="preserve"> было выявлено</w:t>
      </w:r>
      <w:r w:rsidR="005F417F">
        <w:t>,</w:t>
      </w:r>
      <w:r w:rsidR="006C20F5">
        <w:t xml:space="preserve"> что</w:t>
      </w:r>
      <w:r w:rsidR="005F417F">
        <w:t xml:space="preserve"> ж</w:t>
      </w:r>
      <w:r w:rsidR="00DC0353">
        <w:t>енщины с низким уровнем удовлетворенност</w:t>
      </w:r>
      <w:r w:rsidR="005F417F">
        <w:t>ью</w:t>
      </w:r>
      <w:r w:rsidR="00DC0353">
        <w:t xml:space="preserve"> </w:t>
      </w:r>
      <w:r w:rsidR="005F417F">
        <w:t xml:space="preserve">родами </w:t>
      </w:r>
      <w:r w:rsidR="00DC0353">
        <w:t xml:space="preserve">имели </w:t>
      </w:r>
      <w:r w:rsidR="005F417F">
        <w:t xml:space="preserve">симптомы послеродовой депрессии, </w:t>
      </w:r>
      <w:r w:rsidR="00763097" w:rsidRPr="00763097">
        <w:rPr>
          <w:color w:val="000000" w:themeColor="text1"/>
        </w:rPr>
        <w:t xml:space="preserve">в сравнении с женщинами, имеющими высокие показатели удовлетворенностью родами </w:t>
      </w:r>
      <w:r w:rsidR="005F417F" w:rsidRPr="0083024A">
        <w:t>(</w:t>
      </w:r>
      <w:r w:rsidR="005F417F" w:rsidRPr="003B1E80">
        <w:t xml:space="preserve">рисунок </w:t>
      </w:r>
      <w:r w:rsidR="00342DC1" w:rsidRPr="00763097">
        <w:rPr>
          <w:color w:val="000000" w:themeColor="text1"/>
        </w:rPr>
        <w:t>4.1.3</w:t>
      </w:r>
      <w:r w:rsidR="005F417F" w:rsidRPr="00763097">
        <w:rPr>
          <w:color w:val="000000" w:themeColor="text1"/>
        </w:rPr>
        <w:t xml:space="preserve">). </w:t>
      </w:r>
      <w:r w:rsidR="005F417F">
        <w:t xml:space="preserve">Данные результаты указывают на важность выявления показателя </w:t>
      </w:r>
      <w:r w:rsidR="005F417F">
        <w:rPr>
          <w:lang w:val="en-US"/>
        </w:rPr>
        <w:t>BSS</w:t>
      </w:r>
      <w:r w:rsidR="005F417F" w:rsidRPr="005F417F">
        <w:t>-</w:t>
      </w:r>
      <w:r w:rsidR="005F417F">
        <w:rPr>
          <w:lang w:val="en-US"/>
        </w:rPr>
        <w:t>RI</w:t>
      </w:r>
      <w:r w:rsidR="005F417F" w:rsidRPr="005F417F">
        <w:t xml:space="preserve"> </w:t>
      </w:r>
      <w:r w:rsidR="005F417F">
        <w:t xml:space="preserve">для профилактики </w:t>
      </w:r>
      <w:r w:rsidR="005F417F" w:rsidRPr="005F417F">
        <w:t>психологической послеродовой травмы</w:t>
      </w:r>
      <w:r w:rsidR="005F417F">
        <w:t xml:space="preserve"> и развития симптомов послеродовой депрессии</w:t>
      </w:r>
      <w:r w:rsidR="005F417F" w:rsidRPr="005F417F">
        <w:t>.</w:t>
      </w:r>
    </w:p>
    <w:p w14:paraId="41C0AEF3" w14:textId="5C7160F7" w:rsidR="00DC0353" w:rsidRDefault="00DC0353" w:rsidP="00263860">
      <w:pPr>
        <w:pStyle w:val="21"/>
        <w:tabs>
          <w:tab w:val="left" w:pos="824"/>
          <w:tab w:val="right" w:pos="10323"/>
        </w:tabs>
        <w:spacing w:after="240"/>
        <w:ind w:left="0" w:right="474" w:firstLine="142"/>
        <w:jc w:val="both"/>
      </w:pPr>
      <w:r>
        <w:rPr>
          <w:noProof/>
          <w:lang w:eastAsia="ru-RU"/>
        </w:rPr>
        <w:drawing>
          <wp:inline distT="0" distB="0" distL="0" distR="0" wp14:anchorId="04A1CB36" wp14:editId="2F08B274">
            <wp:extent cx="5892800" cy="2641600"/>
            <wp:effectExtent l="0" t="0" r="12700" b="2540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53FB2D1" w14:textId="05BFE6AD" w:rsidR="00DC0353" w:rsidRPr="00043956" w:rsidRDefault="00DC0353" w:rsidP="003B1E80">
      <w:pPr>
        <w:tabs>
          <w:tab w:val="left" w:pos="2127"/>
        </w:tabs>
        <w:spacing w:before="240" w:after="240"/>
        <w:ind w:left="284" w:right="-569" w:hanging="710"/>
        <w:jc w:val="center"/>
        <w:rPr>
          <w:noProof/>
          <w:sz w:val="28"/>
          <w:lang w:eastAsia="ru-RU"/>
        </w:rPr>
      </w:pPr>
      <w:r w:rsidRPr="003B1E80">
        <w:rPr>
          <w:color w:val="000000" w:themeColor="text1"/>
          <w:sz w:val="28"/>
          <w:lang w:val="kk-KZ"/>
        </w:rPr>
        <w:t xml:space="preserve">Рисунок </w:t>
      </w:r>
      <w:r w:rsidR="00342DC1">
        <w:rPr>
          <w:color w:val="000000" w:themeColor="text1"/>
          <w:sz w:val="28"/>
          <w:lang w:val="kk-KZ"/>
        </w:rPr>
        <w:t>4.1.3</w:t>
      </w:r>
      <w:r w:rsidR="00F357E5">
        <w:rPr>
          <w:color w:val="000000" w:themeColor="text1"/>
          <w:sz w:val="28"/>
          <w:lang w:val="kk-KZ"/>
        </w:rPr>
        <w:t>. -</w:t>
      </w:r>
      <w:r w:rsidRPr="003B1E80">
        <w:rPr>
          <w:color w:val="000000" w:themeColor="text1"/>
          <w:sz w:val="28"/>
          <w:lang w:val="kk-KZ"/>
        </w:rPr>
        <w:t xml:space="preserve"> </w:t>
      </w:r>
      <w:r w:rsidRPr="003B1E80">
        <w:rPr>
          <w:color w:val="000000" w:themeColor="text1"/>
          <w:sz w:val="28"/>
        </w:rPr>
        <w:t xml:space="preserve">Показатели </w:t>
      </w:r>
      <w:r w:rsidRPr="003B1E80">
        <w:rPr>
          <w:color w:val="000000" w:themeColor="text1"/>
          <w:sz w:val="28"/>
          <w:lang w:val="en-US"/>
        </w:rPr>
        <w:t>EPDS</w:t>
      </w:r>
      <w:r w:rsidRPr="003B1E80">
        <w:rPr>
          <w:color w:val="000000" w:themeColor="text1"/>
          <w:sz w:val="28"/>
        </w:rPr>
        <w:t xml:space="preserve"> и </w:t>
      </w:r>
      <w:r w:rsidRPr="003B1E80">
        <w:rPr>
          <w:color w:val="000000" w:themeColor="text1"/>
          <w:sz w:val="28"/>
          <w:lang w:val="en-US"/>
        </w:rPr>
        <w:t>BSS</w:t>
      </w:r>
      <w:r w:rsidRPr="003B1E80">
        <w:rPr>
          <w:color w:val="000000" w:themeColor="text1"/>
          <w:sz w:val="28"/>
        </w:rPr>
        <w:t>-</w:t>
      </w:r>
      <w:r w:rsidRPr="003B1E80">
        <w:rPr>
          <w:color w:val="000000" w:themeColor="text1"/>
          <w:sz w:val="28"/>
          <w:lang w:val="en-US"/>
        </w:rPr>
        <w:t>RI</w:t>
      </w:r>
    </w:p>
    <w:p w14:paraId="35054F55" w14:textId="016C1A19" w:rsidR="000A1728" w:rsidRPr="00763097" w:rsidRDefault="00E9117B" w:rsidP="00E9117B">
      <w:pPr>
        <w:pStyle w:val="21"/>
        <w:tabs>
          <w:tab w:val="left" w:pos="824"/>
        </w:tabs>
        <w:ind w:left="0" w:right="350" w:firstLine="993"/>
        <w:jc w:val="both"/>
        <w:rPr>
          <w:color w:val="000000" w:themeColor="text1"/>
        </w:rPr>
      </w:pPr>
      <w:r w:rsidRPr="00763097">
        <w:rPr>
          <w:color w:val="000000" w:themeColor="text1"/>
        </w:rPr>
        <w:t xml:space="preserve">Для выявления статистической значимости между удовлетворенностью родами и риском развития послеродовой депрессии был проведен анализ </w:t>
      </w:r>
      <w:r w:rsidR="00763097" w:rsidRPr="00763097">
        <w:rPr>
          <w:color w:val="000000" w:themeColor="text1"/>
        </w:rPr>
        <w:t xml:space="preserve">с учетом социо-демографических факторов, </w:t>
      </w:r>
      <w:r w:rsidR="00AD70FD" w:rsidRPr="00763097">
        <w:rPr>
          <w:color w:val="000000" w:themeColor="text1"/>
        </w:rPr>
        <w:t>связанных с беременностью и родами</w:t>
      </w:r>
      <w:r w:rsidRPr="00763097">
        <w:rPr>
          <w:color w:val="000000" w:themeColor="text1"/>
        </w:rPr>
        <w:t>. Две переменные были значимы для развития послеродовой депрессии у женщин до года после родов</w:t>
      </w:r>
      <w:r w:rsidR="0083024A" w:rsidRPr="00763097">
        <w:rPr>
          <w:color w:val="000000" w:themeColor="text1"/>
        </w:rPr>
        <w:t>: количество детей (р=0,036) и уровень удовлетворенности родами (р =0,001). Однако при проведении аналогичного исследования такие переменные, как «количес</w:t>
      </w:r>
      <w:r w:rsidR="008705D0" w:rsidRPr="00763097">
        <w:rPr>
          <w:color w:val="000000" w:themeColor="text1"/>
        </w:rPr>
        <w:t>тво детей» (р=0,001), «вид родоразрешения</w:t>
      </w:r>
      <w:r w:rsidR="0083024A" w:rsidRPr="00763097">
        <w:rPr>
          <w:color w:val="000000" w:themeColor="text1"/>
        </w:rPr>
        <w:t xml:space="preserve">» (р=0,022) и «осложнения </w:t>
      </w:r>
      <w:r w:rsidR="00A06917" w:rsidRPr="00763097">
        <w:rPr>
          <w:color w:val="000000" w:themeColor="text1"/>
        </w:rPr>
        <w:t>во время беременности</w:t>
      </w:r>
      <w:r w:rsidR="0083024A" w:rsidRPr="00763097">
        <w:rPr>
          <w:color w:val="000000" w:themeColor="text1"/>
        </w:rPr>
        <w:t>» (р=0,001) были значимы для уровня удовлетворенности родами (BSS-RI)</w:t>
      </w:r>
      <w:r w:rsidRPr="00763097">
        <w:rPr>
          <w:color w:val="000000" w:themeColor="text1"/>
        </w:rPr>
        <w:t xml:space="preserve"> </w:t>
      </w:r>
      <w:r w:rsidR="000A1728" w:rsidRPr="00763097">
        <w:rPr>
          <w:color w:val="000000" w:themeColor="text1"/>
        </w:rPr>
        <w:t xml:space="preserve">(Таблица </w:t>
      </w:r>
      <w:r w:rsidR="00342DC1" w:rsidRPr="00763097">
        <w:rPr>
          <w:color w:val="000000" w:themeColor="text1"/>
        </w:rPr>
        <w:t>4.1.2</w:t>
      </w:r>
      <w:r w:rsidR="000A1728" w:rsidRPr="00763097">
        <w:rPr>
          <w:color w:val="000000" w:themeColor="text1"/>
        </w:rPr>
        <w:t xml:space="preserve">). </w:t>
      </w:r>
    </w:p>
    <w:p w14:paraId="3E7D9AC6" w14:textId="2E012748" w:rsidR="000A1728" w:rsidRPr="003B1E80" w:rsidRDefault="000A1728" w:rsidP="00F357E5">
      <w:pPr>
        <w:spacing w:before="240" w:line="256" w:lineRule="auto"/>
        <w:rPr>
          <w:b/>
          <w:color w:val="000000" w:themeColor="text1"/>
          <w:sz w:val="28"/>
        </w:rPr>
      </w:pPr>
      <w:r w:rsidRPr="003B1E80">
        <w:rPr>
          <w:b/>
          <w:color w:val="000000" w:themeColor="text1"/>
          <w:sz w:val="28"/>
        </w:rPr>
        <w:t xml:space="preserve">Таблица </w:t>
      </w:r>
      <w:r w:rsidR="00342DC1" w:rsidRPr="00342DC1">
        <w:rPr>
          <w:b/>
          <w:color w:val="000000" w:themeColor="text1"/>
          <w:sz w:val="28"/>
        </w:rPr>
        <w:t>4.1.2</w:t>
      </w:r>
      <w:r w:rsidRPr="003B1E80">
        <w:rPr>
          <w:b/>
          <w:color w:val="000000" w:themeColor="text1"/>
          <w:sz w:val="28"/>
        </w:rPr>
        <w:t xml:space="preserve">. </w:t>
      </w:r>
      <w:r w:rsidR="00F357E5">
        <w:rPr>
          <w:b/>
          <w:color w:val="000000" w:themeColor="text1"/>
          <w:sz w:val="28"/>
        </w:rPr>
        <w:t xml:space="preserve">- </w:t>
      </w:r>
      <w:r w:rsidRPr="003B1E80">
        <w:rPr>
          <w:b/>
          <w:color w:val="000000" w:themeColor="text1"/>
          <w:sz w:val="28"/>
        </w:rPr>
        <w:t>Результаты анализа по критерию сравнения х²</w:t>
      </w:r>
    </w:p>
    <w:p w14:paraId="73A76DE0" w14:textId="77777777" w:rsidR="000A1728" w:rsidRPr="00572A2C" w:rsidRDefault="000A1728" w:rsidP="000A1728">
      <w:pPr>
        <w:spacing w:line="256" w:lineRule="auto"/>
        <w:jc w:val="center"/>
        <w:rPr>
          <w:b/>
          <w:color w:val="000000" w:themeColor="text1"/>
          <w:sz w:val="8"/>
          <w:szCs w:val="8"/>
        </w:rPr>
      </w:pPr>
    </w:p>
    <w:p w14:paraId="792F234E" w14:textId="77777777" w:rsidR="000A1728" w:rsidRPr="00B15072" w:rsidRDefault="000A1728" w:rsidP="000A1728">
      <w:pPr>
        <w:spacing w:line="256" w:lineRule="auto"/>
        <w:jc w:val="center"/>
        <w:rPr>
          <w:b/>
          <w:color w:val="000000" w:themeColor="text1"/>
          <w:sz w:val="10"/>
          <w:szCs w:val="10"/>
        </w:rPr>
      </w:pPr>
    </w:p>
    <w:tbl>
      <w:tblPr>
        <w:tblStyle w:val="GridTable2Accent11"/>
        <w:tblW w:w="9691" w:type="dxa"/>
        <w:tblLayout w:type="fixed"/>
        <w:tblLook w:val="04A0" w:firstRow="1" w:lastRow="0" w:firstColumn="1" w:lastColumn="0" w:noHBand="0" w:noVBand="1"/>
      </w:tblPr>
      <w:tblGrid>
        <w:gridCol w:w="532"/>
        <w:gridCol w:w="2678"/>
        <w:gridCol w:w="1549"/>
        <w:gridCol w:w="1661"/>
        <w:gridCol w:w="1236"/>
        <w:gridCol w:w="910"/>
        <w:gridCol w:w="346"/>
        <w:gridCol w:w="779"/>
      </w:tblGrid>
      <w:tr w:rsidR="000A1728" w:rsidRPr="008705D0" w14:paraId="46AE7916" w14:textId="77777777" w:rsidTr="00763097">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532" w:type="dxa"/>
            <w:hideMark/>
          </w:tcPr>
          <w:p w14:paraId="206A6DFC" w14:textId="77777777" w:rsidR="000A1728" w:rsidRPr="008705D0" w:rsidRDefault="000A1728" w:rsidP="00F545EB">
            <w:pPr>
              <w:jc w:val="center"/>
              <w:rPr>
                <w:sz w:val="24"/>
                <w:szCs w:val="24"/>
              </w:rPr>
            </w:pPr>
            <w:r w:rsidRPr="008705D0">
              <w:rPr>
                <w:sz w:val="24"/>
                <w:szCs w:val="24"/>
              </w:rPr>
              <w:t>#</w:t>
            </w:r>
          </w:p>
        </w:tc>
        <w:tc>
          <w:tcPr>
            <w:tcW w:w="2678" w:type="dxa"/>
            <w:hideMark/>
          </w:tcPr>
          <w:p w14:paraId="2E0A1FC2" w14:textId="77777777" w:rsidR="000A1728" w:rsidRPr="008705D0" w:rsidRDefault="000A1728" w:rsidP="00F545EB">
            <w:pPr>
              <w:jc w:val="center"/>
              <w:cnfStyle w:val="100000000000" w:firstRow="1" w:lastRow="0" w:firstColumn="0" w:lastColumn="0" w:oddVBand="0" w:evenVBand="0" w:oddHBand="0" w:evenHBand="0" w:firstRowFirstColumn="0" w:firstRowLastColumn="0" w:lastRowFirstColumn="0" w:lastRowLastColumn="0"/>
              <w:rPr>
                <w:sz w:val="24"/>
                <w:szCs w:val="24"/>
              </w:rPr>
            </w:pPr>
            <w:r w:rsidRPr="008705D0">
              <w:rPr>
                <w:sz w:val="24"/>
                <w:szCs w:val="24"/>
              </w:rPr>
              <w:t>Переменные</w:t>
            </w:r>
          </w:p>
        </w:tc>
        <w:tc>
          <w:tcPr>
            <w:tcW w:w="1549" w:type="dxa"/>
            <w:hideMark/>
          </w:tcPr>
          <w:p w14:paraId="55712CB1" w14:textId="77777777" w:rsidR="000A1728" w:rsidRPr="008705D0" w:rsidRDefault="000A1728" w:rsidP="00F545EB">
            <w:pPr>
              <w:jc w:val="center"/>
              <w:cnfStyle w:val="100000000000" w:firstRow="1" w:lastRow="0" w:firstColumn="0" w:lastColumn="0" w:oddVBand="0" w:evenVBand="0" w:oddHBand="0" w:evenHBand="0" w:firstRowFirstColumn="0" w:firstRowLastColumn="0" w:lastRowFirstColumn="0" w:lastRowLastColumn="0"/>
              <w:rPr>
                <w:sz w:val="24"/>
                <w:szCs w:val="24"/>
              </w:rPr>
            </w:pPr>
            <w:r w:rsidRPr="008705D0">
              <w:rPr>
                <w:sz w:val="24"/>
                <w:szCs w:val="24"/>
              </w:rPr>
              <w:t>Общее</w:t>
            </w:r>
          </w:p>
        </w:tc>
        <w:tc>
          <w:tcPr>
            <w:tcW w:w="3807" w:type="dxa"/>
            <w:gridSpan w:val="3"/>
          </w:tcPr>
          <w:p w14:paraId="71CC6C9F" w14:textId="77777777" w:rsidR="000A1728" w:rsidRPr="008705D0" w:rsidRDefault="000A1728" w:rsidP="00F545EB">
            <w:pPr>
              <w:tabs>
                <w:tab w:val="left" w:pos="1260"/>
              </w:tabs>
              <w:ind w:right="401"/>
              <w:jc w:val="center"/>
              <w:cnfStyle w:val="100000000000" w:firstRow="1" w:lastRow="0" w:firstColumn="0" w:lastColumn="0" w:oddVBand="0" w:evenVBand="0" w:oddHBand="0" w:evenHBand="0" w:firstRowFirstColumn="0" w:firstRowLastColumn="0" w:lastRowFirstColumn="0" w:lastRowLastColumn="0"/>
              <w:rPr>
                <w:sz w:val="24"/>
                <w:szCs w:val="24"/>
              </w:rPr>
            </w:pPr>
            <w:r w:rsidRPr="008705D0">
              <w:rPr>
                <w:sz w:val="24"/>
                <w:szCs w:val="24"/>
              </w:rPr>
              <w:t xml:space="preserve">               BSS-RI</w:t>
            </w:r>
          </w:p>
        </w:tc>
        <w:tc>
          <w:tcPr>
            <w:tcW w:w="1125" w:type="dxa"/>
            <w:gridSpan w:val="2"/>
          </w:tcPr>
          <w:p w14:paraId="4A70064C" w14:textId="77777777" w:rsidR="000A1728" w:rsidRPr="008705D0" w:rsidRDefault="000A1728" w:rsidP="00F545EB">
            <w:pPr>
              <w:tabs>
                <w:tab w:val="left" w:pos="1050"/>
                <w:tab w:val="left" w:pos="1260"/>
              </w:tabs>
              <w:ind w:left="171" w:right="-451"/>
              <w:cnfStyle w:val="100000000000" w:firstRow="1" w:lastRow="0" w:firstColumn="0" w:lastColumn="0" w:oddVBand="0" w:evenVBand="0" w:oddHBand="0" w:evenHBand="0" w:firstRowFirstColumn="0" w:firstRowLastColumn="0" w:lastRowFirstColumn="0" w:lastRowLastColumn="0"/>
              <w:rPr>
                <w:sz w:val="24"/>
                <w:szCs w:val="24"/>
              </w:rPr>
            </w:pPr>
            <w:r w:rsidRPr="008705D0">
              <w:rPr>
                <w:sz w:val="24"/>
                <w:szCs w:val="24"/>
              </w:rPr>
              <w:t xml:space="preserve"> p-value</w:t>
            </w:r>
          </w:p>
        </w:tc>
      </w:tr>
      <w:tr w:rsidR="000A1728" w:rsidRPr="008705D0" w14:paraId="266BBEF5" w14:textId="77777777" w:rsidTr="00763097">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532" w:type="dxa"/>
            <w:hideMark/>
          </w:tcPr>
          <w:p w14:paraId="2E6814EA" w14:textId="77777777" w:rsidR="000A1728" w:rsidRPr="008705D0" w:rsidRDefault="000A1728" w:rsidP="00F545EB">
            <w:pPr>
              <w:rPr>
                <w:sz w:val="24"/>
                <w:szCs w:val="24"/>
              </w:rPr>
            </w:pPr>
          </w:p>
        </w:tc>
        <w:tc>
          <w:tcPr>
            <w:tcW w:w="2678" w:type="dxa"/>
            <w:hideMark/>
          </w:tcPr>
          <w:p w14:paraId="69F71944" w14:textId="77777777" w:rsidR="000A1728" w:rsidRPr="008705D0" w:rsidRDefault="000A1728" w:rsidP="00F545EB">
            <w:pPr>
              <w:cnfStyle w:val="000000100000" w:firstRow="0" w:lastRow="0" w:firstColumn="0" w:lastColumn="0" w:oddVBand="0" w:evenVBand="0" w:oddHBand="1" w:evenHBand="0" w:firstRowFirstColumn="0" w:firstRowLastColumn="0" w:lastRowFirstColumn="0" w:lastRowLastColumn="0"/>
              <w:rPr>
                <w:b/>
                <w:bCs/>
                <w:sz w:val="24"/>
                <w:szCs w:val="24"/>
              </w:rPr>
            </w:pPr>
          </w:p>
        </w:tc>
        <w:tc>
          <w:tcPr>
            <w:tcW w:w="1549" w:type="dxa"/>
            <w:hideMark/>
          </w:tcPr>
          <w:p w14:paraId="479131C0" w14:textId="77777777" w:rsidR="000A1728" w:rsidRPr="008705D0" w:rsidRDefault="000A1728" w:rsidP="00F545EB">
            <w:pPr>
              <w:cnfStyle w:val="000000100000" w:firstRow="0" w:lastRow="0" w:firstColumn="0" w:lastColumn="0" w:oddVBand="0" w:evenVBand="0" w:oddHBand="1" w:evenHBand="0" w:firstRowFirstColumn="0" w:firstRowLastColumn="0" w:lastRowFirstColumn="0" w:lastRowLastColumn="0"/>
              <w:rPr>
                <w:b/>
                <w:bCs/>
                <w:sz w:val="24"/>
                <w:szCs w:val="24"/>
              </w:rPr>
            </w:pPr>
          </w:p>
        </w:tc>
        <w:tc>
          <w:tcPr>
            <w:tcW w:w="1661" w:type="dxa"/>
          </w:tcPr>
          <w:p w14:paraId="282E69BE" w14:textId="77777777" w:rsidR="000A1728" w:rsidRPr="008705D0" w:rsidRDefault="000A1728" w:rsidP="00F545EB">
            <w:pPr>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8705D0">
              <w:rPr>
                <w:b/>
                <w:sz w:val="24"/>
                <w:szCs w:val="24"/>
              </w:rPr>
              <w:t>0-5</w:t>
            </w:r>
          </w:p>
        </w:tc>
        <w:tc>
          <w:tcPr>
            <w:tcW w:w="1236" w:type="dxa"/>
          </w:tcPr>
          <w:p w14:paraId="179B7372" w14:textId="77777777" w:rsidR="000A1728" w:rsidRPr="008705D0" w:rsidRDefault="000A1728" w:rsidP="00F545EB">
            <w:pPr>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8705D0">
              <w:rPr>
                <w:b/>
                <w:sz w:val="24"/>
                <w:szCs w:val="24"/>
              </w:rPr>
              <w:t>6-9</w:t>
            </w:r>
          </w:p>
        </w:tc>
        <w:tc>
          <w:tcPr>
            <w:tcW w:w="1256" w:type="dxa"/>
            <w:gridSpan w:val="2"/>
          </w:tcPr>
          <w:p w14:paraId="41A89296" w14:textId="77777777" w:rsidR="000A1728" w:rsidRPr="008705D0" w:rsidRDefault="000A1728" w:rsidP="00F545EB">
            <w:pPr>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8705D0">
              <w:rPr>
                <w:b/>
                <w:sz w:val="24"/>
                <w:szCs w:val="24"/>
              </w:rPr>
              <w:t>≥10</w:t>
            </w:r>
          </w:p>
        </w:tc>
        <w:tc>
          <w:tcPr>
            <w:tcW w:w="779" w:type="dxa"/>
          </w:tcPr>
          <w:p w14:paraId="7B0C6AD7" w14:textId="77777777" w:rsidR="000A1728" w:rsidRPr="008705D0" w:rsidRDefault="000A1728" w:rsidP="00F545EB">
            <w:pPr>
              <w:tabs>
                <w:tab w:val="left" w:pos="696"/>
              </w:tabs>
              <w:cnfStyle w:val="000000100000" w:firstRow="0" w:lastRow="0" w:firstColumn="0" w:lastColumn="0" w:oddVBand="0" w:evenVBand="0" w:oddHBand="1" w:evenHBand="0" w:firstRowFirstColumn="0" w:firstRowLastColumn="0" w:lastRowFirstColumn="0" w:lastRowLastColumn="0"/>
              <w:rPr>
                <w:b/>
                <w:bCs/>
                <w:sz w:val="24"/>
                <w:szCs w:val="24"/>
              </w:rPr>
            </w:pPr>
          </w:p>
        </w:tc>
      </w:tr>
      <w:tr w:rsidR="000A1728" w:rsidRPr="008705D0" w14:paraId="36A57846" w14:textId="77777777" w:rsidTr="00263860">
        <w:trPr>
          <w:trHeight w:val="339"/>
        </w:trPr>
        <w:tc>
          <w:tcPr>
            <w:cnfStyle w:val="001000000000" w:firstRow="0" w:lastRow="0" w:firstColumn="1" w:lastColumn="0" w:oddVBand="0" w:evenVBand="0" w:oddHBand="0" w:evenHBand="0" w:firstRowFirstColumn="0" w:firstRowLastColumn="0" w:lastRowFirstColumn="0" w:lastRowLastColumn="0"/>
            <w:tcW w:w="532" w:type="dxa"/>
            <w:hideMark/>
          </w:tcPr>
          <w:p w14:paraId="0E89726E" w14:textId="77777777" w:rsidR="000A1728" w:rsidRPr="008705D0" w:rsidRDefault="000A1728" w:rsidP="00F545EB">
            <w:pPr>
              <w:rPr>
                <w:sz w:val="24"/>
                <w:szCs w:val="24"/>
              </w:rPr>
            </w:pPr>
            <w:r w:rsidRPr="008705D0">
              <w:rPr>
                <w:sz w:val="24"/>
                <w:szCs w:val="24"/>
              </w:rPr>
              <w:t>1</w:t>
            </w:r>
          </w:p>
        </w:tc>
        <w:tc>
          <w:tcPr>
            <w:tcW w:w="4227" w:type="dxa"/>
            <w:gridSpan w:val="2"/>
          </w:tcPr>
          <w:p w14:paraId="49F7ACFE" w14:textId="77777777" w:rsidR="000A1728" w:rsidRPr="008705D0" w:rsidRDefault="000A1728" w:rsidP="00F545EB">
            <w:pPr>
              <w:jc w:val="both"/>
              <w:cnfStyle w:val="000000000000" w:firstRow="0" w:lastRow="0" w:firstColumn="0" w:lastColumn="0" w:oddVBand="0" w:evenVBand="0" w:oddHBand="0" w:evenHBand="0" w:firstRowFirstColumn="0" w:firstRowLastColumn="0" w:lastRowFirstColumn="0" w:lastRowLastColumn="0"/>
              <w:rPr>
                <w:b/>
                <w:sz w:val="24"/>
                <w:szCs w:val="24"/>
              </w:rPr>
            </w:pPr>
            <w:r w:rsidRPr="008705D0">
              <w:rPr>
                <w:b/>
                <w:sz w:val="24"/>
                <w:szCs w:val="24"/>
              </w:rPr>
              <w:t>Количество детей</w:t>
            </w:r>
          </w:p>
        </w:tc>
        <w:tc>
          <w:tcPr>
            <w:tcW w:w="1661" w:type="dxa"/>
          </w:tcPr>
          <w:p w14:paraId="3DB46D9B" w14:textId="77777777" w:rsidR="000A1728" w:rsidRPr="008705D0" w:rsidRDefault="000A1728" w:rsidP="00F545EB">
            <w:pPr>
              <w:jc w:val="center"/>
              <w:cnfStyle w:val="000000000000" w:firstRow="0" w:lastRow="0" w:firstColumn="0" w:lastColumn="0" w:oddVBand="0" w:evenVBand="0" w:oddHBand="0" w:evenHBand="0" w:firstRowFirstColumn="0" w:firstRowLastColumn="0" w:lastRowFirstColumn="0" w:lastRowLastColumn="0"/>
              <w:rPr>
                <w:b/>
                <w:sz w:val="24"/>
                <w:szCs w:val="24"/>
              </w:rPr>
            </w:pPr>
          </w:p>
        </w:tc>
        <w:tc>
          <w:tcPr>
            <w:tcW w:w="1236" w:type="dxa"/>
          </w:tcPr>
          <w:p w14:paraId="4DDDAB46" w14:textId="77777777" w:rsidR="000A1728" w:rsidRPr="008705D0" w:rsidRDefault="000A1728" w:rsidP="00F545EB">
            <w:pPr>
              <w:jc w:val="center"/>
              <w:cnfStyle w:val="000000000000" w:firstRow="0" w:lastRow="0" w:firstColumn="0" w:lastColumn="0" w:oddVBand="0" w:evenVBand="0" w:oddHBand="0" w:evenHBand="0" w:firstRowFirstColumn="0" w:firstRowLastColumn="0" w:lastRowFirstColumn="0" w:lastRowLastColumn="0"/>
              <w:rPr>
                <w:b/>
                <w:sz w:val="24"/>
                <w:szCs w:val="24"/>
              </w:rPr>
            </w:pPr>
          </w:p>
        </w:tc>
        <w:tc>
          <w:tcPr>
            <w:tcW w:w="1256" w:type="dxa"/>
            <w:gridSpan w:val="2"/>
          </w:tcPr>
          <w:p w14:paraId="4C007FB6" w14:textId="77777777" w:rsidR="000A1728" w:rsidRPr="008705D0" w:rsidRDefault="000A1728" w:rsidP="00F545EB">
            <w:pPr>
              <w:jc w:val="center"/>
              <w:cnfStyle w:val="000000000000" w:firstRow="0" w:lastRow="0" w:firstColumn="0" w:lastColumn="0" w:oddVBand="0" w:evenVBand="0" w:oddHBand="0" w:evenHBand="0" w:firstRowFirstColumn="0" w:firstRowLastColumn="0" w:lastRowFirstColumn="0" w:lastRowLastColumn="0"/>
              <w:rPr>
                <w:b/>
                <w:sz w:val="24"/>
                <w:szCs w:val="24"/>
              </w:rPr>
            </w:pPr>
          </w:p>
        </w:tc>
        <w:tc>
          <w:tcPr>
            <w:tcW w:w="779" w:type="dxa"/>
          </w:tcPr>
          <w:p w14:paraId="4A303671" w14:textId="77777777" w:rsidR="000A1728" w:rsidRPr="008705D0" w:rsidRDefault="000A1728" w:rsidP="00F545EB">
            <w:pPr>
              <w:ind w:right="-112"/>
              <w:jc w:val="center"/>
              <w:cnfStyle w:val="000000000000" w:firstRow="0" w:lastRow="0" w:firstColumn="0" w:lastColumn="0" w:oddVBand="0" w:evenVBand="0" w:oddHBand="0" w:evenHBand="0" w:firstRowFirstColumn="0" w:firstRowLastColumn="0" w:lastRowFirstColumn="0" w:lastRowLastColumn="0"/>
              <w:rPr>
                <w:b/>
                <w:sz w:val="24"/>
                <w:szCs w:val="24"/>
              </w:rPr>
            </w:pPr>
            <w:r w:rsidRPr="008705D0">
              <w:rPr>
                <w:b/>
                <w:sz w:val="24"/>
                <w:szCs w:val="24"/>
              </w:rPr>
              <w:t>0,001</w:t>
            </w:r>
          </w:p>
        </w:tc>
      </w:tr>
      <w:tr w:rsidR="000A1728" w:rsidRPr="008705D0" w14:paraId="331FB30D" w14:textId="77777777" w:rsidTr="00763097">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532" w:type="dxa"/>
          </w:tcPr>
          <w:p w14:paraId="0503EC80" w14:textId="77777777" w:rsidR="000A1728" w:rsidRPr="008705D0" w:rsidRDefault="000A1728" w:rsidP="00F545EB">
            <w:pPr>
              <w:rPr>
                <w:sz w:val="24"/>
                <w:szCs w:val="24"/>
              </w:rPr>
            </w:pPr>
          </w:p>
        </w:tc>
        <w:tc>
          <w:tcPr>
            <w:tcW w:w="2678" w:type="dxa"/>
            <w:hideMark/>
          </w:tcPr>
          <w:p w14:paraId="0294A087" w14:textId="77777777" w:rsidR="000A1728" w:rsidRPr="008705D0" w:rsidRDefault="000A1728" w:rsidP="00F545EB">
            <w:pPr>
              <w:jc w:val="center"/>
              <w:cnfStyle w:val="000000100000" w:firstRow="0" w:lastRow="0" w:firstColumn="0" w:lastColumn="0" w:oddVBand="0" w:evenVBand="0" w:oddHBand="1" w:evenHBand="0" w:firstRowFirstColumn="0" w:firstRowLastColumn="0" w:lastRowFirstColumn="0" w:lastRowLastColumn="0"/>
              <w:rPr>
                <w:sz w:val="24"/>
                <w:szCs w:val="24"/>
                <w:lang w:val="kk-KZ"/>
              </w:rPr>
            </w:pPr>
            <w:r w:rsidRPr="008705D0">
              <w:rPr>
                <w:sz w:val="24"/>
                <w:szCs w:val="24"/>
              </w:rPr>
              <w:t>1</w:t>
            </w:r>
          </w:p>
        </w:tc>
        <w:tc>
          <w:tcPr>
            <w:tcW w:w="1549" w:type="dxa"/>
            <w:hideMark/>
          </w:tcPr>
          <w:p w14:paraId="1ADF0D19" w14:textId="77777777" w:rsidR="000A1728" w:rsidRPr="008705D0" w:rsidRDefault="000A1728" w:rsidP="00F545EB">
            <w:pPr>
              <w:ind w:hanging="108"/>
              <w:jc w:val="center"/>
              <w:cnfStyle w:val="000000100000" w:firstRow="0" w:lastRow="0" w:firstColumn="0" w:lastColumn="0" w:oddVBand="0" w:evenVBand="0" w:oddHBand="1" w:evenHBand="0" w:firstRowFirstColumn="0" w:firstRowLastColumn="0" w:lastRowFirstColumn="0" w:lastRowLastColumn="0"/>
              <w:rPr>
                <w:sz w:val="24"/>
                <w:szCs w:val="24"/>
              </w:rPr>
            </w:pPr>
            <w:r w:rsidRPr="008705D0">
              <w:rPr>
                <w:sz w:val="24"/>
                <w:szCs w:val="24"/>
                <w:lang w:val="kk-KZ"/>
              </w:rPr>
              <w:t xml:space="preserve">106 </w:t>
            </w:r>
            <w:r w:rsidRPr="008705D0">
              <w:rPr>
                <w:sz w:val="24"/>
                <w:szCs w:val="24"/>
              </w:rPr>
              <w:t>(42,2%)</w:t>
            </w:r>
          </w:p>
        </w:tc>
        <w:tc>
          <w:tcPr>
            <w:tcW w:w="1661" w:type="dxa"/>
          </w:tcPr>
          <w:p w14:paraId="7A063872" w14:textId="77777777" w:rsidR="000A1728" w:rsidRPr="008705D0" w:rsidRDefault="000A1728" w:rsidP="00F545EB">
            <w:pPr>
              <w:ind w:right="-123" w:hanging="100"/>
              <w:jc w:val="center"/>
              <w:cnfStyle w:val="000000100000" w:firstRow="0" w:lastRow="0" w:firstColumn="0" w:lastColumn="0" w:oddVBand="0" w:evenVBand="0" w:oddHBand="1" w:evenHBand="0" w:firstRowFirstColumn="0" w:firstRowLastColumn="0" w:lastRowFirstColumn="0" w:lastRowLastColumn="0"/>
              <w:rPr>
                <w:sz w:val="24"/>
                <w:szCs w:val="24"/>
              </w:rPr>
            </w:pPr>
            <w:r w:rsidRPr="008705D0">
              <w:rPr>
                <w:sz w:val="24"/>
                <w:szCs w:val="24"/>
              </w:rPr>
              <w:t>40 (37.7%)</w:t>
            </w:r>
          </w:p>
        </w:tc>
        <w:tc>
          <w:tcPr>
            <w:tcW w:w="1236" w:type="dxa"/>
          </w:tcPr>
          <w:p w14:paraId="5BB05F61" w14:textId="77777777" w:rsidR="000A1728" w:rsidRPr="008705D0" w:rsidRDefault="000A1728" w:rsidP="00F545EB">
            <w:pPr>
              <w:ind w:right="-116" w:hanging="108"/>
              <w:cnfStyle w:val="000000100000" w:firstRow="0" w:lastRow="0" w:firstColumn="0" w:lastColumn="0" w:oddVBand="0" w:evenVBand="0" w:oddHBand="1" w:evenHBand="0" w:firstRowFirstColumn="0" w:firstRowLastColumn="0" w:lastRowFirstColumn="0" w:lastRowLastColumn="0"/>
              <w:rPr>
                <w:sz w:val="24"/>
                <w:szCs w:val="24"/>
              </w:rPr>
            </w:pPr>
            <w:r w:rsidRPr="008705D0">
              <w:rPr>
                <w:sz w:val="24"/>
                <w:szCs w:val="24"/>
              </w:rPr>
              <w:t>44 (41.5%)</w:t>
            </w:r>
          </w:p>
        </w:tc>
        <w:tc>
          <w:tcPr>
            <w:tcW w:w="1256" w:type="dxa"/>
            <w:gridSpan w:val="2"/>
          </w:tcPr>
          <w:p w14:paraId="1847F0B8" w14:textId="77777777" w:rsidR="000A1728" w:rsidRPr="008705D0" w:rsidRDefault="000A1728" w:rsidP="00F545EB">
            <w:pPr>
              <w:ind w:left="-100" w:right="-116"/>
              <w:jc w:val="center"/>
              <w:cnfStyle w:val="000000100000" w:firstRow="0" w:lastRow="0" w:firstColumn="0" w:lastColumn="0" w:oddVBand="0" w:evenVBand="0" w:oddHBand="1" w:evenHBand="0" w:firstRowFirstColumn="0" w:firstRowLastColumn="0" w:lastRowFirstColumn="0" w:lastRowLastColumn="0"/>
              <w:rPr>
                <w:sz w:val="24"/>
                <w:szCs w:val="24"/>
              </w:rPr>
            </w:pPr>
            <w:r w:rsidRPr="008705D0">
              <w:rPr>
                <w:sz w:val="24"/>
                <w:szCs w:val="24"/>
              </w:rPr>
              <w:t>22 (20.8%)</w:t>
            </w:r>
          </w:p>
        </w:tc>
        <w:tc>
          <w:tcPr>
            <w:tcW w:w="779" w:type="dxa"/>
          </w:tcPr>
          <w:p w14:paraId="1AEA8C93" w14:textId="77777777" w:rsidR="000A1728" w:rsidRPr="008705D0" w:rsidRDefault="000A1728" w:rsidP="00F545EB">
            <w:pPr>
              <w:cnfStyle w:val="000000100000" w:firstRow="0" w:lastRow="0" w:firstColumn="0" w:lastColumn="0" w:oddVBand="0" w:evenVBand="0" w:oddHBand="1" w:evenHBand="0" w:firstRowFirstColumn="0" w:firstRowLastColumn="0" w:lastRowFirstColumn="0" w:lastRowLastColumn="0"/>
              <w:rPr>
                <w:b/>
                <w:sz w:val="24"/>
                <w:szCs w:val="24"/>
              </w:rPr>
            </w:pPr>
          </w:p>
        </w:tc>
      </w:tr>
      <w:tr w:rsidR="000A1728" w:rsidRPr="008705D0" w14:paraId="37E103EA" w14:textId="77777777" w:rsidTr="00763097">
        <w:trPr>
          <w:trHeight w:val="339"/>
        </w:trPr>
        <w:tc>
          <w:tcPr>
            <w:cnfStyle w:val="001000000000" w:firstRow="0" w:lastRow="0" w:firstColumn="1" w:lastColumn="0" w:oddVBand="0" w:evenVBand="0" w:oddHBand="0" w:evenHBand="0" w:firstRowFirstColumn="0" w:firstRowLastColumn="0" w:lastRowFirstColumn="0" w:lastRowLastColumn="0"/>
            <w:tcW w:w="532" w:type="dxa"/>
          </w:tcPr>
          <w:p w14:paraId="6224D6C8" w14:textId="77777777" w:rsidR="000A1728" w:rsidRPr="008705D0" w:rsidRDefault="000A1728" w:rsidP="00F545EB">
            <w:pPr>
              <w:rPr>
                <w:sz w:val="24"/>
                <w:szCs w:val="24"/>
              </w:rPr>
            </w:pPr>
          </w:p>
        </w:tc>
        <w:tc>
          <w:tcPr>
            <w:tcW w:w="2678" w:type="dxa"/>
            <w:hideMark/>
          </w:tcPr>
          <w:p w14:paraId="3A50A76D" w14:textId="77777777" w:rsidR="000A1728" w:rsidRPr="008705D0" w:rsidRDefault="000A1728" w:rsidP="00F545E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8705D0">
              <w:rPr>
                <w:color w:val="000000"/>
                <w:sz w:val="24"/>
                <w:szCs w:val="24"/>
              </w:rPr>
              <w:t>2</w:t>
            </w:r>
          </w:p>
        </w:tc>
        <w:tc>
          <w:tcPr>
            <w:tcW w:w="1549" w:type="dxa"/>
            <w:hideMark/>
          </w:tcPr>
          <w:p w14:paraId="4333C23C" w14:textId="77777777" w:rsidR="000A1728" w:rsidRPr="008705D0" w:rsidRDefault="000A1728" w:rsidP="00F545EB">
            <w:pPr>
              <w:ind w:hanging="108"/>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8705D0">
              <w:rPr>
                <w:sz w:val="24"/>
                <w:szCs w:val="24"/>
                <w:lang w:val="kk-KZ"/>
              </w:rPr>
              <w:t>81 (32,3%)</w:t>
            </w:r>
          </w:p>
        </w:tc>
        <w:tc>
          <w:tcPr>
            <w:tcW w:w="1661" w:type="dxa"/>
          </w:tcPr>
          <w:p w14:paraId="33AF5622" w14:textId="77777777" w:rsidR="000A1728" w:rsidRPr="008705D0" w:rsidRDefault="000A1728" w:rsidP="00F545EB">
            <w:pPr>
              <w:ind w:right="-123" w:hanging="100"/>
              <w:jc w:val="center"/>
              <w:cnfStyle w:val="000000000000" w:firstRow="0" w:lastRow="0" w:firstColumn="0" w:lastColumn="0" w:oddVBand="0" w:evenVBand="0" w:oddHBand="0" w:evenHBand="0" w:firstRowFirstColumn="0" w:firstRowLastColumn="0" w:lastRowFirstColumn="0" w:lastRowLastColumn="0"/>
              <w:rPr>
                <w:sz w:val="24"/>
                <w:szCs w:val="24"/>
              </w:rPr>
            </w:pPr>
            <w:r w:rsidRPr="008705D0">
              <w:rPr>
                <w:sz w:val="24"/>
                <w:szCs w:val="24"/>
              </w:rPr>
              <w:t>13 (16%)</w:t>
            </w:r>
          </w:p>
        </w:tc>
        <w:tc>
          <w:tcPr>
            <w:tcW w:w="1236" w:type="dxa"/>
          </w:tcPr>
          <w:p w14:paraId="68882420" w14:textId="77777777" w:rsidR="000A1728" w:rsidRPr="008705D0" w:rsidRDefault="000A1728" w:rsidP="00F545EB">
            <w:pPr>
              <w:ind w:right="-116" w:hanging="108"/>
              <w:cnfStyle w:val="000000000000" w:firstRow="0" w:lastRow="0" w:firstColumn="0" w:lastColumn="0" w:oddVBand="0" w:evenVBand="0" w:oddHBand="0" w:evenHBand="0" w:firstRowFirstColumn="0" w:firstRowLastColumn="0" w:lastRowFirstColumn="0" w:lastRowLastColumn="0"/>
              <w:rPr>
                <w:sz w:val="24"/>
                <w:szCs w:val="24"/>
              </w:rPr>
            </w:pPr>
            <w:r w:rsidRPr="008705D0">
              <w:rPr>
                <w:sz w:val="24"/>
                <w:szCs w:val="24"/>
              </w:rPr>
              <w:t>42 (51.9%)</w:t>
            </w:r>
          </w:p>
        </w:tc>
        <w:tc>
          <w:tcPr>
            <w:tcW w:w="1256" w:type="dxa"/>
            <w:gridSpan w:val="2"/>
          </w:tcPr>
          <w:p w14:paraId="49DECE4B" w14:textId="77777777" w:rsidR="000A1728" w:rsidRPr="008705D0" w:rsidRDefault="000A1728" w:rsidP="00F545EB">
            <w:pPr>
              <w:ind w:left="-100" w:right="-116"/>
              <w:jc w:val="center"/>
              <w:cnfStyle w:val="000000000000" w:firstRow="0" w:lastRow="0" w:firstColumn="0" w:lastColumn="0" w:oddVBand="0" w:evenVBand="0" w:oddHBand="0" w:evenHBand="0" w:firstRowFirstColumn="0" w:firstRowLastColumn="0" w:lastRowFirstColumn="0" w:lastRowLastColumn="0"/>
              <w:rPr>
                <w:sz w:val="24"/>
                <w:szCs w:val="24"/>
              </w:rPr>
            </w:pPr>
            <w:r w:rsidRPr="008705D0">
              <w:rPr>
                <w:sz w:val="24"/>
                <w:szCs w:val="24"/>
              </w:rPr>
              <w:t>26 (32.1%)</w:t>
            </w:r>
          </w:p>
        </w:tc>
        <w:tc>
          <w:tcPr>
            <w:tcW w:w="779" w:type="dxa"/>
          </w:tcPr>
          <w:p w14:paraId="039CF7F4" w14:textId="77777777" w:rsidR="000A1728" w:rsidRPr="008705D0" w:rsidRDefault="000A1728" w:rsidP="00F545EB">
            <w:pPr>
              <w:cnfStyle w:val="000000000000" w:firstRow="0" w:lastRow="0" w:firstColumn="0" w:lastColumn="0" w:oddVBand="0" w:evenVBand="0" w:oddHBand="0" w:evenHBand="0" w:firstRowFirstColumn="0" w:firstRowLastColumn="0" w:lastRowFirstColumn="0" w:lastRowLastColumn="0"/>
              <w:rPr>
                <w:b/>
                <w:sz w:val="24"/>
                <w:szCs w:val="24"/>
              </w:rPr>
            </w:pPr>
          </w:p>
        </w:tc>
      </w:tr>
      <w:tr w:rsidR="000A1728" w:rsidRPr="008705D0" w14:paraId="5476D939" w14:textId="77777777" w:rsidTr="00763097">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532" w:type="dxa"/>
          </w:tcPr>
          <w:p w14:paraId="4E5FEB4B" w14:textId="77777777" w:rsidR="000A1728" w:rsidRPr="008705D0" w:rsidRDefault="000A1728" w:rsidP="00F545EB">
            <w:pPr>
              <w:rPr>
                <w:sz w:val="24"/>
                <w:szCs w:val="24"/>
              </w:rPr>
            </w:pPr>
          </w:p>
        </w:tc>
        <w:tc>
          <w:tcPr>
            <w:tcW w:w="2678" w:type="dxa"/>
            <w:hideMark/>
          </w:tcPr>
          <w:p w14:paraId="50D27A6E" w14:textId="77777777" w:rsidR="000A1728" w:rsidRPr="008705D0" w:rsidRDefault="000A1728" w:rsidP="00F545EB">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705D0">
              <w:rPr>
                <w:color w:val="000000"/>
                <w:sz w:val="24"/>
                <w:szCs w:val="24"/>
              </w:rPr>
              <w:t>3</w:t>
            </w:r>
          </w:p>
        </w:tc>
        <w:tc>
          <w:tcPr>
            <w:tcW w:w="1549" w:type="dxa"/>
            <w:hideMark/>
          </w:tcPr>
          <w:p w14:paraId="35AFB42A" w14:textId="77777777" w:rsidR="000A1728" w:rsidRPr="008705D0" w:rsidRDefault="000A1728" w:rsidP="00F545EB">
            <w:pPr>
              <w:ind w:hanging="108"/>
              <w:jc w:val="center"/>
              <w:cnfStyle w:val="000000100000" w:firstRow="0" w:lastRow="0" w:firstColumn="0" w:lastColumn="0" w:oddVBand="0" w:evenVBand="0" w:oddHBand="1" w:evenHBand="0" w:firstRowFirstColumn="0" w:firstRowLastColumn="0" w:lastRowFirstColumn="0" w:lastRowLastColumn="0"/>
              <w:rPr>
                <w:sz w:val="24"/>
                <w:szCs w:val="24"/>
                <w:lang w:val="kk-KZ"/>
              </w:rPr>
            </w:pPr>
            <w:r w:rsidRPr="008705D0">
              <w:rPr>
                <w:sz w:val="24"/>
                <w:szCs w:val="24"/>
                <w:lang w:val="kk-KZ"/>
              </w:rPr>
              <w:t>40 (15,9%)</w:t>
            </w:r>
          </w:p>
        </w:tc>
        <w:tc>
          <w:tcPr>
            <w:tcW w:w="1661" w:type="dxa"/>
          </w:tcPr>
          <w:p w14:paraId="309F7FCF" w14:textId="77777777" w:rsidR="000A1728" w:rsidRPr="008705D0" w:rsidRDefault="000A1728" w:rsidP="00F545EB">
            <w:pPr>
              <w:ind w:right="-123" w:hanging="100"/>
              <w:jc w:val="center"/>
              <w:cnfStyle w:val="000000100000" w:firstRow="0" w:lastRow="0" w:firstColumn="0" w:lastColumn="0" w:oddVBand="0" w:evenVBand="0" w:oddHBand="1" w:evenHBand="0" w:firstRowFirstColumn="0" w:firstRowLastColumn="0" w:lastRowFirstColumn="0" w:lastRowLastColumn="0"/>
              <w:rPr>
                <w:sz w:val="24"/>
                <w:szCs w:val="24"/>
              </w:rPr>
            </w:pPr>
            <w:r w:rsidRPr="008705D0">
              <w:rPr>
                <w:sz w:val="24"/>
                <w:szCs w:val="24"/>
              </w:rPr>
              <w:t>3 (7.5%)</w:t>
            </w:r>
          </w:p>
        </w:tc>
        <w:tc>
          <w:tcPr>
            <w:tcW w:w="1236" w:type="dxa"/>
          </w:tcPr>
          <w:p w14:paraId="71F6E5CA" w14:textId="77777777" w:rsidR="000A1728" w:rsidRPr="008705D0" w:rsidRDefault="000A1728" w:rsidP="00F545EB">
            <w:pPr>
              <w:ind w:right="-116" w:hanging="108"/>
              <w:cnfStyle w:val="000000100000" w:firstRow="0" w:lastRow="0" w:firstColumn="0" w:lastColumn="0" w:oddVBand="0" w:evenVBand="0" w:oddHBand="1" w:evenHBand="0" w:firstRowFirstColumn="0" w:firstRowLastColumn="0" w:lastRowFirstColumn="0" w:lastRowLastColumn="0"/>
              <w:rPr>
                <w:sz w:val="24"/>
                <w:szCs w:val="24"/>
              </w:rPr>
            </w:pPr>
            <w:r w:rsidRPr="008705D0">
              <w:rPr>
                <w:sz w:val="24"/>
                <w:szCs w:val="24"/>
              </w:rPr>
              <w:t>28 (70%)</w:t>
            </w:r>
          </w:p>
        </w:tc>
        <w:tc>
          <w:tcPr>
            <w:tcW w:w="1256" w:type="dxa"/>
            <w:gridSpan w:val="2"/>
          </w:tcPr>
          <w:p w14:paraId="27DA5C10" w14:textId="77777777" w:rsidR="000A1728" w:rsidRPr="008705D0" w:rsidRDefault="000A1728" w:rsidP="00F545EB">
            <w:pPr>
              <w:ind w:left="-100" w:right="-116"/>
              <w:jc w:val="center"/>
              <w:cnfStyle w:val="000000100000" w:firstRow="0" w:lastRow="0" w:firstColumn="0" w:lastColumn="0" w:oddVBand="0" w:evenVBand="0" w:oddHBand="1" w:evenHBand="0" w:firstRowFirstColumn="0" w:firstRowLastColumn="0" w:lastRowFirstColumn="0" w:lastRowLastColumn="0"/>
              <w:rPr>
                <w:sz w:val="24"/>
                <w:szCs w:val="24"/>
              </w:rPr>
            </w:pPr>
            <w:r w:rsidRPr="008705D0">
              <w:rPr>
                <w:sz w:val="24"/>
                <w:szCs w:val="24"/>
              </w:rPr>
              <w:t>9 (22.5%)</w:t>
            </w:r>
          </w:p>
        </w:tc>
        <w:tc>
          <w:tcPr>
            <w:tcW w:w="779" w:type="dxa"/>
          </w:tcPr>
          <w:p w14:paraId="7F0A9804" w14:textId="77777777" w:rsidR="000A1728" w:rsidRPr="008705D0" w:rsidRDefault="000A1728" w:rsidP="00F545EB">
            <w:pPr>
              <w:cnfStyle w:val="000000100000" w:firstRow="0" w:lastRow="0" w:firstColumn="0" w:lastColumn="0" w:oddVBand="0" w:evenVBand="0" w:oddHBand="1" w:evenHBand="0" w:firstRowFirstColumn="0" w:firstRowLastColumn="0" w:lastRowFirstColumn="0" w:lastRowLastColumn="0"/>
              <w:rPr>
                <w:b/>
                <w:sz w:val="24"/>
                <w:szCs w:val="24"/>
              </w:rPr>
            </w:pPr>
          </w:p>
        </w:tc>
      </w:tr>
      <w:tr w:rsidR="000A1728" w:rsidRPr="008705D0" w14:paraId="25B908AA" w14:textId="77777777" w:rsidTr="00763097">
        <w:trPr>
          <w:trHeight w:val="363"/>
        </w:trPr>
        <w:tc>
          <w:tcPr>
            <w:cnfStyle w:val="001000000000" w:firstRow="0" w:lastRow="0" w:firstColumn="1" w:lastColumn="0" w:oddVBand="0" w:evenVBand="0" w:oddHBand="0" w:evenHBand="0" w:firstRowFirstColumn="0" w:firstRowLastColumn="0" w:lastRowFirstColumn="0" w:lastRowLastColumn="0"/>
            <w:tcW w:w="532" w:type="dxa"/>
          </w:tcPr>
          <w:p w14:paraId="6E783EA3" w14:textId="77777777" w:rsidR="000A1728" w:rsidRPr="008705D0" w:rsidRDefault="000A1728" w:rsidP="00F545EB">
            <w:pPr>
              <w:rPr>
                <w:sz w:val="24"/>
                <w:szCs w:val="24"/>
              </w:rPr>
            </w:pPr>
          </w:p>
        </w:tc>
        <w:tc>
          <w:tcPr>
            <w:tcW w:w="2678" w:type="dxa"/>
            <w:hideMark/>
          </w:tcPr>
          <w:p w14:paraId="1607F8BD" w14:textId="77777777" w:rsidR="000A1728" w:rsidRPr="008705D0" w:rsidRDefault="000A1728" w:rsidP="00F545EB">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8705D0">
              <w:rPr>
                <w:color w:val="000000"/>
                <w:sz w:val="24"/>
                <w:szCs w:val="24"/>
              </w:rPr>
              <w:t>4 и больше</w:t>
            </w:r>
          </w:p>
        </w:tc>
        <w:tc>
          <w:tcPr>
            <w:tcW w:w="1549" w:type="dxa"/>
            <w:hideMark/>
          </w:tcPr>
          <w:p w14:paraId="4ADE385C" w14:textId="77777777" w:rsidR="000A1728" w:rsidRPr="008705D0" w:rsidRDefault="000A1728" w:rsidP="00F545EB">
            <w:pPr>
              <w:ind w:hanging="108"/>
              <w:jc w:val="center"/>
              <w:cnfStyle w:val="000000000000" w:firstRow="0" w:lastRow="0" w:firstColumn="0" w:lastColumn="0" w:oddVBand="0" w:evenVBand="0" w:oddHBand="0" w:evenHBand="0" w:firstRowFirstColumn="0" w:firstRowLastColumn="0" w:lastRowFirstColumn="0" w:lastRowLastColumn="0"/>
              <w:rPr>
                <w:sz w:val="24"/>
                <w:szCs w:val="24"/>
                <w:lang w:val="kk-KZ"/>
              </w:rPr>
            </w:pPr>
            <w:r w:rsidRPr="008705D0">
              <w:rPr>
                <w:sz w:val="24"/>
                <w:szCs w:val="24"/>
                <w:lang w:val="kk-KZ"/>
              </w:rPr>
              <w:t>24 (9,6%)</w:t>
            </w:r>
          </w:p>
        </w:tc>
        <w:tc>
          <w:tcPr>
            <w:tcW w:w="1661" w:type="dxa"/>
          </w:tcPr>
          <w:p w14:paraId="4A25091F" w14:textId="77777777" w:rsidR="000A1728" w:rsidRPr="008705D0" w:rsidRDefault="000A1728" w:rsidP="00F545EB">
            <w:pPr>
              <w:ind w:right="-123" w:hanging="100"/>
              <w:cnfStyle w:val="000000000000" w:firstRow="0" w:lastRow="0" w:firstColumn="0" w:lastColumn="0" w:oddVBand="0" w:evenVBand="0" w:oddHBand="0" w:evenHBand="0" w:firstRowFirstColumn="0" w:firstRowLastColumn="0" w:lastRowFirstColumn="0" w:lastRowLastColumn="0"/>
              <w:rPr>
                <w:sz w:val="24"/>
                <w:szCs w:val="24"/>
              </w:rPr>
            </w:pPr>
            <w:r w:rsidRPr="008705D0">
              <w:rPr>
                <w:sz w:val="24"/>
                <w:szCs w:val="24"/>
              </w:rPr>
              <w:t>6 (25%)</w:t>
            </w:r>
          </w:p>
        </w:tc>
        <w:tc>
          <w:tcPr>
            <w:tcW w:w="1236" w:type="dxa"/>
          </w:tcPr>
          <w:p w14:paraId="09DBD317" w14:textId="77777777" w:rsidR="000A1728" w:rsidRPr="008705D0" w:rsidRDefault="000A1728" w:rsidP="00F545EB">
            <w:pPr>
              <w:ind w:right="-116" w:hanging="108"/>
              <w:cnfStyle w:val="000000000000" w:firstRow="0" w:lastRow="0" w:firstColumn="0" w:lastColumn="0" w:oddVBand="0" w:evenVBand="0" w:oddHBand="0" w:evenHBand="0" w:firstRowFirstColumn="0" w:firstRowLastColumn="0" w:lastRowFirstColumn="0" w:lastRowLastColumn="0"/>
              <w:rPr>
                <w:sz w:val="24"/>
                <w:szCs w:val="24"/>
              </w:rPr>
            </w:pPr>
            <w:r w:rsidRPr="008705D0">
              <w:rPr>
                <w:sz w:val="24"/>
                <w:szCs w:val="24"/>
              </w:rPr>
              <w:t>9 (37,5%)</w:t>
            </w:r>
          </w:p>
        </w:tc>
        <w:tc>
          <w:tcPr>
            <w:tcW w:w="1256" w:type="dxa"/>
            <w:gridSpan w:val="2"/>
          </w:tcPr>
          <w:p w14:paraId="513DD140" w14:textId="77777777" w:rsidR="000A1728" w:rsidRPr="008705D0" w:rsidRDefault="000A1728" w:rsidP="00F545EB">
            <w:pPr>
              <w:ind w:left="-100" w:right="-116"/>
              <w:jc w:val="center"/>
              <w:cnfStyle w:val="000000000000" w:firstRow="0" w:lastRow="0" w:firstColumn="0" w:lastColumn="0" w:oddVBand="0" w:evenVBand="0" w:oddHBand="0" w:evenHBand="0" w:firstRowFirstColumn="0" w:firstRowLastColumn="0" w:lastRowFirstColumn="0" w:lastRowLastColumn="0"/>
              <w:rPr>
                <w:sz w:val="24"/>
                <w:szCs w:val="24"/>
              </w:rPr>
            </w:pPr>
            <w:r w:rsidRPr="008705D0">
              <w:rPr>
                <w:sz w:val="24"/>
                <w:szCs w:val="24"/>
              </w:rPr>
              <w:t>9 (6,3%)</w:t>
            </w:r>
          </w:p>
        </w:tc>
        <w:tc>
          <w:tcPr>
            <w:tcW w:w="779" w:type="dxa"/>
          </w:tcPr>
          <w:p w14:paraId="4B91716C" w14:textId="77777777" w:rsidR="000A1728" w:rsidRPr="008705D0" w:rsidRDefault="000A1728" w:rsidP="00F545EB">
            <w:pPr>
              <w:cnfStyle w:val="000000000000" w:firstRow="0" w:lastRow="0" w:firstColumn="0" w:lastColumn="0" w:oddVBand="0" w:evenVBand="0" w:oddHBand="0" w:evenHBand="0" w:firstRowFirstColumn="0" w:firstRowLastColumn="0" w:lastRowFirstColumn="0" w:lastRowLastColumn="0"/>
              <w:rPr>
                <w:b/>
                <w:sz w:val="24"/>
                <w:szCs w:val="24"/>
              </w:rPr>
            </w:pPr>
          </w:p>
        </w:tc>
      </w:tr>
      <w:tr w:rsidR="000A1728" w:rsidRPr="008705D0" w14:paraId="2878F0BB" w14:textId="77777777" w:rsidTr="00263860">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532" w:type="dxa"/>
            <w:hideMark/>
          </w:tcPr>
          <w:p w14:paraId="468E1FB9" w14:textId="77777777" w:rsidR="000A1728" w:rsidRPr="008705D0" w:rsidRDefault="000A1728" w:rsidP="00F545EB">
            <w:pPr>
              <w:rPr>
                <w:sz w:val="24"/>
                <w:szCs w:val="24"/>
              </w:rPr>
            </w:pPr>
            <w:r w:rsidRPr="008705D0">
              <w:rPr>
                <w:sz w:val="24"/>
                <w:szCs w:val="24"/>
              </w:rPr>
              <w:t>2</w:t>
            </w:r>
          </w:p>
        </w:tc>
        <w:tc>
          <w:tcPr>
            <w:tcW w:w="4227" w:type="dxa"/>
            <w:gridSpan w:val="2"/>
          </w:tcPr>
          <w:p w14:paraId="5563DE5D" w14:textId="77777777" w:rsidR="000A1728" w:rsidRPr="008705D0" w:rsidRDefault="000A1728" w:rsidP="00F545EB">
            <w:pPr>
              <w:cnfStyle w:val="000000100000" w:firstRow="0" w:lastRow="0" w:firstColumn="0" w:lastColumn="0" w:oddVBand="0" w:evenVBand="0" w:oddHBand="1" w:evenHBand="0" w:firstRowFirstColumn="0" w:firstRowLastColumn="0" w:lastRowFirstColumn="0" w:lastRowLastColumn="0"/>
              <w:rPr>
                <w:b/>
                <w:sz w:val="24"/>
                <w:szCs w:val="24"/>
              </w:rPr>
            </w:pPr>
            <w:r w:rsidRPr="008705D0">
              <w:rPr>
                <w:b/>
                <w:sz w:val="24"/>
                <w:szCs w:val="24"/>
              </w:rPr>
              <w:t>Планирование беременности</w:t>
            </w:r>
          </w:p>
        </w:tc>
        <w:tc>
          <w:tcPr>
            <w:tcW w:w="1661" w:type="dxa"/>
          </w:tcPr>
          <w:p w14:paraId="73566DAC" w14:textId="77777777" w:rsidR="000A1728" w:rsidRPr="008705D0" w:rsidRDefault="000A1728" w:rsidP="00F545EB">
            <w:pPr>
              <w:ind w:right="-123" w:hanging="100"/>
              <w:jc w:val="center"/>
              <w:cnfStyle w:val="000000100000" w:firstRow="0" w:lastRow="0" w:firstColumn="0" w:lastColumn="0" w:oddVBand="0" w:evenVBand="0" w:oddHBand="1" w:evenHBand="0" w:firstRowFirstColumn="0" w:firstRowLastColumn="0" w:lastRowFirstColumn="0" w:lastRowLastColumn="0"/>
              <w:rPr>
                <w:color w:val="000000"/>
                <w:sz w:val="24"/>
                <w:szCs w:val="24"/>
              </w:rPr>
            </w:pPr>
          </w:p>
        </w:tc>
        <w:tc>
          <w:tcPr>
            <w:tcW w:w="1236" w:type="dxa"/>
          </w:tcPr>
          <w:p w14:paraId="55BA6229" w14:textId="77777777" w:rsidR="000A1728" w:rsidRPr="008705D0" w:rsidRDefault="000A1728" w:rsidP="00F545EB">
            <w:pPr>
              <w:ind w:right="-116" w:hanging="108"/>
              <w:jc w:val="center"/>
              <w:cnfStyle w:val="000000100000" w:firstRow="0" w:lastRow="0" w:firstColumn="0" w:lastColumn="0" w:oddVBand="0" w:evenVBand="0" w:oddHBand="1" w:evenHBand="0" w:firstRowFirstColumn="0" w:firstRowLastColumn="0" w:lastRowFirstColumn="0" w:lastRowLastColumn="0"/>
              <w:rPr>
                <w:color w:val="000000"/>
                <w:sz w:val="24"/>
                <w:szCs w:val="24"/>
              </w:rPr>
            </w:pPr>
          </w:p>
        </w:tc>
        <w:tc>
          <w:tcPr>
            <w:tcW w:w="1256" w:type="dxa"/>
            <w:gridSpan w:val="2"/>
          </w:tcPr>
          <w:p w14:paraId="6A549057" w14:textId="77777777" w:rsidR="000A1728" w:rsidRPr="008705D0" w:rsidRDefault="000A1728" w:rsidP="00F545EB">
            <w:pPr>
              <w:ind w:left="-100" w:right="-116"/>
              <w:jc w:val="center"/>
              <w:cnfStyle w:val="000000100000" w:firstRow="0" w:lastRow="0" w:firstColumn="0" w:lastColumn="0" w:oddVBand="0" w:evenVBand="0" w:oddHBand="1" w:evenHBand="0" w:firstRowFirstColumn="0" w:firstRowLastColumn="0" w:lastRowFirstColumn="0" w:lastRowLastColumn="0"/>
              <w:rPr>
                <w:color w:val="000000"/>
                <w:sz w:val="24"/>
                <w:szCs w:val="24"/>
              </w:rPr>
            </w:pPr>
          </w:p>
        </w:tc>
        <w:tc>
          <w:tcPr>
            <w:tcW w:w="779" w:type="dxa"/>
          </w:tcPr>
          <w:p w14:paraId="49324474" w14:textId="77777777" w:rsidR="000A1728" w:rsidRPr="008705D0" w:rsidRDefault="000A1728" w:rsidP="00F545EB">
            <w:pPr>
              <w:jc w:val="center"/>
              <w:cnfStyle w:val="000000100000" w:firstRow="0" w:lastRow="0" w:firstColumn="0" w:lastColumn="0" w:oddVBand="0" w:evenVBand="0" w:oddHBand="1" w:evenHBand="0" w:firstRowFirstColumn="0" w:firstRowLastColumn="0" w:lastRowFirstColumn="0" w:lastRowLastColumn="0"/>
              <w:rPr>
                <w:color w:val="000000"/>
                <w:sz w:val="24"/>
                <w:szCs w:val="24"/>
              </w:rPr>
            </w:pPr>
            <w:r w:rsidRPr="008705D0">
              <w:rPr>
                <w:color w:val="000000"/>
                <w:sz w:val="24"/>
                <w:szCs w:val="24"/>
              </w:rPr>
              <w:t>0,52</w:t>
            </w:r>
          </w:p>
        </w:tc>
      </w:tr>
      <w:tr w:rsidR="000A1728" w:rsidRPr="008705D0" w14:paraId="33797342" w14:textId="77777777" w:rsidTr="00763097">
        <w:trPr>
          <w:trHeight w:val="363"/>
        </w:trPr>
        <w:tc>
          <w:tcPr>
            <w:cnfStyle w:val="001000000000" w:firstRow="0" w:lastRow="0" w:firstColumn="1" w:lastColumn="0" w:oddVBand="0" w:evenVBand="0" w:oddHBand="0" w:evenHBand="0" w:firstRowFirstColumn="0" w:firstRowLastColumn="0" w:lastRowFirstColumn="0" w:lastRowLastColumn="0"/>
            <w:tcW w:w="532" w:type="dxa"/>
          </w:tcPr>
          <w:p w14:paraId="42B80090" w14:textId="77777777" w:rsidR="000A1728" w:rsidRPr="008705D0" w:rsidRDefault="000A1728" w:rsidP="00F545EB">
            <w:pPr>
              <w:rPr>
                <w:sz w:val="24"/>
                <w:szCs w:val="24"/>
              </w:rPr>
            </w:pPr>
          </w:p>
        </w:tc>
        <w:tc>
          <w:tcPr>
            <w:tcW w:w="2678" w:type="dxa"/>
            <w:hideMark/>
          </w:tcPr>
          <w:p w14:paraId="27FA6ADB" w14:textId="77777777" w:rsidR="000A1728" w:rsidRPr="008705D0" w:rsidRDefault="000A1728" w:rsidP="00F545EB">
            <w:pPr>
              <w:jc w:val="center"/>
              <w:cnfStyle w:val="000000000000" w:firstRow="0" w:lastRow="0" w:firstColumn="0" w:lastColumn="0" w:oddVBand="0" w:evenVBand="0" w:oddHBand="0" w:evenHBand="0" w:firstRowFirstColumn="0" w:firstRowLastColumn="0" w:lastRowFirstColumn="0" w:lastRowLastColumn="0"/>
              <w:rPr>
                <w:sz w:val="24"/>
                <w:szCs w:val="24"/>
              </w:rPr>
            </w:pPr>
            <w:r w:rsidRPr="008705D0">
              <w:rPr>
                <w:sz w:val="24"/>
                <w:szCs w:val="24"/>
              </w:rPr>
              <w:t xml:space="preserve">Да </w:t>
            </w:r>
          </w:p>
        </w:tc>
        <w:tc>
          <w:tcPr>
            <w:tcW w:w="1549" w:type="dxa"/>
            <w:hideMark/>
          </w:tcPr>
          <w:p w14:paraId="4CE22588" w14:textId="77777777" w:rsidR="000A1728" w:rsidRPr="008705D0" w:rsidRDefault="000A1728" w:rsidP="00F545EB">
            <w:pPr>
              <w:ind w:hanging="108"/>
              <w:jc w:val="center"/>
              <w:cnfStyle w:val="000000000000" w:firstRow="0" w:lastRow="0" w:firstColumn="0" w:lastColumn="0" w:oddVBand="0" w:evenVBand="0" w:oddHBand="0" w:evenHBand="0" w:firstRowFirstColumn="0" w:firstRowLastColumn="0" w:lastRowFirstColumn="0" w:lastRowLastColumn="0"/>
              <w:rPr>
                <w:sz w:val="24"/>
                <w:szCs w:val="24"/>
              </w:rPr>
            </w:pPr>
            <w:r w:rsidRPr="008705D0">
              <w:rPr>
                <w:sz w:val="24"/>
                <w:szCs w:val="24"/>
                <w:lang w:val="kk-KZ"/>
              </w:rPr>
              <w:t xml:space="preserve">170 </w:t>
            </w:r>
            <w:r w:rsidRPr="008705D0">
              <w:rPr>
                <w:sz w:val="24"/>
                <w:szCs w:val="24"/>
              </w:rPr>
              <w:t>(67,7%)</w:t>
            </w:r>
          </w:p>
        </w:tc>
        <w:tc>
          <w:tcPr>
            <w:tcW w:w="1661" w:type="dxa"/>
          </w:tcPr>
          <w:p w14:paraId="1AC6A14F" w14:textId="77777777" w:rsidR="000A1728" w:rsidRPr="008705D0" w:rsidRDefault="000A1728" w:rsidP="00F545EB">
            <w:pPr>
              <w:ind w:right="-123" w:hanging="100"/>
              <w:cnfStyle w:val="000000000000" w:firstRow="0" w:lastRow="0" w:firstColumn="0" w:lastColumn="0" w:oddVBand="0" w:evenVBand="0" w:oddHBand="0" w:evenHBand="0" w:firstRowFirstColumn="0" w:firstRowLastColumn="0" w:lastRowFirstColumn="0" w:lastRowLastColumn="0"/>
              <w:rPr>
                <w:sz w:val="24"/>
                <w:szCs w:val="24"/>
              </w:rPr>
            </w:pPr>
            <w:r w:rsidRPr="008705D0">
              <w:rPr>
                <w:sz w:val="24"/>
                <w:szCs w:val="24"/>
              </w:rPr>
              <w:t>19 (23.5%)</w:t>
            </w:r>
          </w:p>
        </w:tc>
        <w:tc>
          <w:tcPr>
            <w:tcW w:w="1236" w:type="dxa"/>
          </w:tcPr>
          <w:p w14:paraId="51271170" w14:textId="77777777" w:rsidR="000A1728" w:rsidRPr="008705D0" w:rsidRDefault="000A1728" w:rsidP="00F545EB">
            <w:pPr>
              <w:ind w:right="-116" w:hanging="108"/>
              <w:cnfStyle w:val="000000000000" w:firstRow="0" w:lastRow="0" w:firstColumn="0" w:lastColumn="0" w:oddVBand="0" w:evenVBand="0" w:oddHBand="0" w:evenHBand="0" w:firstRowFirstColumn="0" w:firstRowLastColumn="0" w:lastRowFirstColumn="0" w:lastRowLastColumn="0"/>
              <w:rPr>
                <w:sz w:val="24"/>
                <w:szCs w:val="24"/>
              </w:rPr>
            </w:pPr>
            <w:r w:rsidRPr="008705D0">
              <w:rPr>
                <w:sz w:val="24"/>
                <w:szCs w:val="24"/>
              </w:rPr>
              <w:t>37 (45.7%)</w:t>
            </w:r>
          </w:p>
        </w:tc>
        <w:tc>
          <w:tcPr>
            <w:tcW w:w="1256" w:type="dxa"/>
            <w:gridSpan w:val="2"/>
          </w:tcPr>
          <w:p w14:paraId="62D4E94D" w14:textId="77777777" w:rsidR="000A1728" w:rsidRPr="008705D0" w:rsidRDefault="000A1728" w:rsidP="00F545EB">
            <w:pPr>
              <w:ind w:left="-100" w:right="-116"/>
              <w:jc w:val="center"/>
              <w:cnfStyle w:val="000000000000" w:firstRow="0" w:lastRow="0" w:firstColumn="0" w:lastColumn="0" w:oddVBand="0" w:evenVBand="0" w:oddHBand="0" w:evenHBand="0" w:firstRowFirstColumn="0" w:firstRowLastColumn="0" w:lastRowFirstColumn="0" w:lastRowLastColumn="0"/>
              <w:rPr>
                <w:sz w:val="24"/>
                <w:szCs w:val="24"/>
              </w:rPr>
            </w:pPr>
            <w:r w:rsidRPr="008705D0">
              <w:rPr>
                <w:sz w:val="24"/>
                <w:szCs w:val="24"/>
              </w:rPr>
              <w:t>25 (30.9%)</w:t>
            </w:r>
          </w:p>
        </w:tc>
        <w:tc>
          <w:tcPr>
            <w:tcW w:w="779" w:type="dxa"/>
          </w:tcPr>
          <w:p w14:paraId="1D07133B" w14:textId="77777777" w:rsidR="000A1728" w:rsidRPr="008705D0" w:rsidRDefault="000A1728" w:rsidP="00F545EB">
            <w:pPr>
              <w:cnfStyle w:val="000000000000" w:firstRow="0" w:lastRow="0" w:firstColumn="0" w:lastColumn="0" w:oddVBand="0" w:evenVBand="0" w:oddHBand="0" w:evenHBand="0" w:firstRowFirstColumn="0" w:firstRowLastColumn="0" w:lastRowFirstColumn="0" w:lastRowLastColumn="0"/>
              <w:rPr>
                <w:b/>
                <w:sz w:val="24"/>
                <w:szCs w:val="24"/>
              </w:rPr>
            </w:pPr>
          </w:p>
        </w:tc>
      </w:tr>
      <w:tr w:rsidR="000A1728" w:rsidRPr="008705D0" w14:paraId="4D112852" w14:textId="77777777" w:rsidTr="00763097">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532" w:type="dxa"/>
          </w:tcPr>
          <w:p w14:paraId="554786FD" w14:textId="77777777" w:rsidR="000A1728" w:rsidRPr="008705D0" w:rsidRDefault="000A1728" w:rsidP="00F545EB">
            <w:pPr>
              <w:rPr>
                <w:sz w:val="24"/>
                <w:szCs w:val="24"/>
              </w:rPr>
            </w:pPr>
          </w:p>
        </w:tc>
        <w:tc>
          <w:tcPr>
            <w:tcW w:w="2678" w:type="dxa"/>
            <w:hideMark/>
          </w:tcPr>
          <w:p w14:paraId="341273D9" w14:textId="77777777" w:rsidR="000A1728" w:rsidRPr="008705D0" w:rsidRDefault="000A1728" w:rsidP="00F545EB">
            <w:pPr>
              <w:jc w:val="center"/>
              <w:cnfStyle w:val="000000100000" w:firstRow="0" w:lastRow="0" w:firstColumn="0" w:lastColumn="0" w:oddVBand="0" w:evenVBand="0" w:oddHBand="1" w:evenHBand="0" w:firstRowFirstColumn="0" w:firstRowLastColumn="0" w:lastRowFirstColumn="0" w:lastRowLastColumn="0"/>
              <w:rPr>
                <w:sz w:val="24"/>
                <w:szCs w:val="24"/>
              </w:rPr>
            </w:pPr>
            <w:r w:rsidRPr="008705D0">
              <w:rPr>
                <w:sz w:val="24"/>
                <w:szCs w:val="24"/>
              </w:rPr>
              <w:t>Нет</w:t>
            </w:r>
          </w:p>
        </w:tc>
        <w:tc>
          <w:tcPr>
            <w:tcW w:w="1549" w:type="dxa"/>
            <w:hideMark/>
          </w:tcPr>
          <w:p w14:paraId="42F320CD" w14:textId="77777777" w:rsidR="000A1728" w:rsidRPr="008705D0" w:rsidRDefault="000A1728" w:rsidP="00F545EB">
            <w:pPr>
              <w:ind w:hanging="108"/>
              <w:jc w:val="center"/>
              <w:cnfStyle w:val="000000100000" w:firstRow="0" w:lastRow="0" w:firstColumn="0" w:lastColumn="0" w:oddVBand="0" w:evenVBand="0" w:oddHBand="1" w:evenHBand="0" w:firstRowFirstColumn="0" w:firstRowLastColumn="0" w:lastRowFirstColumn="0" w:lastRowLastColumn="0"/>
              <w:rPr>
                <w:sz w:val="24"/>
                <w:szCs w:val="24"/>
                <w:lang w:val="kk-KZ"/>
              </w:rPr>
            </w:pPr>
            <w:r w:rsidRPr="008705D0">
              <w:rPr>
                <w:sz w:val="24"/>
                <w:szCs w:val="24"/>
                <w:lang w:val="kk-KZ"/>
              </w:rPr>
              <w:t>81 (32,3%)</w:t>
            </w:r>
          </w:p>
        </w:tc>
        <w:tc>
          <w:tcPr>
            <w:tcW w:w="1661" w:type="dxa"/>
          </w:tcPr>
          <w:p w14:paraId="043E3191" w14:textId="77777777" w:rsidR="000A1728" w:rsidRPr="008705D0" w:rsidRDefault="000A1728" w:rsidP="00F545EB">
            <w:pPr>
              <w:ind w:right="-123" w:hanging="100"/>
              <w:cnfStyle w:val="000000100000" w:firstRow="0" w:lastRow="0" w:firstColumn="0" w:lastColumn="0" w:oddVBand="0" w:evenVBand="0" w:oddHBand="1" w:evenHBand="0" w:firstRowFirstColumn="0" w:firstRowLastColumn="0" w:lastRowFirstColumn="0" w:lastRowLastColumn="0"/>
              <w:rPr>
                <w:sz w:val="24"/>
                <w:szCs w:val="24"/>
              </w:rPr>
            </w:pPr>
            <w:r w:rsidRPr="008705D0">
              <w:rPr>
                <w:sz w:val="24"/>
                <w:szCs w:val="24"/>
              </w:rPr>
              <w:t>43 (25.3%)</w:t>
            </w:r>
          </w:p>
        </w:tc>
        <w:tc>
          <w:tcPr>
            <w:tcW w:w="1236" w:type="dxa"/>
          </w:tcPr>
          <w:p w14:paraId="61003A07" w14:textId="77777777" w:rsidR="000A1728" w:rsidRPr="008705D0" w:rsidRDefault="000A1728" w:rsidP="00F545EB">
            <w:pPr>
              <w:ind w:right="-116" w:hanging="108"/>
              <w:cnfStyle w:val="000000100000" w:firstRow="0" w:lastRow="0" w:firstColumn="0" w:lastColumn="0" w:oddVBand="0" w:evenVBand="0" w:oddHBand="1" w:evenHBand="0" w:firstRowFirstColumn="0" w:firstRowLastColumn="0" w:lastRowFirstColumn="0" w:lastRowLastColumn="0"/>
              <w:rPr>
                <w:sz w:val="24"/>
                <w:szCs w:val="24"/>
              </w:rPr>
            </w:pPr>
            <w:r w:rsidRPr="008705D0">
              <w:rPr>
                <w:sz w:val="24"/>
                <w:szCs w:val="24"/>
              </w:rPr>
              <w:t>86 (50.6%)</w:t>
            </w:r>
          </w:p>
        </w:tc>
        <w:tc>
          <w:tcPr>
            <w:tcW w:w="1256" w:type="dxa"/>
            <w:gridSpan w:val="2"/>
          </w:tcPr>
          <w:p w14:paraId="60BEFAC7" w14:textId="77777777" w:rsidR="000A1728" w:rsidRPr="008705D0" w:rsidRDefault="000A1728" w:rsidP="00F545EB">
            <w:pPr>
              <w:ind w:left="-100" w:right="-116"/>
              <w:jc w:val="center"/>
              <w:cnfStyle w:val="000000100000" w:firstRow="0" w:lastRow="0" w:firstColumn="0" w:lastColumn="0" w:oddVBand="0" w:evenVBand="0" w:oddHBand="1" w:evenHBand="0" w:firstRowFirstColumn="0" w:firstRowLastColumn="0" w:lastRowFirstColumn="0" w:lastRowLastColumn="0"/>
              <w:rPr>
                <w:sz w:val="24"/>
                <w:szCs w:val="24"/>
              </w:rPr>
            </w:pPr>
            <w:r w:rsidRPr="008705D0">
              <w:rPr>
                <w:sz w:val="24"/>
                <w:szCs w:val="24"/>
              </w:rPr>
              <w:t>41 (24.1%)</w:t>
            </w:r>
          </w:p>
        </w:tc>
        <w:tc>
          <w:tcPr>
            <w:tcW w:w="779" w:type="dxa"/>
          </w:tcPr>
          <w:p w14:paraId="19A79523" w14:textId="77777777" w:rsidR="000A1728" w:rsidRPr="008705D0" w:rsidRDefault="000A1728" w:rsidP="00F545EB">
            <w:pPr>
              <w:cnfStyle w:val="000000100000" w:firstRow="0" w:lastRow="0" w:firstColumn="0" w:lastColumn="0" w:oddVBand="0" w:evenVBand="0" w:oddHBand="1" w:evenHBand="0" w:firstRowFirstColumn="0" w:firstRowLastColumn="0" w:lastRowFirstColumn="0" w:lastRowLastColumn="0"/>
              <w:rPr>
                <w:b/>
                <w:sz w:val="24"/>
                <w:szCs w:val="24"/>
              </w:rPr>
            </w:pPr>
          </w:p>
        </w:tc>
      </w:tr>
    </w:tbl>
    <w:p w14:paraId="2E051918" w14:textId="365FC96C" w:rsidR="00763097" w:rsidRDefault="00763097" w:rsidP="00763097">
      <w:pPr>
        <w:spacing w:before="240" w:after="240"/>
        <w:ind w:left="-567" w:right="775" w:firstLine="1287"/>
        <w:jc w:val="center"/>
        <w:rPr>
          <w:sz w:val="20"/>
        </w:rPr>
      </w:pPr>
      <w:r>
        <w:rPr>
          <w:sz w:val="28"/>
        </w:rPr>
        <w:t>Продолжение таблицы 4.1.2</w:t>
      </w:r>
    </w:p>
    <w:tbl>
      <w:tblPr>
        <w:tblStyle w:val="GridTable2Accent11"/>
        <w:tblW w:w="9691" w:type="dxa"/>
        <w:tblLayout w:type="fixed"/>
        <w:tblLook w:val="04A0" w:firstRow="1" w:lastRow="0" w:firstColumn="1" w:lastColumn="0" w:noHBand="0" w:noVBand="1"/>
      </w:tblPr>
      <w:tblGrid>
        <w:gridCol w:w="532"/>
        <w:gridCol w:w="2658"/>
        <w:gridCol w:w="12"/>
        <w:gridCol w:w="1557"/>
        <w:gridCol w:w="1654"/>
        <w:gridCol w:w="7"/>
        <w:gridCol w:w="1229"/>
        <w:gridCol w:w="7"/>
        <w:gridCol w:w="1249"/>
        <w:gridCol w:w="7"/>
        <w:gridCol w:w="779"/>
      </w:tblGrid>
      <w:tr w:rsidR="00763097" w:rsidRPr="00342DC1" w14:paraId="1CAA7DD4" w14:textId="77777777" w:rsidTr="00C1026B">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532" w:type="dxa"/>
            <w:hideMark/>
          </w:tcPr>
          <w:p w14:paraId="7A9E0F5D" w14:textId="77777777" w:rsidR="00763097" w:rsidRPr="007E3ECE" w:rsidRDefault="00763097" w:rsidP="00C1026B">
            <w:pPr>
              <w:rPr>
                <w:color w:val="000000" w:themeColor="text1"/>
                <w:sz w:val="24"/>
                <w:szCs w:val="24"/>
              </w:rPr>
            </w:pPr>
            <w:r w:rsidRPr="007E3ECE">
              <w:rPr>
                <w:color w:val="000000" w:themeColor="text1"/>
                <w:sz w:val="24"/>
                <w:szCs w:val="24"/>
              </w:rPr>
              <w:t>3</w:t>
            </w:r>
          </w:p>
        </w:tc>
        <w:tc>
          <w:tcPr>
            <w:tcW w:w="2670" w:type="dxa"/>
            <w:gridSpan w:val="2"/>
          </w:tcPr>
          <w:p w14:paraId="1CC05F18" w14:textId="77777777" w:rsidR="00763097" w:rsidRPr="007E3ECE" w:rsidRDefault="00763097" w:rsidP="00C1026B">
            <w:pP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7E3ECE">
              <w:rPr>
                <w:b w:val="0"/>
                <w:color w:val="000000" w:themeColor="text1"/>
                <w:sz w:val="24"/>
                <w:szCs w:val="24"/>
              </w:rPr>
              <w:t>Вид родоразрешения</w:t>
            </w:r>
          </w:p>
        </w:tc>
        <w:tc>
          <w:tcPr>
            <w:tcW w:w="1557" w:type="dxa"/>
          </w:tcPr>
          <w:p w14:paraId="1B0CDC62" w14:textId="77777777" w:rsidR="00763097" w:rsidRPr="007E3ECE" w:rsidRDefault="00763097" w:rsidP="00C1026B">
            <w:pP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p>
        </w:tc>
        <w:tc>
          <w:tcPr>
            <w:tcW w:w="1661" w:type="dxa"/>
            <w:gridSpan w:val="2"/>
          </w:tcPr>
          <w:p w14:paraId="576F6C13" w14:textId="77777777" w:rsidR="00763097" w:rsidRPr="007E3ECE" w:rsidRDefault="00763097" w:rsidP="00C1026B">
            <w:pPr>
              <w:ind w:right="-123"/>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p>
        </w:tc>
        <w:tc>
          <w:tcPr>
            <w:tcW w:w="1236" w:type="dxa"/>
            <w:gridSpan w:val="2"/>
          </w:tcPr>
          <w:p w14:paraId="6891F1E3" w14:textId="77777777" w:rsidR="00763097" w:rsidRPr="007E3ECE" w:rsidRDefault="00763097" w:rsidP="00C1026B">
            <w:pPr>
              <w:ind w:right="-116" w:hanging="108"/>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p>
        </w:tc>
        <w:tc>
          <w:tcPr>
            <w:tcW w:w="1256" w:type="dxa"/>
            <w:gridSpan w:val="2"/>
          </w:tcPr>
          <w:p w14:paraId="41F97B44" w14:textId="77777777" w:rsidR="00763097" w:rsidRPr="007E3ECE" w:rsidRDefault="00763097" w:rsidP="00C1026B">
            <w:pPr>
              <w:ind w:left="-100" w:right="-116"/>
              <w:jc w:val="center"/>
              <w:cnfStyle w:val="100000000000" w:firstRow="1" w:lastRow="0" w:firstColumn="0" w:lastColumn="0" w:oddVBand="0" w:evenVBand="0" w:oddHBand="0" w:evenHBand="0" w:firstRowFirstColumn="0" w:firstRowLastColumn="0" w:lastRowFirstColumn="0" w:lastRowLastColumn="0"/>
              <w:rPr>
                <w:color w:val="000000" w:themeColor="text1"/>
                <w:sz w:val="24"/>
                <w:szCs w:val="24"/>
              </w:rPr>
            </w:pPr>
          </w:p>
        </w:tc>
        <w:tc>
          <w:tcPr>
            <w:tcW w:w="779" w:type="dxa"/>
          </w:tcPr>
          <w:p w14:paraId="1AFAA577" w14:textId="77777777" w:rsidR="00763097" w:rsidRPr="007E3ECE" w:rsidRDefault="00763097" w:rsidP="00C1026B">
            <w:pPr>
              <w:jc w:val="center"/>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7E3ECE">
              <w:rPr>
                <w:b w:val="0"/>
                <w:color w:val="000000" w:themeColor="text1"/>
                <w:sz w:val="24"/>
                <w:szCs w:val="24"/>
              </w:rPr>
              <w:t>0,022</w:t>
            </w:r>
          </w:p>
        </w:tc>
      </w:tr>
      <w:tr w:rsidR="00763097" w:rsidRPr="00342DC1" w14:paraId="42D46623" w14:textId="77777777" w:rsidTr="00C1026B">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532" w:type="dxa"/>
          </w:tcPr>
          <w:p w14:paraId="53A9FF50" w14:textId="77777777" w:rsidR="00763097" w:rsidRPr="007E3ECE" w:rsidRDefault="00763097" w:rsidP="00C1026B">
            <w:pPr>
              <w:rPr>
                <w:color w:val="000000" w:themeColor="text1"/>
                <w:sz w:val="24"/>
                <w:szCs w:val="24"/>
              </w:rPr>
            </w:pPr>
          </w:p>
        </w:tc>
        <w:tc>
          <w:tcPr>
            <w:tcW w:w="2658" w:type="dxa"/>
            <w:hideMark/>
          </w:tcPr>
          <w:p w14:paraId="3BB47CF9" w14:textId="77777777" w:rsidR="00763097" w:rsidRPr="007E3ECE" w:rsidRDefault="00763097" w:rsidP="00C1026B">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Естественные</w:t>
            </w:r>
          </w:p>
        </w:tc>
        <w:tc>
          <w:tcPr>
            <w:tcW w:w="1569" w:type="dxa"/>
            <w:gridSpan w:val="2"/>
            <w:hideMark/>
          </w:tcPr>
          <w:p w14:paraId="162B3F4A" w14:textId="77777777" w:rsidR="00763097" w:rsidRPr="007E3ECE" w:rsidRDefault="00763097" w:rsidP="00C1026B">
            <w:pPr>
              <w:ind w:hanging="89"/>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r w:rsidRPr="007E3ECE">
              <w:rPr>
                <w:color w:val="000000" w:themeColor="text1"/>
                <w:sz w:val="24"/>
                <w:szCs w:val="24"/>
                <w:lang w:val="kk-KZ"/>
              </w:rPr>
              <w:t>194 (77,3%)</w:t>
            </w:r>
          </w:p>
        </w:tc>
        <w:tc>
          <w:tcPr>
            <w:tcW w:w="1661" w:type="dxa"/>
            <w:gridSpan w:val="2"/>
          </w:tcPr>
          <w:p w14:paraId="1427C3C4" w14:textId="77777777" w:rsidR="00763097" w:rsidRPr="007E3ECE" w:rsidRDefault="00763097" w:rsidP="00C1026B">
            <w:pPr>
              <w:ind w:left="-100" w:right="-123"/>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40 (20,6%)</w:t>
            </w:r>
          </w:p>
        </w:tc>
        <w:tc>
          <w:tcPr>
            <w:tcW w:w="1236" w:type="dxa"/>
            <w:gridSpan w:val="2"/>
          </w:tcPr>
          <w:p w14:paraId="548DED6D" w14:textId="77777777" w:rsidR="00763097" w:rsidRPr="007E3ECE" w:rsidRDefault="00763097" w:rsidP="00C1026B">
            <w:pPr>
              <w:ind w:left="-108" w:right="-116"/>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100 (51,5%)</w:t>
            </w:r>
          </w:p>
        </w:tc>
        <w:tc>
          <w:tcPr>
            <w:tcW w:w="1256" w:type="dxa"/>
            <w:gridSpan w:val="2"/>
          </w:tcPr>
          <w:p w14:paraId="63DA436A" w14:textId="77777777" w:rsidR="00763097" w:rsidRPr="007E3ECE" w:rsidRDefault="00763097" w:rsidP="00C1026B">
            <w:pPr>
              <w:ind w:left="-100" w:right="-116"/>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54 (27,8%)</w:t>
            </w:r>
          </w:p>
        </w:tc>
        <w:tc>
          <w:tcPr>
            <w:tcW w:w="779" w:type="dxa"/>
          </w:tcPr>
          <w:p w14:paraId="47592B06" w14:textId="77777777" w:rsidR="00763097" w:rsidRPr="007E3ECE" w:rsidRDefault="00763097" w:rsidP="00C1026B">
            <w:pP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p>
        </w:tc>
      </w:tr>
      <w:tr w:rsidR="00763097" w:rsidRPr="00342DC1" w14:paraId="4881339D" w14:textId="77777777" w:rsidTr="00C1026B">
        <w:trPr>
          <w:trHeight w:val="339"/>
        </w:trPr>
        <w:tc>
          <w:tcPr>
            <w:cnfStyle w:val="001000000000" w:firstRow="0" w:lastRow="0" w:firstColumn="1" w:lastColumn="0" w:oddVBand="0" w:evenVBand="0" w:oddHBand="0" w:evenHBand="0" w:firstRowFirstColumn="0" w:firstRowLastColumn="0" w:lastRowFirstColumn="0" w:lastRowLastColumn="0"/>
            <w:tcW w:w="532" w:type="dxa"/>
          </w:tcPr>
          <w:p w14:paraId="695F2833" w14:textId="77777777" w:rsidR="00763097" w:rsidRPr="007E3ECE" w:rsidRDefault="00763097" w:rsidP="00C1026B">
            <w:pPr>
              <w:rPr>
                <w:color w:val="000000" w:themeColor="text1"/>
                <w:sz w:val="24"/>
                <w:szCs w:val="24"/>
              </w:rPr>
            </w:pPr>
          </w:p>
        </w:tc>
        <w:tc>
          <w:tcPr>
            <w:tcW w:w="2658" w:type="dxa"/>
            <w:hideMark/>
          </w:tcPr>
          <w:p w14:paraId="0296246B" w14:textId="77777777" w:rsidR="00763097" w:rsidRPr="007E3ECE" w:rsidRDefault="00763097" w:rsidP="00C1026B">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Кесарево сечение</w:t>
            </w:r>
          </w:p>
        </w:tc>
        <w:tc>
          <w:tcPr>
            <w:tcW w:w="1569" w:type="dxa"/>
            <w:gridSpan w:val="2"/>
            <w:hideMark/>
          </w:tcPr>
          <w:p w14:paraId="54FFC1F6" w14:textId="77777777" w:rsidR="00763097" w:rsidRPr="007E3ECE" w:rsidRDefault="00763097" w:rsidP="00C1026B">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lang w:val="kk-KZ"/>
              </w:rPr>
              <w:t xml:space="preserve">57 </w:t>
            </w:r>
            <w:r w:rsidRPr="007E3ECE">
              <w:rPr>
                <w:color w:val="000000" w:themeColor="text1"/>
                <w:sz w:val="24"/>
                <w:szCs w:val="24"/>
              </w:rPr>
              <w:t>(22,7%)</w:t>
            </w:r>
          </w:p>
        </w:tc>
        <w:tc>
          <w:tcPr>
            <w:tcW w:w="1661" w:type="dxa"/>
            <w:gridSpan w:val="2"/>
          </w:tcPr>
          <w:p w14:paraId="72C0D0D6" w14:textId="77777777" w:rsidR="00763097" w:rsidRPr="007E3ECE" w:rsidRDefault="00763097" w:rsidP="00C1026B">
            <w:pPr>
              <w:ind w:right="-123" w:hanging="100"/>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22 (38,6%)</w:t>
            </w:r>
          </w:p>
        </w:tc>
        <w:tc>
          <w:tcPr>
            <w:tcW w:w="1236" w:type="dxa"/>
            <w:gridSpan w:val="2"/>
          </w:tcPr>
          <w:p w14:paraId="6A1883BF" w14:textId="77777777" w:rsidR="00763097" w:rsidRPr="007E3ECE" w:rsidRDefault="00763097" w:rsidP="00C1026B">
            <w:pPr>
              <w:ind w:right="-116" w:hanging="108"/>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23 (40,4%)</w:t>
            </w:r>
          </w:p>
        </w:tc>
        <w:tc>
          <w:tcPr>
            <w:tcW w:w="1256" w:type="dxa"/>
            <w:gridSpan w:val="2"/>
          </w:tcPr>
          <w:p w14:paraId="498326B4" w14:textId="77777777" w:rsidR="00763097" w:rsidRPr="007E3ECE" w:rsidRDefault="00763097" w:rsidP="00C1026B">
            <w:pPr>
              <w:ind w:left="-100" w:right="-116"/>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12 (21,1%)</w:t>
            </w:r>
          </w:p>
        </w:tc>
        <w:tc>
          <w:tcPr>
            <w:tcW w:w="779" w:type="dxa"/>
          </w:tcPr>
          <w:p w14:paraId="4770ABF2" w14:textId="77777777" w:rsidR="00763097" w:rsidRPr="007E3ECE" w:rsidRDefault="00763097" w:rsidP="00C1026B">
            <w:pPr>
              <w:cnfStyle w:val="000000000000" w:firstRow="0" w:lastRow="0" w:firstColumn="0" w:lastColumn="0" w:oddVBand="0" w:evenVBand="0" w:oddHBand="0" w:evenHBand="0" w:firstRowFirstColumn="0" w:firstRowLastColumn="0" w:lastRowFirstColumn="0" w:lastRowLastColumn="0"/>
              <w:rPr>
                <w:b/>
                <w:color w:val="000000" w:themeColor="text1"/>
                <w:sz w:val="24"/>
                <w:szCs w:val="24"/>
              </w:rPr>
            </w:pPr>
          </w:p>
        </w:tc>
      </w:tr>
      <w:tr w:rsidR="00763097" w:rsidRPr="00342DC1" w14:paraId="32514F9F" w14:textId="77777777" w:rsidTr="00C1026B">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532" w:type="dxa"/>
            <w:hideMark/>
          </w:tcPr>
          <w:p w14:paraId="1FA5D991" w14:textId="77777777" w:rsidR="00763097" w:rsidRPr="007E3ECE" w:rsidRDefault="00763097" w:rsidP="00C1026B">
            <w:pPr>
              <w:rPr>
                <w:color w:val="000000" w:themeColor="text1"/>
                <w:sz w:val="24"/>
                <w:szCs w:val="24"/>
              </w:rPr>
            </w:pPr>
            <w:r w:rsidRPr="007E3ECE">
              <w:rPr>
                <w:color w:val="000000" w:themeColor="text1"/>
                <w:sz w:val="24"/>
                <w:szCs w:val="24"/>
              </w:rPr>
              <w:t>4</w:t>
            </w:r>
          </w:p>
        </w:tc>
        <w:tc>
          <w:tcPr>
            <w:tcW w:w="4227" w:type="dxa"/>
            <w:gridSpan w:val="3"/>
          </w:tcPr>
          <w:p w14:paraId="389846C0" w14:textId="77777777" w:rsidR="00763097" w:rsidRPr="007E3ECE" w:rsidRDefault="00763097" w:rsidP="00C1026B">
            <w:pP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7E3ECE">
              <w:rPr>
                <w:b/>
                <w:color w:val="000000" w:themeColor="text1"/>
                <w:sz w:val="24"/>
                <w:szCs w:val="24"/>
              </w:rPr>
              <w:t>Осложнение во время беременности</w:t>
            </w:r>
          </w:p>
        </w:tc>
        <w:tc>
          <w:tcPr>
            <w:tcW w:w="1661" w:type="dxa"/>
            <w:gridSpan w:val="2"/>
          </w:tcPr>
          <w:p w14:paraId="44DEFAA2" w14:textId="77777777" w:rsidR="00763097" w:rsidRPr="007E3ECE" w:rsidRDefault="00763097" w:rsidP="00C1026B">
            <w:pPr>
              <w:ind w:right="-123"/>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p>
        </w:tc>
        <w:tc>
          <w:tcPr>
            <w:tcW w:w="1236" w:type="dxa"/>
            <w:gridSpan w:val="2"/>
          </w:tcPr>
          <w:p w14:paraId="3941EC3F" w14:textId="77777777" w:rsidR="00763097" w:rsidRPr="007E3ECE" w:rsidRDefault="00763097" w:rsidP="00C1026B">
            <w:pPr>
              <w:ind w:right="-116" w:hanging="10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p>
        </w:tc>
        <w:tc>
          <w:tcPr>
            <w:tcW w:w="1256" w:type="dxa"/>
            <w:gridSpan w:val="2"/>
          </w:tcPr>
          <w:p w14:paraId="31110D19" w14:textId="77777777" w:rsidR="00763097" w:rsidRPr="007E3ECE" w:rsidRDefault="00763097" w:rsidP="00C1026B">
            <w:pPr>
              <w:ind w:left="-100" w:right="-116"/>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p>
        </w:tc>
        <w:tc>
          <w:tcPr>
            <w:tcW w:w="779" w:type="dxa"/>
          </w:tcPr>
          <w:p w14:paraId="7630343F" w14:textId="77777777" w:rsidR="00763097" w:rsidRPr="007E3ECE" w:rsidRDefault="00763097" w:rsidP="00C1026B">
            <w:pPr>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lang w:val="kk-KZ"/>
              </w:rPr>
            </w:pPr>
            <w:r w:rsidRPr="007E3ECE">
              <w:rPr>
                <w:b/>
                <w:color w:val="000000" w:themeColor="text1"/>
                <w:sz w:val="24"/>
                <w:szCs w:val="24"/>
                <w:lang w:val="kk-KZ"/>
              </w:rPr>
              <w:t>0,02</w:t>
            </w:r>
          </w:p>
        </w:tc>
      </w:tr>
      <w:tr w:rsidR="00763097" w:rsidRPr="00342DC1" w14:paraId="4C02A8B6" w14:textId="77777777" w:rsidTr="00C1026B">
        <w:trPr>
          <w:trHeight w:val="339"/>
        </w:trPr>
        <w:tc>
          <w:tcPr>
            <w:cnfStyle w:val="001000000000" w:firstRow="0" w:lastRow="0" w:firstColumn="1" w:lastColumn="0" w:oddVBand="0" w:evenVBand="0" w:oddHBand="0" w:evenHBand="0" w:firstRowFirstColumn="0" w:firstRowLastColumn="0" w:lastRowFirstColumn="0" w:lastRowLastColumn="0"/>
            <w:tcW w:w="532" w:type="dxa"/>
          </w:tcPr>
          <w:p w14:paraId="74684E9D" w14:textId="77777777" w:rsidR="00763097" w:rsidRPr="007E3ECE" w:rsidRDefault="00763097" w:rsidP="00C1026B">
            <w:pPr>
              <w:rPr>
                <w:color w:val="000000" w:themeColor="text1"/>
                <w:sz w:val="24"/>
                <w:szCs w:val="24"/>
              </w:rPr>
            </w:pPr>
          </w:p>
        </w:tc>
        <w:tc>
          <w:tcPr>
            <w:tcW w:w="2658" w:type="dxa"/>
            <w:hideMark/>
          </w:tcPr>
          <w:p w14:paraId="609CE4A7" w14:textId="77777777" w:rsidR="00763097" w:rsidRPr="007E3ECE" w:rsidRDefault="00763097" w:rsidP="00C1026B">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Нет</w:t>
            </w:r>
          </w:p>
        </w:tc>
        <w:tc>
          <w:tcPr>
            <w:tcW w:w="1569" w:type="dxa"/>
            <w:gridSpan w:val="2"/>
            <w:hideMark/>
          </w:tcPr>
          <w:p w14:paraId="7DFCD22D" w14:textId="77777777" w:rsidR="00763097" w:rsidRPr="007E3ECE" w:rsidRDefault="00763097" w:rsidP="00C1026B">
            <w:pPr>
              <w:ind w:right="-10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7E3ECE">
              <w:rPr>
                <w:color w:val="000000" w:themeColor="text1"/>
                <w:sz w:val="24"/>
                <w:szCs w:val="24"/>
                <w:lang w:val="kk-KZ"/>
              </w:rPr>
              <w:t>180 (71,7%)</w:t>
            </w:r>
          </w:p>
        </w:tc>
        <w:tc>
          <w:tcPr>
            <w:tcW w:w="1661" w:type="dxa"/>
            <w:gridSpan w:val="2"/>
          </w:tcPr>
          <w:p w14:paraId="6717FDAF" w14:textId="77777777" w:rsidR="00763097" w:rsidRPr="007E3ECE" w:rsidRDefault="00763097" w:rsidP="00C1026B">
            <w:pPr>
              <w:ind w:right="-123"/>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36 (20%)</w:t>
            </w:r>
          </w:p>
        </w:tc>
        <w:tc>
          <w:tcPr>
            <w:tcW w:w="1236" w:type="dxa"/>
            <w:gridSpan w:val="2"/>
          </w:tcPr>
          <w:p w14:paraId="1E6C0DCD" w14:textId="77777777" w:rsidR="00763097" w:rsidRPr="007E3ECE" w:rsidRDefault="00763097" w:rsidP="00C1026B">
            <w:pPr>
              <w:ind w:right="-116" w:hanging="108"/>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93 (51.7%)</w:t>
            </w:r>
          </w:p>
        </w:tc>
        <w:tc>
          <w:tcPr>
            <w:tcW w:w="1256" w:type="dxa"/>
            <w:gridSpan w:val="2"/>
          </w:tcPr>
          <w:p w14:paraId="325A222D" w14:textId="77777777" w:rsidR="00763097" w:rsidRPr="007E3ECE" w:rsidRDefault="00763097" w:rsidP="00C1026B">
            <w:pPr>
              <w:ind w:left="-100" w:right="-116"/>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51 (28.3%)</w:t>
            </w:r>
          </w:p>
        </w:tc>
        <w:tc>
          <w:tcPr>
            <w:tcW w:w="779" w:type="dxa"/>
          </w:tcPr>
          <w:p w14:paraId="46DDF4BC" w14:textId="77777777" w:rsidR="00763097" w:rsidRPr="007E3ECE" w:rsidRDefault="00763097" w:rsidP="00C1026B">
            <w:pPr>
              <w:cnfStyle w:val="000000000000" w:firstRow="0" w:lastRow="0" w:firstColumn="0" w:lastColumn="0" w:oddVBand="0" w:evenVBand="0" w:oddHBand="0" w:evenHBand="0" w:firstRowFirstColumn="0" w:firstRowLastColumn="0" w:lastRowFirstColumn="0" w:lastRowLastColumn="0"/>
              <w:rPr>
                <w:b/>
                <w:color w:val="000000" w:themeColor="text1"/>
                <w:sz w:val="24"/>
                <w:szCs w:val="24"/>
              </w:rPr>
            </w:pPr>
          </w:p>
        </w:tc>
      </w:tr>
      <w:tr w:rsidR="00763097" w:rsidRPr="00342DC1" w14:paraId="162C15A6" w14:textId="77777777" w:rsidTr="00C1026B">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532" w:type="dxa"/>
          </w:tcPr>
          <w:p w14:paraId="1D0F34D9" w14:textId="77777777" w:rsidR="00763097" w:rsidRPr="007E3ECE" w:rsidRDefault="00763097" w:rsidP="00C1026B">
            <w:pPr>
              <w:rPr>
                <w:color w:val="000000" w:themeColor="text1"/>
                <w:sz w:val="24"/>
                <w:szCs w:val="24"/>
              </w:rPr>
            </w:pPr>
          </w:p>
        </w:tc>
        <w:tc>
          <w:tcPr>
            <w:tcW w:w="2658" w:type="dxa"/>
            <w:hideMark/>
          </w:tcPr>
          <w:p w14:paraId="6B6B1D6E" w14:textId="77777777" w:rsidR="00763097" w:rsidRPr="007E3ECE" w:rsidRDefault="00763097" w:rsidP="00C1026B">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Да</w:t>
            </w:r>
          </w:p>
        </w:tc>
        <w:tc>
          <w:tcPr>
            <w:tcW w:w="1569" w:type="dxa"/>
            <w:gridSpan w:val="2"/>
            <w:hideMark/>
          </w:tcPr>
          <w:p w14:paraId="0754F26F" w14:textId="77777777" w:rsidR="00763097" w:rsidRPr="007E3ECE" w:rsidRDefault="00763097" w:rsidP="00C1026B">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lang w:val="kk-KZ"/>
              </w:rPr>
              <w:t xml:space="preserve">71 </w:t>
            </w:r>
            <w:r w:rsidRPr="007E3ECE">
              <w:rPr>
                <w:color w:val="000000" w:themeColor="text1"/>
                <w:sz w:val="24"/>
                <w:szCs w:val="24"/>
              </w:rPr>
              <w:t>(28,3%)</w:t>
            </w:r>
          </w:p>
        </w:tc>
        <w:tc>
          <w:tcPr>
            <w:tcW w:w="1661" w:type="dxa"/>
            <w:gridSpan w:val="2"/>
          </w:tcPr>
          <w:p w14:paraId="60E54E56" w14:textId="77777777" w:rsidR="00763097" w:rsidRPr="007E3ECE" w:rsidRDefault="00763097" w:rsidP="00C1026B">
            <w:pPr>
              <w:ind w:right="-123"/>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26 (36.6%)</w:t>
            </w:r>
          </w:p>
        </w:tc>
        <w:tc>
          <w:tcPr>
            <w:tcW w:w="1236" w:type="dxa"/>
            <w:gridSpan w:val="2"/>
          </w:tcPr>
          <w:p w14:paraId="57FB140E" w14:textId="77777777" w:rsidR="00763097" w:rsidRPr="007E3ECE" w:rsidRDefault="00763097" w:rsidP="00C1026B">
            <w:pPr>
              <w:ind w:right="-116" w:hanging="108"/>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30 (42,3%)</w:t>
            </w:r>
          </w:p>
        </w:tc>
        <w:tc>
          <w:tcPr>
            <w:tcW w:w="1256" w:type="dxa"/>
            <w:gridSpan w:val="2"/>
          </w:tcPr>
          <w:p w14:paraId="563D3C9E" w14:textId="77777777" w:rsidR="00763097" w:rsidRPr="007E3ECE" w:rsidRDefault="00763097" w:rsidP="00C1026B">
            <w:pPr>
              <w:ind w:left="-100" w:right="-116"/>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15 (21,1%)</w:t>
            </w:r>
          </w:p>
        </w:tc>
        <w:tc>
          <w:tcPr>
            <w:tcW w:w="779" w:type="dxa"/>
          </w:tcPr>
          <w:p w14:paraId="064B69F2" w14:textId="77777777" w:rsidR="00763097" w:rsidRPr="007E3ECE" w:rsidRDefault="00763097" w:rsidP="00C1026B">
            <w:pP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p>
        </w:tc>
      </w:tr>
      <w:tr w:rsidR="00763097" w:rsidRPr="00342DC1" w14:paraId="1ACE9288" w14:textId="77777777" w:rsidTr="00C1026B">
        <w:trPr>
          <w:trHeight w:val="363"/>
        </w:trPr>
        <w:tc>
          <w:tcPr>
            <w:cnfStyle w:val="001000000000" w:firstRow="0" w:lastRow="0" w:firstColumn="1" w:lastColumn="0" w:oddVBand="0" w:evenVBand="0" w:oddHBand="0" w:evenHBand="0" w:firstRowFirstColumn="0" w:firstRowLastColumn="0" w:lastRowFirstColumn="0" w:lastRowLastColumn="0"/>
            <w:tcW w:w="532" w:type="dxa"/>
            <w:hideMark/>
          </w:tcPr>
          <w:p w14:paraId="344745A4" w14:textId="77777777" w:rsidR="00763097" w:rsidRPr="007E3ECE" w:rsidRDefault="00763097" w:rsidP="00C1026B">
            <w:pPr>
              <w:rPr>
                <w:color w:val="000000" w:themeColor="text1"/>
                <w:sz w:val="24"/>
                <w:szCs w:val="24"/>
              </w:rPr>
            </w:pPr>
            <w:r w:rsidRPr="007E3ECE">
              <w:rPr>
                <w:color w:val="000000" w:themeColor="text1"/>
                <w:sz w:val="24"/>
                <w:szCs w:val="24"/>
              </w:rPr>
              <w:t>5</w:t>
            </w:r>
          </w:p>
        </w:tc>
        <w:tc>
          <w:tcPr>
            <w:tcW w:w="4227" w:type="dxa"/>
            <w:gridSpan w:val="3"/>
          </w:tcPr>
          <w:p w14:paraId="2D47713B" w14:textId="77777777" w:rsidR="00763097" w:rsidRPr="007E3ECE" w:rsidRDefault="00763097" w:rsidP="00C1026B">
            <w:pPr>
              <w:cnfStyle w:val="000000000000" w:firstRow="0" w:lastRow="0" w:firstColumn="0" w:lastColumn="0" w:oddVBand="0" w:evenVBand="0" w:oddHBand="0" w:evenHBand="0" w:firstRowFirstColumn="0" w:firstRowLastColumn="0" w:lastRowFirstColumn="0" w:lastRowLastColumn="0"/>
              <w:rPr>
                <w:b/>
                <w:color w:val="000000" w:themeColor="text1"/>
                <w:sz w:val="24"/>
                <w:szCs w:val="24"/>
              </w:rPr>
            </w:pPr>
            <w:r w:rsidRPr="007E3ECE">
              <w:rPr>
                <w:b/>
                <w:color w:val="000000" w:themeColor="text1"/>
                <w:sz w:val="24"/>
                <w:szCs w:val="24"/>
              </w:rPr>
              <w:t>Вес ребенка при рождении *</w:t>
            </w:r>
          </w:p>
        </w:tc>
        <w:tc>
          <w:tcPr>
            <w:tcW w:w="1661" w:type="dxa"/>
            <w:gridSpan w:val="2"/>
          </w:tcPr>
          <w:p w14:paraId="28CFB74E" w14:textId="77777777" w:rsidR="00763097" w:rsidRPr="007E3ECE" w:rsidRDefault="00763097" w:rsidP="00C1026B">
            <w:pPr>
              <w:ind w:right="-123"/>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
        </w:tc>
        <w:tc>
          <w:tcPr>
            <w:tcW w:w="1236" w:type="dxa"/>
            <w:gridSpan w:val="2"/>
          </w:tcPr>
          <w:p w14:paraId="43B80121" w14:textId="77777777" w:rsidR="00763097" w:rsidRPr="007E3ECE" w:rsidRDefault="00763097" w:rsidP="00C1026B">
            <w:pPr>
              <w:ind w:right="-108"/>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
        </w:tc>
        <w:tc>
          <w:tcPr>
            <w:tcW w:w="1256" w:type="dxa"/>
            <w:gridSpan w:val="2"/>
          </w:tcPr>
          <w:p w14:paraId="05102802" w14:textId="77777777" w:rsidR="00763097" w:rsidRPr="007E3ECE" w:rsidRDefault="00763097" w:rsidP="00C1026B">
            <w:pPr>
              <w:ind w:left="-100" w:right="-116"/>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p>
        </w:tc>
        <w:tc>
          <w:tcPr>
            <w:tcW w:w="779" w:type="dxa"/>
          </w:tcPr>
          <w:p w14:paraId="57DB801C" w14:textId="77777777" w:rsidR="00763097" w:rsidRPr="007E3ECE" w:rsidRDefault="00763097" w:rsidP="00C1026B">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0,92</w:t>
            </w:r>
          </w:p>
        </w:tc>
      </w:tr>
      <w:tr w:rsidR="00763097" w:rsidRPr="00342DC1" w14:paraId="5492B901" w14:textId="77777777" w:rsidTr="00C1026B">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532" w:type="dxa"/>
          </w:tcPr>
          <w:p w14:paraId="01D83584" w14:textId="77777777" w:rsidR="00763097" w:rsidRPr="007E3ECE" w:rsidRDefault="00763097" w:rsidP="00C1026B">
            <w:pPr>
              <w:rPr>
                <w:color w:val="000000" w:themeColor="text1"/>
                <w:sz w:val="24"/>
                <w:szCs w:val="24"/>
              </w:rPr>
            </w:pPr>
          </w:p>
        </w:tc>
        <w:tc>
          <w:tcPr>
            <w:tcW w:w="2658" w:type="dxa"/>
            <w:hideMark/>
          </w:tcPr>
          <w:p w14:paraId="5E89AEB7" w14:textId="77777777" w:rsidR="00763097" w:rsidRPr="007E3ECE" w:rsidRDefault="00763097" w:rsidP="00C1026B">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&lt;2,500 гр</w:t>
            </w:r>
          </w:p>
        </w:tc>
        <w:tc>
          <w:tcPr>
            <w:tcW w:w="1569" w:type="dxa"/>
            <w:gridSpan w:val="2"/>
            <w:hideMark/>
          </w:tcPr>
          <w:p w14:paraId="6300914D" w14:textId="77777777" w:rsidR="00763097" w:rsidRPr="007E3ECE" w:rsidRDefault="00763097" w:rsidP="00C1026B">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r w:rsidRPr="007E3ECE">
              <w:rPr>
                <w:color w:val="000000" w:themeColor="text1"/>
                <w:sz w:val="24"/>
                <w:szCs w:val="24"/>
                <w:lang w:val="kk-KZ"/>
              </w:rPr>
              <w:t>10 (4%)</w:t>
            </w:r>
          </w:p>
        </w:tc>
        <w:tc>
          <w:tcPr>
            <w:tcW w:w="1661" w:type="dxa"/>
            <w:gridSpan w:val="2"/>
          </w:tcPr>
          <w:p w14:paraId="27D31A41" w14:textId="77777777" w:rsidR="00763097" w:rsidRPr="007E3ECE" w:rsidRDefault="00763097" w:rsidP="00C1026B">
            <w:pPr>
              <w:ind w:right="-123"/>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2 (20%)</w:t>
            </w:r>
          </w:p>
        </w:tc>
        <w:tc>
          <w:tcPr>
            <w:tcW w:w="1236" w:type="dxa"/>
            <w:gridSpan w:val="2"/>
          </w:tcPr>
          <w:p w14:paraId="68A2FCF0" w14:textId="77777777" w:rsidR="00763097" w:rsidRPr="007E3ECE" w:rsidRDefault="00763097" w:rsidP="00C1026B">
            <w:pPr>
              <w:ind w:right="-108"/>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5 (50%)</w:t>
            </w:r>
          </w:p>
        </w:tc>
        <w:tc>
          <w:tcPr>
            <w:tcW w:w="1256" w:type="dxa"/>
            <w:gridSpan w:val="2"/>
          </w:tcPr>
          <w:p w14:paraId="4FCE6E69" w14:textId="77777777" w:rsidR="00763097" w:rsidRPr="007E3ECE" w:rsidRDefault="00763097" w:rsidP="00C1026B">
            <w:pPr>
              <w:ind w:left="-100" w:right="-116"/>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3 (30%)</w:t>
            </w:r>
          </w:p>
        </w:tc>
        <w:tc>
          <w:tcPr>
            <w:tcW w:w="779" w:type="dxa"/>
          </w:tcPr>
          <w:p w14:paraId="3D6E8936" w14:textId="77777777" w:rsidR="00763097" w:rsidRPr="007E3ECE" w:rsidRDefault="00763097" w:rsidP="00C1026B">
            <w:pP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p>
        </w:tc>
      </w:tr>
      <w:tr w:rsidR="00763097" w:rsidRPr="00342DC1" w14:paraId="3E45C123" w14:textId="77777777" w:rsidTr="00C1026B">
        <w:trPr>
          <w:trHeight w:val="363"/>
        </w:trPr>
        <w:tc>
          <w:tcPr>
            <w:cnfStyle w:val="001000000000" w:firstRow="0" w:lastRow="0" w:firstColumn="1" w:lastColumn="0" w:oddVBand="0" w:evenVBand="0" w:oddHBand="0" w:evenHBand="0" w:firstRowFirstColumn="0" w:firstRowLastColumn="0" w:lastRowFirstColumn="0" w:lastRowLastColumn="0"/>
            <w:tcW w:w="532" w:type="dxa"/>
          </w:tcPr>
          <w:p w14:paraId="1BD033C8" w14:textId="77777777" w:rsidR="00763097" w:rsidRPr="007E3ECE" w:rsidRDefault="00763097" w:rsidP="00C1026B">
            <w:pPr>
              <w:rPr>
                <w:color w:val="000000" w:themeColor="text1"/>
                <w:sz w:val="24"/>
                <w:szCs w:val="24"/>
              </w:rPr>
            </w:pPr>
          </w:p>
        </w:tc>
        <w:tc>
          <w:tcPr>
            <w:tcW w:w="2658" w:type="dxa"/>
            <w:hideMark/>
          </w:tcPr>
          <w:p w14:paraId="1D5F4006" w14:textId="77777777" w:rsidR="00763097" w:rsidRPr="007E3ECE" w:rsidRDefault="00763097" w:rsidP="00C1026B">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≥2,500гр</w:t>
            </w:r>
          </w:p>
        </w:tc>
        <w:tc>
          <w:tcPr>
            <w:tcW w:w="1569" w:type="dxa"/>
            <w:gridSpan w:val="2"/>
            <w:hideMark/>
          </w:tcPr>
          <w:p w14:paraId="6A27DAC7" w14:textId="77777777" w:rsidR="00763097" w:rsidRPr="007E3ECE" w:rsidRDefault="00763097" w:rsidP="00C1026B">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lang w:val="kk-KZ"/>
              </w:rPr>
              <w:t xml:space="preserve">241 </w:t>
            </w:r>
            <w:r w:rsidRPr="007E3ECE">
              <w:rPr>
                <w:color w:val="000000" w:themeColor="text1"/>
                <w:sz w:val="24"/>
                <w:szCs w:val="24"/>
              </w:rPr>
              <w:t>(96%)</w:t>
            </w:r>
          </w:p>
        </w:tc>
        <w:tc>
          <w:tcPr>
            <w:tcW w:w="1661" w:type="dxa"/>
            <w:gridSpan w:val="2"/>
          </w:tcPr>
          <w:p w14:paraId="1600F1C4" w14:textId="77777777" w:rsidR="00763097" w:rsidRPr="007E3ECE" w:rsidRDefault="00763097" w:rsidP="00C1026B">
            <w:pPr>
              <w:ind w:right="-123"/>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60 (24.9%)</w:t>
            </w:r>
          </w:p>
        </w:tc>
        <w:tc>
          <w:tcPr>
            <w:tcW w:w="1236" w:type="dxa"/>
            <w:gridSpan w:val="2"/>
          </w:tcPr>
          <w:p w14:paraId="3D47AE24" w14:textId="77777777" w:rsidR="00763097" w:rsidRPr="007E3ECE" w:rsidRDefault="00763097" w:rsidP="00C1026B">
            <w:pPr>
              <w:ind w:right="-108" w:hanging="108"/>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118 (49%)</w:t>
            </w:r>
          </w:p>
        </w:tc>
        <w:tc>
          <w:tcPr>
            <w:tcW w:w="1256" w:type="dxa"/>
            <w:gridSpan w:val="2"/>
          </w:tcPr>
          <w:p w14:paraId="01F06EED" w14:textId="77777777" w:rsidR="00763097" w:rsidRPr="007E3ECE" w:rsidRDefault="00763097" w:rsidP="00C1026B">
            <w:pPr>
              <w:ind w:left="-100" w:right="-116"/>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63 (26,1%)</w:t>
            </w:r>
          </w:p>
        </w:tc>
        <w:tc>
          <w:tcPr>
            <w:tcW w:w="779" w:type="dxa"/>
          </w:tcPr>
          <w:p w14:paraId="7FDC3763" w14:textId="77777777" w:rsidR="00763097" w:rsidRPr="007E3ECE" w:rsidRDefault="00763097" w:rsidP="00C1026B">
            <w:pPr>
              <w:cnfStyle w:val="000000000000" w:firstRow="0" w:lastRow="0" w:firstColumn="0" w:lastColumn="0" w:oddVBand="0" w:evenVBand="0" w:oddHBand="0" w:evenHBand="0" w:firstRowFirstColumn="0" w:firstRowLastColumn="0" w:lastRowFirstColumn="0" w:lastRowLastColumn="0"/>
              <w:rPr>
                <w:b/>
                <w:color w:val="000000" w:themeColor="text1"/>
                <w:sz w:val="24"/>
                <w:szCs w:val="24"/>
              </w:rPr>
            </w:pPr>
          </w:p>
        </w:tc>
      </w:tr>
      <w:tr w:rsidR="00763097" w:rsidRPr="00342DC1" w14:paraId="70966F0A" w14:textId="77777777" w:rsidTr="00C1026B">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532" w:type="dxa"/>
            <w:hideMark/>
          </w:tcPr>
          <w:p w14:paraId="150F22F9" w14:textId="77777777" w:rsidR="00763097" w:rsidRPr="007E3ECE" w:rsidRDefault="00763097" w:rsidP="00C1026B">
            <w:pPr>
              <w:rPr>
                <w:color w:val="000000" w:themeColor="text1"/>
                <w:sz w:val="24"/>
                <w:szCs w:val="24"/>
              </w:rPr>
            </w:pPr>
            <w:r w:rsidRPr="007E3ECE">
              <w:rPr>
                <w:color w:val="000000" w:themeColor="text1"/>
                <w:sz w:val="24"/>
                <w:szCs w:val="24"/>
              </w:rPr>
              <w:t>6</w:t>
            </w:r>
          </w:p>
        </w:tc>
        <w:tc>
          <w:tcPr>
            <w:tcW w:w="4227" w:type="dxa"/>
            <w:gridSpan w:val="3"/>
          </w:tcPr>
          <w:p w14:paraId="00BD7A56" w14:textId="77777777" w:rsidR="00763097" w:rsidRPr="007E3ECE" w:rsidRDefault="00763097" w:rsidP="00C1026B">
            <w:pP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r w:rsidRPr="007E3ECE">
              <w:rPr>
                <w:b/>
                <w:color w:val="000000" w:themeColor="text1"/>
                <w:sz w:val="24"/>
                <w:szCs w:val="24"/>
              </w:rPr>
              <w:t>Гестационный возраст</w:t>
            </w:r>
          </w:p>
        </w:tc>
        <w:tc>
          <w:tcPr>
            <w:tcW w:w="1661" w:type="dxa"/>
            <w:gridSpan w:val="2"/>
          </w:tcPr>
          <w:p w14:paraId="000ADA7C" w14:textId="77777777" w:rsidR="00763097" w:rsidRPr="007E3ECE" w:rsidRDefault="00763097" w:rsidP="00C1026B">
            <w:pPr>
              <w:ind w:right="-123"/>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1236" w:type="dxa"/>
            <w:gridSpan w:val="2"/>
          </w:tcPr>
          <w:p w14:paraId="3B6C8517" w14:textId="77777777" w:rsidR="00763097" w:rsidRPr="007E3ECE" w:rsidRDefault="00763097" w:rsidP="00C1026B">
            <w:pPr>
              <w:ind w:right="-108"/>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1256" w:type="dxa"/>
            <w:gridSpan w:val="2"/>
          </w:tcPr>
          <w:p w14:paraId="4D3A919E" w14:textId="77777777" w:rsidR="00763097" w:rsidRPr="007E3ECE" w:rsidRDefault="00763097" w:rsidP="00C1026B">
            <w:pPr>
              <w:ind w:left="-100" w:right="-116"/>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p>
        </w:tc>
        <w:tc>
          <w:tcPr>
            <w:tcW w:w="779" w:type="dxa"/>
          </w:tcPr>
          <w:p w14:paraId="5AF127F3" w14:textId="77777777" w:rsidR="00763097" w:rsidRPr="007E3ECE" w:rsidRDefault="00763097" w:rsidP="00C1026B">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0,52</w:t>
            </w:r>
          </w:p>
        </w:tc>
      </w:tr>
      <w:tr w:rsidR="00763097" w:rsidRPr="00342DC1" w14:paraId="5090B085" w14:textId="77777777" w:rsidTr="00C1026B">
        <w:trPr>
          <w:trHeight w:val="339"/>
        </w:trPr>
        <w:tc>
          <w:tcPr>
            <w:cnfStyle w:val="001000000000" w:firstRow="0" w:lastRow="0" w:firstColumn="1" w:lastColumn="0" w:oddVBand="0" w:evenVBand="0" w:oddHBand="0" w:evenHBand="0" w:firstRowFirstColumn="0" w:firstRowLastColumn="0" w:lastRowFirstColumn="0" w:lastRowLastColumn="0"/>
            <w:tcW w:w="532" w:type="dxa"/>
          </w:tcPr>
          <w:p w14:paraId="562EC3B3" w14:textId="77777777" w:rsidR="00763097" w:rsidRPr="007E3ECE" w:rsidRDefault="00763097" w:rsidP="00C1026B">
            <w:pPr>
              <w:rPr>
                <w:color w:val="000000" w:themeColor="text1"/>
                <w:sz w:val="24"/>
                <w:szCs w:val="24"/>
              </w:rPr>
            </w:pPr>
          </w:p>
        </w:tc>
        <w:tc>
          <w:tcPr>
            <w:tcW w:w="2658" w:type="dxa"/>
            <w:hideMark/>
          </w:tcPr>
          <w:p w14:paraId="5B16879D" w14:textId="77777777" w:rsidR="00763097" w:rsidRPr="007E3ECE" w:rsidRDefault="00763097" w:rsidP="00C1026B">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&lt;37 недель</w:t>
            </w:r>
          </w:p>
        </w:tc>
        <w:tc>
          <w:tcPr>
            <w:tcW w:w="1569" w:type="dxa"/>
            <w:gridSpan w:val="2"/>
            <w:hideMark/>
          </w:tcPr>
          <w:p w14:paraId="0A5D66DC" w14:textId="77777777" w:rsidR="00763097" w:rsidRPr="007E3ECE" w:rsidRDefault="00763097" w:rsidP="00C1026B">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7E3ECE">
              <w:rPr>
                <w:color w:val="000000" w:themeColor="text1"/>
                <w:sz w:val="24"/>
                <w:szCs w:val="24"/>
                <w:lang w:val="kk-KZ"/>
              </w:rPr>
              <w:t>18 (7,2%)</w:t>
            </w:r>
          </w:p>
        </w:tc>
        <w:tc>
          <w:tcPr>
            <w:tcW w:w="1654" w:type="dxa"/>
          </w:tcPr>
          <w:p w14:paraId="3C3FAAB6" w14:textId="77777777" w:rsidR="00763097" w:rsidRPr="007E3ECE" w:rsidRDefault="00763097" w:rsidP="00C1026B">
            <w:pPr>
              <w:ind w:right="-123"/>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6 (33.3%)</w:t>
            </w:r>
          </w:p>
        </w:tc>
        <w:tc>
          <w:tcPr>
            <w:tcW w:w="1236" w:type="dxa"/>
            <w:gridSpan w:val="2"/>
          </w:tcPr>
          <w:p w14:paraId="7184E912" w14:textId="77777777" w:rsidR="00763097" w:rsidRPr="007E3ECE" w:rsidRDefault="00763097" w:rsidP="00C1026B">
            <w:pPr>
              <w:ind w:right="-108"/>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9 (50%)</w:t>
            </w:r>
          </w:p>
        </w:tc>
        <w:tc>
          <w:tcPr>
            <w:tcW w:w="1256" w:type="dxa"/>
            <w:gridSpan w:val="2"/>
          </w:tcPr>
          <w:p w14:paraId="12EE5965" w14:textId="77777777" w:rsidR="00763097" w:rsidRPr="007E3ECE" w:rsidRDefault="00763097" w:rsidP="00C1026B">
            <w:pPr>
              <w:ind w:left="-100" w:right="-116"/>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7E3ECE">
              <w:rPr>
                <w:color w:val="000000" w:themeColor="text1"/>
                <w:sz w:val="24"/>
                <w:szCs w:val="24"/>
              </w:rPr>
              <w:t>3 (16,7%)</w:t>
            </w:r>
          </w:p>
        </w:tc>
        <w:tc>
          <w:tcPr>
            <w:tcW w:w="786" w:type="dxa"/>
            <w:gridSpan w:val="2"/>
          </w:tcPr>
          <w:p w14:paraId="5CE822EC" w14:textId="77777777" w:rsidR="00763097" w:rsidRPr="007E3ECE" w:rsidRDefault="00763097" w:rsidP="00C1026B">
            <w:pPr>
              <w:cnfStyle w:val="000000000000" w:firstRow="0" w:lastRow="0" w:firstColumn="0" w:lastColumn="0" w:oddVBand="0" w:evenVBand="0" w:oddHBand="0" w:evenHBand="0" w:firstRowFirstColumn="0" w:firstRowLastColumn="0" w:lastRowFirstColumn="0" w:lastRowLastColumn="0"/>
              <w:rPr>
                <w:b/>
                <w:color w:val="000000" w:themeColor="text1"/>
                <w:sz w:val="24"/>
                <w:szCs w:val="24"/>
              </w:rPr>
            </w:pPr>
          </w:p>
        </w:tc>
      </w:tr>
      <w:tr w:rsidR="00763097" w:rsidRPr="00342DC1" w14:paraId="4AC41460" w14:textId="77777777" w:rsidTr="00C1026B">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532" w:type="dxa"/>
          </w:tcPr>
          <w:p w14:paraId="59D0B0A9" w14:textId="77777777" w:rsidR="00763097" w:rsidRPr="007E3ECE" w:rsidRDefault="00763097" w:rsidP="00C1026B">
            <w:pPr>
              <w:rPr>
                <w:color w:val="000000" w:themeColor="text1"/>
                <w:sz w:val="24"/>
                <w:szCs w:val="24"/>
              </w:rPr>
            </w:pPr>
          </w:p>
        </w:tc>
        <w:tc>
          <w:tcPr>
            <w:tcW w:w="2658" w:type="dxa"/>
            <w:hideMark/>
          </w:tcPr>
          <w:p w14:paraId="36163523" w14:textId="77777777" w:rsidR="00763097" w:rsidRPr="007E3ECE" w:rsidRDefault="00763097" w:rsidP="00C1026B">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≥37 недель</w:t>
            </w:r>
          </w:p>
        </w:tc>
        <w:tc>
          <w:tcPr>
            <w:tcW w:w="1569" w:type="dxa"/>
            <w:gridSpan w:val="2"/>
            <w:hideMark/>
          </w:tcPr>
          <w:p w14:paraId="0D014F38" w14:textId="77777777" w:rsidR="00763097" w:rsidRPr="007E3ECE" w:rsidRDefault="00763097" w:rsidP="00C1026B">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lang w:val="kk-KZ"/>
              </w:rPr>
              <w:t xml:space="preserve">233 </w:t>
            </w:r>
            <w:r w:rsidRPr="007E3ECE">
              <w:rPr>
                <w:color w:val="000000" w:themeColor="text1"/>
                <w:sz w:val="24"/>
                <w:szCs w:val="24"/>
              </w:rPr>
              <w:t>(92,8%)</w:t>
            </w:r>
          </w:p>
        </w:tc>
        <w:tc>
          <w:tcPr>
            <w:tcW w:w="1654" w:type="dxa"/>
          </w:tcPr>
          <w:p w14:paraId="0648C01C" w14:textId="77777777" w:rsidR="00763097" w:rsidRPr="007E3ECE" w:rsidRDefault="00763097" w:rsidP="00C1026B">
            <w:pPr>
              <w:ind w:right="-123"/>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56 (24%)</w:t>
            </w:r>
          </w:p>
        </w:tc>
        <w:tc>
          <w:tcPr>
            <w:tcW w:w="1236" w:type="dxa"/>
            <w:gridSpan w:val="2"/>
          </w:tcPr>
          <w:p w14:paraId="2FFE9E75" w14:textId="77777777" w:rsidR="00763097" w:rsidRPr="007E3ECE" w:rsidRDefault="00763097" w:rsidP="00C1026B">
            <w:pPr>
              <w:ind w:right="-108" w:hanging="108"/>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114(48,9%)</w:t>
            </w:r>
          </w:p>
        </w:tc>
        <w:tc>
          <w:tcPr>
            <w:tcW w:w="1256" w:type="dxa"/>
            <w:gridSpan w:val="2"/>
          </w:tcPr>
          <w:p w14:paraId="5611AF64" w14:textId="77777777" w:rsidR="00763097" w:rsidRPr="007E3ECE" w:rsidRDefault="00763097" w:rsidP="00C1026B">
            <w:pPr>
              <w:ind w:left="-100" w:right="-116"/>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7E3ECE">
              <w:rPr>
                <w:color w:val="000000" w:themeColor="text1"/>
                <w:sz w:val="24"/>
                <w:szCs w:val="24"/>
              </w:rPr>
              <w:t>63 (27%)</w:t>
            </w:r>
          </w:p>
        </w:tc>
        <w:tc>
          <w:tcPr>
            <w:tcW w:w="786" w:type="dxa"/>
            <w:gridSpan w:val="2"/>
          </w:tcPr>
          <w:p w14:paraId="7F8274B4" w14:textId="77777777" w:rsidR="00763097" w:rsidRPr="007E3ECE" w:rsidRDefault="00763097" w:rsidP="00C1026B">
            <w:pPr>
              <w:cnfStyle w:val="000000100000" w:firstRow="0" w:lastRow="0" w:firstColumn="0" w:lastColumn="0" w:oddVBand="0" w:evenVBand="0" w:oddHBand="1" w:evenHBand="0" w:firstRowFirstColumn="0" w:firstRowLastColumn="0" w:lastRowFirstColumn="0" w:lastRowLastColumn="0"/>
              <w:rPr>
                <w:b/>
                <w:color w:val="000000" w:themeColor="text1"/>
                <w:sz w:val="24"/>
                <w:szCs w:val="24"/>
              </w:rPr>
            </w:pPr>
          </w:p>
        </w:tc>
      </w:tr>
    </w:tbl>
    <w:p w14:paraId="1F67104C" w14:textId="77777777" w:rsidR="00763097" w:rsidRPr="005D3125" w:rsidRDefault="00763097" w:rsidP="00763097">
      <w:pPr>
        <w:spacing w:line="256" w:lineRule="auto"/>
        <w:ind w:right="-569"/>
        <w:rPr>
          <w:b/>
          <w:sz w:val="20"/>
          <w:szCs w:val="20"/>
        </w:rPr>
      </w:pPr>
      <w:r w:rsidRPr="007548F7">
        <w:rPr>
          <w:b/>
          <w:sz w:val="20"/>
          <w:szCs w:val="20"/>
          <w:lang w:val="kk-KZ"/>
        </w:rPr>
        <w:t>*</w:t>
      </w:r>
      <w:r w:rsidRPr="005D3125">
        <w:t xml:space="preserve"> </w:t>
      </w:r>
      <w:r w:rsidRPr="005D3125">
        <w:rPr>
          <w:b/>
          <w:sz w:val="20"/>
          <w:szCs w:val="20"/>
        </w:rPr>
        <w:t>Точный тест Фишера использовался, когда более 20% клеток</w:t>
      </w:r>
      <w:r>
        <w:rPr>
          <w:b/>
          <w:sz w:val="20"/>
          <w:szCs w:val="20"/>
        </w:rPr>
        <w:t xml:space="preserve"> имели ожидаемые частоты ниже 5 </w:t>
      </w:r>
      <w:r w:rsidRPr="005D3125">
        <w:rPr>
          <w:b/>
          <w:sz w:val="20"/>
          <w:szCs w:val="20"/>
        </w:rPr>
        <w:t>(&lt;5).</w:t>
      </w:r>
    </w:p>
    <w:p w14:paraId="6AAE1AC1" w14:textId="2B845E1D" w:rsidR="000A1728" w:rsidRPr="007E3ECE" w:rsidRDefault="000A1728" w:rsidP="008705D0">
      <w:pPr>
        <w:spacing w:before="240" w:after="160"/>
        <w:ind w:right="350" w:firstLine="720"/>
        <w:jc w:val="both"/>
        <w:rPr>
          <w:color w:val="000000" w:themeColor="text1"/>
          <w:sz w:val="28"/>
          <w:szCs w:val="24"/>
        </w:rPr>
      </w:pPr>
      <w:r w:rsidRPr="007E3ECE">
        <w:rPr>
          <w:color w:val="000000" w:themeColor="text1"/>
          <w:sz w:val="28"/>
          <w:szCs w:val="24"/>
        </w:rPr>
        <w:t xml:space="preserve">Для бинарной логистической регрессии были взяты только значимые переменные: количество детей и показатель BSS-RI. По результатам анализа только уровень удовлетворенностью родами (BSS-RI) показал взаимосвязь на развитие послеродовой депрессии среди женщин (p=0.007). Скорректированная распространенность депрессии была почти в 5 раз выше у женщин, которые не были довольны родами (индекс </w:t>
      </w:r>
      <w:r w:rsidRPr="007E3ECE">
        <w:rPr>
          <w:color w:val="000000" w:themeColor="text1"/>
          <w:sz w:val="28"/>
          <w:szCs w:val="24"/>
          <w:lang w:val="en-US"/>
        </w:rPr>
        <w:t>BSS</w:t>
      </w:r>
      <w:r w:rsidRPr="007E3ECE">
        <w:rPr>
          <w:color w:val="000000" w:themeColor="text1"/>
          <w:sz w:val="28"/>
          <w:szCs w:val="24"/>
        </w:rPr>
        <w:t>-</w:t>
      </w:r>
      <w:r w:rsidRPr="007E3ECE">
        <w:rPr>
          <w:color w:val="000000" w:themeColor="text1"/>
          <w:sz w:val="28"/>
          <w:szCs w:val="24"/>
          <w:lang w:val="en-US"/>
        </w:rPr>
        <w:t>RI</w:t>
      </w:r>
      <w:r w:rsidRPr="007E3ECE">
        <w:rPr>
          <w:color w:val="000000" w:themeColor="text1"/>
          <w:sz w:val="28"/>
          <w:szCs w:val="24"/>
        </w:rPr>
        <w:t xml:space="preserve"> варьировался от 0 до 5) (</w:t>
      </w:r>
      <w:r w:rsidRPr="007E3ECE">
        <w:rPr>
          <w:color w:val="000000" w:themeColor="text1"/>
          <w:sz w:val="28"/>
          <w:szCs w:val="24"/>
          <w:lang w:val="en-US"/>
        </w:rPr>
        <w:t>AOR</w:t>
      </w:r>
      <w:r w:rsidRPr="007E3ECE">
        <w:rPr>
          <w:color w:val="000000" w:themeColor="text1"/>
          <w:sz w:val="28"/>
          <w:szCs w:val="24"/>
        </w:rPr>
        <w:t xml:space="preserve"> = 4991, 95% ДИ 1,541-6167) (Таблица </w:t>
      </w:r>
      <w:r w:rsidR="00342DC1" w:rsidRPr="007E3ECE">
        <w:rPr>
          <w:color w:val="000000" w:themeColor="text1"/>
          <w:sz w:val="28"/>
          <w:szCs w:val="24"/>
        </w:rPr>
        <w:t>4.1.3</w:t>
      </w:r>
      <w:r w:rsidRPr="007E3ECE">
        <w:rPr>
          <w:color w:val="000000" w:themeColor="text1"/>
          <w:sz w:val="28"/>
          <w:szCs w:val="24"/>
        </w:rPr>
        <w:t xml:space="preserve">). </w:t>
      </w:r>
    </w:p>
    <w:p w14:paraId="20B3472E" w14:textId="6689D5CC" w:rsidR="002F4DFE" w:rsidRPr="00EF415F" w:rsidRDefault="002F4DFE" w:rsidP="00F357E5">
      <w:pPr>
        <w:spacing w:after="160"/>
        <w:ind w:right="350" w:hanging="142"/>
        <w:rPr>
          <w:b/>
          <w:sz w:val="28"/>
          <w:szCs w:val="24"/>
        </w:rPr>
      </w:pPr>
      <w:r w:rsidRPr="00EF415F">
        <w:rPr>
          <w:b/>
          <w:sz w:val="28"/>
          <w:szCs w:val="24"/>
        </w:rPr>
        <w:t xml:space="preserve">Таблица </w:t>
      </w:r>
      <w:r w:rsidR="00342DC1">
        <w:rPr>
          <w:b/>
          <w:sz w:val="28"/>
          <w:szCs w:val="24"/>
        </w:rPr>
        <w:t>4.1.3</w:t>
      </w:r>
      <w:r w:rsidRPr="00EF415F">
        <w:rPr>
          <w:b/>
          <w:sz w:val="28"/>
          <w:szCs w:val="24"/>
        </w:rPr>
        <w:t xml:space="preserve">. </w:t>
      </w:r>
      <w:r w:rsidR="00F357E5">
        <w:rPr>
          <w:b/>
          <w:sz w:val="28"/>
          <w:szCs w:val="24"/>
        </w:rPr>
        <w:t xml:space="preserve"> - </w:t>
      </w:r>
      <w:r w:rsidRPr="00EF415F">
        <w:rPr>
          <w:b/>
          <w:sz w:val="28"/>
          <w:szCs w:val="24"/>
        </w:rPr>
        <w:t>Результаты бинарной логистической регрессии</w:t>
      </w:r>
    </w:p>
    <w:tbl>
      <w:tblPr>
        <w:tblStyle w:val="-111"/>
        <w:tblpPr w:leftFromText="180" w:rightFromText="180" w:vertAnchor="text" w:horzAnchor="margin" w:tblpY="42"/>
        <w:tblW w:w="9850" w:type="dxa"/>
        <w:tblLayout w:type="fixed"/>
        <w:tblLook w:val="04A0" w:firstRow="1" w:lastRow="0" w:firstColumn="1" w:lastColumn="0" w:noHBand="0" w:noVBand="1"/>
      </w:tblPr>
      <w:tblGrid>
        <w:gridCol w:w="406"/>
        <w:gridCol w:w="2329"/>
        <w:gridCol w:w="1318"/>
        <w:gridCol w:w="2324"/>
        <w:gridCol w:w="785"/>
        <w:gridCol w:w="1741"/>
        <w:gridCol w:w="947"/>
      </w:tblGrid>
      <w:tr w:rsidR="0032401B" w:rsidRPr="00B230AE" w14:paraId="245BE253" w14:textId="77777777" w:rsidTr="00263860">
        <w:trPr>
          <w:cnfStyle w:val="100000000000" w:firstRow="1" w:lastRow="0" w:firstColumn="0" w:lastColumn="0" w:oddVBand="0" w:evenVBand="0" w:oddHBand="0"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406"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16BC41E2" w14:textId="77777777" w:rsidR="0032401B" w:rsidRPr="00B230AE" w:rsidRDefault="0032401B" w:rsidP="0032401B">
            <w:pPr>
              <w:rPr>
                <w:color w:val="000000" w:themeColor="text1"/>
                <w:sz w:val="24"/>
              </w:rPr>
            </w:pPr>
            <w:r w:rsidRPr="00B230AE">
              <w:rPr>
                <w:color w:val="000000" w:themeColor="text1"/>
                <w:sz w:val="24"/>
              </w:rPr>
              <w:t>#</w:t>
            </w:r>
          </w:p>
        </w:tc>
        <w:tc>
          <w:tcPr>
            <w:tcW w:w="2329"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4F383073" w14:textId="77777777" w:rsidR="0032401B" w:rsidRPr="00B230AE" w:rsidRDefault="0032401B" w:rsidP="0032401B">
            <w:pPr>
              <w:cnfStyle w:val="100000000000" w:firstRow="1"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Переменные</w:t>
            </w:r>
          </w:p>
        </w:tc>
        <w:tc>
          <w:tcPr>
            <w:tcW w:w="1318"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39A79234" w14:textId="77777777" w:rsidR="0032401B" w:rsidRPr="00B230AE" w:rsidRDefault="0032401B" w:rsidP="0032401B">
            <w:pPr>
              <w:cnfStyle w:val="100000000000" w:firstRow="1"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Ответы</w:t>
            </w:r>
          </w:p>
        </w:tc>
        <w:tc>
          <w:tcPr>
            <w:tcW w:w="2324"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CA0BA57" w14:textId="77777777" w:rsidR="0032401B" w:rsidRPr="00B230AE" w:rsidRDefault="0032401B" w:rsidP="0032401B">
            <w:pPr>
              <w:jc w:val="center"/>
              <w:cnfStyle w:val="100000000000" w:firstRow="1"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COR [95% CI]</w:t>
            </w:r>
          </w:p>
        </w:tc>
        <w:tc>
          <w:tcPr>
            <w:tcW w:w="784"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6D19998F" w14:textId="77777777" w:rsidR="0032401B" w:rsidRPr="00B230AE" w:rsidRDefault="0032401B" w:rsidP="0032401B">
            <w:pPr>
              <w:cnfStyle w:val="100000000000" w:firstRow="1"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p-value</w:t>
            </w:r>
          </w:p>
        </w:tc>
        <w:tc>
          <w:tcPr>
            <w:tcW w:w="1741"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0A24E9D4" w14:textId="77777777" w:rsidR="0032401B" w:rsidRPr="00B230AE" w:rsidRDefault="0032401B" w:rsidP="0032401B">
            <w:pPr>
              <w:cnfStyle w:val="100000000000" w:firstRow="1"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AOR [95% CI]</w:t>
            </w:r>
          </w:p>
        </w:tc>
        <w:tc>
          <w:tcPr>
            <w:tcW w:w="947" w:type="dxa"/>
            <w:tcBorders>
              <w:top w:val="single" w:sz="4" w:space="0" w:color="B8CCE4" w:themeColor="accent1" w:themeTint="66"/>
              <w:left w:val="single" w:sz="4" w:space="0" w:color="B8CCE4" w:themeColor="accent1" w:themeTint="66"/>
              <w:right w:val="single" w:sz="4" w:space="0" w:color="B8CCE4" w:themeColor="accent1" w:themeTint="66"/>
            </w:tcBorders>
            <w:hideMark/>
          </w:tcPr>
          <w:p w14:paraId="452B2CA0" w14:textId="77777777" w:rsidR="0032401B" w:rsidRPr="00B230AE" w:rsidRDefault="0032401B" w:rsidP="0032401B">
            <w:pPr>
              <w:cnfStyle w:val="100000000000" w:firstRow="1"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p-value</w:t>
            </w:r>
          </w:p>
        </w:tc>
      </w:tr>
      <w:tr w:rsidR="0032401B" w:rsidRPr="00B230AE" w14:paraId="6AC5A48A" w14:textId="77777777" w:rsidTr="00263860">
        <w:trPr>
          <w:trHeight w:val="524"/>
        </w:trPr>
        <w:tc>
          <w:tcPr>
            <w:cnfStyle w:val="001000000000" w:firstRow="0" w:lastRow="0" w:firstColumn="1" w:lastColumn="0" w:oddVBand="0" w:evenVBand="0" w:oddHBand="0" w:evenHBand="0" w:firstRowFirstColumn="0" w:firstRowLastColumn="0" w:lastRowFirstColumn="0" w:lastRowLastColumn="0"/>
            <w:tcW w:w="40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740648B7" w14:textId="77777777" w:rsidR="0032401B" w:rsidRPr="00B230AE" w:rsidRDefault="0032401B" w:rsidP="0032401B">
            <w:pPr>
              <w:rPr>
                <w:color w:val="000000" w:themeColor="text1"/>
                <w:sz w:val="24"/>
              </w:rPr>
            </w:pPr>
            <w:r w:rsidRPr="00B230AE">
              <w:rPr>
                <w:color w:val="000000" w:themeColor="text1"/>
                <w:sz w:val="24"/>
              </w:rPr>
              <w:t>1</w:t>
            </w:r>
          </w:p>
        </w:tc>
        <w:tc>
          <w:tcPr>
            <w:tcW w:w="232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30208805"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b/>
                <w:color w:val="000000" w:themeColor="text1"/>
                <w:sz w:val="24"/>
              </w:rPr>
            </w:pPr>
            <w:r w:rsidRPr="00B230AE">
              <w:rPr>
                <w:b/>
                <w:color w:val="000000" w:themeColor="text1"/>
                <w:sz w:val="24"/>
              </w:rPr>
              <w:t>Количество детей</w:t>
            </w:r>
          </w:p>
        </w:tc>
        <w:tc>
          <w:tcPr>
            <w:tcW w:w="13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6B0F051A"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lang w:val="kk-KZ"/>
              </w:rPr>
            </w:pPr>
            <w:r w:rsidRPr="00B230AE">
              <w:rPr>
                <w:color w:val="000000" w:themeColor="text1"/>
                <w:sz w:val="24"/>
              </w:rPr>
              <w:t>1</w:t>
            </w:r>
          </w:p>
        </w:tc>
        <w:tc>
          <w:tcPr>
            <w:tcW w:w="23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3A4395C1"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 xml:space="preserve">3.529 </w:t>
            </w:r>
          </w:p>
          <w:p w14:paraId="4DD4E8C0"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(1.404-8.870)</w:t>
            </w:r>
          </w:p>
        </w:tc>
        <w:tc>
          <w:tcPr>
            <w:tcW w:w="78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7BF1ED35"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b/>
                <w:color w:val="000000" w:themeColor="text1"/>
                <w:sz w:val="24"/>
              </w:rPr>
            </w:pPr>
            <w:r w:rsidRPr="00B230AE">
              <w:rPr>
                <w:b/>
                <w:color w:val="000000" w:themeColor="text1"/>
                <w:sz w:val="24"/>
              </w:rPr>
              <w:t>0.007*</w:t>
            </w:r>
          </w:p>
        </w:tc>
        <w:tc>
          <w:tcPr>
            <w:tcW w:w="174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0B25F3D5"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 xml:space="preserve">1.751 </w:t>
            </w:r>
          </w:p>
          <w:p w14:paraId="4A07E34F"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(0.463 -6.627)</w:t>
            </w:r>
          </w:p>
        </w:tc>
        <w:tc>
          <w:tcPr>
            <w:tcW w:w="94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2BA818A1"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0,409</w:t>
            </w:r>
          </w:p>
        </w:tc>
      </w:tr>
      <w:tr w:rsidR="0032401B" w:rsidRPr="00B230AE" w14:paraId="595D7511" w14:textId="77777777" w:rsidTr="00263860">
        <w:trPr>
          <w:trHeight w:val="524"/>
        </w:trPr>
        <w:tc>
          <w:tcPr>
            <w:cnfStyle w:val="001000000000" w:firstRow="0" w:lastRow="0" w:firstColumn="1" w:lastColumn="0" w:oddVBand="0" w:evenVBand="0" w:oddHBand="0" w:evenHBand="0" w:firstRowFirstColumn="0" w:firstRowLastColumn="0" w:lastRowFirstColumn="0" w:lastRowLastColumn="0"/>
            <w:tcW w:w="40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3B4629FC" w14:textId="77777777" w:rsidR="0032401B" w:rsidRPr="00B230AE" w:rsidRDefault="0032401B" w:rsidP="0032401B">
            <w:pPr>
              <w:rPr>
                <w:color w:val="000000" w:themeColor="text1"/>
                <w:sz w:val="24"/>
              </w:rPr>
            </w:pPr>
          </w:p>
        </w:tc>
        <w:tc>
          <w:tcPr>
            <w:tcW w:w="232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0DC578F3"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lang w:val="kk-KZ"/>
              </w:rPr>
            </w:pPr>
          </w:p>
        </w:tc>
        <w:tc>
          <w:tcPr>
            <w:tcW w:w="13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6BBDB1EE"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2</w:t>
            </w:r>
          </w:p>
        </w:tc>
        <w:tc>
          <w:tcPr>
            <w:tcW w:w="23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675FE561"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2.190</w:t>
            </w:r>
          </w:p>
          <w:p w14:paraId="64EFA60F" w14:textId="77777777" w:rsidR="0032401B" w:rsidRPr="00B230AE" w:rsidRDefault="0032401B" w:rsidP="0032401B">
            <w:pP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(0.859-5.585)</w:t>
            </w:r>
          </w:p>
        </w:tc>
        <w:tc>
          <w:tcPr>
            <w:tcW w:w="78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8C275E6"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0.101</w:t>
            </w:r>
          </w:p>
        </w:tc>
        <w:tc>
          <w:tcPr>
            <w:tcW w:w="174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731DA56"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 xml:space="preserve">1.587 </w:t>
            </w:r>
          </w:p>
          <w:p w14:paraId="0E91F0A8"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(0.398 –6.335)</w:t>
            </w:r>
          </w:p>
        </w:tc>
        <w:tc>
          <w:tcPr>
            <w:tcW w:w="94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0FCA2797"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0.513</w:t>
            </w:r>
          </w:p>
        </w:tc>
      </w:tr>
      <w:tr w:rsidR="0032401B" w:rsidRPr="00B230AE" w14:paraId="26D791DC" w14:textId="77777777" w:rsidTr="00263860">
        <w:trPr>
          <w:trHeight w:val="524"/>
        </w:trPr>
        <w:tc>
          <w:tcPr>
            <w:cnfStyle w:val="001000000000" w:firstRow="0" w:lastRow="0" w:firstColumn="1" w:lastColumn="0" w:oddVBand="0" w:evenVBand="0" w:oddHBand="0" w:evenHBand="0" w:firstRowFirstColumn="0" w:firstRowLastColumn="0" w:lastRowFirstColumn="0" w:lastRowLastColumn="0"/>
            <w:tcW w:w="40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7160E344" w14:textId="77777777" w:rsidR="0032401B" w:rsidRPr="00B230AE" w:rsidRDefault="0032401B" w:rsidP="0032401B">
            <w:pPr>
              <w:rPr>
                <w:color w:val="000000" w:themeColor="text1"/>
                <w:sz w:val="24"/>
              </w:rPr>
            </w:pPr>
          </w:p>
        </w:tc>
        <w:tc>
          <w:tcPr>
            <w:tcW w:w="232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2CFB9C98"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p>
        </w:tc>
        <w:tc>
          <w:tcPr>
            <w:tcW w:w="13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4BB3347B"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3</w:t>
            </w:r>
          </w:p>
        </w:tc>
        <w:tc>
          <w:tcPr>
            <w:tcW w:w="23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4F1348A"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 xml:space="preserve">2.037 </w:t>
            </w:r>
          </w:p>
          <w:p w14:paraId="24797484"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(0.724-5.734)</w:t>
            </w:r>
          </w:p>
        </w:tc>
        <w:tc>
          <w:tcPr>
            <w:tcW w:w="78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6277B262"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0.178</w:t>
            </w:r>
          </w:p>
        </w:tc>
        <w:tc>
          <w:tcPr>
            <w:tcW w:w="174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5034FEA"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 xml:space="preserve">1.411 </w:t>
            </w:r>
          </w:p>
          <w:p w14:paraId="0B1D9695"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(0.34 – 5.961)</w:t>
            </w:r>
          </w:p>
        </w:tc>
        <w:tc>
          <w:tcPr>
            <w:tcW w:w="94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09268C0D"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0.640</w:t>
            </w:r>
          </w:p>
        </w:tc>
      </w:tr>
      <w:tr w:rsidR="0032401B" w:rsidRPr="00B230AE" w14:paraId="55180F82" w14:textId="77777777" w:rsidTr="00263860">
        <w:trPr>
          <w:trHeight w:val="262"/>
        </w:trPr>
        <w:tc>
          <w:tcPr>
            <w:cnfStyle w:val="001000000000" w:firstRow="0" w:lastRow="0" w:firstColumn="1" w:lastColumn="0" w:oddVBand="0" w:evenVBand="0" w:oddHBand="0" w:evenHBand="0" w:firstRowFirstColumn="0" w:firstRowLastColumn="0" w:lastRowFirstColumn="0" w:lastRowLastColumn="0"/>
            <w:tcW w:w="40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3703752C" w14:textId="77777777" w:rsidR="0032401B" w:rsidRPr="00B230AE" w:rsidRDefault="0032401B" w:rsidP="0032401B">
            <w:pPr>
              <w:rPr>
                <w:color w:val="000000" w:themeColor="text1"/>
                <w:sz w:val="24"/>
              </w:rPr>
            </w:pPr>
          </w:p>
        </w:tc>
        <w:tc>
          <w:tcPr>
            <w:tcW w:w="232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1AB2E111"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p>
        </w:tc>
        <w:tc>
          <w:tcPr>
            <w:tcW w:w="13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B7118F9"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4 и больше</w:t>
            </w:r>
          </w:p>
        </w:tc>
        <w:tc>
          <w:tcPr>
            <w:tcW w:w="3109" w:type="dxa"/>
            <w:gridSpan w:val="2"/>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CD7F375"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1 (референтная группа)</w:t>
            </w:r>
          </w:p>
        </w:tc>
        <w:tc>
          <w:tcPr>
            <w:tcW w:w="2688" w:type="dxa"/>
            <w:gridSpan w:val="2"/>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3A391AB"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b/>
                <w:color w:val="000000" w:themeColor="text1"/>
                <w:sz w:val="24"/>
              </w:rPr>
            </w:pPr>
            <w:r w:rsidRPr="00B230AE">
              <w:rPr>
                <w:color w:val="000000" w:themeColor="text1"/>
                <w:sz w:val="24"/>
              </w:rPr>
              <w:t>1 (референтная группа)</w:t>
            </w:r>
          </w:p>
        </w:tc>
      </w:tr>
      <w:tr w:rsidR="0032401B" w:rsidRPr="00B230AE" w14:paraId="656069FD" w14:textId="77777777" w:rsidTr="00263860">
        <w:trPr>
          <w:trHeight w:val="509"/>
        </w:trPr>
        <w:tc>
          <w:tcPr>
            <w:cnfStyle w:val="001000000000" w:firstRow="0" w:lastRow="0" w:firstColumn="1" w:lastColumn="0" w:oddVBand="0" w:evenVBand="0" w:oddHBand="0" w:evenHBand="0" w:firstRowFirstColumn="0" w:firstRowLastColumn="0" w:lastRowFirstColumn="0" w:lastRowLastColumn="0"/>
            <w:tcW w:w="40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1717C585" w14:textId="77777777" w:rsidR="0032401B" w:rsidRPr="00B230AE" w:rsidRDefault="0032401B" w:rsidP="0032401B">
            <w:pPr>
              <w:rPr>
                <w:color w:val="000000" w:themeColor="text1"/>
                <w:sz w:val="24"/>
              </w:rPr>
            </w:pPr>
            <w:r w:rsidRPr="00B230AE">
              <w:rPr>
                <w:color w:val="000000" w:themeColor="text1"/>
                <w:sz w:val="24"/>
              </w:rPr>
              <w:t>2</w:t>
            </w:r>
          </w:p>
        </w:tc>
        <w:tc>
          <w:tcPr>
            <w:tcW w:w="232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06014A40"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b/>
                <w:color w:val="000000" w:themeColor="text1"/>
                <w:sz w:val="24"/>
              </w:rPr>
            </w:pPr>
            <w:r w:rsidRPr="00B230AE">
              <w:rPr>
                <w:b/>
                <w:color w:val="000000" w:themeColor="text1"/>
                <w:sz w:val="24"/>
              </w:rPr>
              <w:t>BSS-RI</w:t>
            </w:r>
          </w:p>
        </w:tc>
        <w:tc>
          <w:tcPr>
            <w:tcW w:w="13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7A8A1EF0"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0-5</w:t>
            </w:r>
          </w:p>
        </w:tc>
        <w:tc>
          <w:tcPr>
            <w:tcW w:w="2324" w:type="dxa"/>
            <w:tcBorders>
              <w:top w:val="nil"/>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1FD1C50A"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8.612 (3.546-20.919)</w:t>
            </w:r>
          </w:p>
        </w:tc>
        <w:tc>
          <w:tcPr>
            <w:tcW w:w="784" w:type="dxa"/>
            <w:tcBorders>
              <w:top w:val="nil"/>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4D80E108"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b/>
                <w:color w:val="000000" w:themeColor="text1"/>
                <w:sz w:val="24"/>
              </w:rPr>
            </w:pPr>
            <w:r w:rsidRPr="00B230AE">
              <w:rPr>
                <w:b/>
                <w:color w:val="000000" w:themeColor="text1"/>
                <w:sz w:val="24"/>
              </w:rPr>
              <w:t>0.001*</w:t>
            </w:r>
          </w:p>
        </w:tc>
        <w:tc>
          <w:tcPr>
            <w:tcW w:w="1741" w:type="dxa"/>
            <w:tcBorders>
              <w:top w:val="nil"/>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6445C5EC"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4.991</w:t>
            </w:r>
          </w:p>
          <w:p w14:paraId="63C6DCA7"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(1.541- 6.167)</w:t>
            </w:r>
          </w:p>
        </w:tc>
        <w:tc>
          <w:tcPr>
            <w:tcW w:w="947" w:type="dxa"/>
            <w:tcBorders>
              <w:top w:val="nil"/>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hideMark/>
          </w:tcPr>
          <w:p w14:paraId="5F0BDE6A"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b/>
                <w:color w:val="000000" w:themeColor="text1"/>
                <w:sz w:val="24"/>
              </w:rPr>
            </w:pPr>
            <w:r w:rsidRPr="00B230AE">
              <w:rPr>
                <w:b/>
                <w:color w:val="000000" w:themeColor="text1"/>
                <w:sz w:val="24"/>
              </w:rPr>
              <w:t>0,007*</w:t>
            </w:r>
          </w:p>
        </w:tc>
      </w:tr>
      <w:tr w:rsidR="0032401B" w:rsidRPr="00B230AE" w14:paraId="10D392F8" w14:textId="77777777" w:rsidTr="00263860">
        <w:trPr>
          <w:trHeight w:val="524"/>
        </w:trPr>
        <w:tc>
          <w:tcPr>
            <w:cnfStyle w:val="001000000000" w:firstRow="0" w:lastRow="0" w:firstColumn="1" w:lastColumn="0" w:oddVBand="0" w:evenVBand="0" w:oddHBand="0" w:evenHBand="0" w:firstRowFirstColumn="0" w:firstRowLastColumn="0" w:lastRowFirstColumn="0" w:lastRowLastColumn="0"/>
            <w:tcW w:w="40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3ECEF4D0" w14:textId="77777777" w:rsidR="0032401B" w:rsidRPr="00B230AE" w:rsidRDefault="0032401B" w:rsidP="0032401B">
            <w:pPr>
              <w:rPr>
                <w:color w:val="000000" w:themeColor="text1"/>
                <w:sz w:val="24"/>
              </w:rPr>
            </w:pPr>
          </w:p>
        </w:tc>
        <w:tc>
          <w:tcPr>
            <w:tcW w:w="232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2492AA9A" w14:textId="77777777" w:rsidR="0032401B" w:rsidRPr="00B230AE" w:rsidRDefault="0032401B" w:rsidP="0032401B">
            <w:pPr>
              <w:cnfStyle w:val="000000000000" w:firstRow="0" w:lastRow="0" w:firstColumn="0" w:lastColumn="0" w:oddVBand="0" w:evenVBand="0" w:oddHBand="0" w:evenHBand="0" w:firstRowFirstColumn="0" w:firstRowLastColumn="0" w:lastRowFirstColumn="0" w:lastRowLastColumn="0"/>
              <w:rPr>
                <w:b/>
                <w:color w:val="000000" w:themeColor="text1"/>
                <w:sz w:val="24"/>
              </w:rPr>
            </w:pPr>
          </w:p>
        </w:tc>
        <w:tc>
          <w:tcPr>
            <w:tcW w:w="13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9A7A406"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6-9</w:t>
            </w:r>
          </w:p>
        </w:tc>
        <w:tc>
          <w:tcPr>
            <w:tcW w:w="232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F4C37FF"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 xml:space="preserve">1.477 </w:t>
            </w:r>
          </w:p>
          <w:p w14:paraId="4A0D05DB"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(0.809-2.696)</w:t>
            </w:r>
          </w:p>
        </w:tc>
        <w:tc>
          <w:tcPr>
            <w:tcW w:w="784"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70A682B0"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0.204</w:t>
            </w:r>
          </w:p>
        </w:tc>
        <w:tc>
          <w:tcPr>
            <w:tcW w:w="174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3EF09BDD"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1.206</w:t>
            </w:r>
          </w:p>
          <w:p w14:paraId="2F9845C7"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(0.547-2.659)</w:t>
            </w:r>
          </w:p>
        </w:tc>
        <w:tc>
          <w:tcPr>
            <w:tcW w:w="947"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7FB9AA9F"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0.643</w:t>
            </w:r>
          </w:p>
        </w:tc>
      </w:tr>
      <w:tr w:rsidR="0032401B" w:rsidRPr="00B230AE" w14:paraId="04D09A19" w14:textId="77777777" w:rsidTr="00263860">
        <w:trPr>
          <w:trHeight w:val="262"/>
        </w:trPr>
        <w:tc>
          <w:tcPr>
            <w:cnfStyle w:val="001000000000" w:firstRow="0" w:lastRow="0" w:firstColumn="1" w:lastColumn="0" w:oddVBand="0" w:evenVBand="0" w:oddHBand="0" w:evenHBand="0" w:firstRowFirstColumn="0" w:firstRowLastColumn="0" w:lastRowFirstColumn="0" w:lastRowLastColumn="0"/>
            <w:tcW w:w="406"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1FB9FBA7" w14:textId="77777777" w:rsidR="0032401B" w:rsidRPr="00B230AE" w:rsidRDefault="0032401B" w:rsidP="0032401B">
            <w:pPr>
              <w:rPr>
                <w:color w:val="000000" w:themeColor="text1"/>
                <w:sz w:val="24"/>
              </w:rPr>
            </w:pPr>
          </w:p>
        </w:tc>
        <w:tc>
          <w:tcPr>
            <w:tcW w:w="232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14:paraId="3CF7FB0D" w14:textId="77777777" w:rsidR="0032401B" w:rsidRPr="00B230AE" w:rsidRDefault="0032401B" w:rsidP="0032401B">
            <w:pPr>
              <w:cnfStyle w:val="000000000000" w:firstRow="0" w:lastRow="0" w:firstColumn="0" w:lastColumn="0" w:oddVBand="0" w:evenVBand="0" w:oddHBand="0" w:evenHBand="0" w:firstRowFirstColumn="0" w:firstRowLastColumn="0" w:lastRowFirstColumn="0" w:lastRowLastColumn="0"/>
              <w:rPr>
                <w:b/>
                <w:color w:val="000000" w:themeColor="text1"/>
                <w:sz w:val="24"/>
              </w:rPr>
            </w:pPr>
          </w:p>
        </w:tc>
        <w:tc>
          <w:tcPr>
            <w:tcW w:w="13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10670335"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10-11</w:t>
            </w:r>
          </w:p>
        </w:tc>
        <w:tc>
          <w:tcPr>
            <w:tcW w:w="3109" w:type="dxa"/>
            <w:gridSpan w:val="2"/>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5AF2C7CB"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B230AE">
              <w:rPr>
                <w:color w:val="000000" w:themeColor="text1"/>
                <w:sz w:val="24"/>
              </w:rPr>
              <w:t>1 (референтная группа)</w:t>
            </w:r>
          </w:p>
        </w:tc>
        <w:tc>
          <w:tcPr>
            <w:tcW w:w="2688" w:type="dxa"/>
            <w:gridSpan w:val="2"/>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hideMark/>
          </w:tcPr>
          <w:p w14:paraId="2EE791C9" w14:textId="77777777" w:rsidR="0032401B" w:rsidRPr="00B230AE" w:rsidRDefault="0032401B" w:rsidP="0032401B">
            <w:pPr>
              <w:jc w:val="center"/>
              <w:cnfStyle w:val="000000000000" w:firstRow="0" w:lastRow="0" w:firstColumn="0" w:lastColumn="0" w:oddVBand="0" w:evenVBand="0" w:oddHBand="0" w:evenHBand="0" w:firstRowFirstColumn="0" w:firstRowLastColumn="0" w:lastRowFirstColumn="0" w:lastRowLastColumn="0"/>
              <w:rPr>
                <w:b/>
                <w:color w:val="000000" w:themeColor="text1"/>
                <w:sz w:val="24"/>
              </w:rPr>
            </w:pPr>
            <w:r w:rsidRPr="00B230AE">
              <w:rPr>
                <w:color w:val="000000" w:themeColor="text1"/>
                <w:sz w:val="24"/>
              </w:rPr>
              <w:t>1 (референтная группа)</w:t>
            </w:r>
          </w:p>
        </w:tc>
      </w:tr>
    </w:tbl>
    <w:p w14:paraId="713E488D" w14:textId="77777777" w:rsidR="000A1728" w:rsidRPr="00103C39" w:rsidRDefault="000A1728" w:rsidP="000A1728">
      <w:pPr>
        <w:spacing w:line="256" w:lineRule="auto"/>
        <w:rPr>
          <w:b/>
          <w:sz w:val="24"/>
        </w:rPr>
      </w:pPr>
      <w:r w:rsidRPr="00103C39">
        <w:rPr>
          <w:sz w:val="20"/>
        </w:rPr>
        <w:t xml:space="preserve">* </w:t>
      </w:r>
      <w:r w:rsidRPr="007548F7">
        <w:rPr>
          <w:sz w:val="20"/>
          <w:lang w:val="en-US"/>
        </w:rPr>
        <w:t>COR</w:t>
      </w:r>
      <w:r w:rsidRPr="00103C39">
        <w:rPr>
          <w:sz w:val="20"/>
        </w:rPr>
        <w:t xml:space="preserve"> </w:t>
      </w:r>
      <w:r>
        <w:rPr>
          <w:sz w:val="20"/>
        </w:rPr>
        <w:t>отношение шансов</w:t>
      </w:r>
      <w:r w:rsidRPr="00103C39">
        <w:rPr>
          <w:sz w:val="20"/>
        </w:rPr>
        <w:t xml:space="preserve">, </w:t>
      </w:r>
      <w:r w:rsidRPr="007548F7">
        <w:rPr>
          <w:sz w:val="20"/>
          <w:lang w:val="en-US"/>
        </w:rPr>
        <w:t>AOR</w:t>
      </w:r>
      <w:r w:rsidRPr="00103C39">
        <w:rPr>
          <w:sz w:val="20"/>
        </w:rPr>
        <w:t xml:space="preserve"> </w:t>
      </w:r>
      <w:r>
        <w:rPr>
          <w:sz w:val="20"/>
        </w:rPr>
        <w:t>скорректированное отношение шансов</w:t>
      </w:r>
      <w:r w:rsidRPr="00103C39">
        <w:rPr>
          <w:sz w:val="20"/>
        </w:rPr>
        <w:t xml:space="preserve">, </w:t>
      </w:r>
      <w:r w:rsidRPr="007548F7">
        <w:rPr>
          <w:sz w:val="20"/>
          <w:lang w:val="en-US"/>
        </w:rPr>
        <w:t>CI</w:t>
      </w:r>
      <w:r w:rsidRPr="00103C39">
        <w:rPr>
          <w:sz w:val="20"/>
        </w:rPr>
        <w:t xml:space="preserve"> </w:t>
      </w:r>
      <w:r>
        <w:rPr>
          <w:sz w:val="20"/>
        </w:rPr>
        <w:t>доверительный</w:t>
      </w:r>
      <w:r w:rsidRPr="00103C39">
        <w:rPr>
          <w:sz w:val="20"/>
        </w:rPr>
        <w:t xml:space="preserve"> </w:t>
      </w:r>
      <w:r>
        <w:rPr>
          <w:sz w:val="20"/>
        </w:rPr>
        <w:t>интервал</w:t>
      </w:r>
    </w:p>
    <w:p w14:paraId="195C2B9E" w14:textId="77777777" w:rsidR="007E3ECE" w:rsidRDefault="007E3ECE" w:rsidP="00FB53B3">
      <w:pPr>
        <w:pStyle w:val="21"/>
        <w:tabs>
          <w:tab w:val="left" w:pos="824"/>
        </w:tabs>
        <w:spacing w:before="240"/>
        <w:ind w:left="0" w:right="350" w:firstLine="709"/>
        <w:jc w:val="both"/>
        <w:rPr>
          <w:color w:val="000000" w:themeColor="text1"/>
        </w:rPr>
      </w:pPr>
    </w:p>
    <w:p w14:paraId="5B402017" w14:textId="077E887F" w:rsidR="00EB7D72" w:rsidRPr="001E6958" w:rsidRDefault="00EB7D72" w:rsidP="00FB53B3">
      <w:pPr>
        <w:pStyle w:val="21"/>
        <w:tabs>
          <w:tab w:val="left" w:pos="824"/>
        </w:tabs>
        <w:spacing w:before="240"/>
        <w:ind w:left="0" w:right="350" w:firstLine="709"/>
        <w:jc w:val="both"/>
        <w:rPr>
          <w:color w:val="000000" w:themeColor="text1"/>
        </w:rPr>
      </w:pPr>
      <w:r w:rsidRPr="001E6958">
        <w:rPr>
          <w:color w:val="000000" w:themeColor="text1"/>
        </w:rPr>
        <w:t xml:space="preserve">Результаты исследования показали взаимосвязь между уровнем удовлетворенности родами и послеродовой депрессией. Низкая удовлетворенность родами была связана с более высоким уровнем послеродовой депрессии среди женщин в течение года после родов. Мы не нашли подобных работ в Казахстане. Но результаты нашего исследования подтверждают результаты исследований, проведенных в России </w:t>
      </w:r>
      <w:r w:rsidR="003B1E80" w:rsidRPr="001E6958">
        <w:rPr>
          <w:color w:val="000000" w:themeColor="text1"/>
        </w:rPr>
        <w:fldChar w:fldCharType="begin" w:fldLock="1"/>
      </w:r>
      <w:r w:rsidR="000E6005">
        <w:rPr>
          <w:color w:val="000000" w:themeColor="text1"/>
        </w:rPr>
        <w:instrText>ADDIN CSL_CITATION {"citationItems":[{"id":"ITEM-1","itemData":{"DOI":"10.3390/IJERPH18116086","PMID":"34200046","abstract":"Background: Over 300,000 women in Russia face perinatal depressive disorders every year, according to the data for middle-income countries. This study is the first attempt to perform a two-phase study of perinatal depressive disorders in Russia. The paper examines risk factors for perinatal depressive symptoms, such as marital satisfaction, birth experience, and childcare sharing. Methods: At 15–40 gestational weeks (M = 30.7, SD = 6.6), 343 Russian-speaking women, with a mean age of 32 years (SD = 4.4), completed the Edinburgh Postnatal Depression Scale, Couples Satisfaction Index, Birth Satisfaction Scale, and provided socio-demographic data. Two months after childbirth, 190 of them participated in the follow-up. Results: The follow-up indicated that 36.4% of participants suffered from prenatal depression and 34.3% of participants had postnatal depression. Significant predictors of prenatal depression were physical well-being during pregnancy (β = −0.25; p = 0.002) and marital satisfaction during pregnancy (β = −0.01; p = 0.018). Birth satisfaction (β = −0.08; p = 0.001), physical well-being at two months after delivery (β = −0.36; p &lt; 0.01), and marital satisfaction during pregnancy (β = 0.01; p = 0.016) and after delivery (β = −0.02; p &lt; 0.01) significantly predicted postnatal depression at 2 months after delivery. Conclusion: Our study identified that physical well-being during pregnancy and marital satisfaction during pregnancy significantly predicted prenatal depression. Birth satisfaction, physical well-being at 2 months after delivery, and marital satisfaction during pregnancy and after delivery significantly predicted postnatal depression. To our knowledge, this is the first study of perinatal depressive disorders in the context of marital satisfaction and birth satisfaction in the Russian sample. The problem of unequal childcare sharing is widely spread in Russia. Adjusting spousal expectations and making arrangements for childcare may become the focus of psychological work with the family. The availability of psychological support during pregnancy and labor may be important in the context of reducing perinatal depression risks.","author":[{"dropping-particle":"","family":"Yakupova","given":"Vera","non-dropping-particle":"","parse-names":false,"suffix":""},{"dropping-particle":"","family":"Liutsko","given":"Liudmila","non-dropping-particle":"","parse-names":false,"suffix":""}],"container-title":"International Journal of Environmental Research and Public Health","id":"ITEM-1","issue":"11","issued":{"date-parts":[["2021","6","1"]]},"page":"6086","publisher":"Multidisciplinary Digital Publishing Institute  (MDPI)","title":"Perinatal Depression, Birth Experience, Marital Satisfaction and Childcare Sharing: A Study in Russian Mothers","type":"article-journal","volume":"18"},"uris":["http://www.mendeley.com/documents/?uuid=f065ecda-42c7-364e-a6c3-72ecd347ddf4"]}],"mendeley":{"formattedCitation":"[22]","plainTextFormattedCitation":"[22]","previouslyFormattedCitation":"[22]"},"properties":{"noteIndex":0},"schema":"https://github.com/citation-style-language/schema/raw/master/csl-citation.json"}</w:instrText>
      </w:r>
      <w:r w:rsidR="003B1E80" w:rsidRPr="001E6958">
        <w:rPr>
          <w:color w:val="000000" w:themeColor="text1"/>
        </w:rPr>
        <w:fldChar w:fldCharType="separate"/>
      </w:r>
      <w:r w:rsidR="0091602E" w:rsidRPr="0091602E">
        <w:rPr>
          <w:noProof/>
          <w:color w:val="000000" w:themeColor="text1"/>
        </w:rPr>
        <w:t>[22]</w:t>
      </w:r>
      <w:r w:rsidR="003B1E80" w:rsidRPr="001E6958">
        <w:rPr>
          <w:color w:val="000000" w:themeColor="text1"/>
        </w:rPr>
        <w:fldChar w:fldCharType="end"/>
      </w:r>
      <w:r w:rsidRPr="001E6958">
        <w:rPr>
          <w:color w:val="000000" w:themeColor="text1"/>
        </w:rPr>
        <w:t xml:space="preserve">, Словакии </w:t>
      </w:r>
      <w:r w:rsidR="003B1E80" w:rsidRPr="001E6958">
        <w:rPr>
          <w:color w:val="000000" w:themeColor="text1"/>
        </w:rPr>
        <w:fldChar w:fldCharType="begin" w:fldLock="1"/>
      </w:r>
      <w:r w:rsidR="00EB3AD8">
        <w:rPr>
          <w:color w:val="000000" w:themeColor="text1"/>
        </w:rPr>
        <w:instrText>ADDIN CSL_CITATION {"citationItems":[{"id":"ITEM-1","itemData":{"DOI":"10.3390/ijerph181910458","ISSN":"16604601","abstract":"Negative experiences with childbirth might have a negative impact on a woman’s overall health, including a higher risk of postpartum depression. The aim of the study was to examine the association between birth satisfaction and the risk of postpartum depression (PPD). A 30-item version of the Birth Satisfaction Scale (BSS) and the Edinburgh Postnatal Depression Scale (EPDS) were used, as well as the Perceived Stress Scale (PSS). The study included 584 women (mean age 30.6 ± 4.9), 2 to 4 days postpartum. In the regression model, the negative effect of birth satisfaction on the risk of postpartum depression was shown: a lower level of satisfaction with childbirth was a significant predictor of a higher risk of PPD (β = −0.18, 95% CI = −0.08; −0.03). The regression model was controlled for the effect of the sociodemographic factors (such as education or marital status) and clinical variables (such as parity, type of delivery, psychiatric history, levels of prenatal stress). Levels of prenatal stress (β = 0.43, 95% CI = 0.27; 0.39), psychiatric history (β = 0.08, 95% CI = 0.01; 3.09), parity (β = −0.12, 95% CI = −1.82; −0.32) and type of delivery (β = 0.11, 95% CI = 0.20; 1.94) were also significantly associated with the levels of postnatal depression. The current study confirmed the association between the level of birth satisfaction and the risk of developing PPD, i.e., a lower satisfaction with childbirth may increase the risk of developing PPD.","author":[{"dropping-particle":"","family":"Urbanová","given":"Eva","non-dropping-particle":"","parse-names":false,"suffix":""},{"dropping-particle":"","family":"Škodová","given":"Zuzana","non-dropping-particle":"","parse-names":false,"suffix":""},{"dropping-particle":"","family":"Bašková","given":"Martina","non-dropping-particle":"","parse-names":false,"suffix":""}],"container-title":"International Journal of Environmental Research and Public Health","id":"ITEM-1","issue":"19","issued":{"date-parts":[["2021"]]},"title":"The association between birth satisfaction and the risk of postpartum depression","type":"article-journal","volume":"18"},"uris":["http://www.mendeley.com/documents/?uuid=1b925fdf-deb6-413a-bab8-ef3bc5ca6443"]}],"mendeley":{"formattedCitation":"[110]","plainTextFormattedCitation":"[110]","previouslyFormattedCitation":"[110]"},"properties":{"noteIndex":0},"schema":"https://github.com/citation-style-language/schema/raw/master/csl-citation.json"}</w:instrText>
      </w:r>
      <w:r w:rsidR="003B1E80" w:rsidRPr="001E6958">
        <w:rPr>
          <w:color w:val="000000" w:themeColor="text1"/>
        </w:rPr>
        <w:fldChar w:fldCharType="separate"/>
      </w:r>
      <w:r w:rsidR="00EB3AD8" w:rsidRPr="00EB3AD8">
        <w:rPr>
          <w:noProof/>
          <w:color w:val="000000" w:themeColor="text1"/>
        </w:rPr>
        <w:t>[110]</w:t>
      </w:r>
      <w:r w:rsidR="003B1E80" w:rsidRPr="001E6958">
        <w:rPr>
          <w:color w:val="000000" w:themeColor="text1"/>
        </w:rPr>
        <w:fldChar w:fldCharType="end"/>
      </w:r>
      <w:r w:rsidRPr="001E6958">
        <w:rPr>
          <w:color w:val="000000" w:themeColor="text1"/>
        </w:rPr>
        <w:t xml:space="preserve">, Тайване </w:t>
      </w:r>
      <w:r w:rsidR="003B1E80" w:rsidRPr="001E6958">
        <w:rPr>
          <w:color w:val="000000" w:themeColor="text1"/>
        </w:rPr>
        <w:fldChar w:fldCharType="begin" w:fldLock="1"/>
      </w:r>
      <w:r w:rsidR="00EB3AD8">
        <w:rPr>
          <w:color w:val="000000" w:themeColor="text1"/>
        </w:rPr>
        <w:instrText>ADDIN CSL_CITATION {"citationItems":[{"id":"ITEM-1","itemData":{"DOI":"10.1016/J.JAD.2011.02.009","ISSN":"1573-2517","PMID":"21377210","abstract":"Introduction: Previous studies have indicated that mode of delivery and/or season of delivery might be risk factors for postpartum depression (PD). However, only a few studies have provided support for this supposition. This study aim was to confirm the association between mode of delivery and/or season of delivery and PD. Methods: We analyzed 2003-2006 Taiwan National Health Insurance Research Database (NHIRD). A group of 2107 mothers who were diagnosed with PD within 6 months of delivery in 2005 were selected as the case group and another 8428 mothers without PD during the same timeframe were selected as the control group. Logistic regression was performed after controlling for age, antepartum comorbidities and postpartum complications to confirm the degree of association with the risk of PD. Results: The results of the logistic regression analysis showed that the risk of acquiring PD was lower in mothers with a normal vaginal delivery or an instrumental vaginal delivery compared to mothers with an emergency caesarean section (odds ratio [OR] = 0.67, p &lt; 0.0001; OR = 0.56, p &lt; 0.0001). But the women who elected to have a caesarean section was higher risk than an emergency caesarean section (OR = 1.48, p = 0.0168). In addition, the risk of PD for winter deliveries was higher compared to other seasons. Conclusions: This study provides a reference for gynecologists, obstetricians and health providers that should help with the prevention of PD among pregnant women and mothers. © 2011 Elsevier B.V. All rights reserved.","author":[{"dropping-particle":"","family":"SN","given":"Yang","non-dropping-particle":"","parse-names":false,"suffix":""},{"dropping-particle":"","family":"LJ","given":"Shen","non-dropping-particle":"","parse-names":false,"suffix":""},{"dropping-particle":"","family":"T","given":"Ping","non-dropping-particle":"","parse-names":false,"suffix":""},{"dropping-particle":"","family":"YC","given":"Wang","non-dropping-particle":"","parse-names":false,"suffix":""},{"dropping-particle":"","family":"CW","given":"Chien","non-dropping-particle":"","parse-names":false,"suffix":""}],"container-title":"Journal of affective disorders","id":"ITEM-1","issue":"1-2","issued":{"date-parts":[["2011","7"]]},"page":"158-164","publisher":"J Affect Disord","title":"The delivery mode and seasonal variation are associated with the development of postpartum depression","type":"article-journal","volume":"132"},"uris":["http://www.mendeley.com/documents/?uuid=017b210c-7236-3c2d-b5bf-162735efebd2"]}],"mendeley":{"formattedCitation":"[111]","plainTextFormattedCitation":"[111]","previouslyFormattedCitation":"[111]"},"properties":{"noteIndex":0},"schema":"https://github.com/citation-style-language/schema/raw/master/csl-citation.json"}</w:instrText>
      </w:r>
      <w:r w:rsidR="003B1E80" w:rsidRPr="001E6958">
        <w:rPr>
          <w:color w:val="000000" w:themeColor="text1"/>
        </w:rPr>
        <w:fldChar w:fldCharType="separate"/>
      </w:r>
      <w:r w:rsidR="00EB3AD8" w:rsidRPr="00EB3AD8">
        <w:rPr>
          <w:noProof/>
          <w:color w:val="000000" w:themeColor="text1"/>
        </w:rPr>
        <w:t>[111]</w:t>
      </w:r>
      <w:r w:rsidR="003B1E80" w:rsidRPr="001E6958">
        <w:rPr>
          <w:color w:val="000000" w:themeColor="text1"/>
        </w:rPr>
        <w:fldChar w:fldCharType="end"/>
      </w:r>
      <w:r w:rsidRPr="001E6958">
        <w:rPr>
          <w:color w:val="000000" w:themeColor="text1"/>
        </w:rPr>
        <w:t xml:space="preserve">, а также систематический обзор и мета-анализ, проведенные учеными из Школы медицинских наук Лондонского университета </w:t>
      </w:r>
      <w:r w:rsidR="003B1E80" w:rsidRPr="001E6958">
        <w:rPr>
          <w:color w:val="000000" w:themeColor="text1"/>
        </w:rPr>
        <w:fldChar w:fldCharType="begin" w:fldLock="1"/>
      </w:r>
      <w:r w:rsidR="00EB3AD8">
        <w:rPr>
          <w:color w:val="000000" w:themeColor="text1"/>
        </w:rPr>
        <w:instrText>ADDIN CSL_CITATION {"citationItems":[{"id":"ITEM-1","itemData":{"DOI":"10.1016/J.JAD.2016.10.009","ISSN":"1573-2517","PMID":"27865585","abstract":"Background Previous reviews have provided preliminary insights into risk factors and possible prevalence of Post-traumatic Stress Disorder (PTSD) postpartum with no attempt to examine prenatal PTSD. This study aimed to assess the prevalence of PTSD during pregnancy and after birth, and the course of PTSD over this time. Methods PsychINFO, PubMed, Scopus and Web of Science were searched using PTSD terms crossed with perinatal terms. Studies were included if they reported the prevalence of PTSD during pregnancy or after birth using a diagnostic measure. Results 59 studies (N =24267) met inclusion criteria: 35 studies of prenatal PTSD and 28 studies of postpartum PTSD (where 4 studies provided prevalence of PTSD in pregnancy and postpartum). In community samples the mean prevalence of prenatal PTSD was 3.3% (95%, CI 2.44–4.54). The majority of postpartum studies measured PTSD in relation to childbirth with a mean prevalence of 4.0% (95%, CI 2.77–5.71) in community samples. Women in high-risk groups were at more risk of PTSD with a mean prevalence of 18.95% (95%, CI 10.62–31.43) in pregnancy and 18.5% (95%, CI 10.6–30.38) after birth. Using clinical interviews was associated with lower prevalence rates in pregnancy and higher prevalence rates postpartum. Limitations Limitations include use of stringent diagnostic criteria, wide variability of PTSD rates, and inadequacy of studies on prenatal PTSD measured in three trimesters. Conclusions PTSD is prevalent during pregnancy and after birth and may increase postpartum if not identified and treated. Assessment and treatment in maternity services is recommended.","author":[{"dropping-particle":"","family":"PD","given":"Yildiz","non-dropping-particle":"","parse-names":false,"suffix":""},{"dropping-particle":"","family":"S","given":"Ayers","non-dropping-particle":"","parse-names":false,"suffix":""},{"dropping-particle":"","family":"L","given":"Phillips","non-dropping-particle":"","parse-names":false,"suffix":""}],"container-title":"Journal of affective disorders","id":"ITEM-1","issued":{"date-parts":[["2017","1","15"]]},"page":"634-645","publisher":"J Affect Disord","title":"The prevalence of posttraumatic stress disorder in pregnancy and after birth: A systematic review and meta-analysis","type":"article-journal","volume":"208"},"uris":["http://www.mendeley.com/documents/?uuid=61110fad-546a-3ab7-a7e0-3fb58941fe30"]}],"mendeley":{"formattedCitation":"[113]","plainTextFormattedCitation":"[113]","previouslyFormattedCitation":"[113]"},"properties":{"noteIndex":0},"schema":"https://github.com/citation-style-language/schema/raw/master/csl-citation.json"}</w:instrText>
      </w:r>
      <w:r w:rsidR="003B1E80" w:rsidRPr="001E6958">
        <w:rPr>
          <w:color w:val="000000" w:themeColor="text1"/>
        </w:rPr>
        <w:fldChar w:fldCharType="separate"/>
      </w:r>
      <w:r w:rsidR="00EB3AD8" w:rsidRPr="00EB3AD8">
        <w:rPr>
          <w:noProof/>
          <w:color w:val="000000" w:themeColor="text1"/>
        </w:rPr>
        <w:t>[113]</w:t>
      </w:r>
      <w:r w:rsidR="003B1E80" w:rsidRPr="001E6958">
        <w:rPr>
          <w:color w:val="000000" w:themeColor="text1"/>
        </w:rPr>
        <w:fldChar w:fldCharType="end"/>
      </w:r>
      <w:r w:rsidRPr="001E6958">
        <w:rPr>
          <w:color w:val="000000" w:themeColor="text1"/>
        </w:rPr>
        <w:t>.</w:t>
      </w:r>
    </w:p>
    <w:p w14:paraId="0A5961E7" w14:textId="1A1E0B7B" w:rsidR="00EB7D72" w:rsidRPr="001E6958" w:rsidRDefault="00EB7D72" w:rsidP="00EB7D72">
      <w:pPr>
        <w:pStyle w:val="21"/>
        <w:tabs>
          <w:tab w:val="left" w:pos="824"/>
        </w:tabs>
        <w:ind w:left="0" w:right="350" w:firstLine="709"/>
        <w:jc w:val="both"/>
        <w:rPr>
          <w:color w:val="000000" w:themeColor="text1"/>
        </w:rPr>
      </w:pPr>
      <w:r w:rsidRPr="001E6958">
        <w:rPr>
          <w:color w:val="000000" w:themeColor="text1"/>
        </w:rPr>
        <w:t xml:space="preserve">Такие переменные, как "количество детей", "тип родов", "гестационный возраст ребенка", "вес ребенка при рождении", "осложнения после родов", "планирование беременности", не стали статистически значимыми для возникновение послеродовой депрессии у женщин в течение года после родов. Однако в работе </w:t>
      </w:r>
      <w:r w:rsidR="00C406E0" w:rsidRPr="001E6958">
        <w:rPr>
          <w:color w:val="000000" w:themeColor="text1"/>
        </w:rPr>
        <w:t xml:space="preserve">Sadat </w:t>
      </w:r>
      <w:r w:rsidR="00C406E0" w:rsidRPr="001E6958">
        <w:rPr>
          <w:color w:val="000000" w:themeColor="text1"/>
          <w:lang w:val="en-US"/>
        </w:rPr>
        <w:t>Z</w:t>
      </w:r>
      <w:r w:rsidR="00C406E0" w:rsidRPr="001E6958">
        <w:rPr>
          <w:color w:val="000000" w:themeColor="text1"/>
        </w:rPr>
        <w:t>.</w:t>
      </w:r>
      <w:r w:rsidRPr="001E6958">
        <w:rPr>
          <w:color w:val="000000" w:themeColor="text1"/>
        </w:rPr>
        <w:t xml:space="preserve"> и др. </w:t>
      </w:r>
      <w:r w:rsidR="00C406E0" w:rsidRPr="001E6958">
        <w:rPr>
          <w:color w:val="000000" w:themeColor="text1"/>
        </w:rPr>
        <w:t>у</w:t>
      </w:r>
      <w:r w:rsidRPr="001E6958">
        <w:rPr>
          <w:color w:val="000000" w:themeColor="text1"/>
        </w:rPr>
        <w:t xml:space="preserve">казано, что качество жизни, связанное с физическим здоровьем женщин, было выше у женщин через 2 месяца после естественных родов, а психическое здоровье - через 4 месяца по сравнению с женщинами после кесарева сечения </w:t>
      </w:r>
      <w:r w:rsidR="00C406E0" w:rsidRPr="001E6958">
        <w:rPr>
          <w:color w:val="000000" w:themeColor="text1"/>
        </w:rPr>
        <w:fldChar w:fldCharType="begin" w:fldLock="1"/>
      </w:r>
      <w:r w:rsidR="00EB3AD8">
        <w:rPr>
          <w:color w:val="000000" w:themeColor="text1"/>
        </w:rPr>
        <w:instrText>ADDIN CSL_CITATION {"citationItems":[{"id":"ITEM-1","itemData":{"DOI":"10.1111/JOG.12150","ISSN":"1447-0756","PMID":"24102708","abstract":"Aim: The aim of this study was to determine the relation between mode of delivery (cesarean section [CS] or unassisted vaginal delivery) and postpartum depression (PPD). Material and Methods: In a prospective study, 300 women who had experienced vaginal delivery (VD) or CS were recruited in Kashan, Iran. PPD was measured using the Edinburgh Postnatal Depression Scale (EPDS). A score of 13 or more was defined as PPD. Data collection was conducted at two assessment points: 2 months and 4 months postpartum. Mean scores of EPDS and PPD were compared between the VD and CS groups. Results: Differences in mean scores of EPDS between CS (n = 150) and VD (n = 150) groups at the first and the second assessments were not significant. The depression mean scores differences from the first to the second assessment were compared between the two groups; VD group showed more decrease on EPDS score (P = 0.006). Comparing the two assessments, the VD group showed a more decreased EPDS from the first to the second one. PPD prevalence rates (score ≥13) among the VD and CS groups were 24% and 20.7% for the first and 14.7% and 16.7% for the second assessment, respectively, which were not significantly different. The logistic regression showed that an unwanted pregnancy and PPD 2 months after delivery were determinants for PPD 4 months after delivery. Conclusion: Therewas no relation between delivery mode and PPD at 2 and 4 months after delivery; however, the VD group showed greater decrease in EPDS score from 2 to 4 months after delivery. © 2013 Japan Society of Obstetrics and Gynecology.","author":[{"dropping-particle":"","family":"Z","given":"Sadat","non-dropping-particle":"","parse-names":false,"suffix":""},{"dropping-particle":"","family":"M","given":"Kafaei Atrian","non-dropping-particle":"","parse-names":false,"suffix":""},{"dropping-particle":"","family":"N","given":"Masoudi Alavi","non-dropping-particle":"","parse-names":false,"suffix":""},{"dropping-particle":"","family":"F","given":"Abbaszadeh","non-dropping-particle":"","parse-names":false,"suffix":""},{"dropping-particle":"","family":"Z","given":"Karimian","non-dropping-particle":"","parse-names":false,"suffix":""},{"dropping-particle":"","family":"A","given":"Taherian","non-dropping-particle":"","parse-names":false,"suffix":""}],"container-title":"The journal of obstetrics and gynaecology research","id":"ITEM-1","issue":"1","issued":{"date-parts":[["2014"]]},"page":"172-177","publisher":"J Obstet Gynaecol Res","title":"Effect of mode of delivery on postpartum depression in Iranian women","type":"article-journal","volume":"40"},"uris":["http://www.mendeley.com/documents/?uuid=122d5f6b-0dfb-32f8-833c-3885e5bfa794"]},{"id":"ITEM-2","itemData":{"PMID":"24554950","abstract":"BACKGROUND The postpartum period is a critical life event for women leading physical, emotional, and social changes. Postpartum quality-of-life may be affected by delivery mode. The purpose of this study was to determine the association between postpartum health related quality-of-life (HRQoL) and mode of delivery. MATERIALS AND METHODS In a prospective study, 300 women consisting of 150 vaginal deliveries (VD) and 150 cesarean sections (CS) were recruited between August 2007 and October 2008 from health centers. Stratified random sampling was performed to select 10 Health Centers in Kashan City, Iran. Physical and mental HRQoL was measured using the SF-36 questionnaire and compared between VD and CS groups 2 and 4 months after delivery. Data were analyzed by using the Student's t-test, Mann-Whitney U-test, and Chi-square test. RESULTS Results showed physical HRQoL at 2 months after VD was better than CS significantly; there were significant differences in the physical functioning and role physical subscales. Furthermore mental HRQoL at 4 months after VD was better than CS significantly; there were significant difference in the social function and emotional health subscales. CONCLUSION The findings demonstrated that VD leads to a better physical health at 2 months after delivery and mental health at 4 months after delivery. Efforts should be made to reduce CS.","author":[{"dropping-particle":"","family":"Sadat","given":"Zohreh","non-dropping-particle":"","parse-names":false,"suffix":""},{"dropping-particle":"","family":"Taebi","given":"Mahboubeh","non-dropping-particle":"","parse-names":false,"suffix":""},{"dropping-particle":"","family":"Saberi","given":"Farzaneh","non-dropping-particle":"","parse-names":false,"suffix":""},{"dropping-particle":"","family":"Kalarhoudi","given":"Masoumeh Abedzadeh","non-dropping-particle":"","parse-names":false,"suffix":""}],"container-title":"Iranian Journal of Nursing and Midwifery Research","id":"ITEM-2","issue":"6","issued":{"date-parts":[["2013","11"]]},"page":"499","publisher":"Wolters Kluwer -- Medknow Publications","title":"The relationship between mode of delivery and postpartum physical and mental health related quality of life","type":"article-journal","volume":"18"},"uris":["http://www.mendeley.com/documents/?uuid=756647ce-911d-3ce8-936e-744a3aa817d2"]}],"mendeley":{"formattedCitation":"[114; 115]","plainTextFormattedCitation":"[114; 115]","previouslyFormattedCitation":"[114; 115]"},"properties":{"noteIndex":0},"schema":"https://github.com/citation-style-language/schema/raw/master/csl-citation.json"}</w:instrText>
      </w:r>
      <w:r w:rsidR="00C406E0" w:rsidRPr="001E6958">
        <w:rPr>
          <w:color w:val="000000" w:themeColor="text1"/>
        </w:rPr>
        <w:fldChar w:fldCharType="separate"/>
      </w:r>
      <w:r w:rsidR="00EB3AD8" w:rsidRPr="00EB3AD8">
        <w:rPr>
          <w:noProof/>
          <w:color w:val="000000" w:themeColor="text1"/>
        </w:rPr>
        <w:t>[114; 115]</w:t>
      </w:r>
      <w:r w:rsidR="00C406E0" w:rsidRPr="001E6958">
        <w:rPr>
          <w:color w:val="000000" w:themeColor="text1"/>
        </w:rPr>
        <w:fldChar w:fldCharType="end"/>
      </w:r>
      <w:r w:rsidRPr="001E6958">
        <w:rPr>
          <w:color w:val="000000" w:themeColor="text1"/>
        </w:rPr>
        <w:t xml:space="preserve">. </w:t>
      </w:r>
      <w:r w:rsidR="00C406E0" w:rsidRPr="001E6958">
        <w:rPr>
          <w:color w:val="000000" w:themeColor="text1"/>
        </w:rPr>
        <w:t xml:space="preserve">У Dekel </w:t>
      </w:r>
      <w:r w:rsidR="00C406E0" w:rsidRPr="001E6958">
        <w:rPr>
          <w:color w:val="000000" w:themeColor="text1"/>
          <w:lang w:val="en-US"/>
        </w:rPr>
        <w:t>Sh</w:t>
      </w:r>
      <w:r w:rsidR="00C406E0" w:rsidRPr="001E6958">
        <w:rPr>
          <w:color w:val="000000" w:themeColor="text1"/>
        </w:rPr>
        <w:t xml:space="preserve">. </w:t>
      </w:r>
      <w:r w:rsidRPr="001E6958">
        <w:rPr>
          <w:color w:val="000000" w:themeColor="text1"/>
        </w:rPr>
        <w:t>и д</w:t>
      </w:r>
      <w:r w:rsidR="00C406E0" w:rsidRPr="001E6958">
        <w:rPr>
          <w:color w:val="000000" w:themeColor="text1"/>
        </w:rPr>
        <w:t>р. исследование было проведено среди</w:t>
      </w:r>
      <w:r w:rsidRPr="001E6958">
        <w:rPr>
          <w:color w:val="000000" w:themeColor="text1"/>
        </w:rPr>
        <w:t xml:space="preserve"> 605 женщин до родов и через 3 месяца после родов в США. Эти исследования показывают, что самочувствие матери, включая психологическое состояние после родов, напрямую связано с типом акушерской помощи. Женщины, перенесшие незапланированное кесарево сечение, имели более высокий уровень симптомов послеродового стресса </w:t>
      </w:r>
      <w:r w:rsidR="00C406E0" w:rsidRPr="001E6958">
        <w:rPr>
          <w:color w:val="000000" w:themeColor="text1"/>
        </w:rPr>
        <w:fldChar w:fldCharType="begin" w:fldLock="1"/>
      </w:r>
      <w:r w:rsidR="00EB3AD8">
        <w:rPr>
          <w:color w:val="000000" w:themeColor="text1"/>
        </w:rPr>
        <w:instrText>ADDIN CSL_CITATION {"citationItems":[{"id":"ITEM-1","itemData":{"DOI":"10.1007/S00737-019-00968-2","ISSN":"1435-1102","PMID":"31041603","abstract":"Childbirth is a life-transforming event often followed by a time of heightened psychological vulnerability in the mother. There is a growing recognition of the importance of obstetrics aspects in maternal well-being with the way of labor potentially influencing psychological adjustment following parturition or failure thereof. Empirical scrutiny on the association between mode of delivery and postpartum well-being remains limited. We studied 685 women who were on average 3 months following childbirth and collected information concerning mode of delivery and pre- and postpartum mental health. Analysis of variance revealed that women who had cesarean section or vaginal instrumental delivery had higher somatization, obsessive compulsive, depression, and anxiety symptom levels than those who had natural or vaginal delivery as well as overall general distress, controlling for premorbid mental health, maternal age, education, primiparity, and medical complication in newborn. Women who underwent unplanned cesarean also had higher levels of childbirth-related PTSD symptoms excluding those with vaginal instrumental. The risk for endorsing psychiatric symptoms reflecting clinically relevant cases increased by twofold following unplanned cesarean and was threefold for probable childbirth-related PTSD. Maternal well-being following childbirth is associated with the experienced mode of delivery. Increasing awareness in routine care of the implications of operative delivery and obstetric interventions in delivery on a woman’s mental health is needed. Screening at-risk women could improve the quality of care and prevent enduring symptoms. Research is warranted on the psychological and biological factors implicated in the mode of delivery and their role in postpartum adjustment.","author":[{"dropping-particle":"","family":"S","given":"Dekel","non-dropping-particle":"","parse-names":false,"suffix":""},{"dropping-particle":"","family":"T","given":"Ein-Dor","non-dropping-particle":"","parse-names":false,"suffix":""},{"dropping-particle":"","family":"Z","given":"Berman","non-dropping-particle":"","parse-names":false,"suffix":""},{"dropping-particle":"","family":"IS","given":"Barsoumian","non-dropping-particle":"","parse-names":false,"suffix":""},{"dropping-particle":"","family":"S","given":"Agarwal","non-dropping-particle":"","parse-names":false,"suffix":""},{"dropping-particle":"","family":"RK","given":"Pitman","non-dropping-particle":"","parse-names":false,"suffix":""}],"container-title":"Archives of women's mental health","id":"ITEM-1","issue":"6","issued":{"date-parts":[["2019","12","1"]]},"page":"817-824","publisher":"Arch Womens Ment Health","title":"Delivery mode is associated with maternal mental health following childbirth","type":"article-journal","volume":"22"},"uris":["http://www.mendeley.com/documents/?uuid=513c22e5-b31a-35e9-a843-22c63964db30"]}],"mendeley":{"formattedCitation":"[116]","plainTextFormattedCitation":"[116]","previouslyFormattedCitation":"[116]"},"properties":{"noteIndex":0},"schema":"https://github.com/citation-style-language/schema/raw/master/csl-citation.json"}</w:instrText>
      </w:r>
      <w:r w:rsidR="00C406E0" w:rsidRPr="001E6958">
        <w:rPr>
          <w:color w:val="000000" w:themeColor="text1"/>
        </w:rPr>
        <w:fldChar w:fldCharType="separate"/>
      </w:r>
      <w:r w:rsidR="00EB3AD8" w:rsidRPr="00EB3AD8">
        <w:rPr>
          <w:noProof/>
          <w:color w:val="000000" w:themeColor="text1"/>
        </w:rPr>
        <w:t>[116]</w:t>
      </w:r>
      <w:r w:rsidR="00C406E0" w:rsidRPr="001E6958">
        <w:rPr>
          <w:color w:val="000000" w:themeColor="text1"/>
        </w:rPr>
        <w:fldChar w:fldCharType="end"/>
      </w:r>
      <w:r w:rsidRPr="001E6958">
        <w:rPr>
          <w:color w:val="000000" w:themeColor="text1"/>
        </w:rPr>
        <w:t>.</w:t>
      </w:r>
    </w:p>
    <w:p w14:paraId="220DA3C0" w14:textId="2FB04BE4" w:rsidR="00EB7D72" w:rsidRPr="001E6958" w:rsidRDefault="00EB7D72" w:rsidP="00EB7D72">
      <w:pPr>
        <w:pStyle w:val="21"/>
        <w:tabs>
          <w:tab w:val="left" w:pos="824"/>
        </w:tabs>
        <w:ind w:left="0" w:right="350" w:firstLine="709"/>
        <w:jc w:val="both"/>
        <w:rPr>
          <w:color w:val="000000" w:themeColor="text1"/>
        </w:rPr>
      </w:pPr>
      <w:r w:rsidRPr="001E6958">
        <w:rPr>
          <w:color w:val="000000" w:themeColor="text1"/>
        </w:rPr>
        <w:t>М. Даулетьяров</w:t>
      </w:r>
      <w:r w:rsidR="00824411">
        <w:rPr>
          <w:color w:val="000000" w:themeColor="text1"/>
        </w:rPr>
        <w:t>ой</w:t>
      </w:r>
      <w:r w:rsidRPr="001E6958">
        <w:rPr>
          <w:color w:val="000000" w:themeColor="text1"/>
        </w:rPr>
        <w:t xml:space="preserve"> и др</w:t>
      </w:r>
      <w:r w:rsidR="007E3ECE">
        <w:rPr>
          <w:color w:val="000000" w:themeColor="text1"/>
        </w:rPr>
        <w:t xml:space="preserve">. было проведено исследование </w:t>
      </w:r>
      <w:r w:rsidRPr="001E6958">
        <w:rPr>
          <w:color w:val="000000" w:themeColor="text1"/>
        </w:rPr>
        <w:t xml:space="preserve">целью выявления уровня удовлетворенности матерей качеством медицинской помощи, оказываемой родильными домами Восточного Казахстана. Средний балл удовлетворенности составил 2,48, что свидетельствует о низком уровне удовлетворенности качеством медицинской помощи во всех родильных домах </w:t>
      </w:r>
      <w:r w:rsidR="001E6958" w:rsidRPr="001E6958">
        <w:rPr>
          <w:color w:val="000000" w:themeColor="text1"/>
        </w:rPr>
        <w:fldChar w:fldCharType="begin" w:fldLock="1"/>
      </w:r>
      <w:r w:rsidR="000E6005">
        <w:rPr>
          <w:color w:val="000000" w:themeColor="text1"/>
        </w:rPr>
        <w:instrText>ADDIN CSL_CITATION {"citationItems":[{"id":"ITEM-1","itemData":{"ISSN":"22516093","PMID":"27648415","abstract":"Background: To evaluate the satisfaction of mothers with the quality of care provided by maternity institutions in East Kazakhstan on the basis of the “Quality of hospital Care for mothers and newborn babies, assessment tool” (WHO, 2009). Methods: This cross-sectional study took place in 2013 and covered five maternity hospitals in East Kazakhstan (one referral, two urban and two rural). To obtain information, interviews with 872 patients were conducted. The standard tool covered 12 areas ranging from pregnancy to childcare. A score was assigned to each area of care (from 0 to 3). The assessment provided the semi-quantitative data on the quality of hospital care for women and newborns from the perception of mothers. Results: The average satisfaction score was 2.48 with a range from 2.2 to 2.7. The mean age of women was 27.4 yr. Forty-two percent were primiparas. Mean birth weight was 3455.4 g. All infants had „skin to skin‟ contact with their mothers immediately after birth. Mean number of antenatal visits to family clinics was 8.6. Only 42.1% of the respondents used contraceptives while the rest were not aware of contraception, never applied it and could not distinguish between different methods and devices. Conclusions: The quality of care was substandard in all institutions. To improve the quality of care, WHO technologies in perinatal care could be applied.","author":[{"dropping-particle":"","family":"Dauletyarova","given":"Marzhan","non-dropping-particle":"","parse-names":false,"suffix":""},{"dropping-particle":"","family":"Semenova","given":"Yuliya","non-dropping-particle":"","parse-names":false,"suffix":""},{"dropping-particle":"","family":"Kaylubaeva","given":"Galiya","non-dropping-particle":"","parse-names":false,"suffix":""},{"dropping-particle":"","family":"Manabaeva","given":"Gulshat","non-dropping-particle":"","parse-names":false,"suffix":""},{"dropping-particle":"","family":"Khismetova","given":"Zayituna","non-dropping-particle":"","parse-names":false,"suffix":""},{"dropping-particle":"","family":"Akilzhanova","given":"Zhansulu","non-dropping-particle":"","parse-names":false,"suffix":""},{"dropping-particle":"","family":"Tussupkaliev","given":"Akylbek","non-dropping-particle":"","parse-names":false,"suffix":""},{"dropping-particle":"","family":"Orazgaliyeva","given":"Zhazira","non-dropping-particle":"","parse-names":false,"suffix":""}],"container-title":"Iranian Journal of Public Health","id":"ITEM-1","issue":"6","issued":{"date-parts":[["2016","6","28"]]},"page":"729","publisher":"Tehran University of Medical Sciences","title":"Are Women of East Kazakhstan Satisfied with the Quality of Maternity Care? Implementing the WHO Tool to Assess the Quality of Hospital Services","type":"article-journal","volume":"45"},"uris":["http://www.mendeley.com/documents/?uuid=4ddffbd9-994e-31b6-b64d-a238f47629fa"]}],"mendeley":{"formattedCitation":"[48]","plainTextFormattedCitation":"[48]","previouslyFormattedCitation":"[48]"},"properties":{"noteIndex":0},"schema":"https://github.com/citation-style-language/schema/raw/master/csl-citation.json"}</w:instrText>
      </w:r>
      <w:r w:rsidR="001E6958" w:rsidRPr="001E6958">
        <w:rPr>
          <w:color w:val="000000" w:themeColor="text1"/>
        </w:rPr>
        <w:fldChar w:fldCharType="separate"/>
      </w:r>
      <w:r w:rsidR="0091602E" w:rsidRPr="0091602E">
        <w:rPr>
          <w:noProof/>
          <w:color w:val="000000" w:themeColor="text1"/>
        </w:rPr>
        <w:t>[48]</w:t>
      </w:r>
      <w:r w:rsidR="001E6958" w:rsidRPr="001E6958">
        <w:rPr>
          <w:color w:val="000000" w:themeColor="text1"/>
        </w:rPr>
        <w:fldChar w:fldCharType="end"/>
      </w:r>
      <w:r w:rsidRPr="001E6958">
        <w:rPr>
          <w:color w:val="000000" w:themeColor="text1"/>
        </w:rPr>
        <w:t>.</w:t>
      </w:r>
    </w:p>
    <w:p w14:paraId="004FC582" w14:textId="1D9A3D09" w:rsidR="00EB7D72" w:rsidRPr="001E6958" w:rsidRDefault="00EB7D72" w:rsidP="00EB7D72">
      <w:pPr>
        <w:pStyle w:val="21"/>
        <w:tabs>
          <w:tab w:val="left" w:pos="824"/>
        </w:tabs>
        <w:ind w:left="0" w:right="350" w:firstLine="709"/>
        <w:jc w:val="both"/>
        <w:rPr>
          <w:color w:val="000000" w:themeColor="text1"/>
        </w:rPr>
      </w:pPr>
      <w:r w:rsidRPr="001E6958">
        <w:rPr>
          <w:color w:val="000000" w:themeColor="text1"/>
        </w:rPr>
        <w:t xml:space="preserve">Результаты этого исследования показывают, что удовлетворенность женщин в течение последующего года варьировалась в зависимости от нескольких факторов, включая количество детей (р=0,001), тип родов (р=0,022) и </w:t>
      </w:r>
      <w:r w:rsidR="00517EC7" w:rsidRPr="001E6958">
        <w:rPr>
          <w:color w:val="000000" w:themeColor="text1"/>
        </w:rPr>
        <w:t>осложнения во время беременности.</w:t>
      </w:r>
      <w:r w:rsidRPr="001E6958">
        <w:rPr>
          <w:color w:val="000000" w:themeColor="text1"/>
        </w:rPr>
        <w:t xml:space="preserve"> В исследовании </w:t>
      </w:r>
      <w:r w:rsidR="001E6958" w:rsidRPr="001E6958">
        <w:rPr>
          <w:color w:val="000000" w:themeColor="text1"/>
        </w:rPr>
        <w:t xml:space="preserve">Ferrer </w:t>
      </w:r>
      <w:r w:rsidR="001E6958" w:rsidRPr="001E6958">
        <w:rPr>
          <w:color w:val="000000" w:themeColor="text1"/>
          <w:lang w:val="en-US"/>
        </w:rPr>
        <w:t>M</w:t>
      </w:r>
      <w:r w:rsidR="001E6958" w:rsidRPr="001E6958">
        <w:rPr>
          <w:color w:val="000000" w:themeColor="text1"/>
        </w:rPr>
        <w:t>.</w:t>
      </w:r>
      <w:r w:rsidR="001E6958" w:rsidRPr="001E6958">
        <w:rPr>
          <w:color w:val="000000" w:themeColor="text1"/>
          <w:lang w:val="en-US"/>
        </w:rPr>
        <w:t>B</w:t>
      </w:r>
      <w:r w:rsidR="001E6958" w:rsidRPr="001E6958">
        <w:rPr>
          <w:color w:val="000000" w:themeColor="text1"/>
        </w:rPr>
        <w:t>.</w:t>
      </w:r>
      <w:r w:rsidR="001E6958" w:rsidRPr="001E6958">
        <w:rPr>
          <w:color w:val="000000" w:themeColor="text1"/>
          <w:lang w:val="en-US"/>
        </w:rPr>
        <w:t>C</w:t>
      </w:r>
      <w:r w:rsidRPr="001E6958">
        <w:rPr>
          <w:color w:val="000000" w:themeColor="text1"/>
        </w:rPr>
        <w:t xml:space="preserve"> и др. указывается, что продолжительность родов также может быть решающим фактором для уровня удовлетворенности родами у женщины </w:t>
      </w:r>
      <w:r w:rsidR="001E6958" w:rsidRPr="001E6958">
        <w:rPr>
          <w:color w:val="000000" w:themeColor="text1"/>
        </w:rPr>
        <w:fldChar w:fldCharType="begin" w:fldLock="1"/>
      </w:r>
      <w:r w:rsidR="00EB3AD8">
        <w:rPr>
          <w:color w:val="000000" w:themeColor="text1"/>
        </w:rPr>
        <w:instrText>ADDIN CSL_CITATION {"citationItems":[{"id":"ITEM-1","itemData":{"DOI":"10.1136/BMJOPEN-2016-011362","ISSN":"2044-6055","PMID":"27566632","abstract":"OBJECTIVES: To describe the differences in obstetrical results and women's childbirth satisfaction across 2 different models of maternity care (biomedical model and humanised birth).\nSETTING: 2 university hospitals in south-eastern Spain from April to October 2013.\nDESIGN: A correlational descriptive study.\nPARTICIPANTS: A convenience sample of 406 women participated in the study, 204 of the biomedical model and 202 of the humanised model.\nRESULTS: The differences in obstetrical results were (biomedical model/humanised model): onset of labour (spontaneous 66/137, augmentation 70/1, p=0.0005), pain relief (epidural 172/132, no pain relief 9/40, p=0.0005), mode of delivery (normal vaginal 140/165, instrumental 48/23, p=0.004), length of labour (0-4 hours 69/93, &gt;4 hours 133/108, p=0.011), condition of perineum (intact perineum or tear 94/178, episiotomy 100/24, p=0.0005). The total questionnaire score (100) gave a mean (M) of 78.33 and SD of 8.46 in the biomedical model of care and an M of 82.01 and SD of 7.97 in the humanised model of care (p=0.0005). In the analysis of the results per items, statistical differences were found in 8 of the 9 subscales. The highest scores were reached in the humanised model of maternity care.\nCONCLUSIONS: The humanised model of maternity care offers better obstetrical outcomes and women's satisfaction scores during the labour, birth and immediate postnatal period than does the biomedical model.","author":[{"dropping-particle":"","family":"MB","given":"Conesa Ferrer","non-dropping-particle":"","parse-names":false,"suffix":""},{"dropping-particle":"","family":"M","given":"Canteras Jordana","non-dropping-particle":"","parse-names":false,"suffix":""},{"dropping-particle":"","family":"C","given":"Ballesteros Meseguer","non-dropping-particle":"","parse-names":false,"suffix":""},{"dropping-particle":"","family":"C","given":"Carrillo García","non-dropping-particle":"","parse-names":false,"suffix":""},{"dropping-particle":"","family":"ME","given":"Martínez Roche","non-dropping-particle":"","parse-names":false,"suffix":""}],"container-title":"BMJ open","id":"ITEM-1","issue":"8","issued":{"date-parts":[["2016","8","26"]]},"page":"e011362","publisher":"BMJ Open","title":"Comparative study analysing women's childbirth satisfaction and obstetric outcomes across two different models of maternity care","type":"article-journal","volume":"6"},"uris":["http://www.mendeley.com/documents/?uuid=8ba80424-9901-337c-97f9-5b0f77b07f80"]}],"mendeley":{"formattedCitation":"[117]","plainTextFormattedCitation":"[117]","previouslyFormattedCitation":"[117]"},"properties":{"noteIndex":0},"schema":"https://github.com/citation-style-language/schema/raw/master/csl-citation.json"}</w:instrText>
      </w:r>
      <w:r w:rsidR="001E6958" w:rsidRPr="001E6958">
        <w:rPr>
          <w:color w:val="000000" w:themeColor="text1"/>
        </w:rPr>
        <w:fldChar w:fldCharType="separate"/>
      </w:r>
      <w:r w:rsidR="00EB3AD8" w:rsidRPr="00EB3AD8">
        <w:rPr>
          <w:noProof/>
          <w:color w:val="000000" w:themeColor="text1"/>
        </w:rPr>
        <w:t>[117]</w:t>
      </w:r>
      <w:r w:rsidR="001E6958" w:rsidRPr="001E6958">
        <w:rPr>
          <w:color w:val="000000" w:themeColor="text1"/>
        </w:rPr>
        <w:fldChar w:fldCharType="end"/>
      </w:r>
      <w:r w:rsidRPr="001E6958">
        <w:rPr>
          <w:color w:val="000000" w:themeColor="text1"/>
        </w:rPr>
        <w:t>.</w:t>
      </w:r>
    </w:p>
    <w:p w14:paraId="6242453B" w14:textId="32129F1C" w:rsidR="000860FC" w:rsidRDefault="00EB7D72" w:rsidP="00B6728D">
      <w:pPr>
        <w:pStyle w:val="21"/>
        <w:tabs>
          <w:tab w:val="left" w:pos="824"/>
        </w:tabs>
        <w:ind w:left="0" w:right="350" w:firstLine="709"/>
        <w:jc w:val="both"/>
        <w:rPr>
          <w:color w:val="000000" w:themeColor="text1"/>
        </w:rPr>
      </w:pPr>
      <w:r w:rsidRPr="001E6958">
        <w:rPr>
          <w:color w:val="000000" w:themeColor="text1"/>
        </w:rPr>
        <w:t xml:space="preserve">Таким образом, результаты нашего исследования подтвердили существование связи между удовлетворенностью женщин родами и послеродовой депрессией. </w:t>
      </w:r>
      <w:r w:rsidR="000860FC" w:rsidRPr="001E6958">
        <w:rPr>
          <w:color w:val="000000" w:themeColor="text1"/>
        </w:rPr>
        <w:t>Повышение удовлетворенности матерей родами важно для профилактики психологической послеродовой травмы матерей и обеспечения эффективной обратной связи для устранения пробелов в оказании медицинской помощи женщине во время родов и после них. Поддержка и уход за женщиной на протяжении родов и в послеродовом периоде должны предусматривать постоянное закрепление у матери положительного родового опыта, что может выступать защитным фактором развития различных послеродовых осложнений, в том числе риска развития ПД.</w:t>
      </w:r>
      <w:r w:rsidR="00B6728D" w:rsidRPr="001E6958">
        <w:rPr>
          <w:color w:val="000000" w:themeColor="text1"/>
        </w:rPr>
        <w:t xml:space="preserve"> </w:t>
      </w:r>
    </w:p>
    <w:p w14:paraId="00021250" w14:textId="77777777" w:rsidR="007E3ECE" w:rsidRDefault="007E3ECE" w:rsidP="00B6728D">
      <w:pPr>
        <w:pStyle w:val="21"/>
        <w:tabs>
          <w:tab w:val="left" w:pos="824"/>
        </w:tabs>
        <w:ind w:left="0" w:right="350" w:firstLine="709"/>
        <w:jc w:val="both"/>
        <w:rPr>
          <w:color w:val="000000" w:themeColor="text1"/>
        </w:rPr>
      </w:pPr>
    </w:p>
    <w:p w14:paraId="6A85263B" w14:textId="77777777" w:rsidR="007E3ECE" w:rsidRDefault="007E3ECE" w:rsidP="00B6728D">
      <w:pPr>
        <w:pStyle w:val="21"/>
        <w:tabs>
          <w:tab w:val="left" w:pos="824"/>
        </w:tabs>
        <w:ind w:left="0" w:right="350" w:firstLine="709"/>
        <w:jc w:val="both"/>
        <w:rPr>
          <w:color w:val="000000" w:themeColor="text1"/>
        </w:rPr>
      </w:pPr>
    </w:p>
    <w:p w14:paraId="111894DB" w14:textId="77777777" w:rsidR="007E3ECE" w:rsidRDefault="007E3ECE" w:rsidP="00B6728D">
      <w:pPr>
        <w:pStyle w:val="21"/>
        <w:tabs>
          <w:tab w:val="left" w:pos="824"/>
        </w:tabs>
        <w:ind w:left="0" w:right="350" w:firstLine="709"/>
        <w:jc w:val="both"/>
        <w:rPr>
          <w:color w:val="000000" w:themeColor="text1"/>
        </w:rPr>
      </w:pPr>
    </w:p>
    <w:p w14:paraId="77135AB7" w14:textId="77777777" w:rsidR="007E3ECE" w:rsidRDefault="007E3ECE" w:rsidP="00B6728D">
      <w:pPr>
        <w:pStyle w:val="21"/>
        <w:tabs>
          <w:tab w:val="left" w:pos="824"/>
        </w:tabs>
        <w:ind w:left="0" w:right="350" w:firstLine="709"/>
        <w:jc w:val="both"/>
        <w:rPr>
          <w:color w:val="000000" w:themeColor="text1"/>
        </w:rPr>
      </w:pPr>
    </w:p>
    <w:p w14:paraId="3C8C116C" w14:textId="77777777" w:rsidR="007E3ECE" w:rsidRDefault="007E3ECE" w:rsidP="00B6728D">
      <w:pPr>
        <w:pStyle w:val="21"/>
        <w:tabs>
          <w:tab w:val="left" w:pos="824"/>
        </w:tabs>
        <w:ind w:left="0" w:right="350" w:firstLine="709"/>
        <w:jc w:val="both"/>
        <w:rPr>
          <w:color w:val="000000" w:themeColor="text1"/>
        </w:rPr>
      </w:pPr>
    </w:p>
    <w:p w14:paraId="64852849" w14:textId="77777777" w:rsidR="007E3ECE" w:rsidRDefault="007E3ECE" w:rsidP="00B6728D">
      <w:pPr>
        <w:pStyle w:val="21"/>
        <w:tabs>
          <w:tab w:val="left" w:pos="824"/>
        </w:tabs>
        <w:ind w:left="0" w:right="350" w:firstLine="709"/>
        <w:jc w:val="both"/>
        <w:rPr>
          <w:color w:val="000000" w:themeColor="text1"/>
        </w:rPr>
      </w:pPr>
    </w:p>
    <w:p w14:paraId="6367605E" w14:textId="77777777" w:rsidR="007E3ECE" w:rsidRDefault="007E3ECE" w:rsidP="00B6728D">
      <w:pPr>
        <w:pStyle w:val="21"/>
        <w:tabs>
          <w:tab w:val="left" w:pos="824"/>
        </w:tabs>
        <w:ind w:left="0" w:right="350" w:firstLine="709"/>
        <w:jc w:val="both"/>
        <w:rPr>
          <w:color w:val="000000" w:themeColor="text1"/>
        </w:rPr>
      </w:pPr>
    </w:p>
    <w:p w14:paraId="0FE8ECEA" w14:textId="77777777" w:rsidR="007E3ECE" w:rsidRDefault="007E3ECE" w:rsidP="00B6728D">
      <w:pPr>
        <w:pStyle w:val="21"/>
        <w:tabs>
          <w:tab w:val="left" w:pos="824"/>
        </w:tabs>
        <w:ind w:left="0" w:right="350" w:firstLine="709"/>
        <w:jc w:val="both"/>
        <w:rPr>
          <w:color w:val="000000" w:themeColor="text1"/>
        </w:rPr>
      </w:pPr>
    </w:p>
    <w:p w14:paraId="75D57CA9" w14:textId="77777777" w:rsidR="007E3ECE" w:rsidRDefault="007E3ECE" w:rsidP="00B6728D">
      <w:pPr>
        <w:pStyle w:val="21"/>
        <w:tabs>
          <w:tab w:val="left" w:pos="824"/>
        </w:tabs>
        <w:ind w:left="0" w:right="350" w:firstLine="709"/>
        <w:jc w:val="both"/>
        <w:rPr>
          <w:color w:val="000000" w:themeColor="text1"/>
        </w:rPr>
      </w:pPr>
    </w:p>
    <w:p w14:paraId="1A1C4D51" w14:textId="77777777" w:rsidR="007E3ECE" w:rsidRDefault="007E3ECE" w:rsidP="00B6728D">
      <w:pPr>
        <w:pStyle w:val="21"/>
        <w:tabs>
          <w:tab w:val="left" w:pos="824"/>
        </w:tabs>
        <w:ind w:left="0" w:right="350" w:firstLine="709"/>
        <w:jc w:val="both"/>
        <w:rPr>
          <w:color w:val="000000" w:themeColor="text1"/>
        </w:rPr>
      </w:pPr>
    </w:p>
    <w:p w14:paraId="4ACEE1E2" w14:textId="77777777" w:rsidR="007E3ECE" w:rsidRDefault="007E3ECE" w:rsidP="00B6728D">
      <w:pPr>
        <w:pStyle w:val="21"/>
        <w:tabs>
          <w:tab w:val="left" w:pos="824"/>
        </w:tabs>
        <w:ind w:left="0" w:right="350" w:firstLine="709"/>
        <w:jc w:val="both"/>
        <w:rPr>
          <w:color w:val="000000" w:themeColor="text1"/>
        </w:rPr>
      </w:pPr>
    </w:p>
    <w:p w14:paraId="7DBC838C" w14:textId="77777777" w:rsidR="007E3ECE" w:rsidRDefault="007E3ECE" w:rsidP="00B6728D">
      <w:pPr>
        <w:pStyle w:val="21"/>
        <w:tabs>
          <w:tab w:val="left" w:pos="824"/>
        </w:tabs>
        <w:ind w:left="0" w:right="350" w:firstLine="709"/>
        <w:jc w:val="both"/>
        <w:rPr>
          <w:color w:val="000000" w:themeColor="text1"/>
        </w:rPr>
      </w:pPr>
    </w:p>
    <w:p w14:paraId="440F9A01" w14:textId="77777777" w:rsidR="007E3ECE" w:rsidRDefault="007E3ECE" w:rsidP="00B6728D">
      <w:pPr>
        <w:pStyle w:val="21"/>
        <w:tabs>
          <w:tab w:val="left" w:pos="824"/>
        </w:tabs>
        <w:ind w:left="0" w:right="350" w:firstLine="709"/>
        <w:jc w:val="both"/>
        <w:rPr>
          <w:color w:val="000000" w:themeColor="text1"/>
        </w:rPr>
      </w:pPr>
    </w:p>
    <w:p w14:paraId="2593F3DA" w14:textId="77777777" w:rsidR="007E3ECE" w:rsidRDefault="007E3ECE" w:rsidP="00B6728D">
      <w:pPr>
        <w:pStyle w:val="21"/>
        <w:tabs>
          <w:tab w:val="left" w:pos="824"/>
        </w:tabs>
        <w:ind w:left="0" w:right="350" w:firstLine="709"/>
        <w:jc w:val="both"/>
        <w:rPr>
          <w:color w:val="000000" w:themeColor="text1"/>
        </w:rPr>
      </w:pPr>
    </w:p>
    <w:p w14:paraId="37FEC3B8" w14:textId="77777777" w:rsidR="007E3ECE" w:rsidRDefault="007E3ECE" w:rsidP="00B6728D">
      <w:pPr>
        <w:pStyle w:val="21"/>
        <w:tabs>
          <w:tab w:val="left" w:pos="824"/>
        </w:tabs>
        <w:ind w:left="0" w:right="350" w:firstLine="709"/>
        <w:jc w:val="both"/>
        <w:rPr>
          <w:color w:val="000000" w:themeColor="text1"/>
        </w:rPr>
      </w:pPr>
    </w:p>
    <w:p w14:paraId="43A7354C" w14:textId="77777777" w:rsidR="007E3ECE" w:rsidRDefault="007E3ECE" w:rsidP="00B6728D">
      <w:pPr>
        <w:pStyle w:val="21"/>
        <w:tabs>
          <w:tab w:val="left" w:pos="824"/>
        </w:tabs>
        <w:ind w:left="0" w:right="350" w:firstLine="709"/>
        <w:jc w:val="both"/>
        <w:rPr>
          <w:color w:val="000000" w:themeColor="text1"/>
        </w:rPr>
      </w:pPr>
    </w:p>
    <w:p w14:paraId="00B47B15" w14:textId="77777777" w:rsidR="007E3ECE" w:rsidRDefault="007E3ECE" w:rsidP="00B6728D">
      <w:pPr>
        <w:pStyle w:val="21"/>
        <w:tabs>
          <w:tab w:val="left" w:pos="824"/>
        </w:tabs>
        <w:ind w:left="0" w:right="350" w:firstLine="709"/>
        <w:jc w:val="both"/>
        <w:rPr>
          <w:color w:val="000000" w:themeColor="text1"/>
        </w:rPr>
      </w:pPr>
    </w:p>
    <w:p w14:paraId="26E27945" w14:textId="77777777" w:rsidR="007E3ECE" w:rsidRDefault="007E3ECE" w:rsidP="00B6728D">
      <w:pPr>
        <w:pStyle w:val="21"/>
        <w:tabs>
          <w:tab w:val="left" w:pos="824"/>
        </w:tabs>
        <w:ind w:left="0" w:right="350" w:firstLine="709"/>
        <w:jc w:val="both"/>
        <w:rPr>
          <w:color w:val="000000" w:themeColor="text1"/>
        </w:rPr>
      </w:pPr>
    </w:p>
    <w:p w14:paraId="59531F16" w14:textId="77777777" w:rsidR="007E3ECE" w:rsidRDefault="007E3ECE" w:rsidP="00B6728D">
      <w:pPr>
        <w:pStyle w:val="21"/>
        <w:tabs>
          <w:tab w:val="left" w:pos="824"/>
        </w:tabs>
        <w:ind w:left="0" w:right="350" w:firstLine="709"/>
        <w:jc w:val="both"/>
        <w:rPr>
          <w:color w:val="000000" w:themeColor="text1"/>
        </w:rPr>
      </w:pPr>
    </w:p>
    <w:p w14:paraId="64DC7E39" w14:textId="77777777" w:rsidR="007E3ECE" w:rsidRDefault="007E3ECE" w:rsidP="00B6728D">
      <w:pPr>
        <w:pStyle w:val="21"/>
        <w:tabs>
          <w:tab w:val="left" w:pos="824"/>
        </w:tabs>
        <w:ind w:left="0" w:right="350" w:firstLine="709"/>
        <w:jc w:val="both"/>
        <w:rPr>
          <w:color w:val="000000" w:themeColor="text1"/>
        </w:rPr>
      </w:pPr>
    </w:p>
    <w:p w14:paraId="79E3302A" w14:textId="77777777" w:rsidR="007E3ECE" w:rsidRDefault="007E3ECE" w:rsidP="00B6728D">
      <w:pPr>
        <w:pStyle w:val="21"/>
        <w:tabs>
          <w:tab w:val="left" w:pos="824"/>
        </w:tabs>
        <w:ind w:left="0" w:right="350" w:firstLine="709"/>
        <w:jc w:val="both"/>
        <w:rPr>
          <w:color w:val="000000" w:themeColor="text1"/>
        </w:rPr>
      </w:pPr>
    </w:p>
    <w:p w14:paraId="1BBBA4D6" w14:textId="77777777" w:rsidR="007E3ECE" w:rsidRDefault="007E3ECE" w:rsidP="00B6728D">
      <w:pPr>
        <w:pStyle w:val="21"/>
        <w:tabs>
          <w:tab w:val="left" w:pos="824"/>
        </w:tabs>
        <w:ind w:left="0" w:right="350" w:firstLine="709"/>
        <w:jc w:val="both"/>
        <w:rPr>
          <w:color w:val="000000" w:themeColor="text1"/>
        </w:rPr>
      </w:pPr>
    </w:p>
    <w:p w14:paraId="08AF56AD" w14:textId="77777777" w:rsidR="007E3ECE" w:rsidRDefault="007E3ECE" w:rsidP="00B6728D">
      <w:pPr>
        <w:pStyle w:val="21"/>
        <w:tabs>
          <w:tab w:val="left" w:pos="824"/>
        </w:tabs>
        <w:ind w:left="0" w:right="350" w:firstLine="709"/>
        <w:jc w:val="both"/>
        <w:rPr>
          <w:color w:val="000000" w:themeColor="text1"/>
        </w:rPr>
      </w:pPr>
    </w:p>
    <w:p w14:paraId="499CCF6A" w14:textId="77777777" w:rsidR="007E3ECE" w:rsidRDefault="007E3ECE" w:rsidP="00B6728D">
      <w:pPr>
        <w:pStyle w:val="21"/>
        <w:tabs>
          <w:tab w:val="left" w:pos="824"/>
        </w:tabs>
        <w:ind w:left="0" w:right="350" w:firstLine="709"/>
        <w:jc w:val="both"/>
        <w:rPr>
          <w:color w:val="000000" w:themeColor="text1"/>
        </w:rPr>
      </w:pPr>
    </w:p>
    <w:p w14:paraId="1FCDE190" w14:textId="77777777" w:rsidR="007E3ECE" w:rsidRDefault="007E3ECE" w:rsidP="00B6728D">
      <w:pPr>
        <w:pStyle w:val="21"/>
        <w:tabs>
          <w:tab w:val="left" w:pos="824"/>
        </w:tabs>
        <w:ind w:left="0" w:right="350" w:firstLine="709"/>
        <w:jc w:val="both"/>
        <w:rPr>
          <w:color w:val="000000" w:themeColor="text1"/>
        </w:rPr>
      </w:pPr>
    </w:p>
    <w:p w14:paraId="385312CD" w14:textId="77777777" w:rsidR="007E3ECE" w:rsidRDefault="007E3ECE" w:rsidP="00B6728D">
      <w:pPr>
        <w:pStyle w:val="21"/>
        <w:tabs>
          <w:tab w:val="left" w:pos="824"/>
        </w:tabs>
        <w:ind w:left="0" w:right="350" w:firstLine="709"/>
        <w:jc w:val="both"/>
        <w:rPr>
          <w:color w:val="000000" w:themeColor="text1"/>
        </w:rPr>
      </w:pPr>
    </w:p>
    <w:p w14:paraId="660512DE" w14:textId="77777777" w:rsidR="007E3ECE" w:rsidRDefault="007E3ECE" w:rsidP="00B6728D">
      <w:pPr>
        <w:pStyle w:val="21"/>
        <w:tabs>
          <w:tab w:val="left" w:pos="824"/>
        </w:tabs>
        <w:ind w:left="0" w:right="350" w:firstLine="709"/>
        <w:jc w:val="both"/>
        <w:rPr>
          <w:color w:val="000000" w:themeColor="text1"/>
        </w:rPr>
      </w:pPr>
    </w:p>
    <w:p w14:paraId="6BB1CB07" w14:textId="77777777" w:rsidR="007E3ECE" w:rsidRDefault="007E3ECE" w:rsidP="00B6728D">
      <w:pPr>
        <w:pStyle w:val="21"/>
        <w:tabs>
          <w:tab w:val="left" w:pos="824"/>
        </w:tabs>
        <w:ind w:left="0" w:right="350" w:firstLine="709"/>
        <w:jc w:val="both"/>
        <w:rPr>
          <w:color w:val="000000" w:themeColor="text1"/>
        </w:rPr>
      </w:pPr>
    </w:p>
    <w:p w14:paraId="1EC6B977" w14:textId="77777777" w:rsidR="007E3ECE" w:rsidRDefault="007E3ECE" w:rsidP="00B6728D">
      <w:pPr>
        <w:pStyle w:val="21"/>
        <w:tabs>
          <w:tab w:val="left" w:pos="824"/>
        </w:tabs>
        <w:ind w:left="0" w:right="350" w:firstLine="709"/>
        <w:jc w:val="both"/>
        <w:rPr>
          <w:color w:val="000000" w:themeColor="text1"/>
        </w:rPr>
      </w:pPr>
    </w:p>
    <w:p w14:paraId="48C5CFB0" w14:textId="77777777" w:rsidR="007E3ECE" w:rsidRDefault="007E3ECE" w:rsidP="00B6728D">
      <w:pPr>
        <w:pStyle w:val="21"/>
        <w:tabs>
          <w:tab w:val="left" w:pos="824"/>
        </w:tabs>
        <w:ind w:left="0" w:right="350" w:firstLine="709"/>
        <w:jc w:val="both"/>
        <w:rPr>
          <w:color w:val="000000" w:themeColor="text1"/>
        </w:rPr>
      </w:pPr>
    </w:p>
    <w:p w14:paraId="67BD7B63" w14:textId="77777777" w:rsidR="007E3ECE" w:rsidRDefault="007E3ECE" w:rsidP="00B6728D">
      <w:pPr>
        <w:pStyle w:val="21"/>
        <w:tabs>
          <w:tab w:val="left" w:pos="824"/>
        </w:tabs>
        <w:ind w:left="0" w:right="350" w:firstLine="709"/>
        <w:jc w:val="both"/>
        <w:rPr>
          <w:color w:val="000000" w:themeColor="text1"/>
        </w:rPr>
      </w:pPr>
    </w:p>
    <w:p w14:paraId="6B3366BE" w14:textId="77777777" w:rsidR="007E3ECE" w:rsidRDefault="007E3ECE" w:rsidP="00B6728D">
      <w:pPr>
        <w:pStyle w:val="21"/>
        <w:tabs>
          <w:tab w:val="left" w:pos="824"/>
        </w:tabs>
        <w:ind w:left="0" w:right="350" w:firstLine="709"/>
        <w:jc w:val="both"/>
        <w:rPr>
          <w:color w:val="000000" w:themeColor="text1"/>
        </w:rPr>
      </w:pPr>
    </w:p>
    <w:p w14:paraId="2DF988CD" w14:textId="77777777" w:rsidR="007E3ECE" w:rsidRDefault="007E3ECE" w:rsidP="00B6728D">
      <w:pPr>
        <w:pStyle w:val="21"/>
        <w:tabs>
          <w:tab w:val="left" w:pos="824"/>
        </w:tabs>
        <w:ind w:left="0" w:right="350" w:firstLine="709"/>
        <w:jc w:val="both"/>
        <w:rPr>
          <w:color w:val="000000" w:themeColor="text1"/>
        </w:rPr>
      </w:pPr>
    </w:p>
    <w:p w14:paraId="5901EB06" w14:textId="77777777" w:rsidR="007E3ECE" w:rsidRDefault="007E3ECE" w:rsidP="00B6728D">
      <w:pPr>
        <w:pStyle w:val="21"/>
        <w:tabs>
          <w:tab w:val="left" w:pos="824"/>
        </w:tabs>
        <w:ind w:left="0" w:right="350" w:firstLine="709"/>
        <w:jc w:val="both"/>
        <w:rPr>
          <w:color w:val="000000" w:themeColor="text1"/>
        </w:rPr>
      </w:pPr>
    </w:p>
    <w:p w14:paraId="39A23B1E" w14:textId="77777777" w:rsidR="007E3ECE" w:rsidRDefault="007E3ECE" w:rsidP="00B6728D">
      <w:pPr>
        <w:pStyle w:val="21"/>
        <w:tabs>
          <w:tab w:val="left" w:pos="824"/>
        </w:tabs>
        <w:ind w:left="0" w:right="350" w:firstLine="709"/>
        <w:jc w:val="both"/>
        <w:rPr>
          <w:color w:val="000000" w:themeColor="text1"/>
        </w:rPr>
      </w:pPr>
    </w:p>
    <w:p w14:paraId="1FC2C3FE" w14:textId="77777777" w:rsidR="007E3ECE" w:rsidRDefault="007E3ECE" w:rsidP="00B6728D">
      <w:pPr>
        <w:pStyle w:val="21"/>
        <w:tabs>
          <w:tab w:val="left" w:pos="824"/>
        </w:tabs>
        <w:ind w:left="0" w:right="350" w:firstLine="709"/>
        <w:jc w:val="both"/>
        <w:rPr>
          <w:color w:val="000000" w:themeColor="text1"/>
        </w:rPr>
      </w:pPr>
    </w:p>
    <w:p w14:paraId="0DE5B5CD" w14:textId="77777777" w:rsidR="007E3ECE" w:rsidRDefault="007E3ECE" w:rsidP="00B6728D">
      <w:pPr>
        <w:pStyle w:val="21"/>
        <w:tabs>
          <w:tab w:val="left" w:pos="824"/>
        </w:tabs>
        <w:ind w:left="0" w:right="350" w:firstLine="709"/>
        <w:jc w:val="both"/>
        <w:rPr>
          <w:color w:val="000000" w:themeColor="text1"/>
        </w:rPr>
      </w:pPr>
    </w:p>
    <w:p w14:paraId="407C3ABC" w14:textId="77777777" w:rsidR="007E3ECE" w:rsidRDefault="007E3ECE" w:rsidP="00B6728D">
      <w:pPr>
        <w:pStyle w:val="21"/>
        <w:tabs>
          <w:tab w:val="left" w:pos="824"/>
        </w:tabs>
        <w:ind w:left="0" w:right="350" w:firstLine="709"/>
        <w:jc w:val="both"/>
        <w:rPr>
          <w:color w:val="000000" w:themeColor="text1"/>
        </w:rPr>
      </w:pPr>
    </w:p>
    <w:p w14:paraId="78E62026" w14:textId="77777777" w:rsidR="007E3ECE" w:rsidRPr="001E6958" w:rsidRDefault="007E3ECE" w:rsidP="00B6728D">
      <w:pPr>
        <w:pStyle w:val="21"/>
        <w:tabs>
          <w:tab w:val="left" w:pos="824"/>
        </w:tabs>
        <w:ind w:left="0" w:right="350" w:firstLine="709"/>
        <w:jc w:val="both"/>
        <w:rPr>
          <w:color w:val="000000" w:themeColor="text1"/>
        </w:rPr>
      </w:pPr>
    </w:p>
    <w:p w14:paraId="6758423B" w14:textId="77777777" w:rsidR="00A06917" w:rsidRPr="00AE0A67" w:rsidRDefault="00A06917" w:rsidP="00593563">
      <w:pPr>
        <w:pStyle w:val="21"/>
        <w:tabs>
          <w:tab w:val="left" w:pos="824"/>
        </w:tabs>
        <w:ind w:left="404" w:firstLine="0"/>
        <w:rPr>
          <w:b/>
        </w:rPr>
      </w:pPr>
    </w:p>
    <w:p w14:paraId="2BB0DE08" w14:textId="6ADA99BA" w:rsidR="008C12CA" w:rsidRPr="007E3ECE" w:rsidRDefault="00342DC1" w:rsidP="00EB3AD8">
      <w:pPr>
        <w:pStyle w:val="21"/>
        <w:ind w:left="404" w:right="616" w:firstLine="0"/>
        <w:jc w:val="both"/>
        <w:rPr>
          <w:b/>
          <w:color w:val="000000" w:themeColor="text1"/>
        </w:rPr>
      </w:pPr>
      <w:r w:rsidRPr="007E3ECE">
        <w:rPr>
          <w:b/>
          <w:color w:val="000000" w:themeColor="text1"/>
          <w:lang w:val="kk-KZ"/>
        </w:rPr>
        <w:t xml:space="preserve">5. </w:t>
      </w:r>
      <w:r w:rsidR="008C12CA" w:rsidRPr="007E3ECE">
        <w:rPr>
          <w:b/>
          <w:color w:val="000000" w:themeColor="text1"/>
          <w:lang w:val="kk-KZ"/>
        </w:rPr>
        <w:t>ИССЛЕДОВАНИЕ КАЧЕСТВА ЖИЗНИ У ЖЕНЩИН В</w:t>
      </w:r>
      <w:r w:rsidR="007E3ECE">
        <w:rPr>
          <w:b/>
          <w:color w:val="000000" w:themeColor="text1"/>
          <w:lang w:val="kk-KZ"/>
        </w:rPr>
        <w:t xml:space="preserve"> </w:t>
      </w:r>
      <w:r w:rsidR="008C12CA" w:rsidRPr="007E3ECE">
        <w:rPr>
          <w:b/>
          <w:color w:val="000000" w:themeColor="text1"/>
          <w:lang w:val="kk-KZ"/>
        </w:rPr>
        <w:t>ПОСЛЕРОДОВОМ ПЕРИОДЕ</w:t>
      </w:r>
    </w:p>
    <w:p w14:paraId="28F4EDFB" w14:textId="7F377592" w:rsidR="006662D8" w:rsidRPr="000F39C4" w:rsidRDefault="00E60860" w:rsidP="008262C8">
      <w:pPr>
        <w:pStyle w:val="21"/>
        <w:tabs>
          <w:tab w:val="left" w:pos="824"/>
          <w:tab w:val="right" w:pos="10206"/>
        </w:tabs>
        <w:spacing w:before="240"/>
        <w:ind w:left="0" w:right="616" w:firstLine="360"/>
        <w:jc w:val="both"/>
        <w:rPr>
          <w:color w:val="C00000"/>
        </w:rPr>
      </w:pPr>
      <w:r w:rsidRPr="007E3ECE">
        <w:rPr>
          <w:color w:val="000000" w:themeColor="text1"/>
        </w:rPr>
        <w:tab/>
      </w:r>
      <w:r w:rsidR="00C158E5" w:rsidRPr="007E3ECE">
        <w:rPr>
          <w:color w:val="000000" w:themeColor="text1"/>
        </w:rPr>
        <w:t xml:space="preserve"> </w:t>
      </w:r>
      <w:r w:rsidR="006662D8" w:rsidRPr="007E3ECE">
        <w:rPr>
          <w:color w:val="000000" w:themeColor="text1"/>
        </w:rPr>
        <w:t xml:space="preserve">С целью выявления качества </w:t>
      </w:r>
      <w:r w:rsidR="006662D8" w:rsidRPr="000F39C4">
        <w:rPr>
          <w:color w:val="000000" w:themeColor="text1"/>
        </w:rPr>
        <w:t xml:space="preserve">жизни и изучения взаимосвязи с наличием симптомов послеродовой депрессии у женщин </w:t>
      </w:r>
      <w:r w:rsidR="000F39C4" w:rsidRPr="000F39C4">
        <w:rPr>
          <w:color w:val="000000" w:themeColor="text1"/>
        </w:rPr>
        <w:t xml:space="preserve">в послеродовом периоде </w:t>
      </w:r>
      <w:r w:rsidR="006662D8" w:rsidRPr="000F39C4">
        <w:rPr>
          <w:color w:val="000000" w:themeColor="text1"/>
        </w:rPr>
        <w:t>было проведено исследование на популяции города Семей.  Для оценки качества жизни была использован валидированн</w:t>
      </w:r>
      <w:r w:rsidR="00B41655">
        <w:rPr>
          <w:color w:val="000000" w:themeColor="text1"/>
        </w:rPr>
        <w:t>ый</w:t>
      </w:r>
      <w:r w:rsidR="006662D8" w:rsidRPr="000F39C4">
        <w:rPr>
          <w:color w:val="000000" w:themeColor="text1"/>
        </w:rPr>
        <w:t xml:space="preserve"> опро</w:t>
      </w:r>
      <w:r w:rsidR="00B41655">
        <w:rPr>
          <w:color w:val="000000" w:themeColor="text1"/>
        </w:rPr>
        <w:t>с</w:t>
      </w:r>
      <w:r w:rsidR="006662D8" w:rsidRPr="000F39C4">
        <w:rPr>
          <w:color w:val="000000" w:themeColor="text1"/>
        </w:rPr>
        <w:t xml:space="preserve">ник </w:t>
      </w:r>
      <w:r w:rsidR="000F39C4" w:rsidRPr="000F39C4">
        <w:rPr>
          <w:color w:val="000000" w:themeColor="text1"/>
        </w:rPr>
        <w:t>SF</w:t>
      </w:r>
      <w:r w:rsidR="006662D8" w:rsidRPr="000F39C4">
        <w:rPr>
          <w:color w:val="000000" w:themeColor="text1"/>
        </w:rPr>
        <w:t>-12.</w:t>
      </w:r>
      <w:r w:rsidR="000F39C4" w:rsidRPr="000F39C4">
        <w:rPr>
          <w:color w:val="000000" w:themeColor="text1"/>
        </w:rPr>
        <w:t xml:space="preserve"> Данный опросник оценивает два компонента: физическое (РНRQoL) и психическое здоровье (МHRQoL).</w:t>
      </w:r>
      <w:r w:rsidR="000F39C4" w:rsidRPr="000F39C4">
        <w:t xml:space="preserve"> </w:t>
      </w:r>
      <w:r w:rsidR="000F39C4" w:rsidRPr="000F39C4">
        <w:rPr>
          <w:color w:val="000000" w:themeColor="text1"/>
        </w:rPr>
        <w:t>Оценка в 36-47 баллов относится к низкому уровню качества жизни, 24-35 баллов - к среднему, 12-23 балла - к высокому.</w:t>
      </w:r>
    </w:p>
    <w:p w14:paraId="68734503" w14:textId="3D1DF6F3" w:rsidR="00121D78" w:rsidRPr="00D87717" w:rsidRDefault="00C158E5" w:rsidP="008262C8">
      <w:pPr>
        <w:pStyle w:val="21"/>
        <w:tabs>
          <w:tab w:val="left" w:pos="824"/>
          <w:tab w:val="right" w:pos="10323"/>
        </w:tabs>
        <w:ind w:left="0" w:right="616" w:firstLine="360"/>
        <w:jc w:val="both"/>
        <w:rPr>
          <w:color w:val="000000" w:themeColor="text1"/>
        </w:rPr>
      </w:pPr>
      <w:r>
        <w:rPr>
          <w:b/>
          <w:color w:val="C00000"/>
        </w:rPr>
        <w:tab/>
      </w:r>
      <w:r w:rsidR="00682106" w:rsidRPr="00D602AF">
        <w:rPr>
          <w:color w:val="000000" w:themeColor="text1"/>
        </w:rPr>
        <w:t>Результаты исследования</w:t>
      </w:r>
      <w:r w:rsidR="00682106" w:rsidRPr="00D602AF">
        <w:rPr>
          <w:b/>
          <w:color w:val="000000" w:themeColor="text1"/>
        </w:rPr>
        <w:t xml:space="preserve"> </w:t>
      </w:r>
      <w:r w:rsidR="00A82B02" w:rsidRPr="00A82B02">
        <w:rPr>
          <w:color w:val="000000" w:themeColor="text1"/>
        </w:rPr>
        <w:t>колебал</w:t>
      </w:r>
      <w:r w:rsidR="00682106">
        <w:rPr>
          <w:color w:val="000000" w:themeColor="text1"/>
        </w:rPr>
        <w:t>ись от 17 до 47 баллов (</w:t>
      </w:r>
      <w:r w:rsidR="00B41655">
        <w:rPr>
          <w:color w:val="000000" w:themeColor="text1"/>
        </w:rPr>
        <w:t xml:space="preserve">33,1±0,3 </w:t>
      </w:r>
      <w:r w:rsidR="00A82B02" w:rsidRPr="00A82B02">
        <w:rPr>
          <w:color w:val="000000" w:themeColor="text1"/>
        </w:rPr>
        <w:t>балла). В основном наблюдался средний уровень качества жизни - в 5</w:t>
      </w:r>
      <w:r w:rsidR="00B14724">
        <w:rPr>
          <w:color w:val="000000" w:themeColor="text1"/>
        </w:rPr>
        <w:t>7% случаев. Низкий уровень</w:t>
      </w:r>
      <w:r w:rsidR="00A82B02" w:rsidRPr="00A82B02">
        <w:rPr>
          <w:color w:val="000000" w:themeColor="text1"/>
        </w:rPr>
        <w:t xml:space="preserve"> качеств</w:t>
      </w:r>
      <w:r w:rsidR="00B14724">
        <w:rPr>
          <w:color w:val="000000" w:themeColor="text1"/>
        </w:rPr>
        <w:t>а</w:t>
      </w:r>
      <w:r w:rsidR="00A82B02" w:rsidRPr="00A82B02">
        <w:rPr>
          <w:color w:val="000000" w:themeColor="text1"/>
        </w:rPr>
        <w:t xml:space="preserve"> жизни выявлено у 15 женщин (6%), высок</w:t>
      </w:r>
      <w:r w:rsidR="00B14724">
        <w:rPr>
          <w:color w:val="000000" w:themeColor="text1"/>
        </w:rPr>
        <w:t>ий</w:t>
      </w:r>
      <w:r w:rsidR="00A82B02" w:rsidRPr="00A82B02">
        <w:rPr>
          <w:color w:val="000000" w:themeColor="text1"/>
        </w:rPr>
        <w:t xml:space="preserve"> — у 93 (37,1%). Средний балл </w:t>
      </w:r>
      <w:r w:rsidR="00FC7CDB" w:rsidRPr="00FC7CDB">
        <w:rPr>
          <w:color w:val="000000" w:themeColor="text1"/>
        </w:rPr>
        <w:t>качеств</w:t>
      </w:r>
      <w:r w:rsidR="00FC7CDB">
        <w:rPr>
          <w:color w:val="000000" w:themeColor="text1"/>
        </w:rPr>
        <w:t>а</w:t>
      </w:r>
      <w:r w:rsidR="00FC7CDB" w:rsidRPr="00FC7CDB">
        <w:rPr>
          <w:color w:val="000000" w:themeColor="text1"/>
        </w:rPr>
        <w:t xml:space="preserve"> жизни, связанно</w:t>
      </w:r>
      <w:r w:rsidR="00FC7CDB">
        <w:rPr>
          <w:color w:val="000000" w:themeColor="text1"/>
        </w:rPr>
        <w:t>го</w:t>
      </w:r>
      <w:r w:rsidR="00FC7CDB" w:rsidRPr="00FC7CDB">
        <w:rPr>
          <w:color w:val="000000" w:themeColor="text1"/>
        </w:rPr>
        <w:t xml:space="preserve"> с физическим здоровьем</w:t>
      </w:r>
      <w:r w:rsidR="00A82B02" w:rsidRPr="00A82B02">
        <w:rPr>
          <w:color w:val="000000" w:themeColor="text1"/>
        </w:rPr>
        <w:t xml:space="preserve"> </w:t>
      </w:r>
      <w:r w:rsidR="00FC7CDB">
        <w:rPr>
          <w:color w:val="000000" w:themeColor="text1"/>
        </w:rPr>
        <w:t>(</w:t>
      </w:r>
      <w:r w:rsidR="00A82B02">
        <w:rPr>
          <w:color w:val="000000" w:themeColor="text1"/>
        </w:rPr>
        <w:t>РН</w:t>
      </w:r>
      <w:r w:rsidR="00A82B02" w:rsidRPr="00A82B02">
        <w:rPr>
          <w:color w:val="000000" w:themeColor="text1"/>
        </w:rPr>
        <w:t>RQoL</w:t>
      </w:r>
      <w:r w:rsidR="00FC7CDB">
        <w:rPr>
          <w:color w:val="000000" w:themeColor="text1"/>
        </w:rPr>
        <w:t>)</w:t>
      </w:r>
      <w:r w:rsidR="00B41655">
        <w:rPr>
          <w:color w:val="000000" w:themeColor="text1"/>
        </w:rPr>
        <w:t>,</w:t>
      </w:r>
      <w:r w:rsidR="00A82B02" w:rsidRPr="00A82B02">
        <w:rPr>
          <w:color w:val="000000" w:themeColor="text1"/>
        </w:rPr>
        <w:t xml:space="preserve"> составил 15,3 с диапазоном 11 (9–20). </w:t>
      </w:r>
      <w:r w:rsidR="007E3ECE" w:rsidRPr="007E3ECE">
        <w:rPr>
          <w:color w:val="000000" w:themeColor="text1"/>
        </w:rPr>
        <w:t>Средний балл качества жизни, связанного с психическим здоровьем (</w:t>
      </w:r>
      <w:r w:rsidR="00B41655">
        <w:rPr>
          <w:color w:val="000000" w:themeColor="text1"/>
        </w:rPr>
        <w:t>МHRQoL) составил 17,8 с размахом</w:t>
      </w:r>
      <w:r w:rsidR="007E3ECE" w:rsidRPr="007E3ECE">
        <w:rPr>
          <w:color w:val="000000" w:themeColor="text1"/>
        </w:rPr>
        <w:t xml:space="preserve"> в 20 баллов (7–27) </w:t>
      </w:r>
      <w:r w:rsidR="00D87717" w:rsidRPr="00A82B02">
        <w:rPr>
          <w:color w:val="000000" w:themeColor="text1"/>
        </w:rPr>
        <w:t>(табл</w:t>
      </w:r>
      <w:r w:rsidR="00D87717">
        <w:rPr>
          <w:color w:val="000000" w:themeColor="text1"/>
        </w:rPr>
        <w:t>ица</w:t>
      </w:r>
      <w:r w:rsidR="00D87717" w:rsidRPr="00A82B02">
        <w:rPr>
          <w:color w:val="000000" w:themeColor="text1"/>
        </w:rPr>
        <w:t xml:space="preserve"> </w:t>
      </w:r>
      <w:r w:rsidR="00342DC1">
        <w:rPr>
          <w:color w:val="000000" w:themeColor="text1"/>
        </w:rPr>
        <w:t>5.</w:t>
      </w:r>
      <w:r w:rsidR="00D87717" w:rsidRPr="00D87717">
        <w:rPr>
          <w:color w:val="000000" w:themeColor="text1"/>
        </w:rPr>
        <w:t>1</w:t>
      </w:r>
      <w:r w:rsidR="00D87717" w:rsidRPr="00A82B02">
        <w:rPr>
          <w:color w:val="000000" w:themeColor="text1"/>
        </w:rPr>
        <w:t>)</w:t>
      </w:r>
      <w:r w:rsidR="00EB3AD8">
        <w:rPr>
          <w:color w:val="000000" w:themeColor="text1"/>
        </w:rPr>
        <w:fldChar w:fldCharType="begin" w:fldLock="1"/>
      </w:r>
      <w:r w:rsidR="00EB3AD8">
        <w:rPr>
          <w:color w:val="000000" w:themeColor="text1"/>
        </w:rPr>
        <w:instrText>ADDIN CSL_CITATION {"citationItems":[{"id":"ITEM-1","itemData":{"URL":"https://newjournal.ssmu.kz/en/publication/titles/?ELEMENT_ID=8430","accessed":{"date-parts":[["2022","11","11"]]},"author":[{"dropping-particle":"","family":"Abenova M.B","given":"","non-dropping-particle":"","parse-names":false,"suffix":""},{"dropping-particle":"","family":"Jamedinova U.S.","given":"","non-dropping-particle":"","parse-names":false,"suffix":""},{"dropping-particle":"","family":"Bazarbayev M.М.","given":"","non-dropping-particle":"","parse-names":false,"suffix":""},{"dropping-particle":"","family":"Baibussinova A.Zh.","given":"","non-dropping-particle":"","parse-names":false,"suffix":""},{"dropping-particle":"","family":"Myssayev A.O.","given":"","non-dropping-particle":"","parse-names":false,"suffix":""}],"id":"ITEM-1","issued":{"date-parts":[["2022"]]},"page":"48-54","title":"HEALTH RELATED QUALITY OF LIFE AND ASSOCIATED FACTORS AMONG POSTPARTUM WOMEN IN SEMEY, KAZAKHSTAN","type":"webpage"},"uris":["http://www.mendeley.com/documents/?uuid=a1c5bbb7-deb5-3d14-8f8b-68d98c2025e2"]}],"mendeley":{"formattedCitation":"[120]","plainTextFormattedCitation":"[120]","previouslyFormattedCitation":"[12]"},"properties":{"noteIndex":0},"schema":"https://github.com/citation-style-language/schema/raw/master/csl-citation.json"}</w:instrText>
      </w:r>
      <w:r w:rsidR="00EB3AD8">
        <w:rPr>
          <w:color w:val="000000" w:themeColor="text1"/>
        </w:rPr>
        <w:fldChar w:fldCharType="separate"/>
      </w:r>
      <w:r w:rsidR="00EB3AD8" w:rsidRPr="00EB3AD8">
        <w:rPr>
          <w:noProof/>
          <w:color w:val="000000" w:themeColor="text1"/>
        </w:rPr>
        <w:t>[120]</w:t>
      </w:r>
      <w:r w:rsidR="00EB3AD8">
        <w:rPr>
          <w:color w:val="000000" w:themeColor="text1"/>
        </w:rPr>
        <w:fldChar w:fldCharType="end"/>
      </w:r>
      <w:r w:rsidR="00D87717" w:rsidRPr="00D87717">
        <w:rPr>
          <w:color w:val="000000" w:themeColor="text1"/>
        </w:rPr>
        <w:t xml:space="preserve">. </w:t>
      </w:r>
    </w:p>
    <w:p w14:paraId="4F22E9FC" w14:textId="4035CD91" w:rsidR="000A1728" w:rsidRPr="006853A2" w:rsidRDefault="006853A2" w:rsidP="00BE3334">
      <w:pPr>
        <w:spacing w:before="240" w:line="360" w:lineRule="auto"/>
        <w:ind w:right="-2"/>
        <w:rPr>
          <w:b/>
          <w:sz w:val="28"/>
          <w:szCs w:val="24"/>
        </w:rPr>
      </w:pPr>
      <w:r w:rsidRPr="00D87717">
        <w:rPr>
          <w:b/>
          <w:color w:val="000000" w:themeColor="text1"/>
          <w:sz w:val="28"/>
          <w:szCs w:val="24"/>
        </w:rPr>
        <w:t>Таблица</w:t>
      </w:r>
      <w:r w:rsidR="000A1728" w:rsidRPr="00D87717">
        <w:rPr>
          <w:b/>
          <w:color w:val="000000" w:themeColor="text1"/>
          <w:sz w:val="28"/>
          <w:szCs w:val="24"/>
        </w:rPr>
        <w:t xml:space="preserve"> </w:t>
      </w:r>
      <w:r w:rsidR="00342DC1">
        <w:rPr>
          <w:b/>
          <w:color w:val="000000" w:themeColor="text1"/>
          <w:sz w:val="28"/>
          <w:szCs w:val="24"/>
          <w:lang w:val="kk-KZ"/>
        </w:rPr>
        <w:t>5</w:t>
      </w:r>
      <w:r w:rsidR="006F4D01" w:rsidRPr="00D87717">
        <w:rPr>
          <w:b/>
          <w:color w:val="000000" w:themeColor="text1"/>
          <w:sz w:val="28"/>
          <w:szCs w:val="24"/>
        </w:rPr>
        <w:t>.</w:t>
      </w:r>
      <w:r w:rsidR="000A1728" w:rsidRPr="00D87717">
        <w:rPr>
          <w:b/>
          <w:color w:val="000000" w:themeColor="text1"/>
          <w:sz w:val="28"/>
          <w:szCs w:val="24"/>
        </w:rPr>
        <w:t xml:space="preserve">1. </w:t>
      </w:r>
      <w:r w:rsidR="00F357E5">
        <w:rPr>
          <w:b/>
          <w:color w:val="000000" w:themeColor="text1"/>
          <w:sz w:val="28"/>
          <w:szCs w:val="24"/>
        </w:rPr>
        <w:t xml:space="preserve">- </w:t>
      </w:r>
      <w:r w:rsidR="00A82B02" w:rsidRPr="00D87717">
        <w:rPr>
          <w:b/>
          <w:sz w:val="28"/>
          <w:szCs w:val="24"/>
        </w:rPr>
        <w:t>Индикатор</w:t>
      </w:r>
      <w:r w:rsidR="00E80DB6" w:rsidRPr="00D87717">
        <w:rPr>
          <w:b/>
          <w:sz w:val="28"/>
          <w:szCs w:val="24"/>
        </w:rPr>
        <w:t>ы</w:t>
      </w:r>
      <w:r w:rsidR="00A82B02" w:rsidRPr="00D87717">
        <w:rPr>
          <w:b/>
          <w:sz w:val="28"/>
          <w:szCs w:val="24"/>
        </w:rPr>
        <w:t xml:space="preserve"> EPDS и </w:t>
      </w:r>
      <w:r w:rsidR="00A82B02" w:rsidRPr="00D87717">
        <w:rPr>
          <w:b/>
          <w:sz w:val="28"/>
          <w:szCs w:val="24"/>
          <w:lang w:val="en-US"/>
        </w:rPr>
        <w:t>HRQoL</w:t>
      </w:r>
    </w:p>
    <w:tbl>
      <w:tblPr>
        <w:tblStyle w:val="-1"/>
        <w:tblW w:w="9571" w:type="dxa"/>
        <w:tblLook w:val="04A0" w:firstRow="1" w:lastRow="0" w:firstColumn="1" w:lastColumn="0" w:noHBand="0" w:noVBand="1"/>
      </w:tblPr>
      <w:tblGrid>
        <w:gridCol w:w="429"/>
        <w:gridCol w:w="2112"/>
        <w:gridCol w:w="1164"/>
        <w:gridCol w:w="1610"/>
        <w:gridCol w:w="1580"/>
        <w:gridCol w:w="1251"/>
        <w:gridCol w:w="1425"/>
      </w:tblGrid>
      <w:tr w:rsidR="000A1728" w:rsidRPr="006853A2" w14:paraId="39F3E053" w14:textId="77777777" w:rsidTr="00263860">
        <w:trPr>
          <w:cnfStyle w:val="100000000000" w:firstRow="1" w:lastRow="0" w:firstColumn="0" w:lastColumn="0" w:oddVBand="0" w:evenVBand="0" w:oddHBand="0"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429" w:type="dxa"/>
          </w:tcPr>
          <w:p w14:paraId="0977514D" w14:textId="77777777" w:rsidR="000A1728" w:rsidRPr="006853A2" w:rsidRDefault="000A1728" w:rsidP="00F545EB">
            <w:pPr>
              <w:spacing w:line="360" w:lineRule="auto"/>
              <w:ind w:right="-2"/>
              <w:jc w:val="both"/>
              <w:rPr>
                <w:b w:val="0"/>
                <w:sz w:val="24"/>
                <w:szCs w:val="24"/>
                <w:lang w:val="en-US"/>
              </w:rPr>
            </w:pPr>
            <w:r w:rsidRPr="006853A2">
              <w:rPr>
                <w:b w:val="0"/>
                <w:sz w:val="24"/>
                <w:szCs w:val="24"/>
                <w:lang w:val="en-US"/>
              </w:rPr>
              <w:t>#</w:t>
            </w:r>
          </w:p>
        </w:tc>
        <w:tc>
          <w:tcPr>
            <w:tcW w:w="2112" w:type="dxa"/>
          </w:tcPr>
          <w:p w14:paraId="4176A7E7" w14:textId="31D1DCF9" w:rsidR="000A1728" w:rsidRPr="006853A2" w:rsidRDefault="006853A2" w:rsidP="006853A2">
            <w:pPr>
              <w:spacing w:line="360" w:lineRule="auto"/>
              <w:ind w:right="-2"/>
              <w:jc w:val="both"/>
              <w:cnfStyle w:val="100000000000" w:firstRow="1" w:lastRow="0" w:firstColumn="0" w:lastColumn="0" w:oddVBand="0" w:evenVBand="0" w:oddHBand="0" w:evenHBand="0" w:firstRowFirstColumn="0" w:firstRowLastColumn="0" w:lastRowFirstColumn="0" w:lastRowLastColumn="0"/>
              <w:rPr>
                <w:b w:val="0"/>
                <w:sz w:val="24"/>
                <w:szCs w:val="24"/>
              </w:rPr>
            </w:pPr>
            <w:r>
              <w:rPr>
                <w:b w:val="0"/>
                <w:sz w:val="24"/>
                <w:szCs w:val="24"/>
              </w:rPr>
              <w:t>Индикаторы</w:t>
            </w:r>
          </w:p>
        </w:tc>
        <w:tc>
          <w:tcPr>
            <w:tcW w:w="1164" w:type="dxa"/>
          </w:tcPr>
          <w:p w14:paraId="001413DA" w14:textId="7EB7EB49" w:rsidR="000A1728" w:rsidRPr="0039791A" w:rsidRDefault="0039791A" w:rsidP="00F545EB">
            <w:pPr>
              <w:spacing w:line="360" w:lineRule="auto"/>
              <w:ind w:right="-2"/>
              <w:jc w:val="both"/>
              <w:cnfStyle w:val="100000000000" w:firstRow="1" w:lastRow="0" w:firstColumn="0" w:lastColumn="0" w:oddVBand="0" w:evenVBand="0" w:oddHBand="0" w:evenHBand="0" w:firstRowFirstColumn="0" w:firstRowLastColumn="0" w:lastRowFirstColumn="0" w:lastRowLastColumn="0"/>
              <w:rPr>
                <w:b w:val="0"/>
                <w:sz w:val="24"/>
                <w:szCs w:val="24"/>
              </w:rPr>
            </w:pPr>
            <w:r>
              <w:rPr>
                <w:b w:val="0"/>
                <w:sz w:val="24"/>
                <w:szCs w:val="24"/>
              </w:rPr>
              <w:t>Размах</w:t>
            </w:r>
          </w:p>
        </w:tc>
        <w:tc>
          <w:tcPr>
            <w:tcW w:w="1610" w:type="dxa"/>
          </w:tcPr>
          <w:p w14:paraId="1D4A37E3" w14:textId="587B47CA" w:rsidR="000A1728" w:rsidRPr="0039791A" w:rsidRDefault="0039791A" w:rsidP="00F545EB">
            <w:pPr>
              <w:spacing w:line="360" w:lineRule="auto"/>
              <w:ind w:right="-2"/>
              <w:jc w:val="both"/>
              <w:cnfStyle w:val="100000000000" w:firstRow="1" w:lastRow="0" w:firstColumn="0" w:lastColumn="0" w:oddVBand="0" w:evenVBand="0" w:oddHBand="0" w:evenHBand="0" w:firstRowFirstColumn="0" w:firstRowLastColumn="0" w:lastRowFirstColumn="0" w:lastRowLastColumn="0"/>
              <w:rPr>
                <w:b w:val="0"/>
                <w:sz w:val="24"/>
                <w:szCs w:val="24"/>
              </w:rPr>
            </w:pPr>
            <w:r>
              <w:rPr>
                <w:b w:val="0"/>
                <w:sz w:val="24"/>
                <w:szCs w:val="24"/>
              </w:rPr>
              <w:t>Максимум</w:t>
            </w:r>
          </w:p>
        </w:tc>
        <w:tc>
          <w:tcPr>
            <w:tcW w:w="1580" w:type="dxa"/>
          </w:tcPr>
          <w:p w14:paraId="434EC0F4" w14:textId="28799C50" w:rsidR="000A1728" w:rsidRPr="0039791A" w:rsidRDefault="0039791A" w:rsidP="00F545EB">
            <w:pPr>
              <w:spacing w:line="360" w:lineRule="auto"/>
              <w:ind w:right="-2"/>
              <w:jc w:val="both"/>
              <w:cnfStyle w:val="100000000000" w:firstRow="1" w:lastRow="0" w:firstColumn="0" w:lastColumn="0" w:oddVBand="0" w:evenVBand="0" w:oddHBand="0" w:evenHBand="0" w:firstRowFirstColumn="0" w:firstRowLastColumn="0" w:lastRowFirstColumn="0" w:lastRowLastColumn="0"/>
              <w:rPr>
                <w:b w:val="0"/>
                <w:sz w:val="24"/>
                <w:szCs w:val="24"/>
              </w:rPr>
            </w:pPr>
            <w:r>
              <w:rPr>
                <w:b w:val="0"/>
                <w:sz w:val="24"/>
                <w:szCs w:val="24"/>
              </w:rPr>
              <w:t>Минимум</w:t>
            </w:r>
          </w:p>
        </w:tc>
        <w:tc>
          <w:tcPr>
            <w:tcW w:w="1251" w:type="dxa"/>
          </w:tcPr>
          <w:p w14:paraId="3F4D2EAD" w14:textId="7BFAC5CF" w:rsidR="000A1728" w:rsidRPr="0039791A" w:rsidRDefault="0039791A" w:rsidP="00F545EB">
            <w:pPr>
              <w:spacing w:line="360" w:lineRule="auto"/>
              <w:ind w:right="-2"/>
              <w:jc w:val="both"/>
              <w:cnfStyle w:val="100000000000" w:firstRow="1" w:lastRow="0" w:firstColumn="0" w:lastColumn="0" w:oddVBand="0" w:evenVBand="0" w:oddHBand="0" w:evenHBand="0" w:firstRowFirstColumn="0" w:firstRowLastColumn="0" w:lastRowFirstColumn="0" w:lastRowLastColumn="0"/>
              <w:rPr>
                <w:b w:val="0"/>
                <w:sz w:val="24"/>
                <w:szCs w:val="24"/>
              </w:rPr>
            </w:pPr>
            <w:r>
              <w:rPr>
                <w:b w:val="0"/>
                <w:sz w:val="24"/>
                <w:szCs w:val="24"/>
              </w:rPr>
              <w:t>Среднее</w:t>
            </w:r>
          </w:p>
        </w:tc>
        <w:tc>
          <w:tcPr>
            <w:tcW w:w="1425" w:type="dxa"/>
          </w:tcPr>
          <w:p w14:paraId="0F047B1E" w14:textId="1F2C827A" w:rsidR="000A1728" w:rsidRPr="0039791A" w:rsidRDefault="0039791A" w:rsidP="00F545EB">
            <w:pPr>
              <w:spacing w:line="360" w:lineRule="auto"/>
              <w:ind w:right="-2"/>
              <w:jc w:val="both"/>
              <w:cnfStyle w:val="100000000000" w:firstRow="1" w:lastRow="0" w:firstColumn="0" w:lastColumn="0" w:oddVBand="0" w:evenVBand="0" w:oddHBand="0" w:evenHBand="0" w:firstRowFirstColumn="0" w:firstRowLastColumn="0" w:lastRowFirstColumn="0" w:lastRowLastColumn="0"/>
              <w:rPr>
                <w:b w:val="0"/>
                <w:sz w:val="24"/>
                <w:szCs w:val="24"/>
              </w:rPr>
            </w:pPr>
            <w:r>
              <w:rPr>
                <w:b w:val="0"/>
                <w:sz w:val="24"/>
                <w:szCs w:val="24"/>
              </w:rPr>
              <w:t>Дисперсия</w:t>
            </w:r>
          </w:p>
        </w:tc>
      </w:tr>
      <w:tr w:rsidR="000A1728" w:rsidRPr="006853A2" w14:paraId="4BDFF0A1" w14:textId="77777777" w:rsidTr="00263860">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429" w:type="dxa"/>
          </w:tcPr>
          <w:p w14:paraId="5BF1B35B" w14:textId="77777777" w:rsidR="000A1728" w:rsidRPr="006853A2" w:rsidRDefault="000A1728" w:rsidP="00F545EB">
            <w:pPr>
              <w:spacing w:line="360" w:lineRule="auto"/>
              <w:ind w:right="-2"/>
              <w:jc w:val="both"/>
              <w:rPr>
                <w:b w:val="0"/>
                <w:sz w:val="24"/>
                <w:szCs w:val="24"/>
                <w:lang w:val="en-US"/>
              </w:rPr>
            </w:pPr>
            <w:r w:rsidRPr="006853A2">
              <w:rPr>
                <w:b w:val="0"/>
                <w:sz w:val="24"/>
                <w:szCs w:val="24"/>
                <w:lang w:val="en-US"/>
              </w:rPr>
              <w:t>1</w:t>
            </w:r>
          </w:p>
        </w:tc>
        <w:tc>
          <w:tcPr>
            <w:tcW w:w="2112" w:type="dxa"/>
          </w:tcPr>
          <w:p w14:paraId="627A96C7" w14:textId="77777777" w:rsidR="000A1728" w:rsidRPr="006853A2" w:rsidRDefault="000A1728" w:rsidP="00F545EB">
            <w:pPr>
              <w:ind w:right="-2"/>
              <w:cnfStyle w:val="000000100000" w:firstRow="0" w:lastRow="0" w:firstColumn="0" w:lastColumn="0" w:oddVBand="0" w:evenVBand="0" w:oddHBand="1" w:evenHBand="0" w:firstRowFirstColumn="0" w:firstRowLastColumn="0" w:lastRowFirstColumn="0" w:lastRowLastColumn="0"/>
              <w:rPr>
                <w:b/>
                <w:sz w:val="24"/>
                <w:szCs w:val="24"/>
                <w:lang w:val="en-US"/>
              </w:rPr>
            </w:pPr>
            <w:r w:rsidRPr="006853A2">
              <w:rPr>
                <w:b/>
                <w:sz w:val="24"/>
                <w:szCs w:val="24"/>
                <w:lang w:val="en-US"/>
              </w:rPr>
              <w:t>PHRQoL</w:t>
            </w:r>
          </w:p>
        </w:tc>
        <w:tc>
          <w:tcPr>
            <w:tcW w:w="1164" w:type="dxa"/>
          </w:tcPr>
          <w:p w14:paraId="13F73FA4" w14:textId="77777777" w:rsidR="000A1728" w:rsidRPr="006853A2" w:rsidRDefault="000A1728" w:rsidP="00F545EB">
            <w:pPr>
              <w:spacing w:line="360" w:lineRule="auto"/>
              <w:ind w:right="-2"/>
              <w:jc w:val="both"/>
              <w:cnfStyle w:val="000000100000" w:firstRow="0" w:lastRow="0" w:firstColumn="0" w:lastColumn="0" w:oddVBand="0" w:evenVBand="0" w:oddHBand="1" w:evenHBand="0" w:firstRowFirstColumn="0" w:firstRowLastColumn="0" w:lastRowFirstColumn="0" w:lastRowLastColumn="0"/>
              <w:rPr>
                <w:sz w:val="24"/>
                <w:szCs w:val="24"/>
                <w:lang w:val="en-US"/>
              </w:rPr>
            </w:pPr>
            <w:r w:rsidRPr="006853A2">
              <w:rPr>
                <w:sz w:val="24"/>
                <w:szCs w:val="24"/>
                <w:lang w:val="en-US"/>
              </w:rPr>
              <w:t>11</w:t>
            </w:r>
          </w:p>
        </w:tc>
        <w:tc>
          <w:tcPr>
            <w:tcW w:w="1610" w:type="dxa"/>
          </w:tcPr>
          <w:p w14:paraId="0F5126E9" w14:textId="77777777" w:rsidR="000A1728" w:rsidRPr="006853A2" w:rsidRDefault="000A1728" w:rsidP="00F545EB">
            <w:pPr>
              <w:spacing w:line="360" w:lineRule="auto"/>
              <w:ind w:right="-2"/>
              <w:jc w:val="both"/>
              <w:cnfStyle w:val="000000100000" w:firstRow="0" w:lastRow="0" w:firstColumn="0" w:lastColumn="0" w:oddVBand="0" w:evenVBand="0" w:oddHBand="1" w:evenHBand="0" w:firstRowFirstColumn="0" w:firstRowLastColumn="0" w:lastRowFirstColumn="0" w:lastRowLastColumn="0"/>
              <w:rPr>
                <w:sz w:val="24"/>
                <w:szCs w:val="24"/>
                <w:lang w:val="en-US"/>
              </w:rPr>
            </w:pPr>
            <w:r w:rsidRPr="006853A2">
              <w:rPr>
                <w:sz w:val="24"/>
                <w:szCs w:val="24"/>
                <w:lang w:val="en-US"/>
              </w:rPr>
              <w:t>20</w:t>
            </w:r>
          </w:p>
        </w:tc>
        <w:tc>
          <w:tcPr>
            <w:tcW w:w="1580" w:type="dxa"/>
          </w:tcPr>
          <w:p w14:paraId="374E7231" w14:textId="77777777" w:rsidR="000A1728" w:rsidRPr="006853A2" w:rsidRDefault="000A1728" w:rsidP="00F545EB">
            <w:pPr>
              <w:spacing w:line="360" w:lineRule="auto"/>
              <w:ind w:right="-2"/>
              <w:jc w:val="both"/>
              <w:cnfStyle w:val="000000100000" w:firstRow="0" w:lastRow="0" w:firstColumn="0" w:lastColumn="0" w:oddVBand="0" w:evenVBand="0" w:oddHBand="1" w:evenHBand="0" w:firstRowFirstColumn="0" w:firstRowLastColumn="0" w:lastRowFirstColumn="0" w:lastRowLastColumn="0"/>
              <w:rPr>
                <w:sz w:val="24"/>
                <w:szCs w:val="24"/>
                <w:lang w:val="en-US"/>
              </w:rPr>
            </w:pPr>
            <w:r w:rsidRPr="006853A2">
              <w:rPr>
                <w:sz w:val="24"/>
                <w:szCs w:val="24"/>
                <w:lang w:val="en-US"/>
              </w:rPr>
              <w:t>9</w:t>
            </w:r>
          </w:p>
        </w:tc>
        <w:tc>
          <w:tcPr>
            <w:tcW w:w="1251" w:type="dxa"/>
          </w:tcPr>
          <w:p w14:paraId="577F8875" w14:textId="77777777" w:rsidR="000A1728" w:rsidRPr="006853A2" w:rsidRDefault="000A1728" w:rsidP="00F545EB">
            <w:pPr>
              <w:spacing w:line="360" w:lineRule="auto"/>
              <w:ind w:right="-2"/>
              <w:jc w:val="both"/>
              <w:cnfStyle w:val="000000100000" w:firstRow="0" w:lastRow="0" w:firstColumn="0" w:lastColumn="0" w:oddVBand="0" w:evenVBand="0" w:oddHBand="1" w:evenHBand="0" w:firstRowFirstColumn="0" w:firstRowLastColumn="0" w:lastRowFirstColumn="0" w:lastRowLastColumn="0"/>
              <w:rPr>
                <w:sz w:val="24"/>
                <w:szCs w:val="24"/>
                <w:lang w:val="en-US"/>
              </w:rPr>
            </w:pPr>
            <w:r w:rsidRPr="006853A2">
              <w:rPr>
                <w:sz w:val="24"/>
                <w:szCs w:val="24"/>
                <w:lang w:val="en-US"/>
              </w:rPr>
              <w:t>15.3</w:t>
            </w:r>
          </w:p>
        </w:tc>
        <w:tc>
          <w:tcPr>
            <w:tcW w:w="1425" w:type="dxa"/>
          </w:tcPr>
          <w:p w14:paraId="52A2D55B" w14:textId="77777777" w:rsidR="000A1728" w:rsidRPr="006853A2" w:rsidRDefault="000A1728" w:rsidP="00F545EB">
            <w:pPr>
              <w:spacing w:line="360" w:lineRule="auto"/>
              <w:ind w:right="-2"/>
              <w:jc w:val="both"/>
              <w:cnfStyle w:val="000000100000" w:firstRow="0" w:lastRow="0" w:firstColumn="0" w:lastColumn="0" w:oddVBand="0" w:evenVBand="0" w:oddHBand="1" w:evenHBand="0" w:firstRowFirstColumn="0" w:firstRowLastColumn="0" w:lastRowFirstColumn="0" w:lastRowLastColumn="0"/>
              <w:rPr>
                <w:sz w:val="24"/>
                <w:szCs w:val="24"/>
                <w:lang w:val="en-US"/>
              </w:rPr>
            </w:pPr>
            <w:r w:rsidRPr="006853A2">
              <w:rPr>
                <w:sz w:val="24"/>
                <w:szCs w:val="24"/>
                <w:lang w:val="en-US"/>
              </w:rPr>
              <w:t>6.22</w:t>
            </w:r>
          </w:p>
        </w:tc>
      </w:tr>
      <w:tr w:rsidR="000A1728" w:rsidRPr="006853A2" w14:paraId="52C0AB66" w14:textId="77777777" w:rsidTr="00263860">
        <w:trPr>
          <w:trHeight w:val="69"/>
        </w:trPr>
        <w:tc>
          <w:tcPr>
            <w:cnfStyle w:val="001000000000" w:firstRow="0" w:lastRow="0" w:firstColumn="1" w:lastColumn="0" w:oddVBand="0" w:evenVBand="0" w:oddHBand="0" w:evenHBand="0" w:firstRowFirstColumn="0" w:firstRowLastColumn="0" w:lastRowFirstColumn="0" w:lastRowLastColumn="0"/>
            <w:tcW w:w="429" w:type="dxa"/>
          </w:tcPr>
          <w:p w14:paraId="691F31E5" w14:textId="77777777" w:rsidR="000A1728" w:rsidRPr="006853A2" w:rsidRDefault="000A1728" w:rsidP="00F545EB">
            <w:pPr>
              <w:spacing w:line="360" w:lineRule="auto"/>
              <w:ind w:right="-2"/>
              <w:jc w:val="both"/>
              <w:rPr>
                <w:b w:val="0"/>
                <w:sz w:val="24"/>
                <w:szCs w:val="24"/>
                <w:lang w:val="en-US"/>
              </w:rPr>
            </w:pPr>
            <w:r w:rsidRPr="006853A2">
              <w:rPr>
                <w:b w:val="0"/>
                <w:sz w:val="24"/>
                <w:szCs w:val="24"/>
                <w:lang w:val="en-US"/>
              </w:rPr>
              <w:t>2</w:t>
            </w:r>
          </w:p>
        </w:tc>
        <w:tc>
          <w:tcPr>
            <w:tcW w:w="2112" w:type="dxa"/>
          </w:tcPr>
          <w:p w14:paraId="6CC9FD20" w14:textId="77777777" w:rsidR="000A1728" w:rsidRPr="006853A2" w:rsidRDefault="000A1728" w:rsidP="00F545EB">
            <w:pPr>
              <w:ind w:right="-2"/>
              <w:cnfStyle w:val="000000000000" w:firstRow="0" w:lastRow="0" w:firstColumn="0" w:lastColumn="0" w:oddVBand="0" w:evenVBand="0" w:oddHBand="0" w:evenHBand="0" w:firstRowFirstColumn="0" w:firstRowLastColumn="0" w:lastRowFirstColumn="0" w:lastRowLastColumn="0"/>
              <w:rPr>
                <w:b/>
                <w:sz w:val="24"/>
                <w:szCs w:val="24"/>
                <w:lang w:val="en-US"/>
              </w:rPr>
            </w:pPr>
            <w:r w:rsidRPr="006853A2">
              <w:rPr>
                <w:b/>
                <w:sz w:val="24"/>
                <w:szCs w:val="24"/>
                <w:lang w:val="en-US"/>
              </w:rPr>
              <w:t>MHRQoL</w:t>
            </w:r>
          </w:p>
        </w:tc>
        <w:tc>
          <w:tcPr>
            <w:tcW w:w="1164" w:type="dxa"/>
          </w:tcPr>
          <w:p w14:paraId="1C0093C9" w14:textId="77777777" w:rsidR="000A1728" w:rsidRPr="006853A2" w:rsidRDefault="000A1728" w:rsidP="00F545EB">
            <w:pPr>
              <w:spacing w:line="360" w:lineRule="auto"/>
              <w:ind w:right="-2"/>
              <w:jc w:val="both"/>
              <w:cnfStyle w:val="000000000000" w:firstRow="0" w:lastRow="0" w:firstColumn="0" w:lastColumn="0" w:oddVBand="0" w:evenVBand="0" w:oddHBand="0" w:evenHBand="0" w:firstRowFirstColumn="0" w:firstRowLastColumn="0" w:lastRowFirstColumn="0" w:lastRowLastColumn="0"/>
              <w:rPr>
                <w:sz w:val="24"/>
                <w:szCs w:val="24"/>
                <w:lang w:val="en-US"/>
              </w:rPr>
            </w:pPr>
            <w:r w:rsidRPr="006853A2">
              <w:rPr>
                <w:sz w:val="24"/>
                <w:szCs w:val="24"/>
                <w:lang w:val="en-US"/>
              </w:rPr>
              <w:t>20</w:t>
            </w:r>
          </w:p>
        </w:tc>
        <w:tc>
          <w:tcPr>
            <w:tcW w:w="1610" w:type="dxa"/>
          </w:tcPr>
          <w:p w14:paraId="5D3253B8" w14:textId="77777777" w:rsidR="000A1728" w:rsidRPr="006853A2" w:rsidRDefault="000A1728" w:rsidP="00F545EB">
            <w:pPr>
              <w:spacing w:line="360" w:lineRule="auto"/>
              <w:ind w:right="-2"/>
              <w:jc w:val="both"/>
              <w:cnfStyle w:val="000000000000" w:firstRow="0" w:lastRow="0" w:firstColumn="0" w:lastColumn="0" w:oddVBand="0" w:evenVBand="0" w:oddHBand="0" w:evenHBand="0" w:firstRowFirstColumn="0" w:firstRowLastColumn="0" w:lastRowFirstColumn="0" w:lastRowLastColumn="0"/>
              <w:rPr>
                <w:sz w:val="24"/>
                <w:szCs w:val="24"/>
                <w:lang w:val="en-US"/>
              </w:rPr>
            </w:pPr>
            <w:r w:rsidRPr="006853A2">
              <w:rPr>
                <w:sz w:val="24"/>
                <w:szCs w:val="24"/>
                <w:lang w:val="en-US"/>
              </w:rPr>
              <w:t>27</w:t>
            </w:r>
          </w:p>
        </w:tc>
        <w:tc>
          <w:tcPr>
            <w:tcW w:w="1580" w:type="dxa"/>
          </w:tcPr>
          <w:p w14:paraId="6EC2A18B" w14:textId="77777777" w:rsidR="000A1728" w:rsidRPr="006853A2" w:rsidRDefault="000A1728" w:rsidP="00F545EB">
            <w:pPr>
              <w:spacing w:line="360" w:lineRule="auto"/>
              <w:ind w:right="-2"/>
              <w:jc w:val="both"/>
              <w:cnfStyle w:val="000000000000" w:firstRow="0" w:lastRow="0" w:firstColumn="0" w:lastColumn="0" w:oddVBand="0" w:evenVBand="0" w:oddHBand="0" w:evenHBand="0" w:firstRowFirstColumn="0" w:firstRowLastColumn="0" w:lastRowFirstColumn="0" w:lastRowLastColumn="0"/>
              <w:rPr>
                <w:sz w:val="24"/>
                <w:szCs w:val="24"/>
                <w:lang w:val="en-US"/>
              </w:rPr>
            </w:pPr>
            <w:r w:rsidRPr="006853A2">
              <w:rPr>
                <w:sz w:val="24"/>
                <w:szCs w:val="24"/>
                <w:lang w:val="en-US"/>
              </w:rPr>
              <w:t>7</w:t>
            </w:r>
          </w:p>
        </w:tc>
        <w:tc>
          <w:tcPr>
            <w:tcW w:w="1251" w:type="dxa"/>
          </w:tcPr>
          <w:p w14:paraId="3BBC3A52" w14:textId="77777777" w:rsidR="000A1728" w:rsidRPr="006853A2" w:rsidRDefault="000A1728" w:rsidP="00F545EB">
            <w:pPr>
              <w:spacing w:line="360" w:lineRule="auto"/>
              <w:ind w:right="-2"/>
              <w:jc w:val="both"/>
              <w:cnfStyle w:val="000000000000" w:firstRow="0" w:lastRow="0" w:firstColumn="0" w:lastColumn="0" w:oddVBand="0" w:evenVBand="0" w:oddHBand="0" w:evenHBand="0" w:firstRowFirstColumn="0" w:firstRowLastColumn="0" w:lastRowFirstColumn="0" w:lastRowLastColumn="0"/>
              <w:rPr>
                <w:sz w:val="24"/>
                <w:szCs w:val="24"/>
                <w:lang w:val="en-US"/>
              </w:rPr>
            </w:pPr>
            <w:r w:rsidRPr="006853A2">
              <w:rPr>
                <w:sz w:val="24"/>
                <w:szCs w:val="24"/>
                <w:lang w:val="en-US"/>
              </w:rPr>
              <w:t>17.8</w:t>
            </w:r>
          </w:p>
        </w:tc>
        <w:tc>
          <w:tcPr>
            <w:tcW w:w="1425" w:type="dxa"/>
          </w:tcPr>
          <w:p w14:paraId="3F163A20" w14:textId="77777777" w:rsidR="000A1728" w:rsidRPr="006853A2" w:rsidRDefault="000A1728" w:rsidP="00F545EB">
            <w:pPr>
              <w:spacing w:line="360" w:lineRule="auto"/>
              <w:ind w:right="-2"/>
              <w:jc w:val="both"/>
              <w:cnfStyle w:val="000000000000" w:firstRow="0" w:lastRow="0" w:firstColumn="0" w:lastColumn="0" w:oddVBand="0" w:evenVBand="0" w:oddHBand="0" w:evenHBand="0" w:firstRowFirstColumn="0" w:firstRowLastColumn="0" w:lastRowFirstColumn="0" w:lastRowLastColumn="0"/>
              <w:rPr>
                <w:sz w:val="24"/>
                <w:szCs w:val="24"/>
                <w:lang w:val="en-US"/>
              </w:rPr>
            </w:pPr>
            <w:r w:rsidRPr="006853A2">
              <w:rPr>
                <w:sz w:val="24"/>
                <w:szCs w:val="24"/>
                <w:lang w:val="en-US"/>
              </w:rPr>
              <w:t>19.5</w:t>
            </w:r>
          </w:p>
        </w:tc>
      </w:tr>
      <w:tr w:rsidR="000A1728" w:rsidRPr="006853A2" w14:paraId="38AE47A6" w14:textId="77777777" w:rsidTr="00263860">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429" w:type="dxa"/>
          </w:tcPr>
          <w:p w14:paraId="447C56B9" w14:textId="77777777" w:rsidR="000A1728" w:rsidRPr="006853A2" w:rsidRDefault="000A1728" w:rsidP="00F545EB">
            <w:pPr>
              <w:spacing w:line="360" w:lineRule="auto"/>
              <w:ind w:right="-2"/>
              <w:jc w:val="both"/>
              <w:rPr>
                <w:b w:val="0"/>
                <w:sz w:val="24"/>
                <w:szCs w:val="24"/>
                <w:lang w:val="en-US"/>
              </w:rPr>
            </w:pPr>
            <w:r w:rsidRPr="006853A2">
              <w:rPr>
                <w:b w:val="0"/>
                <w:sz w:val="24"/>
                <w:szCs w:val="24"/>
                <w:lang w:val="en-US"/>
              </w:rPr>
              <w:t>3</w:t>
            </w:r>
          </w:p>
        </w:tc>
        <w:tc>
          <w:tcPr>
            <w:tcW w:w="2112" w:type="dxa"/>
          </w:tcPr>
          <w:p w14:paraId="3B5C5848" w14:textId="36997B6D" w:rsidR="000A1728" w:rsidRPr="006853A2" w:rsidRDefault="0039791A" w:rsidP="00F545EB">
            <w:pPr>
              <w:ind w:right="-2"/>
              <w:jc w:val="both"/>
              <w:cnfStyle w:val="000000100000" w:firstRow="0" w:lastRow="0" w:firstColumn="0" w:lastColumn="0" w:oddVBand="0" w:evenVBand="0" w:oddHBand="1" w:evenHBand="0" w:firstRowFirstColumn="0" w:firstRowLastColumn="0" w:lastRowFirstColumn="0" w:lastRowLastColumn="0"/>
              <w:rPr>
                <w:b/>
                <w:sz w:val="24"/>
                <w:szCs w:val="24"/>
                <w:lang w:val="kk-KZ"/>
              </w:rPr>
            </w:pPr>
            <w:r w:rsidRPr="0039791A">
              <w:rPr>
                <w:b/>
                <w:sz w:val="24"/>
                <w:szCs w:val="24"/>
                <w:lang w:val="en-US"/>
              </w:rPr>
              <w:t>Общий балл</w:t>
            </w:r>
            <w:r>
              <w:rPr>
                <w:b/>
                <w:sz w:val="24"/>
                <w:szCs w:val="24"/>
              </w:rPr>
              <w:t xml:space="preserve"> </w:t>
            </w:r>
            <w:r w:rsidR="000A1728" w:rsidRPr="006853A2">
              <w:rPr>
                <w:b/>
                <w:sz w:val="24"/>
                <w:szCs w:val="24"/>
                <w:lang w:val="en-US"/>
              </w:rPr>
              <w:t>HRQoL</w:t>
            </w:r>
          </w:p>
        </w:tc>
        <w:tc>
          <w:tcPr>
            <w:tcW w:w="1164" w:type="dxa"/>
          </w:tcPr>
          <w:p w14:paraId="60B38584" w14:textId="77777777" w:rsidR="000A1728" w:rsidRPr="006853A2" w:rsidRDefault="000A1728" w:rsidP="00F545EB">
            <w:pPr>
              <w:spacing w:line="360" w:lineRule="auto"/>
              <w:ind w:right="-2"/>
              <w:jc w:val="both"/>
              <w:cnfStyle w:val="000000100000" w:firstRow="0" w:lastRow="0" w:firstColumn="0" w:lastColumn="0" w:oddVBand="0" w:evenVBand="0" w:oddHBand="1" w:evenHBand="0" w:firstRowFirstColumn="0" w:firstRowLastColumn="0" w:lastRowFirstColumn="0" w:lastRowLastColumn="0"/>
              <w:rPr>
                <w:sz w:val="24"/>
                <w:szCs w:val="24"/>
                <w:lang w:val="en-US"/>
              </w:rPr>
            </w:pPr>
            <w:r w:rsidRPr="006853A2">
              <w:rPr>
                <w:sz w:val="24"/>
                <w:szCs w:val="24"/>
                <w:lang w:val="en-US"/>
              </w:rPr>
              <w:t>30</w:t>
            </w:r>
          </w:p>
        </w:tc>
        <w:tc>
          <w:tcPr>
            <w:tcW w:w="1610" w:type="dxa"/>
          </w:tcPr>
          <w:p w14:paraId="6215FE1B" w14:textId="77777777" w:rsidR="000A1728" w:rsidRPr="006853A2" w:rsidRDefault="000A1728" w:rsidP="00F545EB">
            <w:pPr>
              <w:spacing w:line="360" w:lineRule="auto"/>
              <w:ind w:right="-2"/>
              <w:jc w:val="both"/>
              <w:cnfStyle w:val="000000100000" w:firstRow="0" w:lastRow="0" w:firstColumn="0" w:lastColumn="0" w:oddVBand="0" w:evenVBand="0" w:oddHBand="1" w:evenHBand="0" w:firstRowFirstColumn="0" w:firstRowLastColumn="0" w:lastRowFirstColumn="0" w:lastRowLastColumn="0"/>
              <w:rPr>
                <w:sz w:val="24"/>
                <w:szCs w:val="24"/>
                <w:lang w:val="en-US"/>
              </w:rPr>
            </w:pPr>
            <w:r w:rsidRPr="006853A2">
              <w:rPr>
                <w:sz w:val="24"/>
                <w:szCs w:val="24"/>
                <w:lang w:val="en-US"/>
              </w:rPr>
              <w:t>47</w:t>
            </w:r>
          </w:p>
        </w:tc>
        <w:tc>
          <w:tcPr>
            <w:tcW w:w="1580" w:type="dxa"/>
          </w:tcPr>
          <w:p w14:paraId="00C233E5" w14:textId="77777777" w:rsidR="000A1728" w:rsidRPr="006853A2" w:rsidRDefault="000A1728" w:rsidP="00F545EB">
            <w:pPr>
              <w:spacing w:line="360" w:lineRule="auto"/>
              <w:ind w:right="-2"/>
              <w:jc w:val="both"/>
              <w:cnfStyle w:val="000000100000" w:firstRow="0" w:lastRow="0" w:firstColumn="0" w:lastColumn="0" w:oddVBand="0" w:evenVBand="0" w:oddHBand="1" w:evenHBand="0" w:firstRowFirstColumn="0" w:firstRowLastColumn="0" w:lastRowFirstColumn="0" w:lastRowLastColumn="0"/>
              <w:rPr>
                <w:sz w:val="24"/>
                <w:szCs w:val="24"/>
                <w:lang w:val="en-US"/>
              </w:rPr>
            </w:pPr>
            <w:r w:rsidRPr="006853A2">
              <w:rPr>
                <w:sz w:val="24"/>
                <w:szCs w:val="24"/>
                <w:lang w:val="en-US"/>
              </w:rPr>
              <w:t>17</w:t>
            </w:r>
          </w:p>
        </w:tc>
        <w:tc>
          <w:tcPr>
            <w:tcW w:w="1251" w:type="dxa"/>
          </w:tcPr>
          <w:p w14:paraId="354D82C0" w14:textId="77777777" w:rsidR="000A1728" w:rsidRPr="006853A2" w:rsidRDefault="000A1728" w:rsidP="00F545EB">
            <w:pPr>
              <w:spacing w:line="360" w:lineRule="auto"/>
              <w:ind w:right="-2"/>
              <w:jc w:val="both"/>
              <w:cnfStyle w:val="000000100000" w:firstRow="0" w:lastRow="0" w:firstColumn="0" w:lastColumn="0" w:oddVBand="0" w:evenVBand="0" w:oddHBand="1" w:evenHBand="0" w:firstRowFirstColumn="0" w:firstRowLastColumn="0" w:lastRowFirstColumn="0" w:lastRowLastColumn="0"/>
              <w:rPr>
                <w:sz w:val="24"/>
                <w:szCs w:val="24"/>
                <w:lang w:val="en-US"/>
              </w:rPr>
            </w:pPr>
            <w:r w:rsidRPr="006853A2">
              <w:rPr>
                <w:sz w:val="24"/>
                <w:szCs w:val="24"/>
                <w:lang w:val="en-US"/>
              </w:rPr>
              <w:t>33.1</w:t>
            </w:r>
          </w:p>
        </w:tc>
        <w:tc>
          <w:tcPr>
            <w:tcW w:w="1425" w:type="dxa"/>
          </w:tcPr>
          <w:p w14:paraId="799DE02E" w14:textId="77777777" w:rsidR="000A1728" w:rsidRPr="006853A2" w:rsidRDefault="000A1728" w:rsidP="00F545EB">
            <w:pPr>
              <w:spacing w:line="360" w:lineRule="auto"/>
              <w:ind w:right="-2"/>
              <w:jc w:val="both"/>
              <w:cnfStyle w:val="000000100000" w:firstRow="0" w:lastRow="0" w:firstColumn="0" w:lastColumn="0" w:oddVBand="0" w:evenVBand="0" w:oddHBand="1" w:evenHBand="0" w:firstRowFirstColumn="0" w:firstRowLastColumn="0" w:lastRowFirstColumn="0" w:lastRowLastColumn="0"/>
              <w:rPr>
                <w:sz w:val="24"/>
                <w:szCs w:val="24"/>
                <w:lang w:val="en-US"/>
              </w:rPr>
            </w:pPr>
            <w:r w:rsidRPr="006853A2">
              <w:rPr>
                <w:sz w:val="24"/>
                <w:szCs w:val="24"/>
                <w:lang w:val="en-US"/>
              </w:rPr>
              <w:t>39.5</w:t>
            </w:r>
          </w:p>
        </w:tc>
      </w:tr>
      <w:tr w:rsidR="000A1728" w:rsidRPr="006853A2" w14:paraId="47EA25AC" w14:textId="77777777" w:rsidTr="00263860">
        <w:trPr>
          <w:trHeight w:val="336"/>
        </w:trPr>
        <w:tc>
          <w:tcPr>
            <w:cnfStyle w:val="001000000000" w:firstRow="0" w:lastRow="0" w:firstColumn="1" w:lastColumn="0" w:oddVBand="0" w:evenVBand="0" w:oddHBand="0" w:evenHBand="0" w:firstRowFirstColumn="0" w:firstRowLastColumn="0" w:lastRowFirstColumn="0" w:lastRowLastColumn="0"/>
            <w:tcW w:w="429" w:type="dxa"/>
          </w:tcPr>
          <w:p w14:paraId="10FF8200" w14:textId="77777777" w:rsidR="000A1728" w:rsidRPr="006853A2" w:rsidRDefault="000A1728" w:rsidP="00F545EB">
            <w:pPr>
              <w:spacing w:line="360" w:lineRule="auto"/>
              <w:ind w:right="-2"/>
              <w:jc w:val="both"/>
              <w:rPr>
                <w:b w:val="0"/>
                <w:sz w:val="24"/>
                <w:szCs w:val="24"/>
                <w:lang w:val="en-US"/>
              </w:rPr>
            </w:pPr>
            <w:r w:rsidRPr="006853A2">
              <w:rPr>
                <w:b w:val="0"/>
                <w:sz w:val="24"/>
                <w:szCs w:val="24"/>
                <w:lang w:val="en-US"/>
              </w:rPr>
              <w:t>4</w:t>
            </w:r>
          </w:p>
        </w:tc>
        <w:tc>
          <w:tcPr>
            <w:tcW w:w="2112" w:type="dxa"/>
          </w:tcPr>
          <w:p w14:paraId="352AF38C" w14:textId="77777777" w:rsidR="000A1728" w:rsidRPr="006853A2" w:rsidRDefault="000A1728" w:rsidP="00F545EB">
            <w:pPr>
              <w:spacing w:line="360" w:lineRule="auto"/>
              <w:ind w:right="-2"/>
              <w:jc w:val="both"/>
              <w:cnfStyle w:val="000000000000" w:firstRow="0" w:lastRow="0" w:firstColumn="0" w:lastColumn="0" w:oddVBand="0" w:evenVBand="0" w:oddHBand="0" w:evenHBand="0" w:firstRowFirstColumn="0" w:firstRowLastColumn="0" w:lastRowFirstColumn="0" w:lastRowLastColumn="0"/>
              <w:rPr>
                <w:b/>
                <w:sz w:val="24"/>
                <w:szCs w:val="24"/>
                <w:lang w:val="en-US"/>
              </w:rPr>
            </w:pPr>
            <w:r w:rsidRPr="006853A2">
              <w:rPr>
                <w:b/>
                <w:sz w:val="24"/>
                <w:szCs w:val="24"/>
                <w:lang w:val="en-US"/>
              </w:rPr>
              <w:t>EPDS</w:t>
            </w:r>
          </w:p>
        </w:tc>
        <w:tc>
          <w:tcPr>
            <w:tcW w:w="1164" w:type="dxa"/>
          </w:tcPr>
          <w:p w14:paraId="4BCE0884" w14:textId="77777777" w:rsidR="000A1728" w:rsidRPr="006853A2" w:rsidRDefault="000A1728" w:rsidP="00F545EB">
            <w:pPr>
              <w:spacing w:line="360" w:lineRule="auto"/>
              <w:ind w:right="-2"/>
              <w:jc w:val="both"/>
              <w:cnfStyle w:val="000000000000" w:firstRow="0" w:lastRow="0" w:firstColumn="0" w:lastColumn="0" w:oddVBand="0" w:evenVBand="0" w:oddHBand="0" w:evenHBand="0" w:firstRowFirstColumn="0" w:firstRowLastColumn="0" w:lastRowFirstColumn="0" w:lastRowLastColumn="0"/>
              <w:rPr>
                <w:sz w:val="24"/>
                <w:szCs w:val="24"/>
                <w:lang w:val="en-US"/>
              </w:rPr>
            </w:pPr>
            <w:r w:rsidRPr="006853A2">
              <w:rPr>
                <w:sz w:val="24"/>
                <w:szCs w:val="24"/>
                <w:lang w:val="en-US"/>
              </w:rPr>
              <w:t>27</w:t>
            </w:r>
          </w:p>
        </w:tc>
        <w:tc>
          <w:tcPr>
            <w:tcW w:w="1610" w:type="dxa"/>
          </w:tcPr>
          <w:p w14:paraId="3A2994CF" w14:textId="77777777" w:rsidR="000A1728" w:rsidRPr="006853A2" w:rsidRDefault="000A1728" w:rsidP="00F545EB">
            <w:pPr>
              <w:spacing w:line="360" w:lineRule="auto"/>
              <w:ind w:right="-2"/>
              <w:jc w:val="both"/>
              <w:cnfStyle w:val="000000000000" w:firstRow="0" w:lastRow="0" w:firstColumn="0" w:lastColumn="0" w:oddVBand="0" w:evenVBand="0" w:oddHBand="0" w:evenHBand="0" w:firstRowFirstColumn="0" w:firstRowLastColumn="0" w:lastRowFirstColumn="0" w:lastRowLastColumn="0"/>
              <w:rPr>
                <w:sz w:val="24"/>
                <w:szCs w:val="24"/>
                <w:lang w:val="en-US"/>
              </w:rPr>
            </w:pPr>
            <w:r w:rsidRPr="006853A2">
              <w:rPr>
                <w:sz w:val="24"/>
                <w:szCs w:val="24"/>
                <w:lang w:val="en-US"/>
              </w:rPr>
              <w:t>27</w:t>
            </w:r>
          </w:p>
        </w:tc>
        <w:tc>
          <w:tcPr>
            <w:tcW w:w="1580" w:type="dxa"/>
          </w:tcPr>
          <w:p w14:paraId="683E8F68" w14:textId="77777777" w:rsidR="000A1728" w:rsidRPr="006853A2" w:rsidRDefault="000A1728" w:rsidP="00F545EB">
            <w:pPr>
              <w:spacing w:line="360" w:lineRule="auto"/>
              <w:ind w:right="-2"/>
              <w:jc w:val="both"/>
              <w:cnfStyle w:val="000000000000" w:firstRow="0" w:lastRow="0" w:firstColumn="0" w:lastColumn="0" w:oddVBand="0" w:evenVBand="0" w:oddHBand="0" w:evenHBand="0" w:firstRowFirstColumn="0" w:firstRowLastColumn="0" w:lastRowFirstColumn="0" w:lastRowLastColumn="0"/>
              <w:rPr>
                <w:sz w:val="24"/>
                <w:szCs w:val="24"/>
                <w:lang w:val="en-US"/>
              </w:rPr>
            </w:pPr>
            <w:r w:rsidRPr="006853A2">
              <w:rPr>
                <w:sz w:val="24"/>
                <w:szCs w:val="24"/>
                <w:lang w:val="en-US"/>
              </w:rPr>
              <w:t>0</w:t>
            </w:r>
          </w:p>
        </w:tc>
        <w:tc>
          <w:tcPr>
            <w:tcW w:w="1251" w:type="dxa"/>
          </w:tcPr>
          <w:p w14:paraId="43106A30" w14:textId="77777777" w:rsidR="000A1728" w:rsidRPr="006853A2" w:rsidRDefault="000A1728" w:rsidP="00F545EB">
            <w:pPr>
              <w:spacing w:line="360" w:lineRule="auto"/>
              <w:ind w:right="-2"/>
              <w:jc w:val="both"/>
              <w:cnfStyle w:val="000000000000" w:firstRow="0" w:lastRow="0" w:firstColumn="0" w:lastColumn="0" w:oddVBand="0" w:evenVBand="0" w:oddHBand="0" w:evenHBand="0" w:firstRowFirstColumn="0" w:firstRowLastColumn="0" w:lastRowFirstColumn="0" w:lastRowLastColumn="0"/>
              <w:rPr>
                <w:sz w:val="24"/>
                <w:szCs w:val="24"/>
                <w:lang w:val="en-US"/>
              </w:rPr>
            </w:pPr>
            <w:r w:rsidRPr="006853A2">
              <w:rPr>
                <w:sz w:val="24"/>
                <w:szCs w:val="24"/>
                <w:lang w:val="en-US"/>
              </w:rPr>
              <w:t>12.2</w:t>
            </w:r>
          </w:p>
        </w:tc>
        <w:tc>
          <w:tcPr>
            <w:tcW w:w="1425" w:type="dxa"/>
          </w:tcPr>
          <w:p w14:paraId="67C6925F" w14:textId="77777777" w:rsidR="000A1728" w:rsidRPr="006853A2" w:rsidRDefault="000A1728" w:rsidP="00F545EB">
            <w:pPr>
              <w:spacing w:line="360" w:lineRule="auto"/>
              <w:ind w:right="-2"/>
              <w:jc w:val="both"/>
              <w:cnfStyle w:val="000000000000" w:firstRow="0" w:lastRow="0" w:firstColumn="0" w:lastColumn="0" w:oddVBand="0" w:evenVBand="0" w:oddHBand="0" w:evenHBand="0" w:firstRowFirstColumn="0" w:firstRowLastColumn="0" w:lastRowFirstColumn="0" w:lastRowLastColumn="0"/>
              <w:rPr>
                <w:sz w:val="24"/>
                <w:szCs w:val="24"/>
                <w:lang w:val="en-US"/>
              </w:rPr>
            </w:pPr>
            <w:r w:rsidRPr="006853A2">
              <w:rPr>
                <w:sz w:val="24"/>
                <w:szCs w:val="24"/>
                <w:lang w:val="en-US"/>
              </w:rPr>
              <w:t>37.3</w:t>
            </w:r>
          </w:p>
        </w:tc>
      </w:tr>
    </w:tbl>
    <w:p w14:paraId="498EFF8C" w14:textId="20D4E35F" w:rsidR="006853A2" w:rsidRDefault="006853A2" w:rsidP="008262C8">
      <w:pPr>
        <w:spacing w:before="240" w:after="240"/>
        <w:ind w:right="616" w:firstLine="709"/>
        <w:jc w:val="both"/>
        <w:rPr>
          <w:sz w:val="28"/>
          <w:szCs w:val="28"/>
        </w:rPr>
      </w:pPr>
      <w:r w:rsidRPr="006853A2">
        <w:rPr>
          <w:sz w:val="28"/>
          <w:szCs w:val="28"/>
        </w:rPr>
        <w:t xml:space="preserve">По </w:t>
      </w:r>
      <w:r w:rsidR="00762AEA">
        <w:rPr>
          <w:sz w:val="28"/>
          <w:szCs w:val="28"/>
        </w:rPr>
        <w:t xml:space="preserve">итогам первичного анализа взаимосвязи между медико-демографическими характеристиками и </w:t>
      </w:r>
      <w:r w:rsidR="00762AEA">
        <w:rPr>
          <w:sz w:val="28"/>
          <w:szCs w:val="28"/>
          <w:lang w:val="en-US"/>
        </w:rPr>
        <w:t>HRQoL</w:t>
      </w:r>
      <w:r w:rsidR="00762AEA">
        <w:rPr>
          <w:sz w:val="28"/>
          <w:szCs w:val="28"/>
        </w:rPr>
        <w:t xml:space="preserve"> исследуемой популяции, </w:t>
      </w:r>
      <w:r w:rsidRPr="006853A2">
        <w:rPr>
          <w:sz w:val="28"/>
          <w:szCs w:val="28"/>
        </w:rPr>
        <w:t>возраст матер</w:t>
      </w:r>
      <w:r w:rsidR="00B76682">
        <w:rPr>
          <w:sz w:val="28"/>
          <w:szCs w:val="28"/>
        </w:rPr>
        <w:t>и</w:t>
      </w:r>
      <w:r w:rsidRPr="006853A2">
        <w:rPr>
          <w:sz w:val="28"/>
          <w:szCs w:val="28"/>
        </w:rPr>
        <w:t xml:space="preserve"> (</w:t>
      </w:r>
      <w:r w:rsidRPr="006853A2">
        <w:rPr>
          <w:sz w:val="28"/>
          <w:szCs w:val="28"/>
          <w:lang w:val="en-US"/>
        </w:rPr>
        <w:t>t</w:t>
      </w:r>
      <w:r w:rsidRPr="006853A2">
        <w:rPr>
          <w:sz w:val="28"/>
          <w:szCs w:val="28"/>
        </w:rPr>
        <w:t xml:space="preserve"> = –2,97, </w:t>
      </w:r>
      <w:r w:rsidRPr="006853A2">
        <w:rPr>
          <w:sz w:val="28"/>
          <w:szCs w:val="28"/>
          <w:lang w:val="en-US"/>
        </w:rPr>
        <w:t>df</w:t>
      </w:r>
      <w:r w:rsidRPr="006853A2">
        <w:rPr>
          <w:sz w:val="28"/>
          <w:szCs w:val="28"/>
        </w:rPr>
        <w:t xml:space="preserve"> = 249, р = 0,003) и удовлетворенност</w:t>
      </w:r>
      <w:r w:rsidR="00B76682">
        <w:rPr>
          <w:sz w:val="28"/>
          <w:szCs w:val="28"/>
        </w:rPr>
        <w:t>ь</w:t>
      </w:r>
      <w:r w:rsidRPr="006853A2">
        <w:rPr>
          <w:sz w:val="28"/>
          <w:szCs w:val="28"/>
        </w:rPr>
        <w:t xml:space="preserve"> условиями </w:t>
      </w:r>
      <w:r w:rsidR="00B76682">
        <w:rPr>
          <w:sz w:val="28"/>
          <w:szCs w:val="28"/>
        </w:rPr>
        <w:t>проживания</w:t>
      </w:r>
      <w:r w:rsidRPr="006853A2">
        <w:rPr>
          <w:sz w:val="28"/>
          <w:szCs w:val="28"/>
        </w:rPr>
        <w:t xml:space="preserve"> (</w:t>
      </w:r>
      <w:r w:rsidRPr="006853A2">
        <w:rPr>
          <w:sz w:val="28"/>
          <w:szCs w:val="28"/>
          <w:lang w:val="en-US"/>
        </w:rPr>
        <w:t>t</w:t>
      </w:r>
      <w:r w:rsidRPr="006853A2">
        <w:rPr>
          <w:sz w:val="28"/>
          <w:szCs w:val="28"/>
        </w:rPr>
        <w:t xml:space="preserve"> = –5,77, </w:t>
      </w:r>
      <w:r w:rsidRPr="006853A2">
        <w:rPr>
          <w:sz w:val="28"/>
          <w:szCs w:val="28"/>
          <w:lang w:val="en-US"/>
        </w:rPr>
        <w:t>df</w:t>
      </w:r>
      <w:r w:rsidRPr="006853A2">
        <w:rPr>
          <w:sz w:val="28"/>
          <w:szCs w:val="28"/>
        </w:rPr>
        <w:t xml:space="preserve"> = 249, р = 0,001) </w:t>
      </w:r>
      <w:r w:rsidR="00B76682">
        <w:rPr>
          <w:sz w:val="28"/>
          <w:szCs w:val="28"/>
        </w:rPr>
        <w:t>показали статистическую значимость. Н</w:t>
      </w:r>
      <w:r w:rsidRPr="006853A2">
        <w:rPr>
          <w:sz w:val="28"/>
          <w:szCs w:val="28"/>
        </w:rPr>
        <w:t>е</w:t>
      </w:r>
      <w:r w:rsidR="00B76682">
        <w:rPr>
          <w:sz w:val="28"/>
          <w:szCs w:val="28"/>
        </w:rPr>
        <w:t xml:space="preserve"> б</w:t>
      </w:r>
      <w:r w:rsidRPr="006853A2">
        <w:rPr>
          <w:sz w:val="28"/>
          <w:szCs w:val="28"/>
        </w:rPr>
        <w:t>ы</w:t>
      </w:r>
      <w:r w:rsidR="00B76682">
        <w:rPr>
          <w:sz w:val="28"/>
          <w:szCs w:val="28"/>
        </w:rPr>
        <w:t>ло выявлено</w:t>
      </w:r>
      <w:r w:rsidRPr="006853A2">
        <w:rPr>
          <w:sz w:val="28"/>
          <w:szCs w:val="28"/>
        </w:rPr>
        <w:t xml:space="preserve"> </w:t>
      </w:r>
      <w:r w:rsidR="00B76682">
        <w:rPr>
          <w:sz w:val="28"/>
          <w:szCs w:val="28"/>
        </w:rPr>
        <w:t>статистическ</w:t>
      </w:r>
      <w:r w:rsidR="00122A03">
        <w:rPr>
          <w:sz w:val="28"/>
          <w:szCs w:val="28"/>
        </w:rPr>
        <w:t>ой</w:t>
      </w:r>
      <w:r w:rsidR="00B76682">
        <w:rPr>
          <w:sz w:val="28"/>
          <w:szCs w:val="28"/>
        </w:rPr>
        <w:t xml:space="preserve"> значимост</w:t>
      </w:r>
      <w:r w:rsidR="00122A03">
        <w:rPr>
          <w:sz w:val="28"/>
          <w:szCs w:val="28"/>
        </w:rPr>
        <w:t>и</w:t>
      </w:r>
      <w:r w:rsidR="00B76682">
        <w:rPr>
          <w:sz w:val="28"/>
          <w:szCs w:val="28"/>
        </w:rPr>
        <w:t xml:space="preserve"> со </w:t>
      </w:r>
      <w:r w:rsidRPr="006853A2">
        <w:rPr>
          <w:sz w:val="28"/>
          <w:szCs w:val="28"/>
        </w:rPr>
        <w:t>следующи</w:t>
      </w:r>
      <w:r w:rsidR="00B76682">
        <w:rPr>
          <w:sz w:val="28"/>
          <w:szCs w:val="28"/>
        </w:rPr>
        <w:t>ми</w:t>
      </w:r>
      <w:r w:rsidRPr="006853A2">
        <w:rPr>
          <w:sz w:val="28"/>
          <w:szCs w:val="28"/>
        </w:rPr>
        <w:t xml:space="preserve"> переменны</w:t>
      </w:r>
      <w:r w:rsidR="00B76682">
        <w:rPr>
          <w:sz w:val="28"/>
          <w:szCs w:val="28"/>
        </w:rPr>
        <w:t>ми</w:t>
      </w:r>
      <w:r w:rsidRPr="006853A2">
        <w:rPr>
          <w:sz w:val="28"/>
          <w:szCs w:val="28"/>
        </w:rPr>
        <w:t>: образование (</w:t>
      </w:r>
      <w:r w:rsidRPr="006853A2">
        <w:rPr>
          <w:sz w:val="28"/>
          <w:szCs w:val="28"/>
          <w:lang w:val="en-US"/>
        </w:rPr>
        <w:t>F</w:t>
      </w:r>
      <w:r w:rsidRPr="006853A2">
        <w:rPr>
          <w:sz w:val="28"/>
          <w:szCs w:val="28"/>
        </w:rPr>
        <w:t>=0,97, р = 0,02), семейное положение (</w:t>
      </w:r>
      <w:r w:rsidRPr="006853A2">
        <w:rPr>
          <w:sz w:val="28"/>
          <w:szCs w:val="28"/>
          <w:lang w:val="en-US"/>
        </w:rPr>
        <w:t>t</w:t>
      </w:r>
      <w:r w:rsidRPr="006853A2">
        <w:rPr>
          <w:sz w:val="28"/>
          <w:szCs w:val="28"/>
        </w:rPr>
        <w:t xml:space="preserve"> = -1,07, </w:t>
      </w:r>
      <w:r w:rsidRPr="006853A2">
        <w:rPr>
          <w:sz w:val="28"/>
          <w:szCs w:val="28"/>
          <w:lang w:val="en-US"/>
        </w:rPr>
        <w:t>df</w:t>
      </w:r>
      <w:r w:rsidRPr="006853A2">
        <w:rPr>
          <w:sz w:val="28"/>
          <w:szCs w:val="28"/>
        </w:rPr>
        <w:t xml:space="preserve"> = 249, р = 0,28), </w:t>
      </w:r>
      <w:r w:rsidR="00B76682">
        <w:rPr>
          <w:sz w:val="28"/>
          <w:szCs w:val="28"/>
        </w:rPr>
        <w:t>род занятий</w:t>
      </w:r>
      <w:r w:rsidRPr="006853A2">
        <w:rPr>
          <w:sz w:val="28"/>
          <w:szCs w:val="28"/>
        </w:rPr>
        <w:t xml:space="preserve"> (</w:t>
      </w:r>
      <w:r w:rsidRPr="006853A2">
        <w:rPr>
          <w:sz w:val="28"/>
          <w:szCs w:val="28"/>
          <w:lang w:val="en-US"/>
        </w:rPr>
        <w:t>F</w:t>
      </w:r>
      <w:r w:rsidRPr="006853A2">
        <w:rPr>
          <w:sz w:val="28"/>
          <w:szCs w:val="28"/>
        </w:rPr>
        <w:t xml:space="preserve">=2,16, р = 0,09), количество детей ( </w:t>
      </w:r>
      <w:r w:rsidRPr="006853A2">
        <w:rPr>
          <w:sz w:val="28"/>
          <w:szCs w:val="28"/>
          <w:lang w:val="en-US"/>
        </w:rPr>
        <w:t>F</w:t>
      </w:r>
      <w:r w:rsidRPr="006853A2">
        <w:rPr>
          <w:sz w:val="28"/>
          <w:szCs w:val="28"/>
        </w:rPr>
        <w:t>=2,06, р = 0,1), пол ребенка (</w:t>
      </w:r>
      <w:r w:rsidRPr="006853A2">
        <w:rPr>
          <w:sz w:val="28"/>
          <w:szCs w:val="28"/>
          <w:lang w:val="en-US"/>
        </w:rPr>
        <w:t>t</w:t>
      </w:r>
      <w:r w:rsidRPr="006853A2">
        <w:rPr>
          <w:sz w:val="28"/>
          <w:szCs w:val="28"/>
        </w:rPr>
        <w:t xml:space="preserve"> = -0,026, </w:t>
      </w:r>
      <w:r w:rsidRPr="006853A2">
        <w:rPr>
          <w:sz w:val="28"/>
          <w:szCs w:val="28"/>
          <w:lang w:val="en-US"/>
        </w:rPr>
        <w:t>df</w:t>
      </w:r>
      <w:r w:rsidRPr="006853A2">
        <w:rPr>
          <w:sz w:val="28"/>
          <w:szCs w:val="28"/>
        </w:rPr>
        <w:t xml:space="preserve"> = 249, р = 0,98), планирование беременности (</w:t>
      </w:r>
      <w:r w:rsidRPr="006853A2">
        <w:rPr>
          <w:sz w:val="28"/>
          <w:szCs w:val="28"/>
          <w:lang w:val="en-US"/>
        </w:rPr>
        <w:t>t</w:t>
      </w:r>
      <w:r w:rsidRPr="006853A2">
        <w:rPr>
          <w:sz w:val="28"/>
          <w:szCs w:val="28"/>
        </w:rPr>
        <w:t xml:space="preserve"> = -1,625, </w:t>
      </w:r>
      <w:r w:rsidRPr="006853A2">
        <w:rPr>
          <w:sz w:val="28"/>
          <w:szCs w:val="28"/>
          <w:lang w:val="en-US"/>
        </w:rPr>
        <w:t>df</w:t>
      </w:r>
      <w:r w:rsidRPr="006853A2">
        <w:rPr>
          <w:sz w:val="28"/>
          <w:szCs w:val="28"/>
        </w:rPr>
        <w:t xml:space="preserve"> = 249, р = 0,1), способ родоразрешения (</w:t>
      </w:r>
      <w:r w:rsidRPr="006853A2">
        <w:rPr>
          <w:sz w:val="28"/>
          <w:szCs w:val="28"/>
          <w:lang w:val="en-US"/>
        </w:rPr>
        <w:t>t</w:t>
      </w:r>
      <w:r w:rsidRPr="006853A2">
        <w:rPr>
          <w:sz w:val="28"/>
          <w:szCs w:val="28"/>
        </w:rPr>
        <w:t xml:space="preserve"> = 0,844, </w:t>
      </w:r>
      <w:r w:rsidRPr="006853A2">
        <w:rPr>
          <w:sz w:val="28"/>
          <w:szCs w:val="28"/>
          <w:lang w:val="en-US"/>
        </w:rPr>
        <w:t>df</w:t>
      </w:r>
      <w:r w:rsidRPr="006853A2">
        <w:rPr>
          <w:sz w:val="28"/>
          <w:szCs w:val="28"/>
        </w:rPr>
        <w:t xml:space="preserve"> = 249, р = 0,4), осложнения после родов (</w:t>
      </w:r>
      <w:r w:rsidRPr="006853A2">
        <w:rPr>
          <w:sz w:val="28"/>
          <w:szCs w:val="28"/>
          <w:lang w:val="en-US"/>
        </w:rPr>
        <w:t>t</w:t>
      </w:r>
      <w:r w:rsidRPr="006853A2">
        <w:rPr>
          <w:sz w:val="28"/>
          <w:szCs w:val="28"/>
        </w:rPr>
        <w:t xml:space="preserve"> = 1,468, </w:t>
      </w:r>
      <w:r w:rsidRPr="006853A2">
        <w:rPr>
          <w:sz w:val="28"/>
          <w:szCs w:val="28"/>
          <w:lang w:val="en-US"/>
        </w:rPr>
        <w:t>df</w:t>
      </w:r>
      <w:r w:rsidRPr="006853A2">
        <w:rPr>
          <w:sz w:val="28"/>
          <w:szCs w:val="28"/>
        </w:rPr>
        <w:t xml:space="preserve"> = 249, р = 0,14), </w:t>
      </w:r>
      <w:r w:rsidR="008222A9">
        <w:rPr>
          <w:sz w:val="28"/>
          <w:szCs w:val="28"/>
        </w:rPr>
        <w:t>гестационный возраст</w:t>
      </w:r>
      <w:r w:rsidRPr="006853A2">
        <w:rPr>
          <w:sz w:val="28"/>
          <w:szCs w:val="28"/>
        </w:rPr>
        <w:t xml:space="preserve"> (</w:t>
      </w:r>
      <w:r w:rsidRPr="006853A2">
        <w:rPr>
          <w:sz w:val="28"/>
          <w:szCs w:val="28"/>
          <w:lang w:val="en-US"/>
        </w:rPr>
        <w:t>t</w:t>
      </w:r>
      <w:r w:rsidRPr="006853A2">
        <w:rPr>
          <w:sz w:val="28"/>
          <w:szCs w:val="28"/>
        </w:rPr>
        <w:t xml:space="preserve"> = –0,336, </w:t>
      </w:r>
      <w:r w:rsidRPr="006853A2">
        <w:rPr>
          <w:sz w:val="28"/>
          <w:szCs w:val="28"/>
          <w:lang w:val="en-US"/>
        </w:rPr>
        <w:t>df</w:t>
      </w:r>
      <w:r w:rsidR="00D87717">
        <w:rPr>
          <w:sz w:val="28"/>
          <w:szCs w:val="28"/>
        </w:rPr>
        <w:t xml:space="preserve"> = 249, р = 0,73) (Т</w:t>
      </w:r>
      <w:r w:rsidRPr="006853A2">
        <w:rPr>
          <w:sz w:val="28"/>
          <w:szCs w:val="28"/>
        </w:rPr>
        <w:t>абл</w:t>
      </w:r>
      <w:r w:rsidR="00D87717">
        <w:rPr>
          <w:sz w:val="28"/>
          <w:szCs w:val="28"/>
        </w:rPr>
        <w:t>ица</w:t>
      </w:r>
      <w:r w:rsidRPr="006853A2">
        <w:rPr>
          <w:sz w:val="28"/>
          <w:szCs w:val="28"/>
        </w:rPr>
        <w:t xml:space="preserve"> </w:t>
      </w:r>
      <w:r w:rsidR="00342DC1">
        <w:rPr>
          <w:sz w:val="28"/>
          <w:szCs w:val="28"/>
        </w:rPr>
        <w:t>5</w:t>
      </w:r>
      <w:r w:rsidR="00D87717">
        <w:rPr>
          <w:sz w:val="28"/>
          <w:szCs w:val="28"/>
        </w:rPr>
        <w:t>.</w:t>
      </w:r>
      <w:r w:rsidRPr="00B76682">
        <w:rPr>
          <w:sz w:val="28"/>
          <w:szCs w:val="28"/>
        </w:rPr>
        <w:t xml:space="preserve">2). </w:t>
      </w:r>
    </w:p>
    <w:p w14:paraId="0613BC09" w14:textId="77777777" w:rsidR="00342DC1" w:rsidRDefault="00342DC1" w:rsidP="000F39C4">
      <w:pPr>
        <w:spacing w:before="240" w:after="240"/>
        <w:ind w:right="634" w:firstLine="709"/>
        <w:jc w:val="both"/>
        <w:rPr>
          <w:sz w:val="28"/>
          <w:szCs w:val="28"/>
        </w:rPr>
      </w:pPr>
    </w:p>
    <w:p w14:paraId="0858A960" w14:textId="6FDF8ABE" w:rsidR="000A1728" w:rsidRPr="00F357E5" w:rsidRDefault="006853A2" w:rsidP="00BE3334">
      <w:pPr>
        <w:spacing w:after="240"/>
        <w:ind w:right="616"/>
        <w:jc w:val="both"/>
        <w:rPr>
          <w:b/>
          <w:color w:val="000000" w:themeColor="text1"/>
          <w:sz w:val="28"/>
          <w:szCs w:val="24"/>
        </w:rPr>
      </w:pPr>
      <w:r>
        <w:rPr>
          <w:b/>
          <w:sz w:val="28"/>
          <w:szCs w:val="24"/>
        </w:rPr>
        <w:t>Таблица</w:t>
      </w:r>
      <w:r w:rsidR="000A1728" w:rsidRPr="006853A2">
        <w:rPr>
          <w:b/>
          <w:sz w:val="28"/>
          <w:szCs w:val="24"/>
        </w:rPr>
        <w:t xml:space="preserve"> </w:t>
      </w:r>
      <w:r w:rsidR="00342DC1">
        <w:rPr>
          <w:b/>
          <w:sz w:val="28"/>
          <w:szCs w:val="24"/>
          <w:lang w:val="kk-KZ"/>
        </w:rPr>
        <w:t>5</w:t>
      </w:r>
      <w:r w:rsidR="006F4D01">
        <w:rPr>
          <w:b/>
          <w:sz w:val="28"/>
          <w:szCs w:val="24"/>
        </w:rPr>
        <w:t>.</w:t>
      </w:r>
      <w:r w:rsidR="000A1728" w:rsidRPr="006853A2">
        <w:rPr>
          <w:b/>
          <w:sz w:val="28"/>
          <w:szCs w:val="24"/>
        </w:rPr>
        <w:t xml:space="preserve">2. </w:t>
      </w:r>
      <w:r w:rsidR="00F357E5">
        <w:rPr>
          <w:b/>
          <w:sz w:val="28"/>
          <w:szCs w:val="24"/>
        </w:rPr>
        <w:t xml:space="preserve">- </w:t>
      </w:r>
      <w:r>
        <w:rPr>
          <w:b/>
          <w:sz w:val="28"/>
          <w:szCs w:val="24"/>
        </w:rPr>
        <w:t xml:space="preserve">Взаимосвязь между </w:t>
      </w:r>
      <w:r w:rsidR="000F39C4">
        <w:rPr>
          <w:b/>
          <w:sz w:val="28"/>
          <w:szCs w:val="24"/>
        </w:rPr>
        <w:t>медико-демографическими</w:t>
      </w:r>
      <w:r w:rsidR="00F357E5">
        <w:rPr>
          <w:b/>
          <w:color w:val="000000" w:themeColor="text1"/>
          <w:sz w:val="28"/>
          <w:szCs w:val="24"/>
        </w:rPr>
        <w:t xml:space="preserve"> </w:t>
      </w:r>
      <w:r w:rsidRPr="006853A2">
        <w:rPr>
          <w:b/>
          <w:color w:val="000000" w:themeColor="text1"/>
          <w:sz w:val="28"/>
          <w:szCs w:val="24"/>
        </w:rPr>
        <w:t>характеристик</w:t>
      </w:r>
      <w:r>
        <w:rPr>
          <w:b/>
          <w:color w:val="000000" w:themeColor="text1"/>
          <w:sz w:val="28"/>
          <w:szCs w:val="24"/>
        </w:rPr>
        <w:t>ами</w:t>
      </w:r>
      <w:r w:rsidRPr="006853A2">
        <w:rPr>
          <w:b/>
          <w:color w:val="000000" w:themeColor="text1"/>
          <w:sz w:val="28"/>
          <w:szCs w:val="24"/>
        </w:rPr>
        <w:t xml:space="preserve"> </w:t>
      </w:r>
      <w:r>
        <w:rPr>
          <w:b/>
          <w:color w:val="000000" w:themeColor="text1"/>
          <w:sz w:val="28"/>
          <w:szCs w:val="24"/>
        </w:rPr>
        <w:t>и</w:t>
      </w:r>
      <w:r w:rsidRPr="006853A2">
        <w:rPr>
          <w:b/>
          <w:color w:val="000000" w:themeColor="text1"/>
          <w:sz w:val="28"/>
          <w:szCs w:val="24"/>
        </w:rPr>
        <w:t xml:space="preserve"> </w:t>
      </w:r>
      <w:r w:rsidRPr="006853A2">
        <w:rPr>
          <w:b/>
          <w:color w:val="000000" w:themeColor="text1"/>
          <w:sz w:val="28"/>
          <w:szCs w:val="24"/>
          <w:lang w:val="en-US"/>
        </w:rPr>
        <w:t>HRQoL</w:t>
      </w:r>
    </w:p>
    <w:tbl>
      <w:tblPr>
        <w:tblStyle w:val="210"/>
        <w:tblW w:w="9464" w:type="dxa"/>
        <w:tblLayout w:type="fixed"/>
        <w:tblLook w:val="04A0" w:firstRow="1" w:lastRow="0" w:firstColumn="1" w:lastColumn="0" w:noHBand="0" w:noVBand="1"/>
      </w:tblPr>
      <w:tblGrid>
        <w:gridCol w:w="4093"/>
        <w:gridCol w:w="2210"/>
        <w:gridCol w:w="1743"/>
        <w:gridCol w:w="1418"/>
      </w:tblGrid>
      <w:tr w:rsidR="000A1728" w:rsidRPr="008222A9" w14:paraId="71F9465F" w14:textId="77777777" w:rsidTr="00263860">
        <w:trPr>
          <w:cnfStyle w:val="100000000000" w:firstRow="1" w:lastRow="0" w:firstColumn="0" w:lastColumn="0" w:oddVBand="0" w:evenVBand="0" w:oddHBand="0" w:evenHBand="0" w:firstRowFirstColumn="0" w:firstRowLastColumn="0" w:lastRowFirstColumn="0" w:lastRowLastColumn="0"/>
          <w:trHeight w:val="129"/>
        </w:trPr>
        <w:tc>
          <w:tcPr>
            <w:cnfStyle w:val="001000000000" w:firstRow="0" w:lastRow="0" w:firstColumn="1" w:lastColumn="0" w:oddVBand="0" w:evenVBand="0" w:oddHBand="0" w:evenHBand="0" w:firstRowFirstColumn="0" w:firstRowLastColumn="0" w:lastRowFirstColumn="0" w:lastRowLastColumn="0"/>
            <w:tcW w:w="4093" w:type="dxa"/>
          </w:tcPr>
          <w:p w14:paraId="4C668EAF" w14:textId="5EA0201A" w:rsidR="000A1728" w:rsidRPr="008222A9" w:rsidRDefault="006853A2" w:rsidP="00F545EB">
            <w:pPr>
              <w:ind w:right="-2"/>
              <w:jc w:val="both"/>
              <w:rPr>
                <w:b w:val="0"/>
                <w:color w:val="000000" w:themeColor="text1"/>
                <w:sz w:val="24"/>
                <w:szCs w:val="24"/>
              </w:rPr>
            </w:pPr>
            <w:r w:rsidRPr="008222A9">
              <w:rPr>
                <w:color w:val="000000" w:themeColor="text1"/>
                <w:sz w:val="24"/>
                <w:szCs w:val="24"/>
              </w:rPr>
              <w:t>Переменные</w:t>
            </w:r>
          </w:p>
        </w:tc>
        <w:tc>
          <w:tcPr>
            <w:tcW w:w="2210" w:type="dxa"/>
          </w:tcPr>
          <w:p w14:paraId="157C9C01" w14:textId="77777777" w:rsidR="000A1728" w:rsidRPr="008222A9" w:rsidRDefault="000A1728" w:rsidP="00F545EB">
            <w:pPr>
              <w:tabs>
                <w:tab w:val="left" w:pos="323"/>
              </w:tabs>
              <w:ind w:right="-2"/>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8222A9">
              <w:rPr>
                <w:color w:val="000000" w:themeColor="text1"/>
                <w:sz w:val="24"/>
                <w:szCs w:val="24"/>
              </w:rPr>
              <w:t xml:space="preserve">      %</w:t>
            </w:r>
          </w:p>
        </w:tc>
        <w:tc>
          <w:tcPr>
            <w:tcW w:w="1743" w:type="dxa"/>
          </w:tcPr>
          <w:p w14:paraId="68799054" w14:textId="77777777" w:rsidR="000A1728" w:rsidRPr="008222A9" w:rsidRDefault="000A1728" w:rsidP="00F545EB">
            <w:pPr>
              <w:ind w:right="-2"/>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8222A9">
              <w:rPr>
                <w:color w:val="000000" w:themeColor="text1"/>
                <w:sz w:val="24"/>
                <w:szCs w:val="24"/>
                <w:lang w:val="en-US"/>
              </w:rPr>
              <w:t>HRQoL</w:t>
            </w:r>
            <w:r w:rsidRPr="008222A9">
              <w:rPr>
                <w:color w:val="000000" w:themeColor="text1"/>
                <w:sz w:val="24"/>
                <w:szCs w:val="24"/>
              </w:rPr>
              <w:t xml:space="preserve">, </w:t>
            </w:r>
            <w:r w:rsidRPr="008222A9">
              <w:rPr>
                <w:color w:val="000000" w:themeColor="text1"/>
                <w:sz w:val="24"/>
                <w:szCs w:val="24"/>
                <w:lang w:val="en-US"/>
              </w:rPr>
              <w:t>Mean</w:t>
            </w:r>
            <w:r w:rsidRPr="008222A9">
              <w:rPr>
                <w:color w:val="000000" w:themeColor="text1"/>
                <w:sz w:val="24"/>
                <w:szCs w:val="24"/>
              </w:rPr>
              <w:t>±</w:t>
            </w:r>
            <w:r w:rsidRPr="008222A9">
              <w:rPr>
                <w:color w:val="000000" w:themeColor="text1"/>
                <w:sz w:val="24"/>
                <w:szCs w:val="24"/>
                <w:lang w:val="en-US"/>
              </w:rPr>
              <w:t>SD</w:t>
            </w:r>
          </w:p>
        </w:tc>
        <w:tc>
          <w:tcPr>
            <w:tcW w:w="1418" w:type="dxa"/>
          </w:tcPr>
          <w:p w14:paraId="1AA2C8AD" w14:textId="77777777" w:rsidR="000A1728" w:rsidRPr="008222A9" w:rsidRDefault="000A1728" w:rsidP="00F545EB">
            <w:pPr>
              <w:ind w:right="-2"/>
              <w:jc w:val="both"/>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lang w:val="en-US"/>
              </w:rPr>
            </w:pPr>
            <w:r w:rsidRPr="008222A9">
              <w:rPr>
                <w:color w:val="000000" w:themeColor="text1"/>
                <w:sz w:val="24"/>
                <w:szCs w:val="24"/>
                <w:lang w:val="en-US"/>
              </w:rPr>
              <w:t>p</w:t>
            </w:r>
            <w:r w:rsidRPr="008222A9">
              <w:rPr>
                <w:color w:val="000000" w:themeColor="text1"/>
                <w:sz w:val="24"/>
                <w:szCs w:val="24"/>
              </w:rPr>
              <w:t>-</w:t>
            </w:r>
            <w:r w:rsidRPr="008222A9">
              <w:rPr>
                <w:color w:val="000000" w:themeColor="text1"/>
                <w:sz w:val="24"/>
                <w:szCs w:val="24"/>
                <w:lang w:val="en-US"/>
              </w:rPr>
              <w:t>value</w:t>
            </w:r>
          </w:p>
        </w:tc>
      </w:tr>
      <w:tr w:rsidR="000A1728" w:rsidRPr="008222A9" w14:paraId="7B3557F3" w14:textId="77777777" w:rsidTr="00263860">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8046" w:type="dxa"/>
            <w:gridSpan w:val="3"/>
          </w:tcPr>
          <w:p w14:paraId="030DAD31" w14:textId="45F7E730" w:rsidR="000A1728" w:rsidRPr="008222A9" w:rsidRDefault="0039791A" w:rsidP="00F545EB">
            <w:pPr>
              <w:ind w:right="-2"/>
              <w:jc w:val="both"/>
              <w:rPr>
                <w:b w:val="0"/>
                <w:color w:val="000000" w:themeColor="text1"/>
                <w:sz w:val="24"/>
                <w:szCs w:val="24"/>
              </w:rPr>
            </w:pPr>
            <w:r w:rsidRPr="008222A9">
              <w:rPr>
                <w:color w:val="000000" w:themeColor="text1"/>
                <w:sz w:val="24"/>
                <w:szCs w:val="24"/>
              </w:rPr>
              <w:t>Возраст</w:t>
            </w:r>
          </w:p>
        </w:tc>
        <w:tc>
          <w:tcPr>
            <w:tcW w:w="1418" w:type="dxa"/>
            <w:vMerge w:val="restart"/>
          </w:tcPr>
          <w:p w14:paraId="3EB9DBE3" w14:textId="77777777" w:rsidR="000A1728" w:rsidRPr="008222A9" w:rsidRDefault="000A1728" w:rsidP="00F545EB">
            <w:pPr>
              <w:ind w:right="-2"/>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lang w:val="kk-KZ"/>
              </w:rPr>
            </w:pPr>
            <w:r w:rsidRPr="008222A9">
              <w:rPr>
                <w:b/>
                <w:color w:val="000000" w:themeColor="text1"/>
                <w:sz w:val="24"/>
                <w:szCs w:val="24"/>
                <w:lang w:val="kk-KZ"/>
              </w:rPr>
              <w:t>0.003</w:t>
            </w:r>
          </w:p>
        </w:tc>
      </w:tr>
      <w:tr w:rsidR="000A1728" w:rsidRPr="008222A9" w14:paraId="1C25382A" w14:textId="77777777" w:rsidTr="00263860">
        <w:trPr>
          <w:trHeight w:val="161"/>
        </w:trPr>
        <w:tc>
          <w:tcPr>
            <w:cnfStyle w:val="001000000000" w:firstRow="0" w:lastRow="0" w:firstColumn="1" w:lastColumn="0" w:oddVBand="0" w:evenVBand="0" w:oddHBand="0" w:evenHBand="0" w:firstRowFirstColumn="0" w:firstRowLastColumn="0" w:lastRowFirstColumn="0" w:lastRowLastColumn="0"/>
            <w:tcW w:w="4093" w:type="dxa"/>
          </w:tcPr>
          <w:p w14:paraId="487BF6DE" w14:textId="77777777" w:rsidR="000A1728" w:rsidRPr="008222A9" w:rsidRDefault="000A1728" w:rsidP="00F545EB">
            <w:pPr>
              <w:jc w:val="center"/>
              <w:rPr>
                <w:b w:val="0"/>
                <w:color w:val="000000" w:themeColor="text1"/>
                <w:sz w:val="24"/>
                <w:szCs w:val="24"/>
              </w:rPr>
            </w:pPr>
            <w:r w:rsidRPr="008222A9">
              <w:rPr>
                <w:b w:val="0"/>
                <w:color w:val="000000" w:themeColor="text1"/>
                <w:sz w:val="24"/>
                <w:szCs w:val="24"/>
              </w:rPr>
              <w:t>≤28</w:t>
            </w:r>
          </w:p>
        </w:tc>
        <w:tc>
          <w:tcPr>
            <w:tcW w:w="2210" w:type="dxa"/>
          </w:tcPr>
          <w:p w14:paraId="56BA8A93"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144 (57.4%)</w:t>
            </w:r>
          </w:p>
        </w:tc>
        <w:tc>
          <w:tcPr>
            <w:tcW w:w="1743" w:type="dxa"/>
          </w:tcPr>
          <w:p w14:paraId="4D6300C5"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32.09±6.03</w:t>
            </w:r>
          </w:p>
        </w:tc>
        <w:tc>
          <w:tcPr>
            <w:tcW w:w="1418" w:type="dxa"/>
            <w:vMerge/>
          </w:tcPr>
          <w:p w14:paraId="6A215776" w14:textId="77777777" w:rsidR="000A1728" w:rsidRPr="008222A9" w:rsidRDefault="000A1728" w:rsidP="00F545EB">
            <w:pPr>
              <w:ind w:right="-2"/>
              <w:jc w:val="center"/>
              <w:cnfStyle w:val="000000000000" w:firstRow="0" w:lastRow="0" w:firstColumn="0" w:lastColumn="0" w:oddVBand="0" w:evenVBand="0" w:oddHBand="0" w:evenHBand="0" w:firstRowFirstColumn="0" w:firstRowLastColumn="0" w:lastRowFirstColumn="0" w:lastRowLastColumn="0"/>
              <w:rPr>
                <w:b/>
                <w:color w:val="000000" w:themeColor="text1"/>
                <w:sz w:val="24"/>
                <w:szCs w:val="24"/>
                <w:lang w:val="en-US"/>
              </w:rPr>
            </w:pPr>
          </w:p>
        </w:tc>
      </w:tr>
      <w:tr w:rsidR="000A1728" w:rsidRPr="008222A9" w14:paraId="210A4908" w14:textId="77777777" w:rsidTr="00263860">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4093" w:type="dxa"/>
          </w:tcPr>
          <w:p w14:paraId="5AE8651E" w14:textId="77777777" w:rsidR="000A1728" w:rsidRPr="008222A9" w:rsidRDefault="000A1728" w:rsidP="00F545EB">
            <w:pPr>
              <w:jc w:val="center"/>
              <w:rPr>
                <w:b w:val="0"/>
                <w:color w:val="000000" w:themeColor="text1"/>
                <w:sz w:val="24"/>
                <w:szCs w:val="24"/>
              </w:rPr>
            </w:pPr>
            <w:r w:rsidRPr="008222A9">
              <w:rPr>
                <w:b w:val="0"/>
                <w:color w:val="000000" w:themeColor="text1"/>
                <w:sz w:val="24"/>
                <w:szCs w:val="24"/>
              </w:rPr>
              <w:t>˃28</w:t>
            </w:r>
          </w:p>
        </w:tc>
        <w:tc>
          <w:tcPr>
            <w:tcW w:w="2210" w:type="dxa"/>
          </w:tcPr>
          <w:p w14:paraId="207C2324"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107 (42.6%)</w:t>
            </w:r>
          </w:p>
        </w:tc>
        <w:tc>
          <w:tcPr>
            <w:tcW w:w="1743" w:type="dxa"/>
          </w:tcPr>
          <w:p w14:paraId="555CDD7D"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kk-KZ"/>
              </w:rPr>
              <w:t>34.44±6.39</w:t>
            </w:r>
          </w:p>
        </w:tc>
        <w:tc>
          <w:tcPr>
            <w:tcW w:w="1418" w:type="dxa"/>
            <w:vMerge/>
          </w:tcPr>
          <w:p w14:paraId="66A9F433" w14:textId="77777777" w:rsidR="000A1728" w:rsidRPr="008222A9" w:rsidRDefault="000A1728" w:rsidP="00F545EB">
            <w:pPr>
              <w:ind w:right="-2"/>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lang w:val="kk-KZ"/>
              </w:rPr>
            </w:pPr>
          </w:p>
        </w:tc>
      </w:tr>
      <w:tr w:rsidR="000A1728" w:rsidRPr="008222A9" w14:paraId="546049D8" w14:textId="77777777" w:rsidTr="00263860">
        <w:trPr>
          <w:trHeight w:val="161"/>
        </w:trPr>
        <w:tc>
          <w:tcPr>
            <w:cnfStyle w:val="001000000000" w:firstRow="0" w:lastRow="0" w:firstColumn="1" w:lastColumn="0" w:oddVBand="0" w:evenVBand="0" w:oddHBand="0" w:evenHBand="0" w:firstRowFirstColumn="0" w:firstRowLastColumn="0" w:lastRowFirstColumn="0" w:lastRowLastColumn="0"/>
            <w:tcW w:w="4093" w:type="dxa"/>
          </w:tcPr>
          <w:p w14:paraId="22A07F17" w14:textId="4FD241E9" w:rsidR="000A1728" w:rsidRPr="008222A9" w:rsidRDefault="0039791A" w:rsidP="00F545EB">
            <w:pPr>
              <w:ind w:right="-2"/>
              <w:jc w:val="both"/>
              <w:rPr>
                <w:b w:val="0"/>
                <w:color w:val="000000" w:themeColor="text1"/>
                <w:sz w:val="24"/>
                <w:szCs w:val="24"/>
              </w:rPr>
            </w:pPr>
            <w:r w:rsidRPr="008222A9">
              <w:rPr>
                <w:color w:val="000000" w:themeColor="text1"/>
                <w:sz w:val="24"/>
                <w:szCs w:val="24"/>
              </w:rPr>
              <w:t>Образование</w:t>
            </w:r>
          </w:p>
        </w:tc>
        <w:tc>
          <w:tcPr>
            <w:tcW w:w="3953" w:type="dxa"/>
            <w:gridSpan w:val="2"/>
          </w:tcPr>
          <w:p w14:paraId="02385E44"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b/>
                <w:color w:val="000000" w:themeColor="text1"/>
                <w:sz w:val="24"/>
                <w:szCs w:val="24"/>
                <w:lang w:val="en-US"/>
              </w:rPr>
            </w:pPr>
          </w:p>
        </w:tc>
        <w:tc>
          <w:tcPr>
            <w:tcW w:w="1418" w:type="dxa"/>
            <w:vMerge w:val="restart"/>
          </w:tcPr>
          <w:p w14:paraId="47850010" w14:textId="77777777" w:rsidR="000A1728" w:rsidRPr="008222A9" w:rsidRDefault="000A1728" w:rsidP="00F545EB">
            <w:pPr>
              <w:ind w:right="-2"/>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0.97 (</w:t>
            </w:r>
            <w:r w:rsidRPr="008222A9">
              <w:rPr>
                <w:color w:val="000000" w:themeColor="text1"/>
                <w:sz w:val="24"/>
                <w:szCs w:val="24"/>
                <w:lang w:val="en-US"/>
              </w:rPr>
              <w:t>F=0.02</w:t>
            </w:r>
            <w:r w:rsidRPr="008222A9">
              <w:rPr>
                <w:color w:val="000000" w:themeColor="text1"/>
                <w:sz w:val="24"/>
                <w:szCs w:val="24"/>
                <w:lang w:val="kk-KZ"/>
              </w:rPr>
              <w:t>)</w:t>
            </w:r>
          </w:p>
        </w:tc>
      </w:tr>
      <w:tr w:rsidR="0048047F" w:rsidRPr="008222A9" w14:paraId="3CF0381D" w14:textId="77777777" w:rsidTr="00263860">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4093" w:type="dxa"/>
          </w:tcPr>
          <w:p w14:paraId="0CFDC0C2" w14:textId="75B3F316" w:rsidR="0048047F" w:rsidRPr="008222A9" w:rsidRDefault="0048047F" w:rsidP="00F545EB">
            <w:pPr>
              <w:tabs>
                <w:tab w:val="left" w:pos="707"/>
              </w:tabs>
              <w:ind w:right="-2"/>
              <w:jc w:val="center"/>
              <w:rPr>
                <w:b w:val="0"/>
                <w:color w:val="000000" w:themeColor="text1"/>
                <w:sz w:val="24"/>
                <w:szCs w:val="24"/>
                <w:lang w:val="en-US"/>
              </w:rPr>
            </w:pPr>
            <w:r w:rsidRPr="008222A9">
              <w:rPr>
                <w:b w:val="0"/>
                <w:sz w:val="24"/>
                <w:szCs w:val="24"/>
              </w:rPr>
              <w:t>Начальный</w:t>
            </w:r>
          </w:p>
        </w:tc>
        <w:tc>
          <w:tcPr>
            <w:tcW w:w="2210" w:type="dxa"/>
          </w:tcPr>
          <w:p w14:paraId="7DD88B6B" w14:textId="77777777" w:rsidR="0048047F" w:rsidRPr="008222A9" w:rsidRDefault="0048047F"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1 (0.4%)</w:t>
            </w:r>
          </w:p>
        </w:tc>
        <w:tc>
          <w:tcPr>
            <w:tcW w:w="1743" w:type="dxa"/>
          </w:tcPr>
          <w:p w14:paraId="776989DE" w14:textId="77777777" w:rsidR="0048047F" w:rsidRPr="008222A9" w:rsidRDefault="0048047F"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34</w:t>
            </w:r>
            <w:r w:rsidRPr="008222A9">
              <w:rPr>
                <w:color w:val="000000" w:themeColor="text1"/>
                <w:sz w:val="24"/>
                <w:szCs w:val="24"/>
                <w:lang w:val="kk-KZ"/>
              </w:rPr>
              <w:t>±6.</w:t>
            </w:r>
            <w:r w:rsidRPr="008222A9">
              <w:rPr>
                <w:color w:val="000000" w:themeColor="text1"/>
                <w:sz w:val="24"/>
                <w:szCs w:val="24"/>
                <w:lang w:val="en-US"/>
              </w:rPr>
              <w:t>13</w:t>
            </w:r>
          </w:p>
        </w:tc>
        <w:tc>
          <w:tcPr>
            <w:tcW w:w="1418" w:type="dxa"/>
            <w:vMerge/>
          </w:tcPr>
          <w:p w14:paraId="26DB0F8C" w14:textId="77777777" w:rsidR="0048047F" w:rsidRPr="008222A9" w:rsidRDefault="0048047F" w:rsidP="00F545EB">
            <w:pPr>
              <w:ind w:right="-2"/>
              <w:jc w:val="both"/>
              <w:cnfStyle w:val="000000100000" w:firstRow="0" w:lastRow="0" w:firstColumn="0" w:lastColumn="0" w:oddVBand="0" w:evenVBand="0" w:oddHBand="1" w:evenHBand="0" w:firstRowFirstColumn="0" w:firstRowLastColumn="0" w:lastRowFirstColumn="0" w:lastRowLastColumn="0"/>
              <w:rPr>
                <w:b/>
                <w:color w:val="000000" w:themeColor="text1"/>
                <w:sz w:val="24"/>
                <w:szCs w:val="24"/>
                <w:lang w:val="en-US"/>
              </w:rPr>
            </w:pPr>
          </w:p>
        </w:tc>
      </w:tr>
      <w:tr w:rsidR="0048047F" w:rsidRPr="008222A9" w14:paraId="3CAE5899" w14:textId="77777777" w:rsidTr="00263860">
        <w:trPr>
          <w:trHeight w:val="161"/>
        </w:trPr>
        <w:tc>
          <w:tcPr>
            <w:cnfStyle w:val="001000000000" w:firstRow="0" w:lastRow="0" w:firstColumn="1" w:lastColumn="0" w:oddVBand="0" w:evenVBand="0" w:oddHBand="0" w:evenHBand="0" w:firstRowFirstColumn="0" w:firstRowLastColumn="0" w:lastRowFirstColumn="0" w:lastRowLastColumn="0"/>
            <w:tcW w:w="4093" w:type="dxa"/>
          </w:tcPr>
          <w:p w14:paraId="77C2F628" w14:textId="694FA112" w:rsidR="0048047F" w:rsidRPr="008222A9" w:rsidRDefault="0048047F" w:rsidP="00F545EB">
            <w:pPr>
              <w:tabs>
                <w:tab w:val="left" w:pos="707"/>
              </w:tabs>
              <w:ind w:right="-2" w:firstLine="1418"/>
              <w:rPr>
                <w:b w:val="0"/>
                <w:color w:val="000000" w:themeColor="text1"/>
                <w:sz w:val="24"/>
                <w:szCs w:val="24"/>
                <w:lang w:val="en-US"/>
              </w:rPr>
            </w:pPr>
            <w:r w:rsidRPr="008222A9">
              <w:rPr>
                <w:b w:val="0"/>
                <w:sz w:val="24"/>
                <w:szCs w:val="24"/>
              </w:rPr>
              <w:t>Среднее образование</w:t>
            </w:r>
          </w:p>
        </w:tc>
        <w:tc>
          <w:tcPr>
            <w:tcW w:w="2210" w:type="dxa"/>
          </w:tcPr>
          <w:p w14:paraId="0D6A4FED" w14:textId="77777777" w:rsidR="0048047F" w:rsidRPr="008222A9" w:rsidRDefault="0048047F"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87 (34.7%)</w:t>
            </w:r>
          </w:p>
        </w:tc>
        <w:tc>
          <w:tcPr>
            <w:tcW w:w="1743" w:type="dxa"/>
          </w:tcPr>
          <w:p w14:paraId="4288E015" w14:textId="77777777" w:rsidR="0048047F" w:rsidRPr="008222A9" w:rsidRDefault="0048047F"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33.17±6.75</w:t>
            </w:r>
          </w:p>
        </w:tc>
        <w:tc>
          <w:tcPr>
            <w:tcW w:w="1418" w:type="dxa"/>
            <w:vMerge/>
          </w:tcPr>
          <w:p w14:paraId="18096D2F" w14:textId="77777777" w:rsidR="0048047F" w:rsidRPr="008222A9" w:rsidRDefault="0048047F" w:rsidP="00F545EB">
            <w:pPr>
              <w:ind w:right="-2"/>
              <w:jc w:val="both"/>
              <w:cnfStyle w:val="000000000000" w:firstRow="0" w:lastRow="0" w:firstColumn="0" w:lastColumn="0" w:oddVBand="0" w:evenVBand="0" w:oddHBand="0" w:evenHBand="0" w:firstRowFirstColumn="0" w:firstRowLastColumn="0" w:lastRowFirstColumn="0" w:lastRowLastColumn="0"/>
              <w:rPr>
                <w:b/>
                <w:color w:val="000000" w:themeColor="text1"/>
                <w:sz w:val="24"/>
                <w:szCs w:val="24"/>
                <w:lang w:val="en-US"/>
              </w:rPr>
            </w:pPr>
          </w:p>
        </w:tc>
      </w:tr>
      <w:tr w:rsidR="0048047F" w:rsidRPr="008222A9" w14:paraId="535FA72D" w14:textId="77777777" w:rsidTr="00263860">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4093" w:type="dxa"/>
          </w:tcPr>
          <w:p w14:paraId="4C672E0D" w14:textId="5802735D" w:rsidR="0048047F" w:rsidRPr="008222A9" w:rsidRDefault="0048047F" w:rsidP="00F545EB">
            <w:pPr>
              <w:tabs>
                <w:tab w:val="left" w:pos="707"/>
              </w:tabs>
              <w:ind w:right="-2" w:firstLine="1418"/>
              <w:rPr>
                <w:b w:val="0"/>
                <w:color w:val="000000" w:themeColor="text1"/>
                <w:sz w:val="24"/>
                <w:szCs w:val="24"/>
                <w:lang w:val="en-US"/>
              </w:rPr>
            </w:pPr>
            <w:r w:rsidRPr="008222A9">
              <w:rPr>
                <w:b w:val="0"/>
                <w:sz w:val="24"/>
                <w:szCs w:val="24"/>
              </w:rPr>
              <w:t>Высшее образование</w:t>
            </w:r>
          </w:p>
        </w:tc>
        <w:tc>
          <w:tcPr>
            <w:tcW w:w="2210" w:type="dxa"/>
          </w:tcPr>
          <w:p w14:paraId="2D5E7C32" w14:textId="77777777" w:rsidR="0048047F" w:rsidRPr="008222A9" w:rsidRDefault="0048047F"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163 (64.9%)</w:t>
            </w:r>
          </w:p>
        </w:tc>
        <w:tc>
          <w:tcPr>
            <w:tcW w:w="1743" w:type="dxa"/>
          </w:tcPr>
          <w:p w14:paraId="1CCF4AFB" w14:textId="77777777" w:rsidR="0048047F" w:rsidRPr="008222A9" w:rsidRDefault="0048047F"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33.04±6.06</w:t>
            </w:r>
          </w:p>
        </w:tc>
        <w:tc>
          <w:tcPr>
            <w:tcW w:w="1418" w:type="dxa"/>
            <w:vMerge/>
          </w:tcPr>
          <w:p w14:paraId="577C373B" w14:textId="77777777" w:rsidR="0048047F" w:rsidRPr="008222A9" w:rsidRDefault="0048047F" w:rsidP="00F545EB">
            <w:pPr>
              <w:ind w:right="-2"/>
              <w:jc w:val="both"/>
              <w:cnfStyle w:val="000000100000" w:firstRow="0" w:lastRow="0" w:firstColumn="0" w:lastColumn="0" w:oddVBand="0" w:evenVBand="0" w:oddHBand="1" w:evenHBand="0" w:firstRowFirstColumn="0" w:firstRowLastColumn="0" w:lastRowFirstColumn="0" w:lastRowLastColumn="0"/>
              <w:rPr>
                <w:b/>
                <w:color w:val="000000" w:themeColor="text1"/>
                <w:sz w:val="24"/>
                <w:szCs w:val="24"/>
                <w:lang w:val="kk-KZ"/>
              </w:rPr>
            </w:pPr>
          </w:p>
        </w:tc>
      </w:tr>
      <w:tr w:rsidR="000A1728" w:rsidRPr="008222A9" w14:paraId="1B0EFB2F" w14:textId="77777777" w:rsidTr="00263860">
        <w:trPr>
          <w:trHeight w:val="151"/>
        </w:trPr>
        <w:tc>
          <w:tcPr>
            <w:cnfStyle w:val="001000000000" w:firstRow="0" w:lastRow="0" w:firstColumn="1" w:lastColumn="0" w:oddVBand="0" w:evenVBand="0" w:oddHBand="0" w:evenHBand="0" w:firstRowFirstColumn="0" w:firstRowLastColumn="0" w:lastRowFirstColumn="0" w:lastRowLastColumn="0"/>
            <w:tcW w:w="8046" w:type="dxa"/>
            <w:gridSpan w:val="3"/>
          </w:tcPr>
          <w:p w14:paraId="179D53E6" w14:textId="0CAF2902" w:rsidR="000A1728" w:rsidRPr="008222A9" w:rsidRDefault="0039791A" w:rsidP="00F545EB">
            <w:pPr>
              <w:ind w:right="-2"/>
              <w:jc w:val="both"/>
              <w:rPr>
                <w:b w:val="0"/>
                <w:color w:val="000000" w:themeColor="text1"/>
                <w:sz w:val="24"/>
                <w:szCs w:val="24"/>
              </w:rPr>
            </w:pPr>
            <w:r w:rsidRPr="008222A9">
              <w:rPr>
                <w:color w:val="000000" w:themeColor="text1"/>
                <w:sz w:val="24"/>
                <w:szCs w:val="24"/>
              </w:rPr>
              <w:t>Семейное положение</w:t>
            </w:r>
          </w:p>
        </w:tc>
        <w:tc>
          <w:tcPr>
            <w:tcW w:w="1418" w:type="dxa"/>
            <w:vMerge w:val="restart"/>
          </w:tcPr>
          <w:p w14:paraId="09A85D46" w14:textId="77777777" w:rsidR="000A1728" w:rsidRPr="008222A9" w:rsidRDefault="000A1728" w:rsidP="00F545EB">
            <w:pPr>
              <w:ind w:right="-2"/>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0.28</w:t>
            </w:r>
          </w:p>
        </w:tc>
      </w:tr>
      <w:tr w:rsidR="008222A9" w:rsidRPr="008222A9" w14:paraId="4B851C6B" w14:textId="77777777" w:rsidTr="00263860">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4093" w:type="dxa"/>
          </w:tcPr>
          <w:p w14:paraId="71DC142B" w14:textId="084E26D2" w:rsidR="008222A9" w:rsidRPr="008222A9" w:rsidRDefault="008222A9" w:rsidP="00F545EB">
            <w:pPr>
              <w:jc w:val="center"/>
              <w:rPr>
                <w:b w:val="0"/>
                <w:color w:val="000000" w:themeColor="text1"/>
                <w:sz w:val="24"/>
                <w:szCs w:val="24"/>
              </w:rPr>
            </w:pPr>
            <w:r w:rsidRPr="008222A9">
              <w:rPr>
                <w:b w:val="0"/>
                <w:sz w:val="24"/>
              </w:rPr>
              <w:t>Замужем/ сожительство</w:t>
            </w:r>
          </w:p>
        </w:tc>
        <w:tc>
          <w:tcPr>
            <w:tcW w:w="2210" w:type="dxa"/>
          </w:tcPr>
          <w:p w14:paraId="22FEB095" w14:textId="77777777" w:rsidR="008222A9" w:rsidRPr="008222A9" w:rsidRDefault="008222A9"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238 (94.8%)</w:t>
            </w:r>
          </w:p>
        </w:tc>
        <w:tc>
          <w:tcPr>
            <w:tcW w:w="1743" w:type="dxa"/>
          </w:tcPr>
          <w:p w14:paraId="1FC8FA74" w14:textId="77777777" w:rsidR="008222A9" w:rsidRPr="008222A9" w:rsidRDefault="008222A9"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32.99±6.2</w:t>
            </w:r>
          </w:p>
        </w:tc>
        <w:tc>
          <w:tcPr>
            <w:tcW w:w="1418" w:type="dxa"/>
            <w:vMerge/>
          </w:tcPr>
          <w:p w14:paraId="7C3D0210" w14:textId="77777777" w:rsidR="008222A9" w:rsidRPr="008222A9" w:rsidRDefault="008222A9" w:rsidP="00F545EB">
            <w:pPr>
              <w:ind w:right="-2"/>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lang w:val="en-US"/>
              </w:rPr>
            </w:pPr>
          </w:p>
        </w:tc>
      </w:tr>
      <w:tr w:rsidR="008222A9" w:rsidRPr="008222A9" w14:paraId="4549D491" w14:textId="77777777" w:rsidTr="00263860">
        <w:trPr>
          <w:trHeight w:val="184"/>
        </w:trPr>
        <w:tc>
          <w:tcPr>
            <w:cnfStyle w:val="001000000000" w:firstRow="0" w:lastRow="0" w:firstColumn="1" w:lastColumn="0" w:oddVBand="0" w:evenVBand="0" w:oddHBand="0" w:evenHBand="0" w:firstRowFirstColumn="0" w:firstRowLastColumn="0" w:lastRowFirstColumn="0" w:lastRowLastColumn="0"/>
            <w:tcW w:w="4093" w:type="dxa"/>
          </w:tcPr>
          <w:p w14:paraId="4CA01168" w14:textId="1B8E5408" w:rsidR="008222A9" w:rsidRPr="008222A9" w:rsidRDefault="008222A9" w:rsidP="00F545EB">
            <w:pPr>
              <w:jc w:val="center"/>
              <w:rPr>
                <w:b w:val="0"/>
                <w:color w:val="000000" w:themeColor="text1"/>
                <w:sz w:val="24"/>
                <w:szCs w:val="24"/>
              </w:rPr>
            </w:pPr>
            <w:r w:rsidRPr="008222A9">
              <w:rPr>
                <w:b w:val="0"/>
                <w:sz w:val="24"/>
              </w:rPr>
              <w:t>Не замужем/в разводе</w:t>
            </w:r>
          </w:p>
        </w:tc>
        <w:tc>
          <w:tcPr>
            <w:tcW w:w="2210" w:type="dxa"/>
          </w:tcPr>
          <w:p w14:paraId="33C8A922" w14:textId="77777777" w:rsidR="008222A9" w:rsidRPr="008222A9" w:rsidRDefault="008222A9"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13 (5.2%)</w:t>
            </w:r>
          </w:p>
        </w:tc>
        <w:tc>
          <w:tcPr>
            <w:tcW w:w="1743" w:type="dxa"/>
          </w:tcPr>
          <w:p w14:paraId="340D5BD6" w14:textId="77777777" w:rsidR="008222A9" w:rsidRPr="008222A9" w:rsidRDefault="008222A9"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34.92±7.64</w:t>
            </w:r>
          </w:p>
        </w:tc>
        <w:tc>
          <w:tcPr>
            <w:tcW w:w="1418" w:type="dxa"/>
            <w:vMerge/>
          </w:tcPr>
          <w:p w14:paraId="7F88FC73" w14:textId="77777777" w:rsidR="008222A9" w:rsidRPr="008222A9" w:rsidRDefault="008222A9" w:rsidP="00F545EB">
            <w:pPr>
              <w:ind w:right="-2"/>
              <w:jc w:val="center"/>
              <w:cnfStyle w:val="000000000000" w:firstRow="0" w:lastRow="0" w:firstColumn="0" w:lastColumn="0" w:oddVBand="0" w:evenVBand="0" w:oddHBand="0" w:evenHBand="0" w:firstRowFirstColumn="0" w:firstRowLastColumn="0" w:lastRowFirstColumn="0" w:lastRowLastColumn="0"/>
              <w:rPr>
                <w:b/>
                <w:color w:val="000000" w:themeColor="text1"/>
                <w:sz w:val="24"/>
                <w:szCs w:val="24"/>
                <w:lang w:val="kk-KZ"/>
              </w:rPr>
            </w:pPr>
          </w:p>
        </w:tc>
      </w:tr>
      <w:tr w:rsidR="000A1728" w:rsidRPr="008222A9" w14:paraId="05164776" w14:textId="77777777" w:rsidTr="0026386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8046" w:type="dxa"/>
            <w:gridSpan w:val="3"/>
          </w:tcPr>
          <w:p w14:paraId="3C6CA434" w14:textId="2EEF90BC" w:rsidR="000A1728" w:rsidRPr="008222A9" w:rsidRDefault="00B76682" w:rsidP="00B76682">
            <w:pPr>
              <w:ind w:right="-2"/>
              <w:jc w:val="both"/>
              <w:rPr>
                <w:color w:val="000000" w:themeColor="text1"/>
                <w:sz w:val="24"/>
                <w:szCs w:val="24"/>
              </w:rPr>
            </w:pPr>
            <w:r w:rsidRPr="008222A9">
              <w:rPr>
                <w:color w:val="000000" w:themeColor="text1"/>
                <w:sz w:val="24"/>
                <w:szCs w:val="24"/>
              </w:rPr>
              <w:t xml:space="preserve">Род занятий </w:t>
            </w:r>
          </w:p>
        </w:tc>
        <w:tc>
          <w:tcPr>
            <w:tcW w:w="1418" w:type="dxa"/>
            <w:vMerge w:val="restart"/>
          </w:tcPr>
          <w:p w14:paraId="2EE43D74" w14:textId="77777777" w:rsidR="000A1728" w:rsidRPr="008222A9" w:rsidRDefault="000A1728" w:rsidP="00F545EB">
            <w:pPr>
              <w:ind w:right="-2"/>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0.09 (F=</w:t>
            </w:r>
            <w:r w:rsidRPr="008222A9">
              <w:rPr>
                <w:color w:val="000000" w:themeColor="text1"/>
                <w:sz w:val="24"/>
                <w:szCs w:val="24"/>
                <w:lang w:val="kk-KZ"/>
              </w:rPr>
              <w:t>2</w:t>
            </w:r>
            <w:r w:rsidRPr="008222A9">
              <w:rPr>
                <w:color w:val="000000" w:themeColor="text1"/>
                <w:sz w:val="24"/>
                <w:szCs w:val="24"/>
                <w:lang w:val="en-US"/>
              </w:rPr>
              <w:t>.1</w:t>
            </w:r>
            <w:r w:rsidRPr="008222A9">
              <w:rPr>
                <w:color w:val="000000" w:themeColor="text1"/>
                <w:sz w:val="24"/>
                <w:szCs w:val="24"/>
                <w:lang w:val="kk-KZ"/>
              </w:rPr>
              <w:t>6</w:t>
            </w:r>
            <w:r w:rsidRPr="008222A9">
              <w:rPr>
                <w:color w:val="000000" w:themeColor="text1"/>
                <w:sz w:val="24"/>
                <w:szCs w:val="24"/>
                <w:lang w:val="en-US"/>
              </w:rPr>
              <w:t>)</w:t>
            </w:r>
          </w:p>
        </w:tc>
      </w:tr>
      <w:tr w:rsidR="008222A9" w:rsidRPr="008222A9" w14:paraId="7576CC3C" w14:textId="77777777" w:rsidTr="00263860">
        <w:trPr>
          <w:trHeight w:val="182"/>
        </w:trPr>
        <w:tc>
          <w:tcPr>
            <w:cnfStyle w:val="001000000000" w:firstRow="0" w:lastRow="0" w:firstColumn="1" w:lastColumn="0" w:oddVBand="0" w:evenVBand="0" w:oddHBand="0" w:evenHBand="0" w:firstRowFirstColumn="0" w:firstRowLastColumn="0" w:lastRowFirstColumn="0" w:lastRowLastColumn="0"/>
            <w:tcW w:w="4093" w:type="dxa"/>
          </w:tcPr>
          <w:p w14:paraId="42C035CF" w14:textId="79DC6A18" w:rsidR="008222A9" w:rsidRPr="008222A9" w:rsidRDefault="008222A9" w:rsidP="008222A9">
            <w:pPr>
              <w:ind w:left="1276"/>
              <w:rPr>
                <w:b w:val="0"/>
                <w:sz w:val="24"/>
                <w:szCs w:val="24"/>
              </w:rPr>
            </w:pPr>
            <w:r w:rsidRPr="008222A9">
              <w:rPr>
                <w:b w:val="0"/>
                <w:sz w:val="24"/>
              </w:rPr>
              <w:t>Государственный служащий</w:t>
            </w:r>
          </w:p>
        </w:tc>
        <w:tc>
          <w:tcPr>
            <w:tcW w:w="2210" w:type="dxa"/>
          </w:tcPr>
          <w:p w14:paraId="62DD2C06" w14:textId="77777777" w:rsidR="008222A9" w:rsidRPr="008222A9" w:rsidRDefault="008222A9"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83 (33.1%)</w:t>
            </w:r>
          </w:p>
        </w:tc>
        <w:tc>
          <w:tcPr>
            <w:tcW w:w="1743" w:type="dxa"/>
          </w:tcPr>
          <w:p w14:paraId="59EEDC9C" w14:textId="77777777" w:rsidR="008222A9" w:rsidRPr="008222A9" w:rsidRDefault="008222A9"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32.54</w:t>
            </w:r>
            <w:r w:rsidRPr="008222A9">
              <w:rPr>
                <w:color w:val="000000" w:themeColor="text1"/>
                <w:sz w:val="24"/>
                <w:szCs w:val="24"/>
                <w:lang w:val="kk-KZ"/>
              </w:rPr>
              <w:t>±</w:t>
            </w:r>
            <w:r w:rsidRPr="008222A9">
              <w:rPr>
                <w:color w:val="000000" w:themeColor="text1"/>
                <w:sz w:val="24"/>
                <w:szCs w:val="24"/>
                <w:lang w:val="en-US"/>
              </w:rPr>
              <w:t>6.24</w:t>
            </w:r>
          </w:p>
        </w:tc>
        <w:tc>
          <w:tcPr>
            <w:tcW w:w="1418" w:type="dxa"/>
            <w:vMerge/>
          </w:tcPr>
          <w:p w14:paraId="3B92453B" w14:textId="77777777" w:rsidR="008222A9" w:rsidRPr="008222A9" w:rsidRDefault="008222A9" w:rsidP="00F545EB">
            <w:pPr>
              <w:ind w:right="-2"/>
              <w:jc w:val="center"/>
              <w:cnfStyle w:val="000000000000" w:firstRow="0" w:lastRow="0" w:firstColumn="0" w:lastColumn="0" w:oddVBand="0" w:evenVBand="0" w:oddHBand="0" w:evenHBand="0" w:firstRowFirstColumn="0" w:firstRowLastColumn="0" w:lastRowFirstColumn="0" w:lastRowLastColumn="0"/>
              <w:rPr>
                <w:b/>
                <w:color w:val="000000" w:themeColor="text1"/>
                <w:sz w:val="24"/>
                <w:szCs w:val="24"/>
                <w:lang w:val="kk-KZ"/>
              </w:rPr>
            </w:pPr>
          </w:p>
        </w:tc>
      </w:tr>
      <w:tr w:rsidR="008222A9" w:rsidRPr="008222A9" w14:paraId="44FA4A92" w14:textId="77777777" w:rsidTr="00263860">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4093" w:type="dxa"/>
          </w:tcPr>
          <w:p w14:paraId="698617E6" w14:textId="62444212" w:rsidR="008222A9" w:rsidRPr="008222A9" w:rsidRDefault="008222A9" w:rsidP="008222A9">
            <w:pPr>
              <w:ind w:firstLine="1276"/>
              <w:rPr>
                <w:b w:val="0"/>
                <w:sz w:val="24"/>
                <w:szCs w:val="24"/>
              </w:rPr>
            </w:pPr>
            <w:r w:rsidRPr="008222A9">
              <w:rPr>
                <w:b w:val="0"/>
                <w:sz w:val="24"/>
              </w:rPr>
              <w:t>Частная компания</w:t>
            </w:r>
          </w:p>
        </w:tc>
        <w:tc>
          <w:tcPr>
            <w:tcW w:w="2210" w:type="dxa"/>
          </w:tcPr>
          <w:p w14:paraId="584FC75E" w14:textId="77777777" w:rsidR="008222A9" w:rsidRPr="008222A9" w:rsidRDefault="008222A9"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58 (23.1%)</w:t>
            </w:r>
          </w:p>
        </w:tc>
        <w:tc>
          <w:tcPr>
            <w:tcW w:w="1743" w:type="dxa"/>
          </w:tcPr>
          <w:p w14:paraId="07A041CF" w14:textId="77777777" w:rsidR="008222A9" w:rsidRPr="008222A9" w:rsidRDefault="008222A9"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32.4</w:t>
            </w:r>
            <w:r w:rsidRPr="008222A9">
              <w:rPr>
                <w:color w:val="000000" w:themeColor="text1"/>
                <w:sz w:val="24"/>
                <w:szCs w:val="24"/>
                <w:lang w:val="kk-KZ"/>
              </w:rPr>
              <w:t>±</w:t>
            </w:r>
            <w:r w:rsidRPr="008222A9">
              <w:rPr>
                <w:color w:val="000000" w:themeColor="text1"/>
                <w:sz w:val="24"/>
                <w:szCs w:val="24"/>
                <w:lang w:val="en-US"/>
              </w:rPr>
              <w:t>6.62</w:t>
            </w:r>
          </w:p>
        </w:tc>
        <w:tc>
          <w:tcPr>
            <w:tcW w:w="1418" w:type="dxa"/>
            <w:vMerge/>
          </w:tcPr>
          <w:p w14:paraId="2A0961D1" w14:textId="77777777" w:rsidR="008222A9" w:rsidRPr="008222A9" w:rsidRDefault="008222A9" w:rsidP="00F545EB">
            <w:pPr>
              <w:ind w:right="-2"/>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lang w:val="kk-KZ"/>
              </w:rPr>
            </w:pPr>
          </w:p>
        </w:tc>
      </w:tr>
      <w:tr w:rsidR="008222A9" w:rsidRPr="008222A9" w14:paraId="1E5B8F2A" w14:textId="77777777" w:rsidTr="00263860">
        <w:trPr>
          <w:trHeight w:val="195"/>
        </w:trPr>
        <w:tc>
          <w:tcPr>
            <w:cnfStyle w:val="001000000000" w:firstRow="0" w:lastRow="0" w:firstColumn="1" w:lastColumn="0" w:oddVBand="0" w:evenVBand="0" w:oddHBand="0" w:evenHBand="0" w:firstRowFirstColumn="0" w:firstRowLastColumn="0" w:lastRowFirstColumn="0" w:lastRowLastColumn="0"/>
            <w:tcW w:w="4093" w:type="dxa"/>
          </w:tcPr>
          <w:p w14:paraId="510B8CFE" w14:textId="0A3C9902" w:rsidR="008222A9" w:rsidRPr="008222A9" w:rsidRDefault="008222A9" w:rsidP="008222A9">
            <w:pPr>
              <w:ind w:firstLine="1276"/>
              <w:rPr>
                <w:b w:val="0"/>
                <w:sz w:val="24"/>
                <w:szCs w:val="24"/>
              </w:rPr>
            </w:pPr>
            <w:r w:rsidRPr="008222A9">
              <w:rPr>
                <w:b w:val="0"/>
                <w:sz w:val="24"/>
              </w:rPr>
              <w:t>Домохозяйка</w:t>
            </w:r>
          </w:p>
        </w:tc>
        <w:tc>
          <w:tcPr>
            <w:tcW w:w="2210" w:type="dxa"/>
          </w:tcPr>
          <w:p w14:paraId="432CD0D4" w14:textId="77777777" w:rsidR="008222A9" w:rsidRPr="008222A9" w:rsidRDefault="008222A9"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52 (20.7%)</w:t>
            </w:r>
          </w:p>
        </w:tc>
        <w:tc>
          <w:tcPr>
            <w:tcW w:w="1743" w:type="dxa"/>
          </w:tcPr>
          <w:p w14:paraId="295425B7" w14:textId="77777777" w:rsidR="008222A9" w:rsidRPr="008222A9" w:rsidRDefault="008222A9"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32.71</w:t>
            </w:r>
            <w:r w:rsidRPr="008222A9">
              <w:rPr>
                <w:color w:val="000000" w:themeColor="text1"/>
                <w:sz w:val="24"/>
                <w:szCs w:val="24"/>
                <w:lang w:val="kk-KZ"/>
              </w:rPr>
              <w:t>±</w:t>
            </w:r>
            <w:r w:rsidRPr="008222A9">
              <w:rPr>
                <w:color w:val="000000" w:themeColor="text1"/>
                <w:sz w:val="24"/>
                <w:szCs w:val="24"/>
                <w:lang w:val="en-US"/>
              </w:rPr>
              <w:t>6.65</w:t>
            </w:r>
          </w:p>
        </w:tc>
        <w:tc>
          <w:tcPr>
            <w:tcW w:w="1418" w:type="dxa"/>
            <w:vMerge/>
          </w:tcPr>
          <w:p w14:paraId="1C37A903" w14:textId="77777777" w:rsidR="008222A9" w:rsidRPr="008222A9" w:rsidRDefault="008222A9" w:rsidP="00F545EB">
            <w:pPr>
              <w:ind w:right="-2"/>
              <w:jc w:val="center"/>
              <w:cnfStyle w:val="000000000000" w:firstRow="0" w:lastRow="0" w:firstColumn="0" w:lastColumn="0" w:oddVBand="0" w:evenVBand="0" w:oddHBand="0" w:evenHBand="0" w:firstRowFirstColumn="0" w:firstRowLastColumn="0" w:lastRowFirstColumn="0" w:lastRowLastColumn="0"/>
              <w:rPr>
                <w:b/>
                <w:color w:val="000000" w:themeColor="text1"/>
                <w:sz w:val="24"/>
                <w:szCs w:val="24"/>
                <w:lang w:val="kk-KZ"/>
              </w:rPr>
            </w:pPr>
          </w:p>
        </w:tc>
      </w:tr>
      <w:tr w:rsidR="008222A9" w:rsidRPr="008222A9" w14:paraId="735531C0" w14:textId="77777777" w:rsidTr="00263860">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4093" w:type="dxa"/>
          </w:tcPr>
          <w:p w14:paraId="39900524" w14:textId="490F0C4E" w:rsidR="008222A9" w:rsidRPr="008222A9" w:rsidRDefault="008222A9" w:rsidP="008222A9">
            <w:pPr>
              <w:ind w:firstLine="1276"/>
              <w:rPr>
                <w:b w:val="0"/>
                <w:sz w:val="24"/>
                <w:szCs w:val="24"/>
              </w:rPr>
            </w:pPr>
            <w:r w:rsidRPr="008222A9">
              <w:rPr>
                <w:b w:val="0"/>
                <w:sz w:val="24"/>
              </w:rPr>
              <w:t>Другие *</w:t>
            </w:r>
          </w:p>
        </w:tc>
        <w:tc>
          <w:tcPr>
            <w:tcW w:w="2210" w:type="dxa"/>
          </w:tcPr>
          <w:p w14:paraId="65220979" w14:textId="77777777" w:rsidR="008222A9" w:rsidRPr="008222A9" w:rsidRDefault="008222A9"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58 (23.1%)</w:t>
            </w:r>
          </w:p>
        </w:tc>
        <w:tc>
          <w:tcPr>
            <w:tcW w:w="1743" w:type="dxa"/>
          </w:tcPr>
          <w:p w14:paraId="65D2472A" w14:textId="77777777" w:rsidR="008222A9" w:rsidRPr="008222A9" w:rsidRDefault="008222A9"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34.91</w:t>
            </w:r>
            <w:r w:rsidRPr="008222A9">
              <w:rPr>
                <w:color w:val="000000" w:themeColor="text1"/>
                <w:sz w:val="24"/>
                <w:szCs w:val="24"/>
                <w:lang w:val="kk-KZ"/>
              </w:rPr>
              <w:t>±</w:t>
            </w:r>
            <w:r w:rsidRPr="008222A9">
              <w:rPr>
                <w:color w:val="000000" w:themeColor="text1"/>
                <w:sz w:val="24"/>
                <w:szCs w:val="24"/>
                <w:lang w:val="en-US"/>
              </w:rPr>
              <w:t>5.41</w:t>
            </w:r>
          </w:p>
        </w:tc>
        <w:tc>
          <w:tcPr>
            <w:tcW w:w="1418" w:type="dxa"/>
            <w:vMerge/>
          </w:tcPr>
          <w:p w14:paraId="4F00F8CA" w14:textId="77777777" w:rsidR="008222A9" w:rsidRPr="008222A9" w:rsidRDefault="008222A9" w:rsidP="00F545EB">
            <w:pPr>
              <w:ind w:right="-2"/>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lang w:val="kk-KZ"/>
              </w:rPr>
            </w:pPr>
          </w:p>
        </w:tc>
      </w:tr>
      <w:tr w:rsidR="000A1728" w:rsidRPr="008222A9" w14:paraId="6936D8C8" w14:textId="77777777" w:rsidTr="00263860">
        <w:trPr>
          <w:trHeight w:val="151"/>
        </w:trPr>
        <w:tc>
          <w:tcPr>
            <w:cnfStyle w:val="001000000000" w:firstRow="0" w:lastRow="0" w:firstColumn="1" w:lastColumn="0" w:oddVBand="0" w:evenVBand="0" w:oddHBand="0" w:evenHBand="0" w:firstRowFirstColumn="0" w:firstRowLastColumn="0" w:lastRowFirstColumn="0" w:lastRowLastColumn="0"/>
            <w:tcW w:w="8046" w:type="dxa"/>
            <w:gridSpan w:val="3"/>
          </w:tcPr>
          <w:p w14:paraId="266280D2" w14:textId="2A762D44" w:rsidR="000A1728" w:rsidRPr="008222A9" w:rsidRDefault="0048047F" w:rsidP="00F545EB">
            <w:pPr>
              <w:ind w:right="-2"/>
              <w:jc w:val="both"/>
              <w:rPr>
                <w:b w:val="0"/>
                <w:color w:val="000000" w:themeColor="text1"/>
                <w:sz w:val="24"/>
                <w:szCs w:val="24"/>
              </w:rPr>
            </w:pPr>
            <w:r w:rsidRPr="008222A9">
              <w:rPr>
                <w:color w:val="000000" w:themeColor="text1"/>
                <w:sz w:val="24"/>
                <w:szCs w:val="24"/>
              </w:rPr>
              <w:t>Количество детей</w:t>
            </w:r>
          </w:p>
        </w:tc>
        <w:tc>
          <w:tcPr>
            <w:tcW w:w="1418" w:type="dxa"/>
            <w:vMerge w:val="restart"/>
          </w:tcPr>
          <w:p w14:paraId="2BF4CBB0" w14:textId="77777777" w:rsidR="000A1728" w:rsidRPr="008222A9" w:rsidRDefault="000A1728" w:rsidP="00F545EB">
            <w:pPr>
              <w:ind w:right="-2"/>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0.1 (</w:t>
            </w:r>
            <w:r w:rsidRPr="008222A9">
              <w:rPr>
                <w:color w:val="000000" w:themeColor="text1"/>
                <w:sz w:val="24"/>
                <w:szCs w:val="24"/>
                <w:lang w:val="en-US"/>
              </w:rPr>
              <w:t>F=</w:t>
            </w:r>
            <w:r w:rsidRPr="008222A9">
              <w:rPr>
                <w:color w:val="000000" w:themeColor="text1"/>
                <w:sz w:val="24"/>
                <w:szCs w:val="24"/>
                <w:lang w:val="kk-KZ"/>
              </w:rPr>
              <w:t>2</w:t>
            </w:r>
            <w:r w:rsidRPr="008222A9">
              <w:rPr>
                <w:color w:val="000000" w:themeColor="text1"/>
                <w:sz w:val="24"/>
                <w:szCs w:val="24"/>
                <w:lang w:val="en-US"/>
              </w:rPr>
              <w:t>.0</w:t>
            </w:r>
            <w:r w:rsidRPr="008222A9">
              <w:rPr>
                <w:color w:val="000000" w:themeColor="text1"/>
                <w:sz w:val="24"/>
                <w:szCs w:val="24"/>
                <w:lang w:val="kk-KZ"/>
              </w:rPr>
              <w:t>6)</w:t>
            </w:r>
          </w:p>
        </w:tc>
      </w:tr>
      <w:tr w:rsidR="000A1728" w:rsidRPr="008222A9" w14:paraId="7FA2D02E" w14:textId="77777777" w:rsidTr="00263860">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4093" w:type="dxa"/>
          </w:tcPr>
          <w:p w14:paraId="7827532F" w14:textId="77777777" w:rsidR="000A1728" w:rsidRPr="008222A9" w:rsidRDefault="000A1728" w:rsidP="00F545EB">
            <w:pPr>
              <w:ind w:right="-2"/>
              <w:jc w:val="center"/>
              <w:rPr>
                <w:b w:val="0"/>
                <w:color w:val="000000" w:themeColor="text1"/>
                <w:sz w:val="24"/>
                <w:szCs w:val="24"/>
                <w:lang w:val="en-US"/>
              </w:rPr>
            </w:pPr>
            <w:r w:rsidRPr="008222A9">
              <w:rPr>
                <w:b w:val="0"/>
                <w:color w:val="000000" w:themeColor="text1"/>
                <w:sz w:val="24"/>
                <w:szCs w:val="24"/>
                <w:lang w:val="en-US"/>
              </w:rPr>
              <w:t>1</w:t>
            </w:r>
          </w:p>
        </w:tc>
        <w:tc>
          <w:tcPr>
            <w:tcW w:w="2210" w:type="dxa"/>
          </w:tcPr>
          <w:p w14:paraId="17AF2CCF"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106 (42.2%)</w:t>
            </w:r>
          </w:p>
        </w:tc>
        <w:tc>
          <w:tcPr>
            <w:tcW w:w="1743" w:type="dxa"/>
          </w:tcPr>
          <w:p w14:paraId="3656C8E8"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32.31±6.27</w:t>
            </w:r>
          </w:p>
        </w:tc>
        <w:tc>
          <w:tcPr>
            <w:tcW w:w="1418" w:type="dxa"/>
            <w:vMerge/>
          </w:tcPr>
          <w:p w14:paraId="3A663F9A" w14:textId="77777777" w:rsidR="000A1728" w:rsidRPr="008222A9" w:rsidRDefault="000A1728" w:rsidP="00F545EB">
            <w:pPr>
              <w:ind w:right="-2"/>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lang w:val="en-US"/>
              </w:rPr>
            </w:pPr>
          </w:p>
        </w:tc>
      </w:tr>
      <w:tr w:rsidR="000A1728" w:rsidRPr="008222A9" w14:paraId="46D6CF4D" w14:textId="77777777" w:rsidTr="00263860">
        <w:trPr>
          <w:trHeight w:val="171"/>
        </w:trPr>
        <w:tc>
          <w:tcPr>
            <w:cnfStyle w:val="001000000000" w:firstRow="0" w:lastRow="0" w:firstColumn="1" w:lastColumn="0" w:oddVBand="0" w:evenVBand="0" w:oddHBand="0" w:evenHBand="0" w:firstRowFirstColumn="0" w:firstRowLastColumn="0" w:lastRowFirstColumn="0" w:lastRowLastColumn="0"/>
            <w:tcW w:w="4093" w:type="dxa"/>
          </w:tcPr>
          <w:p w14:paraId="241981BA" w14:textId="77777777" w:rsidR="000A1728" w:rsidRPr="008222A9" w:rsidRDefault="000A1728" w:rsidP="00F545EB">
            <w:pPr>
              <w:ind w:right="-2"/>
              <w:jc w:val="center"/>
              <w:rPr>
                <w:b w:val="0"/>
                <w:color w:val="000000" w:themeColor="text1"/>
                <w:sz w:val="24"/>
                <w:szCs w:val="24"/>
                <w:lang w:val="en-US"/>
              </w:rPr>
            </w:pPr>
            <w:r w:rsidRPr="008222A9">
              <w:rPr>
                <w:b w:val="0"/>
                <w:color w:val="000000" w:themeColor="text1"/>
                <w:sz w:val="24"/>
                <w:szCs w:val="24"/>
                <w:lang w:val="en-US"/>
              </w:rPr>
              <w:t>2</w:t>
            </w:r>
          </w:p>
        </w:tc>
        <w:tc>
          <w:tcPr>
            <w:tcW w:w="2210" w:type="dxa"/>
          </w:tcPr>
          <w:p w14:paraId="01929092"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81 (32.3%)</w:t>
            </w:r>
          </w:p>
        </w:tc>
        <w:tc>
          <w:tcPr>
            <w:tcW w:w="1743" w:type="dxa"/>
          </w:tcPr>
          <w:p w14:paraId="6EC0D5E7"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33.38±6.51</w:t>
            </w:r>
          </w:p>
        </w:tc>
        <w:tc>
          <w:tcPr>
            <w:tcW w:w="1418" w:type="dxa"/>
            <w:vMerge/>
          </w:tcPr>
          <w:p w14:paraId="76DAE6D7" w14:textId="77777777" w:rsidR="000A1728" w:rsidRPr="008222A9" w:rsidRDefault="000A1728" w:rsidP="00F545EB">
            <w:pPr>
              <w:ind w:right="-2"/>
              <w:jc w:val="center"/>
              <w:cnfStyle w:val="000000000000" w:firstRow="0" w:lastRow="0" w:firstColumn="0" w:lastColumn="0" w:oddVBand="0" w:evenVBand="0" w:oddHBand="0" w:evenHBand="0" w:firstRowFirstColumn="0" w:firstRowLastColumn="0" w:lastRowFirstColumn="0" w:lastRowLastColumn="0"/>
              <w:rPr>
                <w:b/>
                <w:color w:val="000000" w:themeColor="text1"/>
                <w:sz w:val="24"/>
                <w:szCs w:val="24"/>
                <w:lang w:val="en-US"/>
              </w:rPr>
            </w:pPr>
          </w:p>
        </w:tc>
      </w:tr>
      <w:tr w:rsidR="000A1728" w:rsidRPr="008222A9" w14:paraId="7B15C448" w14:textId="77777777" w:rsidTr="00263860">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4093" w:type="dxa"/>
          </w:tcPr>
          <w:p w14:paraId="39DB86ED" w14:textId="77777777" w:rsidR="000A1728" w:rsidRPr="008222A9" w:rsidRDefault="000A1728" w:rsidP="00F545EB">
            <w:pPr>
              <w:ind w:right="-2"/>
              <w:jc w:val="center"/>
              <w:rPr>
                <w:b w:val="0"/>
                <w:color w:val="000000" w:themeColor="text1"/>
                <w:sz w:val="24"/>
                <w:szCs w:val="24"/>
                <w:lang w:val="en-US"/>
              </w:rPr>
            </w:pPr>
            <w:r w:rsidRPr="008222A9">
              <w:rPr>
                <w:b w:val="0"/>
                <w:color w:val="000000" w:themeColor="text1"/>
                <w:sz w:val="24"/>
                <w:szCs w:val="24"/>
                <w:lang w:val="en-US"/>
              </w:rPr>
              <w:t>3</w:t>
            </w:r>
          </w:p>
        </w:tc>
        <w:tc>
          <w:tcPr>
            <w:tcW w:w="2210" w:type="dxa"/>
          </w:tcPr>
          <w:p w14:paraId="35D416A7"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40 (15.9%)</w:t>
            </w:r>
          </w:p>
        </w:tc>
        <w:tc>
          <w:tcPr>
            <w:tcW w:w="1743" w:type="dxa"/>
          </w:tcPr>
          <w:p w14:paraId="2475D55E"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32.97±5.53</w:t>
            </w:r>
          </w:p>
        </w:tc>
        <w:tc>
          <w:tcPr>
            <w:tcW w:w="1418" w:type="dxa"/>
            <w:vMerge/>
          </w:tcPr>
          <w:p w14:paraId="578742AD" w14:textId="77777777" w:rsidR="000A1728" w:rsidRPr="008222A9" w:rsidRDefault="000A1728" w:rsidP="00F545EB">
            <w:pPr>
              <w:ind w:right="-2"/>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lang w:val="en-US"/>
              </w:rPr>
            </w:pPr>
          </w:p>
        </w:tc>
      </w:tr>
      <w:tr w:rsidR="000A1728" w:rsidRPr="008222A9" w14:paraId="04CD2388" w14:textId="77777777" w:rsidTr="00263860">
        <w:trPr>
          <w:trHeight w:val="161"/>
        </w:trPr>
        <w:tc>
          <w:tcPr>
            <w:cnfStyle w:val="001000000000" w:firstRow="0" w:lastRow="0" w:firstColumn="1" w:lastColumn="0" w:oddVBand="0" w:evenVBand="0" w:oddHBand="0" w:evenHBand="0" w:firstRowFirstColumn="0" w:firstRowLastColumn="0" w:lastRowFirstColumn="0" w:lastRowLastColumn="0"/>
            <w:tcW w:w="4093" w:type="dxa"/>
          </w:tcPr>
          <w:p w14:paraId="0D17EB68" w14:textId="1C03D38C" w:rsidR="000A1728" w:rsidRPr="008222A9" w:rsidRDefault="00E25B59" w:rsidP="00F545EB">
            <w:pPr>
              <w:ind w:right="-2"/>
              <w:jc w:val="center"/>
              <w:rPr>
                <w:b w:val="0"/>
                <w:color w:val="000000" w:themeColor="text1"/>
                <w:sz w:val="24"/>
                <w:szCs w:val="24"/>
              </w:rPr>
            </w:pPr>
            <w:r w:rsidRPr="008222A9">
              <w:rPr>
                <w:b w:val="0"/>
                <w:color w:val="000000" w:themeColor="text1"/>
                <w:sz w:val="24"/>
                <w:szCs w:val="24"/>
                <w:lang w:val="en-US"/>
              </w:rPr>
              <w:t xml:space="preserve">4 </w:t>
            </w:r>
            <w:r w:rsidRPr="008222A9">
              <w:rPr>
                <w:b w:val="0"/>
                <w:color w:val="000000" w:themeColor="text1"/>
                <w:sz w:val="24"/>
                <w:szCs w:val="24"/>
              </w:rPr>
              <w:t>и более</w:t>
            </w:r>
          </w:p>
        </w:tc>
        <w:tc>
          <w:tcPr>
            <w:tcW w:w="2210" w:type="dxa"/>
          </w:tcPr>
          <w:p w14:paraId="69AEA1D0"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24 (9.6%)</w:t>
            </w:r>
          </w:p>
        </w:tc>
        <w:tc>
          <w:tcPr>
            <w:tcW w:w="1743" w:type="dxa"/>
          </w:tcPr>
          <w:p w14:paraId="6B8288C5"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35.75±6.32</w:t>
            </w:r>
          </w:p>
        </w:tc>
        <w:tc>
          <w:tcPr>
            <w:tcW w:w="1418" w:type="dxa"/>
            <w:vMerge/>
          </w:tcPr>
          <w:p w14:paraId="09C5D01A" w14:textId="77777777" w:rsidR="000A1728" w:rsidRPr="008222A9" w:rsidRDefault="000A1728" w:rsidP="00F545EB">
            <w:pPr>
              <w:ind w:right="-2"/>
              <w:jc w:val="center"/>
              <w:cnfStyle w:val="000000000000" w:firstRow="0" w:lastRow="0" w:firstColumn="0" w:lastColumn="0" w:oddVBand="0" w:evenVBand="0" w:oddHBand="0" w:evenHBand="0" w:firstRowFirstColumn="0" w:firstRowLastColumn="0" w:lastRowFirstColumn="0" w:lastRowLastColumn="0"/>
              <w:rPr>
                <w:b/>
                <w:color w:val="000000" w:themeColor="text1"/>
                <w:sz w:val="24"/>
                <w:szCs w:val="24"/>
                <w:lang w:val="kk-KZ"/>
              </w:rPr>
            </w:pPr>
          </w:p>
        </w:tc>
      </w:tr>
      <w:tr w:rsidR="000A1728" w:rsidRPr="008222A9" w14:paraId="1334D99D" w14:textId="77777777" w:rsidTr="00263860">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8046" w:type="dxa"/>
            <w:gridSpan w:val="3"/>
          </w:tcPr>
          <w:p w14:paraId="4CD8C0B8" w14:textId="43EE7D3D" w:rsidR="000A1728" w:rsidRPr="008222A9" w:rsidRDefault="00B76682" w:rsidP="00F545EB">
            <w:pPr>
              <w:ind w:right="-2"/>
              <w:jc w:val="both"/>
              <w:rPr>
                <w:b w:val="0"/>
                <w:color w:val="000000" w:themeColor="text1"/>
                <w:sz w:val="24"/>
                <w:szCs w:val="24"/>
              </w:rPr>
            </w:pPr>
            <w:r w:rsidRPr="008222A9">
              <w:rPr>
                <w:color w:val="000000" w:themeColor="text1"/>
                <w:sz w:val="24"/>
                <w:szCs w:val="24"/>
              </w:rPr>
              <w:t>Пол ребенка</w:t>
            </w:r>
          </w:p>
        </w:tc>
        <w:tc>
          <w:tcPr>
            <w:tcW w:w="1418" w:type="dxa"/>
            <w:vMerge w:val="restart"/>
          </w:tcPr>
          <w:p w14:paraId="3266220B" w14:textId="77777777" w:rsidR="000A1728" w:rsidRPr="008222A9" w:rsidRDefault="000A1728" w:rsidP="00F545EB">
            <w:pPr>
              <w:ind w:right="-2"/>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0.98</w:t>
            </w:r>
          </w:p>
        </w:tc>
      </w:tr>
      <w:tr w:rsidR="008222A9" w:rsidRPr="008222A9" w14:paraId="0183FF68" w14:textId="77777777" w:rsidTr="00263860">
        <w:trPr>
          <w:trHeight w:val="149"/>
        </w:trPr>
        <w:tc>
          <w:tcPr>
            <w:cnfStyle w:val="001000000000" w:firstRow="0" w:lastRow="0" w:firstColumn="1" w:lastColumn="0" w:oddVBand="0" w:evenVBand="0" w:oddHBand="0" w:evenHBand="0" w:firstRowFirstColumn="0" w:firstRowLastColumn="0" w:lastRowFirstColumn="0" w:lastRowLastColumn="0"/>
            <w:tcW w:w="4093" w:type="dxa"/>
          </w:tcPr>
          <w:p w14:paraId="6D8D18CD" w14:textId="5F16AE3D" w:rsidR="008222A9" w:rsidRPr="008222A9" w:rsidRDefault="008222A9" w:rsidP="00F545EB">
            <w:pPr>
              <w:jc w:val="center"/>
              <w:rPr>
                <w:b w:val="0"/>
                <w:sz w:val="24"/>
                <w:szCs w:val="24"/>
              </w:rPr>
            </w:pPr>
            <w:r w:rsidRPr="008222A9">
              <w:rPr>
                <w:b w:val="0"/>
                <w:sz w:val="24"/>
              </w:rPr>
              <w:t xml:space="preserve">Мужской </w:t>
            </w:r>
          </w:p>
        </w:tc>
        <w:tc>
          <w:tcPr>
            <w:tcW w:w="2210" w:type="dxa"/>
          </w:tcPr>
          <w:p w14:paraId="58FD5639" w14:textId="77777777" w:rsidR="008222A9" w:rsidRPr="008222A9" w:rsidRDefault="008222A9"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134 (53.4%)</w:t>
            </w:r>
          </w:p>
        </w:tc>
        <w:tc>
          <w:tcPr>
            <w:tcW w:w="1743" w:type="dxa"/>
          </w:tcPr>
          <w:p w14:paraId="09E1BC2D" w14:textId="77777777" w:rsidR="008222A9" w:rsidRPr="008222A9" w:rsidRDefault="008222A9"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33.08</w:t>
            </w:r>
            <w:r w:rsidRPr="008222A9">
              <w:rPr>
                <w:color w:val="000000" w:themeColor="text1"/>
                <w:sz w:val="24"/>
                <w:szCs w:val="24"/>
                <w:lang w:val="kk-KZ"/>
              </w:rPr>
              <w:t>±</w:t>
            </w:r>
            <w:r w:rsidRPr="008222A9">
              <w:rPr>
                <w:color w:val="000000" w:themeColor="text1"/>
                <w:sz w:val="24"/>
                <w:szCs w:val="24"/>
                <w:lang w:val="en-US"/>
              </w:rPr>
              <w:t>6.78</w:t>
            </w:r>
          </w:p>
        </w:tc>
        <w:tc>
          <w:tcPr>
            <w:tcW w:w="1418" w:type="dxa"/>
            <w:vMerge/>
          </w:tcPr>
          <w:p w14:paraId="33FCBA4E" w14:textId="77777777" w:rsidR="008222A9" w:rsidRPr="008222A9" w:rsidRDefault="008222A9" w:rsidP="00F545EB">
            <w:pPr>
              <w:ind w:right="-2"/>
              <w:jc w:val="center"/>
              <w:cnfStyle w:val="000000000000" w:firstRow="0" w:lastRow="0" w:firstColumn="0" w:lastColumn="0" w:oddVBand="0" w:evenVBand="0" w:oddHBand="0" w:evenHBand="0" w:firstRowFirstColumn="0" w:firstRowLastColumn="0" w:lastRowFirstColumn="0" w:lastRowLastColumn="0"/>
              <w:rPr>
                <w:b/>
                <w:color w:val="000000" w:themeColor="text1"/>
                <w:sz w:val="24"/>
                <w:szCs w:val="24"/>
                <w:lang w:val="kk-KZ"/>
              </w:rPr>
            </w:pPr>
          </w:p>
        </w:tc>
      </w:tr>
      <w:tr w:rsidR="008222A9" w:rsidRPr="008222A9" w14:paraId="2BA203DD" w14:textId="77777777" w:rsidTr="00263860">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4093" w:type="dxa"/>
          </w:tcPr>
          <w:p w14:paraId="3FE9EDAE" w14:textId="7197D7ED" w:rsidR="008222A9" w:rsidRPr="008222A9" w:rsidRDefault="008222A9" w:rsidP="00F545EB">
            <w:pPr>
              <w:jc w:val="center"/>
              <w:rPr>
                <w:b w:val="0"/>
                <w:sz w:val="24"/>
                <w:szCs w:val="24"/>
              </w:rPr>
            </w:pPr>
            <w:r w:rsidRPr="008222A9">
              <w:rPr>
                <w:b w:val="0"/>
                <w:sz w:val="24"/>
              </w:rPr>
              <w:t>Женский</w:t>
            </w:r>
          </w:p>
        </w:tc>
        <w:tc>
          <w:tcPr>
            <w:tcW w:w="2210" w:type="dxa"/>
          </w:tcPr>
          <w:p w14:paraId="0C500F32" w14:textId="77777777" w:rsidR="008222A9" w:rsidRPr="008222A9" w:rsidRDefault="008222A9"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117 (46.6%)</w:t>
            </w:r>
          </w:p>
        </w:tc>
        <w:tc>
          <w:tcPr>
            <w:tcW w:w="1743" w:type="dxa"/>
          </w:tcPr>
          <w:p w14:paraId="7663AE14" w14:textId="77777777" w:rsidR="008222A9" w:rsidRPr="008222A9" w:rsidRDefault="008222A9"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33.1</w:t>
            </w:r>
            <w:r w:rsidRPr="008222A9">
              <w:rPr>
                <w:color w:val="000000" w:themeColor="text1"/>
                <w:sz w:val="24"/>
                <w:szCs w:val="24"/>
                <w:lang w:val="kk-KZ"/>
              </w:rPr>
              <w:t>±</w:t>
            </w:r>
            <w:r w:rsidRPr="008222A9">
              <w:rPr>
                <w:color w:val="000000" w:themeColor="text1"/>
                <w:sz w:val="24"/>
                <w:szCs w:val="24"/>
                <w:lang w:val="en-US"/>
              </w:rPr>
              <w:t>5.69</w:t>
            </w:r>
          </w:p>
        </w:tc>
        <w:tc>
          <w:tcPr>
            <w:tcW w:w="1418" w:type="dxa"/>
            <w:vMerge/>
          </w:tcPr>
          <w:p w14:paraId="691A28F4" w14:textId="77777777" w:rsidR="008222A9" w:rsidRPr="008222A9" w:rsidRDefault="008222A9" w:rsidP="00F545EB">
            <w:pPr>
              <w:ind w:right="-2"/>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lang w:val="kk-KZ"/>
              </w:rPr>
            </w:pPr>
          </w:p>
        </w:tc>
      </w:tr>
      <w:tr w:rsidR="000A1728" w:rsidRPr="008222A9" w14:paraId="5250BF0B" w14:textId="77777777" w:rsidTr="00263860">
        <w:trPr>
          <w:trHeight w:val="145"/>
        </w:trPr>
        <w:tc>
          <w:tcPr>
            <w:cnfStyle w:val="001000000000" w:firstRow="0" w:lastRow="0" w:firstColumn="1" w:lastColumn="0" w:oddVBand="0" w:evenVBand="0" w:oddHBand="0" w:evenHBand="0" w:firstRowFirstColumn="0" w:firstRowLastColumn="0" w:lastRowFirstColumn="0" w:lastRowLastColumn="0"/>
            <w:tcW w:w="8046" w:type="dxa"/>
            <w:gridSpan w:val="3"/>
          </w:tcPr>
          <w:p w14:paraId="017B0C5B" w14:textId="7B35445A" w:rsidR="000A1728" w:rsidRPr="008222A9" w:rsidRDefault="00E25B59" w:rsidP="00F545EB">
            <w:pPr>
              <w:ind w:right="-2"/>
              <w:jc w:val="both"/>
              <w:rPr>
                <w:b w:val="0"/>
                <w:color w:val="000000" w:themeColor="text1"/>
                <w:sz w:val="24"/>
                <w:szCs w:val="24"/>
                <w:lang w:val="kk-KZ"/>
              </w:rPr>
            </w:pPr>
            <w:r w:rsidRPr="008222A9">
              <w:rPr>
                <w:color w:val="000000" w:themeColor="text1"/>
                <w:sz w:val="24"/>
                <w:szCs w:val="24"/>
              </w:rPr>
              <w:t>У</w:t>
            </w:r>
            <w:r w:rsidR="00B76682" w:rsidRPr="008222A9">
              <w:rPr>
                <w:color w:val="000000" w:themeColor="text1"/>
                <w:sz w:val="24"/>
                <w:szCs w:val="24"/>
                <w:lang w:val="en-US"/>
              </w:rPr>
              <w:t>довлетворенность условиями проживания</w:t>
            </w:r>
          </w:p>
        </w:tc>
        <w:tc>
          <w:tcPr>
            <w:tcW w:w="1418" w:type="dxa"/>
            <w:vMerge w:val="restart"/>
          </w:tcPr>
          <w:p w14:paraId="6895B514" w14:textId="77777777" w:rsidR="000A1728" w:rsidRPr="008222A9" w:rsidRDefault="000A1728" w:rsidP="00F545EB">
            <w:pPr>
              <w:ind w:right="-2"/>
              <w:jc w:val="center"/>
              <w:cnfStyle w:val="000000000000" w:firstRow="0" w:lastRow="0" w:firstColumn="0" w:lastColumn="0" w:oddVBand="0" w:evenVBand="0" w:oddHBand="0" w:evenHBand="0" w:firstRowFirstColumn="0" w:firstRowLastColumn="0" w:lastRowFirstColumn="0" w:lastRowLastColumn="0"/>
              <w:rPr>
                <w:b/>
                <w:color w:val="000000" w:themeColor="text1"/>
                <w:sz w:val="24"/>
                <w:szCs w:val="24"/>
                <w:lang w:val="en-US"/>
              </w:rPr>
            </w:pPr>
            <w:r w:rsidRPr="008222A9">
              <w:rPr>
                <w:b/>
                <w:color w:val="000000" w:themeColor="text1"/>
                <w:sz w:val="24"/>
                <w:szCs w:val="24"/>
                <w:lang w:val="en-US"/>
              </w:rPr>
              <w:t>0.001</w:t>
            </w:r>
          </w:p>
        </w:tc>
      </w:tr>
      <w:tr w:rsidR="000A1728" w:rsidRPr="008222A9" w14:paraId="2DD66E39" w14:textId="77777777" w:rsidTr="00263860">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4093" w:type="dxa"/>
          </w:tcPr>
          <w:p w14:paraId="7EBDFB2F" w14:textId="13094B29" w:rsidR="000A1728" w:rsidRPr="008222A9" w:rsidRDefault="00E25B59" w:rsidP="00F545EB">
            <w:pPr>
              <w:ind w:right="-2"/>
              <w:jc w:val="center"/>
              <w:rPr>
                <w:b w:val="0"/>
                <w:color w:val="000000" w:themeColor="text1"/>
                <w:sz w:val="24"/>
                <w:szCs w:val="24"/>
              </w:rPr>
            </w:pPr>
            <w:r w:rsidRPr="008222A9">
              <w:rPr>
                <w:b w:val="0"/>
                <w:color w:val="000000" w:themeColor="text1"/>
                <w:sz w:val="24"/>
                <w:szCs w:val="24"/>
              </w:rPr>
              <w:t>Да</w:t>
            </w:r>
          </w:p>
        </w:tc>
        <w:tc>
          <w:tcPr>
            <w:tcW w:w="2210" w:type="dxa"/>
          </w:tcPr>
          <w:p w14:paraId="595A3362"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202 (80.5%)</w:t>
            </w:r>
          </w:p>
        </w:tc>
        <w:tc>
          <w:tcPr>
            <w:tcW w:w="1743" w:type="dxa"/>
          </w:tcPr>
          <w:p w14:paraId="7472136F"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34.15</w:t>
            </w:r>
            <w:r w:rsidRPr="008222A9">
              <w:rPr>
                <w:color w:val="000000" w:themeColor="text1"/>
                <w:sz w:val="24"/>
                <w:szCs w:val="24"/>
                <w:lang w:val="kk-KZ"/>
              </w:rPr>
              <w:t>±</w:t>
            </w:r>
            <w:r w:rsidRPr="008222A9">
              <w:rPr>
                <w:color w:val="000000" w:themeColor="text1"/>
                <w:sz w:val="24"/>
                <w:szCs w:val="24"/>
                <w:lang w:val="en-US"/>
              </w:rPr>
              <w:t>6.12</w:t>
            </w:r>
          </w:p>
        </w:tc>
        <w:tc>
          <w:tcPr>
            <w:tcW w:w="1418" w:type="dxa"/>
            <w:vMerge/>
          </w:tcPr>
          <w:p w14:paraId="57608B8C" w14:textId="77777777" w:rsidR="000A1728" w:rsidRPr="008222A9" w:rsidRDefault="000A1728" w:rsidP="00F545EB">
            <w:pPr>
              <w:ind w:right="-2"/>
              <w:jc w:val="center"/>
              <w:cnfStyle w:val="000000100000" w:firstRow="0" w:lastRow="0" w:firstColumn="0" w:lastColumn="0" w:oddVBand="0" w:evenVBand="0" w:oddHBand="1" w:evenHBand="0" w:firstRowFirstColumn="0" w:firstRowLastColumn="0" w:lastRowFirstColumn="0" w:lastRowLastColumn="0"/>
              <w:rPr>
                <w:b/>
                <w:color w:val="000000" w:themeColor="text1"/>
                <w:sz w:val="24"/>
                <w:szCs w:val="24"/>
                <w:lang w:val="kk-KZ"/>
              </w:rPr>
            </w:pPr>
          </w:p>
        </w:tc>
      </w:tr>
      <w:tr w:rsidR="000A1728" w:rsidRPr="008222A9" w14:paraId="26516A9A" w14:textId="77777777" w:rsidTr="00263860">
        <w:trPr>
          <w:trHeight w:val="151"/>
        </w:trPr>
        <w:tc>
          <w:tcPr>
            <w:cnfStyle w:val="001000000000" w:firstRow="0" w:lastRow="0" w:firstColumn="1" w:lastColumn="0" w:oddVBand="0" w:evenVBand="0" w:oddHBand="0" w:evenHBand="0" w:firstRowFirstColumn="0" w:firstRowLastColumn="0" w:lastRowFirstColumn="0" w:lastRowLastColumn="0"/>
            <w:tcW w:w="4093" w:type="dxa"/>
          </w:tcPr>
          <w:p w14:paraId="164F5DEC" w14:textId="61DDCDF1" w:rsidR="000A1728" w:rsidRPr="008222A9" w:rsidRDefault="00E25B59" w:rsidP="00F545EB">
            <w:pPr>
              <w:ind w:right="-2"/>
              <w:jc w:val="center"/>
              <w:rPr>
                <w:b w:val="0"/>
                <w:color w:val="000000" w:themeColor="text1"/>
                <w:sz w:val="24"/>
                <w:szCs w:val="24"/>
              </w:rPr>
            </w:pPr>
            <w:r w:rsidRPr="008222A9">
              <w:rPr>
                <w:b w:val="0"/>
                <w:color w:val="000000" w:themeColor="text1"/>
                <w:sz w:val="24"/>
                <w:szCs w:val="24"/>
              </w:rPr>
              <w:t>Нет</w:t>
            </w:r>
          </w:p>
        </w:tc>
        <w:tc>
          <w:tcPr>
            <w:tcW w:w="2210" w:type="dxa"/>
          </w:tcPr>
          <w:p w14:paraId="7DD2D8B5"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49 (19.5%)</w:t>
            </w:r>
          </w:p>
        </w:tc>
        <w:tc>
          <w:tcPr>
            <w:tcW w:w="1743" w:type="dxa"/>
          </w:tcPr>
          <w:p w14:paraId="1CD09DE1"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28.71</w:t>
            </w:r>
            <w:r w:rsidRPr="008222A9">
              <w:rPr>
                <w:color w:val="000000" w:themeColor="text1"/>
                <w:sz w:val="24"/>
                <w:szCs w:val="24"/>
                <w:lang w:val="kk-KZ"/>
              </w:rPr>
              <w:t>±</w:t>
            </w:r>
            <w:r w:rsidRPr="008222A9">
              <w:rPr>
                <w:color w:val="000000" w:themeColor="text1"/>
                <w:sz w:val="24"/>
                <w:szCs w:val="24"/>
                <w:lang w:val="en-US"/>
              </w:rPr>
              <w:t>4.95</w:t>
            </w:r>
          </w:p>
        </w:tc>
        <w:tc>
          <w:tcPr>
            <w:tcW w:w="1418" w:type="dxa"/>
            <w:vMerge/>
          </w:tcPr>
          <w:p w14:paraId="0A457976" w14:textId="77777777" w:rsidR="000A1728" w:rsidRPr="008222A9" w:rsidRDefault="000A1728" w:rsidP="00F545EB">
            <w:pPr>
              <w:ind w:right="-2"/>
              <w:jc w:val="center"/>
              <w:cnfStyle w:val="000000000000" w:firstRow="0" w:lastRow="0" w:firstColumn="0" w:lastColumn="0" w:oddVBand="0" w:evenVBand="0" w:oddHBand="0" w:evenHBand="0" w:firstRowFirstColumn="0" w:firstRowLastColumn="0" w:lastRowFirstColumn="0" w:lastRowLastColumn="0"/>
              <w:rPr>
                <w:b/>
                <w:color w:val="000000" w:themeColor="text1"/>
                <w:sz w:val="24"/>
                <w:szCs w:val="24"/>
                <w:lang w:val="kk-KZ"/>
              </w:rPr>
            </w:pPr>
          </w:p>
        </w:tc>
      </w:tr>
      <w:tr w:rsidR="000A1728" w:rsidRPr="008222A9" w14:paraId="0F25346F" w14:textId="77777777" w:rsidTr="00263860">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8046" w:type="dxa"/>
            <w:gridSpan w:val="3"/>
          </w:tcPr>
          <w:p w14:paraId="1C735B68" w14:textId="2ED0FC97" w:rsidR="000A1728" w:rsidRPr="008222A9" w:rsidRDefault="0048047F" w:rsidP="00F545EB">
            <w:pPr>
              <w:ind w:right="-2"/>
              <w:jc w:val="both"/>
              <w:rPr>
                <w:b w:val="0"/>
                <w:color w:val="000000" w:themeColor="text1"/>
                <w:sz w:val="24"/>
                <w:szCs w:val="24"/>
              </w:rPr>
            </w:pPr>
            <w:r w:rsidRPr="008222A9">
              <w:rPr>
                <w:color w:val="000000" w:themeColor="text1"/>
                <w:sz w:val="24"/>
                <w:szCs w:val="24"/>
              </w:rPr>
              <w:t>Планирование беременности</w:t>
            </w:r>
          </w:p>
        </w:tc>
        <w:tc>
          <w:tcPr>
            <w:tcW w:w="1418" w:type="dxa"/>
            <w:vMerge w:val="restart"/>
          </w:tcPr>
          <w:p w14:paraId="108666DF" w14:textId="77777777" w:rsidR="000A1728" w:rsidRPr="008222A9" w:rsidRDefault="000A1728" w:rsidP="00F545EB">
            <w:pPr>
              <w:ind w:right="-2"/>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0.1</w:t>
            </w:r>
          </w:p>
        </w:tc>
      </w:tr>
      <w:tr w:rsidR="000A1728" w:rsidRPr="008222A9" w14:paraId="23BFA4D0" w14:textId="77777777" w:rsidTr="00263860">
        <w:trPr>
          <w:trHeight w:val="161"/>
        </w:trPr>
        <w:tc>
          <w:tcPr>
            <w:cnfStyle w:val="001000000000" w:firstRow="0" w:lastRow="0" w:firstColumn="1" w:lastColumn="0" w:oddVBand="0" w:evenVBand="0" w:oddHBand="0" w:evenHBand="0" w:firstRowFirstColumn="0" w:firstRowLastColumn="0" w:lastRowFirstColumn="0" w:lastRowLastColumn="0"/>
            <w:tcW w:w="4093" w:type="dxa"/>
          </w:tcPr>
          <w:p w14:paraId="21593B60" w14:textId="6FC8A3E5" w:rsidR="000A1728" w:rsidRPr="008222A9" w:rsidRDefault="00E25B59" w:rsidP="00F545EB">
            <w:pPr>
              <w:ind w:right="-2"/>
              <w:jc w:val="center"/>
              <w:rPr>
                <w:b w:val="0"/>
                <w:color w:val="000000" w:themeColor="text1"/>
                <w:sz w:val="24"/>
                <w:szCs w:val="24"/>
              </w:rPr>
            </w:pPr>
            <w:r w:rsidRPr="008222A9">
              <w:rPr>
                <w:b w:val="0"/>
                <w:color w:val="000000" w:themeColor="text1"/>
                <w:sz w:val="24"/>
                <w:szCs w:val="24"/>
              </w:rPr>
              <w:t>Да</w:t>
            </w:r>
          </w:p>
        </w:tc>
        <w:tc>
          <w:tcPr>
            <w:tcW w:w="2210" w:type="dxa"/>
          </w:tcPr>
          <w:p w14:paraId="77479C6D"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170 (67.7%)</w:t>
            </w:r>
          </w:p>
        </w:tc>
        <w:tc>
          <w:tcPr>
            <w:tcW w:w="1743" w:type="dxa"/>
          </w:tcPr>
          <w:p w14:paraId="1148F78A"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33.54±6.28</w:t>
            </w:r>
          </w:p>
        </w:tc>
        <w:tc>
          <w:tcPr>
            <w:tcW w:w="1418" w:type="dxa"/>
            <w:vMerge/>
          </w:tcPr>
          <w:p w14:paraId="374D18DD" w14:textId="77777777" w:rsidR="000A1728" w:rsidRPr="008222A9" w:rsidRDefault="000A1728" w:rsidP="00F545EB">
            <w:pPr>
              <w:ind w:right="-2"/>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p>
        </w:tc>
      </w:tr>
      <w:tr w:rsidR="000A1728" w:rsidRPr="008222A9" w14:paraId="5C980BC2" w14:textId="77777777" w:rsidTr="00263860">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4093" w:type="dxa"/>
          </w:tcPr>
          <w:p w14:paraId="0A2280D4" w14:textId="02CEE1D8" w:rsidR="000A1728" w:rsidRPr="008222A9" w:rsidRDefault="00E25B59" w:rsidP="00F545EB">
            <w:pPr>
              <w:ind w:right="-2"/>
              <w:jc w:val="center"/>
              <w:rPr>
                <w:b w:val="0"/>
                <w:color w:val="000000" w:themeColor="text1"/>
                <w:sz w:val="24"/>
                <w:szCs w:val="24"/>
              </w:rPr>
            </w:pPr>
            <w:r w:rsidRPr="008222A9">
              <w:rPr>
                <w:b w:val="0"/>
                <w:color w:val="000000" w:themeColor="text1"/>
                <w:sz w:val="24"/>
                <w:szCs w:val="24"/>
              </w:rPr>
              <w:t>Нет</w:t>
            </w:r>
          </w:p>
        </w:tc>
        <w:tc>
          <w:tcPr>
            <w:tcW w:w="2210" w:type="dxa"/>
          </w:tcPr>
          <w:p w14:paraId="68B50082"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81 (32.3%)</w:t>
            </w:r>
          </w:p>
        </w:tc>
        <w:tc>
          <w:tcPr>
            <w:tcW w:w="1743" w:type="dxa"/>
          </w:tcPr>
          <w:p w14:paraId="02E15D9D"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32.16±6.23</w:t>
            </w:r>
          </w:p>
        </w:tc>
        <w:tc>
          <w:tcPr>
            <w:tcW w:w="1418" w:type="dxa"/>
            <w:vMerge/>
          </w:tcPr>
          <w:p w14:paraId="1AD0F01B" w14:textId="77777777" w:rsidR="000A1728" w:rsidRPr="008222A9" w:rsidRDefault="000A1728" w:rsidP="00F545EB">
            <w:pPr>
              <w:ind w:right="-2"/>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p>
        </w:tc>
      </w:tr>
      <w:tr w:rsidR="000A1728" w:rsidRPr="008222A9" w14:paraId="0A88E6C4" w14:textId="77777777" w:rsidTr="00263860">
        <w:trPr>
          <w:trHeight w:val="151"/>
        </w:trPr>
        <w:tc>
          <w:tcPr>
            <w:cnfStyle w:val="001000000000" w:firstRow="0" w:lastRow="0" w:firstColumn="1" w:lastColumn="0" w:oddVBand="0" w:evenVBand="0" w:oddHBand="0" w:evenHBand="0" w:firstRowFirstColumn="0" w:firstRowLastColumn="0" w:lastRowFirstColumn="0" w:lastRowLastColumn="0"/>
            <w:tcW w:w="4093" w:type="dxa"/>
          </w:tcPr>
          <w:p w14:paraId="5007FB0D" w14:textId="1E5D1227" w:rsidR="000A1728" w:rsidRPr="008222A9" w:rsidRDefault="0048047F" w:rsidP="00E25B59">
            <w:pPr>
              <w:ind w:right="-2"/>
              <w:jc w:val="both"/>
              <w:rPr>
                <w:b w:val="0"/>
                <w:color w:val="000000" w:themeColor="text1"/>
                <w:sz w:val="24"/>
                <w:szCs w:val="24"/>
              </w:rPr>
            </w:pPr>
            <w:r w:rsidRPr="008222A9">
              <w:rPr>
                <w:color w:val="000000" w:themeColor="text1"/>
                <w:sz w:val="24"/>
                <w:szCs w:val="24"/>
                <w:lang w:val="en-US"/>
              </w:rPr>
              <w:t>Вид родо</w:t>
            </w:r>
            <w:r w:rsidR="00E25B59" w:rsidRPr="008222A9">
              <w:rPr>
                <w:color w:val="000000" w:themeColor="text1"/>
                <w:sz w:val="24"/>
                <w:szCs w:val="24"/>
              </w:rPr>
              <w:t>разрешения</w:t>
            </w:r>
          </w:p>
        </w:tc>
        <w:tc>
          <w:tcPr>
            <w:tcW w:w="3953" w:type="dxa"/>
            <w:gridSpan w:val="2"/>
          </w:tcPr>
          <w:p w14:paraId="5D36F8F0"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b/>
                <w:color w:val="000000" w:themeColor="text1"/>
                <w:sz w:val="24"/>
                <w:szCs w:val="24"/>
                <w:lang w:val="kk-KZ"/>
              </w:rPr>
            </w:pPr>
          </w:p>
        </w:tc>
        <w:tc>
          <w:tcPr>
            <w:tcW w:w="1418" w:type="dxa"/>
            <w:vMerge w:val="restart"/>
          </w:tcPr>
          <w:p w14:paraId="20F8F983" w14:textId="77777777" w:rsidR="000A1728" w:rsidRPr="008222A9" w:rsidRDefault="000A1728" w:rsidP="00F545EB">
            <w:pPr>
              <w:ind w:right="-2"/>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0.4</w:t>
            </w:r>
          </w:p>
        </w:tc>
      </w:tr>
      <w:tr w:rsidR="0048047F" w:rsidRPr="008222A9" w14:paraId="0BEF9BEA" w14:textId="77777777" w:rsidTr="00263860">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4093" w:type="dxa"/>
          </w:tcPr>
          <w:p w14:paraId="4109AE51" w14:textId="2CDF7BBF" w:rsidR="0048047F" w:rsidRPr="008222A9" w:rsidRDefault="0048047F" w:rsidP="00F545EB">
            <w:pPr>
              <w:ind w:right="-2"/>
              <w:jc w:val="center"/>
              <w:rPr>
                <w:b w:val="0"/>
                <w:color w:val="000000" w:themeColor="text1"/>
                <w:sz w:val="24"/>
                <w:szCs w:val="24"/>
                <w:lang w:val="en-US"/>
              </w:rPr>
            </w:pPr>
            <w:r w:rsidRPr="008222A9">
              <w:rPr>
                <w:b w:val="0"/>
                <w:sz w:val="24"/>
                <w:szCs w:val="24"/>
              </w:rPr>
              <w:t>Естественные роды</w:t>
            </w:r>
          </w:p>
        </w:tc>
        <w:tc>
          <w:tcPr>
            <w:tcW w:w="2210" w:type="dxa"/>
          </w:tcPr>
          <w:p w14:paraId="2B712D59" w14:textId="77777777" w:rsidR="0048047F" w:rsidRPr="008222A9" w:rsidRDefault="0048047F"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194 (77.3%)</w:t>
            </w:r>
          </w:p>
        </w:tc>
        <w:tc>
          <w:tcPr>
            <w:tcW w:w="1743" w:type="dxa"/>
          </w:tcPr>
          <w:p w14:paraId="2FE57398" w14:textId="77777777" w:rsidR="0048047F" w:rsidRPr="008222A9" w:rsidRDefault="0048047F"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33.27±6.33</w:t>
            </w:r>
          </w:p>
        </w:tc>
        <w:tc>
          <w:tcPr>
            <w:tcW w:w="1418" w:type="dxa"/>
            <w:vMerge/>
          </w:tcPr>
          <w:p w14:paraId="109053E8" w14:textId="77777777" w:rsidR="0048047F" w:rsidRPr="008222A9" w:rsidRDefault="0048047F" w:rsidP="00F545EB">
            <w:pPr>
              <w:ind w:right="-2"/>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p>
        </w:tc>
      </w:tr>
      <w:tr w:rsidR="0048047F" w:rsidRPr="008222A9" w14:paraId="50E61096" w14:textId="77777777" w:rsidTr="00263860">
        <w:trPr>
          <w:trHeight w:val="151"/>
        </w:trPr>
        <w:tc>
          <w:tcPr>
            <w:cnfStyle w:val="001000000000" w:firstRow="0" w:lastRow="0" w:firstColumn="1" w:lastColumn="0" w:oddVBand="0" w:evenVBand="0" w:oddHBand="0" w:evenHBand="0" w:firstRowFirstColumn="0" w:firstRowLastColumn="0" w:lastRowFirstColumn="0" w:lastRowLastColumn="0"/>
            <w:tcW w:w="4093" w:type="dxa"/>
          </w:tcPr>
          <w:p w14:paraId="023D0F11" w14:textId="1C580DCB" w:rsidR="0048047F" w:rsidRPr="008222A9" w:rsidRDefault="0048047F" w:rsidP="00F545EB">
            <w:pPr>
              <w:ind w:right="-2"/>
              <w:jc w:val="center"/>
              <w:rPr>
                <w:b w:val="0"/>
                <w:color w:val="000000" w:themeColor="text1"/>
                <w:sz w:val="24"/>
                <w:szCs w:val="24"/>
                <w:lang w:val="en-US"/>
              </w:rPr>
            </w:pPr>
            <w:r w:rsidRPr="008222A9">
              <w:rPr>
                <w:b w:val="0"/>
                <w:sz w:val="24"/>
                <w:szCs w:val="24"/>
              </w:rPr>
              <w:t>Кесарево сечение</w:t>
            </w:r>
          </w:p>
        </w:tc>
        <w:tc>
          <w:tcPr>
            <w:tcW w:w="2210" w:type="dxa"/>
          </w:tcPr>
          <w:p w14:paraId="7B77B558" w14:textId="77777777" w:rsidR="0048047F" w:rsidRPr="008222A9" w:rsidRDefault="0048047F"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57 (22.7%)</w:t>
            </w:r>
          </w:p>
        </w:tc>
        <w:tc>
          <w:tcPr>
            <w:tcW w:w="1743" w:type="dxa"/>
          </w:tcPr>
          <w:p w14:paraId="3A74FDB0" w14:textId="77777777" w:rsidR="0048047F" w:rsidRPr="008222A9" w:rsidRDefault="0048047F"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32.47±6.14</w:t>
            </w:r>
          </w:p>
        </w:tc>
        <w:tc>
          <w:tcPr>
            <w:tcW w:w="1418" w:type="dxa"/>
            <w:vMerge/>
          </w:tcPr>
          <w:p w14:paraId="353517FD" w14:textId="77777777" w:rsidR="0048047F" w:rsidRPr="008222A9" w:rsidRDefault="0048047F" w:rsidP="00F545EB">
            <w:pPr>
              <w:ind w:right="-2"/>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p>
        </w:tc>
      </w:tr>
      <w:tr w:rsidR="000A1728" w:rsidRPr="008222A9" w14:paraId="1B9A9F08" w14:textId="77777777" w:rsidTr="00263860">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8046" w:type="dxa"/>
            <w:gridSpan w:val="3"/>
          </w:tcPr>
          <w:p w14:paraId="251735DE" w14:textId="2F6F395E" w:rsidR="000A1728" w:rsidRPr="008222A9" w:rsidRDefault="00E25B59" w:rsidP="00F545EB">
            <w:pPr>
              <w:ind w:right="-2"/>
              <w:jc w:val="both"/>
              <w:rPr>
                <w:b w:val="0"/>
                <w:color w:val="000000" w:themeColor="text1"/>
                <w:sz w:val="24"/>
                <w:szCs w:val="24"/>
                <w:lang w:val="kk-KZ"/>
              </w:rPr>
            </w:pPr>
            <w:r w:rsidRPr="008222A9">
              <w:rPr>
                <w:color w:val="000000" w:themeColor="text1"/>
                <w:sz w:val="24"/>
                <w:szCs w:val="24"/>
              </w:rPr>
              <w:t>О</w:t>
            </w:r>
            <w:r w:rsidRPr="008222A9">
              <w:rPr>
                <w:color w:val="000000" w:themeColor="text1"/>
                <w:sz w:val="24"/>
                <w:szCs w:val="24"/>
                <w:lang w:val="en-US"/>
              </w:rPr>
              <w:t>сложнения после родов</w:t>
            </w:r>
          </w:p>
        </w:tc>
        <w:tc>
          <w:tcPr>
            <w:tcW w:w="1418" w:type="dxa"/>
            <w:vMerge w:val="restart"/>
          </w:tcPr>
          <w:p w14:paraId="067A444B" w14:textId="77777777" w:rsidR="000A1728" w:rsidRPr="008222A9" w:rsidRDefault="000A1728" w:rsidP="00F545EB">
            <w:pPr>
              <w:ind w:right="-2"/>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0.14</w:t>
            </w:r>
          </w:p>
        </w:tc>
      </w:tr>
      <w:tr w:rsidR="000A1728" w:rsidRPr="008222A9" w14:paraId="6CE07362" w14:textId="77777777" w:rsidTr="00263860">
        <w:trPr>
          <w:trHeight w:val="161"/>
        </w:trPr>
        <w:tc>
          <w:tcPr>
            <w:cnfStyle w:val="001000000000" w:firstRow="0" w:lastRow="0" w:firstColumn="1" w:lastColumn="0" w:oddVBand="0" w:evenVBand="0" w:oddHBand="0" w:evenHBand="0" w:firstRowFirstColumn="0" w:firstRowLastColumn="0" w:lastRowFirstColumn="0" w:lastRowLastColumn="0"/>
            <w:tcW w:w="4093" w:type="dxa"/>
          </w:tcPr>
          <w:p w14:paraId="15D3A8B6" w14:textId="13A9E186" w:rsidR="000A1728" w:rsidRPr="008222A9" w:rsidRDefault="00E25B59" w:rsidP="00F545EB">
            <w:pPr>
              <w:ind w:right="-2"/>
              <w:jc w:val="center"/>
              <w:rPr>
                <w:b w:val="0"/>
                <w:color w:val="000000" w:themeColor="text1"/>
                <w:sz w:val="24"/>
                <w:szCs w:val="24"/>
              </w:rPr>
            </w:pPr>
            <w:r w:rsidRPr="008222A9">
              <w:rPr>
                <w:b w:val="0"/>
                <w:color w:val="000000" w:themeColor="text1"/>
                <w:sz w:val="24"/>
                <w:szCs w:val="24"/>
              </w:rPr>
              <w:t>Да</w:t>
            </w:r>
          </w:p>
        </w:tc>
        <w:tc>
          <w:tcPr>
            <w:tcW w:w="2210" w:type="dxa"/>
          </w:tcPr>
          <w:p w14:paraId="73FC076F"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51 (20.3%)</w:t>
            </w:r>
          </w:p>
        </w:tc>
        <w:tc>
          <w:tcPr>
            <w:tcW w:w="1743" w:type="dxa"/>
          </w:tcPr>
          <w:p w14:paraId="26B62BCE"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31.94±5.65</w:t>
            </w:r>
          </w:p>
        </w:tc>
        <w:tc>
          <w:tcPr>
            <w:tcW w:w="1418" w:type="dxa"/>
            <w:vMerge/>
          </w:tcPr>
          <w:p w14:paraId="35BB48B1" w14:textId="77777777" w:rsidR="000A1728" w:rsidRPr="008222A9" w:rsidRDefault="000A1728" w:rsidP="00F545EB">
            <w:pPr>
              <w:ind w:right="-2"/>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p>
        </w:tc>
      </w:tr>
      <w:tr w:rsidR="000A1728" w:rsidRPr="008222A9" w14:paraId="5498C357" w14:textId="77777777" w:rsidTr="00263860">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4093" w:type="dxa"/>
          </w:tcPr>
          <w:p w14:paraId="79B76292" w14:textId="585714DD" w:rsidR="000A1728" w:rsidRPr="008222A9" w:rsidRDefault="00E25B59" w:rsidP="00F545EB">
            <w:pPr>
              <w:ind w:right="-2"/>
              <w:jc w:val="center"/>
              <w:rPr>
                <w:b w:val="0"/>
                <w:color w:val="000000" w:themeColor="text1"/>
                <w:sz w:val="24"/>
                <w:szCs w:val="24"/>
              </w:rPr>
            </w:pPr>
            <w:r w:rsidRPr="008222A9">
              <w:rPr>
                <w:b w:val="0"/>
                <w:color w:val="000000" w:themeColor="text1"/>
                <w:sz w:val="24"/>
                <w:szCs w:val="24"/>
              </w:rPr>
              <w:t>Нет</w:t>
            </w:r>
          </w:p>
        </w:tc>
        <w:tc>
          <w:tcPr>
            <w:tcW w:w="2210" w:type="dxa"/>
          </w:tcPr>
          <w:p w14:paraId="0B4D7181"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200 (79.7%)</w:t>
            </w:r>
          </w:p>
        </w:tc>
        <w:tc>
          <w:tcPr>
            <w:tcW w:w="1743" w:type="dxa"/>
          </w:tcPr>
          <w:p w14:paraId="35081C15"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33.39±6.41</w:t>
            </w:r>
          </w:p>
        </w:tc>
        <w:tc>
          <w:tcPr>
            <w:tcW w:w="1418" w:type="dxa"/>
            <w:vMerge/>
          </w:tcPr>
          <w:p w14:paraId="132A30A4" w14:textId="77777777" w:rsidR="000A1728" w:rsidRPr="008222A9" w:rsidRDefault="000A1728" w:rsidP="00F545EB">
            <w:pPr>
              <w:ind w:right="-2"/>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p>
        </w:tc>
      </w:tr>
      <w:tr w:rsidR="000A1728" w:rsidRPr="008222A9" w14:paraId="71992020" w14:textId="77777777" w:rsidTr="00263860">
        <w:trPr>
          <w:trHeight w:val="151"/>
        </w:trPr>
        <w:tc>
          <w:tcPr>
            <w:cnfStyle w:val="001000000000" w:firstRow="0" w:lastRow="0" w:firstColumn="1" w:lastColumn="0" w:oddVBand="0" w:evenVBand="0" w:oddHBand="0" w:evenHBand="0" w:firstRowFirstColumn="0" w:firstRowLastColumn="0" w:lastRowFirstColumn="0" w:lastRowLastColumn="0"/>
            <w:tcW w:w="8046" w:type="dxa"/>
            <w:gridSpan w:val="3"/>
          </w:tcPr>
          <w:p w14:paraId="038AD08D" w14:textId="0120C8F2" w:rsidR="000A1728" w:rsidRPr="008222A9" w:rsidRDefault="0048047F" w:rsidP="00F545EB">
            <w:pPr>
              <w:ind w:right="-2"/>
              <w:jc w:val="both"/>
              <w:rPr>
                <w:b w:val="0"/>
                <w:color w:val="000000" w:themeColor="text1"/>
                <w:sz w:val="24"/>
                <w:szCs w:val="24"/>
              </w:rPr>
            </w:pPr>
            <w:r w:rsidRPr="008222A9">
              <w:rPr>
                <w:color w:val="000000" w:themeColor="text1"/>
                <w:sz w:val="24"/>
                <w:szCs w:val="24"/>
              </w:rPr>
              <w:t>Гестационный возраст</w:t>
            </w:r>
          </w:p>
        </w:tc>
        <w:tc>
          <w:tcPr>
            <w:tcW w:w="1418" w:type="dxa"/>
            <w:vMerge w:val="restart"/>
          </w:tcPr>
          <w:p w14:paraId="7F6F72EE" w14:textId="77777777" w:rsidR="000A1728" w:rsidRPr="008222A9" w:rsidRDefault="000A1728" w:rsidP="00F545EB">
            <w:pPr>
              <w:ind w:right="-2"/>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0.73</w:t>
            </w:r>
          </w:p>
        </w:tc>
      </w:tr>
      <w:tr w:rsidR="000A1728" w:rsidRPr="008222A9" w14:paraId="71373B46" w14:textId="77777777" w:rsidTr="00263860">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4093" w:type="dxa"/>
          </w:tcPr>
          <w:p w14:paraId="1A725BA5" w14:textId="745D494A" w:rsidR="000A1728" w:rsidRPr="008222A9" w:rsidRDefault="000A1728" w:rsidP="00E25B59">
            <w:pPr>
              <w:ind w:right="-2"/>
              <w:jc w:val="center"/>
              <w:rPr>
                <w:b w:val="0"/>
                <w:color w:val="000000" w:themeColor="text1"/>
                <w:sz w:val="24"/>
                <w:szCs w:val="24"/>
              </w:rPr>
            </w:pPr>
            <w:r w:rsidRPr="008222A9">
              <w:rPr>
                <w:b w:val="0"/>
                <w:color w:val="000000" w:themeColor="text1"/>
                <w:sz w:val="24"/>
                <w:szCs w:val="24"/>
                <w:lang w:val="en-US"/>
              </w:rPr>
              <w:t xml:space="preserve">&lt;37 </w:t>
            </w:r>
            <w:r w:rsidR="00E25B59" w:rsidRPr="008222A9">
              <w:rPr>
                <w:b w:val="0"/>
                <w:color w:val="000000" w:themeColor="text1"/>
                <w:sz w:val="24"/>
                <w:szCs w:val="24"/>
              </w:rPr>
              <w:t>недель</w:t>
            </w:r>
          </w:p>
        </w:tc>
        <w:tc>
          <w:tcPr>
            <w:tcW w:w="2210" w:type="dxa"/>
          </w:tcPr>
          <w:p w14:paraId="303291B3"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18 (7.2%)</w:t>
            </w:r>
          </w:p>
        </w:tc>
        <w:tc>
          <w:tcPr>
            <w:tcW w:w="1743" w:type="dxa"/>
          </w:tcPr>
          <w:p w14:paraId="1F0C41D1"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32.61±6.83</w:t>
            </w:r>
          </w:p>
        </w:tc>
        <w:tc>
          <w:tcPr>
            <w:tcW w:w="1418" w:type="dxa"/>
            <w:vMerge/>
          </w:tcPr>
          <w:p w14:paraId="3445B4D6" w14:textId="77777777" w:rsidR="000A1728" w:rsidRPr="008222A9" w:rsidRDefault="000A1728" w:rsidP="00F545EB">
            <w:pPr>
              <w:ind w:right="-2"/>
              <w:jc w:val="both"/>
              <w:cnfStyle w:val="000000100000" w:firstRow="0" w:lastRow="0" w:firstColumn="0" w:lastColumn="0" w:oddVBand="0" w:evenVBand="0" w:oddHBand="1" w:evenHBand="0" w:firstRowFirstColumn="0" w:firstRowLastColumn="0" w:lastRowFirstColumn="0" w:lastRowLastColumn="0"/>
              <w:rPr>
                <w:b/>
                <w:color w:val="000000" w:themeColor="text1"/>
                <w:sz w:val="24"/>
                <w:szCs w:val="24"/>
                <w:lang w:val="en-US"/>
              </w:rPr>
            </w:pPr>
          </w:p>
        </w:tc>
      </w:tr>
      <w:tr w:rsidR="000A1728" w:rsidRPr="008222A9" w14:paraId="0599F466" w14:textId="77777777" w:rsidTr="00263860">
        <w:trPr>
          <w:trHeight w:val="161"/>
        </w:trPr>
        <w:tc>
          <w:tcPr>
            <w:cnfStyle w:val="001000000000" w:firstRow="0" w:lastRow="0" w:firstColumn="1" w:lastColumn="0" w:oddVBand="0" w:evenVBand="0" w:oddHBand="0" w:evenHBand="0" w:firstRowFirstColumn="0" w:firstRowLastColumn="0" w:lastRowFirstColumn="0" w:lastRowLastColumn="0"/>
            <w:tcW w:w="4093" w:type="dxa"/>
          </w:tcPr>
          <w:p w14:paraId="6EE9DBD8" w14:textId="05AAC885" w:rsidR="000A1728" w:rsidRPr="008222A9" w:rsidRDefault="00E25B59" w:rsidP="00F545EB">
            <w:pPr>
              <w:ind w:right="-2"/>
              <w:jc w:val="center"/>
              <w:rPr>
                <w:b w:val="0"/>
                <w:color w:val="000000" w:themeColor="text1"/>
                <w:sz w:val="24"/>
                <w:szCs w:val="24"/>
              </w:rPr>
            </w:pPr>
            <w:r w:rsidRPr="008222A9">
              <w:rPr>
                <w:b w:val="0"/>
                <w:color w:val="000000" w:themeColor="text1"/>
                <w:sz w:val="24"/>
                <w:szCs w:val="24"/>
                <w:lang w:val="en-US"/>
              </w:rPr>
              <w:t xml:space="preserve">≥37 </w:t>
            </w:r>
            <w:r w:rsidRPr="008222A9">
              <w:rPr>
                <w:b w:val="0"/>
                <w:color w:val="000000" w:themeColor="text1"/>
                <w:sz w:val="24"/>
                <w:szCs w:val="24"/>
              </w:rPr>
              <w:t>недель</w:t>
            </w:r>
          </w:p>
        </w:tc>
        <w:tc>
          <w:tcPr>
            <w:tcW w:w="2210" w:type="dxa"/>
          </w:tcPr>
          <w:p w14:paraId="1CA3F192"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222A9">
              <w:rPr>
                <w:color w:val="000000" w:themeColor="text1"/>
                <w:sz w:val="24"/>
                <w:szCs w:val="24"/>
                <w:lang w:val="en-US"/>
              </w:rPr>
              <w:t>233 (92.8%)</w:t>
            </w:r>
          </w:p>
        </w:tc>
        <w:tc>
          <w:tcPr>
            <w:tcW w:w="1743" w:type="dxa"/>
          </w:tcPr>
          <w:p w14:paraId="58772A81"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kk-KZ"/>
              </w:rPr>
            </w:pPr>
            <w:r w:rsidRPr="008222A9">
              <w:rPr>
                <w:color w:val="000000" w:themeColor="text1"/>
                <w:sz w:val="24"/>
                <w:szCs w:val="24"/>
                <w:lang w:val="kk-KZ"/>
              </w:rPr>
              <w:t>33.13±6.25</w:t>
            </w:r>
          </w:p>
        </w:tc>
        <w:tc>
          <w:tcPr>
            <w:tcW w:w="1418" w:type="dxa"/>
            <w:vMerge/>
          </w:tcPr>
          <w:p w14:paraId="6EA6871A" w14:textId="77777777" w:rsidR="000A1728" w:rsidRPr="008222A9" w:rsidRDefault="000A1728" w:rsidP="00F545EB">
            <w:pPr>
              <w:ind w:right="-2"/>
              <w:jc w:val="both"/>
              <w:cnfStyle w:val="000000000000" w:firstRow="0" w:lastRow="0" w:firstColumn="0" w:lastColumn="0" w:oddVBand="0" w:evenVBand="0" w:oddHBand="0" w:evenHBand="0" w:firstRowFirstColumn="0" w:firstRowLastColumn="0" w:lastRowFirstColumn="0" w:lastRowLastColumn="0"/>
              <w:rPr>
                <w:b/>
                <w:color w:val="000000" w:themeColor="text1"/>
                <w:sz w:val="24"/>
                <w:szCs w:val="24"/>
                <w:lang w:val="en-US"/>
              </w:rPr>
            </w:pPr>
          </w:p>
        </w:tc>
      </w:tr>
    </w:tbl>
    <w:p w14:paraId="219BE5B1" w14:textId="77777777" w:rsidR="008222A9" w:rsidRPr="008222A9" w:rsidRDefault="008222A9" w:rsidP="008222A9">
      <w:pPr>
        <w:ind w:right="634" w:firstLine="142"/>
        <w:jc w:val="both"/>
        <w:rPr>
          <w:color w:val="000000" w:themeColor="text1"/>
          <w:szCs w:val="24"/>
        </w:rPr>
      </w:pPr>
      <w:r w:rsidRPr="008222A9">
        <w:rPr>
          <w:color w:val="000000" w:themeColor="text1"/>
          <w:szCs w:val="24"/>
        </w:rPr>
        <w:t xml:space="preserve">* Другие включают женщин-предпринимателей и обучающихся </w:t>
      </w:r>
    </w:p>
    <w:p w14:paraId="74C76E12" w14:textId="77777777" w:rsidR="008222A9" w:rsidRPr="008222A9" w:rsidRDefault="008222A9" w:rsidP="008222A9">
      <w:pPr>
        <w:ind w:right="634" w:firstLine="142"/>
        <w:jc w:val="both"/>
        <w:rPr>
          <w:color w:val="000000" w:themeColor="text1"/>
          <w:szCs w:val="24"/>
        </w:rPr>
      </w:pPr>
      <w:r w:rsidRPr="008222A9">
        <w:rPr>
          <w:color w:val="000000" w:themeColor="text1"/>
          <w:szCs w:val="24"/>
        </w:rPr>
        <w:t xml:space="preserve">** Значение </w:t>
      </w:r>
      <w:r w:rsidRPr="008222A9">
        <w:rPr>
          <w:color w:val="000000" w:themeColor="text1"/>
          <w:szCs w:val="24"/>
          <w:lang w:val="en-US"/>
        </w:rPr>
        <w:t>P</w:t>
      </w:r>
      <w:r w:rsidRPr="008222A9">
        <w:rPr>
          <w:color w:val="000000" w:themeColor="text1"/>
          <w:szCs w:val="24"/>
        </w:rPr>
        <w:t xml:space="preserve"> рассчитывается с помощью критерия Хи-квадрат Пирсона</w:t>
      </w:r>
    </w:p>
    <w:p w14:paraId="21D6A047" w14:textId="77777777" w:rsidR="008222A9" w:rsidRPr="008222A9" w:rsidRDefault="008222A9" w:rsidP="008222A9">
      <w:pPr>
        <w:ind w:right="634" w:firstLine="142"/>
        <w:jc w:val="both"/>
        <w:rPr>
          <w:color w:val="000000" w:themeColor="text1"/>
          <w:szCs w:val="24"/>
        </w:rPr>
      </w:pPr>
      <w:r w:rsidRPr="008222A9">
        <w:rPr>
          <w:color w:val="000000" w:themeColor="text1"/>
          <w:szCs w:val="24"/>
        </w:rPr>
        <w:t>*** Точный тест Фишера применяется, поскольку ‘1 ячейка’ (25,0%) имеет ожидаемое количество менее 5</w:t>
      </w:r>
    </w:p>
    <w:p w14:paraId="11A54403" w14:textId="633902A6" w:rsidR="0088447C" w:rsidRDefault="0088447C" w:rsidP="0088447C">
      <w:pPr>
        <w:spacing w:before="240"/>
        <w:ind w:right="634" w:firstLine="720"/>
        <w:jc w:val="both"/>
        <w:rPr>
          <w:sz w:val="28"/>
          <w:szCs w:val="24"/>
        </w:rPr>
      </w:pPr>
      <w:r w:rsidRPr="0088447C">
        <w:rPr>
          <w:sz w:val="28"/>
          <w:szCs w:val="24"/>
        </w:rPr>
        <w:t xml:space="preserve">Результаты нашего исследования показали, что качество жизни, связанное с физическим здоровьем, и компоненты качества жизни, связанные с психическим здоровьем, значительно </w:t>
      </w:r>
      <w:r w:rsidR="00B41F24">
        <w:rPr>
          <w:sz w:val="28"/>
          <w:szCs w:val="24"/>
        </w:rPr>
        <w:t>ниже</w:t>
      </w:r>
      <w:r w:rsidRPr="0088447C">
        <w:rPr>
          <w:sz w:val="28"/>
          <w:szCs w:val="24"/>
        </w:rPr>
        <w:t xml:space="preserve"> у женщин с </w:t>
      </w:r>
      <w:r>
        <w:rPr>
          <w:sz w:val="28"/>
          <w:szCs w:val="24"/>
        </w:rPr>
        <w:t xml:space="preserve">симптомами </w:t>
      </w:r>
      <w:r w:rsidRPr="0088447C">
        <w:rPr>
          <w:sz w:val="28"/>
          <w:szCs w:val="24"/>
        </w:rPr>
        <w:t>П</w:t>
      </w:r>
      <w:r>
        <w:rPr>
          <w:sz w:val="28"/>
          <w:szCs w:val="24"/>
        </w:rPr>
        <w:t>Д (</w:t>
      </w:r>
      <w:r w:rsidRPr="0088447C">
        <w:rPr>
          <w:sz w:val="28"/>
          <w:szCs w:val="24"/>
        </w:rPr>
        <w:t>˃</w:t>
      </w:r>
      <w:r>
        <w:rPr>
          <w:sz w:val="28"/>
          <w:szCs w:val="24"/>
        </w:rPr>
        <w:t>13</w:t>
      </w:r>
      <w:r w:rsidRPr="0088447C">
        <w:rPr>
          <w:sz w:val="28"/>
          <w:szCs w:val="24"/>
        </w:rPr>
        <w:t xml:space="preserve">) по сравнению с женщинами без </w:t>
      </w:r>
      <w:r>
        <w:rPr>
          <w:sz w:val="28"/>
          <w:szCs w:val="24"/>
        </w:rPr>
        <w:t>симптомов ПД</w:t>
      </w:r>
      <w:r w:rsidRPr="0088447C">
        <w:rPr>
          <w:sz w:val="28"/>
          <w:szCs w:val="24"/>
        </w:rPr>
        <w:t xml:space="preserve"> (≤1</w:t>
      </w:r>
      <w:r>
        <w:rPr>
          <w:sz w:val="28"/>
          <w:szCs w:val="24"/>
        </w:rPr>
        <w:t>3</w:t>
      </w:r>
      <w:r w:rsidRPr="00D87717">
        <w:rPr>
          <w:color w:val="000000" w:themeColor="text1"/>
          <w:sz w:val="28"/>
          <w:szCs w:val="24"/>
        </w:rPr>
        <w:t xml:space="preserve">). </w:t>
      </w:r>
      <w:r w:rsidR="00B41F24" w:rsidRPr="00B41F24">
        <w:rPr>
          <w:color w:val="000000" w:themeColor="text1"/>
          <w:sz w:val="28"/>
          <w:szCs w:val="24"/>
        </w:rPr>
        <w:t>Компоненты качества жизни такие как PHQOL, так и MHQOL (p = 0,001) были важными предикторами депрессии</w:t>
      </w:r>
      <w:r w:rsidRPr="00D87717">
        <w:rPr>
          <w:color w:val="000000" w:themeColor="text1"/>
          <w:sz w:val="28"/>
          <w:szCs w:val="24"/>
        </w:rPr>
        <w:t xml:space="preserve"> </w:t>
      </w:r>
      <w:r w:rsidR="00D87717" w:rsidRPr="00D87717">
        <w:rPr>
          <w:color w:val="000000" w:themeColor="text1"/>
          <w:sz w:val="28"/>
          <w:szCs w:val="24"/>
        </w:rPr>
        <w:t>(</w:t>
      </w:r>
      <w:r w:rsidR="00D87717">
        <w:rPr>
          <w:sz w:val="28"/>
          <w:szCs w:val="24"/>
        </w:rPr>
        <w:t>Т</w:t>
      </w:r>
      <w:r w:rsidRPr="0088447C">
        <w:rPr>
          <w:sz w:val="28"/>
          <w:szCs w:val="24"/>
        </w:rPr>
        <w:t xml:space="preserve">аблица </w:t>
      </w:r>
      <w:r w:rsidR="00342DC1">
        <w:rPr>
          <w:sz w:val="28"/>
          <w:szCs w:val="24"/>
        </w:rPr>
        <w:t>5</w:t>
      </w:r>
      <w:r w:rsidR="00D87717">
        <w:rPr>
          <w:sz w:val="28"/>
          <w:szCs w:val="24"/>
        </w:rPr>
        <w:t>.</w:t>
      </w:r>
      <w:r w:rsidRPr="0088447C">
        <w:rPr>
          <w:sz w:val="28"/>
          <w:szCs w:val="24"/>
        </w:rPr>
        <w:t>3).</w:t>
      </w:r>
    </w:p>
    <w:p w14:paraId="5DF8AB55" w14:textId="548E1F3B" w:rsidR="000A1728" w:rsidRPr="0088447C" w:rsidRDefault="00043956" w:rsidP="00BE3334">
      <w:pPr>
        <w:spacing w:before="240"/>
        <w:ind w:right="-428"/>
        <w:rPr>
          <w:b/>
          <w:color w:val="000000" w:themeColor="text1"/>
          <w:szCs w:val="24"/>
        </w:rPr>
      </w:pPr>
      <w:r>
        <w:rPr>
          <w:b/>
          <w:color w:val="000000" w:themeColor="text1"/>
          <w:szCs w:val="24"/>
        </w:rPr>
        <w:t>Таблица</w:t>
      </w:r>
      <w:r w:rsidR="000A1728" w:rsidRPr="00607597">
        <w:rPr>
          <w:b/>
          <w:color w:val="000000" w:themeColor="text1"/>
          <w:szCs w:val="24"/>
        </w:rPr>
        <w:t xml:space="preserve"> </w:t>
      </w:r>
      <w:r w:rsidR="00342DC1">
        <w:rPr>
          <w:b/>
          <w:color w:val="000000" w:themeColor="text1"/>
          <w:szCs w:val="24"/>
          <w:lang w:val="kk-KZ"/>
        </w:rPr>
        <w:t>5</w:t>
      </w:r>
      <w:r w:rsidR="00397545">
        <w:rPr>
          <w:b/>
          <w:color w:val="000000" w:themeColor="text1"/>
          <w:szCs w:val="24"/>
        </w:rPr>
        <w:t>.</w:t>
      </w:r>
      <w:r w:rsidR="000A1728" w:rsidRPr="00607597">
        <w:rPr>
          <w:b/>
          <w:color w:val="000000" w:themeColor="text1"/>
          <w:szCs w:val="24"/>
        </w:rPr>
        <w:t xml:space="preserve">3. </w:t>
      </w:r>
      <w:r w:rsidR="00BE3334">
        <w:rPr>
          <w:b/>
          <w:color w:val="000000" w:themeColor="text1"/>
          <w:szCs w:val="24"/>
        </w:rPr>
        <w:t xml:space="preserve">- </w:t>
      </w:r>
      <w:r w:rsidR="0088447C" w:rsidRPr="00607597">
        <w:rPr>
          <w:b/>
          <w:color w:val="000000" w:themeColor="text1"/>
          <w:szCs w:val="24"/>
        </w:rPr>
        <w:t>Измерения качества жизни</w:t>
      </w:r>
      <w:r w:rsidR="00397545">
        <w:rPr>
          <w:b/>
          <w:color w:val="000000" w:themeColor="text1"/>
          <w:szCs w:val="24"/>
        </w:rPr>
        <w:t xml:space="preserve">  </w:t>
      </w:r>
      <w:r w:rsidR="00263860">
        <w:rPr>
          <w:b/>
          <w:color w:val="000000" w:themeColor="text1"/>
          <w:szCs w:val="24"/>
        </w:rPr>
        <w:t xml:space="preserve">  </w:t>
      </w:r>
      <w:r w:rsidR="00397545">
        <w:rPr>
          <w:b/>
          <w:color w:val="000000" w:themeColor="text1"/>
          <w:szCs w:val="24"/>
        </w:rPr>
        <w:t xml:space="preserve"> </w:t>
      </w:r>
      <w:r w:rsidR="00BE3334">
        <w:rPr>
          <w:b/>
          <w:color w:val="000000" w:themeColor="text1"/>
          <w:szCs w:val="24"/>
        </w:rPr>
        <w:t xml:space="preserve">  </w:t>
      </w:r>
      <w:r>
        <w:rPr>
          <w:b/>
          <w:color w:val="000000" w:themeColor="text1"/>
          <w:szCs w:val="24"/>
        </w:rPr>
        <w:t>Таблица</w:t>
      </w:r>
      <w:r w:rsidR="000A1728" w:rsidRPr="00607597">
        <w:rPr>
          <w:b/>
          <w:color w:val="000000" w:themeColor="text1"/>
          <w:szCs w:val="24"/>
        </w:rPr>
        <w:t xml:space="preserve"> </w:t>
      </w:r>
      <w:r w:rsidR="00342DC1">
        <w:rPr>
          <w:b/>
          <w:color w:val="000000" w:themeColor="text1"/>
          <w:szCs w:val="24"/>
          <w:lang w:val="kk-KZ"/>
        </w:rPr>
        <w:t>5</w:t>
      </w:r>
      <w:r w:rsidR="00397545">
        <w:rPr>
          <w:b/>
          <w:color w:val="000000" w:themeColor="text1"/>
          <w:szCs w:val="24"/>
        </w:rPr>
        <w:t>.</w:t>
      </w:r>
      <w:r w:rsidR="000A1728" w:rsidRPr="00607597">
        <w:rPr>
          <w:b/>
          <w:color w:val="000000" w:themeColor="text1"/>
          <w:szCs w:val="24"/>
        </w:rPr>
        <w:t xml:space="preserve">4. </w:t>
      </w:r>
      <w:r w:rsidR="00BE3334">
        <w:rPr>
          <w:b/>
          <w:color w:val="000000" w:themeColor="text1"/>
          <w:szCs w:val="24"/>
        </w:rPr>
        <w:t xml:space="preserve">- </w:t>
      </w:r>
      <w:r w:rsidR="0088447C">
        <w:rPr>
          <w:b/>
          <w:color w:val="000000" w:themeColor="text1"/>
          <w:szCs w:val="24"/>
        </w:rPr>
        <w:t xml:space="preserve">Корреляция </w:t>
      </w:r>
      <w:r w:rsidR="0088447C" w:rsidRPr="0088447C">
        <w:rPr>
          <w:b/>
          <w:color w:val="000000" w:themeColor="text1"/>
          <w:szCs w:val="24"/>
        </w:rPr>
        <w:t xml:space="preserve">между оценкой </w:t>
      </w:r>
      <w:r w:rsidR="0088447C" w:rsidRPr="0088447C">
        <w:rPr>
          <w:b/>
          <w:color w:val="000000" w:themeColor="text1"/>
          <w:szCs w:val="24"/>
          <w:lang w:val="en-US"/>
        </w:rPr>
        <w:t>EPDS</w:t>
      </w:r>
    </w:p>
    <w:p w14:paraId="27D1BBB7" w14:textId="069E4C58" w:rsidR="000A1728" w:rsidRPr="0088447C" w:rsidRDefault="0088447C" w:rsidP="000A1728">
      <w:pPr>
        <w:ind w:right="-428" w:firstLine="709"/>
        <w:rPr>
          <w:b/>
          <w:color w:val="000000" w:themeColor="text1"/>
          <w:szCs w:val="24"/>
        </w:rPr>
      </w:pPr>
      <w:r w:rsidRPr="00D87717">
        <w:rPr>
          <w:b/>
          <w:color w:val="000000" w:themeColor="text1"/>
          <w:szCs w:val="24"/>
        </w:rPr>
        <w:t>по данным</w:t>
      </w:r>
      <w:r w:rsidRPr="0088447C">
        <w:rPr>
          <w:b/>
          <w:color w:val="000000" w:themeColor="text1"/>
          <w:szCs w:val="24"/>
        </w:rPr>
        <w:t xml:space="preserve"> послеродовой депрессии</w:t>
      </w:r>
      <w:r w:rsidR="000A1728" w:rsidRPr="0088447C">
        <w:rPr>
          <w:b/>
          <w:color w:val="000000" w:themeColor="text1"/>
          <w:szCs w:val="24"/>
        </w:rPr>
        <w:t xml:space="preserve">                              </w:t>
      </w:r>
      <w:r>
        <w:rPr>
          <w:b/>
          <w:color w:val="000000" w:themeColor="text1"/>
          <w:szCs w:val="24"/>
        </w:rPr>
        <w:t xml:space="preserve"> и и</w:t>
      </w:r>
      <w:r w:rsidRPr="0088447C">
        <w:rPr>
          <w:b/>
          <w:color w:val="000000" w:themeColor="text1"/>
          <w:szCs w:val="24"/>
        </w:rPr>
        <w:t>змерения</w:t>
      </w:r>
      <w:r>
        <w:rPr>
          <w:b/>
          <w:color w:val="000000" w:themeColor="text1"/>
          <w:szCs w:val="24"/>
        </w:rPr>
        <w:t>ми</w:t>
      </w:r>
      <w:r w:rsidRPr="0088447C">
        <w:rPr>
          <w:b/>
          <w:color w:val="000000" w:themeColor="text1"/>
          <w:szCs w:val="24"/>
        </w:rPr>
        <w:t xml:space="preserve"> качества жизни</w:t>
      </w:r>
    </w:p>
    <w:tbl>
      <w:tblPr>
        <w:tblStyle w:val="51"/>
        <w:tblpPr w:leftFromText="180" w:rightFromText="180" w:vertAnchor="text" w:horzAnchor="margin" w:tblpY="238"/>
        <w:tblW w:w="4793" w:type="dxa"/>
        <w:tblLook w:val="04A0" w:firstRow="1" w:lastRow="0" w:firstColumn="1" w:lastColumn="0" w:noHBand="0" w:noVBand="1"/>
      </w:tblPr>
      <w:tblGrid>
        <w:gridCol w:w="2100"/>
        <w:gridCol w:w="1345"/>
        <w:gridCol w:w="1348"/>
      </w:tblGrid>
      <w:tr w:rsidR="000A1728" w:rsidRPr="00D70AB3" w14:paraId="3E648AD0" w14:textId="77777777" w:rsidTr="00F545EB">
        <w:trPr>
          <w:cnfStyle w:val="100000000000" w:firstRow="1" w:lastRow="0" w:firstColumn="0" w:lastColumn="0" w:oddVBand="0" w:evenVBand="0" w:oddHBand="0" w:evenHBand="0" w:firstRowFirstColumn="0" w:firstRowLastColumn="0" w:lastRowFirstColumn="0" w:lastRowLastColumn="0"/>
          <w:trHeight w:val="352"/>
        </w:trPr>
        <w:tc>
          <w:tcPr>
            <w:cnfStyle w:val="001000000100" w:firstRow="0" w:lastRow="0" w:firstColumn="1" w:lastColumn="0" w:oddVBand="0" w:evenVBand="0" w:oddHBand="0" w:evenHBand="0" w:firstRowFirstColumn="1" w:firstRowLastColumn="0" w:lastRowFirstColumn="0" w:lastRowLastColumn="0"/>
            <w:tcW w:w="2100" w:type="dxa"/>
          </w:tcPr>
          <w:p w14:paraId="32B35B9D" w14:textId="6375F4D2" w:rsidR="000A1728" w:rsidRPr="0088447C" w:rsidRDefault="0088447C" w:rsidP="00F545EB">
            <w:pPr>
              <w:spacing w:line="360" w:lineRule="auto"/>
              <w:ind w:right="-2"/>
              <w:jc w:val="center"/>
              <w:rPr>
                <w:b/>
                <w:color w:val="000000" w:themeColor="text1"/>
                <w:sz w:val="24"/>
                <w:lang w:val="en-US"/>
              </w:rPr>
            </w:pPr>
            <w:r w:rsidRPr="0088447C">
              <w:rPr>
                <w:b/>
                <w:color w:val="000000" w:themeColor="text1"/>
                <w:sz w:val="24"/>
                <w:lang w:val="en-US"/>
              </w:rPr>
              <w:t>Измерения</w:t>
            </w:r>
          </w:p>
        </w:tc>
        <w:tc>
          <w:tcPr>
            <w:tcW w:w="2693" w:type="dxa"/>
            <w:gridSpan w:val="2"/>
          </w:tcPr>
          <w:p w14:paraId="25CE567A" w14:textId="4BB0A291" w:rsidR="000A1728" w:rsidRPr="00607597" w:rsidRDefault="0088447C" w:rsidP="00F545EB">
            <w:pPr>
              <w:ind w:right="-2"/>
              <w:jc w:val="center"/>
              <w:cnfStyle w:val="100000000000" w:firstRow="1" w:lastRow="0" w:firstColumn="0" w:lastColumn="0" w:oddVBand="0" w:evenVBand="0" w:oddHBand="0" w:evenHBand="0" w:firstRowFirstColumn="0" w:firstRowLastColumn="0" w:lastRowFirstColumn="0" w:lastRowLastColumn="0"/>
              <w:rPr>
                <w:b/>
                <w:color w:val="000000" w:themeColor="text1"/>
                <w:sz w:val="24"/>
              </w:rPr>
            </w:pPr>
            <w:r w:rsidRPr="0088447C">
              <w:rPr>
                <w:b/>
                <w:color w:val="000000" w:themeColor="text1"/>
                <w:sz w:val="24"/>
              </w:rPr>
              <w:t>П</w:t>
            </w:r>
            <w:r w:rsidRPr="00607597">
              <w:rPr>
                <w:b/>
                <w:color w:val="000000" w:themeColor="text1"/>
                <w:sz w:val="24"/>
              </w:rPr>
              <w:t>ослеродов</w:t>
            </w:r>
            <w:r w:rsidRPr="0088447C">
              <w:rPr>
                <w:b/>
                <w:color w:val="000000" w:themeColor="text1"/>
                <w:sz w:val="24"/>
              </w:rPr>
              <w:t>ая</w:t>
            </w:r>
            <w:r w:rsidRPr="00607597">
              <w:rPr>
                <w:b/>
                <w:color w:val="000000" w:themeColor="text1"/>
                <w:sz w:val="24"/>
              </w:rPr>
              <w:t xml:space="preserve"> депресси</w:t>
            </w:r>
            <w:r w:rsidRPr="0088447C">
              <w:rPr>
                <w:b/>
                <w:color w:val="000000" w:themeColor="text1"/>
                <w:sz w:val="24"/>
              </w:rPr>
              <w:t>я</w:t>
            </w:r>
            <w:r w:rsidR="000A1728" w:rsidRPr="00607597">
              <w:rPr>
                <w:b/>
                <w:color w:val="000000" w:themeColor="text1"/>
                <w:sz w:val="24"/>
              </w:rPr>
              <w:t xml:space="preserve">, </w:t>
            </w:r>
            <w:r w:rsidR="00BE2ED1">
              <w:rPr>
                <w:b/>
                <w:color w:val="000000" w:themeColor="text1"/>
                <w:sz w:val="24"/>
                <w:lang w:val="en-US"/>
              </w:rPr>
              <w:t>n</w:t>
            </w:r>
            <w:r w:rsidR="000A1728" w:rsidRPr="00607597">
              <w:rPr>
                <w:b/>
                <w:color w:val="000000" w:themeColor="text1"/>
                <w:sz w:val="24"/>
              </w:rPr>
              <w:t xml:space="preserve"> </w:t>
            </w:r>
          </w:p>
          <w:p w14:paraId="77D841E3" w14:textId="77777777" w:rsidR="000A1728" w:rsidRPr="00607597" w:rsidRDefault="000A1728" w:rsidP="00F545EB">
            <w:pPr>
              <w:ind w:right="-2"/>
              <w:jc w:val="center"/>
              <w:cnfStyle w:val="100000000000" w:firstRow="1" w:lastRow="0" w:firstColumn="0" w:lastColumn="0" w:oddVBand="0" w:evenVBand="0" w:oddHBand="0" w:evenHBand="0" w:firstRowFirstColumn="0" w:firstRowLastColumn="0" w:lastRowFirstColumn="0" w:lastRowLastColumn="0"/>
              <w:rPr>
                <w:b/>
                <w:color w:val="000000" w:themeColor="text1"/>
                <w:sz w:val="24"/>
              </w:rPr>
            </w:pPr>
            <w:r w:rsidRPr="0088447C">
              <w:rPr>
                <w:b/>
                <w:color w:val="000000" w:themeColor="text1"/>
                <w:sz w:val="24"/>
                <w:lang w:val="en-US"/>
              </w:rPr>
              <w:t>p</w:t>
            </w:r>
            <w:r w:rsidRPr="00607597">
              <w:rPr>
                <w:b/>
                <w:color w:val="000000" w:themeColor="text1"/>
                <w:sz w:val="24"/>
              </w:rPr>
              <w:t>-</w:t>
            </w:r>
            <w:r w:rsidRPr="0088447C">
              <w:rPr>
                <w:b/>
                <w:color w:val="000000" w:themeColor="text1"/>
                <w:sz w:val="24"/>
                <w:lang w:val="en-US"/>
              </w:rPr>
              <w:t>value</w:t>
            </w:r>
          </w:p>
        </w:tc>
      </w:tr>
      <w:tr w:rsidR="000A1728" w:rsidRPr="004A4610" w14:paraId="3AC780C3" w14:textId="77777777" w:rsidTr="00F545EB">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00" w:type="dxa"/>
          </w:tcPr>
          <w:p w14:paraId="322E363D" w14:textId="77777777" w:rsidR="000A1728" w:rsidRPr="00607597" w:rsidRDefault="000A1728" w:rsidP="00F545EB">
            <w:pPr>
              <w:spacing w:line="360" w:lineRule="auto"/>
              <w:ind w:right="-2"/>
              <w:jc w:val="both"/>
              <w:rPr>
                <w:b/>
                <w:color w:val="FF0000"/>
              </w:rPr>
            </w:pPr>
            <w:r w:rsidRPr="00607597">
              <w:rPr>
                <w:b/>
                <w:color w:val="FF0000"/>
              </w:rPr>
              <w:t xml:space="preserve"> </w:t>
            </w:r>
          </w:p>
        </w:tc>
        <w:tc>
          <w:tcPr>
            <w:tcW w:w="1345" w:type="dxa"/>
          </w:tcPr>
          <w:p w14:paraId="31E3927C" w14:textId="59E00454" w:rsidR="000A1728" w:rsidRPr="00945827" w:rsidRDefault="000A1728" w:rsidP="0088447C">
            <w:pPr>
              <w:spacing w:line="360" w:lineRule="auto"/>
              <w:ind w:right="-2"/>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945827">
              <w:rPr>
                <w:color w:val="000000" w:themeColor="text1"/>
                <w:lang w:val="en-US"/>
              </w:rPr>
              <w:t>˃1</w:t>
            </w:r>
            <w:r w:rsidR="0088447C">
              <w:rPr>
                <w:color w:val="000000" w:themeColor="text1"/>
              </w:rPr>
              <w:t>3</w:t>
            </w:r>
            <w:r w:rsidRPr="00945827">
              <w:rPr>
                <w:color w:val="000000" w:themeColor="text1"/>
                <w:lang w:val="en-US"/>
              </w:rPr>
              <w:t xml:space="preserve"> (n=149)</w:t>
            </w:r>
          </w:p>
        </w:tc>
        <w:tc>
          <w:tcPr>
            <w:tcW w:w="1348" w:type="dxa"/>
          </w:tcPr>
          <w:p w14:paraId="02776E1A" w14:textId="29A14ACD" w:rsidR="000A1728" w:rsidRPr="00945827" w:rsidRDefault="000A1728" w:rsidP="0088447C">
            <w:pPr>
              <w:spacing w:line="360" w:lineRule="auto"/>
              <w:ind w:right="-2"/>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945827">
              <w:rPr>
                <w:color w:val="000000" w:themeColor="text1"/>
                <w:lang w:val="en-US"/>
              </w:rPr>
              <w:t>≤1</w:t>
            </w:r>
            <w:r w:rsidR="0088447C">
              <w:rPr>
                <w:color w:val="000000" w:themeColor="text1"/>
              </w:rPr>
              <w:t>3</w:t>
            </w:r>
            <w:r w:rsidRPr="00945827">
              <w:rPr>
                <w:color w:val="000000" w:themeColor="text1"/>
                <w:lang w:val="en-US"/>
              </w:rPr>
              <w:t xml:space="preserve"> (n=102)</w:t>
            </w:r>
          </w:p>
        </w:tc>
      </w:tr>
      <w:tr w:rsidR="000A1728" w:rsidRPr="004A4610" w14:paraId="34F2ED10" w14:textId="77777777" w:rsidTr="00F545EB">
        <w:trPr>
          <w:trHeight w:val="138"/>
        </w:trPr>
        <w:tc>
          <w:tcPr>
            <w:cnfStyle w:val="001000000000" w:firstRow="0" w:lastRow="0" w:firstColumn="1" w:lastColumn="0" w:oddVBand="0" w:evenVBand="0" w:oddHBand="0" w:evenHBand="0" w:firstRowFirstColumn="0" w:firstRowLastColumn="0" w:lastRowFirstColumn="0" w:lastRowLastColumn="0"/>
            <w:tcW w:w="2100" w:type="dxa"/>
          </w:tcPr>
          <w:p w14:paraId="12A37DDB" w14:textId="77777777" w:rsidR="000A1728" w:rsidRPr="00945827" w:rsidRDefault="000A1728" w:rsidP="00F545EB">
            <w:pPr>
              <w:ind w:right="-2"/>
              <w:jc w:val="center"/>
              <w:rPr>
                <w:b/>
                <w:lang w:val="en-US"/>
              </w:rPr>
            </w:pPr>
            <w:r w:rsidRPr="00945827">
              <w:rPr>
                <w:b/>
                <w:lang w:val="en-US"/>
              </w:rPr>
              <w:t>PHRQoL</w:t>
            </w:r>
          </w:p>
        </w:tc>
        <w:tc>
          <w:tcPr>
            <w:tcW w:w="2693" w:type="dxa"/>
            <w:gridSpan w:val="2"/>
            <w:vMerge w:val="restart"/>
          </w:tcPr>
          <w:p w14:paraId="251FE9D7" w14:textId="77777777" w:rsidR="000A1728" w:rsidRPr="00B710B6" w:rsidRDefault="000A1728" w:rsidP="00F545EB">
            <w:pPr>
              <w:spacing w:line="360" w:lineRule="auto"/>
              <w:ind w:right="-2"/>
              <w:jc w:val="center"/>
              <w:cnfStyle w:val="000000000000" w:firstRow="0" w:lastRow="0" w:firstColumn="0" w:lastColumn="0" w:oddVBand="0" w:evenVBand="0" w:oddHBand="0" w:evenHBand="0" w:firstRowFirstColumn="0" w:firstRowLastColumn="0" w:lastRowFirstColumn="0" w:lastRowLastColumn="0"/>
              <w:rPr>
                <w:b/>
                <w:color w:val="000000" w:themeColor="text1"/>
                <w:lang w:val="en-US"/>
              </w:rPr>
            </w:pPr>
            <w:r w:rsidRPr="00B710B6">
              <w:rPr>
                <w:b/>
                <w:color w:val="000000" w:themeColor="text1"/>
                <w:lang w:val="en-US"/>
              </w:rPr>
              <w:t>0.001</w:t>
            </w:r>
          </w:p>
          <w:p w14:paraId="545AA82F" w14:textId="77777777" w:rsidR="000A1728" w:rsidRPr="004A4610" w:rsidRDefault="000A1728" w:rsidP="00F545EB">
            <w:pPr>
              <w:spacing w:line="360" w:lineRule="auto"/>
              <w:ind w:right="-2"/>
              <w:jc w:val="center"/>
              <w:cnfStyle w:val="000000000000" w:firstRow="0" w:lastRow="0" w:firstColumn="0" w:lastColumn="0" w:oddVBand="0" w:evenVBand="0" w:oddHBand="0" w:evenHBand="0" w:firstRowFirstColumn="0" w:firstRowLastColumn="0" w:lastRowFirstColumn="0" w:lastRowLastColumn="0"/>
              <w:rPr>
                <w:b/>
                <w:color w:val="FF0000"/>
                <w:lang w:val="en-US"/>
              </w:rPr>
            </w:pPr>
            <w:r w:rsidRPr="00B710B6">
              <w:rPr>
                <w:b/>
                <w:color w:val="000000" w:themeColor="text1"/>
                <w:lang w:val="en-US"/>
              </w:rPr>
              <w:t>0.001</w:t>
            </w:r>
          </w:p>
        </w:tc>
      </w:tr>
      <w:tr w:rsidR="000A1728" w:rsidRPr="004A4610" w14:paraId="6B794C93" w14:textId="77777777" w:rsidTr="00F545E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100" w:type="dxa"/>
          </w:tcPr>
          <w:p w14:paraId="667D5E6B" w14:textId="77777777" w:rsidR="000A1728" w:rsidRPr="00945827" w:rsidRDefault="000A1728" w:rsidP="00F545EB">
            <w:pPr>
              <w:ind w:right="-2"/>
              <w:jc w:val="center"/>
              <w:rPr>
                <w:b/>
                <w:lang w:val="en-US"/>
              </w:rPr>
            </w:pPr>
            <w:r>
              <w:rPr>
                <w:b/>
                <w:lang w:val="en-US"/>
              </w:rPr>
              <w:t>M</w:t>
            </w:r>
            <w:r w:rsidRPr="00945827">
              <w:rPr>
                <w:b/>
                <w:lang w:val="en-US"/>
              </w:rPr>
              <w:t>HRQoL</w:t>
            </w:r>
          </w:p>
        </w:tc>
        <w:tc>
          <w:tcPr>
            <w:tcW w:w="2693" w:type="dxa"/>
            <w:gridSpan w:val="2"/>
            <w:vMerge/>
          </w:tcPr>
          <w:p w14:paraId="729C2661" w14:textId="77777777" w:rsidR="000A1728" w:rsidRPr="004A4610" w:rsidRDefault="000A1728" w:rsidP="00F545EB">
            <w:pPr>
              <w:spacing w:line="360" w:lineRule="auto"/>
              <w:ind w:right="-2"/>
              <w:jc w:val="both"/>
              <w:cnfStyle w:val="000000100000" w:firstRow="0" w:lastRow="0" w:firstColumn="0" w:lastColumn="0" w:oddVBand="0" w:evenVBand="0" w:oddHBand="1" w:evenHBand="0" w:firstRowFirstColumn="0" w:firstRowLastColumn="0" w:lastRowFirstColumn="0" w:lastRowLastColumn="0"/>
              <w:rPr>
                <w:b/>
                <w:color w:val="FF0000"/>
                <w:lang w:val="en-US"/>
              </w:rPr>
            </w:pPr>
          </w:p>
        </w:tc>
      </w:tr>
    </w:tbl>
    <w:p w14:paraId="277B8E7A" w14:textId="77777777" w:rsidR="000A1728" w:rsidRPr="000C3439" w:rsidRDefault="000A1728" w:rsidP="000A1728">
      <w:pPr>
        <w:adjustRightInd w:val="0"/>
        <w:spacing w:line="400" w:lineRule="atLeast"/>
        <w:rPr>
          <w:b/>
          <w:sz w:val="24"/>
          <w:szCs w:val="24"/>
          <w:lang w:val="en-US" w:eastAsia="ru-RU"/>
        </w:rPr>
      </w:pPr>
    </w:p>
    <w:tbl>
      <w:tblPr>
        <w:tblStyle w:val="41"/>
        <w:tblpPr w:leftFromText="180" w:rightFromText="180" w:vertAnchor="text" w:horzAnchor="page" w:tblpX="6642" w:tblpY="-79"/>
        <w:tblW w:w="0" w:type="auto"/>
        <w:tblLayout w:type="fixed"/>
        <w:tblLook w:val="04A0" w:firstRow="1" w:lastRow="0" w:firstColumn="1" w:lastColumn="0" w:noHBand="0" w:noVBand="1"/>
      </w:tblPr>
      <w:tblGrid>
        <w:gridCol w:w="1087"/>
        <w:gridCol w:w="1180"/>
        <w:gridCol w:w="964"/>
        <w:gridCol w:w="1174"/>
      </w:tblGrid>
      <w:tr w:rsidR="000A1728" w:rsidRPr="005B2040" w14:paraId="6CB80799" w14:textId="77777777" w:rsidTr="00263860">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087" w:type="dxa"/>
          </w:tcPr>
          <w:p w14:paraId="4DA78223" w14:textId="77777777" w:rsidR="000A1728" w:rsidRPr="005B2040" w:rsidRDefault="000A1728" w:rsidP="000A1728">
            <w:pPr>
              <w:autoSpaceDE w:val="0"/>
              <w:autoSpaceDN w:val="0"/>
              <w:adjustRightInd w:val="0"/>
              <w:ind w:left="298" w:hanging="298"/>
              <w:jc w:val="center"/>
              <w:rPr>
                <w:lang w:val="en-US"/>
              </w:rPr>
            </w:pPr>
            <w:r>
              <w:rPr>
                <w:lang w:val="en-US"/>
              </w:rPr>
              <w:t>V</w:t>
            </w:r>
            <w:r w:rsidRPr="005B2040">
              <w:rPr>
                <w:lang w:val="en-US"/>
              </w:rPr>
              <w:t>ariables</w:t>
            </w:r>
          </w:p>
        </w:tc>
        <w:tc>
          <w:tcPr>
            <w:tcW w:w="1180" w:type="dxa"/>
          </w:tcPr>
          <w:p w14:paraId="2E385E18" w14:textId="77777777" w:rsidR="000A1728" w:rsidRPr="005B2040" w:rsidRDefault="000A1728" w:rsidP="000A1728">
            <w:pPr>
              <w:autoSpaceDE w:val="0"/>
              <w:autoSpaceDN w:val="0"/>
              <w:adjustRightInd w:val="0"/>
              <w:ind w:left="298" w:hanging="298"/>
              <w:jc w:val="center"/>
              <w:cnfStyle w:val="100000000000" w:firstRow="1" w:lastRow="0" w:firstColumn="0" w:lastColumn="0" w:oddVBand="0" w:evenVBand="0" w:oddHBand="0" w:evenHBand="0" w:firstRowFirstColumn="0" w:firstRowLastColumn="0" w:lastRowFirstColumn="0" w:lastRowLastColumn="0"/>
              <w:rPr>
                <w:lang w:val="en-US"/>
              </w:rPr>
            </w:pPr>
            <w:r w:rsidRPr="005B2040">
              <w:rPr>
                <w:lang w:val="en-US"/>
              </w:rPr>
              <w:t>1</w:t>
            </w:r>
          </w:p>
        </w:tc>
        <w:tc>
          <w:tcPr>
            <w:tcW w:w="964" w:type="dxa"/>
          </w:tcPr>
          <w:p w14:paraId="437E8F57" w14:textId="77777777" w:rsidR="000A1728" w:rsidRPr="005B2040" w:rsidRDefault="000A1728" w:rsidP="000A1728">
            <w:pPr>
              <w:autoSpaceDE w:val="0"/>
              <w:autoSpaceDN w:val="0"/>
              <w:adjustRightInd w:val="0"/>
              <w:ind w:left="298" w:hanging="298"/>
              <w:jc w:val="center"/>
              <w:cnfStyle w:val="100000000000" w:firstRow="1" w:lastRow="0" w:firstColumn="0" w:lastColumn="0" w:oddVBand="0" w:evenVBand="0" w:oddHBand="0" w:evenHBand="0" w:firstRowFirstColumn="0" w:firstRowLastColumn="0" w:lastRowFirstColumn="0" w:lastRowLastColumn="0"/>
              <w:rPr>
                <w:lang w:val="en-US"/>
              </w:rPr>
            </w:pPr>
            <w:r w:rsidRPr="005B2040">
              <w:rPr>
                <w:lang w:val="en-US"/>
              </w:rPr>
              <w:t>2</w:t>
            </w:r>
          </w:p>
        </w:tc>
        <w:tc>
          <w:tcPr>
            <w:tcW w:w="1174" w:type="dxa"/>
          </w:tcPr>
          <w:p w14:paraId="694DE787" w14:textId="77777777" w:rsidR="000A1728" w:rsidRPr="005B2040" w:rsidRDefault="000A1728" w:rsidP="000A1728">
            <w:pPr>
              <w:autoSpaceDE w:val="0"/>
              <w:autoSpaceDN w:val="0"/>
              <w:adjustRightInd w:val="0"/>
              <w:ind w:left="298" w:hanging="298"/>
              <w:jc w:val="center"/>
              <w:cnfStyle w:val="100000000000" w:firstRow="1" w:lastRow="0" w:firstColumn="0" w:lastColumn="0" w:oddVBand="0" w:evenVBand="0" w:oddHBand="0" w:evenHBand="0" w:firstRowFirstColumn="0" w:firstRowLastColumn="0" w:lastRowFirstColumn="0" w:lastRowLastColumn="0"/>
              <w:rPr>
                <w:lang w:val="en-US"/>
              </w:rPr>
            </w:pPr>
            <w:r w:rsidRPr="005B2040">
              <w:rPr>
                <w:lang w:val="en-US"/>
              </w:rPr>
              <w:t>3</w:t>
            </w:r>
          </w:p>
        </w:tc>
      </w:tr>
      <w:tr w:rsidR="000A1728" w:rsidRPr="005B2040" w14:paraId="03F176B1" w14:textId="77777777" w:rsidTr="0026386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087" w:type="dxa"/>
          </w:tcPr>
          <w:p w14:paraId="6B086573" w14:textId="77777777" w:rsidR="000A1728" w:rsidRPr="005B2040" w:rsidRDefault="000A1728" w:rsidP="000A1728">
            <w:pPr>
              <w:autoSpaceDE w:val="0"/>
              <w:autoSpaceDN w:val="0"/>
              <w:adjustRightInd w:val="0"/>
              <w:ind w:left="298" w:hanging="298"/>
              <w:jc w:val="center"/>
              <w:rPr>
                <w:b w:val="0"/>
                <w:lang w:val="en-US"/>
              </w:rPr>
            </w:pPr>
            <w:r w:rsidRPr="005B2040">
              <w:rPr>
                <w:b w:val="0"/>
                <w:lang w:val="en-US"/>
              </w:rPr>
              <w:t>PHRQoL</w:t>
            </w:r>
          </w:p>
        </w:tc>
        <w:tc>
          <w:tcPr>
            <w:tcW w:w="1180" w:type="dxa"/>
          </w:tcPr>
          <w:p w14:paraId="3C28EA22" w14:textId="77777777" w:rsidR="000A1728" w:rsidRPr="005B2040" w:rsidRDefault="000A1728" w:rsidP="000A1728">
            <w:pPr>
              <w:autoSpaceDE w:val="0"/>
              <w:autoSpaceDN w:val="0"/>
              <w:adjustRightInd w:val="0"/>
              <w:ind w:left="298" w:hanging="298"/>
              <w:cnfStyle w:val="000000100000" w:firstRow="0" w:lastRow="0" w:firstColumn="0" w:lastColumn="0" w:oddVBand="0" w:evenVBand="0" w:oddHBand="1" w:evenHBand="0" w:firstRowFirstColumn="0" w:firstRowLastColumn="0" w:lastRowFirstColumn="0" w:lastRowLastColumn="0"/>
              <w:rPr>
                <w:lang w:val="en-US"/>
              </w:rPr>
            </w:pPr>
            <w:r w:rsidRPr="005B2040">
              <w:rPr>
                <w:lang w:val="en-US"/>
              </w:rPr>
              <w:t>1</w:t>
            </w:r>
          </w:p>
        </w:tc>
        <w:tc>
          <w:tcPr>
            <w:tcW w:w="964" w:type="dxa"/>
          </w:tcPr>
          <w:p w14:paraId="08AAEFD9" w14:textId="77777777" w:rsidR="000A1728" w:rsidRPr="005B2040" w:rsidRDefault="000A1728" w:rsidP="000A1728">
            <w:pPr>
              <w:autoSpaceDE w:val="0"/>
              <w:autoSpaceDN w:val="0"/>
              <w:adjustRightInd w:val="0"/>
              <w:ind w:left="298" w:hanging="298"/>
              <w:cnfStyle w:val="000000100000" w:firstRow="0" w:lastRow="0" w:firstColumn="0" w:lastColumn="0" w:oddVBand="0" w:evenVBand="0" w:oddHBand="1" w:evenHBand="0" w:firstRowFirstColumn="0" w:firstRowLastColumn="0" w:lastRowFirstColumn="0" w:lastRowLastColumn="0"/>
              <w:rPr>
                <w:lang w:val="en-US"/>
              </w:rPr>
            </w:pPr>
          </w:p>
        </w:tc>
        <w:tc>
          <w:tcPr>
            <w:tcW w:w="1174" w:type="dxa"/>
          </w:tcPr>
          <w:p w14:paraId="20C014FA" w14:textId="77777777" w:rsidR="000A1728" w:rsidRPr="005B2040" w:rsidRDefault="000A1728" w:rsidP="000A1728">
            <w:pPr>
              <w:autoSpaceDE w:val="0"/>
              <w:autoSpaceDN w:val="0"/>
              <w:adjustRightInd w:val="0"/>
              <w:ind w:left="298" w:hanging="298"/>
              <w:cnfStyle w:val="000000100000" w:firstRow="0" w:lastRow="0" w:firstColumn="0" w:lastColumn="0" w:oddVBand="0" w:evenVBand="0" w:oddHBand="1" w:evenHBand="0" w:firstRowFirstColumn="0" w:firstRowLastColumn="0" w:lastRowFirstColumn="0" w:lastRowLastColumn="0"/>
              <w:rPr>
                <w:lang w:val="en-US"/>
              </w:rPr>
            </w:pPr>
          </w:p>
        </w:tc>
      </w:tr>
      <w:tr w:rsidR="000A1728" w:rsidRPr="005B2040" w14:paraId="414426F6" w14:textId="77777777" w:rsidTr="00263860">
        <w:trPr>
          <w:trHeight w:val="413"/>
        </w:trPr>
        <w:tc>
          <w:tcPr>
            <w:cnfStyle w:val="001000000000" w:firstRow="0" w:lastRow="0" w:firstColumn="1" w:lastColumn="0" w:oddVBand="0" w:evenVBand="0" w:oddHBand="0" w:evenHBand="0" w:firstRowFirstColumn="0" w:firstRowLastColumn="0" w:lastRowFirstColumn="0" w:lastRowLastColumn="0"/>
            <w:tcW w:w="1087" w:type="dxa"/>
          </w:tcPr>
          <w:p w14:paraId="61631CCC" w14:textId="77777777" w:rsidR="000A1728" w:rsidRPr="005B2040" w:rsidRDefault="000A1728" w:rsidP="000A1728">
            <w:pPr>
              <w:autoSpaceDE w:val="0"/>
              <w:autoSpaceDN w:val="0"/>
              <w:adjustRightInd w:val="0"/>
              <w:ind w:left="298" w:hanging="298"/>
              <w:jc w:val="center"/>
              <w:rPr>
                <w:b w:val="0"/>
                <w:lang w:val="en-US"/>
              </w:rPr>
            </w:pPr>
            <w:r w:rsidRPr="005B2040">
              <w:rPr>
                <w:b w:val="0"/>
                <w:lang w:val="en-US"/>
              </w:rPr>
              <w:t>MHRQoL</w:t>
            </w:r>
          </w:p>
        </w:tc>
        <w:tc>
          <w:tcPr>
            <w:tcW w:w="1180" w:type="dxa"/>
          </w:tcPr>
          <w:p w14:paraId="3254964D" w14:textId="77777777" w:rsidR="000A1728" w:rsidRPr="005B2040" w:rsidRDefault="000A1728" w:rsidP="000A1728">
            <w:pPr>
              <w:autoSpaceDE w:val="0"/>
              <w:autoSpaceDN w:val="0"/>
              <w:adjustRightInd w:val="0"/>
              <w:ind w:left="298" w:hanging="298"/>
              <w:cnfStyle w:val="000000000000" w:firstRow="0" w:lastRow="0" w:firstColumn="0" w:lastColumn="0" w:oddVBand="0" w:evenVBand="0" w:oddHBand="0" w:evenHBand="0" w:firstRowFirstColumn="0" w:firstRowLastColumn="0" w:lastRowFirstColumn="0" w:lastRowLastColumn="0"/>
              <w:rPr>
                <w:lang w:val="en-US"/>
              </w:rPr>
            </w:pPr>
            <w:r w:rsidRPr="005B2040">
              <w:rPr>
                <w:lang w:val="en-US"/>
              </w:rPr>
              <w:t>0,624**</w:t>
            </w:r>
          </w:p>
        </w:tc>
        <w:tc>
          <w:tcPr>
            <w:tcW w:w="964" w:type="dxa"/>
          </w:tcPr>
          <w:p w14:paraId="7216D9CB" w14:textId="77777777" w:rsidR="000A1728" w:rsidRPr="005B2040" w:rsidRDefault="000A1728" w:rsidP="000A1728">
            <w:pPr>
              <w:autoSpaceDE w:val="0"/>
              <w:autoSpaceDN w:val="0"/>
              <w:adjustRightInd w:val="0"/>
              <w:ind w:left="298" w:hanging="298"/>
              <w:cnfStyle w:val="000000000000" w:firstRow="0" w:lastRow="0" w:firstColumn="0" w:lastColumn="0" w:oddVBand="0" w:evenVBand="0" w:oddHBand="0" w:evenHBand="0" w:firstRowFirstColumn="0" w:firstRowLastColumn="0" w:lastRowFirstColumn="0" w:lastRowLastColumn="0"/>
              <w:rPr>
                <w:lang w:val="en-US"/>
              </w:rPr>
            </w:pPr>
            <w:r w:rsidRPr="005B2040">
              <w:rPr>
                <w:lang w:val="en-US"/>
              </w:rPr>
              <w:t>1</w:t>
            </w:r>
          </w:p>
        </w:tc>
        <w:tc>
          <w:tcPr>
            <w:tcW w:w="1174" w:type="dxa"/>
          </w:tcPr>
          <w:p w14:paraId="71AE2812" w14:textId="77777777" w:rsidR="000A1728" w:rsidRPr="005B2040" w:rsidRDefault="000A1728" w:rsidP="000A1728">
            <w:pPr>
              <w:autoSpaceDE w:val="0"/>
              <w:autoSpaceDN w:val="0"/>
              <w:adjustRightInd w:val="0"/>
              <w:ind w:left="298" w:hanging="298"/>
              <w:cnfStyle w:val="000000000000" w:firstRow="0" w:lastRow="0" w:firstColumn="0" w:lastColumn="0" w:oddVBand="0" w:evenVBand="0" w:oddHBand="0" w:evenHBand="0" w:firstRowFirstColumn="0" w:firstRowLastColumn="0" w:lastRowFirstColumn="0" w:lastRowLastColumn="0"/>
              <w:rPr>
                <w:lang w:val="en-US"/>
              </w:rPr>
            </w:pPr>
          </w:p>
        </w:tc>
      </w:tr>
      <w:tr w:rsidR="000A1728" w:rsidRPr="005B2040" w14:paraId="6CF9B6F8" w14:textId="77777777" w:rsidTr="00263860">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1087" w:type="dxa"/>
          </w:tcPr>
          <w:p w14:paraId="6E977EE9" w14:textId="77777777" w:rsidR="000A1728" w:rsidRPr="005B2040" w:rsidRDefault="000A1728" w:rsidP="000A1728">
            <w:pPr>
              <w:autoSpaceDE w:val="0"/>
              <w:autoSpaceDN w:val="0"/>
              <w:adjustRightInd w:val="0"/>
              <w:ind w:left="298" w:hanging="298"/>
              <w:jc w:val="center"/>
              <w:rPr>
                <w:b w:val="0"/>
                <w:lang w:val="en-US"/>
              </w:rPr>
            </w:pPr>
            <w:r w:rsidRPr="005B2040">
              <w:rPr>
                <w:b w:val="0"/>
                <w:lang w:val="en-US"/>
              </w:rPr>
              <w:t>EPDS</w:t>
            </w:r>
          </w:p>
        </w:tc>
        <w:tc>
          <w:tcPr>
            <w:tcW w:w="1180" w:type="dxa"/>
          </w:tcPr>
          <w:p w14:paraId="44EC9ECA" w14:textId="77777777" w:rsidR="000A1728" w:rsidRPr="005B2040" w:rsidRDefault="000A1728" w:rsidP="000A1728">
            <w:pPr>
              <w:autoSpaceDE w:val="0"/>
              <w:autoSpaceDN w:val="0"/>
              <w:adjustRightInd w:val="0"/>
              <w:ind w:left="298" w:hanging="298"/>
              <w:cnfStyle w:val="000000100000" w:firstRow="0" w:lastRow="0" w:firstColumn="0" w:lastColumn="0" w:oddVBand="0" w:evenVBand="0" w:oddHBand="1" w:evenHBand="0" w:firstRowFirstColumn="0" w:firstRowLastColumn="0" w:lastRowFirstColumn="0" w:lastRowLastColumn="0"/>
              <w:rPr>
                <w:lang w:val="en-US"/>
              </w:rPr>
            </w:pPr>
            <w:r w:rsidRPr="005B2040">
              <w:rPr>
                <w:lang w:val="en-US"/>
              </w:rPr>
              <w:t>-0.514**</w:t>
            </w:r>
          </w:p>
        </w:tc>
        <w:tc>
          <w:tcPr>
            <w:tcW w:w="964" w:type="dxa"/>
          </w:tcPr>
          <w:p w14:paraId="449485AC" w14:textId="77777777" w:rsidR="000A1728" w:rsidRPr="005B2040" w:rsidRDefault="000A1728" w:rsidP="000A1728">
            <w:pPr>
              <w:autoSpaceDE w:val="0"/>
              <w:autoSpaceDN w:val="0"/>
              <w:adjustRightInd w:val="0"/>
              <w:ind w:left="298" w:hanging="298"/>
              <w:cnfStyle w:val="000000100000" w:firstRow="0" w:lastRow="0" w:firstColumn="0" w:lastColumn="0" w:oddVBand="0" w:evenVBand="0" w:oddHBand="1" w:evenHBand="0" w:firstRowFirstColumn="0" w:firstRowLastColumn="0" w:lastRowFirstColumn="0" w:lastRowLastColumn="0"/>
              <w:rPr>
                <w:lang w:val="en-US"/>
              </w:rPr>
            </w:pPr>
            <w:r w:rsidRPr="005B2040">
              <w:rPr>
                <w:lang w:val="en-US"/>
              </w:rPr>
              <w:t>-0.699**</w:t>
            </w:r>
          </w:p>
        </w:tc>
        <w:tc>
          <w:tcPr>
            <w:tcW w:w="1174" w:type="dxa"/>
          </w:tcPr>
          <w:p w14:paraId="10D8EC9B" w14:textId="77777777" w:rsidR="000A1728" w:rsidRPr="005B2040" w:rsidRDefault="000A1728" w:rsidP="000A1728">
            <w:pPr>
              <w:autoSpaceDE w:val="0"/>
              <w:autoSpaceDN w:val="0"/>
              <w:adjustRightInd w:val="0"/>
              <w:ind w:left="298" w:hanging="298"/>
              <w:cnfStyle w:val="000000100000" w:firstRow="0" w:lastRow="0" w:firstColumn="0" w:lastColumn="0" w:oddVBand="0" w:evenVBand="0" w:oddHBand="1" w:evenHBand="0" w:firstRowFirstColumn="0" w:firstRowLastColumn="0" w:lastRowFirstColumn="0" w:lastRowLastColumn="0"/>
              <w:rPr>
                <w:lang w:val="en-US"/>
              </w:rPr>
            </w:pPr>
            <w:r w:rsidRPr="005B2040">
              <w:rPr>
                <w:lang w:val="en-US"/>
              </w:rPr>
              <w:t>1</w:t>
            </w:r>
          </w:p>
        </w:tc>
      </w:tr>
      <w:tr w:rsidR="000A1728" w:rsidRPr="005B2040" w14:paraId="4F19BF9F" w14:textId="77777777" w:rsidTr="00263860">
        <w:trPr>
          <w:trHeight w:val="397"/>
        </w:trPr>
        <w:tc>
          <w:tcPr>
            <w:cnfStyle w:val="001000000000" w:firstRow="0" w:lastRow="0" w:firstColumn="1" w:lastColumn="0" w:oddVBand="0" w:evenVBand="0" w:oddHBand="0" w:evenHBand="0" w:firstRowFirstColumn="0" w:firstRowLastColumn="0" w:lastRowFirstColumn="0" w:lastRowLastColumn="0"/>
            <w:tcW w:w="1087" w:type="dxa"/>
          </w:tcPr>
          <w:p w14:paraId="42ED3EEE" w14:textId="77777777" w:rsidR="000A1728" w:rsidRPr="005B2040" w:rsidRDefault="000A1728" w:rsidP="000A1728">
            <w:pPr>
              <w:autoSpaceDE w:val="0"/>
              <w:autoSpaceDN w:val="0"/>
              <w:adjustRightInd w:val="0"/>
              <w:ind w:left="298" w:hanging="298"/>
              <w:jc w:val="center"/>
              <w:rPr>
                <w:b w:val="0"/>
                <w:lang w:val="en-US"/>
              </w:rPr>
            </w:pPr>
            <w:r w:rsidRPr="005B2040">
              <w:rPr>
                <w:b w:val="0"/>
                <w:lang w:val="en-US"/>
              </w:rPr>
              <w:t>M±SD</w:t>
            </w:r>
          </w:p>
        </w:tc>
        <w:tc>
          <w:tcPr>
            <w:tcW w:w="1180" w:type="dxa"/>
          </w:tcPr>
          <w:p w14:paraId="22940D73" w14:textId="77777777" w:rsidR="000A1728" w:rsidRPr="005B2040" w:rsidRDefault="000A1728" w:rsidP="000A1728">
            <w:pPr>
              <w:autoSpaceDE w:val="0"/>
              <w:autoSpaceDN w:val="0"/>
              <w:adjustRightInd w:val="0"/>
              <w:ind w:left="298" w:right="-53" w:hanging="298"/>
              <w:cnfStyle w:val="000000000000" w:firstRow="0" w:lastRow="0" w:firstColumn="0" w:lastColumn="0" w:oddVBand="0" w:evenVBand="0" w:oddHBand="0" w:evenHBand="0" w:firstRowFirstColumn="0" w:firstRowLastColumn="0" w:lastRowFirstColumn="0" w:lastRowLastColumn="0"/>
              <w:rPr>
                <w:lang w:val="en-US"/>
              </w:rPr>
            </w:pPr>
            <w:r w:rsidRPr="005B2040">
              <w:rPr>
                <w:color w:val="000000"/>
                <w:lang w:val="en-US"/>
              </w:rPr>
              <w:t>15,31±2,49</w:t>
            </w:r>
          </w:p>
        </w:tc>
        <w:tc>
          <w:tcPr>
            <w:tcW w:w="964" w:type="dxa"/>
          </w:tcPr>
          <w:p w14:paraId="24D4B837" w14:textId="77777777" w:rsidR="000A1728" w:rsidRPr="005B2040" w:rsidRDefault="000A1728" w:rsidP="000A1728">
            <w:pPr>
              <w:autoSpaceDE w:val="0"/>
              <w:autoSpaceDN w:val="0"/>
              <w:adjustRightInd w:val="0"/>
              <w:ind w:left="298" w:hanging="298"/>
              <w:cnfStyle w:val="000000000000" w:firstRow="0" w:lastRow="0" w:firstColumn="0" w:lastColumn="0" w:oddVBand="0" w:evenVBand="0" w:oddHBand="0" w:evenHBand="0" w:firstRowFirstColumn="0" w:firstRowLastColumn="0" w:lastRowFirstColumn="0" w:lastRowLastColumn="0"/>
              <w:rPr>
                <w:lang w:val="en-US"/>
              </w:rPr>
            </w:pPr>
            <w:r w:rsidRPr="005B2040">
              <w:rPr>
                <w:color w:val="000000"/>
                <w:lang w:val="en-US"/>
              </w:rPr>
              <w:t>17,78±4,42</w:t>
            </w:r>
          </w:p>
        </w:tc>
        <w:tc>
          <w:tcPr>
            <w:tcW w:w="1174" w:type="dxa"/>
          </w:tcPr>
          <w:p w14:paraId="0FABDBBE" w14:textId="77777777" w:rsidR="000A1728" w:rsidRPr="005B2040" w:rsidRDefault="000A1728" w:rsidP="000A1728">
            <w:pPr>
              <w:autoSpaceDE w:val="0"/>
              <w:autoSpaceDN w:val="0"/>
              <w:adjustRightInd w:val="0"/>
              <w:ind w:left="298" w:hanging="298"/>
              <w:cnfStyle w:val="000000000000" w:firstRow="0" w:lastRow="0" w:firstColumn="0" w:lastColumn="0" w:oddVBand="0" w:evenVBand="0" w:oddHBand="0" w:evenHBand="0" w:firstRowFirstColumn="0" w:firstRowLastColumn="0" w:lastRowFirstColumn="0" w:lastRowLastColumn="0"/>
              <w:rPr>
                <w:lang w:val="en-US"/>
              </w:rPr>
            </w:pPr>
            <w:r w:rsidRPr="005B2040">
              <w:rPr>
                <w:color w:val="000000"/>
                <w:lang w:val="en-US"/>
              </w:rPr>
              <w:t>12,28±6,11</w:t>
            </w:r>
          </w:p>
        </w:tc>
      </w:tr>
    </w:tbl>
    <w:p w14:paraId="17F5036A" w14:textId="77777777" w:rsidR="000A1728" w:rsidRDefault="000A1728" w:rsidP="000A1728">
      <w:pPr>
        <w:adjustRightInd w:val="0"/>
        <w:jc w:val="both"/>
        <w:rPr>
          <w:sz w:val="20"/>
          <w:szCs w:val="24"/>
          <w:lang w:eastAsia="ru-RU"/>
        </w:rPr>
      </w:pPr>
    </w:p>
    <w:p w14:paraId="2D90C4BD" w14:textId="77777777" w:rsidR="000A1728" w:rsidRDefault="000A1728" w:rsidP="000A1728">
      <w:pPr>
        <w:adjustRightInd w:val="0"/>
        <w:jc w:val="both"/>
        <w:rPr>
          <w:sz w:val="20"/>
          <w:szCs w:val="24"/>
          <w:lang w:eastAsia="ru-RU"/>
        </w:rPr>
      </w:pPr>
    </w:p>
    <w:p w14:paraId="25D84839" w14:textId="77777777" w:rsidR="000A1728" w:rsidRDefault="000A1728" w:rsidP="000A1728">
      <w:pPr>
        <w:adjustRightInd w:val="0"/>
        <w:jc w:val="both"/>
        <w:rPr>
          <w:sz w:val="20"/>
          <w:szCs w:val="24"/>
          <w:lang w:eastAsia="ru-RU"/>
        </w:rPr>
      </w:pPr>
    </w:p>
    <w:p w14:paraId="75578A12" w14:textId="77777777" w:rsidR="000A1728" w:rsidRDefault="000A1728" w:rsidP="000A1728">
      <w:pPr>
        <w:adjustRightInd w:val="0"/>
        <w:jc w:val="both"/>
        <w:rPr>
          <w:sz w:val="20"/>
          <w:szCs w:val="24"/>
          <w:lang w:eastAsia="ru-RU"/>
        </w:rPr>
      </w:pPr>
    </w:p>
    <w:p w14:paraId="3A58CCCD" w14:textId="77777777" w:rsidR="000A1728" w:rsidRDefault="000A1728" w:rsidP="000A1728">
      <w:pPr>
        <w:adjustRightInd w:val="0"/>
        <w:jc w:val="both"/>
        <w:rPr>
          <w:sz w:val="20"/>
          <w:szCs w:val="24"/>
          <w:lang w:eastAsia="ru-RU"/>
        </w:rPr>
      </w:pPr>
    </w:p>
    <w:p w14:paraId="7BB59C7A" w14:textId="77777777" w:rsidR="000A1728" w:rsidRDefault="000A1728" w:rsidP="000A1728">
      <w:pPr>
        <w:adjustRightInd w:val="0"/>
        <w:jc w:val="both"/>
        <w:rPr>
          <w:sz w:val="20"/>
          <w:szCs w:val="24"/>
          <w:lang w:eastAsia="ru-RU"/>
        </w:rPr>
      </w:pPr>
    </w:p>
    <w:p w14:paraId="0140E385" w14:textId="77777777" w:rsidR="000A1728" w:rsidRDefault="000A1728" w:rsidP="000A1728">
      <w:pPr>
        <w:adjustRightInd w:val="0"/>
        <w:jc w:val="both"/>
        <w:rPr>
          <w:sz w:val="20"/>
          <w:szCs w:val="24"/>
          <w:lang w:eastAsia="ru-RU"/>
        </w:rPr>
      </w:pPr>
    </w:p>
    <w:p w14:paraId="316507B6" w14:textId="77777777" w:rsidR="000A1728" w:rsidRDefault="000A1728" w:rsidP="000A1728">
      <w:pPr>
        <w:adjustRightInd w:val="0"/>
        <w:jc w:val="both"/>
        <w:rPr>
          <w:sz w:val="20"/>
          <w:szCs w:val="24"/>
          <w:lang w:eastAsia="ru-RU"/>
        </w:rPr>
      </w:pPr>
    </w:p>
    <w:p w14:paraId="0BE592E9" w14:textId="77777777" w:rsidR="000A1728" w:rsidRDefault="000A1728" w:rsidP="000A1728">
      <w:pPr>
        <w:adjustRightInd w:val="0"/>
        <w:jc w:val="both"/>
        <w:rPr>
          <w:sz w:val="20"/>
          <w:szCs w:val="24"/>
          <w:lang w:eastAsia="ru-RU"/>
        </w:rPr>
      </w:pPr>
    </w:p>
    <w:p w14:paraId="4262CE7D" w14:textId="77777777" w:rsidR="00BE3334" w:rsidRDefault="000A1728" w:rsidP="00BE3334">
      <w:pPr>
        <w:adjustRightInd w:val="0"/>
        <w:jc w:val="both"/>
        <w:rPr>
          <w:sz w:val="20"/>
          <w:szCs w:val="24"/>
          <w:lang w:val="en-US" w:eastAsia="ru-RU"/>
        </w:rPr>
      </w:pPr>
      <w:r w:rsidRPr="005B2040">
        <w:rPr>
          <w:sz w:val="20"/>
          <w:szCs w:val="24"/>
          <w:lang w:val="en-US" w:eastAsia="ru-RU"/>
        </w:rPr>
        <w:t>PH</w:t>
      </w:r>
      <w:r>
        <w:rPr>
          <w:sz w:val="20"/>
          <w:szCs w:val="24"/>
          <w:lang w:val="en-US" w:eastAsia="ru-RU"/>
        </w:rPr>
        <w:t>R</w:t>
      </w:r>
      <w:r w:rsidRPr="005B2040">
        <w:rPr>
          <w:sz w:val="20"/>
          <w:szCs w:val="24"/>
          <w:lang w:val="en-US" w:eastAsia="ru-RU"/>
        </w:rPr>
        <w:t>Q</w:t>
      </w:r>
      <w:r>
        <w:rPr>
          <w:sz w:val="20"/>
          <w:szCs w:val="24"/>
          <w:lang w:val="en-US" w:eastAsia="ru-RU"/>
        </w:rPr>
        <w:t>o</w:t>
      </w:r>
      <w:r w:rsidRPr="005B2040">
        <w:rPr>
          <w:sz w:val="20"/>
          <w:szCs w:val="24"/>
          <w:lang w:val="en-US" w:eastAsia="ru-RU"/>
        </w:rPr>
        <w:t>L: physical heal</w:t>
      </w:r>
      <w:r>
        <w:rPr>
          <w:sz w:val="20"/>
          <w:szCs w:val="24"/>
          <w:lang w:val="en-US" w:eastAsia="ru-RU"/>
        </w:rPr>
        <w:t>th-related quality of life, MHQo</w:t>
      </w:r>
      <w:r w:rsidRPr="005B2040">
        <w:rPr>
          <w:sz w:val="20"/>
          <w:szCs w:val="24"/>
          <w:lang w:val="en-US" w:eastAsia="ru-RU"/>
        </w:rPr>
        <w:t>L: mental health-related quality of life,</w:t>
      </w:r>
      <w:r>
        <w:rPr>
          <w:sz w:val="20"/>
          <w:szCs w:val="24"/>
          <w:lang w:val="kk-KZ" w:eastAsia="ru-RU"/>
        </w:rPr>
        <w:t xml:space="preserve"> </w:t>
      </w:r>
      <w:r w:rsidRPr="005B2040">
        <w:rPr>
          <w:sz w:val="20"/>
          <w:szCs w:val="24"/>
          <w:lang w:val="en-US" w:eastAsia="ru-RU"/>
        </w:rPr>
        <w:t xml:space="preserve">M: means, </w:t>
      </w:r>
    </w:p>
    <w:p w14:paraId="3BC8AB47" w14:textId="63986661" w:rsidR="000A1728" w:rsidRPr="00953ECE" w:rsidRDefault="000A1728" w:rsidP="00BE3334">
      <w:pPr>
        <w:adjustRightInd w:val="0"/>
        <w:jc w:val="both"/>
        <w:rPr>
          <w:sz w:val="20"/>
          <w:szCs w:val="24"/>
          <w:lang w:eastAsia="ru-RU"/>
        </w:rPr>
      </w:pPr>
      <w:r w:rsidRPr="005B2040">
        <w:rPr>
          <w:sz w:val="20"/>
          <w:szCs w:val="24"/>
          <w:lang w:val="en-US" w:eastAsia="ru-RU"/>
        </w:rPr>
        <w:t>SD</w:t>
      </w:r>
      <w:r w:rsidRPr="00953ECE">
        <w:rPr>
          <w:sz w:val="20"/>
          <w:szCs w:val="24"/>
          <w:lang w:eastAsia="ru-RU"/>
        </w:rPr>
        <w:t xml:space="preserve">: </w:t>
      </w:r>
      <w:r w:rsidRPr="005B2040">
        <w:rPr>
          <w:sz w:val="20"/>
          <w:szCs w:val="24"/>
          <w:lang w:val="en-US" w:eastAsia="ru-RU"/>
        </w:rPr>
        <w:t>standard</w:t>
      </w:r>
      <w:r w:rsidRPr="00953ECE">
        <w:rPr>
          <w:sz w:val="20"/>
          <w:szCs w:val="24"/>
          <w:lang w:eastAsia="ru-RU"/>
        </w:rPr>
        <w:t xml:space="preserve"> </w:t>
      </w:r>
      <w:r w:rsidRPr="005B2040">
        <w:rPr>
          <w:sz w:val="20"/>
          <w:szCs w:val="24"/>
          <w:lang w:val="en-US" w:eastAsia="ru-RU"/>
        </w:rPr>
        <w:t>deviation</w:t>
      </w:r>
      <w:r>
        <w:rPr>
          <w:sz w:val="20"/>
          <w:szCs w:val="24"/>
          <w:lang w:val="kk-KZ" w:eastAsia="ru-RU"/>
        </w:rPr>
        <w:t xml:space="preserve">; </w:t>
      </w:r>
      <w:r w:rsidR="00043956" w:rsidRPr="00953ECE">
        <w:rPr>
          <w:sz w:val="20"/>
          <w:szCs w:val="24"/>
          <w:lang w:eastAsia="ru-RU"/>
        </w:rPr>
        <w:t>**</w:t>
      </w:r>
      <w:r w:rsidR="00043956">
        <w:rPr>
          <w:sz w:val="20"/>
          <w:szCs w:val="24"/>
          <w:lang w:val="en-US" w:eastAsia="ru-RU"/>
        </w:rPr>
        <w:t>p</w:t>
      </w:r>
      <w:r w:rsidR="00043956" w:rsidRPr="00953ECE">
        <w:rPr>
          <w:sz w:val="20"/>
          <w:szCs w:val="24"/>
          <w:lang w:eastAsia="ru-RU"/>
        </w:rPr>
        <w:t>&lt;0.01.</w:t>
      </w:r>
    </w:p>
    <w:p w14:paraId="25F7270C" w14:textId="228BFA2F" w:rsidR="008D55DA" w:rsidRDefault="0088447C" w:rsidP="006D57AD">
      <w:pPr>
        <w:pStyle w:val="21"/>
        <w:tabs>
          <w:tab w:val="left" w:pos="824"/>
          <w:tab w:val="right" w:pos="10323"/>
        </w:tabs>
        <w:ind w:left="0" w:right="634" w:firstLine="709"/>
        <w:jc w:val="both"/>
        <w:rPr>
          <w:szCs w:val="22"/>
        </w:rPr>
      </w:pPr>
      <w:r w:rsidRPr="0088447C">
        <w:rPr>
          <w:szCs w:val="22"/>
        </w:rPr>
        <w:t xml:space="preserve">Средние значения, стандартные отклонения и коэффициенты корреляции были представлены в таблице 4. Наблюдалась </w:t>
      </w:r>
      <w:r w:rsidRPr="00342DC1">
        <w:rPr>
          <w:color w:val="000000" w:themeColor="text1"/>
          <w:szCs w:val="22"/>
        </w:rPr>
        <w:t>отрицательная корреляция</w:t>
      </w:r>
      <w:r w:rsidRPr="0088447C">
        <w:rPr>
          <w:szCs w:val="22"/>
        </w:rPr>
        <w:t xml:space="preserve"> между показателями </w:t>
      </w:r>
      <w:r w:rsidRPr="0088447C">
        <w:rPr>
          <w:szCs w:val="22"/>
          <w:lang w:val="en-US"/>
        </w:rPr>
        <w:t>EPDS</w:t>
      </w:r>
      <w:r w:rsidRPr="0088447C">
        <w:rPr>
          <w:szCs w:val="22"/>
        </w:rPr>
        <w:t xml:space="preserve"> и показателями всех компонентов физического и психического здоровья </w:t>
      </w:r>
      <w:r w:rsidRPr="0088447C">
        <w:rPr>
          <w:szCs w:val="22"/>
          <w:lang w:val="en-US"/>
        </w:rPr>
        <w:t>SF</w:t>
      </w:r>
      <w:r w:rsidRPr="0088447C">
        <w:rPr>
          <w:szCs w:val="22"/>
        </w:rPr>
        <w:t>-12</w:t>
      </w:r>
      <w:r w:rsidR="0060248E">
        <w:rPr>
          <w:szCs w:val="22"/>
        </w:rPr>
        <w:t>:</w:t>
      </w:r>
      <w:r w:rsidRPr="0088447C">
        <w:rPr>
          <w:szCs w:val="22"/>
        </w:rPr>
        <w:t xml:space="preserve"> </w:t>
      </w:r>
      <w:r w:rsidRPr="0088447C">
        <w:rPr>
          <w:szCs w:val="22"/>
          <w:lang w:val="en-US"/>
        </w:rPr>
        <w:t>r</w:t>
      </w:r>
      <w:r w:rsidRPr="0088447C">
        <w:rPr>
          <w:szCs w:val="22"/>
        </w:rPr>
        <w:t xml:space="preserve"> = -0,514</w:t>
      </w:r>
      <w:r w:rsidR="0060248E">
        <w:rPr>
          <w:szCs w:val="22"/>
        </w:rPr>
        <w:t xml:space="preserve"> (</w:t>
      </w:r>
      <w:r w:rsidR="0060248E" w:rsidRPr="0060248E">
        <w:rPr>
          <w:szCs w:val="22"/>
        </w:rPr>
        <w:t>R</w:t>
      </w:r>
      <w:r w:rsidR="0060248E" w:rsidRPr="0060248E">
        <w:rPr>
          <w:szCs w:val="22"/>
          <w:vertAlign w:val="superscript"/>
        </w:rPr>
        <w:t>2</w:t>
      </w:r>
      <w:r w:rsidR="0060248E" w:rsidRPr="0060248E">
        <w:rPr>
          <w:szCs w:val="22"/>
        </w:rPr>
        <w:t xml:space="preserve">=  </w:t>
      </w:r>
      <w:r w:rsidR="0060248E">
        <w:rPr>
          <w:szCs w:val="22"/>
        </w:rPr>
        <w:t>26,4</w:t>
      </w:r>
      <w:r w:rsidR="0060248E" w:rsidRPr="0060248E">
        <w:rPr>
          <w:szCs w:val="22"/>
        </w:rPr>
        <w:t>%</w:t>
      </w:r>
      <w:r w:rsidR="0060248E">
        <w:rPr>
          <w:szCs w:val="22"/>
        </w:rPr>
        <w:t>)</w:t>
      </w:r>
      <w:r w:rsidRPr="0088447C">
        <w:rPr>
          <w:szCs w:val="22"/>
        </w:rPr>
        <w:t xml:space="preserve">, </w:t>
      </w:r>
      <w:r w:rsidRPr="0088447C">
        <w:rPr>
          <w:szCs w:val="22"/>
          <w:lang w:val="en-US"/>
        </w:rPr>
        <w:t>r</w:t>
      </w:r>
      <w:r w:rsidR="00D93726">
        <w:rPr>
          <w:szCs w:val="22"/>
        </w:rPr>
        <w:t xml:space="preserve"> =</w:t>
      </w:r>
      <w:r w:rsidRPr="0088447C">
        <w:rPr>
          <w:szCs w:val="22"/>
        </w:rPr>
        <w:t>-0,699</w:t>
      </w:r>
      <w:r w:rsidR="00D93726">
        <w:rPr>
          <w:szCs w:val="22"/>
        </w:rPr>
        <w:t xml:space="preserve"> </w:t>
      </w:r>
      <w:r w:rsidR="0060248E">
        <w:rPr>
          <w:szCs w:val="22"/>
        </w:rPr>
        <w:t>(</w:t>
      </w:r>
      <w:r w:rsidR="0060248E" w:rsidRPr="0060248E">
        <w:rPr>
          <w:szCs w:val="22"/>
        </w:rPr>
        <w:t>R</w:t>
      </w:r>
      <w:r w:rsidR="0060248E" w:rsidRPr="0060248E">
        <w:rPr>
          <w:szCs w:val="22"/>
          <w:vertAlign w:val="superscript"/>
        </w:rPr>
        <w:t>2</w:t>
      </w:r>
      <w:r w:rsidR="00D93726">
        <w:rPr>
          <w:szCs w:val="22"/>
        </w:rPr>
        <w:t>=</w:t>
      </w:r>
      <w:r w:rsidR="0060248E">
        <w:rPr>
          <w:szCs w:val="22"/>
        </w:rPr>
        <w:t>48,8</w:t>
      </w:r>
      <w:r w:rsidR="0060248E" w:rsidRPr="0060248E">
        <w:rPr>
          <w:szCs w:val="22"/>
        </w:rPr>
        <w:t>%</w:t>
      </w:r>
      <w:r w:rsidRPr="0088447C">
        <w:rPr>
          <w:szCs w:val="22"/>
        </w:rPr>
        <w:t xml:space="preserve">). Самая сильная корреляция была обнаружена между показателями психического здоровья и физического здоровья. </w:t>
      </w:r>
      <w:r w:rsidRPr="00607597">
        <w:rPr>
          <w:szCs w:val="22"/>
        </w:rPr>
        <w:t>Они были положительно коррелированы друг с другом (</w:t>
      </w:r>
      <w:r w:rsidRPr="0088447C">
        <w:rPr>
          <w:szCs w:val="22"/>
          <w:lang w:val="en-US"/>
        </w:rPr>
        <w:t>r</w:t>
      </w:r>
      <w:r w:rsidRPr="00607597">
        <w:rPr>
          <w:szCs w:val="22"/>
        </w:rPr>
        <w:t xml:space="preserve"> = 0,624</w:t>
      </w:r>
      <w:r w:rsidR="0060248E">
        <w:rPr>
          <w:szCs w:val="22"/>
        </w:rPr>
        <w:t xml:space="preserve">; </w:t>
      </w:r>
      <w:r w:rsidR="0060248E" w:rsidRPr="0060248E">
        <w:rPr>
          <w:szCs w:val="22"/>
        </w:rPr>
        <w:t>R</w:t>
      </w:r>
      <w:r w:rsidR="0060248E" w:rsidRPr="0060248E">
        <w:rPr>
          <w:szCs w:val="22"/>
          <w:vertAlign w:val="superscript"/>
        </w:rPr>
        <w:t>2</w:t>
      </w:r>
      <w:r w:rsidR="00D93726">
        <w:rPr>
          <w:szCs w:val="22"/>
          <w:vertAlign w:val="superscript"/>
        </w:rPr>
        <w:t xml:space="preserve"> </w:t>
      </w:r>
      <w:r w:rsidR="0060248E" w:rsidRPr="0060248E">
        <w:rPr>
          <w:szCs w:val="22"/>
        </w:rPr>
        <w:t xml:space="preserve">= </w:t>
      </w:r>
      <w:r w:rsidR="0060248E">
        <w:rPr>
          <w:szCs w:val="22"/>
        </w:rPr>
        <w:t>38</w:t>
      </w:r>
      <w:r w:rsidR="0060248E" w:rsidRPr="0060248E">
        <w:rPr>
          <w:szCs w:val="22"/>
        </w:rPr>
        <w:t>,</w:t>
      </w:r>
      <w:r w:rsidR="0060248E">
        <w:rPr>
          <w:szCs w:val="22"/>
        </w:rPr>
        <w:t>9</w:t>
      </w:r>
      <w:r w:rsidR="0060248E" w:rsidRPr="0060248E">
        <w:rPr>
          <w:szCs w:val="22"/>
        </w:rPr>
        <w:t>%)</w:t>
      </w:r>
      <w:r w:rsidR="00D87717" w:rsidRPr="00D87717">
        <w:t xml:space="preserve"> </w:t>
      </w:r>
      <w:r w:rsidR="00342DC1">
        <w:rPr>
          <w:szCs w:val="22"/>
        </w:rPr>
        <w:t>(Таблица 5</w:t>
      </w:r>
      <w:r w:rsidR="00D87717" w:rsidRPr="00D87717">
        <w:rPr>
          <w:szCs w:val="22"/>
        </w:rPr>
        <w:t>.</w:t>
      </w:r>
      <w:r w:rsidR="00D87717">
        <w:rPr>
          <w:szCs w:val="22"/>
        </w:rPr>
        <w:t>4</w:t>
      </w:r>
      <w:r w:rsidR="00D87717" w:rsidRPr="00D87717">
        <w:rPr>
          <w:szCs w:val="22"/>
        </w:rPr>
        <w:t>).</w:t>
      </w:r>
    </w:p>
    <w:p w14:paraId="36A56543" w14:textId="08D05973" w:rsidR="0057298B" w:rsidRPr="00D16694" w:rsidRDefault="00824411" w:rsidP="0057298B">
      <w:pPr>
        <w:ind w:right="492" w:firstLine="644"/>
        <w:jc w:val="both"/>
        <w:rPr>
          <w:color w:val="000000" w:themeColor="text1"/>
          <w:sz w:val="28"/>
          <w:szCs w:val="28"/>
        </w:rPr>
      </w:pPr>
      <w:r>
        <w:rPr>
          <w:color w:val="000000" w:themeColor="text1"/>
          <w:sz w:val="28"/>
          <w:szCs w:val="28"/>
        </w:rPr>
        <w:t>В работе</w:t>
      </w:r>
      <w:r w:rsidR="0057298B" w:rsidRPr="00D16694">
        <w:rPr>
          <w:color w:val="000000" w:themeColor="text1"/>
          <w:sz w:val="28"/>
          <w:szCs w:val="28"/>
        </w:rPr>
        <w:t xml:space="preserve"> Винников</w:t>
      </w:r>
      <w:r>
        <w:rPr>
          <w:color w:val="000000" w:themeColor="text1"/>
          <w:sz w:val="28"/>
          <w:szCs w:val="28"/>
        </w:rPr>
        <w:t>ой</w:t>
      </w:r>
      <w:r w:rsidR="0057298B" w:rsidRPr="00D16694">
        <w:rPr>
          <w:color w:val="000000" w:themeColor="text1"/>
          <w:sz w:val="28"/>
          <w:szCs w:val="28"/>
        </w:rPr>
        <w:t xml:space="preserve"> </w:t>
      </w:r>
      <w:r w:rsidR="00D87717">
        <w:rPr>
          <w:color w:val="000000" w:themeColor="text1"/>
          <w:sz w:val="28"/>
          <w:szCs w:val="28"/>
        </w:rPr>
        <w:t xml:space="preserve">Д. </w:t>
      </w:r>
      <w:r w:rsidR="0057298B" w:rsidRPr="00D16694">
        <w:rPr>
          <w:color w:val="000000" w:themeColor="text1"/>
          <w:sz w:val="28"/>
          <w:szCs w:val="28"/>
        </w:rPr>
        <w:t>и др.</w:t>
      </w:r>
      <w:r>
        <w:rPr>
          <w:color w:val="000000" w:themeColor="text1"/>
          <w:sz w:val="28"/>
          <w:szCs w:val="28"/>
        </w:rPr>
        <w:t xml:space="preserve"> </w:t>
      </w:r>
      <w:r w:rsidR="0057298B" w:rsidRPr="00D16694">
        <w:rPr>
          <w:color w:val="000000" w:themeColor="text1"/>
          <w:sz w:val="28"/>
          <w:szCs w:val="28"/>
        </w:rPr>
        <w:t>оценивали</w:t>
      </w:r>
      <w:r>
        <w:rPr>
          <w:color w:val="000000" w:themeColor="text1"/>
          <w:sz w:val="28"/>
          <w:szCs w:val="28"/>
        </w:rPr>
        <w:t>сь</w:t>
      </w:r>
      <w:r w:rsidR="0057298B" w:rsidRPr="00D16694">
        <w:rPr>
          <w:color w:val="000000" w:themeColor="text1"/>
          <w:sz w:val="28"/>
          <w:szCs w:val="28"/>
        </w:rPr>
        <w:t xml:space="preserve"> </w:t>
      </w:r>
      <w:r>
        <w:rPr>
          <w:color w:val="000000" w:themeColor="text1"/>
          <w:sz w:val="28"/>
          <w:szCs w:val="28"/>
        </w:rPr>
        <w:t xml:space="preserve">общие показатели качества жизни </w:t>
      </w:r>
      <w:r w:rsidRPr="00D16694">
        <w:rPr>
          <w:color w:val="000000" w:themeColor="text1"/>
          <w:sz w:val="28"/>
          <w:szCs w:val="28"/>
        </w:rPr>
        <w:t>населения Казахстана</w:t>
      </w:r>
      <w:r>
        <w:rPr>
          <w:color w:val="000000" w:themeColor="text1"/>
          <w:sz w:val="28"/>
          <w:szCs w:val="28"/>
        </w:rPr>
        <w:t xml:space="preserve"> с</w:t>
      </w:r>
      <w:r w:rsidR="0057298B" w:rsidRPr="00D16694">
        <w:rPr>
          <w:color w:val="000000" w:themeColor="text1"/>
          <w:sz w:val="28"/>
          <w:szCs w:val="28"/>
        </w:rPr>
        <w:t xml:space="preserve"> привязк</w:t>
      </w:r>
      <w:r>
        <w:rPr>
          <w:color w:val="000000" w:themeColor="text1"/>
          <w:sz w:val="28"/>
          <w:szCs w:val="28"/>
        </w:rPr>
        <w:t>ой</w:t>
      </w:r>
      <w:r w:rsidR="0057298B" w:rsidRPr="00D16694">
        <w:rPr>
          <w:color w:val="000000" w:themeColor="text1"/>
          <w:sz w:val="28"/>
          <w:szCs w:val="28"/>
        </w:rPr>
        <w:t xml:space="preserve"> к профессиям на протяжении всей жизни </w:t>
      </w:r>
      <w:r w:rsidR="00D87717">
        <w:rPr>
          <w:color w:val="000000" w:themeColor="text1"/>
          <w:sz w:val="28"/>
          <w:szCs w:val="28"/>
        </w:rPr>
        <w:fldChar w:fldCharType="begin" w:fldLock="1"/>
      </w:r>
      <w:r w:rsidR="00EB3AD8">
        <w:rPr>
          <w:color w:val="000000" w:themeColor="text1"/>
          <w:sz w:val="28"/>
          <w:szCs w:val="28"/>
        </w:rPr>
        <w:instrText>ADDIN CSL_CITATION {"citationItems":[{"id":"ITEM-1","itemData":{"DOI":"10.1186/S12955-021-01843-4/TABLES/4","ISSN":"14777525","PMID":"34419062","abstract":"Background: Health-related quality of life (HRQL) in the general population of Kazakhstan has never been characterized. We constructed this population-based study of the largest city in Kazakhstan, Almaty with the aim to quantitatively assess HRQL and ascertain whether occupation and lifestyle are associated with HRQL in this population. Methods: In a random sample (N = 1500) of general population in Almaty (median age 49 (interquartile range 28) years, 50% women), we collected data on demographics, socioeconomic status, lifestyle, lifetime occupational history and general HRQL using SF-8 instrument. The association of demographic and occupational predictors with HRQL was tested in multiple regression models. Results: No occupational associations were found for physical component score in the models adjusted for age, sex, income, cigarette and waterpipe smoking, electronic cigarette use, physical activity, alcohol and exposure to secondhand smoke. Ever being a manager (β − 1.63 (95% confidence interval (CI) − 2.92; − 0.34)), a welder (β − 5.11 (95% CI − 8.77; − 1.46)) and a secretary (β − 5.06 (95% CI − 8.56; − 1.56)) for one year or more was associated with poorer mental component score in the models adjusted for age, sex, income, cigarette smoking, physical activity and each other. Age, income and physical activity were independent predictors of both physical and mental components. Conclusions: Occupational history is associated with HRQL in the general population in Almaty, Kazakhstan, but the mechanism explaining this association should be further elucidated.","author":[{"dropping-particle":"","family":"Vinnikov","given":"Denis","non-dropping-particle":"","parse-names":false,"suffix":""},{"dropping-particle":"","family":"Raushanova","given":"Aizhan","non-dropping-particle":"","parse-names":false,"suffix":""},{"dropping-particle":"","family":"Romanova","given":"Zhanna","non-dropping-particle":"","parse-names":false,"suffix":""},{"dropping-particle":"","family":"Tulekov","given":"Zhangir","non-dropping-particle":"","parse-names":false,"suffix":""}],"container-title":"Health and Quality of Life Outcomes","id":"ITEM-1","issue":"1","issued":{"date-parts":[["2021","12","1"]]},"page":"1-7","publisher":"BioMed Central Ltd","title":"Health-related quality of life in a general population sample in Kazakhstan and its sociodemographic and occupational determinants","type":"article-journal","volume":"19"},"uris":["http://www.mendeley.com/documents/?uuid=c8cf4a54-86a6-3904-8e74-e0a10494eb4b"]}],"mendeley":{"formattedCitation":"[118]","plainTextFormattedCitation":"[118]","previouslyFormattedCitation":"[118]"},"properties":{"noteIndex":0},"schema":"https://github.com/citation-style-language/schema/raw/master/csl-citation.json"}</w:instrText>
      </w:r>
      <w:r w:rsidR="00D87717">
        <w:rPr>
          <w:color w:val="000000" w:themeColor="text1"/>
          <w:sz w:val="28"/>
          <w:szCs w:val="28"/>
        </w:rPr>
        <w:fldChar w:fldCharType="separate"/>
      </w:r>
      <w:r w:rsidR="00EB3AD8" w:rsidRPr="00EB3AD8">
        <w:rPr>
          <w:noProof/>
          <w:color w:val="000000" w:themeColor="text1"/>
          <w:sz w:val="28"/>
          <w:szCs w:val="28"/>
        </w:rPr>
        <w:t>[118]</w:t>
      </w:r>
      <w:r w:rsidR="00D87717">
        <w:rPr>
          <w:color w:val="000000" w:themeColor="text1"/>
          <w:sz w:val="28"/>
          <w:szCs w:val="28"/>
        </w:rPr>
        <w:fldChar w:fldCharType="end"/>
      </w:r>
      <w:r w:rsidR="0057298B" w:rsidRPr="00D16694">
        <w:rPr>
          <w:color w:val="000000" w:themeColor="text1"/>
          <w:sz w:val="28"/>
          <w:szCs w:val="28"/>
        </w:rPr>
        <w:t xml:space="preserve">. Исследователи также использовали короткую версию опросника SF-36, которая позволяет сравнивать и использовать выявленные результаты. Результаты исследования показали, что у женщин показатели качества жизни ниже, чем у мужчин. Это свидетельствует о необходимости всесторонней поддержки здоровья женщин, особенно в репродуктивном возрасте. По </w:t>
      </w:r>
      <w:r w:rsidR="0057298B" w:rsidRPr="00D87717">
        <w:rPr>
          <w:color w:val="000000" w:themeColor="text1"/>
          <w:sz w:val="28"/>
          <w:szCs w:val="28"/>
        </w:rPr>
        <w:t xml:space="preserve">данным ВОЗ, женщины более подвержены депрессивным расстройствам, чем мужчины </w:t>
      </w:r>
      <w:r w:rsidR="00D87717" w:rsidRPr="00D87717">
        <w:rPr>
          <w:color w:val="000000" w:themeColor="text1"/>
          <w:sz w:val="28"/>
          <w:szCs w:val="28"/>
        </w:rPr>
        <w:fldChar w:fldCharType="begin" w:fldLock="1"/>
      </w:r>
      <w:r w:rsidR="00EB3AD8">
        <w:rPr>
          <w:color w:val="000000" w:themeColor="text1"/>
          <w:sz w:val="28"/>
          <w:szCs w:val="28"/>
        </w:rPr>
        <w:instrText>ADDIN CSL_CITATION {"citationItems":[{"id":"ITEM-1","itemData":{"author":[{"dropping-particle":"","family":"World Health Organization","given":"","non-dropping-particle":"","parse-names":false,"suffix":""}],"id":"ITEM-1","issued":{"date-parts":[["2015"]]},"number-of-pages":"80-92","title":"The Global Strategy for women's, children's and adolescent's health (2016-2030): Every women, every child","type":"book"},"uris":["http://www.mendeley.com/documents/?uuid=86bcb7f4-86c0-3a55-a64e-e2a25ec07ce6"]}],"mendeley":{"formattedCitation":"[87]","plainTextFormattedCitation":"[87]","previouslyFormattedCitation":"[87]"},"properties":{"noteIndex":0},"schema":"https://github.com/citation-style-language/schema/raw/master/csl-citation.json"}</w:instrText>
      </w:r>
      <w:r w:rsidR="00D87717" w:rsidRPr="00D87717">
        <w:rPr>
          <w:color w:val="000000" w:themeColor="text1"/>
          <w:sz w:val="28"/>
          <w:szCs w:val="28"/>
        </w:rPr>
        <w:fldChar w:fldCharType="separate"/>
      </w:r>
      <w:r w:rsidR="00EB3AD8" w:rsidRPr="00EB3AD8">
        <w:rPr>
          <w:noProof/>
          <w:color w:val="000000" w:themeColor="text1"/>
          <w:sz w:val="28"/>
          <w:szCs w:val="28"/>
        </w:rPr>
        <w:t>[87]</w:t>
      </w:r>
      <w:r w:rsidR="00D87717" w:rsidRPr="00D87717">
        <w:rPr>
          <w:color w:val="000000" w:themeColor="text1"/>
          <w:sz w:val="28"/>
          <w:szCs w:val="28"/>
        </w:rPr>
        <w:fldChar w:fldCharType="end"/>
      </w:r>
      <w:r w:rsidR="0057298B" w:rsidRPr="00D87717">
        <w:rPr>
          <w:color w:val="000000" w:themeColor="text1"/>
          <w:sz w:val="28"/>
          <w:szCs w:val="28"/>
        </w:rPr>
        <w:t>.</w:t>
      </w:r>
    </w:p>
    <w:p w14:paraId="022A8021" w14:textId="7BB68634" w:rsidR="0057298B" w:rsidRPr="00D16694" w:rsidRDefault="0057298B" w:rsidP="0057298B">
      <w:pPr>
        <w:ind w:right="492" w:firstLine="644"/>
        <w:jc w:val="both"/>
        <w:rPr>
          <w:color w:val="000000" w:themeColor="text1"/>
          <w:sz w:val="28"/>
          <w:szCs w:val="28"/>
        </w:rPr>
      </w:pPr>
      <w:r w:rsidRPr="00D16694">
        <w:rPr>
          <w:color w:val="000000" w:themeColor="text1"/>
          <w:sz w:val="28"/>
          <w:szCs w:val="28"/>
        </w:rPr>
        <w:t xml:space="preserve">Результаты нашего исследования продемонстрировали статистическую значимость между качеством жизни и возрастом, удовлетворенностью условиями жизни и общим показателем послеродовой депрессии по данным EPDS. Аналогичные результаты были получены исследователями </w:t>
      </w:r>
      <w:r w:rsidRPr="002705C3">
        <w:rPr>
          <w:color w:val="000000" w:themeColor="text1"/>
          <w:sz w:val="28"/>
          <w:szCs w:val="28"/>
        </w:rPr>
        <w:t xml:space="preserve">Papamarkou </w:t>
      </w:r>
      <w:r w:rsidR="002705C3" w:rsidRPr="002705C3">
        <w:rPr>
          <w:color w:val="000000" w:themeColor="text1"/>
          <w:sz w:val="28"/>
          <w:szCs w:val="28"/>
        </w:rPr>
        <w:t>M. и др</w:t>
      </w:r>
      <w:r w:rsidRPr="002705C3">
        <w:rPr>
          <w:color w:val="000000" w:themeColor="text1"/>
          <w:sz w:val="28"/>
          <w:szCs w:val="28"/>
        </w:rPr>
        <w:t>.</w:t>
      </w:r>
      <w:r w:rsidRPr="00D16694">
        <w:rPr>
          <w:color w:val="000000" w:themeColor="text1"/>
          <w:sz w:val="28"/>
          <w:szCs w:val="28"/>
        </w:rPr>
        <w:t xml:space="preserve"> Результаты исследования выявили, что симптомы послеродовой депрессии тесно взаимосвязаны с качеством жизни женщин после беременности. Получены достоверные ассоциации между местом жительства (р=0,008) и симптомами послеродовой депрессии</w:t>
      </w:r>
      <w:r w:rsidR="002705C3">
        <w:rPr>
          <w:color w:val="000000" w:themeColor="text1"/>
          <w:sz w:val="28"/>
          <w:szCs w:val="28"/>
        </w:rPr>
        <w:t xml:space="preserve"> </w:t>
      </w:r>
      <w:r w:rsidR="002705C3">
        <w:rPr>
          <w:color w:val="000000" w:themeColor="text1"/>
          <w:sz w:val="28"/>
          <w:szCs w:val="28"/>
        </w:rPr>
        <w:fldChar w:fldCharType="begin" w:fldLock="1"/>
      </w:r>
      <w:r w:rsidR="00EB3AD8">
        <w:rPr>
          <w:color w:val="000000" w:themeColor="text1"/>
          <w:sz w:val="28"/>
          <w:szCs w:val="28"/>
        </w:rPr>
        <w:instrText>ADDIN CSL_CITATION {"citationItems":[{"id":"ITEM-1","itemData":{"DOI":"10.1186/S12905-017-0473-0","ISSN":"1472-6874","PMID":"29162087","abstract":"Background: The onset of a major depressive episode is experienced by a large number of women in the weeks or months following delivery. Postpartum depression may deem those women experiencing it incapable of taking care for themselves, their family and their infants, while at the same time it could negatively affect their quality of life. The present study assessed the quality of life of a sample of mothers in Greece, in order to investigate the association between postpartum depression and quality of life (QoL). Methods: 145 women in a Private-General Obstetrics and Pediatric Clinic in Greece completed the Edinburgh Postnatal Depression scale (EPDS) and SF-36 questionnaire on the third and fourth day after delivery (caesarean or normal childbirth). The data were analyzed using SPSS version 17.0. Linear and logistic regression analysis was performed in order to find the independent factors related to the quality of life and postpartum depression symptoms. Results: 9.9% of the participants experienced postpartum depression symptoms. Significant associations were found between the place of residence and symptoms of postpartum depression, and more specifically, women outside of Attica indicated higher levels of postpartum depression symptoms (p = 0.008) than women living in Attica. The level of education was also found to be significantly associated with postpartum depression symptoms, since women with Primary and Secondary education experienced higher levels of postpartum depression symptoms (p = 0.005) than those with a tertiary education. Concerning quality of life, women with postpartum depression symptoms scored 24.27 lower in «Role-Physical», 15.60 lower in «Bodily pain», 11.45 lower in «General Health», 14.18 lower in dimension of «Vitality», 38.25 lower in Role - Emotional and 16.82 lower in dimension of mental health, compared to those without depression symptoms. Conclusion: Postpartum depression symptoms are associated with the quality of life of women after pregnancy, and therefore constitute a powerful predictor of the quality of life. Health care professionals should provide individualized care for the prevention and treatment of Postpartum Depression symptoms in order to help women improve their quality of life.","author":[{"dropping-particle":"","family":"Papamarkou","given":"Maria","non-dropping-particle":"","parse-names":false,"suffix":""},{"dropping-particle":"","family":"Sarafis","given":"Pavlos","non-dropping-particle":"","parse-names":false,"suffix":""},{"dropping-particle":"","family":"Kaite","given":"Charis P.","non-dropping-particle":"","parse-names":false,"suffix":""},{"dropping-particle":"","family":"Malliarou","given":"Maria","non-dropping-particle":"","parse-names":false,"suffix":""},{"dropping-particle":"","family":"Tsounis","given":"Andreas","non-dropping-particle":"","parse-names":false,"suffix":""},{"dropping-particle":"","family":"Niakas","given":"Dimitris","non-dropping-particle":"","parse-names":false,"suffix":""}],"container-title":"BMC women's health","id":"ITEM-1","issue":"1","issued":{"date-parts":[["2017","11","21"]]},"publisher":"BMC Womens Health","title":"Investigation of the association between quality of life and depressive symptoms during postpartum period: a correlational study","type":"article-journal","volume":"17"},"uris":["http://www.mendeley.com/documents/?uuid=95ae2b3f-7905-3c10-afbd-93ab64063166"]}],"mendeley":{"formattedCitation":"[119]","plainTextFormattedCitation":"[119]","previouslyFormattedCitation":"[119]"},"properties":{"noteIndex":0},"schema":"https://github.com/citation-style-language/schema/raw/master/csl-citation.json"}</w:instrText>
      </w:r>
      <w:r w:rsidR="002705C3">
        <w:rPr>
          <w:color w:val="000000" w:themeColor="text1"/>
          <w:sz w:val="28"/>
          <w:szCs w:val="28"/>
        </w:rPr>
        <w:fldChar w:fldCharType="separate"/>
      </w:r>
      <w:r w:rsidR="00EB3AD8" w:rsidRPr="00EB3AD8">
        <w:rPr>
          <w:noProof/>
          <w:color w:val="000000" w:themeColor="text1"/>
          <w:sz w:val="28"/>
          <w:szCs w:val="28"/>
        </w:rPr>
        <w:t>[119]</w:t>
      </w:r>
      <w:r w:rsidR="002705C3">
        <w:rPr>
          <w:color w:val="000000" w:themeColor="text1"/>
          <w:sz w:val="28"/>
          <w:szCs w:val="28"/>
        </w:rPr>
        <w:fldChar w:fldCharType="end"/>
      </w:r>
      <w:r w:rsidRPr="00D16694">
        <w:rPr>
          <w:color w:val="000000" w:themeColor="text1"/>
          <w:sz w:val="28"/>
          <w:szCs w:val="28"/>
        </w:rPr>
        <w:t>.</w:t>
      </w:r>
    </w:p>
    <w:p w14:paraId="33821BB9" w14:textId="687EF8E8" w:rsidR="0057298B" w:rsidRPr="00D16694" w:rsidRDefault="0057298B" w:rsidP="0057298B">
      <w:pPr>
        <w:ind w:right="492" w:firstLine="644"/>
        <w:jc w:val="both"/>
        <w:rPr>
          <w:color w:val="000000" w:themeColor="text1"/>
          <w:sz w:val="28"/>
          <w:szCs w:val="28"/>
        </w:rPr>
      </w:pPr>
      <w:r w:rsidRPr="00D16694">
        <w:rPr>
          <w:color w:val="000000" w:themeColor="text1"/>
          <w:sz w:val="28"/>
          <w:szCs w:val="28"/>
        </w:rPr>
        <w:t xml:space="preserve">Возможными причинами получения таких результатов могут быть раннее вступление в брак и низкий уровень заработной платы в этом возрасте, что, в свою очередь, напрямую влияет на уровень качества жизни. Результаты исследования Uecker </w:t>
      </w:r>
      <w:r w:rsidR="002705C3" w:rsidRPr="00D16694">
        <w:rPr>
          <w:color w:val="000000" w:themeColor="text1"/>
          <w:sz w:val="28"/>
          <w:szCs w:val="28"/>
        </w:rPr>
        <w:t>J</w:t>
      </w:r>
      <w:r w:rsidR="002705C3">
        <w:rPr>
          <w:color w:val="000000" w:themeColor="text1"/>
          <w:sz w:val="28"/>
          <w:szCs w:val="28"/>
        </w:rPr>
        <w:t>.</w:t>
      </w:r>
      <w:r w:rsidR="002705C3" w:rsidRPr="00D16694">
        <w:rPr>
          <w:color w:val="000000" w:themeColor="text1"/>
          <w:sz w:val="28"/>
          <w:szCs w:val="28"/>
        </w:rPr>
        <w:t>E</w:t>
      </w:r>
      <w:r w:rsidR="002705C3">
        <w:rPr>
          <w:color w:val="000000" w:themeColor="text1"/>
          <w:sz w:val="28"/>
          <w:szCs w:val="28"/>
        </w:rPr>
        <w:t>.</w:t>
      </w:r>
      <w:r w:rsidR="002705C3" w:rsidRPr="00D16694">
        <w:rPr>
          <w:color w:val="000000" w:themeColor="text1"/>
          <w:sz w:val="28"/>
          <w:szCs w:val="28"/>
        </w:rPr>
        <w:t xml:space="preserve"> </w:t>
      </w:r>
      <w:r w:rsidRPr="00D16694">
        <w:rPr>
          <w:color w:val="000000" w:themeColor="text1"/>
          <w:sz w:val="28"/>
          <w:szCs w:val="28"/>
        </w:rPr>
        <w:t xml:space="preserve">свидетельствуют о том, что те, кто вступил в брак в раннем возрасте, сообщали о большем психологическом стрессе по сравнению с теми, кто женился позже </w:t>
      </w:r>
      <w:r w:rsidR="002705C3">
        <w:rPr>
          <w:color w:val="000000" w:themeColor="text1"/>
          <w:sz w:val="28"/>
          <w:szCs w:val="28"/>
        </w:rPr>
        <w:fldChar w:fldCharType="begin" w:fldLock="1"/>
      </w:r>
      <w:r w:rsidR="00EB3AD8">
        <w:rPr>
          <w:color w:val="000000" w:themeColor="text1"/>
          <w:sz w:val="28"/>
          <w:szCs w:val="28"/>
        </w:rPr>
        <w:instrText>ADDIN CSL_CITATION {"citationItems":[{"id":"ITEM-1","itemData":{"DOI":"10.1177/0022146511419206","ISSN":"00221465","PMID":"22328171","abstract":"Marriage is widely thought to confer mental health benefits, but little is known about how this apparent benefit may vary across the life course. Early marriage, which is nonnormative, could have no, or even negative, mental health consequences for young adults. Using survey data from waves 1 and 3 of the National Longitudinal Study of Adolescent Health (n = 11,695), I find that married young adults exhibit levels of psychological distress that are similar to those of young adults in any kind of romantic relationship. Married and engaged young adults also report lower frequency of drunkenness than those who are not in a romantic relationship. Married young adults, especially those who first married at ages 22 to 26, report higher life satisfaction than those in other type of romantic relationships,those in no romantic relationship, and those who married prior to age 22. Explanations for these findings are examined, and their implications are discussed. © American Sociological Association 2012.","author":[{"dropping-particle":"","family":"Uecker","given":"Jeremy E.","non-dropping-particle":"","parse-names":false,"suffix":""}],"container-title":"Journal of Health and Social Behavior","id":"ITEM-1","issue":"1","issued":{"date-parts":[["2012","3"]]},"page":"67","publisher":"NIH Public Access","title":"MARRIAGE AND MENTAL HEALTH AMONG YOUNG ADULTS","type":"article-journal","volume":"53"},"uris":["http://www.mendeley.com/documents/?uuid=4bc5bb3c-2f65-3297-a5f6-5bca126f283a"]}],"mendeley":{"formattedCitation":"[121]","plainTextFormattedCitation":"[121]","previouslyFormattedCitation":"[120]"},"properties":{"noteIndex":0},"schema":"https://github.com/citation-style-language/schema/raw/master/csl-citation.json"}</w:instrText>
      </w:r>
      <w:r w:rsidR="002705C3">
        <w:rPr>
          <w:color w:val="000000" w:themeColor="text1"/>
          <w:sz w:val="28"/>
          <w:szCs w:val="28"/>
        </w:rPr>
        <w:fldChar w:fldCharType="separate"/>
      </w:r>
      <w:r w:rsidR="00EB3AD8" w:rsidRPr="00EB3AD8">
        <w:rPr>
          <w:noProof/>
          <w:color w:val="000000" w:themeColor="text1"/>
          <w:sz w:val="28"/>
          <w:szCs w:val="28"/>
        </w:rPr>
        <w:t>[121]</w:t>
      </w:r>
      <w:r w:rsidR="002705C3">
        <w:rPr>
          <w:color w:val="000000" w:themeColor="text1"/>
          <w:sz w:val="28"/>
          <w:szCs w:val="28"/>
        </w:rPr>
        <w:fldChar w:fldCharType="end"/>
      </w:r>
      <w:r w:rsidRPr="00D16694">
        <w:rPr>
          <w:color w:val="000000" w:themeColor="text1"/>
          <w:sz w:val="28"/>
          <w:szCs w:val="28"/>
        </w:rPr>
        <w:t xml:space="preserve">. В перекрестном исследовании Корейского национального обследования здоровья и питания исследователи </w:t>
      </w:r>
      <w:r w:rsidR="002705C3" w:rsidRPr="002705C3">
        <w:rPr>
          <w:color w:val="000000" w:themeColor="text1"/>
          <w:sz w:val="28"/>
          <w:szCs w:val="28"/>
        </w:rPr>
        <w:t>Park S</w:t>
      </w:r>
      <w:r w:rsidR="002705C3">
        <w:rPr>
          <w:color w:val="000000" w:themeColor="text1"/>
          <w:sz w:val="28"/>
          <w:szCs w:val="28"/>
        </w:rPr>
        <w:t>.</w:t>
      </w:r>
      <w:r w:rsidR="002705C3" w:rsidRPr="002705C3">
        <w:rPr>
          <w:color w:val="000000" w:themeColor="text1"/>
          <w:sz w:val="28"/>
          <w:szCs w:val="28"/>
        </w:rPr>
        <w:t xml:space="preserve"> </w:t>
      </w:r>
      <w:r w:rsidR="002705C3">
        <w:rPr>
          <w:color w:val="000000" w:themeColor="text1"/>
          <w:sz w:val="28"/>
          <w:szCs w:val="28"/>
        </w:rPr>
        <w:t xml:space="preserve">и </w:t>
      </w:r>
      <w:r w:rsidR="002705C3" w:rsidRPr="002705C3">
        <w:rPr>
          <w:color w:val="000000" w:themeColor="text1"/>
          <w:sz w:val="28"/>
          <w:szCs w:val="28"/>
        </w:rPr>
        <w:t>Choi N</w:t>
      </w:r>
      <w:r w:rsidR="002705C3">
        <w:rPr>
          <w:color w:val="000000" w:themeColor="text1"/>
          <w:sz w:val="28"/>
          <w:szCs w:val="28"/>
        </w:rPr>
        <w:t>.</w:t>
      </w:r>
      <w:r w:rsidR="002705C3" w:rsidRPr="002705C3">
        <w:rPr>
          <w:color w:val="000000" w:themeColor="text1"/>
          <w:sz w:val="28"/>
          <w:szCs w:val="28"/>
        </w:rPr>
        <w:t>K.</w:t>
      </w:r>
      <w:r w:rsidRPr="00D16694">
        <w:rPr>
          <w:color w:val="000000" w:themeColor="text1"/>
          <w:sz w:val="28"/>
          <w:szCs w:val="28"/>
        </w:rPr>
        <w:t xml:space="preserve"> указали на значительную связь между ранними родами и низким качеством жизни. Женщины с более поздним возрастом первых родов имели самые высокие показатели HRQoL </w:t>
      </w:r>
      <w:r w:rsidR="002705C3" w:rsidRPr="002705C3">
        <w:rPr>
          <w:color w:val="000000" w:themeColor="text1"/>
          <w:sz w:val="28"/>
          <w:szCs w:val="28"/>
        </w:rPr>
        <w:fldChar w:fldCharType="begin" w:fldLock="1"/>
      </w:r>
      <w:r w:rsidR="00EB3AD8">
        <w:rPr>
          <w:color w:val="000000" w:themeColor="text1"/>
          <w:sz w:val="28"/>
          <w:szCs w:val="28"/>
        </w:rPr>
        <w:instrText>ADDIN CSL_CITATION {"citationItems":[{"id":"ITEM-1","itemData":{"DOI":"10.1007/S11136-017-1770-7","ISSN":"1573-2649","PMID":"29280040","abstract":"Purpose: A few studies have investigated the relationship between age at first childbirth and health-related quality of life (HRQoL). This study examined the relationship between age at first childbirth and HRQoL and whether parity mediates this timing of the first childbirth–HRQoL relationship in women aged 50 years or above. Methods: The study population included 5146 parous women ≥ 50 years in the cross-sectional survey, the Korea National Health and Nutrition Examination Survey 2010–2012. HRQoL was evaluated by the EuroQol five-dimensional descriptive system. Participants were grouped according to quartiles of age at first childbirth (ranges: 13–21, 22–23, 24–25, and 26–44 years). This study used linear regression analysis to examine the relationship between age at first childbirth and HRQoL and on each dimension. Mediation analysis was used to examine the contribution of age at first childbirth to HRQoL and to each dimension. Results: This study found the increasing pattern of HRQoL across quartiles of age at first childbirth (P for trend = 0.030). Odds of problems in self-care and anxiety/depression dimensions significantly increased across the quartiles. Women with later age at first childbirth tended to have better HRQoL (B = 0.352, P = 0.003); parity significantly contributed to this relationship. Decreasing parity accounted for 33.5% of the relationship between late first childbirth and increased HRQoL. Early age at first childbirth significantly increased odds of the mobility problem through increasing parity. Conclusions: Women of an early age at first childbirth tended to have lower HRQoL through giving more deliveries. Our findings suggest that more attention needs to be given to women with early pregnancy and more delivery to prevent impaired HRQoL.","author":[{"dropping-particle":"","family":"Park","given":"Sangshin","non-dropping-particle":"","parse-names":false,"suffix":""},{"dropping-particle":"","family":"Choi","given":"Nam Kyong","non-dropping-particle":"","parse-names":false,"suffix":""}],"container-title":"Quality of life research : an international journal of quality of life aspects of treatment, care and rehabilitation","id":"ITEM-1","issue":"4","issued":{"date-parts":[["2018","4","1"]]},"page":"937-943","publisher":"Qual Life Res","title":"The relationships between timing of first childbirth, parity, and health-related quality of life","type":"article-journal","volume":"27"},"uris":["http://www.mendeley.com/documents/?uuid=bc190bf6-cdd6-35c0-961c-05bfb109ba35"]}],"mendeley":{"formattedCitation":"[122]","plainTextFormattedCitation":"[122]","previouslyFormattedCitation":"[121]"},"properties":{"noteIndex":0},"schema":"https://github.com/citation-style-language/schema/raw/master/csl-citation.json"}</w:instrText>
      </w:r>
      <w:r w:rsidR="002705C3" w:rsidRPr="002705C3">
        <w:rPr>
          <w:color w:val="000000" w:themeColor="text1"/>
          <w:sz w:val="28"/>
          <w:szCs w:val="28"/>
        </w:rPr>
        <w:fldChar w:fldCharType="separate"/>
      </w:r>
      <w:r w:rsidR="00EB3AD8" w:rsidRPr="00EB3AD8">
        <w:rPr>
          <w:noProof/>
          <w:color w:val="000000" w:themeColor="text1"/>
          <w:sz w:val="28"/>
          <w:szCs w:val="28"/>
        </w:rPr>
        <w:t>[122]</w:t>
      </w:r>
      <w:r w:rsidR="002705C3" w:rsidRPr="002705C3">
        <w:rPr>
          <w:color w:val="000000" w:themeColor="text1"/>
          <w:sz w:val="28"/>
          <w:szCs w:val="28"/>
        </w:rPr>
        <w:fldChar w:fldCharType="end"/>
      </w:r>
      <w:r w:rsidRPr="002705C3">
        <w:rPr>
          <w:color w:val="000000" w:themeColor="text1"/>
          <w:sz w:val="28"/>
          <w:szCs w:val="28"/>
        </w:rPr>
        <w:t>.</w:t>
      </w:r>
    </w:p>
    <w:p w14:paraId="216E68B8" w14:textId="676E7A6B" w:rsidR="0057298B" w:rsidRPr="00D16694" w:rsidRDefault="0057298B" w:rsidP="0057298B">
      <w:pPr>
        <w:ind w:right="492" w:firstLine="644"/>
        <w:jc w:val="both"/>
        <w:rPr>
          <w:color w:val="000000" w:themeColor="text1"/>
          <w:sz w:val="28"/>
          <w:szCs w:val="28"/>
        </w:rPr>
      </w:pPr>
      <w:r w:rsidRPr="00D16694">
        <w:rPr>
          <w:color w:val="000000" w:themeColor="text1"/>
          <w:sz w:val="28"/>
          <w:szCs w:val="28"/>
        </w:rPr>
        <w:t xml:space="preserve">Однако </w:t>
      </w:r>
      <w:r w:rsidR="00B41655">
        <w:rPr>
          <w:color w:val="000000" w:themeColor="text1"/>
          <w:sz w:val="28"/>
          <w:szCs w:val="28"/>
        </w:rPr>
        <w:t xml:space="preserve">следующие </w:t>
      </w:r>
      <w:r w:rsidRPr="00D16694">
        <w:rPr>
          <w:color w:val="000000" w:themeColor="text1"/>
          <w:sz w:val="28"/>
          <w:szCs w:val="28"/>
        </w:rPr>
        <w:t xml:space="preserve">переменные </w:t>
      </w:r>
      <w:r w:rsidR="00B41655">
        <w:rPr>
          <w:color w:val="000000" w:themeColor="text1"/>
          <w:sz w:val="28"/>
          <w:szCs w:val="28"/>
        </w:rPr>
        <w:t xml:space="preserve">- </w:t>
      </w:r>
      <w:r w:rsidRPr="00D16694">
        <w:rPr>
          <w:color w:val="000000" w:themeColor="text1"/>
          <w:sz w:val="28"/>
          <w:szCs w:val="28"/>
        </w:rPr>
        <w:t xml:space="preserve">образование, семейное положение, профессия, количество детей, пол младенца, планирование беременности, способ родоразрешения, осложнения после родов, срок беременности </w:t>
      </w:r>
      <w:r w:rsidR="00B41655">
        <w:rPr>
          <w:color w:val="000000" w:themeColor="text1"/>
          <w:sz w:val="28"/>
          <w:szCs w:val="28"/>
        </w:rPr>
        <w:t xml:space="preserve">- </w:t>
      </w:r>
      <w:r w:rsidR="00297B63" w:rsidRPr="00297B63">
        <w:rPr>
          <w:color w:val="000000" w:themeColor="text1"/>
          <w:sz w:val="28"/>
          <w:szCs w:val="28"/>
        </w:rPr>
        <w:t>не выявили статистически значимую разницу среди уровней качества жизни в послеродовом периоде</w:t>
      </w:r>
      <w:r w:rsidRPr="00D16694">
        <w:rPr>
          <w:color w:val="000000" w:themeColor="text1"/>
          <w:sz w:val="28"/>
          <w:szCs w:val="28"/>
        </w:rPr>
        <w:t xml:space="preserve">. </w:t>
      </w:r>
      <w:r w:rsidR="00B41655">
        <w:rPr>
          <w:color w:val="000000" w:themeColor="text1"/>
          <w:sz w:val="28"/>
          <w:szCs w:val="28"/>
        </w:rPr>
        <w:t>В тоже время</w:t>
      </w:r>
      <w:r w:rsidR="00297B63" w:rsidRPr="00297B63">
        <w:rPr>
          <w:color w:val="000000" w:themeColor="text1"/>
          <w:sz w:val="28"/>
          <w:szCs w:val="28"/>
        </w:rPr>
        <w:t xml:space="preserve"> исследование Prick B.W и др. у</w:t>
      </w:r>
      <w:r w:rsidR="00297B63">
        <w:rPr>
          <w:color w:val="000000" w:themeColor="text1"/>
          <w:sz w:val="28"/>
          <w:szCs w:val="28"/>
        </w:rPr>
        <w:t xml:space="preserve">казывает на важность акушерских, </w:t>
      </w:r>
      <w:r w:rsidR="00297B63" w:rsidRPr="00297B63">
        <w:rPr>
          <w:color w:val="000000" w:themeColor="text1"/>
          <w:sz w:val="28"/>
          <w:szCs w:val="28"/>
        </w:rPr>
        <w:t xml:space="preserve">а не социально-демографических факторов риска на качество жизни женщин. Способ родоразрешения путем кесарева сечения и артериальная гипертензия с гипертоническими расстройствами приводят к снижению показателей HRQoL </w:t>
      </w:r>
      <w:r w:rsidR="00FD5ACA" w:rsidRPr="00FD5ACA">
        <w:rPr>
          <w:color w:val="000000" w:themeColor="text1"/>
          <w:sz w:val="28"/>
          <w:szCs w:val="28"/>
        </w:rPr>
        <w:fldChar w:fldCharType="begin" w:fldLock="1"/>
      </w:r>
      <w:r w:rsidR="00EB3AD8">
        <w:rPr>
          <w:color w:val="000000" w:themeColor="text1"/>
          <w:sz w:val="28"/>
          <w:szCs w:val="28"/>
        </w:rPr>
        <w:instrText>ADDIN CSL_CITATION {"citationItems":[{"id":"ITEM-1","itemData":{"DOI":"10.1016/J.EJOGRB.2014.11.038","ISSN":"1872-7654","PMID":"25541530","abstract":"Objective To determine the influence of socio-demographic, clinical parameters and obstetric complications on postpartum health-related quality of life (HRQoL). Study design We used data of three randomized controlled trials to investigate HRQoL determinants in women after an obstetric complication. The DIGITAT and HYPITAT trials compared induction of labor and expectant management in women with intra-uterine growth restriction (IUGR) and hypertensive disorders. The WOMB trial randomized anemic women after postpartum hemorrhage to red blood cell transfusion or expectant management. The HRQoL-measure Short-Form36 was completed at six weeks postpartum. Multivariable analyses were used to identify which parameters affected the Short-Form36 physical component score (PCS) and mental component score (MCS). Results HRQoL analyses included 1391 women (60%) of the 2310 trial participants. HYPITAT and DIGITAT participants had significantly lower MCS than WOMB participants. In multivariable analysis, PCS after elective and emergency cesarean section was 5-6 points lower than after vaginal delivery. Gestational hypertension, neonatal admission and delivery in an academic hospital had a small negative effect on PCS. No effect was found for randomization status, maternal age, BMI, country of birth, education, parity, induction of labor, analgesics, birth weight, perineal laceration, delivery of placenta, postpartum hemorrhage, congenital anomaly, urinary tract infection, thromboembolic event or endometritis. MCS was influenced only mildly by these parameters. Conclusions IUGR and hypertensive disorders lead to lower HRQoL scores postpartum than PPH. In a heterogeneous obstetric population, only mode of delivery by cesarean section has a profound, negative impact, on physical HRQoL (PCS). No profound impacts on MCS were detected.","author":[{"dropping-particle":"","family":"Prick","given":"Babette W.","non-dropping-particle":"","parse-names":false,"suffix":""},{"dropping-particle":"","family":"Bijlenga","given":"Denise","non-dropping-particle":"","parse-names":false,"suffix":""},{"dropping-particle":"","family":"Jansen","given":"A. J.Gerard","non-dropping-particle":"","parse-names":false,"suffix":""},{"dropping-particle":"","family":"Boers","given":"Kim E.","non-dropping-particle":"","parse-names":false,"suffix":""},{"dropping-particle":"","family":"Scherjon","given":"Sicco A.","non-dropping-particle":"","parse-names":false,"suffix":""},{"dropping-particle":"","family":"Koopmans","given":"Corine M.","non-dropping-particle":"","parse-names":false,"suffix":""},{"dropping-particle":"","family":"Pampus","given":"Marielle G.","non-dropping-particle":"Van","parse-names":false,"suffix":""},{"dropping-particle":"","family":"Essink-Bot","given":"Marie Louise","non-dropping-particle":"","parse-names":false,"suffix":""},{"dropping-particle":"","family":"Rhenen","given":"Dick J.","non-dropping-particle":"Van","parse-names":false,"suffix":""},{"dropping-particle":"","family":"Mol","given":"Ben W.","non-dropping-particle":"","parse-names":false,"suffix":""},{"dropping-particle":"","family":"Duvekot","given":"Johannes J.","non-dropping-particle":"","parse-names":false,"suffix":""}],"container-title":"European journal of obstetrics, gynecology, and reproductive biology","id":"ITEM-1","issued":{"date-parts":[["2015","2","1"]]},"page":"88-95","publisher":"Eur J Obstet Gynecol Reprod Biol","title":"Determinants of health-related quality of life in the postpartum period after obstetric complications","type":"article-journal","volume":"185"},"uris":["http://www.mendeley.com/documents/?uuid=75037c2e-f3d9-3d12-9495-4c86e6d94355"]}],"mendeley":{"formattedCitation":"[123]","plainTextFormattedCitation":"[123]","previouslyFormattedCitation":"[122]"},"properties":{"noteIndex":0},"schema":"https://github.com/citation-style-language/schema/raw/master/csl-citation.json"}</w:instrText>
      </w:r>
      <w:r w:rsidR="00FD5ACA" w:rsidRPr="00FD5ACA">
        <w:rPr>
          <w:color w:val="000000" w:themeColor="text1"/>
          <w:sz w:val="28"/>
          <w:szCs w:val="28"/>
        </w:rPr>
        <w:fldChar w:fldCharType="separate"/>
      </w:r>
      <w:r w:rsidR="00EB3AD8" w:rsidRPr="00EB3AD8">
        <w:rPr>
          <w:noProof/>
          <w:color w:val="000000" w:themeColor="text1"/>
          <w:sz w:val="28"/>
          <w:szCs w:val="28"/>
        </w:rPr>
        <w:t>[123]</w:t>
      </w:r>
      <w:r w:rsidR="00FD5ACA" w:rsidRPr="00FD5ACA">
        <w:rPr>
          <w:color w:val="000000" w:themeColor="text1"/>
          <w:sz w:val="28"/>
          <w:szCs w:val="28"/>
        </w:rPr>
        <w:fldChar w:fldCharType="end"/>
      </w:r>
      <w:r w:rsidRPr="00FD5ACA">
        <w:rPr>
          <w:color w:val="000000" w:themeColor="text1"/>
          <w:sz w:val="28"/>
          <w:szCs w:val="28"/>
        </w:rPr>
        <w:t>.</w:t>
      </w:r>
      <w:r w:rsidRPr="00D16694">
        <w:rPr>
          <w:color w:val="000000" w:themeColor="text1"/>
          <w:sz w:val="28"/>
          <w:szCs w:val="28"/>
        </w:rPr>
        <w:t xml:space="preserve"> </w:t>
      </w:r>
      <w:r w:rsidR="00297B63" w:rsidRPr="00297B63">
        <w:rPr>
          <w:color w:val="000000" w:themeColor="text1"/>
          <w:sz w:val="28"/>
          <w:szCs w:val="28"/>
        </w:rPr>
        <w:t xml:space="preserve">Исследователи Valla L. и др указали на значимость материнского чувства радости от рождения ребенка, с высокой удовлетворенностью отношениями и нормальным сном как факторами, связанными с более высокими показателями HRQoL среди матерей </w:t>
      </w:r>
      <w:r w:rsidR="00297B63">
        <w:rPr>
          <w:color w:val="000000" w:themeColor="text1"/>
          <w:sz w:val="28"/>
          <w:szCs w:val="28"/>
        </w:rPr>
        <w:t xml:space="preserve"> </w:t>
      </w:r>
      <w:r w:rsidR="00FD5ACA">
        <w:rPr>
          <w:color w:val="000000" w:themeColor="text1"/>
          <w:sz w:val="28"/>
          <w:szCs w:val="28"/>
        </w:rPr>
        <w:fldChar w:fldCharType="begin" w:fldLock="1"/>
      </w:r>
      <w:r w:rsidR="00EB3AD8">
        <w:rPr>
          <w:color w:val="000000" w:themeColor="text1"/>
          <w:sz w:val="28"/>
          <w:szCs w:val="28"/>
        </w:rPr>
        <w:instrText>ADDIN CSL_CITATION {"citationItems":[{"id":"ITEM-1","itemData":{"DOI":"10.1186/S12884-021-04303-5/TABLES/3","ISSN":"14712393","PMID":"34979992","abstract":"Background: Having good Quality of Life (QoL) is essential, particularly for women after childbirth. However, little is known about the factors associated with maternal QoL after giving birth. We aimed to investigate the relationship between characteristics of the mother (socio-demographic variables), selected symptoms (depression and joy/anger), health perception (perception of birth) and possible characteristics of the environment (infant temperament, colic, sleep, parental relationship), with mothers’ overall quality of life when the child is 6 months of age. Methods: This study is based on the Norwegian Mother, Father and Child Cohort Study (MoBa), conducted at the Norwegian Institute of Public Health from June 1999 to December 2008, which included a total of 86,724 children. Maternal QoL was assessed by the Satisfaction With Life Scale. Joy and anger were measured using the Differential Emotional Scale, mothers’ mental health was assessed using the Edinburgh Postnatal Depression Scale and satisfaction with relationship was measured using the Relationship Satisfaction Scale. Child temperament was measured using the Infant Characteristics Questionnaire and colic, sleep duration and feelings related to childbirth were assessed by mothers’ reports. The associations between life satisfaction and selected variables were analysed using stepwise multiple linear regression models, and the results are presented as effect sizes (ES). Results: Maternal feelings of joy of having a baby (ES = 0.35), high relationship satisfaction (ES = 0.32), as well as having a baby with normal sleep (ES = 0.31), are factors associated with higher maternal overall QoL. Postnatal depression was negatively associated with mothers’ QoL, and infant colic or child’s temperament (fussiness) showed no such association with mothers’ QoL. Conclusions: Health professionals and clinicians should focus on infants sleep but also on supporting joy of motherhood and strengthening relationships of the new parents when they develop health interventions or provide counselling to new mothers and their families.","author":[{"dropping-particle":"","family":"Valla","given":"Lisbeth","non-dropping-particle":"","parse-names":false,"suffix":""},{"dropping-particle":"","family":"Helseth","given":"Sølvi","non-dropping-particle":"","parse-names":false,"suffix":""},{"dropping-particle":"","family":"Småstuen","given":"Milada Cvancarova","non-dropping-particle":"","parse-names":false,"suffix":""},{"dropping-particle":"","family":"Misvær","given":"Nina","non-dropping-particle":"","parse-names":false,"suffix":""},{"dropping-particle":"","family":"Andenæs","given":"Randi","non-dropping-particle":"","parse-names":false,"suffix":""}],"container-title":"BMC Pregnancy and Childbirth","id":"ITEM-1","issue":"1","issued":{"date-parts":[["2022","12","1"]]},"page":"1-8","publisher":"BioMed Central Ltd","title":"Factors associated with maternal overall quality of life six months postpartum: a cross sectional study from The Norwegian Mother, Father and Child Cohort Study","type":"article-journal","volume":"22"},"uris":["http://www.mendeley.com/documents/?uuid=3b132864-4c0b-3e18-95bf-5847be398686"]}],"mendeley":{"formattedCitation":"[124]","plainTextFormattedCitation":"[124]","previouslyFormattedCitation":"[123]"},"properties":{"noteIndex":0},"schema":"https://github.com/citation-style-language/schema/raw/master/csl-citation.json"}</w:instrText>
      </w:r>
      <w:r w:rsidR="00FD5ACA">
        <w:rPr>
          <w:color w:val="000000" w:themeColor="text1"/>
          <w:sz w:val="28"/>
          <w:szCs w:val="28"/>
        </w:rPr>
        <w:fldChar w:fldCharType="separate"/>
      </w:r>
      <w:r w:rsidR="00EB3AD8" w:rsidRPr="00EB3AD8">
        <w:rPr>
          <w:noProof/>
          <w:color w:val="000000" w:themeColor="text1"/>
          <w:sz w:val="28"/>
          <w:szCs w:val="28"/>
        </w:rPr>
        <w:t>[124]</w:t>
      </w:r>
      <w:r w:rsidR="00FD5ACA">
        <w:rPr>
          <w:color w:val="000000" w:themeColor="text1"/>
          <w:sz w:val="28"/>
          <w:szCs w:val="28"/>
        </w:rPr>
        <w:fldChar w:fldCharType="end"/>
      </w:r>
      <w:r w:rsidR="00FD5ACA">
        <w:rPr>
          <w:color w:val="000000" w:themeColor="text1"/>
          <w:sz w:val="28"/>
          <w:szCs w:val="28"/>
        </w:rPr>
        <w:t>.</w:t>
      </w:r>
      <w:r w:rsidR="00297B63">
        <w:rPr>
          <w:color w:val="000000" w:themeColor="text1"/>
          <w:sz w:val="28"/>
          <w:szCs w:val="28"/>
        </w:rPr>
        <w:t xml:space="preserve"> </w:t>
      </w:r>
    </w:p>
    <w:p w14:paraId="42A423A8" w14:textId="0A844F22" w:rsidR="0088447C" w:rsidRDefault="00297B63" w:rsidP="002C6963">
      <w:pPr>
        <w:ind w:right="492" w:firstLine="644"/>
        <w:jc w:val="both"/>
        <w:rPr>
          <w:b/>
          <w:color w:val="C00000"/>
        </w:rPr>
      </w:pPr>
      <w:r w:rsidRPr="00297B63">
        <w:rPr>
          <w:color w:val="000000" w:themeColor="text1"/>
          <w:sz w:val="28"/>
          <w:szCs w:val="28"/>
        </w:rPr>
        <w:t xml:space="preserve">Изучение качества жизни населения с поправкой на здоровье является одним из приоритетных направлений научных исследований общественного здравоохранения. Результаты исследований позволяют выявлять уязвимые группы и принимать решения по их усилению мер профилактики развития ПД.  Наличие первичных симптомов послеродовой депрессии, возраст матери и удовлетворенность условиями жизни являются предикторами низкого уровня качества жизни, компоненты которого отрицательно коррелируют с результатами оценки ПД. Полученные результаты свидетельствуют о необходимости комплексного подхода к оказанию медицинских услуг и индивидуального профессионального сопровождения женщин в послеродовом периоде. </w:t>
      </w:r>
      <w:r w:rsidR="002C6963" w:rsidRPr="002C6963">
        <w:rPr>
          <w:color w:val="000000" w:themeColor="text1"/>
          <w:sz w:val="28"/>
          <w:szCs w:val="28"/>
        </w:rPr>
        <w:t xml:space="preserve"> </w:t>
      </w:r>
    </w:p>
    <w:p w14:paraId="7D2FE9B0" w14:textId="77777777" w:rsidR="00B14724" w:rsidRDefault="00B14724" w:rsidP="00B3128C">
      <w:pPr>
        <w:rPr>
          <w:b/>
          <w:color w:val="C00000"/>
          <w:lang w:val="kk-KZ"/>
        </w:rPr>
      </w:pPr>
    </w:p>
    <w:p w14:paraId="32250225" w14:textId="77777777" w:rsidR="00B14724" w:rsidRPr="0057298B" w:rsidRDefault="00B14724" w:rsidP="00B3128C">
      <w:pPr>
        <w:rPr>
          <w:b/>
          <w:color w:val="C00000"/>
        </w:rPr>
      </w:pPr>
    </w:p>
    <w:p w14:paraId="793B1657" w14:textId="77777777" w:rsidR="0057298B" w:rsidRDefault="0057298B" w:rsidP="00B3128C">
      <w:pPr>
        <w:rPr>
          <w:b/>
          <w:color w:val="C00000"/>
          <w:lang w:val="kk-KZ"/>
        </w:rPr>
      </w:pPr>
    </w:p>
    <w:p w14:paraId="3C441287" w14:textId="77777777" w:rsidR="00E80DB6" w:rsidRDefault="00E80DB6" w:rsidP="00B3128C">
      <w:pPr>
        <w:rPr>
          <w:b/>
          <w:color w:val="C00000"/>
          <w:lang w:val="kk-KZ"/>
        </w:rPr>
      </w:pPr>
    </w:p>
    <w:p w14:paraId="01135378" w14:textId="77777777" w:rsidR="00A136AB" w:rsidRDefault="00A136AB" w:rsidP="00B3128C">
      <w:pPr>
        <w:rPr>
          <w:b/>
          <w:color w:val="C00000"/>
          <w:lang w:val="kk-KZ"/>
        </w:rPr>
      </w:pPr>
    </w:p>
    <w:p w14:paraId="5D75D4B8" w14:textId="77777777" w:rsidR="00A136AB" w:rsidRDefault="00A136AB" w:rsidP="00B3128C">
      <w:pPr>
        <w:rPr>
          <w:b/>
          <w:color w:val="C00000"/>
          <w:lang w:val="kk-KZ"/>
        </w:rPr>
      </w:pPr>
    </w:p>
    <w:p w14:paraId="10DC94C9" w14:textId="77777777" w:rsidR="00297B63" w:rsidRDefault="00297B63" w:rsidP="00B3128C">
      <w:pPr>
        <w:rPr>
          <w:b/>
          <w:color w:val="C00000"/>
          <w:lang w:val="kk-KZ"/>
        </w:rPr>
      </w:pPr>
    </w:p>
    <w:p w14:paraId="794496CB" w14:textId="77777777" w:rsidR="00297B63" w:rsidRDefault="00297B63" w:rsidP="00B3128C">
      <w:pPr>
        <w:rPr>
          <w:b/>
          <w:color w:val="C00000"/>
          <w:lang w:val="kk-KZ"/>
        </w:rPr>
      </w:pPr>
    </w:p>
    <w:p w14:paraId="6B50F6AB" w14:textId="77777777" w:rsidR="00BE3334" w:rsidRDefault="00BE3334" w:rsidP="00B3128C">
      <w:pPr>
        <w:rPr>
          <w:b/>
          <w:color w:val="C00000"/>
          <w:lang w:val="kk-KZ"/>
        </w:rPr>
      </w:pPr>
    </w:p>
    <w:p w14:paraId="536C6DDB" w14:textId="608DC21A" w:rsidR="00C30FCD" w:rsidRPr="00CC27E2" w:rsidRDefault="00342DC1" w:rsidP="003660B8">
      <w:pPr>
        <w:spacing w:after="240"/>
        <w:ind w:right="492"/>
        <w:jc w:val="both"/>
        <w:rPr>
          <w:b/>
          <w:sz w:val="28"/>
          <w:lang w:val="kk-KZ"/>
        </w:rPr>
      </w:pPr>
      <w:r>
        <w:rPr>
          <w:b/>
          <w:color w:val="000000" w:themeColor="text1"/>
          <w:sz w:val="28"/>
          <w:lang w:val="kk-KZ"/>
        </w:rPr>
        <w:t>6</w:t>
      </w:r>
      <w:r w:rsidR="00BA0FDD" w:rsidRPr="00FD5ACA">
        <w:rPr>
          <w:b/>
          <w:color w:val="000000" w:themeColor="text1"/>
          <w:sz w:val="28"/>
          <w:lang w:val="kk-KZ"/>
        </w:rPr>
        <w:t xml:space="preserve">. </w:t>
      </w:r>
      <w:r w:rsidR="00736C0D" w:rsidRPr="00FD5ACA">
        <w:rPr>
          <w:b/>
          <w:color w:val="000000" w:themeColor="text1"/>
          <w:sz w:val="28"/>
          <w:lang w:val="kk-KZ"/>
        </w:rPr>
        <w:t>САЙТ ПО САМОДИАГНОСТИКЕ ПЕРВИЧНЫХ СИМПТОМОВ ПОСЛЕРОДОВОЙ ДЕПРЕССИИ СРЕДИ ЖЕНЩИН</w:t>
      </w:r>
      <w:r w:rsidR="007752F5" w:rsidRPr="00FD5ACA">
        <w:rPr>
          <w:b/>
          <w:color w:val="000000" w:themeColor="text1"/>
          <w:sz w:val="28"/>
          <w:lang w:val="kk-KZ"/>
        </w:rPr>
        <w:t xml:space="preserve"> (</w:t>
      </w:r>
      <w:hyperlink r:id="rId79" w:history="1">
        <w:r w:rsidR="00C30FCD" w:rsidRPr="00FD5ACA">
          <w:rPr>
            <w:rStyle w:val="aa"/>
            <w:b/>
            <w:sz w:val="28"/>
          </w:rPr>
          <w:t>https://depressiontest.kz/</w:t>
        </w:r>
      </w:hyperlink>
      <w:r w:rsidR="007752F5" w:rsidRPr="00FD5ACA">
        <w:rPr>
          <w:rStyle w:val="aa"/>
          <w:b/>
          <w:sz w:val="28"/>
        </w:rPr>
        <w:t>)</w:t>
      </w:r>
      <w:r w:rsidR="00FD5ACA">
        <w:rPr>
          <w:rStyle w:val="aa"/>
          <w:b/>
          <w:sz w:val="28"/>
        </w:rPr>
        <w:t>.</w:t>
      </w:r>
    </w:p>
    <w:p w14:paraId="230CE863" w14:textId="22AF6FF4" w:rsidR="00DC22BF" w:rsidRPr="00DC22BF" w:rsidRDefault="00342DC1" w:rsidP="00DC22BF">
      <w:pPr>
        <w:spacing w:before="1" w:after="240"/>
        <w:ind w:right="492" w:firstLine="708"/>
        <w:jc w:val="both"/>
        <w:rPr>
          <w:b/>
          <w:sz w:val="28"/>
          <w:szCs w:val="28"/>
          <w:lang w:val="kk-KZ"/>
        </w:rPr>
      </w:pPr>
      <w:r>
        <w:rPr>
          <w:b/>
          <w:sz w:val="28"/>
          <w:szCs w:val="28"/>
          <w:lang w:val="kk-KZ"/>
        </w:rPr>
        <w:t>6</w:t>
      </w:r>
      <w:r w:rsidR="00DC22BF" w:rsidRPr="00DC22BF">
        <w:rPr>
          <w:b/>
          <w:sz w:val="28"/>
          <w:szCs w:val="28"/>
          <w:lang w:val="kk-KZ"/>
        </w:rPr>
        <w:t xml:space="preserve">.1. Описание </w:t>
      </w:r>
      <w:r w:rsidR="00DC22BF">
        <w:rPr>
          <w:b/>
          <w:sz w:val="28"/>
          <w:szCs w:val="28"/>
          <w:lang w:val="kk-KZ"/>
        </w:rPr>
        <w:t xml:space="preserve">функционала и дизайна сайта </w:t>
      </w:r>
      <w:r w:rsidR="00DC22BF" w:rsidRPr="00DC22BF">
        <w:rPr>
          <w:b/>
          <w:sz w:val="28"/>
          <w:szCs w:val="28"/>
          <w:lang w:val="kk-KZ"/>
        </w:rPr>
        <w:t>по самодиагностике первичных симптомов послеродовой депрессии среди женщин.</w:t>
      </w:r>
    </w:p>
    <w:p w14:paraId="17D9B566" w14:textId="77777777" w:rsidR="00C30FCD" w:rsidRPr="00C30FCD" w:rsidRDefault="00C30FCD" w:rsidP="00C30FCD">
      <w:pPr>
        <w:spacing w:before="1"/>
        <w:ind w:right="492" w:firstLine="708"/>
        <w:jc w:val="both"/>
        <w:rPr>
          <w:sz w:val="28"/>
          <w:szCs w:val="28"/>
          <w:lang w:val="kk-KZ"/>
        </w:rPr>
      </w:pPr>
      <w:r w:rsidRPr="00C30FCD">
        <w:rPr>
          <w:sz w:val="28"/>
          <w:szCs w:val="28"/>
          <w:lang w:val="kk-KZ"/>
        </w:rPr>
        <w:t xml:space="preserve">Период беременности и после родов являются важными периодами жизни для каждой женщины. Женщина сталкивается разного рода измениями в физическом и психоэмоциональном состоянии здоровья. В первые годы жизни малыша, женщины могут сталкиваться с отсутсвием прежнего режима, сна, энергии и чувствовать отчаяние, неуверенность в себе, тревогу и  грусть. Все это может говорит о наличии послеродовой депрессии в той или иной степени. </w:t>
      </w:r>
    </w:p>
    <w:p w14:paraId="237E8CDC" w14:textId="23F5E852" w:rsidR="003660B8" w:rsidRDefault="003444E2" w:rsidP="00227DAE">
      <w:pPr>
        <w:ind w:right="492" w:firstLine="708"/>
        <w:jc w:val="both"/>
        <w:rPr>
          <w:sz w:val="28"/>
          <w:szCs w:val="28"/>
          <w:lang w:val="kk-KZ"/>
        </w:rPr>
      </w:pPr>
      <w:r w:rsidRPr="003444E2">
        <w:rPr>
          <w:sz w:val="28"/>
          <w:szCs w:val="28"/>
          <w:lang w:val="kk-KZ"/>
        </w:rPr>
        <w:t>Социальная стигматизация психических расстройств и недоверие к специалистам являются основными барьерами для диагностики послеродовой депрессии. Страх осуждения и непонимания со стороны окружающих не позволяет женщине своевременно обращаться за помощью к специалистам</w:t>
      </w:r>
      <w:r w:rsidR="001C4406" w:rsidRPr="00221444">
        <w:rPr>
          <w:sz w:val="28"/>
          <w:szCs w:val="28"/>
          <w:lang w:val="kk-KZ"/>
        </w:rPr>
        <w:t>.</w:t>
      </w:r>
    </w:p>
    <w:p w14:paraId="34376FAF" w14:textId="037797C9" w:rsidR="003660B8" w:rsidRDefault="003660B8" w:rsidP="00227DAE">
      <w:pPr>
        <w:spacing w:after="240"/>
        <w:ind w:right="492" w:firstLine="708"/>
        <w:jc w:val="both"/>
        <w:rPr>
          <w:rFonts w:eastAsia="Calibri"/>
          <w:color w:val="000000"/>
          <w:sz w:val="28"/>
          <w:szCs w:val="28"/>
        </w:rPr>
      </w:pPr>
      <w:r w:rsidRPr="003660B8">
        <w:rPr>
          <w:rFonts w:eastAsia="Calibri"/>
          <w:color w:val="000000"/>
          <w:sz w:val="28"/>
          <w:szCs w:val="28"/>
        </w:rPr>
        <w:t xml:space="preserve">По результатам диссертационной работы было выявлено, </w:t>
      </w:r>
      <w:r w:rsidR="00227DAE" w:rsidRPr="003660B8">
        <w:rPr>
          <w:rFonts w:eastAsia="Calibri"/>
          <w:color w:val="000000"/>
          <w:sz w:val="28"/>
          <w:szCs w:val="28"/>
        </w:rPr>
        <w:t>что,</w:t>
      </w:r>
      <w:r w:rsidRPr="003660B8">
        <w:rPr>
          <w:rFonts w:eastAsia="Calibri"/>
          <w:color w:val="000000"/>
          <w:sz w:val="28"/>
          <w:szCs w:val="28"/>
        </w:rPr>
        <w:t xml:space="preserve"> несмотря на внедредренную универсальную прогрессивную модель патронажного обслуживания, до сих пор наблюдается высокий уровень рапространенности ПД среди женщин до года после родов. Тип проживания (p=0,021), удовлетворенность условиями жизни (p=0,001), осложнения во время беременности (p= 0,014), отношения со свекровью (p=0,013), интерес патронажной службы к психологическому состоянию женщины после родов (р=0,001) и статус занятости мужа (р=0,04) стали основными предикторами развития первичных симптомов ПД. Данные результаты указывают на необходимость улучшения профилактических и скрининговых мер послеродовой депрессии среди женщин.  </w:t>
      </w:r>
    </w:p>
    <w:p w14:paraId="09F29CAD" w14:textId="77777777" w:rsidR="00227DAE" w:rsidRPr="00C30FCD" w:rsidRDefault="00227DAE" w:rsidP="00227DAE">
      <w:pPr>
        <w:spacing w:before="1" w:after="240"/>
        <w:ind w:right="492"/>
        <w:jc w:val="both"/>
        <w:rPr>
          <w:sz w:val="28"/>
          <w:szCs w:val="28"/>
          <w:lang w:val="kk-KZ"/>
        </w:rPr>
      </w:pPr>
      <w:r>
        <w:rPr>
          <w:noProof/>
          <w:lang w:eastAsia="ru-RU"/>
        </w:rPr>
        <w:drawing>
          <wp:inline distT="0" distB="0" distL="0" distR="0" wp14:anchorId="02EBF073" wp14:editId="4AE3FD0D">
            <wp:extent cx="5943599" cy="2128344"/>
            <wp:effectExtent l="0" t="0" r="635" b="571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11413" b="5149"/>
                    <a:stretch/>
                  </pic:blipFill>
                  <pic:spPr bwMode="auto">
                    <a:xfrm>
                      <a:off x="0" y="0"/>
                      <a:ext cx="5941668" cy="2127653"/>
                    </a:xfrm>
                    <a:prstGeom prst="rect">
                      <a:avLst/>
                    </a:prstGeom>
                    <a:ln>
                      <a:noFill/>
                    </a:ln>
                    <a:extLst>
                      <a:ext uri="{53640926-AAD7-44D8-BBD7-CCE9431645EC}">
                        <a14:shadowObscured xmlns:a14="http://schemas.microsoft.com/office/drawing/2010/main"/>
                      </a:ext>
                    </a:extLst>
                  </pic:spPr>
                </pic:pic>
              </a:graphicData>
            </a:graphic>
          </wp:inline>
        </w:drawing>
      </w:r>
    </w:p>
    <w:p w14:paraId="3B714189" w14:textId="43C3427C" w:rsidR="00227DAE" w:rsidRDefault="00227DAE" w:rsidP="00227DAE">
      <w:pPr>
        <w:spacing w:before="240" w:after="240"/>
        <w:ind w:right="492" w:firstLine="708"/>
        <w:jc w:val="center"/>
        <w:rPr>
          <w:rFonts w:eastAsia="Calibri"/>
          <w:color w:val="000000"/>
          <w:sz w:val="28"/>
          <w:szCs w:val="28"/>
        </w:rPr>
      </w:pPr>
      <w:r>
        <w:rPr>
          <w:rFonts w:eastAsia="Calibri"/>
          <w:color w:val="000000"/>
          <w:sz w:val="28"/>
          <w:szCs w:val="28"/>
        </w:rPr>
        <w:t xml:space="preserve">Рисунок </w:t>
      </w:r>
      <w:r w:rsidR="00342DC1">
        <w:rPr>
          <w:rFonts w:eastAsia="Calibri"/>
          <w:color w:val="000000"/>
          <w:sz w:val="28"/>
          <w:szCs w:val="28"/>
          <w:lang w:val="kk-KZ"/>
        </w:rPr>
        <w:t>6</w:t>
      </w:r>
      <w:r>
        <w:rPr>
          <w:rFonts w:eastAsia="Calibri"/>
          <w:color w:val="000000"/>
          <w:sz w:val="28"/>
          <w:szCs w:val="28"/>
        </w:rPr>
        <w:t xml:space="preserve">.1 </w:t>
      </w:r>
      <w:r w:rsidR="00BE3334">
        <w:rPr>
          <w:rFonts w:eastAsia="Calibri"/>
          <w:color w:val="000000"/>
          <w:sz w:val="28"/>
          <w:szCs w:val="28"/>
        </w:rPr>
        <w:t xml:space="preserve">- </w:t>
      </w:r>
      <w:r>
        <w:rPr>
          <w:rFonts w:eastAsia="Calibri"/>
          <w:color w:val="000000"/>
          <w:sz w:val="28"/>
          <w:szCs w:val="28"/>
        </w:rPr>
        <w:t xml:space="preserve">Главная страница сайта </w:t>
      </w:r>
      <w:hyperlink r:id="rId81" w:history="1">
        <w:r w:rsidRPr="006F0F77">
          <w:rPr>
            <w:rStyle w:val="aa"/>
            <w:rFonts w:eastAsia="Calibri"/>
            <w:sz w:val="28"/>
            <w:szCs w:val="28"/>
          </w:rPr>
          <w:t>https://depressiontest.kz/</w:t>
        </w:r>
      </w:hyperlink>
    </w:p>
    <w:p w14:paraId="2EC7978A" w14:textId="5089E1EE" w:rsidR="00227DAE" w:rsidRPr="00227DAE" w:rsidRDefault="00F73248" w:rsidP="003660B8">
      <w:pPr>
        <w:ind w:right="492" w:firstLine="708"/>
        <w:jc w:val="both"/>
        <w:rPr>
          <w:sz w:val="28"/>
          <w:szCs w:val="28"/>
          <w:lang w:val="kk-KZ"/>
        </w:rPr>
      </w:pPr>
      <w:r w:rsidRPr="00F73248">
        <w:rPr>
          <w:rFonts w:eastAsia="Calibri"/>
          <w:color w:val="000000"/>
          <w:sz w:val="28"/>
          <w:szCs w:val="28"/>
        </w:rPr>
        <w:t xml:space="preserve">Раннее выявление и своевременное лечения послеродового депрессивного расстройства являются важнейшей задачей для сохранения здоровья матери и ребенка. Безопасность ребенка и его развитие непосредственно зависят от психологического и физического здоровья женщины. Автоматизация процесса диагностики скрининга послеродовой депрессии поможет упростить процесс профилактики ПД. С целью разработки системы раннего скрининга ПД по итогам данного исследования, </w:t>
      </w:r>
      <w:r w:rsidR="00255A70">
        <w:rPr>
          <w:rFonts w:eastAsia="Calibri"/>
          <w:color w:val="000000"/>
          <w:sz w:val="28"/>
          <w:szCs w:val="28"/>
        </w:rPr>
        <w:t xml:space="preserve">нами </w:t>
      </w:r>
      <w:r w:rsidRPr="00F73248">
        <w:rPr>
          <w:rFonts w:eastAsia="Calibri"/>
          <w:color w:val="000000"/>
          <w:sz w:val="28"/>
          <w:szCs w:val="28"/>
        </w:rPr>
        <w:t xml:space="preserve">был разработан сайт по самодиагностике первичных симптомов послеродовой депрессии </w:t>
      </w:r>
      <w:hyperlink r:id="rId82" w:history="1">
        <w:r w:rsidRPr="004F5141">
          <w:rPr>
            <w:rStyle w:val="aa"/>
            <w:rFonts w:eastAsia="Calibri"/>
            <w:sz w:val="28"/>
            <w:szCs w:val="28"/>
          </w:rPr>
          <w:t>https://depressiontest.kz/</w:t>
        </w:r>
      </w:hyperlink>
      <w:r>
        <w:rPr>
          <w:rFonts w:eastAsia="Calibri"/>
          <w:color w:val="000000"/>
          <w:sz w:val="28"/>
          <w:szCs w:val="28"/>
        </w:rPr>
        <w:t xml:space="preserve"> </w:t>
      </w:r>
      <w:r w:rsidRPr="00F73248">
        <w:rPr>
          <w:rFonts w:eastAsia="Calibri"/>
          <w:color w:val="000000"/>
          <w:sz w:val="28"/>
          <w:szCs w:val="28"/>
        </w:rPr>
        <w:t xml:space="preserve">(рисунок </w:t>
      </w:r>
      <w:r>
        <w:rPr>
          <w:rFonts w:eastAsia="Calibri"/>
          <w:color w:val="000000"/>
          <w:sz w:val="28"/>
          <w:szCs w:val="28"/>
        </w:rPr>
        <w:t>6</w:t>
      </w:r>
      <w:r w:rsidRPr="00F73248">
        <w:rPr>
          <w:rFonts w:eastAsia="Calibri"/>
          <w:color w:val="000000"/>
          <w:sz w:val="28"/>
          <w:szCs w:val="28"/>
        </w:rPr>
        <w:t>.1). Сайт включает специализированный международный диагностический опросник — Edinburgh Postnatal Depression Scale (EPDS), разработанный в центрах здоровья Ливингстона и Эдинбурга (рисунок</w:t>
      </w:r>
      <w:r>
        <w:rPr>
          <w:rFonts w:eastAsia="Calibri"/>
          <w:color w:val="000000"/>
          <w:sz w:val="28"/>
          <w:szCs w:val="28"/>
        </w:rPr>
        <w:t xml:space="preserve"> 6</w:t>
      </w:r>
      <w:r w:rsidRPr="00F73248">
        <w:rPr>
          <w:rFonts w:eastAsia="Calibri"/>
          <w:color w:val="000000"/>
          <w:sz w:val="28"/>
          <w:szCs w:val="28"/>
        </w:rPr>
        <w:t>.2). Опросник EPDS находится в свободном доступе и входит в перечень инструментов оценки в Универсальной прогрессивной модели патронажного обслуживания страны. Он состоит из 10 скрининговых вопросов, каждый из которых содержит 4 варианта ответа. Сайт включает автоматизированый опросник EPDS, с выдачей результатов опроса сразу после сохранения ответов. Результаты опроса включают не только риск развития ПД, но и рекомендации по профилактике и дальнейшей тактики при необходимости, дополнительные ссылки и контакты для связи со службами поддержки. Весь функционал сайта имеется на двух языках, русском и казахском</w:t>
      </w:r>
      <w:r w:rsidR="003660B8" w:rsidRPr="00227DAE">
        <w:rPr>
          <w:sz w:val="28"/>
          <w:szCs w:val="28"/>
          <w:lang w:val="kk-KZ"/>
        </w:rPr>
        <w:t>.</w:t>
      </w:r>
    </w:p>
    <w:p w14:paraId="36305E2B" w14:textId="299B2CE7" w:rsidR="00C30FCD" w:rsidRPr="00227DAE" w:rsidRDefault="003660B8" w:rsidP="003660B8">
      <w:pPr>
        <w:ind w:right="492" w:firstLine="708"/>
        <w:jc w:val="both"/>
        <w:rPr>
          <w:sz w:val="28"/>
          <w:szCs w:val="28"/>
          <w:lang w:val="kk-KZ"/>
        </w:rPr>
      </w:pPr>
      <w:r w:rsidRPr="00227DAE">
        <w:rPr>
          <w:sz w:val="28"/>
          <w:szCs w:val="28"/>
          <w:lang w:val="kk-KZ"/>
        </w:rPr>
        <w:t xml:space="preserve"> </w:t>
      </w:r>
      <w:r w:rsidR="00F73248" w:rsidRPr="00F73248">
        <w:rPr>
          <w:sz w:val="28"/>
          <w:szCs w:val="28"/>
          <w:lang w:val="kk-KZ"/>
        </w:rPr>
        <w:t>В результате поиска, аналоги данного сайта в РК не были найдены. Разработанный сайт является первым сайтом, который направлен на самодиагностику выявления первичных симптомов послеродовой депрессии женщинами в пренатальном и постнатальном периодах. Данный ресурс позволяет автоматически получить результаты анкетирования, с интерпретацией результатов и предоставляет рекомендации женщинам при наличии первичных симптомов послеродовой депрессии. Также сайт находится в свободном доступе и содержит всю необходимую информацию о послеродовой депрессии и ее симптомах. Посещение сайта гарантирует конфиденциальность для всех респондентов.</w:t>
      </w:r>
    </w:p>
    <w:p w14:paraId="0CDEE4C8" w14:textId="77777777" w:rsidR="00A17BA7" w:rsidRDefault="00A17BA7" w:rsidP="00C30FCD">
      <w:pPr>
        <w:spacing w:before="1"/>
        <w:ind w:right="492" w:firstLine="708"/>
        <w:jc w:val="both"/>
        <w:rPr>
          <w:sz w:val="28"/>
          <w:szCs w:val="28"/>
          <w:lang w:val="kk-KZ"/>
        </w:rPr>
      </w:pPr>
    </w:p>
    <w:p w14:paraId="2040ACBB" w14:textId="1D26BD3C" w:rsidR="00A17BA7" w:rsidRDefault="00A17BA7" w:rsidP="00256960">
      <w:pPr>
        <w:spacing w:before="1"/>
        <w:ind w:right="492"/>
        <w:jc w:val="both"/>
        <w:rPr>
          <w:sz w:val="28"/>
          <w:szCs w:val="28"/>
          <w:lang w:val="kk-KZ"/>
        </w:rPr>
      </w:pPr>
      <w:r>
        <w:rPr>
          <w:noProof/>
          <w:lang w:eastAsia="ru-RU"/>
        </w:rPr>
        <w:drawing>
          <wp:inline distT="0" distB="0" distL="0" distR="0" wp14:anchorId="7236710C" wp14:editId="5AE0906A">
            <wp:extent cx="6045200" cy="3136900"/>
            <wp:effectExtent l="0" t="0" r="0" b="635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0496" t="7654" r="14224" b="5325"/>
                    <a:stretch/>
                  </pic:blipFill>
                  <pic:spPr bwMode="auto">
                    <a:xfrm>
                      <a:off x="0" y="0"/>
                      <a:ext cx="6091153" cy="3160745"/>
                    </a:xfrm>
                    <a:prstGeom prst="rect">
                      <a:avLst/>
                    </a:prstGeom>
                    <a:ln>
                      <a:noFill/>
                    </a:ln>
                    <a:extLst>
                      <a:ext uri="{53640926-AAD7-44D8-BBD7-CCE9431645EC}">
                        <a14:shadowObscured xmlns:a14="http://schemas.microsoft.com/office/drawing/2010/main"/>
                      </a:ext>
                    </a:extLst>
                  </pic:spPr>
                </pic:pic>
              </a:graphicData>
            </a:graphic>
          </wp:inline>
        </w:drawing>
      </w:r>
    </w:p>
    <w:p w14:paraId="05E4F2A1" w14:textId="34DA7733" w:rsidR="00A17BA7" w:rsidRPr="00256960" w:rsidRDefault="00043956" w:rsidP="00256960">
      <w:pPr>
        <w:spacing w:before="240" w:after="240"/>
        <w:ind w:right="492" w:firstLine="708"/>
        <w:jc w:val="center"/>
        <w:rPr>
          <w:sz w:val="28"/>
          <w:szCs w:val="28"/>
        </w:rPr>
      </w:pPr>
      <w:r>
        <w:rPr>
          <w:sz w:val="28"/>
          <w:szCs w:val="28"/>
          <w:lang w:val="kk-KZ"/>
        </w:rPr>
        <w:t xml:space="preserve">Рисунок </w:t>
      </w:r>
      <w:r w:rsidR="00342DC1">
        <w:rPr>
          <w:sz w:val="28"/>
          <w:szCs w:val="28"/>
          <w:lang w:val="kk-KZ"/>
        </w:rPr>
        <w:t>6</w:t>
      </w:r>
      <w:r>
        <w:rPr>
          <w:sz w:val="28"/>
          <w:szCs w:val="28"/>
          <w:lang w:val="kk-KZ"/>
        </w:rPr>
        <w:t xml:space="preserve">.2 </w:t>
      </w:r>
      <w:r w:rsidR="00BE3334">
        <w:rPr>
          <w:sz w:val="28"/>
          <w:szCs w:val="28"/>
          <w:lang w:val="kk-KZ"/>
        </w:rPr>
        <w:t xml:space="preserve">- </w:t>
      </w:r>
      <w:r w:rsidR="00256960">
        <w:rPr>
          <w:sz w:val="28"/>
          <w:szCs w:val="28"/>
          <w:lang w:val="kk-KZ"/>
        </w:rPr>
        <w:t xml:space="preserve">Опросник </w:t>
      </w:r>
      <w:r w:rsidR="00256960">
        <w:rPr>
          <w:sz w:val="28"/>
          <w:szCs w:val="28"/>
          <w:lang w:val="en-US"/>
        </w:rPr>
        <w:t>EPDS</w:t>
      </w:r>
      <w:r w:rsidR="00256960">
        <w:rPr>
          <w:sz w:val="28"/>
          <w:szCs w:val="28"/>
        </w:rPr>
        <w:t xml:space="preserve"> на сайте </w:t>
      </w:r>
      <w:hyperlink r:id="rId84" w:history="1">
        <w:r w:rsidR="00256960" w:rsidRPr="00D42C10">
          <w:rPr>
            <w:rStyle w:val="aa"/>
            <w:sz w:val="28"/>
            <w:szCs w:val="28"/>
          </w:rPr>
          <w:t>https://depressiontest.kz/</w:t>
        </w:r>
      </w:hyperlink>
      <w:r w:rsidR="00256960">
        <w:rPr>
          <w:sz w:val="28"/>
          <w:szCs w:val="28"/>
        </w:rPr>
        <w:t xml:space="preserve"> </w:t>
      </w:r>
    </w:p>
    <w:p w14:paraId="28C0EF3D" w14:textId="64FC0B21" w:rsidR="00B76898" w:rsidRPr="00C30FCD" w:rsidRDefault="00B76898" w:rsidP="00B76898">
      <w:pPr>
        <w:spacing w:before="1"/>
        <w:ind w:right="492" w:firstLine="708"/>
        <w:jc w:val="both"/>
        <w:rPr>
          <w:sz w:val="28"/>
          <w:szCs w:val="28"/>
          <w:lang w:val="kk-KZ"/>
        </w:rPr>
      </w:pPr>
      <w:r w:rsidRPr="00C30FCD">
        <w:rPr>
          <w:sz w:val="28"/>
          <w:szCs w:val="28"/>
          <w:lang w:val="kk-KZ"/>
        </w:rPr>
        <w:t xml:space="preserve">Для автоматизации и разработки сайта были приобретены хостинг и доменное имя </w:t>
      </w:r>
      <w:r w:rsidRPr="00C30FCD">
        <w:rPr>
          <w:b/>
          <w:sz w:val="28"/>
          <w:szCs w:val="28"/>
          <w:lang w:val="kk-KZ"/>
        </w:rPr>
        <w:t>depressiontest.kz</w:t>
      </w:r>
      <w:r w:rsidRPr="00C30FCD">
        <w:rPr>
          <w:sz w:val="28"/>
          <w:szCs w:val="28"/>
          <w:lang w:val="kk-KZ"/>
        </w:rPr>
        <w:t xml:space="preserve"> на сайте  компании </w:t>
      </w:r>
      <w:hyperlink r:id="rId85" w:history="1">
        <w:r w:rsidRPr="00C30FCD">
          <w:rPr>
            <w:color w:val="0000FF"/>
            <w:sz w:val="28"/>
            <w:szCs w:val="28"/>
            <w:u w:val="single"/>
            <w:lang w:val="kk-KZ"/>
          </w:rPr>
          <w:t>https://hoster.kz</w:t>
        </w:r>
      </w:hyperlink>
      <w:r w:rsidRPr="00C30FCD">
        <w:rPr>
          <w:sz w:val="28"/>
          <w:szCs w:val="28"/>
          <w:lang w:val="kk-KZ"/>
        </w:rPr>
        <w:t xml:space="preserve">. </w:t>
      </w:r>
      <w:r w:rsidR="00AE6799">
        <w:rPr>
          <w:sz w:val="28"/>
          <w:szCs w:val="28"/>
          <w:lang w:val="kk-KZ"/>
        </w:rPr>
        <w:t>После разработки сайта также было получено авторское свидетельство о</w:t>
      </w:r>
      <w:r w:rsidR="00AE6799" w:rsidRPr="00AE6799">
        <w:rPr>
          <w:sz w:val="28"/>
          <w:szCs w:val="28"/>
          <w:lang w:val="kk-KZ"/>
        </w:rPr>
        <w:t xml:space="preserve"> внесении сведений в государственный реестр прав на объекты, охраняемые авторским правом (№21106 от 22 «октября» 2021)</w:t>
      </w:r>
      <w:r w:rsidR="00AE6799">
        <w:rPr>
          <w:sz w:val="28"/>
          <w:szCs w:val="28"/>
          <w:lang w:val="kk-KZ"/>
        </w:rPr>
        <w:t xml:space="preserve">. </w:t>
      </w:r>
    </w:p>
    <w:p w14:paraId="01A720C5" w14:textId="77777777" w:rsidR="00C30FCD" w:rsidRPr="00C30FCD" w:rsidRDefault="00C30FCD" w:rsidP="007752F5">
      <w:pPr>
        <w:ind w:right="492" w:firstLine="708"/>
        <w:jc w:val="both"/>
        <w:rPr>
          <w:sz w:val="28"/>
          <w:szCs w:val="28"/>
          <w:lang w:val="kk-KZ"/>
        </w:rPr>
      </w:pPr>
      <w:r w:rsidRPr="00C30FCD">
        <w:rPr>
          <w:sz w:val="28"/>
          <w:szCs w:val="28"/>
          <w:lang w:val="kk-KZ"/>
        </w:rPr>
        <w:t>Основной функционал сайта:</w:t>
      </w:r>
    </w:p>
    <w:p w14:paraId="03A0E08A" w14:textId="77777777" w:rsidR="00C30FCD" w:rsidRPr="00C30FCD" w:rsidRDefault="00C30FCD" w:rsidP="00C30FCD">
      <w:pPr>
        <w:spacing w:before="1"/>
        <w:ind w:right="492" w:firstLine="708"/>
        <w:jc w:val="both"/>
        <w:rPr>
          <w:sz w:val="28"/>
          <w:szCs w:val="28"/>
          <w:lang w:val="kk-KZ"/>
        </w:rPr>
      </w:pPr>
      <w:r w:rsidRPr="00C30FCD">
        <w:rPr>
          <w:sz w:val="28"/>
          <w:szCs w:val="28"/>
          <w:lang w:val="kk-KZ"/>
        </w:rPr>
        <w:t>- автоматическая выдача результатов анкетирования в баллах;</w:t>
      </w:r>
    </w:p>
    <w:p w14:paraId="4DD2BFBC" w14:textId="02E111A1" w:rsidR="00C30FCD" w:rsidRPr="00C30FCD" w:rsidRDefault="00C30FCD" w:rsidP="00C30FCD">
      <w:pPr>
        <w:spacing w:before="1"/>
        <w:ind w:right="492" w:firstLine="708"/>
        <w:jc w:val="both"/>
        <w:rPr>
          <w:sz w:val="28"/>
          <w:szCs w:val="28"/>
          <w:lang w:val="kk-KZ"/>
        </w:rPr>
      </w:pPr>
      <w:r w:rsidRPr="00C30FCD">
        <w:rPr>
          <w:sz w:val="28"/>
          <w:szCs w:val="28"/>
          <w:lang w:val="kk-KZ"/>
        </w:rPr>
        <w:t>- интерпретация полученных результатов;</w:t>
      </w:r>
    </w:p>
    <w:p w14:paraId="29127E13" w14:textId="77777777" w:rsidR="00C30FCD" w:rsidRPr="00C30FCD" w:rsidRDefault="00C30FCD" w:rsidP="00C30FCD">
      <w:pPr>
        <w:spacing w:before="1"/>
        <w:ind w:right="492" w:firstLine="708"/>
        <w:jc w:val="both"/>
        <w:rPr>
          <w:sz w:val="28"/>
          <w:szCs w:val="28"/>
          <w:lang w:val="kk-KZ"/>
        </w:rPr>
      </w:pPr>
      <w:r w:rsidRPr="00C30FCD">
        <w:rPr>
          <w:sz w:val="28"/>
          <w:szCs w:val="28"/>
          <w:lang w:val="kk-KZ"/>
        </w:rPr>
        <w:t>- описание дальнейших действий женщины, при наличии первичных симптомов послеродовой депрессии;</w:t>
      </w:r>
    </w:p>
    <w:p w14:paraId="673E035D" w14:textId="15C626DE" w:rsidR="003373DD" w:rsidRPr="00AD149E" w:rsidRDefault="00C30FCD" w:rsidP="00C30FCD">
      <w:pPr>
        <w:spacing w:before="1"/>
        <w:ind w:right="492" w:firstLine="708"/>
        <w:jc w:val="both"/>
        <w:rPr>
          <w:sz w:val="28"/>
          <w:szCs w:val="28"/>
        </w:rPr>
      </w:pPr>
      <w:r w:rsidRPr="00C30FCD">
        <w:rPr>
          <w:sz w:val="28"/>
          <w:szCs w:val="28"/>
          <w:lang w:val="kk-KZ"/>
        </w:rPr>
        <w:t xml:space="preserve">- </w:t>
      </w:r>
      <w:r w:rsidR="003373DD">
        <w:rPr>
          <w:sz w:val="28"/>
          <w:szCs w:val="28"/>
          <w:lang w:val="kk-KZ"/>
        </w:rPr>
        <w:t>ответы на часто задаваемые вопросы</w:t>
      </w:r>
      <w:r w:rsidR="00AD149E" w:rsidRPr="00AD149E">
        <w:rPr>
          <w:sz w:val="28"/>
          <w:szCs w:val="28"/>
        </w:rPr>
        <w:t>;</w:t>
      </w:r>
    </w:p>
    <w:p w14:paraId="17962CC4" w14:textId="3BE0E8E3" w:rsidR="00227DAE" w:rsidRDefault="003373DD" w:rsidP="00C30FCD">
      <w:pPr>
        <w:spacing w:before="1"/>
        <w:ind w:right="492" w:firstLine="708"/>
        <w:jc w:val="both"/>
        <w:rPr>
          <w:sz w:val="28"/>
          <w:szCs w:val="28"/>
          <w:lang w:val="kk-KZ"/>
        </w:rPr>
      </w:pPr>
      <w:r>
        <w:rPr>
          <w:sz w:val="28"/>
          <w:szCs w:val="28"/>
          <w:lang w:val="kk-KZ"/>
        </w:rPr>
        <w:t xml:space="preserve">- </w:t>
      </w:r>
      <w:r w:rsidR="00227DAE">
        <w:rPr>
          <w:sz w:val="28"/>
          <w:szCs w:val="28"/>
          <w:lang w:val="kk-KZ"/>
        </w:rPr>
        <w:t xml:space="preserve">описание ПД, ее симптомах и факторов риска (информационные блоки и </w:t>
      </w:r>
      <w:r w:rsidR="00227DAE" w:rsidRPr="00C30FCD">
        <w:rPr>
          <w:sz w:val="28"/>
          <w:szCs w:val="28"/>
          <w:lang w:val="kk-KZ"/>
        </w:rPr>
        <w:t>информационная брошюра</w:t>
      </w:r>
      <w:r w:rsidR="00227DAE">
        <w:rPr>
          <w:sz w:val="28"/>
          <w:szCs w:val="28"/>
          <w:lang w:val="kk-KZ"/>
        </w:rPr>
        <w:t>);</w:t>
      </w:r>
    </w:p>
    <w:p w14:paraId="2C020C23" w14:textId="5F46DABF" w:rsidR="00C30FCD" w:rsidRPr="00AD149E" w:rsidRDefault="00C30FCD" w:rsidP="00C30FCD">
      <w:pPr>
        <w:spacing w:before="1"/>
        <w:ind w:right="492" w:firstLine="708"/>
        <w:jc w:val="both"/>
        <w:rPr>
          <w:sz w:val="28"/>
          <w:szCs w:val="28"/>
        </w:rPr>
      </w:pPr>
      <w:r w:rsidRPr="00C30FCD">
        <w:rPr>
          <w:sz w:val="28"/>
          <w:szCs w:val="28"/>
          <w:lang w:val="kk-KZ"/>
        </w:rPr>
        <w:t xml:space="preserve">- </w:t>
      </w:r>
      <w:r w:rsidR="00227DAE">
        <w:rPr>
          <w:sz w:val="28"/>
          <w:szCs w:val="28"/>
          <w:lang w:val="kk-KZ"/>
        </w:rPr>
        <w:t xml:space="preserve">предоставление </w:t>
      </w:r>
      <w:r w:rsidRPr="00C30FCD">
        <w:rPr>
          <w:sz w:val="28"/>
          <w:szCs w:val="28"/>
          <w:lang w:val="kk-KZ"/>
        </w:rPr>
        <w:t>контакт</w:t>
      </w:r>
      <w:r w:rsidR="00227DAE">
        <w:rPr>
          <w:sz w:val="28"/>
          <w:szCs w:val="28"/>
          <w:lang w:val="kk-KZ"/>
        </w:rPr>
        <w:t>ных</w:t>
      </w:r>
      <w:r w:rsidRPr="00C30FCD">
        <w:rPr>
          <w:sz w:val="28"/>
          <w:szCs w:val="28"/>
          <w:lang w:val="kk-KZ"/>
        </w:rPr>
        <w:t xml:space="preserve"> </w:t>
      </w:r>
      <w:r w:rsidR="00227DAE">
        <w:rPr>
          <w:sz w:val="28"/>
          <w:szCs w:val="28"/>
          <w:lang w:val="kk-KZ"/>
        </w:rPr>
        <w:t xml:space="preserve">данных </w:t>
      </w:r>
      <w:r w:rsidRPr="00C30FCD">
        <w:rPr>
          <w:sz w:val="28"/>
          <w:szCs w:val="28"/>
          <w:lang w:val="kk-KZ"/>
        </w:rPr>
        <w:t xml:space="preserve">анонимной горячей </w:t>
      </w:r>
      <w:r w:rsidR="00AD149E">
        <w:rPr>
          <w:sz w:val="28"/>
          <w:szCs w:val="28"/>
          <w:lang w:val="kk-KZ"/>
        </w:rPr>
        <w:t xml:space="preserve">линии психологов </w:t>
      </w:r>
      <w:r w:rsidR="00227DAE">
        <w:rPr>
          <w:sz w:val="28"/>
          <w:szCs w:val="28"/>
          <w:lang w:val="kk-KZ"/>
        </w:rPr>
        <w:t>РК</w:t>
      </w:r>
      <w:r w:rsidR="00AD149E" w:rsidRPr="00AD149E">
        <w:rPr>
          <w:sz w:val="28"/>
          <w:szCs w:val="28"/>
        </w:rPr>
        <w:t>.</w:t>
      </w:r>
    </w:p>
    <w:p w14:paraId="54FF2090" w14:textId="2ABA05F6" w:rsidR="00A17BA7" w:rsidRPr="00B66645" w:rsidRDefault="001F003A" w:rsidP="006D3BB3">
      <w:pPr>
        <w:widowControl/>
        <w:shd w:val="clear" w:color="auto" w:fill="FFFFFF"/>
        <w:tabs>
          <w:tab w:val="left" w:pos="6946"/>
        </w:tabs>
        <w:autoSpaceDE/>
        <w:autoSpaceDN/>
        <w:spacing w:after="270"/>
        <w:ind w:right="423" w:firstLine="709"/>
        <w:jc w:val="both"/>
        <w:textAlignment w:val="baseline"/>
        <w:rPr>
          <w:noProof/>
          <w:sz w:val="28"/>
          <w:szCs w:val="24"/>
          <w:lang w:eastAsia="ru-RU"/>
        </w:rPr>
      </w:pPr>
      <w:r>
        <w:rPr>
          <w:noProof/>
          <w:sz w:val="28"/>
          <w:szCs w:val="24"/>
          <w:lang w:val="kk-KZ" w:eastAsia="ru-RU"/>
        </w:rPr>
        <w:t>Д</w:t>
      </w:r>
      <w:r w:rsidR="00221444">
        <w:rPr>
          <w:noProof/>
          <w:sz w:val="28"/>
          <w:szCs w:val="24"/>
          <w:lang w:val="kk-KZ" w:eastAsia="ru-RU"/>
        </w:rPr>
        <w:t>анный с</w:t>
      </w:r>
      <w:r>
        <w:rPr>
          <w:noProof/>
          <w:sz w:val="28"/>
          <w:szCs w:val="24"/>
          <w:lang w:val="kk-KZ" w:eastAsia="ru-RU"/>
        </w:rPr>
        <w:t xml:space="preserve">айт </w:t>
      </w:r>
      <w:r w:rsidR="00EC4EA4" w:rsidRPr="00A17BA7">
        <w:rPr>
          <w:noProof/>
          <w:sz w:val="28"/>
          <w:szCs w:val="24"/>
          <w:lang w:val="kk-KZ" w:eastAsia="ru-RU"/>
        </w:rPr>
        <w:t>состоит из 6 информационных блоков</w:t>
      </w:r>
      <w:r w:rsidR="00B66645">
        <w:rPr>
          <w:noProof/>
          <w:sz w:val="28"/>
          <w:szCs w:val="24"/>
          <w:lang w:val="kk-KZ" w:eastAsia="ru-RU"/>
        </w:rPr>
        <w:t xml:space="preserve"> и брошюр</w:t>
      </w:r>
      <w:r w:rsidR="00EC4EA4" w:rsidRPr="00A17BA7">
        <w:rPr>
          <w:noProof/>
          <w:sz w:val="28"/>
          <w:szCs w:val="24"/>
          <w:lang w:val="kk-KZ" w:eastAsia="ru-RU"/>
        </w:rPr>
        <w:t xml:space="preserve">: распространенность послеродовой депрессии, депрессия во время беременности, симптомы и факторы послеродовой депрессии, </w:t>
      </w:r>
      <w:r w:rsidR="00A17BA7" w:rsidRPr="00A17BA7">
        <w:rPr>
          <w:noProof/>
          <w:sz w:val="28"/>
          <w:szCs w:val="24"/>
          <w:lang w:val="kk-KZ" w:eastAsia="ru-RU"/>
        </w:rPr>
        <w:t>профилактика и лечение, рекомендации родным и контактная информация</w:t>
      </w:r>
      <w:r w:rsidR="00342DC1">
        <w:rPr>
          <w:noProof/>
          <w:sz w:val="28"/>
          <w:szCs w:val="24"/>
          <w:lang w:val="kk-KZ" w:eastAsia="ru-RU"/>
        </w:rPr>
        <w:t xml:space="preserve"> (Рисунок 6</w:t>
      </w:r>
      <w:r w:rsidR="00FD5ACA">
        <w:rPr>
          <w:noProof/>
          <w:sz w:val="28"/>
          <w:szCs w:val="24"/>
          <w:lang w:val="kk-KZ" w:eastAsia="ru-RU"/>
        </w:rPr>
        <w:t>.3</w:t>
      </w:r>
      <w:r w:rsidR="00342DC1">
        <w:rPr>
          <w:noProof/>
          <w:sz w:val="28"/>
          <w:szCs w:val="24"/>
          <w:lang w:val="kk-KZ" w:eastAsia="ru-RU"/>
        </w:rPr>
        <w:t>-6</w:t>
      </w:r>
      <w:r w:rsidR="00295193">
        <w:rPr>
          <w:noProof/>
          <w:sz w:val="28"/>
          <w:szCs w:val="24"/>
          <w:lang w:val="kk-KZ" w:eastAsia="ru-RU"/>
        </w:rPr>
        <w:t>.4</w:t>
      </w:r>
      <w:r w:rsidR="00FD5ACA">
        <w:rPr>
          <w:noProof/>
          <w:sz w:val="28"/>
          <w:szCs w:val="24"/>
          <w:lang w:val="kk-KZ" w:eastAsia="ru-RU"/>
        </w:rPr>
        <w:t>)</w:t>
      </w:r>
      <w:r w:rsidR="00A17BA7">
        <w:rPr>
          <w:noProof/>
          <w:sz w:val="28"/>
          <w:szCs w:val="24"/>
          <w:lang w:val="kk-KZ" w:eastAsia="ru-RU"/>
        </w:rPr>
        <w:t xml:space="preserve">. </w:t>
      </w:r>
    </w:p>
    <w:p w14:paraId="33276A00" w14:textId="68169BEB" w:rsidR="00EC4EA4" w:rsidRDefault="00A17BA7" w:rsidP="00221444">
      <w:pPr>
        <w:widowControl/>
        <w:shd w:val="clear" w:color="auto" w:fill="FFFFFF"/>
        <w:tabs>
          <w:tab w:val="left" w:pos="6946"/>
        </w:tabs>
        <w:autoSpaceDE/>
        <w:autoSpaceDN/>
        <w:spacing w:after="270"/>
        <w:ind w:right="423"/>
        <w:jc w:val="center"/>
        <w:textAlignment w:val="baseline"/>
        <w:rPr>
          <w:noProof/>
          <w:sz w:val="28"/>
          <w:szCs w:val="24"/>
          <w:lang w:val="kk-KZ" w:eastAsia="ru-RU"/>
        </w:rPr>
      </w:pPr>
      <w:r>
        <w:rPr>
          <w:noProof/>
          <w:lang w:eastAsia="ru-RU"/>
        </w:rPr>
        <w:drawing>
          <wp:inline distT="0" distB="0" distL="0" distR="0" wp14:anchorId="1142CB44" wp14:editId="2E735B74">
            <wp:extent cx="5912068" cy="3673365"/>
            <wp:effectExtent l="0" t="0" r="0" b="381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8242" t="8745" r="11428" b="7063"/>
                    <a:stretch/>
                  </pic:blipFill>
                  <pic:spPr bwMode="auto">
                    <a:xfrm>
                      <a:off x="0" y="0"/>
                      <a:ext cx="5919986" cy="3678285"/>
                    </a:xfrm>
                    <a:prstGeom prst="rect">
                      <a:avLst/>
                    </a:prstGeom>
                    <a:ln>
                      <a:noFill/>
                    </a:ln>
                    <a:extLst>
                      <a:ext uri="{53640926-AAD7-44D8-BBD7-CCE9431645EC}">
                        <a14:shadowObscured xmlns:a14="http://schemas.microsoft.com/office/drawing/2010/main"/>
                      </a:ext>
                    </a:extLst>
                  </pic:spPr>
                </pic:pic>
              </a:graphicData>
            </a:graphic>
          </wp:inline>
        </w:drawing>
      </w:r>
    </w:p>
    <w:p w14:paraId="70C46920" w14:textId="3C1BA570" w:rsidR="00256960" w:rsidRDefault="00643E28" w:rsidP="00256960">
      <w:pPr>
        <w:widowControl/>
        <w:shd w:val="clear" w:color="auto" w:fill="FFFFFF"/>
        <w:tabs>
          <w:tab w:val="left" w:pos="6946"/>
        </w:tabs>
        <w:autoSpaceDE/>
        <w:autoSpaceDN/>
        <w:spacing w:before="240" w:after="240"/>
        <w:ind w:right="423"/>
        <w:jc w:val="center"/>
        <w:textAlignment w:val="baseline"/>
        <w:rPr>
          <w:noProof/>
          <w:sz w:val="28"/>
          <w:szCs w:val="24"/>
          <w:lang w:val="kk-KZ" w:eastAsia="ru-RU"/>
        </w:rPr>
      </w:pPr>
      <w:r w:rsidRPr="00295193">
        <w:rPr>
          <w:b/>
          <w:noProof/>
          <w:sz w:val="28"/>
          <w:szCs w:val="24"/>
          <w:lang w:eastAsia="ru-RU"/>
        </w:rPr>
        <w:drawing>
          <wp:anchor distT="0" distB="0" distL="114300" distR="114300" simplePos="0" relativeHeight="251659776" behindDoc="0" locked="0" layoutInCell="1" allowOverlap="1" wp14:anchorId="51968C95" wp14:editId="44F31925">
            <wp:simplePos x="0" y="0"/>
            <wp:positionH relativeFrom="margin">
              <wp:posOffset>2245360</wp:posOffset>
            </wp:positionH>
            <wp:positionV relativeFrom="margin">
              <wp:posOffset>4214677</wp:posOffset>
            </wp:positionV>
            <wp:extent cx="1765300" cy="3794125"/>
            <wp:effectExtent l="0" t="0" r="6350" b="0"/>
            <wp:wrapSquare wrapText="bothSides"/>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extLst>
                        <a:ext uri="{28A0092B-C50C-407E-A947-70E740481C1C}">
                          <a14:useLocalDpi xmlns:a14="http://schemas.microsoft.com/office/drawing/2010/main" val="0"/>
                        </a:ext>
                      </a:extLst>
                    </a:blip>
                    <a:srcRect l="47916" t="21665" r="26442" b="17332"/>
                    <a:stretch/>
                  </pic:blipFill>
                  <pic:spPr bwMode="auto">
                    <a:xfrm>
                      <a:off x="0" y="0"/>
                      <a:ext cx="1765300" cy="3794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6960">
        <w:rPr>
          <w:noProof/>
          <w:sz w:val="28"/>
          <w:szCs w:val="24"/>
          <w:lang w:val="kk-KZ" w:eastAsia="ru-RU"/>
        </w:rPr>
        <w:t xml:space="preserve">Рисунок </w:t>
      </w:r>
      <w:r w:rsidR="00342DC1">
        <w:rPr>
          <w:noProof/>
          <w:sz w:val="28"/>
          <w:szCs w:val="24"/>
          <w:lang w:val="kk-KZ" w:eastAsia="ru-RU"/>
        </w:rPr>
        <w:t>6</w:t>
      </w:r>
      <w:r w:rsidR="00256960">
        <w:rPr>
          <w:noProof/>
          <w:sz w:val="28"/>
          <w:szCs w:val="24"/>
          <w:lang w:val="kk-KZ" w:eastAsia="ru-RU"/>
        </w:rPr>
        <w:t xml:space="preserve">.3 </w:t>
      </w:r>
      <w:r w:rsidR="00BE3334">
        <w:rPr>
          <w:noProof/>
          <w:sz w:val="28"/>
          <w:szCs w:val="24"/>
          <w:lang w:val="kk-KZ" w:eastAsia="ru-RU"/>
        </w:rPr>
        <w:t xml:space="preserve">- </w:t>
      </w:r>
      <w:r w:rsidR="00256960">
        <w:rPr>
          <w:noProof/>
          <w:sz w:val="28"/>
          <w:szCs w:val="24"/>
          <w:lang w:val="kk-KZ" w:eastAsia="ru-RU"/>
        </w:rPr>
        <w:t>Информационные блоки</w:t>
      </w:r>
    </w:p>
    <w:p w14:paraId="7A11B513" w14:textId="5860E4A9" w:rsidR="00295193" w:rsidRDefault="00643E28" w:rsidP="00295193">
      <w:pPr>
        <w:widowControl/>
        <w:shd w:val="clear" w:color="auto" w:fill="FFFFFF"/>
        <w:tabs>
          <w:tab w:val="left" w:pos="851"/>
        </w:tabs>
        <w:autoSpaceDE/>
        <w:autoSpaceDN/>
        <w:spacing w:before="240" w:after="240"/>
        <w:ind w:right="423"/>
        <w:jc w:val="both"/>
        <w:textAlignment w:val="baseline"/>
        <w:rPr>
          <w:noProof/>
          <w:sz w:val="28"/>
          <w:szCs w:val="24"/>
          <w:lang w:val="kk-KZ" w:eastAsia="ru-RU"/>
        </w:rPr>
      </w:pPr>
      <w:r w:rsidRPr="00295193">
        <w:rPr>
          <w:noProof/>
          <w:sz w:val="28"/>
          <w:szCs w:val="24"/>
          <w:lang w:eastAsia="ru-RU"/>
        </w:rPr>
        <w:drawing>
          <wp:inline distT="0" distB="0" distL="0" distR="0" wp14:anchorId="73C08671" wp14:editId="510AE3D2">
            <wp:extent cx="2094865" cy="3797097"/>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45673" t="22508" r="28366" b="15384"/>
                    <a:stretch/>
                  </pic:blipFill>
                  <pic:spPr bwMode="auto">
                    <a:xfrm>
                      <a:off x="0" y="0"/>
                      <a:ext cx="2098254" cy="3803240"/>
                    </a:xfrm>
                    <a:prstGeom prst="rect">
                      <a:avLst/>
                    </a:prstGeom>
                    <a:ln>
                      <a:noFill/>
                    </a:ln>
                    <a:extLst>
                      <a:ext uri="{53640926-AAD7-44D8-BBD7-CCE9431645EC}">
                        <a14:shadowObscured xmlns:a14="http://schemas.microsoft.com/office/drawing/2010/main"/>
                      </a:ext>
                    </a:extLst>
                  </pic:spPr>
                </pic:pic>
              </a:graphicData>
            </a:graphic>
          </wp:inline>
        </w:drawing>
      </w:r>
      <w:r w:rsidRPr="00295193">
        <w:rPr>
          <w:noProof/>
          <w:sz w:val="28"/>
          <w:szCs w:val="24"/>
          <w:lang w:eastAsia="ru-RU"/>
        </w:rPr>
        <w:drawing>
          <wp:inline distT="0" distB="0" distL="0" distR="0" wp14:anchorId="5E6D4F2F" wp14:editId="2283A387">
            <wp:extent cx="1859915" cy="3812183"/>
            <wp:effectExtent l="0" t="0" r="6985"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45353" t="24229" r="28846" b="15622"/>
                    <a:stretch/>
                  </pic:blipFill>
                  <pic:spPr bwMode="auto">
                    <a:xfrm>
                      <a:off x="0" y="0"/>
                      <a:ext cx="1867439" cy="3827605"/>
                    </a:xfrm>
                    <a:prstGeom prst="rect">
                      <a:avLst/>
                    </a:prstGeom>
                    <a:ln>
                      <a:noFill/>
                    </a:ln>
                    <a:extLst>
                      <a:ext uri="{53640926-AAD7-44D8-BBD7-CCE9431645EC}">
                        <a14:shadowObscured xmlns:a14="http://schemas.microsoft.com/office/drawing/2010/main"/>
                      </a:ext>
                    </a:extLst>
                  </pic:spPr>
                </pic:pic>
              </a:graphicData>
            </a:graphic>
          </wp:inline>
        </w:drawing>
      </w:r>
    </w:p>
    <w:p w14:paraId="3FBD05DC" w14:textId="0BA67F39" w:rsidR="00295193" w:rsidRPr="00295193" w:rsidRDefault="00295193" w:rsidP="00295193">
      <w:pPr>
        <w:widowControl/>
        <w:shd w:val="clear" w:color="auto" w:fill="FFFFFF"/>
        <w:tabs>
          <w:tab w:val="left" w:pos="851"/>
        </w:tabs>
        <w:autoSpaceDE/>
        <w:autoSpaceDN/>
        <w:spacing w:before="240" w:after="240"/>
        <w:ind w:right="423"/>
        <w:jc w:val="center"/>
        <w:textAlignment w:val="baseline"/>
        <w:rPr>
          <w:noProof/>
          <w:sz w:val="28"/>
          <w:szCs w:val="24"/>
          <w:lang w:eastAsia="ru-RU"/>
        </w:rPr>
      </w:pPr>
      <w:r w:rsidRPr="00295193">
        <w:rPr>
          <w:noProof/>
          <w:sz w:val="28"/>
          <w:szCs w:val="24"/>
          <w:lang w:eastAsia="ru-RU"/>
        </w:rPr>
        <w:t xml:space="preserve">Рисунок </w:t>
      </w:r>
      <w:r w:rsidR="00342DC1">
        <w:rPr>
          <w:noProof/>
          <w:sz w:val="28"/>
          <w:szCs w:val="24"/>
          <w:lang w:val="kk-KZ" w:eastAsia="ru-RU"/>
        </w:rPr>
        <w:t>6</w:t>
      </w:r>
      <w:r w:rsidRPr="00295193">
        <w:rPr>
          <w:noProof/>
          <w:sz w:val="28"/>
          <w:szCs w:val="24"/>
          <w:lang w:eastAsia="ru-RU"/>
        </w:rPr>
        <w:t>.</w:t>
      </w:r>
      <w:r>
        <w:rPr>
          <w:noProof/>
          <w:sz w:val="28"/>
          <w:szCs w:val="24"/>
          <w:lang w:eastAsia="ru-RU"/>
        </w:rPr>
        <w:t>4</w:t>
      </w:r>
      <w:r w:rsidRPr="00295193">
        <w:rPr>
          <w:noProof/>
          <w:sz w:val="28"/>
          <w:szCs w:val="24"/>
          <w:lang w:eastAsia="ru-RU"/>
        </w:rPr>
        <w:t xml:space="preserve"> </w:t>
      </w:r>
      <w:r w:rsidR="00BE3334">
        <w:rPr>
          <w:noProof/>
          <w:sz w:val="28"/>
          <w:szCs w:val="24"/>
          <w:lang w:eastAsia="ru-RU"/>
        </w:rPr>
        <w:t xml:space="preserve">- </w:t>
      </w:r>
      <w:r w:rsidRPr="00295193">
        <w:rPr>
          <w:noProof/>
          <w:sz w:val="28"/>
          <w:szCs w:val="24"/>
          <w:lang w:eastAsia="ru-RU"/>
        </w:rPr>
        <w:t>Образцы информационн</w:t>
      </w:r>
      <w:r w:rsidR="0093338E">
        <w:rPr>
          <w:noProof/>
          <w:sz w:val="28"/>
          <w:szCs w:val="24"/>
          <w:lang w:eastAsia="ru-RU"/>
        </w:rPr>
        <w:t>ых</w:t>
      </w:r>
      <w:r w:rsidRPr="00295193">
        <w:rPr>
          <w:noProof/>
          <w:sz w:val="28"/>
          <w:szCs w:val="24"/>
          <w:lang w:eastAsia="ru-RU"/>
        </w:rPr>
        <w:t xml:space="preserve"> брошюр</w:t>
      </w:r>
    </w:p>
    <w:p w14:paraId="490E38CC" w14:textId="678DE233" w:rsidR="00295193" w:rsidRDefault="00295193" w:rsidP="00295193">
      <w:pPr>
        <w:widowControl/>
        <w:shd w:val="clear" w:color="auto" w:fill="FFFFFF"/>
        <w:tabs>
          <w:tab w:val="left" w:pos="851"/>
        </w:tabs>
        <w:autoSpaceDE/>
        <w:autoSpaceDN/>
        <w:spacing w:before="240" w:after="240"/>
        <w:ind w:right="423"/>
        <w:jc w:val="both"/>
        <w:textAlignment w:val="baseline"/>
        <w:rPr>
          <w:noProof/>
          <w:sz w:val="28"/>
          <w:szCs w:val="24"/>
          <w:lang w:val="kk-KZ" w:eastAsia="ru-RU"/>
        </w:rPr>
      </w:pPr>
      <w:r>
        <w:rPr>
          <w:noProof/>
          <w:sz w:val="28"/>
          <w:szCs w:val="24"/>
          <w:lang w:val="kk-KZ" w:eastAsia="ru-RU"/>
        </w:rPr>
        <w:tab/>
      </w:r>
      <w:r w:rsidRPr="00AD149E">
        <w:rPr>
          <w:noProof/>
          <w:sz w:val="28"/>
          <w:szCs w:val="24"/>
          <w:lang w:val="kk-KZ" w:eastAsia="ru-RU"/>
        </w:rPr>
        <w:t xml:space="preserve">Сайт предлагает ответы на часто задаваемые </w:t>
      </w:r>
      <w:r>
        <w:rPr>
          <w:noProof/>
          <w:sz w:val="28"/>
          <w:szCs w:val="24"/>
          <w:lang w:val="kk-KZ" w:eastAsia="ru-RU"/>
        </w:rPr>
        <w:t>вопросы</w:t>
      </w:r>
      <w:r w:rsidRPr="00AD149E">
        <w:rPr>
          <w:noProof/>
          <w:sz w:val="28"/>
          <w:szCs w:val="24"/>
          <w:lang w:val="kk-KZ" w:eastAsia="ru-RU"/>
        </w:rPr>
        <w:t xml:space="preserve"> и контакты</w:t>
      </w:r>
      <w:r w:rsidRPr="00F31A07">
        <w:rPr>
          <w:noProof/>
          <w:sz w:val="28"/>
          <w:szCs w:val="24"/>
          <w:lang w:eastAsia="ru-RU"/>
        </w:rPr>
        <w:t xml:space="preserve"> </w:t>
      </w:r>
      <w:r w:rsidRPr="00AD149E">
        <w:rPr>
          <w:noProof/>
          <w:sz w:val="28"/>
          <w:szCs w:val="24"/>
          <w:lang w:val="kk-KZ" w:eastAsia="ru-RU"/>
        </w:rPr>
        <w:t>Национальн</w:t>
      </w:r>
      <w:r>
        <w:rPr>
          <w:noProof/>
          <w:sz w:val="28"/>
          <w:szCs w:val="24"/>
          <w:lang w:val="kk-KZ" w:eastAsia="ru-RU"/>
        </w:rPr>
        <w:t>ой службы</w:t>
      </w:r>
      <w:r w:rsidRPr="00AD149E">
        <w:rPr>
          <w:noProof/>
          <w:sz w:val="28"/>
          <w:szCs w:val="24"/>
          <w:lang w:val="kk-KZ" w:eastAsia="ru-RU"/>
        </w:rPr>
        <w:t xml:space="preserve"> психологической помощи в круглосуточном режиме и </w:t>
      </w:r>
      <w:r>
        <w:rPr>
          <w:noProof/>
          <w:sz w:val="28"/>
          <w:szCs w:val="24"/>
          <w:lang w:val="kk-KZ" w:eastAsia="ru-RU"/>
        </w:rPr>
        <w:t>т</w:t>
      </w:r>
      <w:r w:rsidRPr="00AD149E">
        <w:rPr>
          <w:noProof/>
          <w:sz w:val="28"/>
          <w:szCs w:val="24"/>
          <w:lang w:val="kk-KZ" w:eastAsia="ru-RU"/>
        </w:rPr>
        <w:t>елефон доверия Центра психического здоровья</w:t>
      </w:r>
      <w:r>
        <w:rPr>
          <w:noProof/>
          <w:sz w:val="28"/>
          <w:szCs w:val="24"/>
          <w:lang w:val="kk-KZ" w:eastAsia="ru-RU"/>
        </w:rPr>
        <w:t xml:space="preserve"> (Рисунок </w:t>
      </w:r>
      <w:r w:rsidR="00342DC1">
        <w:rPr>
          <w:noProof/>
          <w:sz w:val="28"/>
          <w:szCs w:val="24"/>
          <w:lang w:val="kk-KZ" w:eastAsia="ru-RU"/>
        </w:rPr>
        <w:t>6.5-6</w:t>
      </w:r>
      <w:r>
        <w:rPr>
          <w:noProof/>
          <w:sz w:val="28"/>
          <w:szCs w:val="24"/>
          <w:lang w:val="kk-KZ" w:eastAsia="ru-RU"/>
        </w:rPr>
        <w:t>.6)</w:t>
      </w:r>
      <w:r w:rsidRPr="00AD149E">
        <w:rPr>
          <w:noProof/>
          <w:sz w:val="28"/>
          <w:szCs w:val="24"/>
          <w:lang w:val="kk-KZ" w:eastAsia="ru-RU"/>
        </w:rPr>
        <w:t>.</w:t>
      </w:r>
    </w:p>
    <w:p w14:paraId="706E790A" w14:textId="0543DF6C" w:rsidR="00A17BA7" w:rsidRDefault="00A17BA7" w:rsidP="00221444">
      <w:pPr>
        <w:widowControl/>
        <w:shd w:val="clear" w:color="auto" w:fill="FFFFFF"/>
        <w:tabs>
          <w:tab w:val="left" w:pos="6946"/>
        </w:tabs>
        <w:autoSpaceDE/>
        <w:autoSpaceDN/>
        <w:spacing w:after="270"/>
        <w:ind w:right="423"/>
        <w:jc w:val="center"/>
        <w:textAlignment w:val="baseline"/>
        <w:rPr>
          <w:b/>
          <w:noProof/>
          <w:sz w:val="28"/>
          <w:szCs w:val="24"/>
          <w:lang w:eastAsia="ru-RU"/>
        </w:rPr>
      </w:pPr>
      <w:r>
        <w:rPr>
          <w:noProof/>
          <w:lang w:eastAsia="ru-RU"/>
        </w:rPr>
        <w:drawing>
          <wp:inline distT="0" distB="0" distL="0" distR="0" wp14:anchorId="123EACA6" wp14:editId="0AB3954A">
            <wp:extent cx="5936560" cy="2774731"/>
            <wp:effectExtent l="0" t="0" r="7620" b="6985"/>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8981" t="9620" r="16108" b="6620"/>
                    <a:stretch/>
                  </pic:blipFill>
                  <pic:spPr bwMode="auto">
                    <a:xfrm>
                      <a:off x="0" y="0"/>
                      <a:ext cx="5959784" cy="2785586"/>
                    </a:xfrm>
                    <a:prstGeom prst="rect">
                      <a:avLst/>
                    </a:prstGeom>
                    <a:ln>
                      <a:noFill/>
                    </a:ln>
                    <a:extLst>
                      <a:ext uri="{53640926-AAD7-44D8-BBD7-CCE9431645EC}">
                        <a14:shadowObscured xmlns:a14="http://schemas.microsoft.com/office/drawing/2010/main"/>
                      </a:ext>
                    </a:extLst>
                  </pic:spPr>
                </pic:pic>
              </a:graphicData>
            </a:graphic>
          </wp:inline>
        </w:drawing>
      </w:r>
    </w:p>
    <w:p w14:paraId="6ADD541C" w14:textId="0D6B76C4" w:rsidR="00256960" w:rsidRPr="00683ADD" w:rsidRDefault="00256960" w:rsidP="00221444">
      <w:pPr>
        <w:widowControl/>
        <w:shd w:val="clear" w:color="auto" w:fill="FFFFFF"/>
        <w:tabs>
          <w:tab w:val="left" w:pos="6946"/>
        </w:tabs>
        <w:autoSpaceDE/>
        <w:autoSpaceDN/>
        <w:spacing w:after="270"/>
        <w:ind w:right="423"/>
        <w:jc w:val="center"/>
        <w:textAlignment w:val="baseline"/>
        <w:rPr>
          <w:noProof/>
          <w:sz w:val="28"/>
          <w:szCs w:val="24"/>
          <w:lang w:eastAsia="ru-RU"/>
        </w:rPr>
      </w:pPr>
      <w:r w:rsidRPr="00683ADD">
        <w:rPr>
          <w:noProof/>
          <w:sz w:val="28"/>
          <w:szCs w:val="24"/>
          <w:lang w:eastAsia="ru-RU"/>
        </w:rPr>
        <w:t xml:space="preserve">Рисунок </w:t>
      </w:r>
      <w:r w:rsidR="00342DC1">
        <w:rPr>
          <w:noProof/>
          <w:sz w:val="28"/>
          <w:szCs w:val="24"/>
          <w:lang w:eastAsia="ru-RU"/>
        </w:rPr>
        <w:t>6</w:t>
      </w:r>
      <w:r w:rsidRPr="00683ADD">
        <w:rPr>
          <w:noProof/>
          <w:sz w:val="28"/>
          <w:szCs w:val="24"/>
          <w:lang w:eastAsia="ru-RU"/>
        </w:rPr>
        <w:t>.</w:t>
      </w:r>
      <w:r w:rsidR="00295193">
        <w:rPr>
          <w:noProof/>
          <w:sz w:val="28"/>
          <w:szCs w:val="24"/>
          <w:lang w:eastAsia="ru-RU"/>
        </w:rPr>
        <w:t>5</w:t>
      </w:r>
      <w:r w:rsidRPr="00683ADD">
        <w:rPr>
          <w:noProof/>
          <w:sz w:val="28"/>
          <w:szCs w:val="24"/>
          <w:lang w:eastAsia="ru-RU"/>
        </w:rPr>
        <w:t xml:space="preserve"> </w:t>
      </w:r>
      <w:r w:rsidR="00BE3334">
        <w:rPr>
          <w:noProof/>
          <w:sz w:val="28"/>
          <w:szCs w:val="24"/>
          <w:lang w:eastAsia="ru-RU"/>
        </w:rPr>
        <w:t xml:space="preserve">- </w:t>
      </w:r>
      <w:r w:rsidRPr="00683ADD">
        <w:rPr>
          <w:noProof/>
          <w:sz w:val="28"/>
          <w:szCs w:val="24"/>
          <w:lang w:eastAsia="ru-RU"/>
        </w:rPr>
        <w:t>Ответы на часто задаваемые вопросы</w:t>
      </w:r>
    </w:p>
    <w:p w14:paraId="725B5E16" w14:textId="72D1285D" w:rsidR="00227DAE" w:rsidRDefault="00AD149E" w:rsidP="00227DAE">
      <w:pPr>
        <w:widowControl/>
        <w:shd w:val="clear" w:color="auto" w:fill="FFFFFF"/>
        <w:tabs>
          <w:tab w:val="left" w:pos="6946"/>
        </w:tabs>
        <w:autoSpaceDE/>
        <w:autoSpaceDN/>
        <w:spacing w:after="270"/>
        <w:ind w:right="423"/>
        <w:jc w:val="center"/>
        <w:textAlignment w:val="baseline"/>
        <w:rPr>
          <w:noProof/>
          <w:sz w:val="28"/>
          <w:szCs w:val="24"/>
          <w:lang w:val="kk-KZ" w:eastAsia="ru-RU"/>
        </w:rPr>
      </w:pPr>
      <w:r>
        <w:rPr>
          <w:noProof/>
          <w:sz w:val="28"/>
          <w:szCs w:val="24"/>
          <w:lang w:val="kk-KZ" w:eastAsia="ru-RU"/>
        </w:rPr>
        <w:t xml:space="preserve">  </w:t>
      </w:r>
      <w:r w:rsidR="00227DAE">
        <w:rPr>
          <w:noProof/>
          <w:lang w:eastAsia="ru-RU"/>
        </w:rPr>
        <w:drawing>
          <wp:inline distT="0" distB="0" distL="0" distR="0" wp14:anchorId="62CA5BA7" wp14:editId="082AF08F">
            <wp:extent cx="5707117" cy="2822027"/>
            <wp:effectExtent l="0" t="0" r="8255"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6028" t="2188" r="8364" b="21701"/>
                    <a:stretch/>
                  </pic:blipFill>
                  <pic:spPr bwMode="auto">
                    <a:xfrm>
                      <a:off x="0" y="0"/>
                      <a:ext cx="5718284" cy="2827549"/>
                    </a:xfrm>
                    <a:prstGeom prst="rect">
                      <a:avLst/>
                    </a:prstGeom>
                    <a:ln>
                      <a:noFill/>
                    </a:ln>
                    <a:extLst>
                      <a:ext uri="{53640926-AAD7-44D8-BBD7-CCE9431645EC}">
                        <a14:shadowObscured xmlns:a14="http://schemas.microsoft.com/office/drawing/2010/main"/>
                      </a:ext>
                    </a:extLst>
                  </pic:spPr>
                </pic:pic>
              </a:graphicData>
            </a:graphic>
          </wp:inline>
        </w:drawing>
      </w:r>
      <w:r w:rsidR="00B66645">
        <w:rPr>
          <w:noProof/>
          <w:sz w:val="28"/>
          <w:szCs w:val="24"/>
          <w:lang w:val="kk-KZ" w:eastAsia="ru-RU"/>
        </w:rPr>
        <w:t xml:space="preserve"> </w:t>
      </w:r>
    </w:p>
    <w:p w14:paraId="2433B076" w14:textId="6EB7F47F" w:rsidR="00227DAE" w:rsidRPr="00227DAE" w:rsidRDefault="00227DAE" w:rsidP="00227DAE">
      <w:pPr>
        <w:widowControl/>
        <w:shd w:val="clear" w:color="auto" w:fill="FFFFFF"/>
        <w:tabs>
          <w:tab w:val="left" w:pos="6946"/>
        </w:tabs>
        <w:autoSpaceDE/>
        <w:autoSpaceDN/>
        <w:spacing w:after="270"/>
        <w:ind w:right="423"/>
        <w:jc w:val="center"/>
        <w:textAlignment w:val="baseline"/>
        <w:rPr>
          <w:b/>
          <w:noProof/>
          <w:sz w:val="28"/>
          <w:szCs w:val="24"/>
          <w:lang w:eastAsia="ru-RU"/>
        </w:rPr>
      </w:pPr>
      <w:r w:rsidRPr="00C30FCD">
        <w:rPr>
          <w:b/>
          <w:noProof/>
          <w:sz w:val="28"/>
          <w:szCs w:val="24"/>
          <w:lang w:eastAsia="ru-RU"/>
        </w:rPr>
        <w:t xml:space="preserve">     </w:t>
      </w:r>
      <w:r w:rsidRPr="00683ADD">
        <w:rPr>
          <w:noProof/>
          <w:sz w:val="28"/>
          <w:szCs w:val="24"/>
          <w:lang w:eastAsia="ru-RU"/>
        </w:rPr>
        <w:t xml:space="preserve">Рисунок </w:t>
      </w:r>
      <w:r w:rsidR="00342DC1">
        <w:rPr>
          <w:noProof/>
          <w:sz w:val="28"/>
          <w:szCs w:val="24"/>
          <w:lang w:eastAsia="ru-RU"/>
        </w:rPr>
        <w:t>6.6</w:t>
      </w:r>
      <w:r w:rsidRPr="00683ADD">
        <w:rPr>
          <w:noProof/>
          <w:sz w:val="28"/>
          <w:szCs w:val="24"/>
          <w:lang w:eastAsia="ru-RU"/>
        </w:rPr>
        <w:t xml:space="preserve"> </w:t>
      </w:r>
      <w:r w:rsidR="00BE3334">
        <w:rPr>
          <w:noProof/>
          <w:sz w:val="28"/>
          <w:szCs w:val="24"/>
          <w:lang w:eastAsia="ru-RU"/>
        </w:rPr>
        <w:t xml:space="preserve">- </w:t>
      </w:r>
      <w:r w:rsidRPr="00683ADD">
        <w:rPr>
          <w:noProof/>
          <w:sz w:val="28"/>
          <w:szCs w:val="24"/>
          <w:lang w:eastAsia="ru-RU"/>
        </w:rPr>
        <w:t xml:space="preserve">Контакты          </w:t>
      </w:r>
    </w:p>
    <w:p w14:paraId="6229BCE1" w14:textId="2A1ED0D9" w:rsidR="00A17BA7" w:rsidRDefault="00227DAE" w:rsidP="00295193">
      <w:pPr>
        <w:widowControl/>
        <w:shd w:val="clear" w:color="auto" w:fill="FFFFFF"/>
        <w:tabs>
          <w:tab w:val="left" w:pos="567"/>
          <w:tab w:val="left" w:pos="6946"/>
        </w:tabs>
        <w:autoSpaceDE/>
        <w:autoSpaceDN/>
        <w:spacing w:after="270"/>
        <w:ind w:right="423"/>
        <w:jc w:val="both"/>
        <w:textAlignment w:val="baseline"/>
        <w:rPr>
          <w:rFonts w:eastAsia="Calibri"/>
          <w:b/>
          <w:lang w:val="kk-KZ"/>
        </w:rPr>
      </w:pPr>
      <w:r>
        <w:rPr>
          <w:noProof/>
          <w:sz w:val="28"/>
          <w:szCs w:val="24"/>
          <w:lang w:val="kk-KZ" w:eastAsia="ru-RU"/>
        </w:rPr>
        <w:tab/>
      </w:r>
      <w:r w:rsidR="00AD149E" w:rsidRPr="00AD149E">
        <w:rPr>
          <w:noProof/>
          <w:sz w:val="28"/>
          <w:szCs w:val="24"/>
          <w:lang w:val="kk-KZ" w:eastAsia="ru-RU"/>
        </w:rPr>
        <w:t xml:space="preserve"> </w:t>
      </w:r>
      <w:r w:rsidR="00AD149E" w:rsidRPr="00B66645">
        <w:rPr>
          <w:noProof/>
          <w:sz w:val="28"/>
          <w:szCs w:val="24"/>
          <w:lang w:val="kk-KZ" w:eastAsia="ru-RU"/>
        </w:rPr>
        <w:t xml:space="preserve">Результаты данных </w:t>
      </w:r>
      <w:r w:rsidR="00295193">
        <w:rPr>
          <w:noProof/>
          <w:sz w:val="28"/>
          <w:szCs w:val="24"/>
          <w:lang w:val="kk-KZ" w:eastAsia="ru-RU"/>
        </w:rPr>
        <w:t xml:space="preserve">респодентов </w:t>
      </w:r>
      <w:r w:rsidR="00AD149E" w:rsidRPr="00B66645">
        <w:rPr>
          <w:noProof/>
          <w:sz w:val="28"/>
          <w:szCs w:val="24"/>
          <w:lang w:val="kk-KZ" w:eastAsia="ru-RU"/>
        </w:rPr>
        <w:t>суммируются и интерпритируются, согласно инструкции и рекомендациям разработчиков Эдинбургской шкалы</w:t>
      </w:r>
      <w:r w:rsidR="00295193">
        <w:rPr>
          <w:noProof/>
          <w:sz w:val="28"/>
          <w:szCs w:val="24"/>
          <w:lang w:val="kk-KZ" w:eastAsia="ru-RU"/>
        </w:rPr>
        <w:t>.</w:t>
      </w:r>
      <w:r w:rsidR="00B66645" w:rsidRPr="00B66645">
        <w:rPr>
          <w:noProof/>
          <w:sz w:val="28"/>
          <w:szCs w:val="24"/>
          <w:lang w:val="kk-KZ" w:eastAsia="ru-RU"/>
        </w:rPr>
        <w:t xml:space="preserve"> </w:t>
      </w:r>
      <w:r w:rsidR="00295193">
        <w:rPr>
          <w:noProof/>
          <w:sz w:val="28"/>
          <w:szCs w:val="24"/>
          <w:lang w:val="kk-KZ" w:eastAsia="ru-RU"/>
        </w:rPr>
        <w:t xml:space="preserve">Общий балл выше 13 указывает на высокую вероятность наличия первичных симптомов ПД </w:t>
      </w:r>
      <w:r w:rsidR="00295193" w:rsidRPr="00FD5ACA">
        <w:rPr>
          <w:noProof/>
          <w:sz w:val="28"/>
          <w:szCs w:val="24"/>
          <w:lang w:val="kk-KZ" w:eastAsia="ru-RU"/>
        </w:rPr>
        <w:t xml:space="preserve">(Таблица </w:t>
      </w:r>
      <w:r w:rsidR="00342DC1">
        <w:rPr>
          <w:noProof/>
          <w:sz w:val="28"/>
          <w:szCs w:val="24"/>
          <w:lang w:val="kk-KZ" w:eastAsia="ru-RU"/>
        </w:rPr>
        <w:t>6</w:t>
      </w:r>
      <w:r w:rsidR="00295193" w:rsidRPr="00FD5ACA">
        <w:rPr>
          <w:noProof/>
          <w:sz w:val="28"/>
          <w:szCs w:val="24"/>
          <w:lang w:val="kk-KZ" w:eastAsia="ru-RU"/>
        </w:rPr>
        <w:t>.1).</w:t>
      </w:r>
    </w:p>
    <w:p w14:paraId="7F886450" w14:textId="222BAE4A" w:rsidR="00256960" w:rsidRPr="00256960" w:rsidRDefault="00256960" w:rsidP="00256960">
      <w:pPr>
        <w:widowControl/>
        <w:tabs>
          <w:tab w:val="left" w:pos="284"/>
        </w:tabs>
        <w:autoSpaceDE/>
        <w:autoSpaceDN/>
        <w:spacing w:after="240"/>
        <w:ind w:left="284"/>
        <w:jc w:val="center"/>
        <w:rPr>
          <w:b/>
          <w:noProof/>
          <w:color w:val="C00000"/>
          <w:sz w:val="32"/>
          <w:szCs w:val="24"/>
          <w:u w:val="single"/>
          <w:lang w:eastAsia="ru-RU"/>
        </w:rPr>
      </w:pPr>
      <w:r w:rsidRPr="00A4243F">
        <w:rPr>
          <w:rFonts w:eastAsia="Calibri"/>
          <w:b/>
          <w:sz w:val="28"/>
          <w:lang w:val="kk-KZ"/>
        </w:rPr>
        <w:t xml:space="preserve">Таблица </w:t>
      </w:r>
      <w:r w:rsidR="00342DC1">
        <w:rPr>
          <w:rFonts w:eastAsia="Calibri"/>
          <w:b/>
          <w:sz w:val="28"/>
          <w:lang w:val="kk-KZ"/>
        </w:rPr>
        <w:t>6</w:t>
      </w:r>
      <w:r w:rsidRPr="00A4243F">
        <w:rPr>
          <w:rFonts w:eastAsia="Calibri"/>
          <w:b/>
          <w:sz w:val="28"/>
          <w:lang w:val="kk-KZ"/>
        </w:rPr>
        <w:t>.1</w:t>
      </w:r>
      <w:r w:rsidRPr="00256960">
        <w:rPr>
          <w:rFonts w:eastAsia="Calibri"/>
          <w:b/>
          <w:sz w:val="28"/>
          <w:lang w:val="kk-KZ"/>
        </w:rPr>
        <w:t xml:space="preserve"> </w:t>
      </w:r>
      <w:r w:rsidR="00BE3334">
        <w:rPr>
          <w:rFonts w:eastAsia="Calibri"/>
          <w:b/>
          <w:sz w:val="28"/>
          <w:lang w:val="kk-KZ"/>
        </w:rPr>
        <w:t>-</w:t>
      </w:r>
      <w:r w:rsidRPr="00256960">
        <w:rPr>
          <w:rFonts w:eastAsia="Calibri"/>
          <w:b/>
          <w:sz w:val="28"/>
          <w:lang w:val="kk-KZ"/>
        </w:rPr>
        <w:t xml:space="preserve"> </w:t>
      </w:r>
      <w:r>
        <w:rPr>
          <w:rFonts w:eastAsia="Calibri"/>
          <w:b/>
          <w:sz w:val="28"/>
          <w:lang w:val="kk-KZ"/>
        </w:rPr>
        <w:t>Интерпретация данных, согласно опросник</w:t>
      </w:r>
      <w:r w:rsidR="00731AC4">
        <w:rPr>
          <w:rFonts w:eastAsia="Calibri"/>
          <w:b/>
          <w:sz w:val="28"/>
          <w:lang w:val="kk-KZ"/>
        </w:rPr>
        <w:t>у</w:t>
      </w:r>
      <w:r>
        <w:rPr>
          <w:rFonts w:eastAsia="Calibri"/>
          <w:b/>
          <w:sz w:val="28"/>
          <w:lang w:val="kk-KZ"/>
        </w:rPr>
        <w:t xml:space="preserve"> </w:t>
      </w:r>
      <w:r>
        <w:rPr>
          <w:rFonts w:eastAsia="Calibri"/>
          <w:b/>
          <w:sz w:val="28"/>
          <w:lang w:val="en-US"/>
        </w:rPr>
        <w:t>EPDS</w:t>
      </w:r>
    </w:p>
    <w:tbl>
      <w:tblPr>
        <w:tblStyle w:val="-10"/>
        <w:tblW w:w="9701" w:type="dxa"/>
        <w:tblLayout w:type="fixed"/>
        <w:tblLook w:val="04A0" w:firstRow="1" w:lastRow="0" w:firstColumn="1" w:lastColumn="0" w:noHBand="0" w:noVBand="1"/>
      </w:tblPr>
      <w:tblGrid>
        <w:gridCol w:w="1384"/>
        <w:gridCol w:w="2126"/>
        <w:gridCol w:w="6191"/>
      </w:tblGrid>
      <w:tr w:rsidR="00F31A07" w:rsidRPr="00F31A07" w14:paraId="6281F28C" w14:textId="77777777" w:rsidTr="00295193">
        <w:trPr>
          <w:cnfStyle w:val="100000000000" w:firstRow="1" w:lastRow="0" w:firstColumn="0" w:lastColumn="0" w:oddVBand="0" w:evenVBand="0" w:oddHBand="0"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1384" w:type="dxa"/>
          </w:tcPr>
          <w:p w14:paraId="763FF673" w14:textId="77777777" w:rsidR="00A17BA7" w:rsidRPr="00F31A07" w:rsidRDefault="00A17BA7" w:rsidP="00A17BA7">
            <w:pPr>
              <w:widowControl/>
              <w:autoSpaceDE/>
              <w:autoSpaceDN/>
              <w:jc w:val="both"/>
              <w:rPr>
                <w:b w:val="0"/>
                <w:noProof/>
                <w:color w:val="000000" w:themeColor="text1"/>
                <w:sz w:val="28"/>
                <w:szCs w:val="28"/>
                <w:lang w:val="kk-KZ" w:eastAsia="ru-RU"/>
              </w:rPr>
            </w:pPr>
            <w:r w:rsidRPr="00F31A07">
              <w:rPr>
                <w:b w:val="0"/>
                <w:noProof/>
                <w:color w:val="000000" w:themeColor="text1"/>
                <w:sz w:val="28"/>
                <w:szCs w:val="28"/>
                <w:lang w:val="kk-KZ" w:eastAsia="ru-RU"/>
              </w:rPr>
              <w:t xml:space="preserve">Результат в баллах </w:t>
            </w:r>
          </w:p>
        </w:tc>
        <w:tc>
          <w:tcPr>
            <w:tcW w:w="2126" w:type="dxa"/>
          </w:tcPr>
          <w:p w14:paraId="0EDE9D81" w14:textId="77777777" w:rsidR="00A17BA7" w:rsidRPr="00F31A07" w:rsidRDefault="00A17BA7" w:rsidP="00A17BA7">
            <w:pPr>
              <w:widowControl/>
              <w:autoSpaceDE/>
              <w:autoSpaceDN/>
              <w:jc w:val="both"/>
              <w:cnfStyle w:val="100000000000" w:firstRow="1" w:lastRow="0" w:firstColumn="0" w:lastColumn="0" w:oddVBand="0" w:evenVBand="0" w:oddHBand="0" w:evenHBand="0" w:firstRowFirstColumn="0" w:firstRowLastColumn="0" w:lastRowFirstColumn="0" w:lastRowLastColumn="0"/>
              <w:rPr>
                <w:b w:val="0"/>
                <w:noProof/>
                <w:color w:val="000000" w:themeColor="text1"/>
                <w:sz w:val="28"/>
                <w:szCs w:val="28"/>
                <w:lang w:val="kk-KZ" w:eastAsia="ru-RU"/>
              </w:rPr>
            </w:pPr>
            <w:r w:rsidRPr="00F31A07">
              <w:rPr>
                <w:b w:val="0"/>
                <w:noProof/>
                <w:color w:val="000000" w:themeColor="text1"/>
                <w:sz w:val="28"/>
                <w:szCs w:val="28"/>
                <w:lang w:val="kk-KZ" w:eastAsia="ru-RU"/>
              </w:rPr>
              <w:t>Интерпретация</w:t>
            </w:r>
          </w:p>
        </w:tc>
        <w:tc>
          <w:tcPr>
            <w:tcW w:w="6191" w:type="dxa"/>
          </w:tcPr>
          <w:p w14:paraId="0D4D1DEE" w14:textId="77777777" w:rsidR="00A17BA7" w:rsidRPr="00F31A07" w:rsidRDefault="00A17BA7" w:rsidP="00A17BA7">
            <w:pPr>
              <w:widowControl/>
              <w:autoSpaceDE/>
              <w:autoSpaceDN/>
              <w:jc w:val="both"/>
              <w:cnfStyle w:val="100000000000" w:firstRow="1" w:lastRow="0" w:firstColumn="0" w:lastColumn="0" w:oddVBand="0" w:evenVBand="0" w:oddHBand="0" w:evenHBand="0" w:firstRowFirstColumn="0" w:firstRowLastColumn="0" w:lastRowFirstColumn="0" w:lastRowLastColumn="0"/>
              <w:rPr>
                <w:b w:val="0"/>
                <w:noProof/>
                <w:color w:val="000000" w:themeColor="text1"/>
                <w:sz w:val="28"/>
                <w:szCs w:val="28"/>
                <w:lang w:val="kk-KZ" w:eastAsia="ru-RU"/>
              </w:rPr>
            </w:pPr>
            <w:r w:rsidRPr="00F31A07">
              <w:rPr>
                <w:b w:val="0"/>
                <w:noProof/>
                <w:color w:val="000000" w:themeColor="text1"/>
                <w:sz w:val="28"/>
                <w:szCs w:val="28"/>
                <w:lang w:val="kk-KZ" w:eastAsia="ru-RU"/>
              </w:rPr>
              <w:t>Что это значит?</w:t>
            </w:r>
          </w:p>
        </w:tc>
      </w:tr>
      <w:tr w:rsidR="00F31A07" w:rsidRPr="00F31A07" w14:paraId="5F59E22C" w14:textId="77777777" w:rsidTr="00295193">
        <w:trPr>
          <w:cnfStyle w:val="000000100000" w:firstRow="0" w:lastRow="0" w:firstColumn="0" w:lastColumn="0" w:oddVBand="0" w:evenVBand="0" w:oddHBand="1" w:evenHBand="0" w:firstRowFirstColumn="0" w:firstRowLastColumn="0" w:lastRowFirstColumn="0" w:lastRowLastColumn="0"/>
          <w:trHeight w:val="3200"/>
        </w:trPr>
        <w:tc>
          <w:tcPr>
            <w:cnfStyle w:val="001000000000" w:firstRow="0" w:lastRow="0" w:firstColumn="1" w:lastColumn="0" w:oddVBand="0" w:evenVBand="0" w:oddHBand="0" w:evenHBand="0" w:firstRowFirstColumn="0" w:firstRowLastColumn="0" w:lastRowFirstColumn="0" w:lastRowLastColumn="0"/>
            <w:tcW w:w="1384" w:type="dxa"/>
          </w:tcPr>
          <w:p w14:paraId="2E42E2D1" w14:textId="77777777" w:rsidR="00A17BA7" w:rsidRPr="00F31A07" w:rsidRDefault="00A17BA7" w:rsidP="00A17BA7">
            <w:pPr>
              <w:widowControl/>
              <w:autoSpaceDE/>
              <w:autoSpaceDN/>
              <w:jc w:val="center"/>
              <w:rPr>
                <w:b w:val="0"/>
                <w:noProof/>
                <w:color w:val="000000" w:themeColor="text1"/>
                <w:sz w:val="28"/>
                <w:szCs w:val="28"/>
                <w:lang w:val="kk-KZ" w:eastAsia="ru-RU"/>
              </w:rPr>
            </w:pPr>
            <w:r w:rsidRPr="00F31A07">
              <w:rPr>
                <w:b w:val="0"/>
                <w:noProof/>
                <w:color w:val="000000" w:themeColor="text1"/>
                <w:sz w:val="28"/>
                <w:szCs w:val="28"/>
                <w:lang w:val="kk-KZ" w:eastAsia="ru-RU"/>
              </w:rPr>
              <w:t>0-8</w:t>
            </w:r>
          </w:p>
        </w:tc>
        <w:tc>
          <w:tcPr>
            <w:tcW w:w="2126" w:type="dxa"/>
          </w:tcPr>
          <w:p w14:paraId="57042C5D" w14:textId="77777777" w:rsidR="00A17BA7" w:rsidRPr="00F31A07" w:rsidRDefault="00A17BA7" w:rsidP="00A17BA7">
            <w:pPr>
              <w:widowControl/>
              <w:autoSpaceDE/>
              <w:autoSpaceDN/>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noProof/>
                <w:color w:val="000000" w:themeColor="text1"/>
                <w:sz w:val="28"/>
                <w:szCs w:val="28"/>
                <w:lang w:val="kk-KZ" w:eastAsia="ru-RU"/>
              </w:rPr>
            </w:pPr>
            <w:r w:rsidRPr="00F31A07">
              <w:rPr>
                <w:noProof/>
                <w:color w:val="000000" w:themeColor="text1"/>
                <w:sz w:val="28"/>
                <w:szCs w:val="28"/>
                <w:lang w:eastAsia="ru-RU"/>
              </w:rPr>
              <w:t>Низкая вероятность депрессии</w:t>
            </w:r>
          </w:p>
        </w:tc>
        <w:tc>
          <w:tcPr>
            <w:tcW w:w="6191" w:type="dxa"/>
          </w:tcPr>
          <w:p w14:paraId="5626CDB7" w14:textId="77777777" w:rsidR="00A17BA7" w:rsidRPr="00F31A07" w:rsidRDefault="00A17BA7" w:rsidP="00A17BA7">
            <w:pPr>
              <w:widowControl/>
              <w:autoSpaceDE/>
              <w:autoSpaceDN/>
              <w:jc w:val="both"/>
              <w:cnfStyle w:val="000000100000" w:firstRow="0" w:lastRow="0" w:firstColumn="0" w:lastColumn="0" w:oddVBand="0" w:evenVBand="0" w:oddHBand="1" w:evenHBand="0" w:firstRowFirstColumn="0" w:firstRowLastColumn="0" w:lastRowFirstColumn="0" w:lastRowLastColumn="0"/>
              <w:rPr>
                <w:noProof/>
                <w:color w:val="000000" w:themeColor="text1"/>
                <w:sz w:val="28"/>
                <w:szCs w:val="28"/>
                <w:lang w:val="kk-KZ" w:eastAsia="ru-RU"/>
              </w:rPr>
            </w:pPr>
            <w:r w:rsidRPr="00F31A07">
              <w:rPr>
                <w:noProof/>
                <w:color w:val="000000" w:themeColor="text1"/>
                <w:sz w:val="28"/>
                <w:szCs w:val="28"/>
                <w:lang w:val="kk-KZ" w:eastAsia="ru-RU"/>
              </w:rPr>
              <w:t xml:space="preserve">Ваши результаты указывают на минимальную вероятность наличия симптомов послеродовой депрессии. </w:t>
            </w:r>
            <w:r w:rsidRPr="00F31A07">
              <w:rPr>
                <w:noProof/>
                <w:color w:val="000000" w:themeColor="text1"/>
                <w:sz w:val="28"/>
                <w:szCs w:val="28"/>
                <w:lang w:eastAsia="ru-RU"/>
              </w:rPr>
              <w:t>Это означает, что у вас все хорошо!</w:t>
            </w:r>
          </w:p>
          <w:p w14:paraId="29AECED5" w14:textId="77777777" w:rsidR="00A17BA7" w:rsidRPr="00F31A07" w:rsidRDefault="00A17BA7" w:rsidP="00A17BA7">
            <w:pPr>
              <w:widowControl/>
              <w:autoSpaceDE/>
              <w:autoSpaceDN/>
              <w:jc w:val="both"/>
              <w:cnfStyle w:val="000000100000" w:firstRow="0" w:lastRow="0" w:firstColumn="0" w:lastColumn="0" w:oddVBand="0" w:evenVBand="0" w:oddHBand="1" w:evenHBand="0" w:firstRowFirstColumn="0" w:firstRowLastColumn="0" w:lastRowFirstColumn="0" w:lastRowLastColumn="0"/>
              <w:rPr>
                <w:noProof/>
                <w:color w:val="000000" w:themeColor="text1"/>
                <w:sz w:val="28"/>
                <w:szCs w:val="28"/>
                <w:lang w:val="kk-KZ" w:eastAsia="ru-RU"/>
              </w:rPr>
            </w:pPr>
          </w:p>
          <w:p w14:paraId="1665EDA0" w14:textId="781E37A7" w:rsidR="00A17BA7" w:rsidRPr="00F31A07" w:rsidRDefault="00A17BA7" w:rsidP="00A17BA7">
            <w:pPr>
              <w:widowControl/>
              <w:autoSpaceDE/>
              <w:autoSpaceDN/>
              <w:jc w:val="both"/>
              <w:cnfStyle w:val="000000100000" w:firstRow="0" w:lastRow="0" w:firstColumn="0" w:lastColumn="0" w:oddVBand="0" w:evenVBand="0" w:oddHBand="1" w:evenHBand="0" w:firstRowFirstColumn="0" w:firstRowLastColumn="0" w:lastRowFirstColumn="0" w:lastRowLastColumn="0"/>
              <w:rPr>
                <w:noProof/>
                <w:color w:val="000000" w:themeColor="text1"/>
                <w:sz w:val="28"/>
                <w:szCs w:val="28"/>
                <w:lang w:val="kk-KZ" w:eastAsia="ru-RU"/>
              </w:rPr>
            </w:pPr>
            <w:r w:rsidRPr="00F31A07">
              <w:rPr>
                <w:noProof/>
                <w:color w:val="000000" w:themeColor="text1"/>
                <w:sz w:val="28"/>
                <w:szCs w:val="28"/>
                <w:lang w:val="kk-KZ" w:eastAsia="ru-RU"/>
              </w:rPr>
              <w:t>Важно помнить, что этот результат не является заключительным диагнозом. Если вы чувствуете себя подавленным, грустным, напряженным или тревожным, вы можете поговорить со своим лечащим врачом или повторить контрольный список через несколько недель.</w:t>
            </w:r>
          </w:p>
        </w:tc>
      </w:tr>
      <w:tr w:rsidR="00F31A07" w:rsidRPr="00F31A07" w14:paraId="63948430" w14:textId="77777777" w:rsidTr="00295193">
        <w:trPr>
          <w:cnfStyle w:val="000000010000" w:firstRow="0" w:lastRow="0" w:firstColumn="0" w:lastColumn="0" w:oddVBand="0" w:evenVBand="0" w:oddHBand="0" w:evenHBand="1" w:firstRowFirstColumn="0" w:firstRowLastColumn="0" w:lastRowFirstColumn="0" w:lastRowLastColumn="0"/>
          <w:trHeight w:val="5094"/>
        </w:trPr>
        <w:tc>
          <w:tcPr>
            <w:cnfStyle w:val="001000000000" w:firstRow="0" w:lastRow="0" w:firstColumn="1" w:lastColumn="0" w:oddVBand="0" w:evenVBand="0" w:oddHBand="0" w:evenHBand="0" w:firstRowFirstColumn="0" w:firstRowLastColumn="0" w:lastRowFirstColumn="0" w:lastRowLastColumn="0"/>
            <w:tcW w:w="1384" w:type="dxa"/>
          </w:tcPr>
          <w:p w14:paraId="1646A407" w14:textId="77777777" w:rsidR="00A17BA7" w:rsidRPr="00F31A07" w:rsidRDefault="00A17BA7" w:rsidP="00A17BA7">
            <w:pPr>
              <w:widowControl/>
              <w:autoSpaceDE/>
              <w:autoSpaceDN/>
              <w:jc w:val="center"/>
              <w:rPr>
                <w:b w:val="0"/>
                <w:noProof/>
                <w:color w:val="000000" w:themeColor="text1"/>
                <w:sz w:val="28"/>
                <w:szCs w:val="28"/>
                <w:lang w:val="kk-KZ" w:eastAsia="ru-RU"/>
              </w:rPr>
            </w:pPr>
            <w:r w:rsidRPr="00F31A07">
              <w:rPr>
                <w:b w:val="0"/>
                <w:noProof/>
                <w:color w:val="000000" w:themeColor="text1"/>
                <w:sz w:val="28"/>
                <w:szCs w:val="28"/>
                <w:lang w:val="kk-KZ" w:eastAsia="ru-RU"/>
              </w:rPr>
              <w:t>8-12</w:t>
            </w:r>
          </w:p>
        </w:tc>
        <w:tc>
          <w:tcPr>
            <w:tcW w:w="2126" w:type="dxa"/>
          </w:tcPr>
          <w:p w14:paraId="2F0F658E" w14:textId="77777777" w:rsidR="00A17BA7" w:rsidRPr="00F31A07" w:rsidRDefault="00A17BA7" w:rsidP="00A17BA7">
            <w:pPr>
              <w:widowControl/>
              <w:autoSpaceDE/>
              <w:autoSpaceDN/>
              <w:spacing w:before="100" w:beforeAutospacing="1" w:after="100" w:afterAutospacing="1"/>
              <w:jc w:val="both"/>
              <w:cnfStyle w:val="000000010000" w:firstRow="0" w:lastRow="0" w:firstColumn="0" w:lastColumn="0" w:oddVBand="0" w:evenVBand="0" w:oddHBand="0" w:evenHBand="1" w:firstRowFirstColumn="0" w:firstRowLastColumn="0" w:lastRowFirstColumn="0" w:lastRowLastColumn="0"/>
              <w:rPr>
                <w:noProof/>
                <w:color w:val="000000" w:themeColor="text1"/>
                <w:sz w:val="28"/>
                <w:szCs w:val="28"/>
                <w:lang w:val="kk-KZ" w:eastAsia="ru-RU"/>
              </w:rPr>
            </w:pPr>
            <w:r w:rsidRPr="00F31A07">
              <w:rPr>
                <w:noProof/>
                <w:color w:val="000000" w:themeColor="text1"/>
                <w:sz w:val="28"/>
                <w:szCs w:val="28"/>
                <w:lang w:val="kk-KZ" w:eastAsia="ru-RU"/>
              </w:rPr>
              <w:t>Предположительная вероятность депрессии</w:t>
            </w:r>
          </w:p>
        </w:tc>
        <w:tc>
          <w:tcPr>
            <w:tcW w:w="6191" w:type="dxa"/>
          </w:tcPr>
          <w:p w14:paraId="7CB7B739" w14:textId="77777777" w:rsidR="00A17BA7" w:rsidRPr="00F31A07" w:rsidRDefault="00A17BA7" w:rsidP="00A17BA7">
            <w:pPr>
              <w:widowControl/>
              <w:autoSpaceDE/>
              <w:autoSpaceDN/>
              <w:jc w:val="both"/>
              <w:cnfStyle w:val="000000010000" w:firstRow="0" w:lastRow="0" w:firstColumn="0" w:lastColumn="0" w:oddVBand="0" w:evenVBand="0" w:oddHBand="0" w:evenHBand="1" w:firstRowFirstColumn="0" w:firstRowLastColumn="0" w:lastRowFirstColumn="0" w:lastRowLastColumn="0"/>
              <w:rPr>
                <w:noProof/>
                <w:color w:val="000000" w:themeColor="text1"/>
                <w:sz w:val="28"/>
                <w:szCs w:val="28"/>
                <w:lang w:val="kk-KZ" w:eastAsia="ru-RU"/>
              </w:rPr>
            </w:pPr>
            <w:r w:rsidRPr="00F31A07">
              <w:rPr>
                <w:noProof/>
                <w:color w:val="000000" w:themeColor="text1"/>
                <w:sz w:val="28"/>
                <w:szCs w:val="28"/>
                <w:lang w:val="kk-KZ" w:eastAsia="ru-RU"/>
              </w:rPr>
              <w:t>Ваши результаты указывают на предположительную вероятность наличия симптомов послеродовой депрессии. Это может означать, что Вы можете испытывать послеродовую депрессию.</w:t>
            </w:r>
          </w:p>
          <w:p w14:paraId="2EFD0037" w14:textId="77777777" w:rsidR="00A17BA7" w:rsidRPr="00F31A07" w:rsidRDefault="00A17BA7" w:rsidP="00A17BA7">
            <w:pPr>
              <w:widowControl/>
              <w:autoSpaceDE/>
              <w:autoSpaceDN/>
              <w:jc w:val="both"/>
              <w:cnfStyle w:val="000000010000" w:firstRow="0" w:lastRow="0" w:firstColumn="0" w:lastColumn="0" w:oddVBand="0" w:evenVBand="0" w:oddHBand="0" w:evenHBand="1" w:firstRowFirstColumn="0" w:firstRowLastColumn="0" w:lastRowFirstColumn="0" w:lastRowLastColumn="0"/>
              <w:rPr>
                <w:noProof/>
                <w:color w:val="000000" w:themeColor="text1"/>
                <w:sz w:val="28"/>
                <w:szCs w:val="28"/>
                <w:lang w:val="kk-KZ" w:eastAsia="ru-RU"/>
              </w:rPr>
            </w:pPr>
          </w:p>
          <w:p w14:paraId="3AFE1738" w14:textId="77777777" w:rsidR="00A17BA7" w:rsidRPr="00F31A07" w:rsidRDefault="00A17BA7" w:rsidP="00A17BA7">
            <w:pPr>
              <w:widowControl/>
              <w:autoSpaceDE/>
              <w:autoSpaceDN/>
              <w:jc w:val="both"/>
              <w:cnfStyle w:val="000000010000" w:firstRow="0" w:lastRow="0" w:firstColumn="0" w:lastColumn="0" w:oddVBand="0" w:evenVBand="0" w:oddHBand="0" w:evenHBand="1" w:firstRowFirstColumn="0" w:firstRowLastColumn="0" w:lastRowFirstColumn="0" w:lastRowLastColumn="0"/>
              <w:rPr>
                <w:noProof/>
                <w:color w:val="000000" w:themeColor="text1"/>
                <w:sz w:val="28"/>
                <w:szCs w:val="28"/>
                <w:lang w:val="kk-KZ" w:eastAsia="ru-RU"/>
              </w:rPr>
            </w:pPr>
            <w:r w:rsidRPr="00F31A07">
              <w:rPr>
                <w:noProof/>
                <w:color w:val="000000" w:themeColor="text1"/>
                <w:sz w:val="28"/>
                <w:szCs w:val="28"/>
                <w:lang w:val="kk-KZ" w:eastAsia="ru-RU"/>
              </w:rPr>
              <w:t>Мы предлагаем Вам обратиться к своему лечащему врачу или другому специалисту в области здравоохранения для более индивидуальной оценки.</w:t>
            </w:r>
          </w:p>
          <w:p w14:paraId="40CDA5FF" w14:textId="77777777" w:rsidR="00A17BA7" w:rsidRPr="00F31A07" w:rsidRDefault="00A17BA7" w:rsidP="00A17BA7">
            <w:pPr>
              <w:widowControl/>
              <w:autoSpaceDE/>
              <w:autoSpaceDN/>
              <w:jc w:val="both"/>
              <w:cnfStyle w:val="000000010000" w:firstRow="0" w:lastRow="0" w:firstColumn="0" w:lastColumn="0" w:oddVBand="0" w:evenVBand="0" w:oddHBand="0" w:evenHBand="1" w:firstRowFirstColumn="0" w:firstRowLastColumn="0" w:lastRowFirstColumn="0" w:lastRowLastColumn="0"/>
              <w:rPr>
                <w:noProof/>
                <w:color w:val="000000" w:themeColor="text1"/>
                <w:sz w:val="28"/>
                <w:szCs w:val="28"/>
                <w:lang w:val="kk-KZ" w:eastAsia="ru-RU"/>
              </w:rPr>
            </w:pPr>
          </w:p>
          <w:p w14:paraId="5F734114" w14:textId="3A49FCDA" w:rsidR="00A17BA7" w:rsidRPr="00F31A07" w:rsidRDefault="00A17BA7" w:rsidP="00A17BA7">
            <w:pPr>
              <w:widowControl/>
              <w:autoSpaceDE/>
              <w:autoSpaceDN/>
              <w:jc w:val="both"/>
              <w:cnfStyle w:val="000000010000" w:firstRow="0" w:lastRow="0" w:firstColumn="0" w:lastColumn="0" w:oddVBand="0" w:evenVBand="0" w:oddHBand="0" w:evenHBand="1" w:firstRowFirstColumn="0" w:firstRowLastColumn="0" w:lastRowFirstColumn="0" w:lastRowLastColumn="0"/>
              <w:rPr>
                <w:noProof/>
                <w:color w:val="000000" w:themeColor="text1"/>
                <w:sz w:val="28"/>
                <w:szCs w:val="28"/>
                <w:lang w:eastAsia="ru-RU"/>
              </w:rPr>
            </w:pPr>
            <w:r w:rsidRPr="00F31A07">
              <w:rPr>
                <w:noProof/>
                <w:color w:val="000000" w:themeColor="text1"/>
                <w:sz w:val="28"/>
                <w:szCs w:val="28"/>
                <w:lang w:eastAsia="ru-RU"/>
              </w:rPr>
              <w:t xml:space="preserve">Важно как можно раньше обратиться за поддержкой - чем раньше вы с кем-то поговорите, тем скорее вы </w:t>
            </w:r>
            <w:r w:rsidRPr="00F31A07">
              <w:rPr>
                <w:noProof/>
                <w:color w:val="000000" w:themeColor="text1"/>
                <w:sz w:val="28"/>
                <w:szCs w:val="28"/>
                <w:lang w:val="kk-KZ" w:eastAsia="ru-RU"/>
              </w:rPr>
              <w:t>заметите улучшения</w:t>
            </w:r>
            <w:r w:rsidRPr="00F31A07">
              <w:rPr>
                <w:noProof/>
                <w:color w:val="000000" w:themeColor="text1"/>
                <w:sz w:val="28"/>
                <w:szCs w:val="28"/>
                <w:lang w:eastAsia="ru-RU"/>
              </w:rPr>
              <w:t xml:space="preserve"> и сможете в полной мере насладиться родительством и своим новорожденным ребенком.</w:t>
            </w:r>
          </w:p>
        </w:tc>
      </w:tr>
      <w:tr w:rsidR="006A20B7" w:rsidRPr="00F31A07" w14:paraId="3C359717" w14:textId="77777777" w:rsidTr="006A20B7">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384" w:type="dxa"/>
          </w:tcPr>
          <w:p w14:paraId="103ABD99" w14:textId="0A574B11" w:rsidR="006A20B7" w:rsidRPr="006A20B7" w:rsidRDefault="006A20B7" w:rsidP="006A20B7">
            <w:pPr>
              <w:widowControl/>
              <w:autoSpaceDE/>
              <w:autoSpaceDN/>
              <w:jc w:val="center"/>
              <w:rPr>
                <w:b w:val="0"/>
                <w:noProof/>
                <w:color w:val="000000" w:themeColor="text1"/>
                <w:sz w:val="28"/>
                <w:szCs w:val="28"/>
                <w:lang w:val="kk-KZ" w:eastAsia="ru-RU"/>
              </w:rPr>
            </w:pPr>
            <w:r w:rsidRPr="006A20B7">
              <w:rPr>
                <w:b w:val="0"/>
                <w:noProof/>
                <w:color w:val="000000" w:themeColor="text1"/>
                <w:sz w:val="28"/>
                <w:szCs w:val="28"/>
                <w:lang w:val="kk-KZ" w:eastAsia="ru-RU"/>
              </w:rPr>
              <w:t>13 и выше</w:t>
            </w:r>
          </w:p>
        </w:tc>
        <w:tc>
          <w:tcPr>
            <w:tcW w:w="2126" w:type="dxa"/>
          </w:tcPr>
          <w:p w14:paraId="38884E8E" w14:textId="51E794AE" w:rsidR="006A20B7" w:rsidRPr="006A20B7" w:rsidRDefault="006A20B7" w:rsidP="006A20B7">
            <w:pPr>
              <w:widowControl/>
              <w:autoSpaceDE/>
              <w:autoSpaceDN/>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noProof/>
                <w:color w:val="000000" w:themeColor="text1"/>
                <w:sz w:val="28"/>
                <w:szCs w:val="28"/>
                <w:lang w:val="kk-KZ" w:eastAsia="ru-RU"/>
              </w:rPr>
            </w:pPr>
            <w:r w:rsidRPr="006A20B7">
              <w:rPr>
                <w:noProof/>
                <w:color w:val="000000" w:themeColor="text1"/>
                <w:sz w:val="28"/>
                <w:szCs w:val="28"/>
                <w:lang w:val="kk-KZ" w:eastAsia="ru-RU"/>
              </w:rPr>
              <w:t>Высокая в</w:t>
            </w:r>
            <w:r w:rsidRPr="006A20B7">
              <w:rPr>
                <w:noProof/>
                <w:color w:val="000000" w:themeColor="text1"/>
                <w:sz w:val="28"/>
                <w:szCs w:val="28"/>
                <w:lang w:eastAsia="ru-RU"/>
              </w:rPr>
              <w:t>ероятность депрессии</w:t>
            </w:r>
            <w:r w:rsidRPr="006A20B7">
              <w:rPr>
                <w:noProof/>
                <w:color w:val="000000" w:themeColor="text1"/>
                <w:sz w:val="28"/>
                <w:szCs w:val="28"/>
                <w:lang w:val="kk-KZ" w:eastAsia="ru-RU"/>
              </w:rPr>
              <w:t xml:space="preserve"> </w:t>
            </w:r>
          </w:p>
        </w:tc>
        <w:tc>
          <w:tcPr>
            <w:tcW w:w="6191" w:type="dxa"/>
          </w:tcPr>
          <w:p w14:paraId="6AEB8703" w14:textId="77777777" w:rsidR="006A20B7" w:rsidRPr="006A20B7" w:rsidRDefault="006A20B7" w:rsidP="006A20B7">
            <w:pPr>
              <w:widowControl/>
              <w:autoSpaceDE/>
              <w:autoSpaceDN/>
              <w:jc w:val="both"/>
              <w:cnfStyle w:val="000000100000" w:firstRow="0" w:lastRow="0" w:firstColumn="0" w:lastColumn="0" w:oddVBand="0" w:evenVBand="0" w:oddHBand="1" w:evenHBand="0" w:firstRowFirstColumn="0" w:firstRowLastColumn="0" w:lastRowFirstColumn="0" w:lastRowLastColumn="0"/>
              <w:rPr>
                <w:noProof/>
                <w:color w:val="000000" w:themeColor="text1"/>
                <w:sz w:val="28"/>
                <w:szCs w:val="28"/>
                <w:lang w:val="kk-KZ" w:eastAsia="ru-RU"/>
              </w:rPr>
            </w:pPr>
            <w:r w:rsidRPr="006A20B7">
              <w:rPr>
                <w:noProof/>
                <w:color w:val="000000" w:themeColor="text1"/>
                <w:sz w:val="28"/>
                <w:szCs w:val="28"/>
                <w:lang w:val="kk-KZ" w:eastAsia="ru-RU"/>
              </w:rPr>
              <w:t xml:space="preserve">Ваши результаты указывают на высокую вероятность наличия симптомов послеродовой депрессии. Это может означать, что Вы испытываете послеродовую депрессию на данном этапе. </w:t>
            </w:r>
          </w:p>
          <w:p w14:paraId="68A75BC0" w14:textId="77777777" w:rsidR="006A20B7" w:rsidRPr="006A20B7" w:rsidRDefault="006A20B7" w:rsidP="006A20B7">
            <w:pPr>
              <w:widowControl/>
              <w:autoSpaceDE/>
              <w:autoSpaceDN/>
              <w:jc w:val="both"/>
              <w:cnfStyle w:val="000000100000" w:firstRow="0" w:lastRow="0" w:firstColumn="0" w:lastColumn="0" w:oddVBand="0" w:evenVBand="0" w:oddHBand="1" w:evenHBand="0" w:firstRowFirstColumn="0" w:firstRowLastColumn="0" w:lastRowFirstColumn="0" w:lastRowLastColumn="0"/>
              <w:rPr>
                <w:noProof/>
                <w:color w:val="000000" w:themeColor="text1"/>
                <w:sz w:val="28"/>
                <w:szCs w:val="28"/>
                <w:lang w:val="kk-KZ" w:eastAsia="ru-RU"/>
              </w:rPr>
            </w:pPr>
            <w:r w:rsidRPr="006A20B7">
              <w:rPr>
                <w:noProof/>
                <w:color w:val="000000" w:themeColor="text1"/>
                <w:sz w:val="28"/>
                <w:szCs w:val="28"/>
                <w:lang w:val="kk-KZ" w:eastAsia="ru-RU"/>
              </w:rPr>
              <w:t>Мы настоятельно рекомендуем Вам обратиться к своему лечащему врачу или другому специалисту в области здравоохранения для более индивидуальной оценки.</w:t>
            </w:r>
          </w:p>
          <w:p w14:paraId="603A6B5C" w14:textId="77777777" w:rsidR="006A20B7" w:rsidRPr="00F31A07" w:rsidRDefault="006A20B7" w:rsidP="006A20B7">
            <w:pPr>
              <w:widowControl/>
              <w:autoSpaceDE/>
              <w:autoSpaceDN/>
              <w:jc w:val="both"/>
              <w:cnfStyle w:val="000000100000" w:firstRow="0" w:lastRow="0" w:firstColumn="0" w:lastColumn="0" w:oddVBand="0" w:evenVBand="0" w:oddHBand="1" w:evenHBand="0" w:firstRowFirstColumn="0" w:firstRowLastColumn="0" w:lastRowFirstColumn="0" w:lastRowLastColumn="0"/>
              <w:rPr>
                <w:noProof/>
                <w:color w:val="000000" w:themeColor="text1"/>
                <w:sz w:val="28"/>
                <w:szCs w:val="28"/>
                <w:lang w:val="kk-KZ" w:eastAsia="ru-RU"/>
              </w:rPr>
            </w:pPr>
          </w:p>
        </w:tc>
      </w:tr>
    </w:tbl>
    <w:p w14:paraId="4571CEE8" w14:textId="77777777" w:rsidR="006A20B7" w:rsidRDefault="006A20B7" w:rsidP="00256960">
      <w:pPr>
        <w:widowControl/>
        <w:shd w:val="clear" w:color="auto" w:fill="FFFFFF"/>
        <w:tabs>
          <w:tab w:val="left" w:pos="6946"/>
        </w:tabs>
        <w:autoSpaceDE/>
        <w:autoSpaceDN/>
        <w:spacing w:after="270"/>
        <w:ind w:right="423"/>
        <w:jc w:val="center"/>
        <w:textAlignment w:val="baseline"/>
        <w:rPr>
          <w:noProof/>
          <w:sz w:val="28"/>
          <w:szCs w:val="24"/>
          <w:lang w:eastAsia="ru-RU"/>
        </w:rPr>
      </w:pPr>
    </w:p>
    <w:p w14:paraId="6C336A0A" w14:textId="2B22E934" w:rsidR="006A20B7" w:rsidRPr="006A20B7" w:rsidRDefault="006A20B7" w:rsidP="00256960">
      <w:pPr>
        <w:widowControl/>
        <w:shd w:val="clear" w:color="auto" w:fill="FFFFFF"/>
        <w:tabs>
          <w:tab w:val="left" w:pos="6946"/>
        </w:tabs>
        <w:autoSpaceDE/>
        <w:autoSpaceDN/>
        <w:spacing w:after="270"/>
        <w:ind w:right="423"/>
        <w:jc w:val="center"/>
        <w:textAlignment w:val="baseline"/>
        <w:rPr>
          <w:noProof/>
          <w:sz w:val="28"/>
          <w:szCs w:val="24"/>
          <w:lang w:eastAsia="ru-RU"/>
        </w:rPr>
      </w:pPr>
      <w:r w:rsidRPr="006A20B7">
        <w:rPr>
          <w:noProof/>
          <w:sz w:val="28"/>
          <w:szCs w:val="24"/>
          <w:lang w:eastAsia="ru-RU"/>
        </w:rPr>
        <w:t>Продолжение таблицы 6.1.</w:t>
      </w:r>
    </w:p>
    <w:tbl>
      <w:tblPr>
        <w:tblStyle w:val="-10"/>
        <w:tblW w:w="9701" w:type="dxa"/>
        <w:tblLayout w:type="fixed"/>
        <w:tblLook w:val="04A0" w:firstRow="1" w:lastRow="0" w:firstColumn="1" w:lastColumn="0" w:noHBand="0" w:noVBand="1"/>
      </w:tblPr>
      <w:tblGrid>
        <w:gridCol w:w="1384"/>
        <w:gridCol w:w="2126"/>
        <w:gridCol w:w="6191"/>
      </w:tblGrid>
      <w:tr w:rsidR="006A20B7" w:rsidRPr="00F31A07" w14:paraId="1222B243" w14:textId="77777777" w:rsidTr="006A20B7">
        <w:trPr>
          <w:cnfStyle w:val="100000000000" w:firstRow="1" w:lastRow="0" w:firstColumn="0" w:lastColumn="0" w:oddVBand="0" w:evenVBand="0" w:oddHBand="0" w:evenHBand="0" w:firstRowFirstColumn="0" w:firstRowLastColumn="0" w:lastRowFirstColumn="0" w:lastRowLastColumn="0"/>
          <w:trHeight w:val="1802"/>
        </w:trPr>
        <w:tc>
          <w:tcPr>
            <w:cnfStyle w:val="001000000000" w:firstRow="0" w:lastRow="0" w:firstColumn="1" w:lastColumn="0" w:oddVBand="0" w:evenVBand="0" w:oddHBand="0" w:evenHBand="0" w:firstRowFirstColumn="0" w:firstRowLastColumn="0" w:lastRowFirstColumn="0" w:lastRowLastColumn="0"/>
            <w:tcW w:w="1384" w:type="dxa"/>
            <w:shd w:val="clear" w:color="auto" w:fill="B8CCE4" w:themeFill="accent1" w:themeFillTint="66"/>
          </w:tcPr>
          <w:p w14:paraId="14B4CE76" w14:textId="77777777" w:rsidR="006A20B7" w:rsidRPr="006A20B7" w:rsidRDefault="006A20B7" w:rsidP="00953ECE">
            <w:pPr>
              <w:widowControl/>
              <w:autoSpaceDE/>
              <w:autoSpaceDN/>
              <w:jc w:val="center"/>
              <w:rPr>
                <w:b w:val="0"/>
                <w:noProof/>
                <w:color w:val="000000" w:themeColor="text1"/>
                <w:sz w:val="28"/>
                <w:szCs w:val="28"/>
                <w:lang w:val="kk-KZ" w:eastAsia="ru-RU"/>
              </w:rPr>
            </w:pPr>
            <w:r w:rsidRPr="006A20B7">
              <w:rPr>
                <w:b w:val="0"/>
                <w:noProof/>
                <w:color w:val="000000" w:themeColor="text1"/>
                <w:sz w:val="28"/>
                <w:szCs w:val="28"/>
                <w:lang w:val="kk-KZ" w:eastAsia="ru-RU"/>
              </w:rPr>
              <w:t>13 и выше</w:t>
            </w:r>
          </w:p>
        </w:tc>
        <w:tc>
          <w:tcPr>
            <w:tcW w:w="2126" w:type="dxa"/>
            <w:shd w:val="clear" w:color="auto" w:fill="B8CCE4" w:themeFill="accent1" w:themeFillTint="66"/>
          </w:tcPr>
          <w:p w14:paraId="77612F93" w14:textId="77777777" w:rsidR="006A20B7" w:rsidRPr="006A20B7" w:rsidRDefault="006A20B7" w:rsidP="00953ECE">
            <w:pPr>
              <w:widowControl/>
              <w:autoSpaceDE/>
              <w:autoSpaceDN/>
              <w:jc w:val="both"/>
              <w:cnfStyle w:val="100000000000" w:firstRow="1" w:lastRow="0" w:firstColumn="0" w:lastColumn="0" w:oddVBand="0" w:evenVBand="0" w:oddHBand="0" w:evenHBand="0" w:firstRowFirstColumn="0" w:firstRowLastColumn="0" w:lastRowFirstColumn="0" w:lastRowLastColumn="0"/>
              <w:rPr>
                <w:b w:val="0"/>
                <w:noProof/>
                <w:color w:val="000000" w:themeColor="text1"/>
                <w:sz w:val="28"/>
                <w:szCs w:val="28"/>
                <w:lang w:val="kk-KZ" w:eastAsia="ru-RU"/>
              </w:rPr>
            </w:pPr>
            <w:r w:rsidRPr="006A20B7">
              <w:rPr>
                <w:b w:val="0"/>
                <w:noProof/>
                <w:color w:val="000000" w:themeColor="text1"/>
                <w:sz w:val="28"/>
                <w:szCs w:val="28"/>
                <w:lang w:val="kk-KZ" w:eastAsia="ru-RU"/>
              </w:rPr>
              <w:t>Высокая в</w:t>
            </w:r>
            <w:r w:rsidRPr="006A20B7">
              <w:rPr>
                <w:b w:val="0"/>
                <w:noProof/>
                <w:color w:val="000000" w:themeColor="text1"/>
                <w:sz w:val="28"/>
                <w:szCs w:val="28"/>
                <w:lang w:eastAsia="ru-RU"/>
              </w:rPr>
              <w:t>ероятность депрессии</w:t>
            </w:r>
            <w:r w:rsidRPr="006A20B7">
              <w:rPr>
                <w:b w:val="0"/>
                <w:noProof/>
                <w:color w:val="000000" w:themeColor="text1"/>
                <w:sz w:val="28"/>
                <w:szCs w:val="28"/>
                <w:lang w:val="kk-KZ" w:eastAsia="ru-RU"/>
              </w:rPr>
              <w:t xml:space="preserve"> </w:t>
            </w:r>
          </w:p>
        </w:tc>
        <w:tc>
          <w:tcPr>
            <w:tcW w:w="6191" w:type="dxa"/>
            <w:shd w:val="clear" w:color="auto" w:fill="B8CCE4" w:themeFill="accent1" w:themeFillTint="66"/>
          </w:tcPr>
          <w:p w14:paraId="2DC24D78" w14:textId="77777777" w:rsidR="006A20B7" w:rsidRPr="006A20B7" w:rsidRDefault="006A20B7" w:rsidP="00953ECE">
            <w:pPr>
              <w:widowControl/>
              <w:autoSpaceDE/>
              <w:autoSpaceDN/>
              <w:jc w:val="both"/>
              <w:cnfStyle w:val="100000000000" w:firstRow="1" w:lastRow="0" w:firstColumn="0" w:lastColumn="0" w:oddVBand="0" w:evenVBand="0" w:oddHBand="0" w:evenHBand="0" w:firstRowFirstColumn="0" w:firstRowLastColumn="0" w:lastRowFirstColumn="0" w:lastRowLastColumn="0"/>
              <w:rPr>
                <w:b w:val="0"/>
                <w:noProof/>
                <w:color w:val="000000" w:themeColor="text1"/>
                <w:sz w:val="28"/>
                <w:szCs w:val="28"/>
                <w:lang w:eastAsia="ru-RU"/>
              </w:rPr>
            </w:pPr>
            <w:r w:rsidRPr="006A20B7">
              <w:rPr>
                <w:b w:val="0"/>
                <w:noProof/>
                <w:color w:val="000000" w:themeColor="text1"/>
                <w:sz w:val="28"/>
                <w:szCs w:val="28"/>
                <w:lang w:val="kk-KZ" w:eastAsia="ru-RU"/>
              </w:rPr>
              <w:t>Важно как можно раньше обратиться за поддержкой - чем раньше вы с кем-то поговорите, тем скорее вы заметите улучшения и сможете в полной мере насладиться родительством и своим новорожденным ребенком.</w:t>
            </w:r>
          </w:p>
        </w:tc>
      </w:tr>
    </w:tbl>
    <w:p w14:paraId="24114091" w14:textId="77777777" w:rsidR="006A20B7" w:rsidRDefault="006A20B7" w:rsidP="00DC22BF">
      <w:pPr>
        <w:spacing w:before="1" w:after="240"/>
        <w:ind w:right="492" w:firstLine="708"/>
        <w:jc w:val="both"/>
        <w:rPr>
          <w:b/>
          <w:sz w:val="28"/>
          <w:szCs w:val="28"/>
          <w:lang w:val="kk-KZ"/>
        </w:rPr>
      </w:pPr>
    </w:p>
    <w:p w14:paraId="12628EC4" w14:textId="182EDF6A" w:rsidR="00DC22BF" w:rsidRPr="00DC22BF" w:rsidRDefault="00342DC1" w:rsidP="00DC22BF">
      <w:pPr>
        <w:spacing w:before="1" w:after="240"/>
        <w:ind w:right="492" w:firstLine="708"/>
        <w:jc w:val="both"/>
        <w:rPr>
          <w:b/>
          <w:sz w:val="28"/>
          <w:szCs w:val="28"/>
          <w:lang w:val="kk-KZ"/>
        </w:rPr>
      </w:pPr>
      <w:r>
        <w:rPr>
          <w:b/>
          <w:sz w:val="28"/>
          <w:szCs w:val="28"/>
          <w:lang w:val="kk-KZ"/>
        </w:rPr>
        <w:t>6.</w:t>
      </w:r>
      <w:r w:rsidR="00DC22BF">
        <w:rPr>
          <w:b/>
          <w:sz w:val="28"/>
          <w:szCs w:val="28"/>
          <w:lang w:val="kk-KZ"/>
        </w:rPr>
        <w:t>2</w:t>
      </w:r>
      <w:r w:rsidR="00DC22BF" w:rsidRPr="00DC22BF">
        <w:rPr>
          <w:b/>
          <w:sz w:val="28"/>
          <w:szCs w:val="28"/>
          <w:lang w:val="kk-KZ"/>
        </w:rPr>
        <w:t xml:space="preserve">. </w:t>
      </w:r>
      <w:r w:rsidR="00DC22BF">
        <w:rPr>
          <w:b/>
          <w:sz w:val="28"/>
          <w:szCs w:val="28"/>
          <w:lang w:val="kk-KZ"/>
        </w:rPr>
        <w:t>А</w:t>
      </w:r>
      <w:r w:rsidR="00DC22BF" w:rsidRPr="00DC22BF">
        <w:rPr>
          <w:b/>
          <w:sz w:val="28"/>
          <w:szCs w:val="28"/>
          <w:lang w:val="kk-KZ"/>
        </w:rPr>
        <w:t xml:space="preserve">пробация сайта и выгрузка </w:t>
      </w:r>
      <w:r w:rsidR="00DC22BF">
        <w:rPr>
          <w:b/>
          <w:sz w:val="28"/>
          <w:szCs w:val="28"/>
          <w:lang w:val="kk-KZ"/>
        </w:rPr>
        <w:t xml:space="preserve">первичных результатов </w:t>
      </w:r>
      <w:r w:rsidR="00DC22BF" w:rsidRPr="00DC22BF">
        <w:rPr>
          <w:b/>
          <w:sz w:val="28"/>
          <w:szCs w:val="28"/>
          <w:lang w:val="kk-KZ"/>
        </w:rPr>
        <w:t>послеродовой депрессии среди женщин.</w:t>
      </w:r>
    </w:p>
    <w:p w14:paraId="18082A85" w14:textId="06D78DF8" w:rsidR="00022FEC" w:rsidRDefault="00022FEC" w:rsidP="00022FEC">
      <w:pPr>
        <w:widowControl/>
        <w:shd w:val="clear" w:color="auto" w:fill="FFFFFF"/>
        <w:autoSpaceDE/>
        <w:autoSpaceDN/>
        <w:ind w:right="423"/>
        <w:jc w:val="both"/>
        <w:textAlignment w:val="baseline"/>
        <w:rPr>
          <w:color w:val="000000"/>
          <w:sz w:val="28"/>
          <w:szCs w:val="28"/>
          <w:lang w:eastAsia="ru-RU"/>
        </w:rPr>
      </w:pPr>
      <w:r>
        <w:rPr>
          <w:color w:val="000000"/>
          <w:sz w:val="28"/>
          <w:szCs w:val="28"/>
          <w:lang w:eastAsia="ru-RU"/>
        </w:rPr>
        <w:tab/>
      </w:r>
      <w:r w:rsidR="009C1C18">
        <w:rPr>
          <w:color w:val="000000"/>
          <w:sz w:val="28"/>
          <w:szCs w:val="28"/>
          <w:lang w:eastAsia="ru-RU"/>
        </w:rPr>
        <w:t>С целью</w:t>
      </w:r>
      <w:r w:rsidR="00DC22BF">
        <w:rPr>
          <w:color w:val="000000"/>
          <w:sz w:val="28"/>
          <w:szCs w:val="28"/>
          <w:lang w:eastAsia="ru-RU"/>
        </w:rPr>
        <w:t xml:space="preserve"> внедрения результатов исследования и апробации сайта,</w:t>
      </w:r>
      <w:r>
        <w:rPr>
          <w:color w:val="000000"/>
          <w:sz w:val="28"/>
          <w:szCs w:val="28"/>
          <w:lang w:eastAsia="ru-RU"/>
        </w:rPr>
        <w:t xml:space="preserve"> </w:t>
      </w:r>
      <w:r w:rsidR="00643E28">
        <w:rPr>
          <w:color w:val="000000"/>
          <w:sz w:val="28"/>
          <w:szCs w:val="28"/>
          <w:lang w:eastAsia="ru-RU"/>
        </w:rPr>
        <w:t>были отправлены дан</w:t>
      </w:r>
      <w:r w:rsidR="0093338E">
        <w:rPr>
          <w:color w:val="000000"/>
          <w:sz w:val="28"/>
          <w:szCs w:val="28"/>
          <w:lang w:eastAsia="ru-RU"/>
        </w:rPr>
        <w:t xml:space="preserve">ные о сайте </w:t>
      </w:r>
      <w:hyperlink r:id="rId92" w:history="1">
        <w:r w:rsidR="0093338E" w:rsidRPr="00453669">
          <w:rPr>
            <w:rStyle w:val="aa"/>
            <w:sz w:val="28"/>
            <w:szCs w:val="28"/>
            <w:lang w:eastAsia="ru-RU"/>
          </w:rPr>
          <w:t>https://depressiontest.kz/</w:t>
        </w:r>
      </w:hyperlink>
      <w:r w:rsidR="0093338E">
        <w:rPr>
          <w:rStyle w:val="aa"/>
          <w:sz w:val="28"/>
          <w:szCs w:val="28"/>
          <w:lang w:eastAsia="ru-RU"/>
        </w:rPr>
        <w:t xml:space="preserve"> </w:t>
      </w:r>
      <w:r>
        <w:rPr>
          <w:color w:val="000000"/>
          <w:sz w:val="28"/>
          <w:szCs w:val="28"/>
          <w:lang w:eastAsia="ru-RU"/>
        </w:rPr>
        <w:t xml:space="preserve">всем заинтересованным лицам (патронажным медсестрам, врачам общей практики, социальным работникам и психологам) ПМСП </w:t>
      </w:r>
      <w:r w:rsidRPr="00227DAE">
        <w:rPr>
          <w:color w:val="000000"/>
          <w:sz w:val="28"/>
          <w:szCs w:val="28"/>
          <w:lang w:eastAsia="ru-RU"/>
        </w:rPr>
        <w:t>г</w:t>
      </w:r>
      <w:r>
        <w:rPr>
          <w:color w:val="000000"/>
          <w:sz w:val="28"/>
          <w:szCs w:val="28"/>
          <w:lang w:eastAsia="ru-RU"/>
        </w:rPr>
        <w:t xml:space="preserve">орода </w:t>
      </w:r>
      <w:r w:rsidRPr="00227DAE">
        <w:rPr>
          <w:color w:val="000000"/>
          <w:sz w:val="28"/>
          <w:szCs w:val="28"/>
          <w:lang w:eastAsia="ru-RU"/>
        </w:rPr>
        <w:t>Семей</w:t>
      </w:r>
      <w:r w:rsidR="000F05B3" w:rsidRPr="000F05B3">
        <w:rPr>
          <w:color w:val="000000"/>
          <w:sz w:val="28"/>
          <w:szCs w:val="28"/>
          <w:lang w:eastAsia="ru-RU"/>
        </w:rPr>
        <w:t>.</w:t>
      </w:r>
      <w:r>
        <w:rPr>
          <w:color w:val="000000"/>
          <w:sz w:val="28"/>
          <w:szCs w:val="28"/>
          <w:lang w:eastAsia="ru-RU"/>
        </w:rPr>
        <w:t xml:space="preserve"> </w:t>
      </w:r>
      <w:r w:rsidR="004444F0">
        <w:rPr>
          <w:color w:val="000000"/>
          <w:sz w:val="28"/>
          <w:szCs w:val="28"/>
          <w:lang w:eastAsia="ru-RU"/>
        </w:rPr>
        <w:t>Популяризация сайта проводилась также через разл</w:t>
      </w:r>
      <w:r w:rsidR="004444F0">
        <w:rPr>
          <w:color w:val="000000"/>
          <w:sz w:val="28"/>
          <w:szCs w:val="28"/>
          <w:lang w:val="kk-KZ" w:eastAsia="ru-RU"/>
        </w:rPr>
        <w:t>и</w:t>
      </w:r>
      <w:r w:rsidR="004444F0">
        <w:rPr>
          <w:color w:val="000000"/>
          <w:sz w:val="28"/>
          <w:szCs w:val="28"/>
          <w:lang w:eastAsia="ru-RU"/>
        </w:rPr>
        <w:t>чные социальные сети (</w:t>
      </w:r>
      <w:r w:rsidR="004444F0">
        <w:rPr>
          <w:color w:val="000000"/>
          <w:sz w:val="28"/>
          <w:szCs w:val="28"/>
          <w:lang w:val="en-US" w:eastAsia="ru-RU"/>
        </w:rPr>
        <w:t>Facebook</w:t>
      </w:r>
      <w:r w:rsidR="004444F0" w:rsidRPr="004444F0">
        <w:rPr>
          <w:color w:val="000000"/>
          <w:sz w:val="28"/>
          <w:szCs w:val="28"/>
          <w:lang w:eastAsia="ru-RU"/>
        </w:rPr>
        <w:t xml:space="preserve">, </w:t>
      </w:r>
      <w:r w:rsidR="004444F0">
        <w:rPr>
          <w:color w:val="000000"/>
          <w:sz w:val="28"/>
          <w:szCs w:val="28"/>
          <w:lang w:val="en-US" w:eastAsia="ru-RU"/>
        </w:rPr>
        <w:t>Instagram</w:t>
      </w:r>
      <w:r w:rsidR="004444F0" w:rsidRPr="004444F0">
        <w:rPr>
          <w:color w:val="000000"/>
          <w:sz w:val="28"/>
          <w:szCs w:val="28"/>
          <w:lang w:eastAsia="ru-RU"/>
        </w:rPr>
        <w:t xml:space="preserve">, </w:t>
      </w:r>
      <w:r w:rsidR="004444F0">
        <w:rPr>
          <w:color w:val="000000"/>
          <w:sz w:val="28"/>
          <w:szCs w:val="28"/>
          <w:lang w:val="en-US" w:eastAsia="ru-RU"/>
        </w:rPr>
        <w:t>WhatsApp</w:t>
      </w:r>
      <w:r w:rsidR="004444F0" w:rsidRPr="00643E28">
        <w:rPr>
          <w:color w:val="000000" w:themeColor="text1"/>
          <w:sz w:val="28"/>
          <w:szCs w:val="28"/>
          <w:lang w:eastAsia="ru-RU"/>
        </w:rPr>
        <w:t xml:space="preserve">). </w:t>
      </w:r>
      <w:r w:rsidR="004444F0" w:rsidRPr="00643E28">
        <w:rPr>
          <w:color w:val="000000" w:themeColor="text1"/>
          <w:sz w:val="28"/>
          <w:szCs w:val="28"/>
          <w:lang w:val="kk-KZ" w:eastAsia="ru-RU"/>
        </w:rPr>
        <w:t xml:space="preserve">Данные </w:t>
      </w:r>
      <w:r w:rsidR="00643E28" w:rsidRPr="00643E28">
        <w:rPr>
          <w:color w:val="000000" w:themeColor="text1"/>
          <w:sz w:val="28"/>
          <w:szCs w:val="28"/>
          <w:lang w:val="kk-KZ" w:eastAsia="ru-RU"/>
        </w:rPr>
        <w:t xml:space="preserve">о разработанном сайте </w:t>
      </w:r>
      <w:r w:rsidR="004444F0" w:rsidRPr="00643E28">
        <w:rPr>
          <w:color w:val="000000" w:themeColor="text1"/>
          <w:sz w:val="28"/>
          <w:szCs w:val="28"/>
          <w:lang w:val="kk-KZ" w:eastAsia="ru-RU"/>
        </w:rPr>
        <w:t xml:space="preserve">были отправлены в группы Молодых Мам. </w:t>
      </w:r>
      <w:r w:rsidRPr="00643E28">
        <w:rPr>
          <w:color w:val="000000" w:themeColor="text1"/>
          <w:sz w:val="28"/>
          <w:szCs w:val="28"/>
          <w:lang w:eastAsia="ru-RU"/>
        </w:rPr>
        <w:t>Дополнительно был</w:t>
      </w:r>
      <w:r w:rsidR="000F05B3" w:rsidRPr="00643E28">
        <w:rPr>
          <w:color w:val="000000" w:themeColor="text1"/>
          <w:sz w:val="28"/>
          <w:szCs w:val="28"/>
          <w:lang w:eastAsia="ru-RU"/>
        </w:rPr>
        <w:t>и</w:t>
      </w:r>
      <w:r w:rsidRPr="00643E28">
        <w:rPr>
          <w:color w:val="000000" w:themeColor="text1"/>
          <w:sz w:val="28"/>
          <w:szCs w:val="28"/>
          <w:lang w:eastAsia="ru-RU"/>
        </w:rPr>
        <w:t xml:space="preserve"> распространены информационные брошюры, с описанием </w:t>
      </w:r>
      <w:r>
        <w:rPr>
          <w:color w:val="000000"/>
          <w:sz w:val="28"/>
          <w:szCs w:val="28"/>
          <w:lang w:eastAsia="ru-RU"/>
        </w:rPr>
        <w:t>симптомов и факторов риска развития послеродовой депрессии ж</w:t>
      </w:r>
      <w:r w:rsidR="00F01913">
        <w:rPr>
          <w:color w:val="000000"/>
          <w:sz w:val="28"/>
          <w:szCs w:val="28"/>
          <w:lang w:eastAsia="ru-RU"/>
        </w:rPr>
        <w:t xml:space="preserve">енщинам в послеродовом периоде, с указанием ссылки на разработанный сайт. </w:t>
      </w:r>
    </w:p>
    <w:p w14:paraId="3760E1C8" w14:textId="2A4B36EB" w:rsidR="00022FEC" w:rsidRDefault="00022FEC" w:rsidP="00022FEC">
      <w:pPr>
        <w:widowControl/>
        <w:shd w:val="clear" w:color="auto" w:fill="FFFFFF"/>
        <w:autoSpaceDE/>
        <w:autoSpaceDN/>
        <w:spacing w:after="270"/>
        <w:ind w:right="423" w:firstLine="720"/>
        <w:jc w:val="both"/>
        <w:textAlignment w:val="baseline"/>
        <w:rPr>
          <w:color w:val="000000"/>
          <w:sz w:val="28"/>
          <w:szCs w:val="28"/>
          <w:lang w:eastAsia="ru-RU"/>
        </w:rPr>
      </w:pPr>
      <w:r>
        <w:rPr>
          <w:color w:val="000000"/>
          <w:sz w:val="28"/>
          <w:szCs w:val="28"/>
          <w:lang w:eastAsia="ru-RU"/>
        </w:rPr>
        <w:t xml:space="preserve"> </w:t>
      </w:r>
      <w:r w:rsidRPr="00022FEC">
        <w:rPr>
          <w:sz w:val="28"/>
          <w:szCs w:val="28"/>
          <w:lang w:val="kk-KZ"/>
        </w:rPr>
        <w:t xml:space="preserve">По итогам опрабации сайта, были получены первичные результаты анкетирования </w:t>
      </w:r>
      <w:r w:rsidRPr="00022FEC">
        <w:rPr>
          <w:sz w:val="28"/>
          <w:szCs w:val="28"/>
          <w:lang w:val="en-US"/>
        </w:rPr>
        <w:t>c</w:t>
      </w:r>
      <w:r w:rsidRPr="00022FEC">
        <w:rPr>
          <w:sz w:val="28"/>
          <w:szCs w:val="28"/>
          <w:lang w:val="kk-KZ"/>
        </w:rPr>
        <w:t xml:space="preserve"> сайт</w:t>
      </w:r>
      <w:r w:rsidRPr="00022FEC">
        <w:rPr>
          <w:sz w:val="28"/>
          <w:szCs w:val="28"/>
        </w:rPr>
        <w:t>а</w:t>
      </w:r>
      <w:r w:rsidRPr="00022FEC">
        <w:rPr>
          <w:sz w:val="28"/>
          <w:szCs w:val="28"/>
          <w:lang w:val="kk-KZ"/>
        </w:rPr>
        <w:t xml:space="preserve"> </w:t>
      </w:r>
      <w:hyperlink r:id="rId93" w:history="1">
        <w:r w:rsidRPr="00022FEC">
          <w:rPr>
            <w:rStyle w:val="aa"/>
            <w:sz w:val="28"/>
            <w:szCs w:val="28"/>
          </w:rPr>
          <w:t>https://depressiontest.kz/</w:t>
        </w:r>
      </w:hyperlink>
      <w:r w:rsidRPr="00022FEC">
        <w:rPr>
          <w:rStyle w:val="aa"/>
          <w:sz w:val="28"/>
          <w:szCs w:val="28"/>
          <w:lang w:val="kk-KZ"/>
        </w:rPr>
        <w:t>.</w:t>
      </w:r>
      <w:r w:rsidRPr="00022FEC">
        <w:rPr>
          <w:rStyle w:val="aa"/>
          <w:color w:val="002060"/>
          <w:sz w:val="28"/>
          <w:szCs w:val="28"/>
          <w:u w:val="none"/>
          <w:lang w:val="kk-KZ"/>
        </w:rPr>
        <w:t xml:space="preserve"> </w:t>
      </w:r>
      <w:r w:rsidRPr="00022FEC">
        <w:rPr>
          <w:rStyle w:val="aa"/>
          <w:color w:val="000000" w:themeColor="text1"/>
          <w:sz w:val="28"/>
          <w:szCs w:val="28"/>
          <w:u w:val="none"/>
          <w:lang w:val="kk-KZ"/>
        </w:rPr>
        <w:t xml:space="preserve">Общее количество женщин, прошедших анкетирование составило 604 женщины, с общим количеством просмотра 1744 и конверсией 34,6%. </w:t>
      </w:r>
      <w:r w:rsidRPr="00022FEC">
        <w:rPr>
          <w:color w:val="000000" w:themeColor="text1"/>
          <w:sz w:val="28"/>
          <w:szCs w:val="28"/>
          <w:lang w:val="kk-KZ" w:eastAsia="ru-RU"/>
        </w:rPr>
        <w:t xml:space="preserve">Согласно </w:t>
      </w:r>
      <w:r w:rsidRPr="00022FEC">
        <w:rPr>
          <w:color w:val="000000"/>
          <w:sz w:val="28"/>
          <w:szCs w:val="28"/>
          <w:lang w:val="kk-KZ" w:eastAsia="ru-RU"/>
        </w:rPr>
        <w:t>результатам, с</w:t>
      </w:r>
      <w:r w:rsidRPr="00022FEC">
        <w:rPr>
          <w:color w:val="000000"/>
          <w:sz w:val="28"/>
          <w:szCs w:val="28"/>
          <w:lang w:eastAsia="ru-RU"/>
        </w:rPr>
        <w:t xml:space="preserve">реднее значение первичных симптомов послеродовой депрессии среди женщин до года после родов составило 15,69 баллов.  Более две трети женщин имели симптомы ПД </w:t>
      </w:r>
      <w:r w:rsidRPr="00643E28">
        <w:rPr>
          <w:color w:val="000000" w:themeColor="text1"/>
          <w:sz w:val="28"/>
          <w:szCs w:val="28"/>
          <w:lang w:eastAsia="ru-RU"/>
        </w:rPr>
        <w:t>(</w:t>
      </w:r>
      <w:r w:rsidRPr="00643E28">
        <w:rPr>
          <w:color w:val="000000" w:themeColor="text1"/>
          <w:sz w:val="28"/>
          <w:szCs w:val="28"/>
          <w:lang w:val="en-US" w:eastAsia="ru-RU"/>
        </w:rPr>
        <w:t>n</w:t>
      </w:r>
      <w:r w:rsidRPr="00643E28">
        <w:rPr>
          <w:color w:val="000000" w:themeColor="text1"/>
          <w:sz w:val="28"/>
          <w:szCs w:val="28"/>
          <w:lang w:eastAsia="ru-RU"/>
        </w:rPr>
        <w:t>=</w:t>
      </w:r>
      <w:r w:rsidR="003512F6" w:rsidRPr="00643E28">
        <w:rPr>
          <w:color w:val="000000" w:themeColor="text1"/>
          <w:sz w:val="28"/>
          <w:szCs w:val="28"/>
          <w:lang w:eastAsia="ru-RU"/>
        </w:rPr>
        <w:t>442</w:t>
      </w:r>
      <w:r w:rsidRPr="00643E28">
        <w:rPr>
          <w:color w:val="000000" w:themeColor="text1"/>
          <w:sz w:val="28"/>
          <w:szCs w:val="28"/>
          <w:lang w:eastAsia="ru-RU"/>
        </w:rPr>
        <w:t xml:space="preserve"> (73</w:t>
      </w:r>
      <w:r w:rsidR="00D93726">
        <w:rPr>
          <w:color w:val="000000" w:themeColor="text1"/>
          <w:sz w:val="28"/>
          <w:szCs w:val="28"/>
          <w:lang w:eastAsia="ru-RU"/>
        </w:rPr>
        <w:t>,</w:t>
      </w:r>
      <w:r w:rsidRPr="00643E28">
        <w:rPr>
          <w:color w:val="000000" w:themeColor="text1"/>
          <w:sz w:val="28"/>
          <w:szCs w:val="28"/>
          <w:lang w:eastAsia="ru-RU"/>
        </w:rPr>
        <w:t>2 %))</w:t>
      </w:r>
      <w:r w:rsidR="00D9202E" w:rsidRPr="00643E28">
        <w:rPr>
          <w:color w:val="000000" w:themeColor="text1"/>
          <w:sz w:val="28"/>
          <w:szCs w:val="28"/>
          <w:lang w:eastAsia="ru-RU"/>
        </w:rPr>
        <w:t xml:space="preserve">. </w:t>
      </w:r>
      <w:r w:rsidR="00D9202E">
        <w:rPr>
          <w:color w:val="000000"/>
          <w:sz w:val="28"/>
          <w:szCs w:val="28"/>
          <w:lang w:eastAsia="ru-RU"/>
        </w:rPr>
        <w:t>Интервал между показателями составил 2</w:t>
      </w:r>
      <w:r w:rsidR="00342DC1">
        <w:rPr>
          <w:color w:val="000000"/>
          <w:sz w:val="28"/>
          <w:szCs w:val="28"/>
          <w:lang w:eastAsia="ru-RU"/>
        </w:rPr>
        <w:t>6 баллов (от 4 до 30) (рисунок 6</w:t>
      </w:r>
      <w:r w:rsidR="00D9202E">
        <w:rPr>
          <w:color w:val="000000"/>
          <w:sz w:val="28"/>
          <w:szCs w:val="28"/>
          <w:lang w:eastAsia="ru-RU"/>
        </w:rPr>
        <w:t>.2.1)</w:t>
      </w:r>
      <w:r w:rsidRPr="00022FEC">
        <w:rPr>
          <w:color w:val="000000"/>
          <w:sz w:val="28"/>
          <w:szCs w:val="28"/>
          <w:lang w:eastAsia="ru-RU"/>
        </w:rPr>
        <w:t>.</w:t>
      </w:r>
      <w:r w:rsidR="00D9202E">
        <w:rPr>
          <w:color w:val="000000"/>
          <w:sz w:val="28"/>
          <w:szCs w:val="28"/>
          <w:lang w:eastAsia="ru-RU"/>
        </w:rPr>
        <w:t xml:space="preserve"> </w:t>
      </w:r>
    </w:p>
    <w:p w14:paraId="44277407" w14:textId="4005861B" w:rsidR="00D9202E" w:rsidRDefault="00D9202E" w:rsidP="00D9202E">
      <w:pPr>
        <w:widowControl/>
        <w:shd w:val="clear" w:color="auto" w:fill="FFFFFF"/>
        <w:tabs>
          <w:tab w:val="left" w:pos="6946"/>
          <w:tab w:val="left" w:pos="9498"/>
        </w:tabs>
        <w:autoSpaceDE/>
        <w:autoSpaceDN/>
        <w:spacing w:after="270"/>
        <w:ind w:right="423"/>
        <w:jc w:val="center"/>
        <w:textAlignment w:val="baseline"/>
        <w:rPr>
          <w:color w:val="000000"/>
          <w:sz w:val="28"/>
          <w:szCs w:val="28"/>
          <w:lang w:eastAsia="ru-RU"/>
        </w:rPr>
      </w:pPr>
      <w:r>
        <w:rPr>
          <w:noProof/>
          <w:lang w:eastAsia="ru-RU"/>
        </w:rPr>
        <w:drawing>
          <wp:inline distT="0" distB="0" distL="0" distR="0" wp14:anchorId="2EF68856" wp14:editId="21F61101">
            <wp:extent cx="6057900" cy="2552700"/>
            <wp:effectExtent l="0" t="0" r="0" b="0"/>
            <wp:docPr id="319" name="Диаграмма 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FF4FFF5" w14:textId="00CA13FE" w:rsidR="00A47839" w:rsidRPr="00D9202E" w:rsidRDefault="000F2DAD" w:rsidP="00D9202E">
      <w:pPr>
        <w:widowControl/>
        <w:shd w:val="clear" w:color="auto" w:fill="FFFFFF"/>
        <w:tabs>
          <w:tab w:val="left" w:pos="6946"/>
        </w:tabs>
        <w:autoSpaceDE/>
        <w:autoSpaceDN/>
        <w:spacing w:after="270"/>
        <w:ind w:right="423"/>
        <w:jc w:val="center"/>
        <w:textAlignment w:val="baseline"/>
        <w:rPr>
          <w:sz w:val="24"/>
          <w:lang w:val="kk-KZ"/>
        </w:rPr>
      </w:pPr>
      <w:r w:rsidRPr="00D9202E">
        <w:rPr>
          <w:noProof/>
          <w:sz w:val="24"/>
          <w:lang w:eastAsia="ru-RU"/>
        </w:rPr>
        <mc:AlternateContent>
          <mc:Choice Requires="wps">
            <w:drawing>
              <wp:anchor distT="0" distB="0" distL="114300" distR="114300" simplePos="0" relativeHeight="251741696" behindDoc="0" locked="0" layoutInCell="1" allowOverlap="1" wp14:anchorId="50A5E573" wp14:editId="77C14A62">
                <wp:simplePos x="0" y="0"/>
                <wp:positionH relativeFrom="column">
                  <wp:posOffset>-505460</wp:posOffset>
                </wp:positionH>
                <wp:positionV relativeFrom="paragraph">
                  <wp:posOffset>2189480</wp:posOffset>
                </wp:positionV>
                <wp:extent cx="2562046" cy="1754326"/>
                <wp:effectExtent l="0" t="0" r="0" b="0"/>
                <wp:wrapNone/>
                <wp:docPr id="23" name="TextBox 4"/>
                <wp:cNvGraphicFramePr/>
                <a:graphic xmlns:a="http://schemas.openxmlformats.org/drawingml/2006/main">
                  <a:graphicData uri="http://schemas.microsoft.com/office/word/2010/wordprocessingShape">
                    <wps:wsp>
                      <wps:cNvSpPr txBox="1"/>
                      <wps:spPr>
                        <a:xfrm>
                          <a:off x="0" y="0"/>
                          <a:ext cx="2562046" cy="1754326"/>
                        </a:xfrm>
                        <a:prstGeom prst="rect">
                          <a:avLst/>
                        </a:prstGeom>
                        <a:noFill/>
                      </wps:spPr>
                      <wps:txbx>
                        <w:txbxContent>
                          <w:p w14:paraId="0416D89F" w14:textId="518BC685" w:rsidR="00953ECE" w:rsidRDefault="00953ECE" w:rsidP="000F2DAD">
                            <w:pPr>
                              <w:pStyle w:val="a8"/>
                              <w:spacing w:before="0" w:beforeAutospacing="0" w:after="0" w:afterAutospacing="0"/>
                            </w:pP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50A5E573" id="TextBox 4" o:spid="_x0000_s1051" type="#_x0000_t202" style="position:absolute;left:0;text-align:left;margin-left:-39.8pt;margin-top:172.4pt;width:201.75pt;height:138.1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" filled="f" stroked="f">
                <v:textbox style="mso-fit-shape-to-text:t">
                  <w:txbxContent>
                    <w:p w14:paraId="0416D89F" w14:textId="518BC685" w:rsidR="00953ECE" w:rsidRDefault="00953ECE" w:rsidP="000F2DAD">
                      <w:pPr>
                        <w:pStyle w:val="a8"/>
                        <w:spacing w:before="0" w:beforeAutospacing="0" w:after="0" w:afterAutospacing="0"/>
                      </w:pPr>
                    </w:p>
                  </w:txbxContent>
                </v:textbox>
              </v:shape>
            </w:pict>
          </mc:Fallback>
        </mc:AlternateContent>
      </w:r>
      <w:r w:rsidR="00A47839" w:rsidRPr="00D9202E">
        <w:rPr>
          <w:sz w:val="24"/>
          <w:lang w:val="kk-KZ"/>
        </w:rPr>
        <w:t xml:space="preserve">Рисунок </w:t>
      </w:r>
      <w:r w:rsidR="00342DC1">
        <w:rPr>
          <w:sz w:val="24"/>
          <w:lang w:val="kk-KZ"/>
        </w:rPr>
        <w:t>6</w:t>
      </w:r>
      <w:r w:rsidR="00A47839" w:rsidRPr="00D9202E">
        <w:rPr>
          <w:sz w:val="24"/>
          <w:lang w:val="kk-KZ"/>
        </w:rPr>
        <w:t>.</w:t>
      </w:r>
      <w:r w:rsidR="00D9202E">
        <w:rPr>
          <w:sz w:val="24"/>
          <w:lang w:val="kk-KZ"/>
        </w:rPr>
        <w:t>2.1</w:t>
      </w:r>
      <w:r w:rsidR="00A47839" w:rsidRPr="00D9202E">
        <w:rPr>
          <w:sz w:val="24"/>
          <w:lang w:val="kk-KZ"/>
        </w:rPr>
        <w:t xml:space="preserve"> </w:t>
      </w:r>
      <w:r w:rsidR="00BE3334">
        <w:rPr>
          <w:sz w:val="24"/>
          <w:lang w:val="kk-KZ"/>
        </w:rPr>
        <w:t xml:space="preserve">- </w:t>
      </w:r>
      <w:r w:rsidR="00A47839" w:rsidRPr="00D9202E">
        <w:rPr>
          <w:sz w:val="24"/>
          <w:lang w:val="kk-KZ"/>
        </w:rPr>
        <w:t xml:space="preserve">Первичные результаты с </w:t>
      </w:r>
      <w:r w:rsidR="00656003" w:rsidRPr="00D9202E">
        <w:rPr>
          <w:sz w:val="24"/>
          <w:lang w:val="kk-KZ"/>
        </w:rPr>
        <w:t xml:space="preserve">сайта </w:t>
      </w:r>
      <w:hyperlink r:id="rId95" w:history="1">
        <w:r w:rsidR="00A47839" w:rsidRPr="00D9202E">
          <w:rPr>
            <w:rStyle w:val="aa"/>
            <w:sz w:val="24"/>
            <w:lang w:val="kk-KZ"/>
          </w:rPr>
          <w:t>https://depressiontest.kz/</w:t>
        </w:r>
      </w:hyperlink>
      <w:r w:rsidR="00A47839" w:rsidRPr="00D9202E">
        <w:rPr>
          <w:sz w:val="24"/>
          <w:lang w:val="kk-KZ"/>
        </w:rPr>
        <w:t xml:space="preserve">. </w:t>
      </w:r>
    </w:p>
    <w:p w14:paraId="50132242" w14:textId="77777777" w:rsidR="00C1026B" w:rsidRDefault="00C1026B" w:rsidP="00A47839">
      <w:pPr>
        <w:pStyle w:val="1"/>
        <w:tabs>
          <w:tab w:val="left" w:pos="1827"/>
          <w:tab w:val="left" w:pos="1828"/>
          <w:tab w:val="left" w:pos="3800"/>
          <w:tab w:val="left" w:pos="7158"/>
          <w:tab w:val="left" w:pos="10021"/>
        </w:tabs>
        <w:spacing w:before="74"/>
        <w:ind w:left="0" w:right="466" w:firstLine="970"/>
        <w:rPr>
          <w:b w:val="0"/>
          <w:color w:val="000000"/>
          <w:lang w:val="kk-KZ" w:eastAsia="ru-RU"/>
        </w:rPr>
      </w:pPr>
      <w:r w:rsidRPr="00C1026B">
        <w:rPr>
          <w:b w:val="0"/>
          <w:color w:val="000000"/>
          <w:lang w:val="kk-KZ" w:eastAsia="ru-RU"/>
        </w:rPr>
        <w:t xml:space="preserve">Результаты опрабации сайта указывают на актуальность и необходимость в самодиагностике первичных симптомов ПД среди женщин. Были получены высокие показатели ПД среди женщин до года после родов. Однако, стоит заметить, что востребованность к самодиагностике ПД, с высокой вероятностью, проявляется у женщин, у кого уже имеются первичные симптомы ПД и кто нуждается в дополнительной информации по этой проблеме. Это является одной из причин получения высоких показателей риска ПД среди респондентов-посетителей сайта. С другой стороны, данные результаты указывают на необходимость интеграции традиционных методов диагностики, скрининга и лечения с интеграцией ее в веб- и мобильном пространстве. По сравнению с очными вмешательствами они являются более доступны, устойчивы и предоставляют возможность охвата большего количества населения. Кроме того, женщины в пренатальном и постнатальных периодах часто пользуются Интернетом и социальными сетями для поиска информации о состояние здоровья ребенка и поиска ответов на возникающие вопросы. </w:t>
      </w:r>
    </w:p>
    <w:p w14:paraId="2C4E3C05" w14:textId="50CE8263" w:rsidR="003A7A6A" w:rsidRPr="00C411E2" w:rsidRDefault="003A7A6A" w:rsidP="00A47839">
      <w:pPr>
        <w:pStyle w:val="1"/>
        <w:tabs>
          <w:tab w:val="left" w:pos="1827"/>
          <w:tab w:val="left" w:pos="1828"/>
          <w:tab w:val="left" w:pos="3800"/>
          <w:tab w:val="left" w:pos="7158"/>
          <w:tab w:val="left" w:pos="10021"/>
        </w:tabs>
        <w:spacing w:before="74"/>
        <w:ind w:left="0" w:right="466" w:firstLine="970"/>
        <w:rPr>
          <w:b w:val="0"/>
          <w:color w:val="C00000"/>
          <w:lang w:val="kk-KZ" w:eastAsia="ru-RU"/>
        </w:rPr>
      </w:pPr>
      <w:r w:rsidRPr="003A7A6A">
        <w:rPr>
          <w:b w:val="0"/>
          <w:color w:val="000000"/>
          <w:lang w:eastAsia="ru-RU"/>
        </w:rPr>
        <w:t xml:space="preserve">С целью </w:t>
      </w:r>
      <w:r w:rsidR="00C411E2">
        <w:rPr>
          <w:b w:val="0"/>
          <w:color w:val="000000"/>
          <w:lang w:val="kk-KZ" w:eastAsia="ru-RU"/>
        </w:rPr>
        <w:t xml:space="preserve">внедрения и популяризации </w:t>
      </w:r>
      <w:r w:rsidR="00C411E2" w:rsidRPr="003A7A6A">
        <w:rPr>
          <w:b w:val="0"/>
          <w:color w:val="000000"/>
          <w:lang w:eastAsia="ru-RU"/>
        </w:rPr>
        <w:t>разработанн</w:t>
      </w:r>
      <w:r w:rsidR="00C411E2">
        <w:rPr>
          <w:b w:val="0"/>
          <w:color w:val="000000"/>
          <w:lang w:val="kk-KZ" w:eastAsia="ru-RU"/>
        </w:rPr>
        <w:t>ого</w:t>
      </w:r>
      <w:r w:rsidR="00C411E2" w:rsidRPr="003A7A6A">
        <w:rPr>
          <w:b w:val="0"/>
          <w:color w:val="000000"/>
          <w:lang w:eastAsia="ru-RU"/>
        </w:rPr>
        <w:t xml:space="preserve"> </w:t>
      </w:r>
      <w:r w:rsidR="00C411E2">
        <w:rPr>
          <w:b w:val="0"/>
          <w:color w:val="000000"/>
          <w:lang w:val="kk-KZ" w:eastAsia="ru-RU"/>
        </w:rPr>
        <w:t>сайта</w:t>
      </w:r>
      <w:r w:rsidR="006A0169" w:rsidRPr="003A7A6A">
        <w:rPr>
          <w:b w:val="0"/>
          <w:color w:val="000000"/>
          <w:lang w:eastAsia="ru-RU"/>
        </w:rPr>
        <w:t>,</w:t>
      </w:r>
      <w:r w:rsidRPr="003A7A6A">
        <w:rPr>
          <w:b w:val="0"/>
          <w:color w:val="000000"/>
          <w:lang w:eastAsia="ru-RU"/>
        </w:rPr>
        <w:t xml:space="preserve"> </w:t>
      </w:r>
      <w:r w:rsidR="00C411E2">
        <w:rPr>
          <w:b w:val="0"/>
          <w:color w:val="000000"/>
          <w:lang w:val="kk-KZ" w:eastAsia="ru-RU"/>
        </w:rPr>
        <w:t xml:space="preserve">ссылка </w:t>
      </w:r>
      <w:r w:rsidR="00C411E2" w:rsidRPr="003A7A6A">
        <w:rPr>
          <w:b w:val="0"/>
          <w:color w:val="000000"/>
          <w:lang w:eastAsia="ru-RU"/>
        </w:rPr>
        <w:t xml:space="preserve">на сайт </w:t>
      </w:r>
      <w:r w:rsidR="00C411E2">
        <w:rPr>
          <w:b w:val="0"/>
          <w:color w:val="000000"/>
          <w:lang w:val="kk-KZ" w:eastAsia="ru-RU"/>
        </w:rPr>
        <w:t xml:space="preserve">с </w:t>
      </w:r>
      <w:r w:rsidR="00C411E2" w:rsidRPr="00342DC1">
        <w:rPr>
          <w:b w:val="0"/>
          <w:color w:val="000000"/>
          <w:lang w:val="kk-KZ" w:eastAsia="ru-RU"/>
        </w:rPr>
        <w:t xml:space="preserve">информацией о ПД </w:t>
      </w:r>
      <w:r w:rsidRPr="00342DC1">
        <w:rPr>
          <w:b w:val="0"/>
          <w:color w:val="000000"/>
          <w:lang w:eastAsia="ru-RU"/>
        </w:rPr>
        <w:t>был</w:t>
      </w:r>
      <w:r w:rsidR="00C411E2" w:rsidRPr="00342DC1">
        <w:rPr>
          <w:b w:val="0"/>
          <w:color w:val="000000"/>
          <w:lang w:val="kk-KZ" w:eastAsia="ru-RU"/>
        </w:rPr>
        <w:t>а</w:t>
      </w:r>
      <w:r w:rsidRPr="00342DC1">
        <w:rPr>
          <w:b w:val="0"/>
          <w:color w:val="000000"/>
          <w:lang w:eastAsia="ru-RU"/>
        </w:rPr>
        <w:t xml:space="preserve"> добав</w:t>
      </w:r>
      <w:r w:rsidR="00C411E2" w:rsidRPr="00342DC1">
        <w:rPr>
          <w:b w:val="0"/>
          <w:color w:val="000000"/>
          <w:lang w:eastAsia="ru-RU"/>
        </w:rPr>
        <w:t>лена</w:t>
      </w:r>
      <w:r w:rsidRPr="00342DC1">
        <w:rPr>
          <w:b w:val="0"/>
          <w:color w:val="000000"/>
          <w:lang w:eastAsia="ru-RU"/>
        </w:rPr>
        <w:t xml:space="preserve"> в выписки рожениц на уровне Перинатального центра города Семей</w:t>
      </w:r>
      <w:r w:rsidRPr="00342DC1">
        <w:rPr>
          <w:b w:val="0"/>
          <w:color w:val="000000" w:themeColor="text1"/>
          <w:lang w:eastAsia="ru-RU"/>
        </w:rPr>
        <w:t xml:space="preserve"> (Приложение </w:t>
      </w:r>
      <w:r w:rsidR="00342DC1" w:rsidRPr="00342DC1">
        <w:rPr>
          <w:b w:val="0"/>
          <w:color w:val="000000" w:themeColor="text1"/>
          <w:lang w:val="kk-KZ" w:eastAsia="ru-RU"/>
        </w:rPr>
        <w:t>Д</w:t>
      </w:r>
      <w:r w:rsidRPr="00342DC1">
        <w:rPr>
          <w:b w:val="0"/>
          <w:color w:val="000000" w:themeColor="text1"/>
          <w:lang w:eastAsia="ru-RU"/>
        </w:rPr>
        <w:t xml:space="preserve">). </w:t>
      </w:r>
      <w:r w:rsidR="009C1C18" w:rsidRPr="00342DC1">
        <w:rPr>
          <w:b w:val="0"/>
          <w:color w:val="000000" w:themeColor="text1"/>
          <w:lang w:eastAsia="ru-RU"/>
        </w:rPr>
        <w:t xml:space="preserve">Информационные брошюры и </w:t>
      </w:r>
      <w:r w:rsidR="00C411E2" w:rsidRPr="00342DC1">
        <w:rPr>
          <w:b w:val="0"/>
          <w:color w:val="000000" w:themeColor="text1"/>
          <w:lang w:val="kk-KZ" w:eastAsia="ru-RU"/>
        </w:rPr>
        <w:t>постеры</w:t>
      </w:r>
      <w:r w:rsidR="009C1C18" w:rsidRPr="00342DC1">
        <w:rPr>
          <w:b w:val="0"/>
          <w:color w:val="000000" w:themeColor="text1"/>
          <w:lang w:eastAsia="ru-RU"/>
        </w:rPr>
        <w:t>, с указанием информации о ПД, ее симптомах, факторов риска и указанием ссылки на разработанный сайт был</w:t>
      </w:r>
      <w:r w:rsidR="00C411E2" w:rsidRPr="00342DC1">
        <w:rPr>
          <w:b w:val="0"/>
          <w:color w:val="000000" w:themeColor="text1"/>
          <w:lang w:val="kk-KZ" w:eastAsia="ru-RU"/>
        </w:rPr>
        <w:t>и</w:t>
      </w:r>
      <w:r w:rsidR="009C1C18" w:rsidRPr="00342DC1">
        <w:rPr>
          <w:b w:val="0"/>
          <w:color w:val="000000" w:themeColor="text1"/>
          <w:lang w:eastAsia="ru-RU"/>
        </w:rPr>
        <w:t xml:space="preserve"> распространен</w:t>
      </w:r>
      <w:r w:rsidR="00C411E2" w:rsidRPr="00342DC1">
        <w:rPr>
          <w:b w:val="0"/>
          <w:color w:val="000000" w:themeColor="text1"/>
          <w:lang w:val="kk-KZ" w:eastAsia="ru-RU"/>
        </w:rPr>
        <w:t>ы</w:t>
      </w:r>
      <w:r w:rsidR="009C1C18" w:rsidRPr="00342DC1">
        <w:rPr>
          <w:b w:val="0"/>
          <w:color w:val="000000" w:themeColor="text1"/>
          <w:lang w:eastAsia="ru-RU"/>
        </w:rPr>
        <w:t xml:space="preserve"> в</w:t>
      </w:r>
      <w:r w:rsidR="00C411E2" w:rsidRPr="00342DC1">
        <w:rPr>
          <w:b w:val="0"/>
          <w:color w:val="000000" w:themeColor="text1"/>
          <w:lang w:val="kk-KZ" w:eastAsia="ru-RU"/>
        </w:rPr>
        <w:t xml:space="preserve"> трех ПМСП</w:t>
      </w:r>
      <w:r w:rsidR="009C1C18" w:rsidRPr="00342DC1">
        <w:rPr>
          <w:b w:val="0"/>
          <w:color w:val="000000" w:themeColor="text1"/>
          <w:lang w:eastAsia="ru-RU"/>
        </w:rPr>
        <w:t xml:space="preserve">: </w:t>
      </w:r>
      <w:r w:rsidR="00B81DAF" w:rsidRPr="00342DC1">
        <w:rPr>
          <w:b w:val="0"/>
          <w:color w:val="000000" w:themeColor="text1"/>
          <w:lang w:val="kk-KZ" w:eastAsia="ru-RU"/>
        </w:rPr>
        <w:t>КГП на ПВХ «Поликлиника №7 города Семей»</w:t>
      </w:r>
      <w:r w:rsidR="00B36092" w:rsidRPr="00342DC1">
        <w:rPr>
          <w:b w:val="0"/>
          <w:color w:val="000000" w:themeColor="text1"/>
          <w:lang w:val="kk-KZ" w:eastAsia="ru-RU"/>
        </w:rPr>
        <w:t xml:space="preserve">, </w:t>
      </w:r>
      <w:r w:rsidR="00B36092" w:rsidRPr="00C1026B">
        <w:rPr>
          <w:b w:val="0"/>
          <w:color w:val="000000" w:themeColor="text1"/>
          <w:lang w:val="kk-KZ" w:eastAsia="ru-RU"/>
        </w:rPr>
        <w:t>Поликлиника «Хаким»,</w:t>
      </w:r>
      <w:r w:rsidR="00B36092" w:rsidRPr="00342DC1">
        <w:rPr>
          <w:b w:val="0"/>
          <w:color w:val="C00000"/>
          <w:lang w:val="kk-KZ" w:eastAsia="ru-RU"/>
        </w:rPr>
        <w:t xml:space="preserve"> </w:t>
      </w:r>
      <w:r w:rsidR="00B36092" w:rsidRPr="00342DC1">
        <w:rPr>
          <w:b w:val="0"/>
          <w:color w:val="000000" w:themeColor="text1"/>
          <w:lang w:val="kk-KZ" w:eastAsia="ru-RU"/>
        </w:rPr>
        <w:t>КГП на ПВХ «Поликлиника №</w:t>
      </w:r>
      <w:r w:rsidR="00342DC1" w:rsidRPr="00342DC1">
        <w:rPr>
          <w:b w:val="0"/>
          <w:color w:val="000000" w:themeColor="text1"/>
          <w:lang w:val="kk-KZ" w:eastAsia="ru-RU"/>
        </w:rPr>
        <w:t xml:space="preserve">3 города Семей» </w:t>
      </w:r>
      <w:r w:rsidR="00B36092" w:rsidRPr="00342DC1">
        <w:rPr>
          <w:b w:val="0"/>
          <w:color w:val="000000" w:themeColor="text1"/>
          <w:lang w:val="kk-KZ" w:eastAsia="ru-RU"/>
        </w:rPr>
        <w:t>(</w:t>
      </w:r>
      <w:r w:rsidR="00E54A0B" w:rsidRPr="00342DC1">
        <w:rPr>
          <w:b w:val="0"/>
          <w:color w:val="000000"/>
          <w:lang w:eastAsia="ru-RU"/>
        </w:rPr>
        <w:t xml:space="preserve">Приложение </w:t>
      </w:r>
      <w:r w:rsidR="00342DC1" w:rsidRPr="00342DC1">
        <w:rPr>
          <w:b w:val="0"/>
          <w:color w:val="000000"/>
          <w:lang w:val="kk-KZ" w:eastAsia="ru-RU"/>
        </w:rPr>
        <w:t>Д</w:t>
      </w:r>
      <w:r w:rsidR="00E54A0B" w:rsidRPr="00342DC1">
        <w:rPr>
          <w:b w:val="0"/>
          <w:color w:val="000000"/>
          <w:lang w:eastAsia="ru-RU"/>
        </w:rPr>
        <w:t>).</w:t>
      </w:r>
      <w:r w:rsidR="006A0169" w:rsidRPr="00342DC1">
        <w:rPr>
          <w:b w:val="0"/>
          <w:color w:val="000000"/>
          <w:lang w:eastAsia="ru-RU"/>
        </w:rPr>
        <w:t xml:space="preserve"> </w:t>
      </w:r>
      <w:r w:rsidR="00CF3078" w:rsidRPr="00342DC1">
        <w:rPr>
          <w:b w:val="0"/>
          <w:color w:val="000000" w:themeColor="text1"/>
          <w:lang w:eastAsia="ru-RU"/>
        </w:rPr>
        <w:t>Полученные результаты были отправ</w:t>
      </w:r>
      <w:r w:rsidR="009C0AD9" w:rsidRPr="00342DC1">
        <w:rPr>
          <w:b w:val="0"/>
          <w:color w:val="000000" w:themeColor="text1"/>
          <w:lang w:eastAsia="ru-RU"/>
        </w:rPr>
        <w:t xml:space="preserve">лены, </w:t>
      </w:r>
      <w:r w:rsidR="00CF3078" w:rsidRPr="00342DC1">
        <w:rPr>
          <w:b w:val="0"/>
          <w:color w:val="000000" w:themeColor="text1"/>
          <w:lang w:eastAsia="ru-RU"/>
        </w:rPr>
        <w:t xml:space="preserve">обсуждены </w:t>
      </w:r>
      <w:r w:rsidR="009C0AD9" w:rsidRPr="00342DC1">
        <w:rPr>
          <w:b w:val="0"/>
          <w:color w:val="000000" w:themeColor="text1"/>
          <w:lang w:eastAsia="ru-RU"/>
        </w:rPr>
        <w:t xml:space="preserve">и внедрены </w:t>
      </w:r>
      <w:r w:rsidR="006A0169" w:rsidRPr="00342DC1">
        <w:rPr>
          <w:b w:val="0"/>
          <w:color w:val="000000" w:themeColor="text1"/>
          <w:lang w:eastAsia="ru-RU"/>
        </w:rPr>
        <w:t xml:space="preserve">на республиканском уровне </w:t>
      </w:r>
      <w:r w:rsidR="00C1026B">
        <w:rPr>
          <w:b w:val="0"/>
          <w:color w:val="000000" w:themeColor="text1"/>
          <w:lang w:eastAsia="ru-RU"/>
        </w:rPr>
        <w:t>с</w:t>
      </w:r>
      <w:r w:rsidRPr="00342DC1">
        <w:rPr>
          <w:b w:val="0"/>
          <w:color w:val="000000" w:themeColor="text1"/>
          <w:lang w:eastAsia="ru-RU"/>
        </w:rPr>
        <w:t xml:space="preserve"> </w:t>
      </w:r>
      <w:r w:rsidR="009C0AD9" w:rsidRPr="00342DC1">
        <w:rPr>
          <w:b w:val="0"/>
          <w:color w:val="000000" w:themeColor="text1"/>
          <w:lang w:eastAsia="ru-RU"/>
        </w:rPr>
        <w:t>Национальной Ассоциаци</w:t>
      </w:r>
      <w:r w:rsidR="00C1026B">
        <w:rPr>
          <w:b w:val="0"/>
          <w:color w:val="000000" w:themeColor="text1"/>
          <w:lang w:eastAsia="ru-RU"/>
        </w:rPr>
        <w:t>ей</w:t>
      </w:r>
      <w:r w:rsidR="009C0AD9" w:rsidRPr="00342DC1">
        <w:rPr>
          <w:b w:val="0"/>
          <w:color w:val="000000" w:themeColor="text1"/>
          <w:lang w:eastAsia="ru-RU"/>
        </w:rPr>
        <w:t xml:space="preserve"> «Primary Health Care»</w:t>
      </w:r>
      <w:r w:rsidR="009C0AD9" w:rsidRPr="00342DC1">
        <w:rPr>
          <w:color w:val="000000" w:themeColor="text1"/>
        </w:rPr>
        <w:t xml:space="preserve"> </w:t>
      </w:r>
      <w:r w:rsidR="009C0AD9" w:rsidRPr="00342DC1">
        <w:rPr>
          <w:b w:val="0"/>
          <w:color w:val="000000" w:themeColor="text1"/>
          <w:lang w:eastAsia="ru-RU"/>
        </w:rPr>
        <w:t xml:space="preserve">(Приложение </w:t>
      </w:r>
      <w:r w:rsidR="00342DC1" w:rsidRPr="00342DC1">
        <w:rPr>
          <w:b w:val="0"/>
          <w:color w:val="000000" w:themeColor="text1"/>
          <w:lang w:val="kk-KZ" w:eastAsia="ru-RU"/>
        </w:rPr>
        <w:t>Д</w:t>
      </w:r>
      <w:r w:rsidR="009C0AD9" w:rsidRPr="00342DC1">
        <w:rPr>
          <w:b w:val="0"/>
          <w:color w:val="000000" w:themeColor="text1"/>
          <w:lang w:eastAsia="ru-RU"/>
        </w:rPr>
        <w:t>).</w:t>
      </w:r>
      <w:r w:rsidR="009C0AD9" w:rsidRPr="00C411E2">
        <w:rPr>
          <w:b w:val="0"/>
          <w:color w:val="000000" w:themeColor="text1"/>
          <w:lang w:eastAsia="ru-RU"/>
        </w:rPr>
        <w:t xml:space="preserve">  </w:t>
      </w:r>
      <w:r w:rsidR="00C411E2" w:rsidRPr="00C411E2">
        <w:rPr>
          <w:b w:val="0"/>
          <w:color w:val="000000" w:themeColor="text1"/>
          <w:lang w:val="kk-KZ" w:eastAsia="ru-RU"/>
        </w:rPr>
        <w:t xml:space="preserve"> </w:t>
      </w:r>
    </w:p>
    <w:p w14:paraId="4560A184" w14:textId="3A57AF63" w:rsidR="00DA5D50" w:rsidRPr="002D7A9B" w:rsidRDefault="00DA5D50" w:rsidP="00DA5D50">
      <w:pPr>
        <w:pStyle w:val="1"/>
        <w:tabs>
          <w:tab w:val="left" w:pos="709"/>
          <w:tab w:val="left" w:pos="3800"/>
          <w:tab w:val="left" w:pos="7158"/>
          <w:tab w:val="left" w:pos="9498"/>
          <w:tab w:val="left" w:pos="10021"/>
        </w:tabs>
        <w:spacing w:before="74"/>
        <w:ind w:left="142" w:right="474" w:hanging="142"/>
        <w:rPr>
          <w:color w:val="000000" w:themeColor="text1"/>
        </w:rPr>
      </w:pPr>
      <w:r>
        <w:tab/>
      </w:r>
      <w:r>
        <w:tab/>
      </w:r>
      <w:r w:rsidR="00EA5437">
        <w:t xml:space="preserve">8. </w:t>
      </w:r>
      <w:r w:rsidRPr="002D7A9B">
        <w:rPr>
          <w:color w:val="000000" w:themeColor="text1"/>
        </w:rPr>
        <w:t xml:space="preserve">ПРАКТИЧЕСКИЕ РЕКОМЕНДАЦИИ ПО АВТОМАТИЗАЦИИ </w:t>
      </w:r>
    </w:p>
    <w:p w14:paraId="7219703D" w14:textId="27210E9C" w:rsidR="00EA5437" w:rsidRPr="002D7A9B" w:rsidRDefault="00DA5D50" w:rsidP="00974F47">
      <w:pPr>
        <w:pStyle w:val="1"/>
        <w:tabs>
          <w:tab w:val="left" w:pos="1827"/>
          <w:tab w:val="left" w:pos="1828"/>
          <w:tab w:val="left" w:pos="3800"/>
          <w:tab w:val="left" w:pos="7158"/>
          <w:tab w:val="left" w:pos="9498"/>
          <w:tab w:val="left" w:pos="10021"/>
        </w:tabs>
        <w:spacing w:before="74" w:after="240"/>
        <w:ind w:left="142" w:right="474" w:hanging="142"/>
        <w:rPr>
          <w:color w:val="000000" w:themeColor="text1"/>
          <w:lang w:val="kk-KZ"/>
        </w:rPr>
      </w:pPr>
      <w:r w:rsidRPr="002D7A9B">
        <w:rPr>
          <w:color w:val="000000" w:themeColor="text1"/>
        </w:rPr>
        <w:t>СКРИНИНГА ПОСЛЕРОДОВОЙ ДЕПРЕССИИ НА УРОВНЕ ПМСП РК</w:t>
      </w:r>
    </w:p>
    <w:p w14:paraId="5DA65B0D" w14:textId="0A091CE0" w:rsidR="00556792" w:rsidRPr="002D7A9B" w:rsidRDefault="0027732D" w:rsidP="00DA5D50">
      <w:pPr>
        <w:pStyle w:val="1"/>
        <w:tabs>
          <w:tab w:val="left" w:pos="1827"/>
          <w:tab w:val="left" w:pos="1828"/>
          <w:tab w:val="left" w:pos="3800"/>
          <w:tab w:val="left" w:pos="7158"/>
          <w:tab w:val="left" w:pos="10021"/>
        </w:tabs>
        <w:spacing w:before="74"/>
        <w:ind w:left="0" w:right="466" w:firstLine="993"/>
        <w:rPr>
          <w:b w:val="0"/>
          <w:color w:val="000000" w:themeColor="text1"/>
          <w:lang w:val="kk-KZ" w:eastAsia="ru-RU"/>
        </w:rPr>
      </w:pPr>
      <w:r w:rsidRPr="002D7A9B">
        <w:rPr>
          <w:b w:val="0"/>
          <w:color w:val="000000" w:themeColor="text1"/>
          <w:lang w:eastAsia="ru-RU"/>
        </w:rPr>
        <w:t>В ходе комплексного анализа</w:t>
      </w:r>
      <w:r w:rsidR="00EA5437" w:rsidRPr="002D7A9B">
        <w:rPr>
          <w:b w:val="0"/>
          <w:color w:val="000000" w:themeColor="text1"/>
          <w:lang w:eastAsia="ru-RU"/>
        </w:rPr>
        <w:t xml:space="preserve"> </w:t>
      </w:r>
      <w:r w:rsidR="00436D83" w:rsidRPr="002D7A9B">
        <w:rPr>
          <w:b w:val="0"/>
          <w:color w:val="000000" w:themeColor="text1"/>
          <w:lang w:val="kk-KZ" w:eastAsia="ru-RU"/>
        </w:rPr>
        <w:t xml:space="preserve">деятельности </w:t>
      </w:r>
      <w:r w:rsidR="00575825" w:rsidRPr="002D7A9B">
        <w:rPr>
          <w:b w:val="0"/>
          <w:color w:val="000000" w:themeColor="text1"/>
          <w:lang w:val="kk-KZ" w:eastAsia="ru-RU"/>
        </w:rPr>
        <w:t xml:space="preserve">универсальной службы патронажного обслуживания женщин </w:t>
      </w:r>
      <w:r w:rsidR="00556792" w:rsidRPr="002D7A9B">
        <w:rPr>
          <w:b w:val="0"/>
          <w:color w:val="000000" w:themeColor="text1"/>
          <w:lang w:val="kk-KZ" w:eastAsia="ru-RU"/>
        </w:rPr>
        <w:t xml:space="preserve">в РК </w:t>
      </w:r>
      <w:r w:rsidR="00575825" w:rsidRPr="002D7A9B">
        <w:rPr>
          <w:b w:val="0"/>
          <w:color w:val="000000" w:themeColor="text1"/>
          <w:lang w:val="kk-KZ" w:eastAsia="ru-RU"/>
        </w:rPr>
        <w:t>было выявлено, что на данный момент отсутствует автоматизация процесса скрининга</w:t>
      </w:r>
      <w:r w:rsidR="00556792" w:rsidRPr="002D7A9B">
        <w:rPr>
          <w:b w:val="0"/>
          <w:color w:val="000000" w:themeColor="text1"/>
          <w:lang w:val="kk-KZ" w:eastAsia="ru-RU"/>
        </w:rPr>
        <w:t xml:space="preserve"> и профилактики</w:t>
      </w:r>
      <w:r w:rsidR="00575825" w:rsidRPr="002D7A9B">
        <w:rPr>
          <w:b w:val="0"/>
          <w:color w:val="000000" w:themeColor="text1"/>
          <w:lang w:val="kk-KZ" w:eastAsia="ru-RU"/>
        </w:rPr>
        <w:t xml:space="preserve"> </w:t>
      </w:r>
      <w:r w:rsidR="00217C36" w:rsidRPr="002D7A9B">
        <w:rPr>
          <w:b w:val="0"/>
          <w:color w:val="000000" w:themeColor="text1"/>
          <w:lang w:val="kk-KZ" w:eastAsia="ru-RU"/>
        </w:rPr>
        <w:t>пренатальной и послеродовой депрессии среди женщин</w:t>
      </w:r>
      <w:r w:rsidR="006A37C5" w:rsidRPr="002D7A9B">
        <w:rPr>
          <w:b w:val="0"/>
          <w:color w:val="000000" w:themeColor="text1"/>
          <w:lang w:val="kk-KZ" w:eastAsia="ru-RU"/>
        </w:rPr>
        <w:t xml:space="preserve"> в РК</w:t>
      </w:r>
      <w:r w:rsidR="00217C36" w:rsidRPr="002D7A9B">
        <w:rPr>
          <w:b w:val="0"/>
          <w:color w:val="000000" w:themeColor="text1"/>
          <w:lang w:val="kk-KZ" w:eastAsia="ru-RU"/>
        </w:rPr>
        <w:t xml:space="preserve">. </w:t>
      </w:r>
      <w:r w:rsidR="00556792" w:rsidRPr="002D7A9B">
        <w:rPr>
          <w:b w:val="0"/>
          <w:color w:val="000000" w:themeColor="text1"/>
          <w:lang w:val="kk-KZ" w:eastAsia="ru-RU"/>
        </w:rPr>
        <w:t>Предоставление точной информации и конфиденциального скрининга для всех беременных и рожениц</w:t>
      </w:r>
      <w:r w:rsidR="00727820" w:rsidRPr="002D7A9B">
        <w:rPr>
          <w:b w:val="0"/>
          <w:color w:val="000000" w:themeColor="text1"/>
          <w:lang w:val="kk-KZ" w:eastAsia="ru-RU"/>
        </w:rPr>
        <w:t xml:space="preserve"> через ав</w:t>
      </w:r>
      <w:r w:rsidR="00C25254" w:rsidRPr="002D7A9B">
        <w:rPr>
          <w:b w:val="0"/>
          <w:color w:val="000000" w:themeColor="text1"/>
          <w:lang w:val="kk-KZ" w:eastAsia="ru-RU"/>
        </w:rPr>
        <w:t>томатизацию</w:t>
      </w:r>
      <w:r w:rsidR="00556792" w:rsidRPr="002D7A9B">
        <w:rPr>
          <w:b w:val="0"/>
          <w:color w:val="000000" w:themeColor="text1"/>
          <w:lang w:val="kk-KZ" w:eastAsia="ru-RU"/>
        </w:rPr>
        <w:t xml:space="preserve"> имеет большие перспективы в качестве инновационного </w:t>
      </w:r>
      <w:r w:rsidR="00670D2D" w:rsidRPr="002D7A9B">
        <w:rPr>
          <w:b w:val="0"/>
          <w:color w:val="000000" w:themeColor="text1"/>
          <w:lang w:val="kk-KZ" w:eastAsia="ru-RU"/>
        </w:rPr>
        <w:t>р</w:t>
      </w:r>
      <w:r w:rsidR="00556792" w:rsidRPr="002D7A9B">
        <w:rPr>
          <w:b w:val="0"/>
          <w:color w:val="000000" w:themeColor="text1"/>
          <w:lang w:val="kk-KZ" w:eastAsia="ru-RU"/>
        </w:rPr>
        <w:t xml:space="preserve">ешения проблемы </w:t>
      </w:r>
      <w:r w:rsidR="00C25254" w:rsidRPr="002D7A9B">
        <w:rPr>
          <w:b w:val="0"/>
          <w:color w:val="000000" w:themeColor="text1"/>
          <w:lang w:val="kk-KZ" w:eastAsia="ru-RU"/>
        </w:rPr>
        <w:t xml:space="preserve">своевременного скрининга </w:t>
      </w:r>
      <w:r w:rsidR="00556792" w:rsidRPr="002D7A9B">
        <w:rPr>
          <w:b w:val="0"/>
          <w:color w:val="000000" w:themeColor="text1"/>
          <w:lang w:val="kk-KZ" w:eastAsia="ru-RU"/>
        </w:rPr>
        <w:t xml:space="preserve">ПД. </w:t>
      </w:r>
    </w:p>
    <w:p w14:paraId="01E4F762" w14:textId="0FB5761E" w:rsidR="00B20A5F" w:rsidRDefault="00DA5D50" w:rsidP="00964075">
      <w:pPr>
        <w:pStyle w:val="1"/>
        <w:tabs>
          <w:tab w:val="left" w:pos="993"/>
          <w:tab w:val="left" w:pos="3800"/>
          <w:tab w:val="left" w:pos="7158"/>
          <w:tab w:val="left" w:pos="10021"/>
        </w:tabs>
        <w:spacing w:before="74"/>
        <w:ind w:left="0" w:right="466" w:firstLine="404"/>
        <w:rPr>
          <w:b w:val="0"/>
          <w:color w:val="000000"/>
          <w:lang w:val="kk-KZ" w:eastAsia="ru-RU"/>
        </w:rPr>
      </w:pPr>
      <w:r w:rsidRPr="002D7A9B">
        <w:rPr>
          <w:b w:val="0"/>
          <w:color w:val="000000" w:themeColor="text1"/>
          <w:lang w:val="kk-KZ" w:eastAsia="ru-RU"/>
        </w:rPr>
        <w:tab/>
      </w:r>
      <w:r w:rsidR="00C1026B" w:rsidRPr="00C1026B">
        <w:rPr>
          <w:b w:val="0"/>
          <w:color w:val="000000" w:themeColor="text1"/>
          <w:lang w:val="kk-KZ" w:eastAsia="ru-RU"/>
        </w:rPr>
        <w:t xml:space="preserve">Нами были разработаны практические рекомендации по автоматизации скрининга ПД среди беременных и женщин в период до года после родов для внедрения результатов на уровне РК через КМИС «Damumed». </w:t>
      </w:r>
      <w:r w:rsidR="00711B0C" w:rsidRPr="00711B0C">
        <w:rPr>
          <w:b w:val="0"/>
          <w:color w:val="000000"/>
          <w:lang w:val="kk-KZ" w:eastAsia="ru-RU"/>
        </w:rPr>
        <w:t>В рамках предлагаемой модели</w:t>
      </w:r>
      <w:r w:rsidR="00711B0C">
        <w:rPr>
          <w:b w:val="0"/>
          <w:color w:val="000000"/>
          <w:lang w:val="kk-KZ" w:eastAsia="ru-RU"/>
        </w:rPr>
        <w:t xml:space="preserve"> автоматизации </w:t>
      </w:r>
      <w:r w:rsidR="00B20A5F">
        <w:rPr>
          <w:b w:val="0"/>
          <w:color w:val="000000"/>
          <w:lang w:val="kk-KZ" w:eastAsia="ru-RU"/>
        </w:rPr>
        <w:t>выделены</w:t>
      </w:r>
      <w:r w:rsidR="007374CC">
        <w:rPr>
          <w:b w:val="0"/>
          <w:color w:val="000000"/>
          <w:lang w:val="kk-KZ" w:eastAsia="ru-RU"/>
        </w:rPr>
        <w:t xml:space="preserve"> </w:t>
      </w:r>
      <w:r w:rsidR="00B20A5F">
        <w:rPr>
          <w:b w:val="0"/>
          <w:color w:val="000000"/>
          <w:lang w:val="kk-KZ" w:eastAsia="ru-RU"/>
        </w:rPr>
        <w:t xml:space="preserve">три наиболее важных периода для скрининга ПД: подготовительный этап, период беременности и послеродовой период. </w:t>
      </w:r>
      <w:r w:rsidR="009E117A" w:rsidRPr="009E117A">
        <w:rPr>
          <w:b w:val="0"/>
          <w:color w:val="000000"/>
          <w:lang w:val="kk-KZ" w:eastAsia="ru-RU"/>
        </w:rPr>
        <w:t>Для выявления симптомов ПД у женщин использ</w:t>
      </w:r>
      <w:r w:rsidR="009E117A">
        <w:rPr>
          <w:b w:val="0"/>
          <w:color w:val="000000"/>
          <w:lang w:val="kk-KZ" w:eastAsia="ru-RU"/>
        </w:rPr>
        <w:t>уется</w:t>
      </w:r>
      <w:r w:rsidR="009E117A" w:rsidRPr="009E117A">
        <w:rPr>
          <w:b w:val="0"/>
          <w:color w:val="000000"/>
          <w:lang w:val="kk-KZ" w:eastAsia="ru-RU"/>
        </w:rPr>
        <w:t xml:space="preserve"> широко используемый инструмент скрининга - Эдинбургская шкала послеродовой депрессии (EPDS)</w:t>
      </w:r>
      <w:r w:rsidR="009E117A">
        <w:rPr>
          <w:b w:val="0"/>
          <w:color w:val="000000"/>
          <w:lang w:val="kk-KZ" w:eastAsia="ru-RU"/>
        </w:rPr>
        <w:t>.</w:t>
      </w:r>
      <w:r w:rsidR="009E117A" w:rsidRPr="009E117A">
        <w:rPr>
          <w:b w:val="0"/>
          <w:color w:val="000000"/>
          <w:lang w:val="kk-KZ" w:eastAsia="ru-RU"/>
        </w:rPr>
        <w:t xml:space="preserve"> Шкала включает в себя 10 пунктов, оцененных по 4-балльной шкале Лайкерта в диапазоне от 0 до 30. Результаты, превышающие 13 баллов, указыва</w:t>
      </w:r>
      <w:r w:rsidR="002D7A9B">
        <w:rPr>
          <w:b w:val="0"/>
          <w:color w:val="000000"/>
          <w:lang w:val="kk-KZ" w:eastAsia="ru-RU"/>
        </w:rPr>
        <w:t>ют</w:t>
      </w:r>
      <w:r w:rsidR="009E117A" w:rsidRPr="009E117A">
        <w:rPr>
          <w:b w:val="0"/>
          <w:color w:val="000000"/>
          <w:lang w:val="kk-KZ" w:eastAsia="ru-RU"/>
        </w:rPr>
        <w:t xml:space="preserve"> на наличие симптомов п</w:t>
      </w:r>
      <w:r w:rsidR="009E117A">
        <w:rPr>
          <w:b w:val="0"/>
          <w:color w:val="000000"/>
          <w:lang w:val="kk-KZ" w:eastAsia="ru-RU"/>
        </w:rPr>
        <w:t>ослеродовой депрессии у женщин</w:t>
      </w:r>
      <w:r w:rsidR="002D7A9B">
        <w:rPr>
          <w:b w:val="0"/>
          <w:color w:val="000000"/>
          <w:lang w:val="kk-KZ" w:eastAsia="ru-RU"/>
        </w:rPr>
        <w:t>ы</w:t>
      </w:r>
      <w:r w:rsidR="009E117A">
        <w:rPr>
          <w:b w:val="0"/>
          <w:color w:val="000000"/>
          <w:lang w:val="kk-KZ" w:eastAsia="ru-RU"/>
        </w:rPr>
        <w:t>.</w:t>
      </w:r>
    </w:p>
    <w:p w14:paraId="368B397F" w14:textId="4E73C356" w:rsidR="009D50A2" w:rsidRDefault="009D50A2" w:rsidP="00964075">
      <w:pPr>
        <w:pStyle w:val="1"/>
        <w:tabs>
          <w:tab w:val="left" w:pos="993"/>
          <w:tab w:val="left" w:pos="3800"/>
          <w:tab w:val="left" w:pos="7158"/>
          <w:tab w:val="left" w:pos="10021"/>
        </w:tabs>
        <w:spacing w:before="74"/>
        <w:ind w:left="0" w:right="466" w:firstLine="404"/>
        <w:rPr>
          <w:b w:val="0"/>
          <w:color w:val="000000"/>
          <w:lang w:val="kk-KZ" w:eastAsia="ru-RU"/>
        </w:rPr>
      </w:pPr>
      <w:r>
        <w:rPr>
          <w:b w:val="0"/>
          <w:color w:val="000000"/>
          <w:lang w:val="kk-KZ" w:eastAsia="ru-RU"/>
        </w:rPr>
        <w:tab/>
      </w:r>
      <w:r w:rsidR="00B20A5F">
        <w:rPr>
          <w:b w:val="0"/>
          <w:color w:val="000000"/>
          <w:lang w:val="kk-KZ" w:eastAsia="ru-RU"/>
        </w:rPr>
        <w:t xml:space="preserve">Подготовительный период предусмотривает организацию мастер-классов женщинам фертильного возраста в Школах планирования беременности с целью профилактики ПД и ознакомление с факторами риска развития и симптомами ПД. </w:t>
      </w:r>
      <w:r w:rsidR="008B5DC6">
        <w:rPr>
          <w:b w:val="0"/>
          <w:color w:val="000000"/>
          <w:lang w:val="kk-KZ" w:eastAsia="ru-RU"/>
        </w:rPr>
        <w:t>При постановке на учет по беременности</w:t>
      </w:r>
      <w:r w:rsidR="00B20A5F">
        <w:rPr>
          <w:b w:val="0"/>
          <w:color w:val="000000"/>
          <w:lang w:val="kk-KZ" w:eastAsia="ru-RU"/>
        </w:rPr>
        <w:t xml:space="preserve">, женщина </w:t>
      </w:r>
      <w:r w:rsidR="00BF042B">
        <w:rPr>
          <w:b w:val="0"/>
          <w:color w:val="000000"/>
          <w:lang w:val="kk-KZ" w:eastAsia="ru-RU"/>
        </w:rPr>
        <w:t xml:space="preserve">автоматически </w:t>
      </w:r>
      <w:r w:rsidR="00974F47">
        <w:rPr>
          <w:b w:val="0"/>
          <w:color w:val="000000"/>
          <w:lang w:val="kk-KZ" w:eastAsia="ru-RU"/>
        </w:rPr>
        <w:t xml:space="preserve">попадает </w:t>
      </w:r>
      <w:r w:rsidR="004137AC">
        <w:rPr>
          <w:b w:val="0"/>
          <w:color w:val="000000"/>
          <w:lang w:val="kk-KZ" w:eastAsia="ru-RU"/>
        </w:rPr>
        <w:t>в</w:t>
      </w:r>
      <w:r w:rsidR="004137AC" w:rsidRPr="004137AC">
        <w:rPr>
          <w:b w:val="0"/>
          <w:color w:val="000000"/>
          <w:lang w:val="kk-KZ" w:eastAsia="ru-RU"/>
        </w:rPr>
        <w:t xml:space="preserve"> </w:t>
      </w:r>
      <w:r w:rsidR="004137AC">
        <w:rPr>
          <w:b w:val="0"/>
          <w:color w:val="000000"/>
          <w:lang w:val="kk-KZ" w:eastAsia="ru-RU"/>
        </w:rPr>
        <w:t>информационную систему «</w:t>
      </w:r>
      <w:r w:rsidR="00974F47" w:rsidRPr="00974F47">
        <w:rPr>
          <w:b w:val="0"/>
          <w:color w:val="000000"/>
          <w:lang w:val="kk-KZ" w:eastAsia="ru-RU"/>
        </w:rPr>
        <w:t>Регистр беременных и женщин фертильного возраста</w:t>
      </w:r>
      <w:r w:rsidR="004137AC">
        <w:rPr>
          <w:b w:val="0"/>
          <w:color w:val="000000"/>
          <w:lang w:val="kk-KZ" w:eastAsia="ru-RU"/>
        </w:rPr>
        <w:t>» (</w:t>
      </w:r>
      <w:r w:rsidR="004137AC" w:rsidRPr="004137AC">
        <w:rPr>
          <w:b w:val="0"/>
          <w:color w:val="000000"/>
          <w:lang w:val="kk-KZ" w:eastAsia="ru-RU"/>
        </w:rPr>
        <w:t>ИС «РБиЖФВ»</w:t>
      </w:r>
      <w:r w:rsidR="004137AC">
        <w:rPr>
          <w:b w:val="0"/>
          <w:color w:val="000000"/>
          <w:lang w:val="kk-KZ" w:eastAsia="ru-RU"/>
        </w:rPr>
        <w:t>) для мониторинга показателей состояния ее здоровья</w:t>
      </w:r>
      <w:r w:rsidR="004137AC" w:rsidRPr="004137AC">
        <w:rPr>
          <w:b w:val="0"/>
          <w:color w:val="000000"/>
          <w:lang w:val="kk-KZ" w:eastAsia="ru-RU"/>
        </w:rPr>
        <w:t xml:space="preserve"> на основе учетной формы «Индивидуальная карта беременной и родильницы»</w:t>
      </w:r>
      <w:r w:rsidR="004137AC">
        <w:rPr>
          <w:b w:val="0"/>
          <w:color w:val="000000"/>
          <w:lang w:val="kk-KZ" w:eastAsia="ru-RU"/>
        </w:rPr>
        <w:t xml:space="preserve">. Основными пользователями данной системы являются акушер-гинекологи и терапевты.  </w:t>
      </w:r>
      <w:r>
        <w:rPr>
          <w:b w:val="0"/>
          <w:color w:val="000000"/>
          <w:lang w:val="kk-KZ" w:eastAsia="ru-RU"/>
        </w:rPr>
        <w:t xml:space="preserve">  </w:t>
      </w:r>
    </w:p>
    <w:p w14:paraId="19905B11" w14:textId="2BE1173E" w:rsidR="009D50A2" w:rsidRDefault="009D50A2" w:rsidP="00964075">
      <w:pPr>
        <w:pStyle w:val="1"/>
        <w:tabs>
          <w:tab w:val="left" w:pos="993"/>
          <w:tab w:val="left" w:pos="3800"/>
          <w:tab w:val="left" w:pos="7158"/>
          <w:tab w:val="left" w:pos="10021"/>
        </w:tabs>
        <w:spacing w:before="74"/>
        <w:ind w:left="0" w:right="466" w:firstLine="404"/>
        <w:rPr>
          <w:b w:val="0"/>
          <w:color w:val="000000"/>
          <w:lang w:val="kk-KZ" w:eastAsia="ru-RU"/>
        </w:rPr>
      </w:pPr>
      <w:r>
        <w:rPr>
          <w:b w:val="0"/>
          <w:color w:val="000000"/>
          <w:lang w:val="kk-KZ" w:eastAsia="ru-RU"/>
        </w:rPr>
        <w:tab/>
      </w:r>
      <w:r w:rsidR="00C1026B" w:rsidRPr="00C1026B">
        <w:rPr>
          <w:b w:val="0"/>
          <w:color w:val="000000"/>
          <w:lang w:val="kk-KZ" w:eastAsia="ru-RU"/>
        </w:rPr>
        <w:t>В период беременности, женщина проходит онлайн скрининг один раз на 32 неделе беременности. Уведомление о необходимости прохождения скрининга и ссылки на опросник должны приходить ей онлайн в личном кабинете КМИС «Damumed».</w:t>
      </w:r>
    </w:p>
    <w:p w14:paraId="0D29128D" w14:textId="243E9951" w:rsidR="00C1026B" w:rsidRDefault="00C1026B" w:rsidP="002D7A9B">
      <w:pPr>
        <w:pStyle w:val="1"/>
        <w:tabs>
          <w:tab w:val="left" w:pos="1827"/>
          <w:tab w:val="left" w:pos="1828"/>
          <w:tab w:val="left" w:pos="3800"/>
          <w:tab w:val="left" w:pos="7158"/>
          <w:tab w:val="left" w:pos="10021"/>
        </w:tabs>
        <w:spacing w:before="74"/>
        <w:ind w:left="0" w:right="466" w:firstLine="993"/>
        <w:rPr>
          <w:b w:val="0"/>
          <w:color w:val="000000" w:themeColor="text1"/>
          <w:lang w:val="kk-KZ" w:eastAsia="ru-RU"/>
        </w:rPr>
      </w:pPr>
      <w:r w:rsidRPr="00C1026B">
        <w:rPr>
          <w:b w:val="0"/>
          <w:color w:val="000000" w:themeColor="text1"/>
          <w:lang w:val="kk-KZ" w:eastAsia="ru-RU"/>
        </w:rPr>
        <w:t>В послеродовом периоде роженица проходит скрининг первичных симптомов ПД четыре раза: в ранний послеродовой период (1 месяц после родов) и регулярный скрининг до года после родов (3-6-12 месяцев). Уведомление о необходимости прохождения с</w:t>
      </w:r>
      <w:r w:rsidR="00D93726">
        <w:rPr>
          <w:b w:val="0"/>
          <w:color w:val="000000" w:themeColor="text1"/>
          <w:lang w:val="kk-KZ" w:eastAsia="ru-RU"/>
        </w:rPr>
        <w:t>крининга и ссылки на опросник т</w:t>
      </w:r>
      <w:r w:rsidRPr="00C1026B">
        <w:rPr>
          <w:b w:val="0"/>
          <w:color w:val="000000" w:themeColor="text1"/>
          <w:lang w:val="kk-KZ" w:eastAsia="ru-RU"/>
        </w:rPr>
        <w:t xml:space="preserve">акже должны приходить онлайн в личном кабинете КМИС «Damumed». Результаты автоматизированного опросника, при условии выявления риска развития ПД, приходят семейному врачу и психологу в виде уведомления о необходимости консультации таких женщин, информирования по вопросам профилактики симптомов ПД. После консультации психолога, в случае необходимости женщина должна получить направление на консультацию к психотерапевту. </w:t>
      </w:r>
    </w:p>
    <w:p w14:paraId="4E48A15A" w14:textId="7BB9546E" w:rsidR="00EA5437" w:rsidRPr="00342DC1" w:rsidRDefault="002D7A9B" w:rsidP="002D7A9B">
      <w:pPr>
        <w:pStyle w:val="1"/>
        <w:tabs>
          <w:tab w:val="left" w:pos="1827"/>
          <w:tab w:val="left" w:pos="1828"/>
          <w:tab w:val="left" w:pos="3800"/>
          <w:tab w:val="left" w:pos="7158"/>
          <w:tab w:val="left" w:pos="10021"/>
        </w:tabs>
        <w:spacing w:before="74"/>
        <w:ind w:left="0" w:right="466" w:firstLine="993"/>
        <w:rPr>
          <w:b w:val="0"/>
          <w:color w:val="000000" w:themeColor="text1"/>
          <w:lang w:val="kk-KZ" w:eastAsia="ru-RU"/>
        </w:rPr>
      </w:pPr>
      <w:r w:rsidRPr="00342DC1">
        <w:rPr>
          <w:b w:val="0"/>
          <w:color w:val="000000" w:themeColor="text1"/>
          <w:lang w:val="kk-KZ" w:eastAsia="ru-RU"/>
        </w:rPr>
        <w:t>Для внедрения практических</w:t>
      </w:r>
      <w:r w:rsidR="00964075" w:rsidRPr="00342DC1">
        <w:rPr>
          <w:b w:val="0"/>
          <w:color w:val="000000" w:themeColor="text1"/>
          <w:lang w:val="kk-KZ" w:eastAsia="ru-RU"/>
        </w:rPr>
        <w:t xml:space="preserve"> рекомендаци</w:t>
      </w:r>
      <w:r w:rsidRPr="00342DC1">
        <w:rPr>
          <w:b w:val="0"/>
          <w:color w:val="000000" w:themeColor="text1"/>
          <w:lang w:val="kk-KZ" w:eastAsia="ru-RU"/>
        </w:rPr>
        <w:t>й</w:t>
      </w:r>
      <w:r w:rsidR="00964075" w:rsidRPr="00342DC1">
        <w:rPr>
          <w:b w:val="0"/>
          <w:color w:val="000000" w:themeColor="text1"/>
          <w:lang w:val="kk-KZ" w:eastAsia="ru-RU"/>
        </w:rPr>
        <w:t xml:space="preserve"> </w:t>
      </w:r>
      <w:r w:rsidRPr="00342DC1">
        <w:rPr>
          <w:b w:val="0"/>
          <w:color w:val="000000" w:themeColor="text1"/>
          <w:lang w:val="kk-KZ" w:eastAsia="ru-RU"/>
        </w:rPr>
        <w:t>по автоматизации скрининга ПД</w:t>
      </w:r>
      <w:r w:rsidRPr="00342DC1">
        <w:rPr>
          <w:color w:val="000000" w:themeColor="text1"/>
        </w:rPr>
        <w:t xml:space="preserve"> </w:t>
      </w:r>
      <w:r w:rsidRPr="00342DC1">
        <w:rPr>
          <w:b w:val="0"/>
          <w:color w:val="000000" w:themeColor="text1"/>
          <w:lang w:val="kk-KZ" w:eastAsia="ru-RU"/>
        </w:rPr>
        <w:t>среди беременных и женщин до года после родов на уровне</w:t>
      </w:r>
      <w:r w:rsidR="00B00BEE" w:rsidRPr="00342DC1">
        <w:rPr>
          <w:b w:val="0"/>
          <w:color w:val="000000" w:themeColor="text1"/>
          <w:lang w:val="kk-KZ" w:eastAsia="ru-RU"/>
        </w:rPr>
        <w:t xml:space="preserve"> ПМСП РК</w:t>
      </w:r>
      <w:r w:rsidRPr="00342DC1">
        <w:rPr>
          <w:b w:val="0"/>
          <w:color w:val="000000" w:themeColor="text1"/>
          <w:lang w:val="kk-KZ" w:eastAsia="ru-RU"/>
        </w:rPr>
        <w:t xml:space="preserve"> было отправлено официальное письмо</w:t>
      </w:r>
      <w:r w:rsidR="00964075" w:rsidRPr="00342DC1">
        <w:rPr>
          <w:b w:val="0"/>
          <w:color w:val="000000" w:themeColor="text1"/>
          <w:lang w:val="kk-KZ" w:eastAsia="ru-RU"/>
        </w:rPr>
        <w:t xml:space="preserve"> </w:t>
      </w:r>
      <w:r w:rsidR="00342DC1" w:rsidRPr="00342DC1">
        <w:rPr>
          <w:b w:val="0"/>
          <w:color w:val="000000" w:themeColor="text1"/>
          <w:lang w:val="kk-KZ" w:eastAsia="ru-RU"/>
        </w:rPr>
        <w:t>в Департамент организации медицинской помощи Министерства здравоохранения Республики Казахстан, с рекомендуемыми мероприятиями по автоматизации скрининга ПД в КМИС.</w:t>
      </w:r>
    </w:p>
    <w:p w14:paraId="71DBC767" w14:textId="77777777" w:rsidR="00F01913" w:rsidRDefault="00F01913" w:rsidP="005C6437">
      <w:pPr>
        <w:pStyle w:val="1"/>
        <w:tabs>
          <w:tab w:val="left" w:pos="1827"/>
          <w:tab w:val="left" w:pos="1828"/>
          <w:tab w:val="left" w:pos="3800"/>
          <w:tab w:val="left" w:pos="7158"/>
          <w:tab w:val="left" w:pos="10021"/>
        </w:tabs>
        <w:spacing w:before="74"/>
        <w:ind w:left="0" w:right="466"/>
        <w:jc w:val="left"/>
        <w:rPr>
          <w:noProof/>
          <w:lang w:eastAsia="ru-RU"/>
        </w:rPr>
      </w:pPr>
    </w:p>
    <w:p w14:paraId="2BD42B1E" w14:textId="77777777" w:rsidR="007B3B39" w:rsidRDefault="007B3B39" w:rsidP="005C6437">
      <w:pPr>
        <w:pStyle w:val="1"/>
        <w:tabs>
          <w:tab w:val="left" w:pos="1827"/>
          <w:tab w:val="left" w:pos="1828"/>
          <w:tab w:val="left" w:pos="3800"/>
          <w:tab w:val="left" w:pos="7158"/>
          <w:tab w:val="left" w:pos="10021"/>
        </w:tabs>
        <w:spacing w:before="74"/>
        <w:ind w:left="0" w:right="466"/>
        <w:jc w:val="left"/>
        <w:rPr>
          <w:noProof/>
          <w:lang w:eastAsia="ru-RU"/>
        </w:rPr>
      </w:pPr>
    </w:p>
    <w:p w14:paraId="0586F3B2" w14:textId="77777777" w:rsidR="007B3B39" w:rsidRDefault="007B3B39" w:rsidP="005C6437">
      <w:pPr>
        <w:pStyle w:val="1"/>
        <w:tabs>
          <w:tab w:val="left" w:pos="1827"/>
          <w:tab w:val="left" w:pos="1828"/>
          <w:tab w:val="left" w:pos="3800"/>
          <w:tab w:val="left" w:pos="7158"/>
          <w:tab w:val="left" w:pos="10021"/>
        </w:tabs>
        <w:spacing w:before="74"/>
        <w:ind w:left="0" w:right="466"/>
        <w:jc w:val="left"/>
        <w:rPr>
          <w:noProof/>
          <w:lang w:eastAsia="ru-RU"/>
        </w:rPr>
      </w:pPr>
    </w:p>
    <w:p w14:paraId="253FA651" w14:textId="77777777" w:rsidR="007B3B39" w:rsidRDefault="007B3B39" w:rsidP="005C6437">
      <w:pPr>
        <w:pStyle w:val="1"/>
        <w:tabs>
          <w:tab w:val="left" w:pos="1827"/>
          <w:tab w:val="left" w:pos="1828"/>
          <w:tab w:val="left" w:pos="3800"/>
          <w:tab w:val="left" w:pos="7158"/>
          <w:tab w:val="left" w:pos="10021"/>
        </w:tabs>
        <w:spacing w:before="74"/>
        <w:ind w:left="0" w:right="466"/>
        <w:jc w:val="left"/>
        <w:rPr>
          <w:noProof/>
          <w:lang w:eastAsia="ru-RU"/>
        </w:rPr>
        <w:sectPr w:rsidR="007B3B39" w:rsidSect="00B77C6A">
          <w:pgSz w:w="12240" w:h="15840"/>
          <w:pgMar w:top="1134" w:right="567" w:bottom="1134" w:left="1701" w:header="0" w:footer="947" w:gutter="0"/>
          <w:cols w:space="720"/>
        </w:sectPr>
      </w:pPr>
    </w:p>
    <w:p w14:paraId="5658CC4E" w14:textId="77777777" w:rsidR="00F070AC" w:rsidRDefault="00F070AC" w:rsidP="00E2309F">
      <w:pPr>
        <w:pStyle w:val="1"/>
        <w:tabs>
          <w:tab w:val="left" w:pos="426"/>
          <w:tab w:val="left" w:pos="709"/>
          <w:tab w:val="left" w:pos="851"/>
          <w:tab w:val="left" w:pos="993"/>
          <w:tab w:val="left" w:pos="3800"/>
          <w:tab w:val="left" w:pos="7158"/>
          <w:tab w:val="left" w:pos="10021"/>
          <w:tab w:val="left" w:pos="13572"/>
        </w:tabs>
        <w:spacing w:before="74"/>
        <w:ind w:left="0" w:right="1381"/>
        <w:rPr>
          <w:noProof/>
          <w:lang w:eastAsia="ru-RU"/>
        </w:rPr>
      </w:pPr>
    </w:p>
    <w:p w14:paraId="599774B4" w14:textId="58714219" w:rsidR="00FA51F5" w:rsidRDefault="00E2309F" w:rsidP="00E2309F">
      <w:pPr>
        <w:pStyle w:val="1"/>
        <w:tabs>
          <w:tab w:val="left" w:pos="284"/>
          <w:tab w:val="left" w:pos="426"/>
          <w:tab w:val="left" w:pos="709"/>
          <w:tab w:val="left" w:pos="851"/>
          <w:tab w:val="left" w:pos="3800"/>
          <w:tab w:val="left" w:pos="7158"/>
          <w:tab w:val="left" w:pos="10021"/>
          <w:tab w:val="left" w:pos="13572"/>
        </w:tabs>
        <w:ind w:left="0" w:right="1381" w:hanging="284"/>
        <w:jc w:val="left"/>
        <w:rPr>
          <w:noProof/>
          <w:lang w:eastAsia="ru-RU"/>
        </w:rPr>
      </w:pPr>
      <w:r>
        <w:rPr>
          <w:noProof/>
          <w:lang w:eastAsia="ru-RU"/>
        </w:rPr>
        <w:drawing>
          <wp:inline distT="0" distB="0" distL="0" distR="0" wp14:anchorId="0C019D1D" wp14:editId="6147BDE4">
            <wp:extent cx="8559800" cy="6070600"/>
            <wp:effectExtent l="0" t="0" r="0" b="635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r="3482"/>
                    <a:stretch/>
                  </pic:blipFill>
                  <pic:spPr bwMode="auto">
                    <a:xfrm>
                      <a:off x="0" y="0"/>
                      <a:ext cx="8578548" cy="6083896"/>
                    </a:xfrm>
                    <a:prstGeom prst="rect">
                      <a:avLst/>
                    </a:prstGeom>
                    <a:ln>
                      <a:noFill/>
                    </a:ln>
                    <a:extLst>
                      <a:ext uri="{53640926-AAD7-44D8-BBD7-CCE9431645EC}">
                        <a14:shadowObscured xmlns:a14="http://schemas.microsoft.com/office/drawing/2010/main"/>
                      </a:ext>
                    </a:extLst>
                  </pic:spPr>
                </pic:pic>
              </a:graphicData>
            </a:graphic>
          </wp:inline>
        </w:drawing>
      </w:r>
    </w:p>
    <w:p w14:paraId="226503D2" w14:textId="77777777" w:rsidR="00FA51F5" w:rsidRDefault="00FA51F5" w:rsidP="00F070AC">
      <w:pPr>
        <w:pStyle w:val="1"/>
        <w:tabs>
          <w:tab w:val="left" w:pos="426"/>
          <w:tab w:val="left" w:pos="709"/>
          <w:tab w:val="left" w:pos="851"/>
          <w:tab w:val="left" w:pos="993"/>
          <w:tab w:val="left" w:pos="3800"/>
          <w:tab w:val="left" w:pos="7158"/>
          <w:tab w:val="left" w:pos="10021"/>
          <w:tab w:val="left" w:pos="13572"/>
        </w:tabs>
        <w:ind w:left="0" w:right="1381" w:hanging="284"/>
        <w:rPr>
          <w:noProof/>
          <w:lang w:eastAsia="ru-RU"/>
        </w:rPr>
      </w:pPr>
    </w:p>
    <w:p w14:paraId="212CEBD9" w14:textId="77777777" w:rsidR="00FA51F5" w:rsidRDefault="00FA51F5" w:rsidP="00F070AC">
      <w:pPr>
        <w:pStyle w:val="1"/>
        <w:tabs>
          <w:tab w:val="left" w:pos="426"/>
          <w:tab w:val="left" w:pos="709"/>
          <w:tab w:val="left" w:pos="851"/>
          <w:tab w:val="left" w:pos="993"/>
          <w:tab w:val="left" w:pos="3800"/>
          <w:tab w:val="left" w:pos="7158"/>
          <w:tab w:val="left" w:pos="10021"/>
          <w:tab w:val="left" w:pos="13572"/>
        </w:tabs>
        <w:ind w:left="0" w:right="1381" w:hanging="284"/>
        <w:rPr>
          <w:noProof/>
          <w:lang w:eastAsia="ru-RU"/>
        </w:rPr>
      </w:pPr>
    </w:p>
    <w:p w14:paraId="18504E62" w14:textId="274D2554" w:rsidR="00FA51F5" w:rsidRDefault="00FA51F5" w:rsidP="00F070AC">
      <w:pPr>
        <w:pStyle w:val="1"/>
        <w:tabs>
          <w:tab w:val="left" w:pos="426"/>
          <w:tab w:val="left" w:pos="709"/>
          <w:tab w:val="left" w:pos="851"/>
          <w:tab w:val="left" w:pos="993"/>
          <w:tab w:val="left" w:pos="3800"/>
          <w:tab w:val="left" w:pos="7158"/>
          <w:tab w:val="left" w:pos="10021"/>
          <w:tab w:val="left" w:pos="13572"/>
        </w:tabs>
        <w:ind w:left="0" w:right="1381" w:hanging="284"/>
        <w:rPr>
          <w:noProof/>
          <w:lang w:eastAsia="ru-RU"/>
        </w:rPr>
      </w:pPr>
      <w:r>
        <w:rPr>
          <w:noProof/>
          <w:lang w:eastAsia="ru-RU"/>
        </w:rPr>
        <w:drawing>
          <wp:inline distT="0" distB="0" distL="0" distR="0" wp14:anchorId="559DD690" wp14:editId="2106E932">
            <wp:extent cx="8135006" cy="5812170"/>
            <wp:effectExtent l="0" t="0" r="0" b="0"/>
            <wp:docPr id="53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97"/>
                    <a:stretch>
                      <a:fillRect/>
                    </a:stretch>
                  </pic:blipFill>
                  <pic:spPr>
                    <a:xfrm>
                      <a:off x="0" y="0"/>
                      <a:ext cx="8143119" cy="5817966"/>
                    </a:xfrm>
                    <a:prstGeom prst="rect">
                      <a:avLst/>
                    </a:prstGeom>
                  </pic:spPr>
                </pic:pic>
              </a:graphicData>
            </a:graphic>
          </wp:inline>
        </w:drawing>
      </w:r>
    </w:p>
    <w:p w14:paraId="68615C8A" w14:textId="04AAAE18" w:rsidR="00B735D7" w:rsidRDefault="00B735D7" w:rsidP="00024A8F">
      <w:pPr>
        <w:pStyle w:val="1"/>
        <w:tabs>
          <w:tab w:val="left" w:pos="426"/>
          <w:tab w:val="left" w:pos="709"/>
          <w:tab w:val="left" w:pos="851"/>
          <w:tab w:val="left" w:pos="993"/>
          <w:tab w:val="left" w:pos="3800"/>
          <w:tab w:val="left" w:pos="7158"/>
          <w:tab w:val="left" w:pos="10021"/>
          <w:tab w:val="left" w:pos="13572"/>
        </w:tabs>
        <w:ind w:left="0" w:right="1381"/>
        <w:rPr>
          <w:noProof/>
          <w:lang w:eastAsia="ru-RU"/>
        </w:rPr>
        <w:sectPr w:rsidR="00B735D7" w:rsidSect="00F01913">
          <w:pgSz w:w="15840" w:h="12240" w:orient="landscape"/>
          <w:pgMar w:top="567" w:right="1134" w:bottom="1701" w:left="1134" w:header="0" w:footer="947" w:gutter="0"/>
          <w:cols w:space="720"/>
        </w:sectPr>
      </w:pPr>
    </w:p>
    <w:p w14:paraId="48698813" w14:textId="77777777" w:rsidR="00BD38D1" w:rsidRDefault="002F188A" w:rsidP="00AC6188">
      <w:pPr>
        <w:pStyle w:val="1"/>
        <w:spacing w:before="74" w:after="240"/>
        <w:ind w:left="985" w:right="480"/>
        <w:jc w:val="center"/>
      </w:pPr>
      <w:bookmarkStart w:id="6" w:name="_TOC_250005"/>
      <w:bookmarkEnd w:id="6"/>
      <w:r>
        <w:t>ЗАКЛЮЧЕНИЕ</w:t>
      </w:r>
    </w:p>
    <w:p w14:paraId="60ACEEE6" w14:textId="0293C21C" w:rsidR="007D5C57" w:rsidRDefault="007D5C57" w:rsidP="007D5C57">
      <w:pPr>
        <w:pStyle w:val="a3"/>
        <w:ind w:right="472" w:firstLine="566"/>
        <w:rPr>
          <w:spacing w:val="1"/>
        </w:rPr>
      </w:pPr>
      <w:r>
        <w:t>На</w:t>
      </w:r>
      <w:r>
        <w:rPr>
          <w:spacing w:val="1"/>
        </w:rPr>
        <w:t xml:space="preserve"> </w:t>
      </w:r>
      <w:r>
        <w:t>основе</w:t>
      </w:r>
      <w:r>
        <w:rPr>
          <w:spacing w:val="1"/>
        </w:rPr>
        <w:t xml:space="preserve"> </w:t>
      </w:r>
      <w:r>
        <w:t>комплексного</w:t>
      </w:r>
      <w:r>
        <w:rPr>
          <w:spacing w:val="1"/>
        </w:rPr>
        <w:t xml:space="preserve"> </w:t>
      </w:r>
      <w:r>
        <w:t>изучения</w:t>
      </w:r>
      <w:r>
        <w:rPr>
          <w:spacing w:val="1"/>
        </w:rPr>
        <w:t xml:space="preserve"> распространённости послеродовой депрессии, факторов риска, оценки качества жизни </w:t>
      </w:r>
      <w:r>
        <w:rPr>
          <w:spacing w:val="1"/>
          <w:lang w:val="kk-KZ"/>
        </w:rPr>
        <w:t xml:space="preserve">были </w:t>
      </w:r>
      <w:r>
        <w:rPr>
          <w:spacing w:val="1"/>
        </w:rPr>
        <w:t xml:space="preserve">разработаны </w:t>
      </w:r>
      <w:r w:rsidRPr="00237E20">
        <w:rPr>
          <w:spacing w:val="1"/>
        </w:rPr>
        <w:t xml:space="preserve">практические рекомендации по использованию результатов исследования в оценке риска развития и ранней диагностики послеродовой депрессии </w:t>
      </w:r>
      <w:r w:rsidRPr="00D953E8">
        <w:rPr>
          <w:spacing w:val="1"/>
        </w:rPr>
        <w:t>среди женщин</w:t>
      </w:r>
      <w:r>
        <w:rPr>
          <w:spacing w:val="1"/>
        </w:rPr>
        <w:t>.</w:t>
      </w:r>
    </w:p>
    <w:p w14:paraId="2A8436BF" w14:textId="22D5E947" w:rsidR="007D23D4" w:rsidRPr="007D23D4" w:rsidRDefault="007D5C57" w:rsidP="007D23D4">
      <w:pPr>
        <w:pStyle w:val="a5"/>
        <w:tabs>
          <w:tab w:val="left" w:pos="1843"/>
          <w:tab w:val="left" w:pos="1844"/>
          <w:tab w:val="left" w:pos="3259"/>
          <w:tab w:val="left" w:pos="4714"/>
          <w:tab w:val="left" w:pos="5810"/>
          <w:tab w:val="left" w:pos="7401"/>
          <w:tab w:val="left" w:pos="9638"/>
        </w:tabs>
        <w:ind w:left="426" w:right="467"/>
        <w:rPr>
          <w:sz w:val="28"/>
          <w:lang w:val="kk-KZ"/>
        </w:rPr>
      </w:pPr>
      <w:r>
        <w:rPr>
          <w:sz w:val="28"/>
          <w:lang w:val="kk-KZ"/>
        </w:rPr>
        <w:t>На первом этапе была и</w:t>
      </w:r>
      <w:r>
        <w:rPr>
          <w:sz w:val="28"/>
        </w:rPr>
        <w:t>зучена распространённость послеродовой депрессии среди женщин</w:t>
      </w:r>
      <w:r>
        <w:rPr>
          <w:sz w:val="28"/>
          <w:lang w:val="kk-KZ"/>
        </w:rPr>
        <w:t xml:space="preserve">. </w:t>
      </w:r>
      <w:r w:rsidR="007D23D4" w:rsidRPr="007D23D4">
        <w:rPr>
          <w:sz w:val="28"/>
          <w:lang w:val="kk-KZ"/>
        </w:rPr>
        <w:t>Несмотря на проведенный ретроспективный анализ показателей женского здоровья, не были обнаружены официальные данные по распространенности депрессивных расстройств среди женщин в послеродовом периоде</w:t>
      </w:r>
      <w:r w:rsidR="0027732D">
        <w:rPr>
          <w:sz w:val="28"/>
          <w:lang w:val="kk-KZ"/>
        </w:rPr>
        <w:t xml:space="preserve"> в статистических сборниках</w:t>
      </w:r>
      <w:r w:rsidR="007D23D4" w:rsidRPr="007D23D4">
        <w:rPr>
          <w:sz w:val="28"/>
          <w:lang w:val="kk-KZ"/>
        </w:rPr>
        <w:t xml:space="preserve">. Результаты проведенного нами социологического исследования в городе Семей указывают, что </w:t>
      </w:r>
      <w:r w:rsidR="007D23D4">
        <w:rPr>
          <w:sz w:val="28"/>
          <w:lang w:val="kk-KZ"/>
        </w:rPr>
        <w:t xml:space="preserve">каждая вторая женщина имеет первичные симптомы ПД (59,4% (n=149) из 251 женщин). </w:t>
      </w:r>
      <w:r w:rsidR="007D23D4" w:rsidRPr="007D23D4">
        <w:rPr>
          <w:sz w:val="28"/>
          <w:lang w:val="kk-KZ"/>
        </w:rPr>
        <w:t xml:space="preserve">Анализируя результаты исследования по распространенности симптомов послеродовой депрессии, можно отметить высокие показатели послеродовой депрессии среди женщин до года после родов, </w:t>
      </w:r>
      <w:r w:rsidR="0027407C">
        <w:rPr>
          <w:sz w:val="28"/>
          <w:lang w:val="kk-KZ"/>
        </w:rPr>
        <w:t>что</w:t>
      </w:r>
      <w:r w:rsidR="007D23D4" w:rsidRPr="007D23D4">
        <w:rPr>
          <w:sz w:val="28"/>
          <w:lang w:val="kk-KZ"/>
        </w:rPr>
        <w:t xml:space="preserve"> требу</w:t>
      </w:r>
      <w:r w:rsidR="0027407C">
        <w:rPr>
          <w:sz w:val="28"/>
          <w:lang w:val="kk-KZ"/>
        </w:rPr>
        <w:t>е</w:t>
      </w:r>
      <w:r w:rsidR="007D23D4" w:rsidRPr="007D23D4">
        <w:rPr>
          <w:sz w:val="28"/>
          <w:lang w:val="kk-KZ"/>
        </w:rPr>
        <w:t xml:space="preserve">т дальнейших исследований с лонгитюдным дизайном исследования, </w:t>
      </w:r>
      <w:r w:rsidR="0027407C">
        <w:rPr>
          <w:sz w:val="28"/>
          <w:lang w:val="kk-KZ"/>
        </w:rPr>
        <w:t xml:space="preserve">результаты </w:t>
      </w:r>
      <w:r w:rsidR="007D23D4" w:rsidRPr="007D23D4">
        <w:rPr>
          <w:sz w:val="28"/>
          <w:lang w:val="kk-KZ"/>
        </w:rPr>
        <w:t>которы</w:t>
      </w:r>
      <w:r w:rsidR="0027407C">
        <w:rPr>
          <w:sz w:val="28"/>
          <w:lang w:val="kk-KZ"/>
        </w:rPr>
        <w:t>х</w:t>
      </w:r>
      <w:r w:rsidR="007D23D4" w:rsidRPr="007D23D4">
        <w:rPr>
          <w:sz w:val="28"/>
          <w:lang w:val="kk-KZ"/>
        </w:rPr>
        <w:t xml:space="preserve"> могут помочь </w:t>
      </w:r>
      <w:r w:rsidR="0027407C">
        <w:rPr>
          <w:sz w:val="28"/>
          <w:lang w:val="kk-KZ"/>
        </w:rPr>
        <w:t xml:space="preserve">лучше </w:t>
      </w:r>
      <w:r w:rsidR="007D23D4" w:rsidRPr="007D23D4">
        <w:rPr>
          <w:sz w:val="28"/>
          <w:lang w:val="kk-KZ"/>
        </w:rPr>
        <w:t xml:space="preserve">понять взаимосвязь между предполагаемыми факторами </w:t>
      </w:r>
      <w:r w:rsidR="00C1026B">
        <w:rPr>
          <w:sz w:val="28"/>
          <w:lang w:val="kk-KZ"/>
        </w:rPr>
        <w:t xml:space="preserve">риска </w:t>
      </w:r>
      <w:r w:rsidR="007D23D4" w:rsidRPr="007D23D4">
        <w:rPr>
          <w:sz w:val="28"/>
          <w:lang w:val="kk-KZ"/>
        </w:rPr>
        <w:t xml:space="preserve">и ПД среди женщин. </w:t>
      </w:r>
    </w:p>
    <w:p w14:paraId="74B21F52" w14:textId="60C9CDDE" w:rsidR="007D5C57" w:rsidRPr="00180D9B" w:rsidRDefault="007D23D4" w:rsidP="007D23D4">
      <w:pPr>
        <w:pStyle w:val="a5"/>
        <w:tabs>
          <w:tab w:val="left" w:pos="1843"/>
          <w:tab w:val="left" w:pos="1844"/>
          <w:tab w:val="left" w:pos="3259"/>
          <w:tab w:val="left" w:pos="4714"/>
          <w:tab w:val="left" w:pos="5810"/>
          <w:tab w:val="left" w:pos="7401"/>
          <w:tab w:val="left" w:pos="9638"/>
        </w:tabs>
        <w:ind w:left="426" w:right="467" w:firstLine="544"/>
        <w:rPr>
          <w:color w:val="000000" w:themeColor="text1"/>
          <w:sz w:val="28"/>
          <w:lang w:val="kk-KZ"/>
        </w:rPr>
      </w:pPr>
      <w:r>
        <w:rPr>
          <w:sz w:val="28"/>
          <w:lang w:val="kk-KZ"/>
        </w:rPr>
        <w:t xml:space="preserve">При анализе </w:t>
      </w:r>
      <w:r>
        <w:rPr>
          <w:color w:val="000000" w:themeColor="text1"/>
          <w:sz w:val="28"/>
        </w:rPr>
        <w:t>фактор</w:t>
      </w:r>
      <w:r>
        <w:rPr>
          <w:color w:val="000000" w:themeColor="text1"/>
          <w:sz w:val="28"/>
          <w:lang w:val="kk-KZ"/>
        </w:rPr>
        <w:t>ов</w:t>
      </w:r>
      <w:r>
        <w:rPr>
          <w:color w:val="000000" w:themeColor="text1"/>
          <w:sz w:val="28"/>
        </w:rPr>
        <w:t xml:space="preserve"> риска </w:t>
      </w:r>
      <w:r w:rsidRPr="009D7352">
        <w:rPr>
          <w:color w:val="000000" w:themeColor="text1"/>
          <w:sz w:val="28"/>
        </w:rPr>
        <w:t>развития послеродовой депрессии</w:t>
      </w:r>
      <w:r>
        <w:rPr>
          <w:color w:val="000000" w:themeColor="text1"/>
          <w:sz w:val="28"/>
          <w:lang w:val="kk-KZ"/>
        </w:rPr>
        <w:t xml:space="preserve"> было выявлены с</w:t>
      </w:r>
      <w:r w:rsidRPr="007D23D4">
        <w:rPr>
          <w:sz w:val="28"/>
          <w:lang w:val="kk-KZ"/>
        </w:rPr>
        <w:t>ледующие шесть переменных</w:t>
      </w:r>
      <w:r>
        <w:rPr>
          <w:sz w:val="28"/>
          <w:lang w:val="kk-KZ"/>
        </w:rPr>
        <w:t>, которые</w:t>
      </w:r>
      <w:r w:rsidRPr="007D23D4">
        <w:rPr>
          <w:sz w:val="28"/>
          <w:lang w:val="kk-KZ"/>
        </w:rPr>
        <w:t xml:space="preserve"> являются значимыми для прогнозирования первичных симптомов ПД</w:t>
      </w:r>
      <w:r w:rsidRPr="00180D9B">
        <w:rPr>
          <w:color w:val="000000" w:themeColor="text1"/>
          <w:sz w:val="28"/>
          <w:lang w:val="kk-KZ"/>
        </w:rPr>
        <w:t xml:space="preserve">: тип проживания (p=0,021), удовлетворенность условиями жизни (p=0,001), осложнения во время беременности (p= 0,014), отношения со свекровью (p=0,013), интерес патронажной службы к психологическому состоянию женщины после родов (р=0,001), статус занятости мужа (р=0,04). </w:t>
      </w:r>
    </w:p>
    <w:p w14:paraId="63E0659B" w14:textId="372035DF" w:rsidR="009D49DB" w:rsidRPr="009D49DB" w:rsidRDefault="009D49DB" w:rsidP="009D49DB">
      <w:pPr>
        <w:pStyle w:val="a5"/>
        <w:tabs>
          <w:tab w:val="left" w:pos="1843"/>
          <w:tab w:val="left" w:pos="1844"/>
          <w:tab w:val="left" w:pos="3259"/>
          <w:tab w:val="left" w:pos="4714"/>
          <w:tab w:val="left" w:pos="5810"/>
          <w:tab w:val="left" w:pos="7401"/>
          <w:tab w:val="left" w:pos="9638"/>
        </w:tabs>
        <w:ind w:left="426" w:right="467" w:firstLine="567"/>
        <w:rPr>
          <w:sz w:val="28"/>
          <w:lang w:val="kk-KZ"/>
        </w:rPr>
      </w:pPr>
      <w:r w:rsidRPr="00180D9B">
        <w:rPr>
          <w:color w:val="000000" w:themeColor="text1"/>
          <w:sz w:val="28"/>
          <w:lang w:val="kk-KZ"/>
        </w:rPr>
        <w:t xml:space="preserve">Построение ROC-кривой модели позволило </w:t>
      </w:r>
      <w:r>
        <w:rPr>
          <w:sz w:val="28"/>
          <w:lang w:val="kk-KZ"/>
        </w:rPr>
        <w:t>оценить прогностическую силу</w:t>
      </w:r>
      <w:r w:rsidRPr="009D49DB">
        <w:rPr>
          <w:sz w:val="28"/>
          <w:lang w:val="kk-KZ"/>
        </w:rPr>
        <w:t xml:space="preserve"> разработанной модели</w:t>
      </w:r>
      <w:r>
        <w:rPr>
          <w:sz w:val="28"/>
          <w:lang w:val="kk-KZ"/>
        </w:rPr>
        <w:t xml:space="preserve">. </w:t>
      </w:r>
      <w:r w:rsidRPr="009D49DB">
        <w:rPr>
          <w:sz w:val="28"/>
          <w:lang w:val="kk-KZ"/>
        </w:rPr>
        <w:t>Показатели риска развития ПД, согласно построенной модели на 30,5 до 41,1 % зависит от включенной модели переменных</w:t>
      </w:r>
      <w:r>
        <w:rPr>
          <w:sz w:val="28"/>
          <w:lang w:val="kk-KZ"/>
        </w:rPr>
        <w:t>. О</w:t>
      </w:r>
      <w:r w:rsidRPr="009D49DB">
        <w:rPr>
          <w:sz w:val="28"/>
          <w:lang w:val="kk-KZ"/>
        </w:rPr>
        <w:t>сновываясь на оценочной шкале для значений площади под кривой (AUC) можно говорить о достаточно качественной прогностической модели с довольно высокой чувствительностью</w:t>
      </w:r>
      <w:r>
        <w:rPr>
          <w:sz w:val="28"/>
          <w:lang w:val="kk-KZ"/>
        </w:rPr>
        <w:t xml:space="preserve"> (80,4</w:t>
      </w:r>
      <w:r w:rsidRPr="009D49DB">
        <w:rPr>
          <w:sz w:val="28"/>
        </w:rPr>
        <w:t>%</w:t>
      </w:r>
      <w:r>
        <w:rPr>
          <w:sz w:val="28"/>
          <w:lang w:val="kk-KZ"/>
        </w:rPr>
        <w:t>)</w:t>
      </w:r>
      <w:r w:rsidR="00255A70">
        <w:rPr>
          <w:sz w:val="28"/>
          <w:lang w:val="kk-KZ"/>
        </w:rPr>
        <w:t xml:space="preserve"> специфичностью (</w:t>
      </w:r>
      <w:r w:rsidR="00255A70" w:rsidRPr="00255A70">
        <w:rPr>
          <w:sz w:val="28"/>
          <w:lang w:val="kk-KZ"/>
        </w:rPr>
        <w:t>76,5 %</w:t>
      </w:r>
      <w:r w:rsidR="00255A70">
        <w:rPr>
          <w:sz w:val="28"/>
          <w:lang w:val="kk-KZ"/>
        </w:rPr>
        <w:t>)</w:t>
      </w:r>
      <w:r w:rsidRPr="009D49DB">
        <w:rPr>
          <w:sz w:val="28"/>
          <w:lang w:val="kk-KZ"/>
        </w:rPr>
        <w:t xml:space="preserve">. Наша модель считается удовлетворительной и может быть рекомендована для прогнозирования ПД в будущем.  Таким образом, данное исследование является одним из первых исследований, оценивающих вовлеченность и заинтересованность патронажных медсестер о психологическом состоянии здоровья женщин после родов после повсеместного внедрения и переходом на универсальную прогрессивную модель патронажа. Результаты статистического анализа подтвердили наличие значимой связи между заинтересованностью медицинских сестер в здоровье женщины после родов и развитием послеродовой депрессии. Данные исследования свидетельствуют о необходимости дальнейшего обучения по вопросам оказания соответствующей помощи в послеродовом периоде и о необходимости кураторства и обучения патронажных сестер базовым модулям универсально-прогрессивной модели патронажа. Неудовлетворенность условиями жизни, сожительство с родителями мужа/партнера, отношения со свекровью оказались важными предикторами ПД в нашем исследовании. Результаты </w:t>
      </w:r>
      <w:r w:rsidR="00255A70">
        <w:rPr>
          <w:sz w:val="28"/>
          <w:lang w:val="kk-KZ"/>
        </w:rPr>
        <w:t>нашего</w:t>
      </w:r>
      <w:r w:rsidRPr="009D49DB">
        <w:rPr>
          <w:sz w:val="28"/>
          <w:lang w:val="kk-KZ"/>
        </w:rPr>
        <w:t xml:space="preserve"> исследования указывают на необходимость учета социокультурных факторов при разработке профилактических мероприятий ПД </w:t>
      </w:r>
      <w:r w:rsidR="00255A70">
        <w:rPr>
          <w:sz w:val="28"/>
          <w:lang w:val="kk-KZ"/>
        </w:rPr>
        <w:t>на республиканском уровне</w:t>
      </w:r>
      <w:r w:rsidRPr="009D49DB">
        <w:rPr>
          <w:sz w:val="28"/>
          <w:lang w:val="kk-KZ"/>
        </w:rPr>
        <w:t>. Ментальное здоровье матери, которое непосредственно влияют на отношения с родными, здоровье и благополучие ребенка, должно быть одним из приоритетных направления новой универсально-прогрессивной модели патронажа.</w:t>
      </w:r>
    </w:p>
    <w:p w14:paraId="0849AE48" w14:textId="514E3C66" w:rsidR="007D2419" w:rsidRDefault="007D2419" w:rsidP="007D2419">
      <w:pPr>
        <w:pStyle w:val="a5"/>
        <w:tabs>
          <w:tab w:val="left" w:pos="1843"/>
          <w:tab w:val="left" w:pos="1844"/>
          <w:tab w:val="left" w:pos="3259"/>
          <w:tab w:val="left" w:pos="4714"/>
          <w:tab w:val="left" w:pos="5810"/>
          <w:tab w:val="left" w:pos="7401"/>
          <w:tab w:val="left" w:pos="9638"/>
        </w:tabs>
        <w:ind w:left="426" w:right="467" w:firstLine="567"/>
        <w:rPr>
          <w:color w:val="000000" w:themeColor="text1"/>
          <w:sz w:val="28"/>
        </w:rPr>
      </w:pPr>
      <w:r>
        <w:rPr>
          <w:color w:val="000000" w:themeColor="text1"/>
          <w:sz w:val="28"/>
          <w:lang w:val="kk-KZ"/>
        </w:rPr>
        <w:t>А</w:t>
      </w:r>
      <w:r w:rsidR="007D5C57" w:rsidRPr="009D7352">
        <w:rPr>
          <w:color w:val="000000" w:themeColor="text1"/>
          <w:sz w:val="28"/>
        </w:rPr>
        <w:t xml:space="preserve">нализ удовлетворенностью родами среди женщин </w:t>
      </w:r>
      <w:r w:rsidRPr="007D2419">
        <w:rPr>
          <w:color w:val="000000" w:themeColor="text1"/>
          <w:sz w:val="28"/>
        </w:rPr>
        <w:t>выяв</w:t>
      </w:r>
      <w:r w:rsidR="00255A70">
        <w:rPr>
          <w:color w:val="000000" w:themeColor="text1"/>
          <w:sz w:val="28"/>
        </w:rPr>
        <w:t>ил</w:t>
      </w:r>
      <w:r w:rsidRPr="007D2419">
        <w:rPr>
          <w:color w:val="000000" w:themeColor="text1"/>
          <w:sz w:val="28"/>
        </w:rPr>
        <w:t>, что женщины с низким уровнем удовлетворенностью родами имели симптомы послеродовой депрессии, чем женщины с высоким ур</w:t>
      </w:r>
      <w:r>
        <w:rPr>
          <w:color w:val="000000" w:themeColor="text1"/>
          <w:sz w:val="28"/>
        </w:rPr>
        <w:t>овнем удовлетворенностью родами</w:t>
      </w:r>
      <w:r w:rsidRPr="007D2419">
        <w:rPr>
          <w:color w:val="000000" w:themeColor="text1"/>
          <w:sz w:val="28"/>
        </w:rPr>
        <w:t xml:space="preserve">. </w:t>
      </w:r>
      <w:r w:rsidR="00255A70">
        <w:rPr>
          <w:color w:val="000000" w:themeColor="text1"/>
          <w:sz w:val="28"/>
        </w:rPr>
        <w:t>Р</w:t>
      </w:r>
      <w:r w:rsidRPr="007D2419">
        <w:rPr>
          <w:color w:val="000000" w:themeColor="text1"/>
          <w:sz w:val="28"/>
        </w:rPr>
        <w:t xml:space="preserve">езультаты указывают на важность выявления показателя BSS-RI для профилактики психологической послеродовой травмы и развития симптомов послеродовой депрессии. Мы не нашли </w:t>
      </w:r>
      <w:r w:rsidR="006036A3">
        <w:rPr>
          <w:color w:val="000000" w:themeColor="text1"/>
          <w:sz w:val="28"/>
        </w:rPr>
        <w:t xml:space="preserve">других </w:t>
      </w:r>
      <w:r w:rsidRPr="007D2419">
        <w:rPr>
          <w:color w:val="000000" w:themeColor="text1"/>
          <w:sz w:val="28"/>
        </w:rPr>
        <w:t>подобных работ в Казахстане. Повышение удовлетворенности матерей родами важно для профилактики психологической послеродовой травмы матерей и обеспечения эффективной обратной связи для устранения пробелов в оказании медицинской помощи женщине во время родов и после них. Поддержка и уход за женщиной на протяжении родов и в послеродовом периоде должны предусматривать постоянное закрепление у матери положительного родового опыта, что может выступать защитным фактором развития различных послеродовых осложнений, в том числе риска развития ПД.</w:t>
      </w:r>
    </w:p>
    <w:p w14:paraId="0DAFABC5" w14:textId="7930A140" w:rsidR="007D2419" w:rsidRDefault="00F42CF7" w:rsidP="00F42CF7">
      <w:pPr>
        <w:pStyle w:val="a5"/>
        <w:tabs>
          <w:tab w:val="left" w:pos="1843"/>
          <w:tab w:val="left" w:pos="1844"/>
          <w:tab w:val="left" w:pos="3259"/>
          <w:tab w:val="left" w:pos="4714"/>
          <w:tab w:val="left" w:pos="5810"/>
          <w:tab w:val="left" w:pos="7401"/>
          <w:tab w:val="left" w:pos="9638"/>
        </w:tabs>
        <w:ind w:left="426" w:right="467" w:firstLine="567"/>
        <w:rPr>
          <w:color w:val="000000" w:themeColor="text1"/>
          <w:sz w:val="28"/>
        </w:rPr>
      </w:pPr>
      <w:r>
        <w:rPr>
          <w:color w:val="000000" w:themeColor="text1"/>
          <w:sz w:val="28"/>
          <w:lang w:val="kk-KZ"/>
        </w:rPr>
        <w:t>Р</w:t>
      </w:r>
      <w:r w:rsidRPr="00F42CF7">
        <w:rPr>
          <w:color w:val="000000" w:themeColor="text1"/>
          <w:sz w:val="28"/>
        </w:rPr>
        <w:t>езультаты нашего исследования свидетельствуют о важности своевременного выявления первичных симптомов послеродовой депрессии у женщин, что в свою очередь отрицательно коррелирует со всеми сферами качества жизни (PHRQoL, MHRQoL). Изучение качества жизни населения с поправкой на здоровье является одним из приоритетных направлений научных исследований общественного здравоохранения. Результаты исследований позволяют выявлять уязвимые места и принимать решения по их усилению. Наличие первичных симптомов послеродовой депрессии, возраст матери и удовлетворенность условиями жизни являются предикторами низкого уровня качества жизни. Полученные результаты свидетельствуют о необходимости комплексного подхода к оказанию медицинских услуг и индивидуального профессионального сопровождения женщин в послеродовом периоде</w:t>
      </w:r>
    </w:p>
    <w:p w14:paraId="53C371C3" w14:textId="71168299" w:rsidR="00F42CF7" w:rsidRPr="00F42CF7" w:rsidRDefault="00727820" w:rsidP="00727820">
      <w:pPr>
        <w:pStyle w:val="a5"/>
        <w:tabs>
          <w:tab w:val="left" w:pos="1843"/>
          <w:tab w:val="left" w:pos="1844"/>
          <w:tab w:val="left" w:pos="3259"/>
          <w:tab w:val="left" w:pos="4714"/>
          <w:tab w:val="left" w:pos="5810"/>
          <w:tab w:val="left" w:pos="7401"/>
          <w:tab w:val="left" w:pos="9638"/>
        </w:tabs>
        <w:ind w:left="426" w:right="467" w:firstLine="567"/>
        <w:rPr>
          <w:color w:val="000000" w:themeColor="text1"/>
          <w:sz w:val="28"/>
          <w:lang w:val="kk-KZ"/>
        </w:rPr>
      </w:pPr>
      <w:r>
        <w:rPr>
          <w:color w:val="000000" w:themeColor="text1"/>
          <w:sz w:val="28"/>
          <w:lang w:val="kk-KZ"/>
        </w:rPr>
        <w:t xml:space="preserve">С </w:t>
      </w:r>
      <w:r w:rsidR="00F42CF7" w:rsidRPr="00F42CF7">
        <w:rPr>
          <w:color w:val="000000" w:themeColor="text1"/>
          <w:sz w:val="28"/>
          <w:lang w:val="kk-KZ"/>
        </w:rPr>
        <w:t xml:space="preserve">целью разработки системы раннего скрининга ПД и итогам данного исследования, </w:t>
      </w:r>
      <w:r w:rsidR="00F42CF7">
        <w:rPr>
          <w:color w:val="000000" w:themeColor="text1"/>
          <w:sz w:val="28"/>
          <w:lang w:val="kk-KZ"/>
        </w:rPr>
        <w:t>в рамках докторской диссертации</w:t>
      </w:r>
      <w:r w:rsidR="007C2B22">
        <w:rPr>
          <w:color w:val="000000" w:themeColor="text1"/>
          <w:sz w:val="28"/>
          <w:lang w:val="kk-KZ"/>
        </w:rPr>
        <w:t>,</w:t>
      </w:r>
      <w:r w:rsidR="00F42CF7">
        <w:rPr>
          <w:color w:val="000000" w:themeColor="text1"/>
          <w:sz w:val="28"/>
          <w:lang w:val="kk-KZ"/>
        </w:rPr>
        <w:t xml:space="preserve"> </w:t>
      </w:r>
      <w:r w:rsidR="00F42CF7" w:rsidRPr="00F42CF7">
        <w:rPr>
          <w:color w:val="000000" w:themeColor="text1"/>
          <w:sz w:val="28"/>
          <w:lang w:val="kk-KZ"/>
        </w:rPr>
        <w:t xml:space="preserve">был разработан сайт по самодиагностике первичных симптомов послеродовой депрессии </w:t>
      </w:r>
      <w:hyperlink r:id="rId98" w:history="1">
        <w:r w:rsidR="00F42CF7" w:rsidRPr="00085F95">
          <w:rPr>
            <w:rStyle w:val="aa"/>
            <w:sz w:val="28"/>
            <w:lang w:val="kk-KZ"/>
          </w:rPr>
          <w:t>https://depressiontest.kz/</w:t>
        </w:r>
      </w:hyperlink>
      <w:r w:rsidR="00F42CF7">
        <w:rPr>
          <w:color w:val="000000" w:themeColor="text1"/>
          <w:sz w:val="28"/>
          <w:lang w:val="kk-KZ"/>
        </w:rPr>
        <w:t>, который</w:t>
      </w:r>
      <w:r w:rsidR="00F42CF7" w:rsidRPr="00F42CF7">
        <w:rPr>
          <w:color w:val="000000" w:themeColor="text1"/>
          <w:sz w:val="28"/>
          <w:lang w:val="kk-KZ"/>
        </w:rPr>
        <w:t xml:space="preserve"> включает специализированный международный диагностический опросник — Edinburgh Postnatal Depression Scale (EPDS), разработанный в центрах здоровья Ливингстона и Эдинбурга. </w:t>
      </w:r>
      <w:r w:rsidR="00F42CF7">
        <w:rPr>
          <w:color w:val="000000" w:themeColor="text1"/>
          <w:sz w:val="28"/>
          <w:lang w:val="kk-KZ"/>
        </w:rPr>
        <w:t>Разработанный с</w:t>
      </w:r>
      <w:r w:rsidR="00F42CF7" w:rsidRPr="00F42CF7">
        <w:rPr>
          <w:color w:val="000000" w:themeColor="text1"/>
          <w:sz w:val="28"/>
          <w:lang w:val="kk-KZ"/>
        </w:rPr>
        <w:t xml:space="preserve">айт направлен на самодиагностику выявления первичных симптомов послеродовой депрессии женщинами в пренатальном и постнатальном периодах. Данный разработанный ресурс позволяет автоматически получить результаты  анкетирования, с интерпретацией результатов и предоставляет рекомендации женщинам при наличии первичных симптомов послеродовой депрессии. Также сайт находится в свободном доступе и содержит всю необходимую информацию о послеродовой депрессии и ее симптомах на 2-х языках (казахский и русский). Посещение сайта гарантирует конфиденциальность для всех респондентов.  По итогам опрабации сайта, были получены первичные результаты анкетирования c сайта </w:t>
      </w:r>
      <w:hyperlink r:id="rId99" w:history="1">
        <w:r w:rsidR="00F42CF7" w:rsidRPr="00085F95">
          <w:rPr>
            <w:rStyle w:val="aa"/>
            <w:sz w:val="28"/>
            <w:lang w:val="kk-KZ"/>
          </w:rPr>
          <w:t>https://depressiontest.kz/</w:t>
        </w:r>
      </w:hyperlink>
      <w:r w:rsidR="00F42CF7" w:rsidRPr="00F42CF7">
        <w:rPr>
          <w:color w:val="000000" w:themeColor="text1"/>
          <w:sz w:val="28"/>
          <w:lang w:val="kk-KZ"/>
        </w:rPr>
        <w:t xml:space="preserve">. Общее количество женщин, прошедших анкетирование составило 604 женщины, с общим количеством просмотра 1744 и конверсией 34,6%. Согласно результатам, среднее значение первичных симптомов послеродовой депрессии среди женщин до года после родов составило 15,69 баллов.  Более две трети женщин имели симптомы ПД (n=82 (73.2 %)). </w:t>
      </w:r>
    </w:p>
    <w:p w14:paraId="4DA34144" w14:textId="59ECE842" w:rsidR="00727820" w:rsidRPr="00727820" w:rsidRDefault="00727820" w:rsidP="00727820">
      <w:pPr>
        <w:pStyle w:val="a5"/>
        <w:tabs>
          <w:tab w:val="left" w:pos="1843"/>
          <w:tab w:val="left" w:pos="1844"/>
          <w:tab w:val="left" w:pos="3259"/>
          <w:tab w:val="left" w:pos="4714"/>
          <w:tab w:val="left" w:pos="5810"/>
          <w:tab w:val="left" w:pos="7401"/>
          <w:tab w:val="left" w:pos="9638"/>
        </w:tabs>
        <w:ind w:left="426" w:right="467"/>
        <w:rPr>
          <w:color w:val="000000" w:themeColor="text1"/>
          <w:sz w:val="28"/>
          <w:lang w:val="kk-KZ"/>
        </w:rPr>
      </w:pPr>
      <w:r w:rsidRPr="00727820">
        <w:rPr>
          <w:color w:val="000000" w:themeColor="text1"/>
          <w:sz w:val="28"/>
          <w:lang w:val="kk-KZ"/>
        </w:rPr>
        <w:t>В ходе анализа деятельности универсальной службы патронажного обслуживания женщин в РК было выявлено, что на данный момент отсутствует автоматизация процесса скрининга и профилактики пренатальной и послеродовой депрессии среди женщин в РК. Предоставление точной информации и конфиденциального скрининга для всех беременных и рожениц через автоматизаци</w:t>
      </w:r>
      <w:r w:rsidR="00976412">
        <w:rPr>
          <w:color w:val="000000" w:themeColor="text1"/>
          <w:sz w:val="28"/>
          <w:lang w:val="kk-KZ"/>
        </w:rPr>
        <w:t>ю</w:t>
      </w:r>
      <w:r w:rsidRPr="00727820">
        <w:rPr>
          <w:color w:val="000000" w:themeColor="text1"/>
          <w:sz w:val="28"/>
          <w:lang w:val="kk-KZ"/>
        </w:rPr>
        <w:t xml:space="preserve"> имеет большие перспективы в качестве инновационного решения </w:t>
      </w:r>
      <w:r w:rsidR="00974F47" w:rsidRPr="00974F47">
        <w:rPr>
          <w:color w:val="000000" w:themeColor="text1"/>
          <w:sz w:val="28"/>
          <w:lang w:val="kk-KZ"/>
        </w:rPr>
        <w:t>проблемы своевременного скрининга</w:t>
      </w:r>
      <w:r w:rsidR="00974F47">
        <w:rPr>
          <w:color w:val="000000" w:themeColor="text1"/>
          <w:sz w:val="28"/>
          <w:lang w:val="kk-KZ"/>
        </w:rPr>
        <w:t xml:space="preserve"> первичных симптомов ПД</w:t>
      </w:r>
      <w:r w:rsidRPr="00727820">
        <w:rPr>
          <w:color w:val="000000" w:themeColor="text1"/>
          <w:sz w:val="28"/>
          <w:lang w:val="kk-KZ"/>
        </w:rPr>
        <w:t>. Для внедрения результатов на уровне РК были разработаны практические рекомендации по автоматизации скрининга ПД среди беременных и женщин после родов через КМИС «Damumed».</w:t>
      </w:r>
    </w:p>
    <w:p w14:paraId="5CC2B58F" w14:textId="77777777" w:rsidR="00F54BE5" w:rsidRDefault="00F54BE5" w:rsidP="00727820">
      <w:pPr>
        <w:pStyle w:val="a5"/>
        <w:tabs>
          <w:tab w:val="left" w:pos="1843"/>
          <w:tab w:val="left" w:pos="1844"/>
          <w:tab w:val="left" w:pos="3259"/>
          <w:tab w:val="left" w:pos="4714"/>
          <w:tab w:val="left" w:pos="5810"/>
          <w:tab w:val="left" w:pos="7401"/>
          <w:tab w:val="left" w:pos="9638"/>
        </w:tabs>
        <w:ind w:left="426" w:right="467"/>
        <w:rPr>
          <w:b/>
          <w:color w:val="000000" w:themeColor="text1"/>
          <w:sz w:val="28"/>
          <w:lang w:val="kk-KZ"/>
        </w:rPr>
      </w:pPr>
    </w:p>
    <w:p w14:paraId="34BC0724" w14:textId="77777777" w:rsidR="00F54BE5" w:rsidRDefault="00F54BE5" w:rsidP="00727820">
      <w:pPr>
        <w:pStyle w:val="a5"/>
        <w:tabs>
          <w:tab w:val="left" w:pos="1843"/>
          <w:tab w:val="left" w:pos="1844"/>
          <w:tab w:val="left" w:pos="3259"/>
          <w:tab w:val="left" w:pos="4714"/>
          <w:tab w:val="left" w:pos="5810"/>
          <w:tab w:val="left" w:pos="7401"/>
          <w:tab w:val="left" w:pos="9638"/>
        </w:tabs>
        <w:ind w:left="426" w:right="467"/>
        <w:rPr>
          <w:b/>
          <w:color w:val="000000" w:themeColor="text1"/>
          <w:sz w:val="28"/>
          <w:lang w:val="kk-KZ"/>
        </w:rPr>
      </w:pPr>
    </w:p>
    <w:p w14:paraId="2C6AC1E7" w14:textId="77777777" w:rsidR="00F54BE5" w:rsidRDefault="00F54BE5" w:rsidP="00727820">
      <w:pPr>
        <w:pStyle w:val="a5"/>
        <w:tabs>
          <w:tab w:val="left" w:pos="1843"/>
          <w:tab w:val="left" w:pos="1844"/>
          <w:tab w:val="left" w:pos="3259"/>
          <w:tab w:val="left" w:pos="4714"/>
          <w:tab w:val="left" w:pos="5810"/>
          <w:tab w:val="left" w:pos="7401"/>
          <w:tab w:val="left" w:pos="9638"/>
        </w:tabs>
        <w:ind w:left="426" w:right="467"/>
        <w:rPr>
          <w:b/>
          <w:color w:val="000000" w:themeColor="text1"/>
          <w:sz w:val="28"/>
          <w:lang w:val="kk-KZ"/>
        </w:rPr>
      </w:pPr>
    </w:p>
    <w:p w14:paraId="169D7BE2" w14:textId="77777777" w:rsidR="00F54BE5" w:rsidRDefault="00F54BE5" w:rsidP="00727820">
      <w:pPr>
        <w:pStyle w:val="a5"/>
        <w:tabs>
          <w:tab w:val="left" w:pos="1843"/>
          <w:tab w:val="left" w:pos="1844"/>
          <w:tab w:val="left" w:pos="3259"/>
          <w:tab w:val="left" w:pos="4714"/>
          <w:tab w:val="left" w:pos="5810"/>
          <w:tab w:val="left" w:pos="7401"/>
          <w:tab w:val="left" w:pos="9638"/>
        </w:tabs>
        <w:ind w:left="426" w:right="467"/>
        <w:rPr>
          <w:b/>
          <w:color w:val="000000" w:themeColor="text1"/>
          <w:sz w:val="28"/>
          <w:lang w:val="kk-KZ"/>
        </w:rPr>
      </w:pPr>
    </w:p>
    <w:p w14:paraId="32A65316" w14:textId="77777777" w:rsidR="00F54BE5" w:rsidRDefault="00F54BE5" w:rsidP="00727820">
      <w:pPr>
        <w:pStyle w:val="a5"/>
        <w:tabs>
          <w:tab w:val="left" w:pos="1843"/>
          <w:tab w:val="left" w:pos="1844"/>
          <w:tab w:val="left" w:pos="3259"/>
          <w:tab w:val="left" w:pos="4714"/>
          <w:tab w:val="left" w:pos="5810"/>
          <w:tab w:val="left" w:pos="7401"/>
          <w:tab w:val="left" w:pos="9638"/>
        </w:tabs>
        <w:ind w:left="426" w:right="467"/>
        <w:rPr>
          <w:b/>
          <w:color w:val="000000" w:themeColor="text1"/>
          <w:sz w:val="28"/>
          <w:lang w:val="kk-KZ"/>
        </w:rPr>
      </w:pPr>
    </w:p>
    <w:p w14:paraId="31CE3F7F" w14:textId="77777777" w:rsidR="00F54BE5" w:rsidRDefault="00F54BE5" w:rsidP="00727820">
      <w:pPr>
        <w:pStyle w:val="a5"/>
        <w:tabs>
          <w:tab w:val="left" w:pos="1843"/>
          <w:tab w:val="left" w:pos="1844"/>
          <w:tab w:val="left" w:pos="3259"/>
          <w:tab w:val="left" w:pos="4714"/>
          <w:tab w:val="left" w:pos="5810"/>
          <w:tab w:val="left" w:pos="7401"/>
          <w:tab w:val="left" w:pos="9638"/>
        </w:tabs>
        <w:ind w:left="426" w:right="467"/>
        <w:rPr>
          <w:b/>
          <w:color w:val="000000" w:themeColor="text1"/>
          <w:sz w:val="28"/>
          <w:lang w:val="kk-KZ"/>
        </w:rPr>
      </w:pPr>
    </w:p>
    <w:p w14:paraId="3350D315" w14:textId="77777777" w:rsidR="00725873" w:rsidRDefault="00BC761B" w:rsidP="00725873">
      <w:pPr>
        <w:pStyle w:val="a5"/>
        <w:tabs>
          <w:tab w:val="left" w:pos="1843"/>
          <w:tab w:val="left" w:pos="1844"/>
          <w:tab w:val="left" w:pos="3259"/>
          <w:tab w:val="left" w:pos="4714"/>
          <w:tab w:val="left" w:pos="5810"/>
          <w:tab w:val="left" w:pos="7401"/>
          <w:tab w:val="left" w:pos="9638"/>
        </w:tabs>
        <w:spacing w:after="240"/>
        <w:ind w:left="426" w:right="467"/>
        <w:jc w:val="center"/>
        <w:rPr>
          <w:b/>
          <w:color w:val="000000" w:themeColor="text1"/>
          <w:sz w:val="28"/>
          <w:lang w:val="kk-KZ"/>
        </w:rPr>
      </w:pPr>
      <w:r>
        <w:rPr>
          <w:b/>
          <w:color w:val="000000" w:themeColor="text1"/>
          <w:sz w:val="28"/>
          <w:lang w:val="kk-KZ"/>
        </w:rPr>
        <w:t>ВЫВОДЫ</w:t>
      </w:r>
    </w:p>
    <w:p w14:paraId="5168164D" w14:textId="3EBEA02D" w:rsidR="00BC761B" w:rsidRDefault="00F54BE5" w:rsidP="00725873">
      <w:pPr>
        <w:pStyle w:val="a5"/>
        <w:tabs>
          <w:tab w:val="left" w:pos="1843"/>
          <w:tab w:val="left" w:pos="1844"/>
          <w:tab w:val="left" w:pos="3259"/>
          <w:tab w:val="left" w:pos="4714"/>
          <w:tab w:val="left" w:pos="5810"/>
          <w:tab w:val="left" w:pos="7401"/>
          <w:tab w:val="left" w:pos="9638"/>
        </w:tabs>
        <w:ind w:left="426" w:right="467"/>
        <w:jc w:val="left"/>
        <w:rPr>
          <w:b/>
          <w:color w:val="000000" w:themeColor="text1"/>
          <w:sz w:val="28"/>
          <w:lang w:val="kk-KZ"/>
        </w:rPr>
      </w:pPr>
      <w:r w:rsidRPr="00E23385">
        <w:rPr>
          <w:b/>
          <w:color w:val="000000" w:themeColor="text1"/>
          <w:sz w:val="28"/>
          <w:lang w:val="kk-KZ"/>
        </w:rPr>
        <w:t>Н</w:t>
      </w:r>
      <w:r w:rsidR="00BC761B" w:rsidRPr="00E23385">
        <w:rPr>
          <w:b/>
          <w:color w:val="000000" w:themeColor="text1"/>
          <w:sz w:val="28"/>
          <w:lang w:val="kk-KZ"/>
        </w:rPr>
        <w:t>а основе полученных результатов были выявлены следующие выводы исследования:</w:t>
      </w:r>
    </w:p>
    <w:p w14:paraId="788C97DC" w14:textId="416FF078" w:rsidR="00DD10D4" w:rsidRPr="00DD10D4" w:rsidRDefault="00DD10D4" w:rsidP="00BC761B">
      <w:pPr>
        <w:pStyle w:val="a5"/>
        <w:numPr>
          <w:ilvl w:val="0"/>
          <w:numId w:val="44"/>
        </w:numPr>
        <w:tabs>
          <w:tab w:val="left" w:pos="993"/>
          <w:tab w:val="left" w:pos="3259"/>
          <w:tab w:val="left" w:pos="4714"/>
          <w:tab w:val="left" w:pos="5810"/>
          <w:tab w:val="left" w:pos="7401"/>
          <w:tab w:val="left" w:pos="9638"/>
        </w:tabs>
        <w:ind w:left="709" w:right="467" w:hanging="283"/>
        <w:rPr>
          <w:color w:val="000000" w:themeColor="text1"/>
          <w:sz w:val="28"/>
          <w:lang w:val="kk-KZ"/>
        </w:rPr>
      </w:pPr>
      <w:r w:rsidRPr="00DD10D4">
        <w:rPr>
          <w:color w:val="000000" w:themeColor="text1"/>
          <w:sz w:val="28"/>
          <w:lang w:val="kk-KZ"/>
        </w:rPr>
        <w:t>Результаты проведенного нами социологического исследования в городе Семей указывают, что каждая вторая женщина</w:t>
      </w:r>
      <w:r>
        <w:rPr>
          <w:color w:val="000000" w:themeColor="text1"/>
          <w:sz w:val="28"/>
          <w:lang w:val="kk-KZ"/>
        </w:rPr>
        <w:t xml:space="preserve"> (</w:t>
      </w:r>
      <w:r w:rsidRPr="00DD10D4">
        <w:rPr>
          <w:color w:val="000000" w:themeColor="text1"/>
          <w:sz w:val="28"/>
          <w:lang w:val="kk-KZ"/>
        </w:rPr>
        <w:t>59,4% (n=149) из 251 женщин</w:t>
      </w:r>
      <w:r>
        <w:rPr>
          <w:color w:val="000000" w:themeColor="text1"/>
          <w:sz w:val="28"/>
          <w:lang w:val="kk-KZ"/>
        </w:rPr>
        <w:t>)</w:t>
      </w:r>
      <w:r w:rsidRPr="00DD10D4">
        <w:rPr>
          <w:color w:val="000000" w:themeColor="text1"/>
          <w:sz w:val="28"/>
          <w:lang w:val="kk-KZ"/>
        </w:rPr>
        <w:t xml:space="preserve"> </w:t>
      </w:r>
      <w:r>
        <w:rPr>
          <w:color w:val="000000" w:themeColor="text1"/>
          <w:sz w:val="28"/>
          <w:lang w:val="kk-KZ"/>
        </w:rPr>
        <w:t xml:space="preserve">имеет </w:t>
      </w:r>
      <w:r w:rsidRPr="00DD10D4">
        <w:rPr>
          <w:color w:val="000000" w:themeColor="text1"/>
          <w:sz w:val="28"/>
          <w:lang w:val="kk-KZ"/>
        </w:rPr>
        <w:t xml:space="preserve">симптомы ПД до года после родов (EPDS≥13). </w:t>
      </w:r>
    </w:p>
    <w:p w14:paraId="4C3DBC03" w14:textId="5922BA8A" w:rsidR="00DD10D4" w:rsidRPr="00342DC1" w:rsidRDefault="00DD10D4" w:rsidP="00BC761B">
      <w:pPr>
        <w:pStyle w:val="a5"/>
        <w:numPr>
          <w:ilvl w:val="0"/>
          <w:numId w:val="44"/>
        </w:numPr>
        <w:tabs>
          <w:tab w:val="left" w:pos="993"/>
          <w:tab w:val="left" w:pos="3259"/>
          <w:tab w:val="left" w:pos="4714"/>
          <w:tab w:val="left" w:pos="5810"/>
          <w:tab w:val="left" w:pos="7401"/>
          <w:tab w:val="left" w:pos="9638"/>
        </w:tabs>
        <w:ind w:left="709" w:right="467" w:hanging="283"/>
        <w:rPr>
          <w:color w:val="C00000"/>
          <w:sz w:val="28"/>
          <w:lang w:val="kk-KZ"/>
        </w:rPr>
      </w:pPr>
      <w:r w:rsidRPr="007C2B22">
        <w:rPr>
          <w:color w:val="000000" w:themeColor="text1"/>
          <w:sz w:val="28"/>
          <w:lang w:val="kk-KZ"/>
        </w:rPr>
        <w:t>Результаты регрессионного анализа показали, что только следующие шесть переменных являются значимыми для прогнозирования первичных симптомов ПД: тип проживания (p=0,021), удовлетворенность условиями жизни (p=0,001), осложнения во время беременности (p= 0,014), отношения со свекровью (p=0,013), интерес патронажной службы к психологическому состоянию женщины после родов (р=0,001),</w:t>
      </w:r>
      <w:r w:rsidR="00F277F4" w:rsidRPr="007C2B22">
        <w:rPr>
          <w:color w:val="000000" w:themeColor="text1"/>
          <w:sz w:val="28"/>
          <w:lang w:val="kk-KZ"/>
        </w:rPr>
        <w:t xml:space="preserve"> статус занятости мужа (р=0,04).</w:t>
      </w:r>
      <w:r w:rsidR="003512F6" w:rsidRPr="007C2B22">
        <w:rPr>
          <w:color w:val="000000" w:themeColor="text1"/>
          <w:sz w:val="28"/>
          <w:lang w:val="kk-KZ"/>
        </w:rPr>
        <w:t xml:space="preserve"> Показатели риска развития ПД, согласно построенной модели на 30,5 до 41,1 % зависит от включенной модели переменных: тип проживания (p=0,021), удовлетворенность условиями жизни (p=0,001), осложнения во время беременности (p= 0,014), отношения со свекровью (p=0,013), интерес патронажной службы к психологическому состоянию женщины после родов (р=0,001), статус занятости мужа (р=0,04. Таким образом, основываясь на оценочной шкале для значений площади под кривой (AUC) можно говорить о достаточно качественной прогностической модели с довольно высокой чувствительностью (80,4</w:t>
      </w:r>
      <w:r w:rsidR="003512F6" w:rsidRPr="007C2B22">
        <w:rPr>
          <w:color w:val="000000" w:themeColor="text1"/>
          <w:sz w:val="28"/>
        </w:rPr>
        <w:t>%</w:t>
      </w:r>
      <w:r w:rsidR="003512F6" w:rsidRPr="007C2B22">
        <w:rPr>
          <w:color w:val="000000" w:themeColor="text1"/>
          <w:sz w:val="28"/>
          <w:lang w:val="kk-KZ"/>
        </w:rPr>
        <w:t>).</w:t>
      </w:r>
      <w:r w:rsidR="00E2309F" w:rsidRPr="007C2B22">
        <w:rPr>
          <w:color w:val="000000" w:themeColor="text1"/>
          <w:sz w:val="28"/>
          <w:lang w:val="kk-KZ"/>
        </w:rPr>
        <w:t xml:space="preserve"> </w:t>
      </w:r>
      <w:r w:rsidRPr="007C2B22">
        <w:rPr>
          <w:color w:val="000000" w:themeColor="text1"/>
          <w:sz w:val="28"/>
          <w:lang w:val="kk-KZ"/>
        </w:rPr>
        <w:t>Женщины, которые не были удовлетворены условиями проживания, имели более высокие шансы испытать ПД (AOR =10,8, ДИ 95% (2,702-43,197). Скорректированная распространенность депрессии была более чем в 8 раз выше у женщин, мужья/партнеры которых работали неполный рабочий день (AOR =8,3, ДИ 95% (1,317-52,638)). Для женщин, которые не были опрошены об их психологическом состоянии патронажными медсестрами (AOR= 4,6, ДИ 95% (2,453-8,766)) и которые жили вместе с родителями мужа/партнера (AOR =2,7, ДИ 95% (1,312-5,671)) и имели плохие отношения со свекровью (AOR =2,2, ДИ 95% (1,181-4,239)) был в 4,6, 2,7, 2,2 раза выше риск развития симптомов ПД, по сравнению с женщинами, которые были опрошены об их психологическом состоянии патронажной службой, жили отдельно и имели</w:t>
      </w:r>
      <w:r w:rsidR="00F277F4" w:rsidRPr="007C2B22">
        <w:rPr>
          <w:color w:val="000000" w:themeColor="text1"/>
          <w:sz w:val="28"/>
          <w:lang w:val="kk-KZ"/>
        </w:rPr>
        <w:t xml:space="preserve"> хорошие отношения со свекровью</w:t>
      </w:r>
      <w:r w:rsidR="00F277F4" w:rsidRPr="00342DC1">
        <w:rPr>
          <w:color w:val="C00000"/>
          <w:sz w:val="28"/>
          <w:lang w:val="kk-KZ"/>
        </w:rPr>
        <w:t>.</w:t>
      </w:r>
    </w:p>
    <w:p w14:paraId="2CFBD267" w14:textId="5761B517" w:rsidR="00F42CF7" w:rsidRPr="00C1658F" w:rsidRDefault="00DD10D4" w:rsidP="00C1658F">
      <w:pPr>
        <w:pStyle w:val="a5"/>
        <w:numPr>
          <w:ilvl w:val="0"/>
          <w:numId w:val="44"/>
        </w:numPr>
        <w:ind w:left="709" w:right="492" w:hanging="283"/>
        <w:rPr>
          <w:color w:val="000000" w:themeColor="text1"/>
          <w:sz w:val="28"/>
        </w:rPr>
      </w:pPr>
      <w:r w:rsidRPr="00C1658F">
        <w:rPr>
          <w:color w:val="000000" w:themeColor="text1"/>
          <w:sz w:val="28"/>
          <w:lang w:val="kk-KZ"/>
        </w:rPr>
        <w:t xml:space="preserve"> </w:t>
      </w:r>
      <w:r w:rsidR="00F42CF7" w:rsidRPr="00C1658F">
        <w:rPr>
          <w:color w:val="000000" w:themeColor="text1"/>
          <w:sz w:val="28"/>
          <w:lang w:val="kk-KZ"/>
        </w:rPr>
        <w:t>По р</w:t>
      </w:r>
      <w:r w:rsidR="00F42CF7" w:rsidRPr="00C1658F">
        <w:rPr>
          <w:color w:val="000000" w:themeColor="text1"/>
          <w:sz w:val="28"/>
        </w:rPr>
        <w:t xml:space="preserve">езультатам </w:t>
      </w:r>
      <w:r w:rsidR="00F42CF7" w:rsidRPr="00C1658F">
        <w:rPr>
          <w:color w:val="000000" w:themeColor="text1"/>
          <w:sz w:val="28"/>
          <w:lang w:val="kk-KZ"/>
        </w:rPr>
        <w:t>анализа</w:t>
      </w:r>
      <w:r w:rsidR="00F42CF7" w:rsidRPr="00C1658F">
        <w:rPr>
          <w:color w:val="000000" w:themeColor="text1"/>
          <w:sz w:val="28"/>
        </w:rPr>
        <w:t xml:space="preserve"> качество жизни, связанное с физическим здоровьем, и компоненты качества жизни, связанные с психическим здоровьем, значительно выше у женщин с симптомами </w:t>
      </w:r>
      <w:r w:rsidR="00C1658F" w:rsidRPr="00C1658F">
        <w:rPr>
          <w:color w:val="000000" w:themeColor="text1"/>
          <w:sz w:val="28"/>
        </w:rPr>
        <w:t xml:space="preserve">ПД (≥13) по сравнению с женщинами без симптомов ПД (˂13). Депрессия была важным предиктором как PHQOL, так и MHQOL (p = 0,001). </w:t>
      </w:r>
      <w:r w:rsidR="00F42CF7" w:rsidRPr="00C1658F">
        <w:rPr>
          <w:color w:val="000000" w:themeColor="text1"/>
          <w:sz w:val="28"/>
          <w:lang w:val="kk-KZ"/>
        </w:rPr>
        <w:t xml:space="preserve">. </w:t>
      </w:r>
    </w:p>
    <w:p w14:paraId="6BADBD77" w14:textId="133478BF" w:rsidR="003512F6" w:rsidRDefault="00292A20" w:rsidP="00BC761B">
      <w:pPr>
        <w:pStyle w:val="a5"/>
        <w:numPr>
          <w:ilvl w:val="0"/>
          <w:numId w:val="44"/>
        </w:numPr>
        <w:tabs>
          <w:tab w:val="left" w:pos="993"/>
          <w:tab w:val="left" w:pos="3259"/>
          <w:tab w:val="left" w:pos="4714"/>
          <w:tab w:val="left" w:pos="5810"/>
          <w:tab w:val="left" w:pos="7401"/>
          <w:tab w:val="left" w:pos="9638"/>
        </w:tabs>
        <w:ind w:left="709" w:right="467" w:hanging="283"/>
        <w:rPr>
          <w:color w:val="000000" w:themeColor="text1"/>
          <w:sz w:val="28"/>
        </w:rPr>
      </w:pPr>
      <w:r w:rsidRPr="00292A20">
        <w:rPr>
          <w:color w:val="000000" w:themeColor="text1"/>
          <w:sz w:val="28"/>
        </w:rPr>
        <w:t xml:space="preserve">Внедрение разработанной модели </w:t>
      </w:r>
      <w:r w:rsidR="003512F6">
        <w:rPr>
          <w:color w:val="000000" w:themeColor="text1"/>
          <w:sz w:val="28"/>
        </w:rPr>
        <w:t>по автоматизации скрининга послерод</w:t>
      </w:r>
      <w:r w:rsidRPr="00292A20">
        <w:rPr>
          <w:color w:val="000000" w:themeColor="text1"/>
          <w:sz w:val="28"/>
        </w:rPr>
        <w:t>о</w:t>
      </w:r>
      <w:r w:rsidR="003512F6">
        <w:rPr>
          <w:color w:val="000000" w:themeColor="text1"/>
          <w:sz w:val="28"/>
        </w:rPr>
        <w:t xml:space="preserve">вой депрессии среди женщин </w:t>
      </w:r>
      <w:r w:rsidR="00E2309F">
        <w:rPr>
          <w:color w:val="000000" w:themeColor="text1"/>
          <w:sz w:val="28"/>
        </w:rPr>
        <w:t xml:space="preserve">позволит </w:t>
      </w:r>
      <w:r w:rsidR="003512F6">
        <w:rPr>
          <w:color w:val="000000" w:themeColor="text1"/>
          <w:sz w:val="28"/>
        </w:rPr>
        <w:t xml:space="preserve">снизить показатели заболеваемости </w:t>
      </w:r>
      <w:r w:rsidR="003512F6" w:rsidRPr="003512F6">
        <w:rPr>
          <w:color w:val="000000" w:themeColor="text1"/>
          <w:sz w:val="28"/>
        </w:rPr>
        <w:t>послеродовой депрессии</w:t>
      </w:r>
      <w:r w:rsidR="00E2309F">
        <w:rPr>
          <w:color w:val="000000" w:themeColor="text1"/>
          <w:sz w:val="28"/>
        </w:rPr>
        <w:t>.</w:t>
      </w:r>
    </w:p>
    <w:p w14:paraId="2DACFBD7"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55ED67F5"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0FBA1519"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70C8138E"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46A3269F"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7C0D7B4C"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2C401523"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3177A360"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55C3748A"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465AA3BB"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1E480F5B"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4D81E867"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0BBDA92A"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060F5966"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15E546D2"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17DA9293"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3735D24B"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26D14643"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458148F6"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0BD8F04B"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1C872871"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08273D90"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64716DDD"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6E90AC19"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3F271BBD"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5A6007C9"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311799F7"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717A5A71"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7DEC865A"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75EB1AB6"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576CA73C"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7E589105"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26C0600F"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3D31E103"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3D920775"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2634E567"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56516859"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0C1D0690"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509168D3" w14:textId="77777777" w:rsidR="00342DC1" w:rsidRDefault="00342DC1" w:rsidP="00342DC1">
      <w:pPr>
        <w:tabs>
          <w:tab w:val="left" w:pos="993"/>
          <w:tab w:val="left" w:pos="3259"/>
          <w:tab w:val="left" w:pos="4714"/>
          <w:tab w:val="left" w:pos="5810"/>
          <w:tab w:val="left" w:pos="7401"/>
          <w:tab w:val="left" w:pos="9638"/>
        </w:tabs>
        <w:ind w:right="467"/>
        <w:rPr>
          <w:color w:val="000000" w:themeColor="text1"/>
          <w:sz w:val="28"/>
        </w:rPr>
      </w:pPr>
    </w:p>
    <w:p w14:paraId="2F943E30" w14:textId="77777777" w:rsidR="00BC761B" w:rsidRPr="00292A20" w:rsidRDefault="00BC761B" w:rsidP="00BC761B">
      <w:pPr>
        <w:pStyle w:val="a5"/>
        <w:tabs>
          <w:tab w:val="left" w:pos="993"/>
          <w:tab w:val="left" w:pos="3259"/>
          <w:tab w:val="left" w:pos="4714"/>
          <w:tab w:val="left" w:pos="5810"/>
          <w:tab w:val="left" w:pos="7401"/>
          <w:tab w:val="left" w:pos="9638"/>
        </w:tabs>
        <w:ind w:left="426" w:right="467" w:firstLine="0"/>
        <w:rPr>
          <w:color w:val="000000" w:themeColor="text1"/>
          <w:sz w:val="28"/>
        </w:rPr>
      </w:pPr>
    </w:p>
    <w:p w14:paraId="217A34E7" w14:textId="4EB6F634" w:rsidR="00B3128C" w:rsidRPr="00BC761B" w:rsidRDefault="00BC761B" w:rsidP="00BC761B">
      <w:pPr>
        <w:jc w:val="center"/>
        <w:rPr>
          <w:b/>
          <w:sz w:val="28"/>
          <w:szCs w:val="28"/>
        </w:rPr>
      </w:pPr>
      <w:r w:rsidRPr="00BC761B">
        <w:rPr>
          <w:b/>
          <w:sz w:val="28"/>
          <w:szCs w:val="28"/>
        </w:rPr>
        <w:t>ПРАКТИЧЕСКИЕ РЕКОМЕНДАЦИИ</w:t>
      </w:r>
    </w:p>
    <w:p w14:paraId="239AEEBA" w14:textId="09C9863D" w:rsidR="00FB329D" w:rsidRPr="00BC761B" w:rsidRDefault="00B018E0" w:rsidP="00B84863">
      <w:pPr>
        <w:pStyle w:val="1"/>
        <w:spacing w:before="74" w:after="240"/>
        <w:ind w:left="0" w:right="480" w:firstLine="426"/>
      </w:pPr>
      <w:bookmarkStart w:id="7" w:name="_TOC_250004"/>
      <w:r w:rsidRPr="00BC761B">
        <w:t>Н</w:t>
      </w:r>
      <w:r w:rsidR="00BC761B" w:rsidRPr="00BC761B">
        <w:t>а основе анализа результатов предлагаются следующие практические</w:t>
      </w:r>
      <w:r w:rsidR="00BC761B" w:rsidRPr="00BC761B">
        <w:rPr>
          <w:spacing w:val="-6"/>
        </w:rPr>
        <w:t xml:space="preserve"> </w:t>
      </w:r>
      <w:bookmarkEnd w:id="7"/>
      <w:r w:rsidR="00BC761B" w:rsidRPr="00BC761B">
        <w:t>рекомендации:</w:t>
      </w:r>
    </w:p>
    <w:p w14:paraId="7060BCEC" w14:textId="77777777" w:rsidR="00342DC1" w:rsidRPr="00342DC1" w:rsidRDefault="00342DC1" w:rsidP="00342DC1">
      <w:pPr>
        <w:widowControl/>
        <w:tabs>
          <w:tab w:val="left" w:pos="430"/>
        </w:tabs>
        <w:autoSpaceDE/>
        <w:autoSpaceDN/>
        <w:ind w:right="474" w:firstLine="426"/>
        <w:jc w:val="both"/>
        <w:textAlignment w:val="baseline"/>
        <w:rPr>
          <w:sz w:val="18"/>
          <w:szCs w:val="24"/>
          <w:lang w:eastAsia="ru-RU"/>
        </w:rPr>
      </w:pPr>
      <w:r w:rsidRPr="00342DC1">
        <w:rPr>
          <w:rFonts w:eastAsia="+mn-ea"/>
          <w:color w:val="000000"/>
          <w:kern w:val="24"/>
          <w:sz w:val="28"/>
          <w:szCs w:val="38"/>
          <w:lang w:eastAsia="ru-RU"/>
        </w:rPr>
        <w:t>1.</w:t>
      </w:r>
      <w:r w:rsidRPr="00342DC1">
        <w:rPr>
          <w:rFonts w:eastAsia="+mn-ea"/>
          <w:color w:val="000000"/>
          <w:kern w:val="24"/>
          <w:sz w:val="28"/>
          <w:szCs w:val="38"/>
          <w:lang w:eastAsia="ru-RU"/>
        </w:rPr>
        <w:tab/>
        <w:t>Для обеспечения своевременного выявления первичных симптомов послеродовой депрессии проводить регулярный скрининг послеродовой депрессии среди женщин до года после родов (1 раз во время беременности и 4 раза после родов);</w:t>
      </w:r>
    </w:p>
    <w:p w14:paraId="4A3C8D50" w14:textId="77777777" w:rsidR="00342DC1" w:rsidRPr="00342DC1" w:rsidRDefault="00342DC1" w:rsidP="00342DC1">
      <w:pPr>
        <w:widowControl/>
        <w:tabs>
          <w:tab w:val="left" w:pos="430"/>
        </w:tabs>
        <w:autoSpaceDE/>
        <w:autoSpaceDN/>
        <w:ind w:right="474" w:firstLine="426"/>
        <w:jc w:val="both"/>
        <w:textAlignment w:val="baseline"/>
        <w:rPr>
          <w:sz w:val="18"/>
          <w:szCs w:val="24"/>
          <w:lang w:eastAsia="ru-RU"/>
        </w:rPr>
      </w:pPr>
      <w:r w:rsidRPr="00342DC1">
        <w:rPr>
          <w:rFonts w:eastAsia="+mn-ea"/>
          <w:color w:val="000000"/>
          <w:kern w:val="24"/>
          <w:sz w:val="28"/>
          <w:szCs w:val="38"/>
          <w:lang w:eastAsia="ru-RU"/>
        </w:rPr>
        <w:t>2.</w:t>
      </w:r>
      <w:r w:rsidRPr="00342DC1">
        <w:rPr>
          <w:rFonts w:eastAsia="+mn-ea"/>
          <w:color w:val="000000"/>
          <w:kern w:val="24"/>
          <w:sz w:val="28"/>
          <w:szCs w:val="38"/>
          <w:lang w:eastAsia="ru-RU"/>
        </w:rPr>
        <w:tab/>
        <w:t xml:space="preserve">С целью повышения информированности о возможных симптомах и факторов риска послеродовой депрессии провести обучающие семинары в Школах планирования беременности; </w:t>
      </w:r>
    </w:p>
    <w:p w14:paraId="10061F57" w14:textId="77777777" w:rsidR="00342DC1" w:rsidRPr="00342DC1" w:rsidRDefault="00342DC1" w:rsidP="00342DC1">
      <w:pPr>
        <w:widowControl/>
        <w:tabs>
          <w:tab w:val="left" w:pos="430"/>
        </w:tabs>
        <w:autoSpaceDE/>
        <w:autoSpaceDN/>
        <w:ind w:right="474" w:firstLine="426"/>
        <w:jc w:val="both"/>
        <w:textAlignment w:val="baseline"/>
        <w:rPr>
          <w:sz w:val="18"/>
          <w:szCs w:val="24"/>
          <w:lang w:eastAsia="ru-RU"/>
        </w:rPr>
      </w:pPr>
      <w:r w:rsidRPr="00342DC1">
        <w:rPr>
          <w:rFonts w:eastAsia="+mn-ea"/>
          <w:color w:val="000000"/>
          <w:kern w:val="24"/>
          <w:sz w:val="28"/>
          <w:szCs w:val="38"/>
          <w:lang w:eastAsia="ru-RU"/>
        </w:rPr>
        <w:t>3.</w:t>
      </w:r>
      <w:r w:rsidRPr="00342DC1">
        <w:rPr>
          <w:rFonts w:eastAsia="+mn-ea"/>
          <w:color w:val="000000"/>
          <w:kern w:val="24"/>
          <w:sz w:val="28"/>
          <w:szCs w:val="38"/>
          <w:lang w:eastAsia="ru-RU"/>
        </w:rPr>
        <w:tab/>
        <w:t>Для охвата всех беременных женщин и рожениц в послеродовом периоде внедрить в пилотном режиме модель автоматизированного скрининга послеродовой депрессии на уровне ПМСП РК через КМИС «Damumed;</w:t>
      </w:r>
    </w:p>
    <w:p w14:paraId="55ED07F3" w14:textId="77777777" w:rsidR="00342DC1" w:rsidRPr="00342DC1" w:rsidRDefault="00342DC1" w:rsidP="00342DC1">
      <w:pPr>
        <w:widowControl/>
        <w:tabs>
          <w:tab w:val="left" w:pos="430"/>
        </w:tabs>
        <w:autoSpaceDE/>
        <w:autoSpaceDN/>
        <w:ind w:right="474" w:firstLine="426"/>
        <w:jc w:val="both"/>
        <w:textAlignment w:val="baseline"/>
        <w:rPr>
          <w:sz w:val="18"/>
          <w:szCs w:val="24"/>
          <w:lang w:eastAsia="ru-RU"/>
        </w:rPr>
      </w:pPr>
      <w:r w:rsidRPr="00342DC1">
        <w:rPr>
          <w:rFonts w:eastAsia="+mn-ea"/>
          <w:color w:val="000000"/>
          <w:kern w:val="24"/>
          <w:sz w:val="28"/>
          <w:szCs w:val="38"/>
          <w:lang w:eastAsia="ru-RU"/>
        </w:rPr>
        <w:t>4.</w:t>
      </w:r>
      <w:r w:rsidRPr="00342DC1">
        <w:rPr>
          <w:rFonts w:eastAsia="+mn-ea"/>
          <w:color w:val="000000"/>
          <w:kern w:val="24"/>
          <w:sz w:val="28"/>
          <w:szCs w:val="38"/>
          <w:lang w:eastAsia="ru-RU"/>
        </w:rPr>
        <w:tab/>
        <w:t>Внедрить информацию о сайте для обеспечения возможности самодиагностики первичных симптомов послеродовой депрессии с предоставлением результатов, интерпретации и указанием дальнейших действий беременным и женщинам до года после родов в выписки рожениц по Казахстану;</w:t>
      </w:r>
    </w:p>
    <w:p w14:paraId="0156C9BA" w14:textId="1A75C80C" w:rsidR="00342DC1" w:rsidRPr="00342DC1" w:rsidRDefault="00342DC1" w:rsidP="00342DC1">
      <w:pPr>
        <w:widowControl/>
        <w:tabs>
          <w:tab w:val="left" w:pos="430"/>
        </w:tabs>
        <w:autoSpaceDE/>
        <w:autoSpaceDN/>
        <w:ind w:right="474" w:firstLine="426"/>
        <w:jc w:val="both"/>
        <w:textAlignment w:val="baseline"/>
        <w:rPr>
          <w:sz w:val="18"/>
          <w:szCs w:val="24"/>
          <w:lang w:eastAsia="ru-RU"/>
        </w:rPr>
      </w:pPr>
      <w:r w:rsidRPr="00342DC1">
        <w:rPr>
          <w:rFonts w:eastAsia="+mn-ea"/>
          <w:color w:val="000000"/>
          <w:kern w:val="24"/>
          <w:sz w:val="28"/>
          <w:szCs w:val="38"/>
          <w:lang w:eastAsia="ru-RU"/>
        </w:rPr>
        <w:t>5.</w:t>
      </w:r>
      <w:r w:rsidRPr="00342DC1">
        <w:rPr>
          <w:rFonts w:eastAsia="+mn-ea"/>
          <w:color w:val="000000"/>
          <w:kern w:val="24"/>
          <w:sz w:val="28"/>
          <w:szCs w:val="38"/>
          <w:lang w:eastAsia="ru-RU"/>
        </w:rPr>
        <w:tab/>
        <w:t>Проводить просветительские беседы с мужем/ партнером и родными женщины о возможных симптом</w:t>
      </w:r>
      <w:r w:rsidR="006036A3">
        <w:rPr>
          <w:rFonts w:eastAsia="+mn-ea"/>
          <w:color w:val="000000"/>
          <w:kern w:val="24"/>
          <w:sz w:val="28"/>
          <w:szCs w:val="38"/>
          <w:lang w:eastAsia="ru-RU"/>
        </w:rPr>
        <w:t>ах</w:t>
      </w:r>
      <w:r w:rsidRPr="00342DC1">
        <w:rPr>
          <w:rFonts w:eastAsia="+mn-ea"/>
          <w:color w:val="000000"/>
          <w:kern w:val="24"/>
          <w:sz w:val="28"/>
          <w:szCs w:val="38"/>
          <w:lang w:eastAsia="ru-RU"/>
        </w:rPr>
        <w:t xml:space="preserve"> и последстви</w:t>
      </w:r>
      <w:r w:rsidR="006036A3">
        <w:rPr>
          <w:rFonts w:eastAsia="+mn-ea"/>
          <w:color w:val="000000"/>
          <w:kern w:val="24"/>
          <w:sz w:val="28"/>
          <w:szCs w:val="38"/>
          <w:lang w:eastAsia="ru-RU"/>
        </w:rPr>
        <w:t>ях</w:t>
      </w:r>
      <w:r w:rsidRPr="00342DC1">
        <w:rPr>
          <w:rFonts w:eastAsia="+mn-ea"/>
          <w:color w:val="000000"/>
          <w:kern w:val="24"/>
          <w:sz w:val="28"/>
          <w:szCs w:val="38"/>
          <w:lang w:eastAsia="ru-RU"/>
        </w:rPr>
        <w:t xml:space="preserve"> несвоевременной диагностики послеродовой депрессии;</w:t>
      </w:r>
    </w:p>
    <w:p w14:paraId="79858CE1" w14:textId="77777777" w:rsidR="00342DC1" w:rsidRPr="00342DC1" w:rsidRDefault="00342DC1" w:rsidP="00342DC1">
      <w:pPr>
        <w:widowControl/>
        <w:tabs>
          <w:tab w:val="left" w:pos="430"/>
        </w:tabs>
        <w:autoSpaceDE/>
        <w:autoSpaceDN/>
        <w:ind w:right="474" w:firstLine="426"/>
        <w:jc w:val="both"/>
        <w:textAlignment w:val="baseline"/>
        <w:rPr>
          <w:rFonts w:ascii="Calibri" w:eastAsia="+mn-ea" w:hAnsi="Calibri"/>
          <w:color w:val="000000"/>
          <w:kern w:val="24"/>
          <w:sz w:val="28"/>
          <w:szCs w:val="28"/>
        </w:rPr>
      </w:pPr>
      <w:r w:rsidRPr="00342DC1">
        <w:rPr>
          <w:rFonts w:eastAsia="+mn-ea"/>
          <w:color w:val="000000"/>
          <w:kern w:val="24"/>
          <w:sz w:val="28"/>
          <w:szCs w:val="38"/>
          <w:lang w:eastAsia="ru-RU"/>
        </w:rPr>
        <w:t>6.</w:t>
      </w:r>
      <w:r w:rsidRPr="00342DC1">
        <w:rPr>
          <w:rFonts w:eastAsia="+mn-ea"/>
          <w:color w:val="000000"/>
          <w:kern w:val="24"/>
          <w:sz w:val="28"/>
          <w:szCs w:val="38"/>
          <w:lang w:eastAsia="ru-RU"/>
        </w:rPr>
        <w:tab/>
        <w:t xml:space="preserve">Совершенствовать механизмы мониторинга и оценки качества деятельности патронажной службы для выявления пробелов и существующих препятствий в их деятельности; </w:t>
      </w:r>
    </w:p>
    <w:p w14:paraId="06EA4C9B" w14:textId="77777777" w:rsidR="00BD38D1" w:rsidRDefault="00BD38D1">
      <w:pPr>
        <w:jc w:val="both"/>
        <w:rPr>
          <w:sz w:val="28"/>
        </w:rPr>
      </w:pPr>
    </w:p>
    <w:p w14:paraId="2A3E937F" w14:textId="77777777" w:rsidR="00B84863" w:rsidRDefault="00B84863">
      <w:pPr>
        <w:pStyle w:val="1"/>
        <w:spacing w:before="74"/>
        <w:ind w:left="419" w:right="480"/>
        <w:jc w:val="center"/>
      </w:pPr>
      <w:bookmarkStart w:id="8" w:name="_TOC_250003"/>
    </w:p>
    <w:p w14:paraId="387CD708" w14:textId="77777777" w:rsidR="00B84863" w:rsidRDefault="00B84863">
      <w:pPr>
        <w:pStyle w:val="1"/>
        <w:spacing w:before="74"/>
        <w:ind w:left="419" w:right="480"/>
        <w:jc w:val="center"/>
      </w:pPr>
    </w:p>
    <w:p w14:paraId="137A894E" w14:textId="77777777" w:rsidR="00342DC1" w:rsidRDefault="00342DC1">
      <w:pPr>
        <w:pStyle w:val="1"/>
        <w:spacing w:before="74"/>
        <w:ind w:left="419" w:right="480"/>
        <w:jc w:val="center"/>
      </w:pPr>
    </w:p>
    <w:p w14:paraId="5EF23433" w14:textId="77777777" w:rsidR="00342DC1" w:rsidRDefault="00342DC1">
      <w:pPr>
        <w:pStyle w:val="1"/>
        <w:spacing w:before="74"/>
        <w:ind w:left="419" w:right="480"/>
        <w:jc w:val="center"/>
      </w:pPr>
    </w:p>
    <w:p w14:paraId="0CC97195" w14:textId="77777777" w:rsidR="00342DC1" w:rsidRDefault="00342DC1">
      <w:pPr>
        <w:pStyle w:val="1"/>
        <w:spacing w:before="74"/>
        <w:ind w:left="419" w:right="480"/>
        <w:jc w:val="center"/>
      </w:pPr>
    </w:p>
    <w:p w14:paraId="27170792" w14:textId="77777777" w:rsidR="00342DC1" w:rsidRDefault="00342DC1">
      <w:pPr>
        <w:pStyle w:val="1"/>
        <w:spacing w:before="74"/>
        <w:ind w:left="419" w:right="480"/>
        <w:jc w:val="center"/>
      </w:pPr>
    </w:p>
    <w:p w14:paraId="398A267C" w14:textId="77777777" w:rsidR="00342DC1" w:rsidRDefault="00342DC1">
      <w:pPr>
        <w:pStyle w:val="1"/>
        <w:spacing w:before="74"/>
        <w:ind w:left="419" w:right="480"/>
        <w:jc w:val="center"/>
      </w:pPr>
    </w:p>
    <w:p w14:paraId="03F3309A" w14:textId="77777777" w:rsidR="00342DC1" w:rsidRDefault="00342DC1">
      <w:pPr>
        <w:pStyle w:val="1"/>
        <w:spacing w:before="74"/>
        <w:ind w:left="419" w:right="480"/>
        <w:jc w:val="center"/>
      </w:pPr>
    </w:p>
    <w:p w14:paraId="239C3759" w14:textId="77777777" w:rsidR="00342DC1" w:rsidRDefault="00342DC1">
      <w:pPr>
        <w:pStyle w:val="1"/>
        <w:spacing w:before="74"/>
        <w:ind w:left="419" w:right="480"/>
        <w:jc w:val="center"/>
      </w:pPr>
    </w:p>
    <w:p w14:paraId="33882FDB" w14:textId="77777777" w:rsidR="006036A3" w:rsidRDefault="006036A3">
      <w:pPr>
        <w:pStyle w:val="1"/>
        <w:spacing w:before="74"/>
        <w:ind w:left="419" w:right="480"/>
        <w:jc w:val="center"/>
      </w:pPr>
    </w:p>
    <w:p w14:paraId="3B041C09" w14:textId="77777777" w:rsidR="00342DC1" w:rsidRDefault="00342DC1">
      <w:pPr>
        <w:pStyle w:val="1"/>
        <w:spacing w:before="74"/>
        <w:ind w:left="419" w:right="480"/>
        <w:jc w:val="center"/>
      </w:pPr>
    </w:p>
    <w:p w14:paraId="27B462C8" w14:textId="77777777" w:rsidR="00342DC1" w:rsidRDefault="00342DC1">
      <w:pPr>
        <w:pStyle w:val="1"/>
        <w:spacing w:before="74"/>
        <w:ind w:left="419" w:right="480"/>
        <w:jc w:val="center"/>
      </w:pPr>
    </w:p>
    <w:p w14:paraId="4E3E6082" w14:textId="77777777" w:rsidR="00342DC1" w:rsidRDefault="00342DC1">
      <w:pPr>
        <w:pStyle w:val="1"/>
        <w:spacing w:before="74"/>
        <w:ind w:left="419" w:right="480"/>
        <w:jc w:val="center"/>
      </w:pPr>
    </w:p>
    <w:p w14:paraId="65899000" w14:textId="29E82FE7" w:rsidR="00BD38D1" w:rsidRDefault="002F188A" w:rsidP="008262C8">
      <w:pPr>
        <w:pStyle w:val="1"/>
        <w:spacing w:before="74" w:after="240"/>
        <w:ind w:left="419" w:right="480"/>
        <w:jc w:val="center"/>
      </w:pPr>
      <w:r>
        <w:t>СПИСОК</w:t>
      </w:r>
      <w:r>
        <w:rPr>
          <w:spacing w:val="-4"/>
        </w:rPr>
        <w:t xml:space="preserve"> </w:t>
      </w:r>
      <w:r>
        <w:t>ИСПОЛЬЗОВАННЫХ</w:t>
      </w:r>
      <w:r>
        <w:rPr>
          <w:spacing w:val="-2"/>
        </w:rPr>
        <w:t xml:space="preserve"> </w:t>
      </w:r>
      <w:bookmarkEnd w:id="8"/>
      <w:r>
        <w:t>ИСТОЧНИКОВ</w:t>
      </w:r>
    </w:p>
    <w:p w14:paraId="01238E50" w14:textId="0DF873C3" w:rsidR="00EB3AD8" w:rsidRPr="001F28DE" w:rsidRDefault="000E6005" w:rsidP="008262C8">
      <w:pPr>
        <w:adjustRightInd w:val="0"/>
        <w:ind w:right="616" w:firstLine="709"/>
        <w:jc w:val="both"/>
        <w:rPr>
          <w:noProof/>
          <w:sz w:val="28"/>
          <w:szCs w:val="24"/>
          <w:lang w:val="en-US"/>
        </w:rPr>
      </w:pPr>
      <w:r>
        <w:rPr>
          <w:sz w:val="28"/>
        </w:rPr>
        <w:fldChar w:fldCharType="begin" w:fldLock="1"/>
      </w:r>
      <w:r>
        <w:rPr>
          <w:sz w:val="28"/>
        </w:rPr>
        <w:instrText xml:space="preserve">ADDIN Mendeley Bibliography CSL_BIBLIOGRAPHY </w:instrText>
      </w:r>
      <w:r>
        <w:rPr>
          <w:sz w:val="28"/>
        </w:rPr>
        <w:fldChar w:fldCharType="separate"/>
      </w:r>
      <w:r w:rsidR="00EB3AD8" w:rsidRPr="00EB3AD8">
        <w:rPr>
          <w:noProof/>
          <w:sz w:val="28"/>
          <w:szCs w:val="24"/>
        </w:rPr>
        <w:t xml:space="preserve">1. Mughal S., Azhar Y., Siddiqui W. Postpartum Depression // StatPearls. </w:t>
      </w:r>
      <w:r w:rsidR="00EB3AD8" w:rsidRPr="001F28DE">
        <w:rPr>
          <w:noProof/>
          <w:sz w:val="28"/>
          <w:szCs w:val="24"/>
          <w:lang w:val="en-US"/>
        </w:rPr>
        <w:t>2021.</w:t>
      </w:r>
    </w:p>
    <w:p w14:paraId="4C173FB8" w14:textId="77777777" w:rsidR="00EB3AD8" w:rsidRPr="00B96C99" w:rsidRDefault="00EB3AD8" w:rsidP="008262C8">
      <w:pPr>
        <w:adjustRightInd w:val="0"/>
        <w:ind w:right="616" w:firstLine="709"/>
        <w:jc w:val="both"/>
        <w:rPr>
          <w:noProof/>
          <w:sz w:val="28"/>
          <w:szCs w:val="24"/>
          <w:lang w:val="en-US"/>
        </w:rPr>
      </w:pPr>
      <w:r w:rsidRPr="001F28DE">
        <w:rPr>
          <w:noProof/>
          <w:sz w:val="28"/>
          <w:szCs w:val="24"/>
          <w:lang w:val="en-US"/>
        </w:rPr>
        <w:t xml:space="preserve">2. Ghaedrahmati M.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Postpartum depression risk factors: A narrative review // J. Educ. </w:t>
      </w:r>
      <w:r w:rsidRPr="00B96C99">
        <w:rPr>
          <w:noProof/>
          <w:sz w:val="28"/>
          <w:szCs w:val="24"/>
          <w:lang w:val="en-US"/>
        </w:rPr>
        <w:t xml:space="preserve">Health Promot. 2017. </w:t>
      </w:r>
      <w:r w:rsidRPr="00EB3AD8">
        <w:rPr>
          <w:noProof/>
          <w:sz w:val="28"/>
          <w:szCs w:val="24"/>
        </w:rPr>
        <w:t>Т</w:t>
      </w:r>
      <w:r w:rsidRPr="00B96C99">
        <w:rPr>
          <w:noProof/>
          <w:sz w:val="28"/>
          <w:szCs w:val="24"/>
          <w:lang w:val="en-US"/>
        </w:rPr>
        <w:t xml:space="preserve">. 6. </w:t>
      </w:r>
      <w:r w:rsidRPr="00EB3AD8">
        <w:rPr>
          <w:noProof/>
          <w:sz w:val="28"/>
          <w:szCs w:val="24"/>
        </w:rPr>
        <w:t>С</w:t>
      </w:r>
      <w:r w:rsidRPr="00B96C99">
        <w:rPr>
          <w:noProof/>
          <w:sz w:val="28"/>
          <w:szCs w:val="24"/>
          <w:lang w:val="en-US"/>
        </w:rPr>
        <w:t>. 60.</w:t>
      </w:r>
    </w:p>
    <w:p w14:paraId="32F45993"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3. Hutchens B.F., Kearney J. Risk Factors for Postpartum Depression: An Umbrella Review // J. Midwifery Womens. Health. 2020. </w:t>
      </w:r>
      <w:r w:rsidRPr="00EB3AD8">
        <w:rPr>
          <w:noProof/>
          <w:sz w:val="28"/>
          <w:szCs w:val="24"/>
        </w:rPr>
        <w:t>Т</w:t>
      </w:r>
      <w:r w:rsidRPr="001F28DE">
        <w:rPr>
          <w:noProof/>
          <w:sz w:val="28"/>
          <w:szCs w:val="24"/>
          <w:lang w:val="en-US"/>
        </w:rPr>
        <w:t xml:space="preserve">. 65. № 1. </w:t>
      </w:r>
      <w:r w:rsidRPr="00EB3AD8">
        <w:rPr>
          <w:noProof/>
          <w:sz w:val="28"/>
          <w:szCs w:val="24"/>
        </w:rPr>
        <w:t>С</w:t>
      </w:r>
      <w:r w:rsidRPr="001F28DE">
        <w:rPr>
          <w:noProof/>
          <w:sz w:val="28"/>
          <w:szCs w:val="24"/>
          <w:lang w:val="en-US"/>
        </w:rPr>
        <w:t>. 96–108.</w:t>
      </w:r>
    </w:p>
    <w:p w14:paraId="631D38A3"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4. Wang Z.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Mapping global prevalence of depression among postpartum women // Transl. Psychiatry. 2021. </w:t>
      </w:r>
      <w:r w:rsidRPr="00EB3AD8">
        <w:rPr>
          <w:noProof/>
          <w:sz w:val="28"/>
          <w:szCs w:val="24"/>
        </w:rPr>
        <w:t>Т</w:t>
      </w:r>
      <w:r w:rsidRPr="001F28DE">
        <w:rPr>
          <w:noProof/>
          <w:sz w:val="28"/>
          <w:szCs w:val="24"/>
          <w:lang w:val="en-US"/>
        </w:rPr>
        <w:t xml:space="preserve">. 11. № 1. </w:t>
      </w:r>
      <w:r w:rsidRPr="00EB3AD8">
        <w:rPr>
          <w:noProof/>
          <w:sz w:val="28"/>
          <w:szCs w:val="24"/>
        </w:rPr>
        <w:t>С</w:t>
      </w:r>
      <w:r w:rsidRPr="001F28DE">
        <w:rPr>
          <w:noProof/>
          <w:sz w:val="28"/>
          <w:szCs w:val="24"/>
          <w:lang w:val="en-US"/>
        </w:rPr>
        <w:t>. 1–24.</w:t>
      </w:r>
    </w:p>
    <w:p w14:paraId="7312B60E"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5. Dubey A.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Risk factors of postpartum depression // Ind. Psychiatry J. 2021. </w:t>
      </w:r>
      <w:r w:rsidRPr="00EB3AD8">
        <w:rPr>
          <w:noProof/>
          <w:sz w:val="28"/>
          <w:szCs w:val="24"/>
        </w:rPr>
        <w:t>Т</w:t>
      </w:r>
      <w:r w:rsidRPr="001F28DE">
        <w:rPr>
          <w:noProof/>
          <w:sz w:val="28"/>
          <w:szCs w:val="24"/>
          <w:lang w:val="en-US"/>
        </w:rPr>
        <w:t xml:space="preserve">. 30. № Suppl 1. </w:t>
      </w:r>
      <w:r w:rsidRPr="00EB3AD8">
        <w:rPr>
          <w:noProof/>
          <w:sz w:val="28"/>
          <w:szCs w:val="24"/>
        </w:rPr>
        <w:t>С</w:t>
      </w:r>
      <w:r w:rsidRPr="001F28DE">
        <w:rPr>
          <w:noProof/>
          <w:sz w:val="28"/>
          <w:szCs w:val="24"/>
          <w:lang w:val="en-US"/>
        </w:rPr>
        <w:t>. S127–S131.</w:t>
      </w:r>
    </w:p>
    <w:p w14:paraId="2FDF260E" w14:textId="77777777" w:rsidR="00EB3AD8" w:rsidRPr="00B96C99" w:rsidRDefault="00EB3AD8" w:rsidP="008262C8">
      <w:pPr>
        <w:adjustRightInd w:val="0"/>
        <w:ind w:right="616" w:firstLine="709"/>
        <w:jc w:val="both"/>
        <w:rPr>
          <w:noProof/>
          <w:sz w:val="28"/>
          <w:szCs w:val="24"/>
          <w:lang w:val="en-US"/>
        </w:rPr>
      </w:pPr>
      <w:r w:rsidRPr="001F28DE">
        <w:rPr>
          <w:noProof/>
          <w:sz w:val="28"/>
          <w:szCs w:val="24"/>
          <w:lang w:val="en-US"/>
        </w:rPr>
        <w:t xml:space="preserve">6. Tolossa T.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Postpartum depression and associated factors among postpartum women in Ethiopia: a systematic review and meta-analysis, 2020 // Public Health Rev. 2020. </w:t>
      </w:r>
      <w:r w:rsidRPr="00EB3AD8">
        <w:rPr>
          <w:noProof/>
          <w:sz w:val="28"/>
          <w:szCs w:val="24"/>
        </w:rPr>
        <w:t>Т</w:t>
      </w:r>
      <w:r w:rsidRPr="00B96C99">
        <w:rPr>
          <w:noProof/>
          <w:sz w:val="28"/>
          <w:szCs w:val="24"/>
          <w:lang w:val="en-US"/>
        </w:rPr>
        <w:t>. 41. № 1.</w:t>
      </w:r>
    </w:p>
    <w:p w14:paraId="1EC3C160"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7. Abdollahi F.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Bio-psycho-socio-demographic and Obstetric Predictors of Postpartum Depression in Pregnancy: A prospective Cohort Study // Iran. J. Psychiatry Behav. Sci. 2014. </w:t>
      </w:r>
      <w:r w:rsidRPr="00EB3AD8">
        <w:rPr>
          <w:noProof/>
          <w:sz w:val="28"/>
          <w:szCs w:val="24"/>
        </w:rPr>
        <w:t>Т</w:t>
      </w:r>
      <w:r w:rsidRPr="001F28DE">
        <w:rPr>
          <w:noProof/>
          <w:sz w:val="28"/>
          <w:szCs w:val="24"/>
          <w:lang w:val="en-US"/>
        </w:rPr>
        <w:t xml:space="preserve">. 8. № 2. </w:t>
      </w:r>
      <w:r w:rsidRPr="00EB3AD8">
        <w:rPr>
          <w:noProof/>
          <w:sz w:val="28"/>
          <w:szCs w:val="24"/>
        </w:rPr>
        <w:t>С</w:t>
      </w:r>
      <w:r w:rsidRPr="001F28DE">
        <w:rPr>
          <w:noProof/>
          <w:sz w:val="28"/>
          <w:szCs w:val="24"/>
          <w:lang w:val="en-US"/>
        </w:rPr>
        <w:t>. 11.</w:t>
      </w:r>
    </w:p>
    <w:p w14:paraId="56DE54FE"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8. Aochi Y.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Association between maternal employment status during pregnancy and risk of depressive symptomatology 1 month after childbirth: The Japan Environment and Children’s Study // J. Epidemiol. Community Health. 2021. </w:t>
      </w:r>
      <w:r w:rsidRPr="00EB3AD8">
        <w:rPr>
          <w:noProof/>
          <w:sz w:val="28"/>
          <w:szCs w:val="24"/>
        </w:rPr>
        <w:t>Т</w:t>
      </w:r>
      <w:r w:rsidRPr="001F28DE">
        <w:rPr>
          <w:noProof/>
          <w:sz w:val="28"/>
          <w:szCs w:val="24"/>
          <w:lang w:val="en-US"/>
        </w:rPr>
        <w:t xml:space="preserve">. 75. № 6. </w:t>
      </w:r>
      <w:r w:rsidRPr="00EB3AD8">
        <w:rPr>
          <w:noProof/>
          <w:sz w:val="28"/>
          <w:szCs w:val="24"/>
        </w:rPr>
        <w:t>С</w:t>
      </w:r>
      <w:r w:rsidRPr="001F28DE">
        <w:rPr>
          <w:noProof/>
          <w:sz w:val="28"/>
          <w:szCs w:val="24"/>
          <w:lang w:val="en-US"/>
        </w:rPr>
        <w:t>. 531–539.</w:t>
      </w:r>
    </w:p>
    <w:p w14:paraId="2A6F7B4D"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9. Werner E.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Preventing postpartum depression: Review and recommendations.</w:t>
      </w:r>
    </w:p>
    <w:p w14:paraId="11DA0973"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10. Dennis C.L., Dowswell T. Psychosocial and psychological interventions for preventing postpartum depression // Cochrane Database Syst. Rev. 2013. </w:t>
      </w:r>
      <w:r w:rsidRPr="00EB3AD8">
        <w:rPr>
          <w:noProof/>
          <w:sz w:val="28"/>
          <w:szCs w:val="24"/>
        </w:rPr>
        <w:t>Т</w:t>
      </w:r>
      <w:r w:rsidRPr="001F28DE">
        <w:rPr>
          <w:noProof/>
          <w:sz w:val="28"/>
          <w:szCs w:val="24"/>
          <w:lang w:val="en-US"/>
        </w:rPr>
        <w:t>. 2013. № 2.</w:t>
      </w:r>
    </w:p>
    <w:p w14:paraId="74A93766"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11. Missler M.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Effectiveness of a psycho-educational intervention for expecting parents to prevent postpartum parenting stress, depression and anxiety: a randomized controlled trial // BMC Pregnancy Childbirth. 2020. </w:t>
      </w:r>
      <w:r w:rsidRPr="00EB3AD8">
        <w:rPr>
          <w:noProof/>
          <w:sz w:val="28"/>
          <w:szCs w:val="24"/>
        </w:rPr>
        <w:t>Т</w:t>
      </w:r>
      <w:r w:rsidRPr="001F28DE">
        <w:rPr>
          <w:noProof/>
          <w:sz w:val="28"/>
          <w:szCs w:val="24"/>
          <w:lang w:val="en-US"/>
        </w:rPr>
        <w:t>. 20. № 1.</w:t>
      </w:r>
    </w:p>
    <w:p w14:paraId="1ABF2DDB"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12. A. Di Florio, K. Putnam M.A. and others. The impact of education, country, race and ethnicity on the selfreport of postpartum depression using the Edinburgh Postnatal Depression Scale // Physiol. Behav. 2017. </w:t>
      </w:r>
      <w:r w:rsidRPr="00EB3AD8">
        <w:rPr>
          <w:noProof/>
          <w:sz w:val="28"/>
          <w:szCs w:val="24"/>
        </w:rPr>
        <w:t>Т</w:t>
      </w:r>
      <w:r w:rsidRPr="001F28DE">
        <w:rPr>
          <w:noProof/>
          <w:sz w:val="28"/>
          <w:szCs w:val="24"/>
          <w:lang w:val="en-US"/>
        </w:rPr>
        <w:t xml:space="preserve">. 176. № 10. </w:t>
      </w:r>
      <w:r w:rsidRPr="00EB3AD8">
        <w:rPr>
          <w:noProof/>
          <w:sz w:val="28"/>
          <w:szCs w:val="24"/>
        </w:rPr>
        <w:t>С</w:t>
      </w:r>
      <w:r w:rsidRPr="001F28DE">
        <w:rPr>
          <w:noProof/>
          <w:sz w:val="28"/>
          <w:szCs w:val="24"/>
          <w:lang w:val="en-US"/>
        </w:rPr>
        <w:t>. 139–148.</w:t>
      </w:r>
    </w:p>
    <w:p w14:paraId="334EF051"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13. Adjorlolo S., Aziato L. Barriers to addressing mental health issues in childbearing women in Ghana // Nurs. Open. 2020. </w:t>
      </w:r>
      <w:r w:rsidRPr="00EB3AD8">
        <w:rPr>
          <w:noProof/>
          <w:sz w:val="28"/>
          <w:szCs w:val="24"/>
        </w:rPr>
        <w:t>Т</w:t>
      </w:r>
      <w:r w:rsidRPr="001F28DE">
        <w:rPr>
          <w:noProof/>
          <w:sz w:val="28"/>
          <w:szCs w:val="24"/>
          <w:lang w:val="en-US"/>
        </w:rPr>
        <w:t xml:space="preserve">. 7. № 6. </w:t>
      </w:r>
      <w:r w:rsidRPr="00EB3AD8">
        <w:rPr>
          <w:noProof/>
          <w:sz w:val="28"/>
          <w:szCs w:val="24"/>
        </w:rPr>
        <w:t>С</w:t>
      </w:r>
      <w:r w:rsidRPr="001F28DE">
        <w:rPr>
          <w:noProof/>
          <w:sz w:val="28"/>
          <w:szCs w:val="24"/>
          <w:lang w:val="en-US"/>
        </w:rPr>
        <w:t>. 1779–1786.</w:t>
      </w:r>
    </w:p>
    <w:p w14:paraId="76663162" w14:textId="77777777" w:rsidR="00EB3AD8" w:rsidRPr="00B96C99" w:rsidRDefault="00EB3AD8" w:rsidP="008262C8">
      <w:pPr>
        <w:adjustRightInd w:val="0"/>
        <w:ind w:right="616" w:firstLine="709"/>
        <w:jc w:val="both"/>
        <w:rPr>
          <w:noProof/>
          <w:sz w:val="28"/>
          <w:szCs w:val="24"/>
          <w:lang w:val="en-US"/>
        </w:rPr>
      </w:pPr>
      <w:r w:rsidRPr="001F28DE">
        <w:rPr>
          <w:noProof/>
          <w:sz w:val="28"/>
          <w:szCs w:val="24"/>
          <w:lang w:val="en-US"/>
        </w:rPr>
        <w:t xml:space="preserve">14. Martínez P., Vöhringer P.A., Rojas G. Barriers to access to treatment for mothers with postpartum depression in primary health care centers: A predictive model // Rev. Lat. Am. </w:t>
      </w:r>
      <w:r w:rsidRPr="00B96C99">
        <w:rPr>
          <w:noProof/>
          <w:sz w:val="28"/>
          <w:szCs w:val="24"/>
          <w:lang w:val="en-US"/>
        </w:rPr>
        <w:t xml:space="preserve">Enfermagem. 2016. </w:t>
      </w:r>
      <w:r w:rsidRPr="00EB3AD8">
        <w:rPr>
          <w:noProof/>
          <w:sz w:val="28"/>
          <w:szCs w:val="24"/>
        </w:rPr>
        <w:t>Т</w:t>
      </w:r>
      <w:r w:rsidRPr="00B96C99">
        <w:rPr>
          <w:noProof/>
          <w:sz w:val="28"/>
          <w:szCs w:val="24"/>
          <w:lang w:val="en-US"/>
        </w:rPr>
        <w:t>. 24.</w:t>
      </w:r>
    </w:p>
    <w:p w14:paraId="49817443"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15. Hansotte E., Payne S.I., Babich S.M. Positive postpartum depression screening practices and subsequent mental health treatment for low-income women in Western countries: A systematic literature review // Public Health Rev. 2017. </w:t>
      </w:r>
      <w:r w:rsidRPr="00EB3AD8">
        <w:rPr>
          <w:noProof/>
          <w:sz w:val="28"/>
          <w:szCs w:val="24"/>
        </w:rPr>
        <w:t>Т</w:t>
      </w:r>
      <w:r w:rsidRPr="001F28DE">
        <w:rPr>
          <w:noProof/>
          <w:sz w:val="28"/>
          <w:szCs w:val="24"/>
          <w:lang w:val="en-US"/>
        </w:rPr>
        <w:t>. 38. № 1.</w:t>
      </w:r>
    </w:p>
    <w:p w14:paraId="06560B54"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16. Practice C. on O. ACOG Committee Opinion. Screening for Perinatal Depression // Obstet. Gynecol. 2018. </w:t>
      </w:r>
      <w:r w:rsidRPr="00EB3AD8">
        <w:rPr>
          <w:noProof/>
          <w:sz w:val="28"/>
          <w:szCs w:val="24"/>
        </w:rPr>
        <w:t>Т</w:t>
      </w:r>
      <w:r w:rsidRPr="001F28DE">
        <w:rPr>
          <w:noProof/>
          <w:sz w:val="28"/>
          <w:szCs w:val="24"/>
          <w:lang w:val="en-US"/>
        </w:rPr>
        <w:t xml:space="preserve">. 132. № 5. </w:t>
      </w:r>
      <w:r w:rsidRPr="00EB3AD8">
        <w:rPr>
          <w:noProof/>
          <w:sz w:val="28"/>
          <w:szCs w:val="24"/>
        </w:rPr>
        <w:t>С</w:t>
      </w:r>
      <w:r w:rsidRPr="001F28DE">
        <w:rPr>
          <w:noProof/>
          <w:sz w:val="28"/>
          <w:szCs w:val="24"/>
          <w:lang w:val="en-US"/>
        </w:rPr>
        <w:t>. E208–E212.</w:t>
      </w:r>
    </w:p>
    <w:p w14:paraId="2DFD58F4" w14:textId="77777777" w:rsidR="00EB3AD8" w:rsidRPr="00EB3AD8" w:rsidRDefault="00EB3AD8" w:rsidP="008262C8">
      <w:pPr>
        <w:adjustRightInd w:val="0"/>
        <w:ind w:right="616" w:firstLine="709"/>
        <w:jc w:val="both"/>
        <w:rPr>
          <w:noProof/>
          <w:sz w:val="28"/>
          <w:szCs w:val="24"/>
        </w:rPr>
      </w:pPr>
      <w:r w:rsidRPr="001F28DE">
        <w:rPr>
          <w:noProof/>
          <w:sz w:val="28"/>
          <w:szCs w:val="24"/>
          <w:lang w:val="en-US"/>
        </w:rPr>
        <w:t xml:space="preserve">17. Rezaie-Keikhaie K.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Systematic Review and Meta-Analysis of the Prevalence of the Maternity Blues in the Postpartum Period // J. Obstet. </w:t>
      </w:r>
      <w:r w:rsidRPr="00EB3AD8">
        <w:rPr>
          <w:noProof/>
          <w:sz w:val="28"/>
          <w:szCs w:val="24"/>
        </w:rPr>
        <w:t>Gynecol. Neonatal Nurs. 2020. Т. 49. № 2. С. 127–136.</w:t>
      </w:r>
    </w:p>
    <w:p w14:paraId="6B4A4E66" w14:textId="77777777" w:rsidR="00EB3AD8" w:rsidRPr="00EB3AD8" w:rsidRDefault="00EB3AD8" w:rsidP="008262C8">
      <w:pPr>
        <w:adjustRightInd w:val="0"/>
        <w:ind w:right="616" w:firstLine="709"/>
        <w:jc w:val="both"/>
        <w:rPr>
          <w:noProof/>
          <w:sz w:val="28"/>
          <w:szCs w:val="24"/>
        </w:rPr>
      </w:pPr>
      <w:r w:rsidRPr="00EB3AD8">
        <w:rPr>
          <w:noProof/>
          <w:sz w:val="28"/>
          <w:szCs w:val="24"/>
        </w:rPr>
        <w:t>18. Депрессия [Электронный ресурс]. URL: https://www.who.int/ru/news-room/fact-sheets/detail/depression (дата обращения: 12.04.2022).</w:t>
      </w:r>
    </w:p>
    <w:p w14:paraId="1CAE7D04" w14:textId="77777777" w:rsidR="00EB3AD8" w:rsidRPr="00EB3AD8" w:rsidRDefault="00EB3AD8" w:rsidP="008262C8">
      <w:pPr>
        <w:adjustRightInd w:val="0"/>
        <w:ind w:right="616" w:firstLine="709"/>
        <w:jc w:val="both"/>
        <w:rPr>
          <w:noProof/>
          <w:sz w:val="28"/>
          <w:szCs w:val="24"/>
        </w:rPr>
      </w:pPr>
      <w:r w:rsidRPr="00EB3AD8">
        <w:rPr>
          <w:noProof/>
          <w:sz w:val="28"/>
          <w:szCs w:val="24"/>
        </w:rPr>
        <w:t>19. МКБ 10 - Международная классификация болезней 10-го пересмотра [Электронный ресурс]. URL: https://mkb-10.com/ (дата обращения: 12.04.2022).</w:t>
      </w:r>
    </w:p>
    <w:p w14:paraId="6CFED3BF" w14:textId="77777777" w:rsidR="00EB3AD8" w:rsidRPr="001F28DE" w:rsidRDefault="00EB3AD8" w:rsidP="008262C8">
      <w:pPr>
        <w:adjustRightInd w:val="0"/>
        <w:ind w:right="616" w:firstLine="709"/>
        <w:jc w:val="both"/>
        <w:rPr>
          <w:noProof/>
          <w:sz w:val="28"/>
          <w:szCs w:val="24"/>
          <w:lang w:val="en-US"/>
        </w:rPr>
      </w:pPr>
      <w:r w:rsidRPr="00EB3AD8">
        <w:rPr>
          <w:noProof/>
          <w:sz w:val="28"/>
          <w:szCs w:val="24"/>
        </w:rPr>
        <w:t xml:space="preserve">20. Bitew T. и др. </w:t>
      </w:r>
      <w:r w:rsidRPr="001F28DE">
        <w:rPr>
          <w:noProof/>
          <w:sz w:val="28"/>
          <w:szCs w:val="24"/>
          <w:lang w:val="en-US"/>
        </w:rPr>
        <w:t xml:space="preserve">Antenatal depressive symptoms and perinatal complications: a prospective study in rural Ethiopia // BMC Psychiatry. 2017. </w:t>
      </w:r>
      <w:r w:rsidRPr="00EB3AD8">
        <w:rPr>
          <w:noProof/>
          <w:sz w:val="28"/>
          <w:szCs w:val="24"/>
        </w:rPr>
        <w:t>Т</w:t>
      </w:r>
      <w:r w:rsidRPr="001F28DE">
        <w:rPr>
          <w:noProof/>
          <w:sz w:val="28"/>
          <w:szCs w:val="24"/>
          <w:lang w:val="en-US"/>
        </w:rPr>
        <w:t>. 17. № 1.</w:t>
      </w:r>
    </w:p>
    <w:p w14:paraId="070E49AA"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21. Blom E.A.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Perinatal complications increase the risk of postpartum depression. The Generation R Study // BJOG. 2010. </w:t>
      </w:r>
      <w:r w:rsidRPr="00EB3AD8">
        <w:rPr>
          <w:noProof/>
          <w:sz w:val="28"/>
          <w:szCs w:val="24"/>
        </w:rPr>
        <w:t>Т</w:t>
      </w:r>
      <w:r w:rsidRPr="001F28DE">
        <w:rPr>
          <w:noProof/>
          <w:sz w:val="28"/>
          <w:szCs w:val="24"/>
          <w:lang w:val="en-US"/>
        </w:rPr>
        <w:t xml:space="preserve">. 117. № 11. </w:t>
      </w:r>
      <w:r w:rsidRPr="00EB3AD8">
        <w:rPr>
          <w:noProof/>
          <w:sz w:val="28"/>
          <w:szCs w:val="24"/>
        </w:rPr>
        <w:t>С</w:t>
      </w:r>
      <w:r w:rsidRPr="001F28DE">
        <w:rPr>
          <w:noProof/>
          <w:sz w:val="28"/>
          <w:szCs w:val="24"/>
          <w:lang w:val="en-US"/>
        </w:rPr>
        <w:t>. 1390–1398.</w:t>
      </w:r>
    </w:p>
    <w:p w14:paraId="4A2CBB3A"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22. Yakupova V., Liutsko L. Perinatal Depression, Birth Experience, Marital Satisfaction and Childcare Sharing: A Study in Russian Mothers // Int. J. Environ. Res. Public Health. 2021. </w:t>
      </w:r>
      <w:r w:rsidRPr="00EB3AD8">
        <w:rPr>
          <w:noProof/>
          <w:sz w:val="28"/>
          <w:szCs w:val="24"/>
        </w:rPr>
        <w:t>Т</w:t>
      </w:r>
      <w:r w:rsidRPr="001F28DE">
        <w:rPr>
          <w:noProof/>
          <w:sz w:val="28"/>
          <w:szCs w:val="24"/>
          <w:lang w:val="en-US"/>
        </w:rPr>
        <w:t xml:space="preserve">. 18. № 11. </w:t>
      </w:r>
      <w:r w:rsidRPr="00EB3AD8">
        <w:rPr>
          <w:noProof/>
          <w:sz w:val="28"/>
          <w:szCs w:val="24"/>
        </w:rPr>
        <w:t>С</w:t>
      </w:r>
      <w:r w:rsidRPr="001F28DE">
        <w:rPr>
          <w:noProof/>
          <w:sz w:val="28"/>
          <w:szCs w:val="24"/>
          <w:lang w:val="en-US"/>
        </w:rPr>
        <w:t>. 6086.</w:t>
      </w:r>
    </w:p>
    <w:p w14:paraId="311769F3" w14:textId="77777777" w:rsidR="00EB3AD8" w:rsidRPr="00B96C99" w:rsidRDefault="00EB3AD8" w:rsidP="008262C8">
      <w:pPr>
        <w:adjustRightInd w:val="0"/>
        <w:ind w:right="616" w:firstLine="709"/>
        <w:jc w:val="both"/>
        <w:rPr>
          <w:noProof/>
          <w:sz w:val="28"/>
          <w:szCs w:val="24"/>
          <w:lang w:val="en-US"/>
        </w:rPr>
      </w:pPr>
      <w:r w:rsidRPr="001F28DE">
        <w:rPr>
          <w:noProof/>
          <w:sz w:val="28"/>
          <w:szCs w:val="24"/>
          <w:lang w:val="en-US"/>
        </w:rPr>
        <w:t xml:space="preserve">23. Zee-van den Berg A.I. van der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Postpartum depression and anxiety: a community-based study on risk factors before, during and after pregnancy // J. Affect. </w:t>
      </w:r>
      <w:r w:rsidRPr="00B96C99">
        <w:rPr>
          <w:noProof/>
          <w:sz w:val="28"/>
          <w:szCs w:val="24"/>
          <w:lang w:val="en-US"/>
        </w:rPr>
        <w:t xml:space="preserve">Disord. 2021. </w:t>
      </w:r>
      <w:r w:rsidRPr="00EB3AD8">
        <w:rPr>
          <w:noProof/>
          <w:sz w:val="28"/>
          <w:szCs w:val="24"/>
        </w:rPr>
        <w:t>Т</w:t>
      </w:r>
      <w:r w:rsidRPr="00B96C99">
        <w:rPr>
          <w:noProof/>
          <w:sz w:val="28"/>
          <w:szCs w:val="24"/>
          <w:lang w:val="en-US"/>
        </w:rPr>
        <w:t xml:space="preserve">. 286. </w:t>
      </w:r>
      <w:r w:rsidRPr="00EB3AD8">
        <w:rPr>
          <w:noProof/>
          <w:sz w:val="28"/>
          <w:szCs w:val="24"/>
        </w:rPr>
        <w:t>С</w:t>
      </w:r>
      <w:r w:rsidRPr="00B96C99">
        <w:rPr>
          <w:noProof/>
          <w:sz w:val="28"/>
          <w:szCs w:val="24"/>
          <w:lang w:val="en-US"/>
        </w:rPr>
        <w:t>. 158–165.</w:t>
      </w:r>
    </w:p>
    <w:p w14:paraId="6A486CDC"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24. Beck C.T.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Postpartum Depressive Symptomatology: Results from a Two-Stage US National Survey // J. Midwifery Womens. Health. 2011. </w:t>
      </w:r>
      <w:r w:rsidRPr="00EB3AD8">
        <w:rPr>
          <w:noProof/>
          <w:sz w:val="28"/>
          <w:szCs w:val="24"/>
        </w:rPr>
        <w:t>Т</w:t>
      </w:r>
      <w:r w:rsidRPr="001F28DE">
        <w:rPr>
          <w:noProof/>
          <w:sz w:val="28"/>
          <w:szCs w:val="24"/>
          <w:lang w:val="en-US"/>
        </w:rPr>
        <w:t xml:space="preserve">. 56. № 5. </w:t>
      </w:r>
      <w:r w:rsidRPr="00EB3AD8">
        <w:rPr>
          <w:noProof/>
          <w:sz w:val="28"/>
          <w:szCs w:val="24"/>
        </w:rPr>
        <w:t>С</w:t>
      </w:r>
      <w:r w:rsidRPr="001F28DE">
        <w:rPr>
          <w:noProof/>
          <w:sz w:val="28"/>
          <w:szCs w:val="24"/>
          <w:lang w:val="en-US"/>
        </w:rPr>
        <w:t>. 427–435.</w:t>
      </w:r>
    </w:p>
    <w:p w14:paraId="77852F1A" w14:textId="15D7C4B9" w:rsidR="00EB3AD8" w:rsidRPr="00EB3AD8" w:rsidRDefault="00EB3AD8" w:rsidP="008262C8">
      <w:pPr>
        <w:adjustRightInd w:val="0"/>
        <w:ind w:right="616" w:firstLine="709"/>
        <w:jc w:val="both"/>
        <w:rPr>
          <w:noProof/>
          <w:sz w:val="28"/>
          <w:szCs w:val="24"/>
        </w:rPr>
      </w:pPr>
      <w:r w:rsidRPr="001F28DE">
        <w:rPr>
          <w:noProof/>
          <w:sz w:val="28"/>
          <w:szCs w:val="24"/>
          <w:lang w:val="en-US"/>
        </w:rPr>
        <w:t>25. Depression Among Women | Depression | Reprodu</w:t>
      </w:r>
      <w:r w:rsidR="00A1238C" w:rsidRPr="001F28DE">
        <w:rPr>
          <w:noProof/>
          <w:sz w:val="28"/>
          <w:szCs w:val="24"/>
          <w:lang w:val="en-US"/>
        </w:rPr>
        <w:t>ctive Health | CDC [</w:t>
      </w:r>
      <w:r w:rsidR="00A1238C">
        <w:rPr>
          <w:noProof/>
          <w:sz w:val="28"/>
          <w:szCs w:val="24"/>
        </w:rPr>
        <w:t>Электронный</w:t>
      </w:r>
      <w:r w:rsidR="00A1238C">
        <w:rPr>
          <w:noProof/>
          <w:sz w:val="28"/>
          <w:szCs w:val="24"/>
          <w:lang w:val="en-US"/>
        </w:rPr>
        <w:t xml:space="preserve"> </w:t>
      </w:r>
      <w:r w:rsidRPr="00EB3AD8">
        <w:rPr>
          <w:noProof/>
          <w:sz w:val="28"/>
          <w:szCs w:val="24"/>
        </w:rPr>
        <w:t>ресурс</w:t>
      </w:r>
      <w:r w:rsidRPr="001F28DE">
        <w:rPr>
          <w:noProof/>
          <w:sz w:val="28"/>
          <w:szCs w:val="24"/>
          <w:lang w:val="en-US"/>
        </w:rPr>
        <w:t>].</w:t>
      </w:r>
      <w:r w:rsidR="00A1238C">
        <w:rPr>
          <w:noProof/>
          <w:sz w:val="28"/>
          <w:szCs w:val="24"/>
          <w:lang w:val="en-US"/>
        </w:rPr>
        <w:t xml:space="preserve"> </w:t>
      </w:r>
      <w:r w:rsidRPr="00EB3AD8">
        <w:rPr>
          <w:noProof/>
          <w:sz w:val="28"/>
          <w:szCs w:val="24"/>
        </w:rPr>
        <w:t>URL: https://www.cdc.gov/reproductivehealth/depression/index.htm (дата обращения: 08.11.2021).</w:t>
      </w:r>
    </w:p>
    <w:p w14:paraId="4B6CE9F6"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26. Yonemoto N.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Schedules for home visits in the early postpartum period // Cochrane Database Syst. Rev. 2017. </w:t>
      </w:r>
      <w:r w:rsidRPr="00EB3AD8">
        <w:rPr>
          <w:noProof/>
          <w:sz w:val="28"/>
          <w:szCs w:val="24"/>
        </w:rPr>
        <w:t>Т</w:t>
      </w:r>
      <w:r w:rsidRPr="001F28DE">
        <w:rPr>
          <w:noProof/>
          <w:sz w:val="28"/>
          <w:szCs w:val="24"/>
          <w:lang w:val="en-US"/>
        </w:rPr>
        <w:t>. 2017. № 8.</w:t>
      </w:r>
    </w:p>
    <w:p w14:paraId="2C586367"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27. Stewart D.E.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Postpartum Depression: Literature review of risk factors and interventions // WHO Publ. 2003. № October. </w:t>
      </w:r>
      <w:r w:rsidRPr="00EB3AD8">
        <w:rPr>
          <w:noProof/>
          <w:sz w:val="28"/>
          <w:szCs w:val="24"/>
        </w:rPr>
        <w:t>С</w:t>
      </w:r>
      <w:r w:rsidRPr="001F28DE">
        <w:rPr>
          <w:noProof/>
          <w:sz w:val="28"/>
          <w:szCs w:val="24"/>
          <w:lang w:val="en-US"/>
        </w:rPr>
        <w:t xml:space="preserve">. 289.wart D.E.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Postpartum Depression: Literature review of risk factors and interventions // WHO Publ. 2003. № October. </w:t>
      </w:r>
      <w:r w:rsidRPr="00EB3AD8">
        <w:rPr>
          <w:noProof/>
          <w:sz w:val="28"/>
          <w:szCs w:val="24"/>
        </w:rPr>
        <w:t>С</w:t>
      </w:r>
      <w:r w:rsidRPr="001F28DE">
        <w:rPr>
          <w:noProof/>
          <w:sz w:val="28"/>
          <w:szCs w:val="24"/>
          <w:lang w:val="en-US"/>
        </w:rPr>
        <w:t>. 289.</w:t>
      </w:r>
    </w:p>
    <w:p w14:paraId="55EA2282"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28. Evagorou O., Arvaniti A., Samakouri M. Cross-Cultural Approach of Postpartum Depression: Manifestation, Practices Applied, Risk Factors and Therapeutic Interventions // Psychiatr. Q. 2016. </w:t>
      </w:r>
      <w:r w:rsidRPr="00EB3AD8">
        <w:rPr>
          <w:noProof/>
          <w:sz w:val="28"/>
          <w:szCs w:val="24"/>
        </w:rPr>
        <w:t>Т</w:t>
      </w:r>
      <w:r w:rsidRPr="001F28DE">
        <w:rPr>
          <w:noProof/>
          <w:sz w:val="28"/>
          <w:szCs w:val="24"/>
          <w:lang w:val="en-US"/>
        </w:rPr>
        <w:t xml:space="preserve">. 87. № 1. </w:t>
      </w:r>
      <w:r w:rsidRPr="00EB3AD8">
        <w:rPr>
          <w:noProof/>
          <w:sz w:val="28"/>
          <w:szCs w:val="24"/>
        </w:rPr>
        <w:t>С</w:t>
      </w:r>
      <w:r w:rsidRPr="001F28DE">
        <w:rPr>
          <w:noProof/>
          <w:sz w:val="28"/>
          <w:szCs w:val="24"/>
          <w:lang w:val="en-US"/>
        </w:rPr>
        <w:t>. 129–154.</w:t>
      </w:r>
    </w:p>
    <w:p w14:paraId="123AC8FE"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29. Perry A.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Phenomenology, Epidemiology and Aetiology of Postpartum Psychosis: A Review // Brain Sci. 2021. </w:t>
      </w:r>
      <w:r w:rsidRPr="00EB3AD8">
        <w:rPr>
          <w:noProof/>
          <w:sz w:val="28"/>
          <w:szCs w:val="24"/>
        </w:rPr>
        <w:t>Т</w:t>
      </w:r>
      <w:r w:rsidRPr="001F28DE">
        <w:rPr>
          <w:noProof/>
          <w:sz w:val="28"/>
          <w:szCs w:val="24"/>
          <w:lang w:val="en-US"/>
        </w:rPr>
        <w:t xml:space="preserve">. 11. № 1. </w:t>
      </w:r>
      <w:r w:rsidRPr="00EB3AD8">
        <w:rPr>
          <w:noProof/>
          <w:sz w:val="28"/>
          <w:szCs w:val="24"/>
        </w:rPr>
        <w:t>С</w:t>
      </w:r>
      <w:r w:rsidRPr="001F28DE">
        <w:rPr>
          <w:noProof/>
          <w:sz w:val="28"/>
          <w:szCs w:val="24"/>
          <w:lang w:val="en-US"/>
        </w:rPr>
        <w:t>. 1–14.</w:t>
      </w:r>
    </w:p>
    <w:p w14:paraId="743D8419"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30. Shannalee R. Martinez, Maresha S. Gay  and L.Z. Treatment of depression, anxiety, and trauma-related disorders during the perinatal period: A systematic review // Physiol. Behav. 2016. </w:t>
      </w:r>
      <w:r w:rsidRPr="00EB3AD8">
        <w:rPr>
          <w:noProof/>
          <w:sz w:val="28"/>
          <w:szCs w:val="24"/>
        </w:rPr>
        <w:t>Т</w:t>
      </w:r>
      <w:r w:rsidRPr="001F28DE">
        <w:rPr>
          <w:noProof/>
          <w:sz w:val="28"/>
          <w:szCs w:val="24"/>
          <w:lang w:val="en-US"/>
        </w:rPr>
        <w:t xml:space="preserve">. 176. № 1. </w:t>
      </w:r>
      <w:r w:rsidRPr="00EB3AD8">
        <w:rPr>
          <w:noProof/>
          <w:sz w:val="28"/>
          <w:szCs w:val="24"/>
        </w:rPr>
        <w:t>С</w:t>
      </w:r>
      <w:r w:rsidRPr="001F28DE">
        <w:rPr>
          <w:noProof/>
          <w:sz w:val="28"/>
          <w:szCs w:val="24"/>
          <w:lang w:val="en-US"/>
        </w:rPr>
        <w:t>. 139–148.</w:t>
      </w:r>
    </w:p>
    <w:p w14:paraId="7701AC63"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31. Babatunde T., Moreno-Leguizamon C.J. Daily and Cultural Issues of Postnatal Depression in African Women Immigrants in South East London: Tips for Health Professionals // Nurs. Res. Pract. 2012. </w:t>
      </w:r>
      <w:r w:rsidRPr="00EB3AD8">
        <w:rPr>
          <w:noProof/>
          <w:sz w:val="28"/>
          <w:szCs w:val="24"/>
        </w:rPr>
        <w:t>Т</w:t>
      </w:r>
      <w:r w:rsidRPr="001F28DE">
        <w:rPr>
          <w:noProof/>
          <w:sz w:val="28"/>
          <w:szCs w:val="24"/>
          <w:lang w:val="en-US"/>
        </w:rPr>
        <w:t xml:space="preserve">. 2012. </w:t>
      </w:r>
      <w:r w:rsidRPr="00EB3AD8">
        <w:rPr>
          <w:noProof/>
          <w:sz w:val="28"/>
          <w:szCs w:val="24"/>
        </w:rPr>
        <w:t>С</w:t>
      </w:r>
      <w:r w:rsidRPr="001F28DE">
        <w:rPr>
          <w:noProof/>
          <w:sz w:val="28"/>
          <w:szCs w:val="24"/>
          <w:lang w:val="en-US"/>
        </w:rPr>
        <w:t>. 1–14.</w:t>
      </w:r>
    </w:p>
    <w:p w14:paraId="163F552B"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32. Ogbo F.A.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Perinatal distress and depression in culturally and linguistically diverse (CALD) australian women: The role of psychosocial and obstetric factors // Int. J. Environ. Res. Public Health. 2019. </w:t>
      </w:r>
      <w:r w:rsidRPr="00EB3AD8">
        <w:rPr>
          <w:noProof/>
          <w:sz w:val="28"/>
          <w:szCs w:val="24"/>
        </w:rPr>
        <w:t>Т</w:t>
      </w:r>
      <w:r w:rsidRPr="001F28DE">
        <w:rPr>
          <w:noProof/>
          <w:sz w:val="28"/>
          <w:szCs w:val="24"/>
          <w:lang w:val="en-US"/>
        </w:rPr>
        <w:t>. 16. № 16.</w:t>
      </w:r>
    </w:p>
    <w:p w14:paraId="16B30833"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33. Hansotte E., Payne S.I., Babich S.M. Positive postpartum depression screening practices and subsequent mental health treatment for low-income women in Western countries: A systematic literature review // Public Health Rev. 2017. </w:t>
      </w:r>
      <w:r w:rsidRPr="00EB3AD8">
        <w:rPr>
          <w:noProof/>
          <w:sz w:val="28"/>
          <w:szCs w:val="24"/>
        </w:rPr>
        <w:t>Т</w:t>
      </w:r>
      <w:r w:rsidRPr="001F28DE">
        <w:rPr>
          <w:noProof/>
          <w:sz w:val="28"/>
          <w:szCs w:val="24"/>
          <w:lang w:val="en-US"/>
        </w:rPr>
        <w:t xml:space="preserve">. 38. № 1. </w:t>
      </w:r>
      <w:r w:rsidRPr="00EB3AD8">
        <w:rPr>
          <w:noProof/>
          <w:sz w:val="28"/>
          <w:szCs w:val="24"/>
        </w:rPr>
        <w:t>С</w:t>
      </w:r>
      <w:r w:rsidRPr="001F28DE">
        <w:rPr>
          <w:noProof/>
          <w:sz w:val="28"/>
          <w:szCs w:val="24"/>
          <w:lang w:val="en-US"/>
        </w:rPr>
        <w:t>. 1–17.</w:t>
      </w:r>
    </w:p>
    <w:p w14:paraId="6D4E3B21"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34. Dadi A.F.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Global burden of antenatal depression and its association with adverse birth outcomes: An umbrella review // BMC Public Health. 2020. </w:t>
      </w:r>
      <w:r w:rsidRPr="00EB3AD8">
        <w:rPr>
          <w:noProof/>
          <w:sz w:val="28"/>
          <w:szCs w:val="24"/>
        </w:rPr>
        <w:t>Т</w:t>
      </w:r>
      <w:r w:rsidRPr="001F28DE">
        <w:rPr>
          <w:noProof/>
          <w:sz w:val="28"/>
          <w:szCs w:val="24"/>
          <w:lang w:val="en-US"/>
        </w:rPr>
        <w:t xml:space="preserve">. 20. № 1. </w:t>
      </w:r>
      <w:r w:rsidRPr="00EB3AD8">
        <w:rPr>
          <w:noProof/>
          <w:sz w:val="28"/>
          <w:szCs w:val="24"/>
        </w:rPr>
        <w:t>С</w:t>
      </w:r>
      <w:r w:rsidRPr="001F28DE">
        <w:rPr>
          <w:noProof/>
          <w:sz w:val="28"/>
          <w:szCs w:val="24"/>
          <w:lang w:val="en-US"/>
        </w:rPr>
        <w:t>. 1–16.</w:t>
      </w:r>
    </w:p>
    <w:p w14:paraId="6D3F6070"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35. VanderKruik R.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The global prevalence of postpartum psychosis: a systematic review // BMC Psychiatry. 2017. </w:t>
      </w:r>
      <w:r w:rsidRPr="00EB3AD8">
        <w:rPr>
          <w:noProof/>
          <w:sz w:val="28"/>
          <w:szCs w:val="24"/>
        </w:rPr>
        <w:t>Т</w:t>
      </w:r>
      <w:r w:rsidRPr="001F28DE">
        <w:rPr>
          <w:noProof/>
          <w:sz w:val="28"/>
          <w:szCs w:val="24"/>
          <w:lang w:val="en-US"/>
        </w:rPr>
        <w:t>. 17. № 1.</w:t>
      </w:r>
    </w:p>
    <w:p w14:paraId="3363A7D8"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36. Chen Q.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Prevalence and Risk Factors Associated with Postpartum Depression during the COVID-19 Pandemic: A Literature Review and Meta-Analysis // Int. J. Environ. Res. Public Health. 2022. </w:t>
      </w:r>
      <w:r w:rsidRPr="00EB3AD8">
        <w:rPr>
          <w:noProof/>
          <w:sz w:val="28"/>
          <w:szCs w:val="24"/>
        </w:rPr>
        <w:t>Т</w:t>
      </w:r>
      <w:r w:rsidRPr="001F28DE">
        <w:rPr>
          <w:noProof/>
          <w:sz w:val="28"/>
          <w:szCs w:val="24"/>
          <w:lang w:val="en-US"/>
        </w:rPr>
        <w:t>. 19. № 4.</w:t>
      </w:r>
    </w:p>
    <w:p w14:paraId="112AC663" w14:textId="77777777" w:rsidR="00EB3AD8" w:rsidRPr="00EB3AD8" w:rsidRDefault="00EB3AD8" w:rsidP="008262C8">
      <w:pPr>
        <w:adjustRightInd w:val="0"/>
        <w:ind w:right="616" w:firstLine="709"/>
        <w:jc w:val="both"/>
        <w:rPr>
          <w:noProof/>
          <w:sz w:val="28"/>
          <w:szCs w:val="24"/>
        </w:rPr>
      </w:pPr>
      <w:r w:rsidRPr="001F28DE">
        <w:rPr>
          <w:noProof/>
          <w:sz w:val="28"/>
          <w:szCs w:val="24"/>
          <w:lang w:val="en-US"/>
        </w:rPr>
        <w:t xml:space="preserve">37. Yan H., Ding Y., Guo W. Mental Health of Pregnant and Postpartum Women During the Coronavirus Disease 2019 Pandemic: A Systematic Review and Meta-Analysis // Front. </w:t>
      </w:r>
      <w:r w:rsidRPr="00EB3AD8">
        <w:rPr>
          <w:noProof/>
          <w:sz w:val="28"/>
          <w:szCs w:val="24"/>
        </w:rPr>
        <w:t>Psychol. 2020. Т. 11. С. 3324.</w:t>
      </w:r>
    </w:p>
    <w:p w14:paraId="3109914B" w14:textId="6B869663" w:rsidR="00EB3AD8" w:rsidRPr="00EB3AD8" w:rsidRDefault="00EB3AD8" w:rsidP="008262C8">
      <w:pPr>
        <w:adjustRightInd w:val="0"/>
        <w:ind w:right="616" w:firstLine="709"/>
        <w:jc w:val="both"/>
        <w:rPr>
          <w:noProof/>
          <w:sz w:val="28"/>
          <w:szCs w:val="24"/>
        </w:rPr>
      </w:pPr>
      <w:r w:rsidRPr="00EB3AD8">
        <w:rPr>
          <w:noProof/>
          <w:sz w:val="28"/>
          <w:szCs w:val="24"/>
        </w:rPr>
        <w:t>38. Корнетов Н.А. П</w:t>
      </w:r>
      <w:r w:rsidR="00A1238C" w:rsidRPr="00EB3AD8">
        <w:rPr>
          <w:noProof/>
          <w:sz w:val="28"/>
          <w:szCs w:val="24"/>
        </w:rPr>
        <w:t>сихического здоровья раннего материнства</w:t>
      </w:r>
      <w:r w:rsidRPr="00EB3AD8">
        <w:rPr>
          <w:noProof/>
          <w:sz w:val="28"/>
          <w:szCs w:val="24"/>
        </w:rPr>
        <w:t xml:space="preserve"> // 2015.</w:t>
      </w:r>
    </w:p>
    <w:p w14:paraId="5717AF1B" w14:textId="77777777" w:rsidR="00EB3AD8" w:rsidRPr="00EB3AD8" w:rsidRDefault="00EB3AD8" w:rsidP="008262C8">
      <w:pPr>
        <w:adjustRightInd w:val="0"/>
        <w:ind w:right="616" w:firstLine="709"/>
        <w:jc w:val="both"/>
        <w:rPr>
          <w:noProof/>
          <w:sz w:val="28"/>
          <w:szCs w:val="24"/>
        </w:rPr>
      </w:pPr>
      <w:r w:rsidRPr="00EB3AD8">
        <w:rPr>
          <w:noProof/>
          <w:sz w:val="28"/>
          <w:szCs w:val="24"/>
        </w:rPr>
        <w:t>39. Мазо Г.Э., Вассерман Л.И., Шаманина М.В. Выбор шкал для оценки послеродовой депрессии // 2012.</w:t>
      </w:r>
    </w:p>
    <w:p w14:paraId="42A575E0"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40. Liu X., Wang S., Wang G. Prevalence and Risk Factors of Postpartum Depression in Women: A Systematic Review and Meta-analysis // J. Clin. Nurs. 2021.</w:t>
      </w:r>
    </w:p>
    <w:p w14:paraId="60A7EEC3"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41. Yim I.S.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Biological and psychosocial predictors of postpartum depression: systematic review and call for integration // Annu. Rev. Clin. Psychol. 2015. </w:t>
      </w:r>
      <w:r w:rsidRPr="00EB3AD8">
        <w:rPr>
          <w:noProof/>
          <w:sz w:val="28"/>
          <w:szCs w:val="24"/>
        </w:rPr>
        <w:t>Т</w:t>
      </w:r>
      <w:r w:rsidRPr="001F28DE">
        <w:rPr>
          <w:noProof/>
          <w:sz w:val="28"/>
          <w:szCs w:val="24"/>
          <w:lang w:val="en-US"/>
        </w:rPr>
        <w:t xml:space="preserve">. 11. </w:t>
      </w:r>
      <w:r w:rsidRPr="00EB3AD8">
        <w:rPr>
          <w:noProof/>
          <w:sz w:val="28"/>
          <w:szCs w:val="24"/>
        </w:rPr>
        <w:t>С</w:t>
      </w:r>
      <w:r w:rsidRPr="001F28DE">
        <w:rPr>
          <w:noProof/>
          <w:sz w:val="28"/>
          <w:szCs w:val="24"/>
          <w:lang w:val="en-US"/>
        </w:rPr>
        <w:t>. 99–137.</w:t>
      </w:r>
    </w:p>
    <w:p w14:paraId="257F8742"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42. Qi W.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Psychosocial risk factors for postpartum depression in Chinese women: a meta-analysis // BMC Pregnancy Childbirth. 2021. </w:t>
      </w:r>
      <w:r w:rsidRPr="00EB3AD8">
        <w:rPr>
          <w:noProof/>
          <w:sz w:val="28"/>
          <w:szCs w:val="24"/>
        </w:rPr>
        <w:t>Т</w:t>
      </w:r>
      <w:r w:rsidRPr="001F28DE">
        <w:rPr>
          <w:noProof/>
          <w:sz w:val="28"/>
          <w:szCs w:val="24"/>
          <w:lang w:val="en-US"/>
        </w:rPr>
        <w:t xml:space="preserve">. 21. № 1. </w:t>
      </w:r>
      <w:r w:rsidRPr="00EB3AD8">
        <w:rPr>
          <w:noProof/>
          <w:sz w:val="28"/>
          <w:szCs w:val="24"/>
        </w:rPr>
        <w:t>С</w:t>
      </w:r>
      <w:r w:rsidRPr="001F28DE">
        <w:rPr>
          <w:noProof/>
          <w:sz w:val="28"/>
          <w:szCs w:val="24"/>
          <w:lang w:val="en-US"/>
        </w:rPr>
        <w:t>. 1–15.</w:t>
      </w:r>
    </w:p>
    <w:p w14:paraId="2874AF57"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43. Qi W.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Psychosocial risk factors for postpartum depression in Chinese women: a meta-analysis // BMC Pregnancy Childbirth. 2021. </w:t>
      </w:r>
      <w:r w:rsidRPr="00EB3AD8">
        <w:rPr>
          <w:noProof/>
          <w:sz w:val="28"/>
          <w:szCs w:val="24"/>
        </w:rPr>
        <w:t>Т</w:t>
      </w:r>
      <w:r w:rsidRPr="001F28DE">
        <w:rPr>
          <w:noProof/>
          <w:sz w:val="28"/>
          <w:szCs w:val="24"/>
          <w:lang w:val="en-US"/>
        </w:rPr>
        <w:t>. 21. № 1.</w:t>
      </w:r>
    </w:p>
    <w:p w14:paraId="1F777792"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44. Steinberg S. Childbearing research: a transcultural review // Soc. Sci. Med. 1996. </w:t>
      </w:r>
      <w:r w:rsidRPr="00EB3AD8">
        <w:rPr>
          <w:noProof/>
          <w:sz w:val="28"/>
          <w:szCs w:val="24"/>
        </w:rPr>
        <w:t>Т</w:t>
      </w:r>
      <w:r w:rsidRPr="001F28DE">
        <w:rPr>
          <w:noProof/>
          <w:sz w:val="28"/>
          <w:szCs w:val="24"/>
          <w:lang w:val="en-US"/>
        </w:rPr>
        <w:t xml:space="preserve">. 43. № 12. </w:t>
      </w:r>
      <w:r w:rsidRPr="00EB3AD8">
        <w:rPr>
          <w:noProof/>
          <w:sz w:val="28"/>
          <w:szCs w:val="24"/>
        </w:rPr>
        <w:t>С</w:t>
      </w:r>
      <w:r w:rsidRPr="001F28DE">
        <w:rPr>
          <w:noProof/>
          <w:sz w:val="28"/>
          <w:szCs w:val="24"/>
          <w:lang w:val="en-US"/>
        </w:rPr>
        <w:t>. 1765–1784.</w:t>
      </w:r>
    </w:p>
    <w:p w14:paraId="4532E325"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45. Nilvér H., Begley C., Berg M. Measuring women’s childbirth experiences: a systematic review for identification and analysis of validated instruments // BMC Pregnancy Childbirth. 2017. </w:t>
      </w:r>
      <w:r w:rsidRPr="00EB3AD8">
        <w:rPr>
          <w:noProof/>
          <w:sz w:val="28"/>
          <w:szCs w:val="24"/>
        </w:rPr>
        <w:t>Т</w:t>
      </w:r>
      <w:r w:rsidRPr="001F28DE">
        <w:rPr>
          <w:noProof/>
          <w:sz w:val="28"/>
          <w:szCs w:val="24"/>
          <w:lang w:val="en-US"/>
        </w:rPr>
        <w:t>. 17. № 1.</w:t>
      </w:r>
    </w:p>
    <w:p w14:paraId="4C40EABE"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46. Ayers S.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The aetiology of post-traumatic stress following childbirth: a meta-analysis and theoretical framework // Psychol. Med. 2016. </w:t>
      </w:r>
      <w:r w:rsidRPr="00EB3AD8">
        <w:rPr>
          <w:noProof/>
          <w:sz w:val="28"/>
          <w:szCs w:val="24"/>
        </w:rPr>
        <w:t>Т</w:t>
      </w:r>
      <w:r w:rsidRPr="001F28DE">
        <w:rPr>
          <w:noProof/>
          <w:sz w:val="28"/>
          <w:szCs w:val="24"/>
          <w:lang w:val="en-US"/>
        </w:rPr>
        <w:t xml:space="preserve">. 46. № 6. </w:t>
      </w:r>
      <w:r w:rsidRPr="00EB3AD8">
        <w:rPr>
          <w:noProof/>
          <w:sz w:val="28"/>
          <w:szCs w:val="24"/>
        </w:rPr>
        <w:t>С</w:t>
      </w:r>
      <w:r w:rsidRPr="001F28DE">
        <w:rPr>
          <w:noProof/>
          <w:sz w:val="28"/>
          <w:szCs w:val="24"/>
          <w:lang w:val="en-US"/>
        </w:rPr>
        <w:t>. 1121–1134.</w:t>
      </w:r>
    </w:p>
    <w:p w14:paraId="717A4EDE"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47. Martin C.H., Fleming V. The birth satisfaction scale // Int. J. Health Care Qual. Assur. 2011. </w:t>
      </w:r>
      <w:r w:rsidRPr="00EB3AD8">
        <w:rPr>
          <w:noProof/>
          <w:sz w:val="28"/>
          <w:szCs w:val="24"/>
        </w:rPr>
        <w:t>Т</w:t>
      </w:r>
      <w:r w:rsidRPr="001F28DE">
        <w:rPr>
          <w:noProof/>
          <w:sz w:val="28"/>
          <w:szCs w:val="24"/>
          <w:lang w:val="en-US"/>
        </w:rPr>
        <w:t xml:space="preserve">. 24. № 2. </w:t>
      </w:r>
      <w:r w:rsidRPr="00EB3AD8">
        <w:rPr>
          <w:noProof/>
          <w:sz w:val="28"/>
          <w:szCs w:val="24"/>
        </w:rPr>
        <w:t>С</w:t>
      </w:r>
      <w:r w:rsidRPr="001F28DE">
        <w:rPr>
          <w:noProof/>
          <w:sz w:val="28"/>
          <w:szCs w:val="24"/>
          <w:lang w:val="en-US"/>
        </w:rPr>
        <w:t>. 124–135.</w:t>
      </w:r>
    </w:p>
    <w:p w14:paraId="7C307E4D"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48. Dauletyarova M.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Are Women of East Kazakhstan Satisfied with the Quality of Maternity Care? Implementing the WHO Tool to Assess the Quality of Hospital Services // Iran. J. Public Health. 2016. </w:t>
      </w:r>
      <w:r w:rsidRPr="00EB3AD8">
        <w:rPr>
          <w:noProof/>
          <w:sz w:val="28"/>
          <w:szCs w:val="24"/>
        </w:rPr>
        <w:t>Т</w:t>
      </w:r>
      <w:r w:rsidRPr="001F28DE">
        <w:rPr>
          <w:noProof/>
          <w:sz w:val="28"/>
          <w:szCs w:val="24"/>
          <w:lang w:val="en-US"/>
        </w:rPr>
        <w:t xml:space="preserve">. 45. № 6. </w:t>
      </w:r>
      <w:r w:rsidRPr="00EB3AD8">
        <w:rPr>
          <w:noProof/>
          <w:sz w:val="28"/>
          <w:szCs w:val="24"/>
        </w:rPr>
        <w:t>С</w:t>
      </w:r>
      <w:r w:rsidRPr="001F28DE">
        <w:rPr>
          <w:noProof/>
          <w:sz w:val="28"/>
          <w:szCs w:val="24"/>
          <w:lang w:val="en-US"/>
        </w:rPr>
        <w:t>. 729.</w:t>
      </w:r>
    </w:p>
    <w:p w14:paraId="6B6A4023"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49. Paula Eduardo J.A.F. de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Preterm birth as a risk factor for postpartum depression: A systematic review and meta-analysis // J. Affect. Disord. 2019. </w:t>
      </w:r>
      <w:r w:rsidRPr="00EB3AD8">
        <w:rPr>
          <w:noProof/>
          <w:sz w:val="28"/>
          <w:szCs w:val="24"/>
        </w:rPr>
        <w:t>Т</w:t>
      </w:r>
      <w:r w:rsidRPr="001F28DE">
        <w:rPr>
          <w:noProof/>
          <w:sz w:val="28"/>
          <w:szCs w:val="24"/>
          <w:lang w:val="en-US"/>
        </w:rPr>
        <w:t xml:space="preserve">. 259. </w:t>
      </w:r>
      <w:r w:rsidRPr="00EB3AD8">
        <w:rPr>
          <w:noProof/>
          <w:sz w:val="28"/>
          <w:szCs w:val="24"/>
        </w:rPr>
        <w:t>С</w:t>
      </w:r>
      <w:r w:rsidRPr="001F28DE">
        <w:rPr>
          <w:noProof/>
          <w:sz w:val="28"/>
          <w:szCs w:val="24"/>
          <w:lang w:val="en-US"/>
        </w:rPr>
        <w:t>. 392–403.</w:t>
      </w:r>
    </w:p>
    <w:p w14:paraId="662B7BC5"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50. Chen Q.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Prevalence and Risk Factors Associated with Postpartum Depression during the COVID-19 Pandemic: A Literature Review and Meta-Analysis // Int. J. Environ. Res. Public Health. 2022. </w:t>
      </w:r>
      <w:r w:rsidRPr="00EB3AD8">
        <w:rPr>
          <w:noProof/>
          <w:sz w:val="28"/>
          <w:szCs w:val="24"/>
        </w:rPr>
        <w:t>Т</w:t>
      </w:r>
      <w:r w:rsidRPr="001F28DE">
        <w:rPr>
          <w:noProof/>
          <w:sz w:val="28"/>
          <w:szCs w:val="24"/>
          <w:lang w:val="en-US"/>
        </w:rPr>
        <w:t xml:space="preserve">. 19. № 4. </w:t>
      </w:r>
      <w:r w:rsidRPr="00EB3AD8">
        <w:rPr>
          <w:noProof/>
          <w:sz w:val="28"/>
          <w:szCs w:val="24"/>
        </w:rPr>
        <w:t>С</w:t>
      </w:r>
      <w:r w:rsidRPr="001F28DE">
        <w:rPr>
          <w:noProof/>
          <w:sz w:val="28"/>
          <w:szCs w:val="24"/>
          <w:lang w:val="en-US"/>
        </w:rPr>
        <w:t>. 2219.</w:t>
      </w:r>
    </w:p>
    <w:p w14:paraId="2D38148D"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51. Woude D.A.A. Van Der, Pijnenborg J.M.A., Vries J. De. Health status and quality of life in postpartum women: a systematic review of associated factors // Eur. J. Obstet. Gynecol. Reprod. Biol. 2015. </w:t>
      </w:r>
      <w:r w:rsidRPr="00EB3AD8">
        <w:rPr>
          <w:noProof/>
          <w:sz w:val="28"/>
          <w:szCs w:val="24"/>
        </w:rPr>
        <w:t>Т</w:t>
      </w:r>
      <w:r w:rsidRPr="001F28DE">
        <w:rPr>
          <w:noProof/>
          <w:sz w:val="28"/>
          <w:szCs w:val="24"/>
          <w:lang w:val="en-US"/>
        </w:rPr>
        <w:t xml:space="preserve">. 185. </w:t>
      </w:r>
      <w:r w:rsidRPr="00EB3AD8">
        <w:rPr>
          <w:noProof/>
          <w:sz w:val="28"/>
          <w:szCs w:val="24"/>
        </w:rPr>
        <w:t>С</w:t>
      </w:r>
      <w:r w:rsidRPr="001F28DE">
        <w:rPr>
          <w:noProof/>
          <w:sz w:val="28"/>
          <w:szCs w:val="24"/>
          <w:lang w:val="en-US"/>
        </w:rPr>
        <w:t>. 45–52.</w:t>
      </w:r>
    </w:p>
    <w:p w14:paraId="5B7932D9"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52. Cormick G.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Inter-pregnancy interval and risk of recurrent pre-eclampsia: Systematic review and meta-analysis // Reprod. Health. 2016. </w:t>
      </w:r>
      <w:r w:rsidRPr="00EB3AD8">
        <w:rPr>
          <w:noProof/>
          <w:sz w:val="28"/>
          <w:szCs w:val="24"/>
        </w:rPr>
        <w:t>Т</w:t>
      </w:r>
      <w:r w:rsidRPr="001F28DE">
        <w:rPr>
          <w:noProof/>
          <w:sz w:val="28"/>
          <w:szCs w:val="24"/>
          <w:lang w:val="en-US"/>
        </w:rPr>
        <w:t xml:space="preserve">. 13. № 1. </w:t>
      </w:r>
      <w:r w:rsidRPr="00EB3AD8">
        <w:rPr>
          <w:noProof/>
          <w:sz w:val="28"/>
          <w:szCs w:val="24"/>
        </w:rPr>
        <w:t>С</w:t>
      </w:r>
      <w:r w:rsidRPr="001F28DE">
        <w:rPr>
          <w:noProof/>
          <w:sz w:val="28"/>
          <w:szCs w:val="24"/>
          <w:lang w:val="en-US"/>
        </w:rPr>
        <w:t>. 1–10.</w:t>
      </w:r>
    </w:p>
    <w:p w14:paraId="53A08F90"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53. Conde-Agudelo A., Rosas-Bermúdez A., Kafury-Goeta A.C. Birth spacing and risk of adverse perinatal outcomes: a meta-analysis // JAMA. 2006. </w:t>
      </w:r>
      <w:r w:rsidRPr="00EB3AD8">
        <w:rPr>
          <w:noProof/>
          <w:sz w:val="28"/>
          <w:szCs w:val="24"/>
        </w:rPr>
        <w:t>Т</w:t>
      </w:r>
      <w:r w:rsidRPr="001F28DE">
        <w:rPr>
          <w:noProof/>
          <w:sz w:val="28"/>
          <w:szCs w:val="24"/>
          <w:lang w:val="en-US"/>
        </w:rPr>
        <w:t xml:space="preserve">. 295. № 15. </w:t>
      </w:r>
      <w:r w:rsidRPr="00EB3AD8">
        <w:rPr>
          <w:noProof/>
          <w:sz w:val="28"/>
          <w:szCs w:val="24"/>
        </w:rPr>
        <w:t>С</w:t>
      </w:r>
      <w:r w:rsidRPr="001F28DE">
        <w:rPr>
          <w:noProof/>
          <w:sz w:val="28"/>
          <w:szCs w:val="24"/>
          <w:lang w:val="en-US"/>
        </w:rPr>
        <w:t>. 1809–1823.</w:t>
      </w:r>
    </w:p>
    <w:p w14:paraId="51B07442"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54. Li J.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Quality of Life in Mothers With Perinatal Depression: A Systematic Review and Meta-Analysis // Front. Psychiatry. 2022. </w:t>
      </w:r>
      <w:r w:rsidRPr="00EB3AD8">
        <w:rPr>
          <w:noProof/>
          <w:sz w:val="28"/>
          <w:szCs w:val="24"/>
        </w:rPr>
        <w:t>Т</w:t>
      </w:r>
      <w:r w:rsidRPr="001F28DE">
        <w:rPr>
          <w:noProof/>
          <w:sz w:val="28"/>
          <w:szCs w:val="24"/>
          <w:lang w:val="en-US"/>
        </w:rPr>
        <w:t xml:space="preserve">. 13. </w:t>
      </w:r>
      <w:r w:rsidRPr="00EB3AD8">
        <w:rPr>
          <w:noProof/>
          <w:sz w:val="28"/>
          <w:szCs w:val="24"/>
        </w:rPr>
        <w:t>С</w:t>
      </w:r>
      <w:r w:rsidRPr="001F28DE">
        <w:rPr>
          <w:noProof/>
          <w:sz w:val="28"/>
          <w:szCs w:val="24"/>
          <w:lang w:val="en-US"/>
        </w:rPr>
        <w:t>. 734836.</w:t>
      </w:r>
    </w:p>
    <w:p w14:paraId="7968E5DC"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55. Slomian J.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Consequences of maternal postpartum depression: A systematic reviewof maternal and infant outcomes // Women’s Heal. 2019. </w:t>
      </w:r>
      <w:r w:rsidRPr="00EB3AD8">
        <w:rPr>
          <w:noProof/>
          <w:sz w:val="28"/>
          <w:szCs w:val="24"/>
        </w:rPr>
        <w:t>Т</w:t>
      </w:r>
      <w:r w:rsidRPr="001F28DE">
        <w:rPr>
          <w:noProof/>
          <w:sz w:val="28"/>
          <w:szCs w:val="24"/>
          <w:lang w:val="en-US"/>
        </w:rPr>
        <w:t>. 15.</w:t>
      </w:r>
    </w:p>
    <w:p w14:paraId="4847199D"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56. Costa D. Da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Health-related quality of life in postpartum depressed women // Arch. Womens. Ment. Health. 2006. </w:t>
      </w:r>
      <w:r w:rsidRPr="00EB3AD8">
        <w:rPr>
          <w:noProof/>
          <w:sz w:val="28"/>
          <w:szCs w:val="24"/>
        </w:rPr>
        <w:t>Т</w:t>
      </w:r>
      <w:r w:rsidRPr="001F28DE">
        <w:rPr>
          <w:noProof/>
          <w:sz w:val="28"/>
          <w:szCs w:val="24"/>
          <w:lang w:val="en-US"/>
        </w:rPr>
        <w:t xml:space="preserve">. 9. № 2. </w:t>
      </w:r>
      <w:r w:rsidRPr="00EB3AD8">
        <w:rPr>
          <w:noProof/>
          <w:sz w:val="28"/>
          <w:szCs w:val="24"/>
        </w:rPr>
        <w:t>С</w:t>
      </w:r>
      <w:r w:rsidRPr="001F28DE">
        <w:rPr>
          <w:noProof/>
          <w:sz w:val="28"/>
          <w:szCs w:val="24"/>
          <w:lang w:val="en-US"/>
        </w:rPr>
        <w:t>. 95–102.</w:t>
      </w:r>
    </w:p>
    <w:p w14:paraId="6AAE7D11"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57. Darcy J.M.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Maternal Depressive Symptomatology: 16 Month Followup of Infant and Maternal Health-Related Quality of Life // J. Am. Board Fam. Med. 2011. </w:t>
      </w:r>
      <w:r w:rsidRPr="00EB3AD8">
        <w:rPr>
          <w:noProof/>
          <w:sz w:val="28"/>
          <w:szCs w:val="24"/>
        </w:rPr>
        <w:t>Т</w:t>
      </w:r>
      <w:r w:rsidRPr="001F28DE">
        <w:rPr>
          <w:noProof/>
          <w:sz w:val="28"/>
          <w:szCs w:val="24"/>
          <w:lang w:val="en-US"/>
        </w:rPr>
        <w:t xml:space="preserve">. 24. № 3. </w:t>
      </w:r>
      <w:r w:rsidRPr="00EB3AD8">
        <w:rPr>
          <w:noProof/>
          <w:sz w:val="28"/>
          <w:szCs w:val="24"/>
        </w:rPr>
        <w:t>С</w:t>
      </w:r>
      <w:r w:rsidRPr="001F28DE">
        <w:rPr>
          <w:noProof/>
          <w:sz w:val="28"/>
          <w:szCs w:val="24"/>
          <w:lang w:val="en-US"/>
        </w:rPr>
        <w:t>. 249.</w:t>
      </w:r>
    </w:p>
    <w:p w14:paraId="4300D7A2"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58. Smith M.S.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Barriers to accessing mental health services for women with perinatal mental illness: Systematic review and meta-synthesis of qualitative studies in the UK // BMJ Open. 2019. </w:t>
      </w:r>
      <w:r w:rsidRPr="00EB3AD8">
        <w:rPr>
          <w:noProof/>
          <w:sz w:val="28"/>
          <w:szCs w:val="24"/>
        </w:rPr>
        <w:t>Т</w:t>
      </w:r>
      <w:r w:rsidRPr="001F28DE">
        <w:rPr>
          <w:noProof/>
          <w:sz w:val="28"/>
          <w:szCs w:val="24"/>
          <w:lang w:val="en-US"/>
        </w:rPr>
        <w:t>. 9. № 1.</w:t>
      </w:r>
    </w:p>
    <w:p w14:paraId="125D2F41"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59. Boyd R.C.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Screening and referral for postpartum depression among low-income women: A qualitative perspective from community health workers // Depress. Res. Treat. 2011. </w:t>
      </w:r>
      <w:r w:rsidRPr="00EB3AD8">
        <w:rPr>
          <w:noProof/>
          <w:sz w:val="28"/>
          <w:szCs w:val="24"/>
        </w:rPr>
        <w:t>Т</w:t>
      </w:r>
      <w:r w:rsidRPr="001F28DE">
        <w:rPr>
          <w:noProof/>
          <w:sz w:val="28"/>
          <w:szCs w:val="24"/>
          <w:lang w:val="en-US"/>
        </w:rPr>
        <w:t>. 2011.</w:t>
      </w:r>
    </w:p>
    <w:p w14:paraId="1BEA9C71" w14:textId="13D126C5"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60. </w:t>
      </w:r>
      <w:r w:rsidR="00A1238C" w:rsidRPr="001F28DE">
        <w:rPr>
          <w:noProof/>
          <w:sz w:val="28"/>
          <w:szCs w:val="24"/>
          <w:lang w:val="en-US"/>
        </w:rPr>
        <w:t>Bina</w:t>
      </w:r>
      <w:r w:rsidR="00A1238C">
        <w:rPr>
          <w:noProof/>
          <w:sz w:val="28"/>
          <w:szCs w:val="24"/>
          <w:lang w:val="en-US"/>
        </w:rPr>
        <w:t xml:space="preserve"> </w:t>
      </w:r>
      <w:r w:rsidRPr="001F28DE">
        <w:rPr>
          <w:noProof/>
          <w:sz w:val="28"/>
          <w:szCs w:val="24"/>
          <w:lang w:val="en-US"/>
        </w:rPr>
        <w:t xml:space="preserve">R. The impact of cultural factors upon postpartum depression: a literature review // Health Care Women Int. 2008. </w:t>
      </w:r>
      <w:r w:rsidRPr="00EB3AD8">
        <w:rPr>
          <w:noProof/>
          <w:sz w:val="28"/>
          <w:szCs w:val="24"/>
        </w:rPr>
        <w:t>Т</w:t>
      </w:r>
      <w:r w:rsidRPr="001F28DE">
        <w:rPr>
          <w:noProof/>
          <w:sz w:val="28"/>
          <w:szCs w:val="24"/>
          <w:lang w:val="en-US"/>
        </w:rPr>
        <w:t xml:space="preserve">. 29. № 6. </w:t>
      </w:r>
      <w:r w:rsidRPr="00EB3AD8">
        <w:rPr>
          <w:noProof/>
          <w:sz w:val="28"/>
          <w:szCs w:val="24"/>
        </w:rPr>
        <w:t>С</w:t>
      </w:r>
      <w:r w:rsidRPr="001F28DE">
        <w:rPr>
          <w:noProof/>
          <w:sz w:val="28"/>
          <w:szCs w:val="24"/>
          <w:lang w:val="en-US"/>
        </w:rPr>
        <w:t>. 568–592.</w:t>
      </w:r>
    </w:p>
    <w:p w14:paraId="12806E00" w14:textId="135D6ABD"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61. </w:t>
      </w:r>
      <w:r w:rsidR="00A1238C">
        <w:rPr>
          <w:noProof/>
          <w:sz w:val="28"/>
          <w:szCs w:val="24"/>
          <w:lang w:val="en-US"/>
        </w:rPr>
        <w:t xml:space="preserve">Abenova </w:t>
      </w:r>
      <w:r w:rsidRPr="001F28DE">
        <w:rPr>
          <w:noProof/>
          <w:sz w:val="28"/>
          <w:szCs w:val="24"/>
          <w:lang w:val="en-US"/>
        </w:rPr>
        <w:t>M. B</w:t>
      </w:r>
      <w:r w:rsidR="00A1238C" w:rsidRPr="001F28DE">
        <w:rPr>
          <w:noProof/>
          <w:sz w:val="28"/>
          <w:szCs w:val="24"/>
          <w:lang w:val="en-US"/>
        </w:rPr>
        <w:t>arriers to the assessment and</w:t>
      </w:r>
      <w:r w:rsidRPr="001F28DE">
        <w:rPr>
          <w:noProof/>
          <w:sz w:val="28"/>
          <w:szCs w:val="24"/>
          <w:lang w:val="en-US"/>
        </w:rPr>
        <w:t xml:space="preserve"> </w:t>
      </w:r>
      <w:r w:rsidR="00A1238C" w:rsidRPr="001F28DE">
        <w:rPr>
          <w:noProof/>
          <w:sz w:val="28"/>
          <w:szCs w:val="24"/>
          <w:lang w:val="en-US"/>
        </w:rPr>
        <w:t>treatment of postnatal depression among women. review</w:t>
      </w:r>
      <w:r w:rsidRPr="001F28DE">
        <w:rPr>
          <w:noProof/>
          <w:sz w:val="28"/>
          <w:szCs w:val="24"/>
          <w:lang w:val="en-US"/>
        </w:rPr>
        <w:t xml:space="preserve"> // </w:t>
      </w:r>
      <w:r w:rsidRPr="00EB3AD8">
        <w:rPr>
          <w:noProof/>
          <w:sz w:val="28"/>
          <w:szCs w:val="24"/>
        </w:rPr>
        <w:t>Наука</w:t>
      </w:r>
      <w:r w:rsidRPr="001F28DE">
        <w:rPr>
          <w:noProof/>
          <w:sz w:val="28"/>
          <w:szCs w:val="24"/>
          <w:lang w:val="en-US"/>
        </w:rPr>
        <w:t xml:space="preserve"> </w:t>
      </w:r>
      <w:r w:rsidRPr="00EB3AD8">
        <w:rPr>
          <w:noProof/>
          <w:sz w:val="28"/>
          <w:szCs w:val="24"/>
        </w:rPr>
        <w:t>и</w:t>
      </w:r>
      <w:r w:rsidRPr="001F28DE">
        <w:rPr>
          <w:noProof/>
          <w:sz w:val="28"/>
          <w:szCs w:val="24"/>
          <w:lang w:val="en-US"/>
        </w:rPr>
        <w:t xml:space="preserve"> </w:t>
      </w:r>
      <w:r w:rsidRPr="00EB3AD8">
        <w:rPr>
          <w:noProof/>
          <w:sz w:val="28"/>
          <w:szCs w:val="24"/>
        </w:rPr>
        <w:t>здравоохранение</w:t>
      </w:r>
      <w:r w:rsidRPr="001F28DE">
        <w:rPr>
          <w:noProof/>
          <w:sz w:val="28"/>
          <w:szCs w:val="24"/>
          <w:lang w:val="en-US"/>
        </w:rPr>
        <w:t xml:space="preserve">. 2021. </w:t>
      </w:r>
      <w:r w:rsidRPr="00EB3AD8">
        <w:rPr>
          <w:noProof/>
          <w:sz w:val="28"/>
          <w:szCs w:val="24"/>
        </w:rPr>
        <w:t>Т</w:t>
      </w:r>
      <w:r w:rsidRPr="001F28DE">
        <w:rPr>
          <w:noProof/>
          <w:sz w:val="28"/>
          <w:szCs w:val="24"/>
          <w:lang w:val="en-US"/>
        </w:rPr>
        <w:t>. 23. № 2.</w:t>
      </w:r>
    </w:p>
    <w:p w14:paraId="6408AC65"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62. Nakku J.E.M.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Perinatal mental health care in a rural African district, Uganda: A qualitative study of barriers, facilitators and needs // BMC Health Serv. Res. 2016. </w:t>
      </w:r>
      <w:r w:rsidRPr="00EB3AD8">
        <w:rPr>
          <w:noProof/>
          <w:sz w:val="28"/>
          <w:szCs w:val="24"/>
        </w:rPr>
        <w:t>Т</w:t>
      </w:r>
      <w:r w:rsidRPr="001F28DE">
        <w:rPr>
          <w:noProof/>
          <w:sz w:val="28"/>
          <w:szCs w:val="24"/>
          <w:lang w:val="en-US"/>
        </w:rPr>
        <w:t xml:space="preserve">. 16. № 1. </w:t>
      </w:r>
      <w:r w:rsidRPr="00EB3AD8">
        <w:rPr>
          <w:noProof/>
          <w:sz w:val="28"/>
          <w:szCs w:val="24"/>
        </w:rPr>
        <w:t>С</w:t>
      </w:r>
      <w:r w:rsidRPr="001F28DE">
        <w:rPr>
          <w:noProof/>
          <w:sz w:val="28"/>
          <w:szCs w:val="24"/>
          <w:lang w:val="en-US"/>
        </w:rPr>
        <w:t>. 1–12.</w:t>
      </w:r>
    </w:p>
    <w:p w14:paraId="3BCA99F3"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63. El-Hachem C.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Early identification of women at risk of postpartum depression using the Edinburgh Postnatal Depression Scale (EPDS) in a sample of Lebanese women // BMC Psychiatry. 2014. </w:t>
      </w:r>
      <w:r w:rsidRPr="00EB3AD8">
        <w:rPr>
          <w:noProof/>
          <w:sz w:val="28"/>
          <w:szCs w:val="24"/>
        </w:rPr>
        <w:t>Т</w:t>
      </w:r>
      <w:r w:rsidRPr="001F28DE">
        <w:rPr>
          <w:noProof/>
          <w:sz w:val="28"/>
          <w:szCs w:val="24"/>
          <w:lang w:val="en-US"/>
        </w:rPr>
        <w:t xml:space="preserve">. 14. № 1. </w:t>
      </w:r>
      <w:r w:rsidRPr="00EB3AD8">
        <w:rPr>
          <w:noProof/>
          <w:sz w:val="28"/>
          <w:szCs w:val="24"/>
        </w:rPr>
        <w:t>С</w:t>
      </w:r>
      <w:r w:rsidRPr="001F28DE">
        <w:rPr>
          <w:noProof/>
          <w:sz w:val="28"/>
          <w:szCs w:val="24"/>
          <w:lang w:val="en-US"/>
        </w:rPr>
        <w:t>. 1–9.</w:t>
      </w:r>
    </w:p>
    <w:p w14:paraId="6680D166"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64. Simone N. Vigod, Lesley A. Tarasoff, Barbara Bryja, Cindy-Lee Dennis, Mark H. Yudin L.E.R. Relation between place of residence and postpartum depression // Cmaj. 2013. </w:t>
      </w:r>
      <w:r w:rsidRPr="00EB3AD8">
        <w:rPr>
          <w:noProof/>
          <w:sz w:val="28"/>
          <w:szCs w:val="24"/>
        </w:rPr>
        <w:t>Т</w:t>
      </w:r>
      <w:r w:rsidRPr="001F28DE">
        <w:rPr>
          <w:noProof/>
          <w:sz w:val="28"/>
          <w:szCs w:val="24"/>
          <w:lang w:val="en-US"/>
        </w:rPr>
        <w:t xml:space="preserve">. 185. № 13. </w:t>
      </w:r>
      <w:r w:rsidRPr="00EB3AD8">
        <w:rPr>
          <w:noProof/>
          <w:sz w:val="28"/>
          <w:szCs w:val="24"/>
        </w:rPr>
        <w:t>С</w:t>
      </w:r>
      <w:r w:rsidRPr="001F28DE">
        <w:rPr>
          <w:noProof/>
          <w:sz w:val="28"/>
          <w:szCs w:val="24"/>
          <w:lang w:val="en-US"/>
        </w:rPr>
        <w:t>. 1115.</w:t>
      </w:r>
    </w:p>
    <w:p w14:paraId="76EE12E3"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65. Abdollahi F.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Postnatal depression and its associated factors in women from different cultures // Iran. J. Psychiatry Behav. Sci. 2011. </w:t>
      </w:r>
      <w:r w:rsidRPr="00EB3AD8">
        <w:rPr>
          <w:noProof/>
          <w:sz w:val="28"/>
          <w:szCs w:val="24"/>
        </w:rPr>
        <w:t>Т</w:t>
      </w:r>
      <w:r w:rsidRPr="001F28DE">
        <w:rPr>
          <w:noProof/>
          <w:sz w:val="28"/>
          <w:szCs w:val="24"/>
          <w:lang w:val="en-US"/>
        </w:rPr>
        <w:t xml:space="preserve">. 5. № 2. </w:t>
      </w:r>
      <w:r w:rsidRPr="00EB3AD8">
        <w:rPr>
          <w:noProof/>
          <w:sz w:val="28"/>
          <w:szCs w:val="24"/>
        </w:rPr>
        <w:t>С</w:t>
      </w:r>
      <w:r w:rsidRPr="001F28DE">
        <w:rPr>
          <w:noProof/>
          <w:sz w:val="28"/>
          <w:szCs w:val="24"/>
          <w:lang w:val="en-US"/>
        </w:rPr>
        <w:t>. 5–11.</w:t>
      </w:r>
    </w:p>
    <w:p w14:paraId="265790B1"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66. Ahmed A., Bowen A., Feng C.X. Maternal depression in Syrian refugee women recently moved to Canada: A preliminary study // BMC Pregnancy Childbirth. 2017. </w:t>
      </w:r>
      <w:r w:rsidRPr="00EB3AD8">
        <w:rPr>
          <w:noProof/>
          <w:sz w:val="28"/>
          <w:szCs w:val="24"/>
        </w:rPr>
        <w:t>Т</w:t>
      </w:r>
      <w:r w:rsidRPr="001F28DE">
        <w:rPr>
          <w:noProof/>
          <w:sz w:val="28"/>
          <w:szCs w:val="24"/>
          <w:lang w:val="en-US"/>
        </w:rPr>
        <w:t xml:space="preserve">. 17. № 1. </w:t>
      </w:r>
      <w:r w:rsidRPr="00EB3AD8">
        <w:rPr>
          <w:noProof/>
          <w:sz w:val="28"/>
          <w:szCs w:val="24"/>
        </w:rPr>
        <w:t>С</w:t>
      </w:r>
      <w:r w:rsidRPr="001F28DE">
        <w:rPr>
          <w:noProof/>
          <w:sz w:val="28"/>
          <w:szCs w:val="24"/>
          <w:lang w:val="en-US"/>
        </w:rPr>
        <w:t>. 1–11.</w:t>
      </w:r>
    </w:p>
    <w:p w14:paraId="0856A44E"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67. Schmied V.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Migrant women’s experiences, meanings and ways of dealing with postnatal depression: A meta-ethnographic study // PLoS One. 2017. </w:t>
      </w:r>
      <w:r w:rsidRPr="00EB3AD8">
        <w:rPr>
          <w:noProof/>
          <w:sz w:val="28"/>
          <w:szCs w:val="24"/>
        </w:rPr>
        <w:t>Т</w:t>
      </w:r>
      <w:r w:rsidRPr="001F28DE">
        <w:rPr>
          <w:noProof/>
          <w:sz w:val="28"/>
          <w:szCs w:val="24"/>
          <w:lang w:val="en-US"/>
        </w:rPr>
        <w:t xml:space="preserve">. 12. № 3. </w:t>
      </w:r>
      <w:r w:rsidRPr="00EB3AD8">
        <w:rPr>
          <w:noProof/>
          <w:sz w:val="28"/>
          <w:szCs w:val="24"/>
        </w:rPr>
        <w:t>С</w:t>
      </w:r>
      <w:r w:rsidRPr="001F28DE">
        <w:rPr>
          <w:noProof/>
          <w:sz w:val="28"/>
          <w:szCs w:val="24"/>
          <w:lang w:val="en-US"/>
        </w:rPr>
        <w:t>. 1–27.</w:t>
      </w:r>
    </w:p>
    <w:p w14:paraId="7EE9FB2E"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68. Gundlach A., Knight K.D. Practice Guideline for the Treatment of Patients With Major Depressive Disorder: American Psychiatric Association Summary Recommendation Created by.</w:t>
      </w:r>
    </w:p>
    <w:p w14:paraId="71561269"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69. Scottish Intercollegiate Guidelines Network. Management of perinatal mood disorders : a national clinical guideline // 2012. </w:t>
      </w:r>
      <w:r w:rsidRPr="00EB3AD8">
        <w:rPr>
          <w:noProof/>
          <w:sz w:val="28"/>
          <w:szCs w:val="24"/>
        </w:rPr>
        <w:t>С</w:t>
      </w:r>
      <w:r w:rsidRPr="001F28DE">
        <w:rPr>
          <w:noProof/>
          <w:sz w:val="28"/>
          <w:szCs w:val="24"/>
          <w:lang w:val="en-US"/>
        </w:rPr>
        <w:t>. 48.</w:t>
      </w:r>
    </w:p>
    <w:p w14:paraId="0E0D4C58" w14:textId="5E3A2560"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70. P</w:t>
      </w:r>
      <w:r w:rsidR="00A1238C" w:rsidRPr="001F28DE">
        <w:rPr>
          <w:noProof/>
          <w:sz w:val="28"/>
          <w:szCs w:val="24"/>
          <w:lang w:val="en-US"/>
        </w:rPr>
        <w:t>erinatal care perinatal care</w:t>
      </w:r>
      <w:r w:rsidR="00A1238C">
        <w:rPr>
          <w:noProof/>
          <w:sz w:val="28"/>
          <w:szCs w:val="24"/>
          <w:lang w:val="en-US"/>
        </w:rPr>
        <w:t>.</w:t>
      </w:r>
      <w:r w:rsidRPr="001F28DE">
        <w:rPr>
          <w:noProof/>
          <w:sz w:val="28"/>
          <w:szCs w:val="24"/>
          <w:lang w:val="en-US"/>
        </w:rPr>
        <w:t xml:space="preserve"> Eighth Edition Guidelines for // 2017.</w:t>
      </w:r>
    </w:p>
    <w:p w14:paraId="2F368BBC" w14:textId="34868730" w:rsidR="00EB3AD8" w:rsidRPr="00A1238C" w:rsidRDefault="00EB3AD8" w:rsidP="008262C8">
      <w:pPr>
        <w:adjustRightInd w:val="0"/>
        <w:ind w:right="616" w:firstLine="709"/>
        <w:jc w:val="both"/>
        <w:rPr>
          <w:noProof/>
          <w:sz w:val="28"/>
          <w:szCs w:val="24"/>
          <w:lang w:val="en-US"/>
        </w:rPr>
      </w:pPr>
      <w:r w:rsidRPr="001F28DE">
        <w:rPr>
          <w:noProof/>
          <w:sz w:val="28"/>
          <w:szCs w:val="24"/>
          <w:lang w:val="en-US"/>
        </w:rPr>
        <w:t>71. C</w:t>
      </w:r>
      <w:r w:rsidR="00A1238C" w:rsidRPr="001F28DE">
        <w:rPr>
          <w:noProof/>
          <w:sz w:val="28"/>
          <w:szCs w:val="24"/>
          <w:lang w:val="en-US"/>
        </w:rPr>
        <w:t>linical practice guidelines</w:t>
      </w:r>
      <w:r w:rsidR="00A1238C">
        <w:rPr>
          <w:noProof/>
          <w:sz w:val="28"/>
          <w:szCs w:val="24"/>
          <w:lang w:val="en-US"/>
        </w:rPr>
        <w:t>.</w:t>
      </w:r>
      <w:r w:rsidRPr="001F28DE">
        <w:rPr>
          <w:noProof/>
          <w:sz w:val="28"/>
          <w:szCs w:val="24"/>
          <w:lang w:val="en-US"/>
        </w:rPr>
        <w:t xml:space="preserve"> </w:t>
      </w:r>
      <w:r w:rsidRPr="00A1238C">
        <w:rPr>
          <w:noProof/>
          <w:sz w:val="28"/>
          <w:szCs w:val="24"/>
          <w:lang w:val="en-US"/>
        </w:rPr>
        <w:t>Depression and related disorders-anxiety, bipolar disorder and puerperal psychosis-in the perinatal period // 2011.</w:t>
      </w:r>
    </w:p>
    <w:p w14:paraId="5A9B74E0"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72. Andersson G., Titov N. Advantages and limitations of Internet-based interventions for common mental disorders // World Psychiatry. 2014. </w:t>
      </w:r>
      <w:r w:rsidRPr="00EB3AD8">
        <w:rPr>
          <w:noProof/>
          <w:sz w:val="28"/>
          <w:szCs w:val="24"/>
        </w:rPr>
        <w:t>Т</w:t>
      </w:r>
      <w:r w:rsidRPr="001F28DE">
        <w:rPr>
          <w:noProof/>
          <w:sz w:val="28"/>
          <w:szCs w:val="24"/>
          <w:lang w:val="en-US"/>
        </w:rPr>
        <w:t xml:space="preserve">. 13. № 1. </w:t>
      </w:r>
      <w:r w:rsidRPr="00EB3AD8">
        <w:rPr>
          <w:noProof/>
          <w:sz w:val="28"/>
          <w:szCs w:val="24"/>
        </w:rPr>
        <w:t>С</w:t>
      </w:r>
      <w:r w:rsidRPr="001F28DE">
        <w:rPr>
          <w:noProof/>
          <w:sz w:val="28"/>
          <w:szCs w:val="24"/>
          <w:lang w:val="en-US"/>
        </w:rPr>
        <w:t>. 4–11.</w:t>
      </w:r>
    </w:p>
    <w:p w14:paraId="18DF9D74" w14:textId="77777777" w:rsidR="00EB3AD8" w:rsidRPr="00EB3AD8" w:rsidRDefault="00EB3AD8" w:rsidP="008262C8">
      <w:pPr>
        <w:adjustRightInd w:val="0"/>
        <w:ind w:right="616" w:firstLine="709"/>
        <w:jc w:val="both"/>
        <w:rPr>
          <w:noProof/>
          <w:sz w:val="28"/>
          <w:szCs w:val="24"/>
        </w:rPr>
      </w:pPr>
      <w:r w:rsidRPr="001F28DE">
        <w:rPr>
          <w:noProof/>
          <w:sz w:val="28"/>
          <w:szCs w:val="24"/>
          <w:lang w:val="en-US"/>
        </w:rPr>
        <w:t xml:space="preserve">73. Sayakhot P., Carolan-Olah M. Internet use by pregnant women seeking pregnancy-related information: A systematic review // BMC Pregnancy Childbirth. </w:t>
      </w:r>
      <w:r w:rsidRPr="00EB3AD8">
        <w:rPr>
          <w:noProof/>
          <w:sz w:val="28"/>
          <w:szCs w:val="24"/>
        </w:rPr>
        <w:t>2016. Т. 16. № 1. С. 1–10.</w:t>
      </w:r>
    </w:p>
    <w:p w14:paraId="55A82A14" w14:textId="77777777" w:rsidR="00EB3AD8" w:rsidRPr="00EB3AD8" w:rsidRDefault="00EB3AD8" w:rsidP="008262C8">
      <w:pPr>
        <w:adjustRightInd w:val="0"/>
        <w:ind w:right="616" w:firstLine="709"/>
        <w:jc w:val="both"/>
        <w:rPr>
          <w:noProof/>
          <w:sz w:val="28"/>
          <w:szCs w:val="24"/>
        </w:rPr>
      </w:pPr>
      <w:r w:rsidRPr="00EB3AD8">
        <w:rPr>
          <w:noProof/>
          <w:sz w:val="28"/>
          <w:szCs w:val="24"/>
        </w:rPr>
        <w:t>74. UNICEF. Учебные модули. Партнерство между семьями и патронажными работниками для повышения благополучия детей раннего возраста // 2017.</w:t>
      </w:r>
    </w:p>
    <w:p w14:paraId="2F633149"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75. Zhanasbayeva Z. Prevalence and Associated Factors of Postpartum Depression in Astana, Kazakhstan // Nazarbayev Univ. Sch. Med. 2018.</w:t>
      </w:r>
    </w:p>
    <w:p w14:paraId="0B668634" w14:textId="77777777" w:rsidR="00EB3AD8" w:rsidRPr="00EB3AD8" w:rsidRDefault="00EB3AD8" w:rsidP="008262C8">
      <w:pPr>
        <w:adjustRightInd w:val="0"/>
        <w:ind w:right="616" w:firstLine="709"/>
        <w:jc w:val="both"/>
        <w:rPr>
          <w:noProof/>
          <w:sz w:val="28"/>
          <w:szCs w:val="24"/>
        </w:rPr>
      </w:pPr>
      <w:r w:rsidRPr="001F28DE">
        <w:rPr>
          <w:noProof/>
          <w:sz w:val="28"/>
          <w:szCs w:val="24"/>
          <w:lang w:val="en-US"/>
        </w:rPr>
        <w:t xml:space="preserve">76. Turegeldieva A.S., Amitov S.A. The social aspect of the diagnosis and clinical picture of postnatal depression in women // J. Psychol. </w:t>
      </w:r>
      <w:r w:rsidRPr="00EB3AD8">
        <w:rPr>
          <w:noProof/>
          <w:sz w:val="28"/>
          <w:szCs w:val="24"/>
        </w:rPr>
        <w:t>Sociol. 2020. Т. 73. № 2. С. 101–107.</w:t>
      </w:r>
    </w:p>
    <w:p w14:paraId="773733B5" w14:textId="77777777" w:rsidR="00EB3AD8" w:rsidRPr="001F28DE" w:rsidRDefault="00EB3AD8" w:rsidP="008262C8">
      <w:pPr>
        <w:adjustRightInd w:val="0"/>
        <w:ind w:right="616" w:firstLine="709"/>
        <w:jc w:val="both"/>
        <w:rPr>
          <w:noProof/>
          <w:sz w:val="28"/>
          <w:szCs w:val="24"/>
          <w:lang w:val="en-US"/>
        </w:rPr>
      </w:pPr>
      <w:r w:rsidRPr="00EB3AD8">
        <w:rPr>
          <w:noProof/>
          <w:sz w:val="28"/>
          <w:szCs w:val="24"/>
        </w:rPr>
        <w:t xml:space="preserve">77. Н.К. Абдиева, Л.К. Кошербаева З.Р.С. Распространенность послеродового депрессивного состояния среди женщин города Алматы // Вестник КазНМУ. </w:t>
      </w:r>
      <w:r w:rsidRPr="001F28DE">
        <w:rPr>
          <w:noProof/>
          <w:sz w:val="28"/>
          <w:szCs w:val="24"/>
          <w:lang w:val="en-US"/>
        </w:rPr>
        <w:t xml:space="preserve">2020. </w:t>
      </w:r>
      <w:r w:rsidRPr="00EB3AD8">
        <w:rPr>
          <w:noProof/>
          <w:sz w:val="28"/>
          <w:szCs w:val="24"/>
        </w:rPr>
        <w:t>Т</w:t>
      </w:r>
      <w:r w:rsidRPr="001F28DE">
        <w:rPr>
          <w:noProof/>
          <w:sz w:val="28"/>
          <w:szCs w:val="24"/>
          <w:lang w:val="en-US"/>
        </w:rPr>
        <w:t xml:space="preserve">. 1. </w:t>
      </w:r>
      <w:r w:rsidRPr="00EB3AD8">
        <w:rPr>
          <w:noProof/>
          <w:sz w:val="28"/>
          <w:szCs w:val="24"/>
        </w:rPr>
        <w:t>С</w:t>
      </w:r>
      <w:r w:rsidRPr="001F28DE">
        <w:rPr>
          <w:noProof/>
          <w:sz w:val="28"/>
          <w:szCs w:val="24"/>
          <w:lang w:val="en-US"/>
        </w:rPr>
        <w:t>. 580–584.</w:t>
      </w:r>
    </w:p>
    <w:p w14:paraId="1BC79726" w14:textId="77777777" w:rsidR="00EB3AD8" w:rsidRPr="00EB3AD8" w:rsidRDefault="00EB3AD8" w:rsidP="008262C8">
      <w:pPr>
        <w:adjustRightInd w:val="0"/>
        <w:ind w:right="616" w:firstLine="709"/>
        <w:jc w:val="both"/>
        <w:rPr>
          <w:noProof/>
          <w:sz w:val="28"/>
          <w:szCs w:val="24"/>
        </w:rPr>
      </w:pPr>
      <w:r w:rsidRPr="001F28DE">
        <w:rPr>
          <w:noProof/>
          <w:sz w:val="28"/>
          <w:szCs w:val="24"/>
          <w:lang w:val="en-US"/>
        </w:rPr>
        <w:t xml:space="preserve">78. Abenova M.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Analysis of Maternal and Infant Health Indicators in Kazakhstan: 2003–2018 // Open Access Maced. </w:t>
      </w:r>
      <w:r w:rsidRPr="00EB3AD8">
        <w:rPr>
          <w:noProof/>
          <w:sz w:val="28"/>
          <w:szCs w:val="24"/>
        </w:rPr>
        <w:t>J. Med. Sci. 2021. Т. 9. № E. С. 1133–1139.</w:t>
      </w:r>
    </w:p>
    <w:p w14:paraId="52FE51F6" w14:textId="77777777" w:rsidR="00EB3AD8" w:rsidRPr="00EB3AD8" w:rsidRDefault="00EB3AD8" w:rsidP="008262C8">
      <w:pPr>
        <w:adjustRightInd w:val="0"/>
        <w:ind w:right="616" w:firstLine="709"/>
        <w:jc w:val="both"/>
        <w:rPr>
          <w:noProof/>
          <w:sz w:val="28"/>
          <w:szCs w:val="24"/>
        </w:rPr>
      </w:pPr>
      <w:r w:rsidRPr="00EB3AD8">
        <w:rPr>
          <w:noProof/>
          <w:sz w:val="28"/>
          <w:szCs w:val="24"/>
        </w:rPr>
        <w:t>79. Краткий обзор по внедрению универсальной прогрессивной модели патронажа в организациях ПМСП [Электронный ресурс]. URL: http://www.rcrz.kz/index.php/ru/project-2?layout=edit&amp;id=1827 (дата обращения: 31.08.2022).</w:t>
      </w:r>
    </w:p>
    <w:p w14:paraId="019B3D50"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80. Song J.E., Kim T., Ahn J.A. A Systematic Review of Psychosocial Interventions for Women with Postpartum Stress // J. Obstet. Gynecol. Neonatal Nurs. 2015. </w:t>
      </w:r>
      <w:r w:rsidRPr="00EB3AD8">
        <w:rPr>
          <w:noProof/>
          <w:sz w:val="28"/>
          <w:szCs w:val="24"/>
        </w:rPr>
        <w:t>Т</w:t>
      </w:r>
      <w:r w:rsidRPr="001F28DE">
        <w:rPr>
          <w:noProof/>
          <w:sz w:val="28"/>
          <w:szCs w:val="24"/>
          <w:lang w:val="en-US"/>
        </w:rPr>
        <w:t xml:space="preserve">. 44. № 2. </w:t>
      </w:r>
      <w:r w:rsidRPr="00EB3AD8">
        <w:rPr>
          <w:noProof/>
          <w:sz w:val="28"/>
          <w:szCs w:val="24"/>
        </w:rPr>
        <w:t>С</w:t>
      </w:r>
      <w:r w:rsidRPr="001F28DE">
        <w:rPr>
          <w:noProof/>
          <w:sz w:val="28"/>
          <w:szCs w:val="24"/>
          <w:lang w:val="en-US"/>
        </w:rPr>
        <w:t>. 183–192.</w:t>
      </w:r>
    </w:p>
    <w:p w14:paraId="3B8BCB9A"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81. Ukatu N., Clare C.A., Brulja M. Postpartum Depression Screening Tools: A Review // Psychosomatics. 2018. </w:t>
      </w:r>
      <w:r w:rsidRPr="00EB3AD8">
        <w:rPr>
          <w:noProof/>
          <w:sz w:val="28"/>
          <w:szCs w:val="24"/>
        </w:rPr>
        <w:t>Т</w:t>
      </w:r>
      <w:r w:rsidRPr="001F28DE">
        <w:rPr>
          <w:noProof/>
          <w:sz w:val="28"/>
          <w:szCs w:val="24"/>
          <w:lang w:val="en-US"/>
        </w:rPr>
        <w:t xml:space="preserve">. 59. № 3. </w:t>
      </w:r>
      <w:r w:rsidRPr="00EB3AD8">
        <w:rPr>
          <w:noProof/>
          <w:sz w:val="28"/>
          <w:szCs w:val="24"/>
        </w:rPr>
        <w:t>С</w:t>
      </w:r>
      <w:r w:rsidRPr="001F28DE">
        <w:rPr>
          <w:noProof/>
          <w:sz w:val="28"/>
          <w:szCs w:val="24"/>
          <w:lang w:val="en-US"/>
        </w:rPr>
        <w:t>. 211–219.</w:t>
      </w:r>
    </w:p>
    <w:p w14:paraId="7D0EACDB"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82. Beck C.T., Records K., Rice M. Further Development of the Postpartum Depression Predictors Inventory</w:t>
      </w:r>
      <w:r w:rsidRPr="001F28DE">
        <w:rPr>
          <w:rFonts w:ascii="Cambria Math" w:hAnsi="Cambria Math" w:cs="Cambria Math"/>
          <w:noProof/>
          <w:sz w:val="28"/>
          <w:szCs w:val="24"/>
          <w:lang w:val="en-US"/>
        </w:rPr>
        <w:t>‐</w:t>
      </w:r>
      <w:r w:rsidRPr="001F28DE">
        <w:rPr>
          <w:noProof/>
          <w:sz w:val="28"/>
          <w:szCs w:val="24"/>
          <w:lang w:val="en-US"/>
        </w:rPr>
        <w:t xml:space="preserve">Revised // J. Obstet. Gynecol. Neonatal Nurs. 2006. </w:t>
      </w:r>
      <w:r w:rsidRPr="00EB3AD8">
        <w:rPr>
          <w:noProof/>
          <w:sz w:val="28"/>
          <w:szCs w:val="24"/>
        </w:rPr>
        <w:t>Т</w:t>
      </w:r>
      <w:r w:rsidRPr="001F28DE">
        <w:rPr>
          <w:noProof/>
          <w:sz w:val="28"/>
          <w:szCs w:val="24"/>
          <w:lang w:val="en-US"/>
        </w:rPr>
        <w:t xml:space="preserve">. 35. № 6. </w:t>
      </w:r>
      <w:r w:rsidRPr="00EB3AD8">
        <w:rPr>
          <w:noProof/>
          <w:sz w:val="28"/>
          <w:szCs w:val="24"/>
        </w:rPr>
        <w:t>С</w:t>
      </w:r>
      <w:r w:rsidRPr="001F28DE">
        <w:rPr>
          <w:noProof/>
          <w:sz w:val="28"/>
          <w:szCs w:val="24"/>
          <w:lang w:val="en-US"/>
        </w:rPr>
        <w:t>. 735–745.</w:t>
      </w:r>
    </w:p>
    <w:p w14:paraId="370A5807" w14:textId="77777777" w:rsidR="00EB3AD8" w:rsidRPr="00EB3AD8" w:rsidRDefault="00EB3AD8" w:rsidP="008262C8">
      <w:pPr>
        <w:adjustRightInd w:val="0"/>
        <w:ind w:right="616" w:firstLine="709"/>
        <w:jc w:val="both"/>
        <w:rPr>
          <w:noProof/>
          <w:sz w:val="28"/>
          <w:szCs w:val="24"/>
        </w:rPr>
      </w:pPr>
      <w:r w:rsidRPr="001F28DE">
        <w:rPr>
          <w:noProof/>
          <w:sz w:val="28"/>
          <w:szCs w:val="24"/>
          <w:lang w:val="en-US"/>
        </w:rPr>
        <w:t xml:space="preserve">83. Omani-Samani R.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The Birth Satisfaction Scale-Revised Indicator (BSS-RI): a validation study in Iranian mothers // J. Matern. </w:t>
      </w:r>
      <w:r w:rsidRPr="00EB3AD8">
        <w:rPr>
          <w:noProof/>
          <w:sz w:val="28"/>
          <w:szCs w:val="24"/>
        </w:rPr>
        <w:t>Fetal. Neonatal Med. 2021. Т. 34. № 11. С. 1827–1831.</w:t>
      </w:r>
    </w:p>
    <w:p w14:paraId="22DFD1CC" w14:textId="1B3AF564" w:rsidR="00EB3AD8" w:rsidRPr="00EB3AD8" w:rsidRDefault="00EB3AD8" w:rsidP="008262C8">
      <w:pPr>
        <w:adjustRightInd w:val="0"/>
        <w:ind w:right="616" w:firstLine="709"/>
        <w:jc w:val="both"/>
        <w:rPr>
          <w:noProof/>
          <w:sz w:val="28"/>
          <w:szCs w:val="24"/>
        </w:rPr>
      </w:pPr>
      <w:r w:rsidRPr="00EB3AD8">
        <w:rPr>
          <w:noProof/>
          <w:sz w:val="28"/>
          <w:szCs w:val="24"/>
        </w:rPr>
        <w:t xml:space="preserve">84. </w:t>
      </w:r>
      <w:r w:rsidR="00A1238C" w:rsidRPr="00A1238C">
        <w:rPr>
          <w:noProof/>
          <w:sz w:val="28"/>
          <w:szCs w:val="24"/>
        </w:rPr>
        <w:t>Ковалев А.</w:t>
      </w:r>
      <w:r w:rsidRPr="00EB3AD8">
        <w:rPr>
          <w:noProof/>
          <w:sz w:val="28"/>
          <w:szCs w:val="24"/>
        </w:rPr>
        <w:t xml:space="preserve"> Логистическая регрессия и roc - анализ // 2018. С. 3–41.</w:t>
      </w:r>
    </w:p>
    <w:p w14:paraId="7F803CFF" w14:textId="77777777" w:rsidR="00EB3AD8" w:rsidRPr="001F28DE" w:rsidRDefault="00EB3AD8" w:rsidP="008262C8">
      <w:pPr>
        <w:adjustRightInd w:val="0"/>
        <w:ind w:right="616" w:firstLine="709"/>
        <w:jc w:val="both"/>
        <w:rPr>
          <w:noProof/>
          <w:sz w:val="28"/>
          <w:szCs w:val="24"/>
          <w:lang w:val="en-US"/>
        </w:rPr>
      </w:pPr>
      <w:r w:rsidRPr="00EB3AD8">
        <w:rPr>
          <w:noProof/>
          <w:sz w:val="28"/>
          <w:szCs w:val="24"/>
        </w:rPr>
        <w:t xml:space="preserve">85. Abenova M. и др. </w:t>
      </w:r>
      <w:r w:rsidRPr="001F28DE">
        <w:rPr>
          <w:noProof/>
          <w:sz w:val="28"/>
          <w:szCs w:val="24"/>
          <w:lang w:val="en-US"/>
        </w:rPr>
        <w:t xml:space="preserve">Prevalence of postpartum depression and its associated factors within a year after birth in Semey, Kazakhstan: A cross sectional study // Clin. Epidemiol. Glob. Heal. 2022. </w:t>
      </w:r>
      <w:r w:rsidRPr="00EB3AD8">
        <w:rPr>
          <w:noProof/>
          <w:sz w:val="28"/>
          <w:szCs w:val="24"/>
        </w:rPr>
        <w:t>Т</w:t>
      </w:r>
      <w:r w:rsidRPr="001F28DE">
        <w:rPr>
          <w:noProof/>
          <w:sz w:val="28"/>
          <w:szCs w:val="24"/>
          <w:lang w:val="en-US"/>
        </w:rPr>
        <w:t>. 16.</w:t>
      </w:r>
    </w:p>
    <w:p w14:paraId="75B1042F"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86. Ayers S., Ford E. Childbirth and Stress // Encycl. Stress. 2007. </w:t>
      </w:r>
      <w:r w:rsidRPr="00EB3AD8">
        <w:rPr>
          <w:noProof/>
          <w:sz w:val="28"/>
          <w:szCs w:val="24"/>
        </w:rPr>
        <w:t>С</w:t>
      </w:r>
      <w:r w:rsidRPr="001F28DE">
        <w:rPr>
          <w:noProof/>
          <w:sz w:val="28"/>
          <w:szCs w:val="24"/>
          <w:lang w:val="en-US"/>
        </w:rPr>
        <w:t>. 467–471.</w:t>
      </w:r>
    </w:p>
    <w:p w14:paraId="22FA8187"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87. World Health Organization. The Global Strategy for women’s, children’s and adolescent’s health (2016-2030): Every women, every child. , 2015. 80–92 </w:t>
      </w:r>
      <w:r w:rsidRPr="00EB3AD8">
        <w:rPr>
          <w:noProof/>
          <w:sz w:val="28"/>
          <w:szCs w:val="24"/>
        </w:rPr>
        <w:t>С</w:t>
      </w:r>
      <w:r w:rsidRPr="001F28DE">
        <w:rPr>
          <w:noProof/>
          <w:sz w:val="28"/>
          <w:szCs w:val="24"/>
          <w:lang w:val="en-US"/>
        </w:rPr>
        <w:t>.</w:t>
      </w:r>
    </w:p>
    <w:p w14:paraId="7F47D4A8"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88. Yadav T.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Postpartum Depression: Prevalence and Associated Risk Factors Among Women in Sindh, Pakistan // Cureus. 2020. </w:t>
      </w:r>
      <w:r w:rsidRPr="00EB3AD8">
        <w:rPr>
          <w:noProof/>
          <w:sz w:val="28"/>
          <w:szCs w:val="24"/>
        </w:rPr>
        <w:t>Т</w:t>
      </w:r>
      <w:r w:rsidRPr="001F28DE">
        <w:rPr>
          <w:noProof/>
          <w:sz w:val="28"/>
          <w:szCs w:val="24"/>
          <w:lang w:val="en-US"/>
        </w:rPr>
        <w:t xml:space="preserve">. 12. № 12. </w:t>
      </w:r>
      <w:r w:rsidRPr="00EB3AD8">
        <w:rPr>
          <w:noProof/>
          <w:sz w:val="28"/>
          <w:szCs w:val="24"/>
        </w:rPr>
        <w:t>С</w:t>
      </w:r>
      <w:r w:rsidRPr="001F28DE">
        <w:rPr>
          <w:noProof/>
          <w:sz w:val="28"/>
          <w:szCs w:val="24"/>
          <w:lang w:val="en-US"/>
        </w:rPr>
        <w:t>. 8–14.</w:t>
      </w:r>
    </w:p>
    <w:p w14:paraId="01B62F37"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89. Tomlinson M.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Identifying and treating maternal mental health difficulties in Afghanistan: A feasibility study // Int. J. Ment. Health Syst. 2020. </w:t>
      </w:r>
      <w:r w:rsidRPr="00EB3AD8">
        <w:rPr>
          <w:noProof/>
          <w:sz w:val="28"/>
          <w:szCs w:val="24"/>
        </w:rPr>
        <w:t>Т</w:t>
      </w:r>
      <w:r w:rsidRPr="001F28DE">
        <w:rPr>
          <w:noProof/>
          <w:sz w:val="28"/>
          <w:szCs w:val="24"/>
          <w:lang w:val="en-US"/>
        </w:rPr>
        <w:t xml:space="preserve">. 14. № 1. </w:t>
      </w:r>
      <w:r w:rsidRPr="00EB3AD8">
        <w:rPr>
          <w:noProof/>
          <w:sz w:val="28"/>
          <w:szCs w:val="24"/>
        </w:rPr>
        <w:t>С</w:t>
      </w:r>
      <w:r w:rsidRPr="001F28DE">
        <w:rPr>
          <w:noProof/>
          <w:sz w:val="28"/>
          <w:szCs w:val="24"/>
          <w:lang w:val="en-US"/>
        </w:rPr>
        <w:t>. 1–8.</w:t>
      </w:r>
    </w:p>
    <w:p w14:paraId="453DFFF6"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90. Dlamini L.P.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Prevalence and factors associated with postpartum depression at a primary healthcare facility in Eswatini // South African J. Psychiatry. 2019. </w:t>
      </w:r>
      <w:r w:rsidRPr="00EB3AD8">
        <w:rPr>
          <w:noProof/>
          <w:sz w:val="28"/>
          <w:szCs w:val="24"/>
        </w:rPr>
        <w:t>Т</w:t>
      </w:r>
      <w:r w:rsidRPr="001F28DE">
        <w:rPr>
          <w:noProof/>
          <w:sz w:val="28"/>
          <w:szCs w:val="24"/>
          <w:lang w:val="en-US"/>
        </w:rPr>
        <w:t xml:space="preserve">. 25. </w:t>
      </w:r>
      <w:r w:rsidRPr="00EB3AD8">
        <w:rPr>
          <w:noProof/>
          <w:sz w:val="28"/>
          <w:szCs w:val="24"/>
        </w:rPr>
        <w:t>С</w:t>
      </w:r>
      <w:r w:rsidRPr="001F28DE">
        <w:rPr>
          <w:noProof/>
          <w:sz w:val="28"/>
          <w:szCs w:val="24"/>
          <w:lang w:val="en-US"/>
        </w:rPr>
        <w:t>. 1–7.</w:t>
      </w:r>
    </w:p>
    <w:p w14:paraId="769155EF"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91. Atuhaire C.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The magnitude of postpartum depression among mothers in africa: A literature review // Pan Afr. Med. J. 2020. </w:t>
      </w:r>
      <w:r w:rsidRPr="00EB3AD8">
        <w:rPr>
          <w:noProof/>
          <w:sz w:val="28"/>
          <w:szCs w:val="24"/>
        </w:rPr>
        <w:t>Т</w:t>
      </w:r>
      <w:r w:rsidRPr="001F28DE">
        <w:rPr>
          <w:noProof/>
          <w:sz w:val="28"/>
          <w:szCs w:val="24"/>
          <w:lang w:val="en-US"/>
        </w:rPr>
        <w:t xml:space="preserve">. 37. № 89. </w:t>
      </w:r>
      <w:r w:rsidRPr="00EB3AD8">
        <w:rPr>
          <w:noProof/>
          <w:sz w:val="28"/>
          <w:szCs w:val="24"/>
        </w:rPr>
        <w:t>С</w:t>
      </w:r>
      <w:r w:rsidRPr="001F28DE">
        <w:rPr>
          <w:noProof/>
          <w:sz w:val="28"/>
          <w:szCs w:val="24"/>
          <w:lang w:val="en-US"/>
        </w:rPr>
        <w:t>. 1–11.</w:t>
      </w:r>
    </w:p>
    <w:p w14:paraId="409AB34D" w14:textId="63254F7C"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92. </w:t>
      </w:r>
      <w:r w:rsidR="00A1238C" w:rsidRPr="001F28DE">
        <w:rPr>
          <w:noProof/>
          <w:sz w:val="28"/>
          <w:szCs w:val="24"/>
          <w:lang w:val="en-US"/>
        </w:rPr>
        <w:t xml:space="preserve">Escribà-Agüir </w:t>
      </w:r>
      <w:r w:rsidR="00A1238C">
        <w:rPr>
          <w:noProof/>
          <w:sz w:val="28"/>
          <w:szCs w:val="24"/>
          <w:lang w:val="en-US"/>
        </w:rPr>
        <w:t>V</w:t>
      </w:r>
      <w:r w:rsidRPr="001F28DE">
        <w:rPr>
          <w:noProof/>
          <w:sz w:val="28"/>
          <w:szCs w:val="24"/>
          <w:lang w:val="en-US"/>
        </w:rPr>
        <w:t xml:space="preserve">. Gender differences in postpartum depression: a longitudinal cohort study // J. Epidemiol. Community Health. 2011. </w:t>
      </w:r>
      <w:r w:rsidRPr="00EB3AD8">
        <w:rPr>
          <w:noProof/>
          <w:sz w:val="28"/>
          <w:szCs w:val="24"/>
        </w:rPr>
        <w:t>Т</w:t>
      </w:r>
      <w:r w:rsidRPr="001F28DE">
        <w:rPr>
          <w:noProof/>
          <w:sz w:val="28"/>
          <w:szCs w:val="24"/>
          <w:lang w:val="en-US"/>
        </w:rPr>
        <w:t xml:space="preserve">. 65. № 4. </w:t>
      </w:r>
      <w:r w:rsidRPr="00EB3AD8">
        <w:rPr>
          <w:noProof/>
          <w:sz w:val="28"/>
          <w:szCs w:val="24"/>
        </w:rPr>
        <w:t>С</w:t>
      </w:r>
      <w:r w:rsidRPr="001F28DE">
        <w:rPr>
          <w:noProof/>
          <w:sz w:val="28"/>
          <w:szCs w:val="24"/>
          <w:lang w:val="en-US"/>
        </w:rPr>
        <w:t>. 320–326.</w:t>
      </w:r>
    </w:p>
    <w:p w14:paraId="09DD6605" w14:textId="5A977C49"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93. </w:t>
      </w:r>
      <w:r w:rsidR="00A1238C" w:rsidRPr="001F28DE">
        <w:rPr>
          <w:noProof/>
          <w:sz w:val="28"/>
          <w:szCs w:val="24"/>
          <w:lang w:val="en-US"/>
        </w:rPr>
        <w:t xml:space="preserve">Goshtasebi </w:t>
      </w:r>
      <w:r w:rsidR="00A1238C">
        <w:rPr>
          <w:noProof/>
          <w:sz w:val="28"/>
          <w:szCs w:val="24"/>
        </w:rPr>
        <w:t>А</w:t>
      </w:r>
      <w:r w:rsidRPr="001F28DE">
        <w:rPr>
          <w:noProof/>
          <w:sz w:val="28"/>
          <w:szCs w:val="24"/>
          <w:lang w:val="en-US"/>
        </w:rPr>
        <w:t xml:space="preserve">. Association between maternal anaemia and postpartum depression in an urban sample of pregnant women in Iran // J. Health. Popul. Nutr. 2013. </w:t>
      </w:r>
      <w:r w:rsidRPr="00EB3AD8">
        <w:rPr>
          <w:noProof/>
          <w:sz w:val="28"/>
          <w:szCs w:val="24"/>
        </w:rPr>
        <w:t>Т</w:t>
      </w:r>
      <w:r w:rsidRPr="001F28DE">
        <w:rPr>
          <w:noProof/>
          <w:sz w:val="28"/>
          <w:szCs w:val="24"/>
          <w:lang w:val="en-US"/>
        </w:rPr>
        <w:t xml:space="preserve">. 31. № 3. </w:t>
      </w:r>
      <w:r w:rsidRPr="00EB3AD8">
        <w:rPr>
          <w:noProof/>
          <w:sz w:val="28"/>
          <w:szCs w:val="24"/>
        </w:rPr>
        <w:t>С</w:t>
      </w:r>
      <w:r w:rsidRPr="001F28DE">
        <w:rPr>
          <w:noProof/>
          <w:sz w:val="28"/>
          <w:szCs w:val="24"/>
          <w:lang w:val="en-US"/>
        </w:rPr>
        <w:t>. 398–402.</w:t>
      </w:r>
    </w:p>
    <w:p w14:paraId="0D9F8784" w14:textId="27069050"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94. </w:t>
      </w:r>
      <w:r w:rsidR="00A1238C" w:rsidRPr="001F28DE">
        <w:rPr>
          <w:noProof/>
          <w:sz w:val="28"/>
          <w:szCs w:val="24"/>
          <w:lang w:val="en-US"/>
        </w:rPr>
        <w:t xml:space="preserve">McMahon </w:t>
      </w:r>
      <w:r w:rsidR="00A1238C">
        <w:rPr>
          <w:noProof/>
          <w:sz w:val="28"/>
          <w:szCs w:val="24"/>
        </w:rPr>
        <w:t>С</w:t>
      </w:r>
      <w:r w:rsidRPr="001F28DE">
        <w:rPr>
          <w:noProof/>
          <w:sz w:val="28"/>
          <w:szCs w:val="24"/>
          <w:lang w:val="en-US"/>
        </w:rPr>
        <w:t xml:space="preserve">.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Older first-time mothers and early postpartum depression: a prospective cohort study of women conceiving spontaneously or with assisted reproductive technologies // Fertil. Steril. 2011. </w:t>
      </w:r>
      <w:r w:rsidRPr="00EB3AD8">
        <w:rPr>
          <w:noProof/>
          <w:sz w:val="28"/>
          <w:szCs w:val="24"/>
        </w:rPr>
        <w:t>Т</w:t>
      </w:r>
      <w:r w:rsidRPr="001F28DE">
        <w:rPr>
          <w:noProof/>
          <w:sz w:val="28"/>
          <w:szCs w:val="24"/>
          <w:lang w:val="en-US"/>
        </w:rPr>
        <w:t xml:space="preserve">. 96. № 5. </w:t>
      </w:r>
      <w:r w:rsidRPr="00EB3AD8">
        <w:rPr>
          <w:noProof/>
          <w:sz w:val="28"/>
          <w:szCs w:val="24"/>
        </w:rPr>
        <w:t>С</w:t>
      </w:r>
      <w:r w:rsidRPr="001F28DE">
        <w:rPr>
          <w:noProof/>
          <w:sz w:val="28"/>
          <w:szCs w:val="24"/>
          <w:lang w:val="en-US"/>
        </w:rPr>
        <w:t>. 1218–1224.</w:t>
      </w:r>
    </w:p>
    <w:p w14:paraId="3C1E812F" w14:textId="47DB9D2D"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95. D</w:t>
      </w:r>
      <w:r w:rsidR="00A1238C">
        <w:rPr>
          <w:noProof/>
          <w:sz w:val="28"/>
          <w:szCs w:val="24"/>
          <w:lang w:val="en-US"/>
        </w:rPr>
        <w:t>ennis C</w:t>
      </w:r>
      <w:r w:rsidRPr="001F28DE">
        <w:rPr>
          <w:noProof/>
          <w:sz w:val="28"/>
          <w:szCs w:val="24"/>
          <w:lang w:val="en-US"/>
        </w:rPr>
        <w:t>.</w:t>
      </w:r>
      <w:r w:rsidR="00A1238C">
        <w:rPr>
          <w:noProof/>
          <w:sz w:val="28"/>
          <w:szCs w:val="24"/>
          <w:lang w:val="en-US"/>
        </w:rPr>
        <w:t xml:space="preserve"> </w:t>
      </w:r>
      <w:r w:rsidR="00A1238C">
        <w:rPr>
          <w:noProof/>
          <w:sz w:val="28"/>
          <w:szCs w:val="24"/>
        </w:rPr>
        <w:t>и</w:t>
      </w:r>
      <w:r w:rsidR="00A1238C" w:rsidRPr="001F28DE">
        <w:rPr>
          <w:noProof/>
          <w:sz w:val="28"/>
          <w:szCs w:val="24"/>
          <w:lang w:val="en-US"/>
        </w:rPr>
        <w:t xml:space="preserve"> </w:t>
      </w:r>
      <w:r w:rsidR="00A1238C">
        <w:rPr>
          <w:noProof/>
          <w:sz w:val="28"/>
          <w:szCs w:val="24"/>
        </w:rPr>
        <w:t>др</w:t>
      </w:r>
      <w:r w:rsidR="00A1238C" w:rsidRPr="001F28DE">
        <w:rPr>
          <w:noProof/>
          <w:sz w:val="28"/>
          <w:szCs w:val="24"/>
          <w:lang w:val="en-US"/>
        </w:rPr>
        <w:t xml:space="preserve">. </w:t>
      </w:r>
      <w:r w:rsidRPr="001F28DE">
        <w:rPr>
          <w:noProof/>
          <w:sz w:val="28"/>
          <w:szCs w:val="24"/>
          <w:lang w:val="en-US"/>
        </w:rPr>
        <w:t xml:space="preserve">Epidemiology of postpartum depressive symptoms among Canadian women: regional and national results from a cross-sectional survey // Can. J. Psychiatry. 2012. </w:t>
      </w:r>
      <w:r w:rsidRPr="00EB3AD8">
        <w:rPr>
          <w:noProof/>
          <w:sz w:val="28"/>
          <w:szCs w:val="24"/>
        </w:rPr>
        <w:t>Т</w:t>
      </w:r>
      <w:r w:rsidRPr="001F28DE">
        <w:rPr>
          <w:noProof/>
          <w:sz w:val="28"/>
          <w:szCs w:val="24"/>
          <w:lang w:val="en-US"/>
        </w:rPr>
        <w:t xml:space="preserve">. 57. № 9. </w:t>
      </w:r>
      <w:r w:rsidRPr="00EB3AD8">
        <w:rPr>
          <w:noProof/>
          <w:sz w:val="28"/>
          <w:szCs w:val="24"/>
        </w:rPr>
        <w:t>С</w:t>
      </w:r>
      <w:r w:rsidRPr="001F28DE">
        <w:rPr>
          <w:noProof/>
          <w:sz w:val="28"/>
          <w:szCs w:val="24"/>
          <w:lang w:val="en-US"/>
        </w:rPr>
        <w:t>. 537–546.</w:t>
      </w:r>
    </w:p>
    <w:p w14:paraId="794EC4AF"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96. Ward K.P.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Social Support Moderates the Association Between Traumatic Life Events and Depression Among Migrant and Nonmigrant Men in Almaty, Kazakhstan // J. Trauma. Stress. 2018. </w:t>
      </w:r>
      <w:r w:rsidRPr="00EB3AD8">
        <w:rPr>
          <w:noProof/>
          <w:sz w:val="28"/>
          <w:szCs w:val="24"/>
        </w:rPr>
        <w:t>Т</w:t>
      </w:r>
      <w:r w:rsidRPr="001F28DE">
        <w:rPr>
          <w:noProof/>
          <w:sz w:val="28"/>
          <w:szCs w:val="24"/>
          <w:lang w:val="en-US"/>
        </w:rPr>
        <w:t xml:space="preserve">. 31. № 5. </w:t>
      </w:r>
      <w:r w:rsidRPr="00EB3AD8">
        <w:rPr>
          <w:noProof/>
          <w:sz w:val="28"/>
          <w:szCs w:val="24"/>
        </w:rPr>
        <w:t>С</w:t>
      </w:r>
      <w:r w:rsidRPr="001F28DE">
        <w:rPr>
          <w:noProof/>
          <w:sz w:val="28"/>
          <w:szCs w:val="24"/>
          <w:lang w:val="en-US"/>
        </w:rPr>
        <w:t>. 698–707.</w:t>
      </w:r>
    </w:p>
    <w:p w14:paraId="5DDC5AE5"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97. Ignatyev Y.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Social characteristics of psychological distress in a disadvantaged urban area of Kazakhstan // Community Ment. Health J. 2014. </w:t>
      </w:r>
      <w:r w:rsidRPr="00EB3AD8">
        <w:rPr>
          <w:noProof/>
          <w:sz w:val="28"/>
          <w:szCs w:val="24"/>
        </w:rPr>
        <w:t>Т</w:t>
      </w:r>
      <w:r w:rsidRPr="001F28DE">
        <w:rPr>
          <w:noProof/>
          <w:sz w:val="28"/>
          <w:szCs w:val="24"/>
          <w:lang w:val="en-US"/>
        </w:rPr>
        <w:t xml:space="preserve">. 50. № 1. </w:t>
      </w:r>
      <w:r w:rsidRPr="00EB3AD8">
        <w:rPr>
          <w:noProof/>
          <w:sz w:val="28"/>
          <w:szCs w:val="24"/>
        </w:rPr>
        <w:t>С</w:t>
      </w:r>
      <w:r w:rsidRPr="001F28DE">
        <w:rPr>
          <w:noProof/>
          <w:sz w:val="28"/>
          <w:szCs w:val="24"/>
          <w:lang w:val="en-US"/>
        </w:rPr>
        <w:t>. 120–125.</w:t>
      </w:r>
    </w:p>
    <w:p w14:paraId="6997DDA1"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98. Tamburlini G.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Quality of Maternal and Neonatal Care in Albania, Turkmenistan and Kazakhstan: A Systematic, Standard-Based, Participatory Assessment // PLoS One. 2011. </w:t>
      </w:r>
      <w:r w:rsidRPr="00EB3AD8">
        <w:rPr>
          <w:noProof/>
          <w:sz w:val="28"/>
          <w:szCs w:val="24"/>
        </w:rPr>
        <w:t>Т</w:t>
      </w:r>
      <w:r w:rsidRPr="001F28DE">
        <w:rPr>
          <w:noProof/>
          <w:sz w:val="28"/>
          <w:szCs w:val="24"/>
          <w:lang w:val="en-US"/>
        </w:rPr>
        <w:t>. 6. № 12.</w:t>
      </w:r>
    </w:p>
    <w:p w14:paraId="021E4C8C"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99. Thorsteinsson E.B., Loi N.M., Moulynox A.L. Mental Health Literacy of Depression and Postnatal Depression: A Community Sample // undefined. 2014. </w:t>
      </w:r>
      <w:r w:rsidRPr="00EB3AD8">
        <w:rPr>
          <w:noProof/>
          <w:sz w:val="28"/>
          <w:szCs w:val="24"/>
        </w:rPr>
        <w:t>Т</w:t>
      </w:r>
      <w:r w:rsidRPr="001F28DE">
        <w:rPr>
          <w:noProof/>
          <w:sz w:val="28"/>
          <w:szCs w:val="24"/>
          <w:lang w:val="en-US"/>
        </w:rPr>
        <w:t xml:space="preserve">. 03. № 03. </w:t>
      </w:r>
      <w:r w:rsidRPr="00EB3AD8">
        <w:rPr>
          <w:noProof/>
          <w:sz w:val="28"/>
          <w:szCs w:val="24"/>
        </w:rPr>
        <w:t>С</w:t>
      </w:r>
      <w:r w:rsidRPr="001F28DE">
        <w:rPr>
          <w:noProof/>
          <w:sz w:val="28"/>
          <w:szCs w:val="24"/>
          <w:lang w:val="en-US"/>
        </w:rPr>
        <w:t>. 101–111.</w:t>
      </w:r>
    </w:p>
    <w:p w14:paraId="5F6B4F47"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100. Thorsteinsson E.B., Loi N.M., Moulynox A.L. Mental Health Literacy of Depression and Postnatal Depression: A Community Sample // Open J. Depress. 2014. </w:t>
      </w:r>
      <w:r w:rsidRPr="00EB3AD8">
        <w:rPr>
          <w:noProof/>
          <w:sz w:val="28"/>
          <w:szCs w:val="24"/>
        </w:rPr>
        <w:t>Т</w:t>
      </w:r>
      <w:r w:rsidRPr="001F28DE">
        <w:rPr>
          <w:noProof/>
          <w:sz w:val="28"/>
          <w:szCs w:val="24"/>
          <w:lang w:val="en-US"/>
        </w:rPr>
        <w:t xml:space="preserve">. 3. </w:t>
      </w:r>
      <w:r w:rsidRPr="00EB3AD8">
        <w:rPr>
          <w:noProof/>
          <w:sz w:val="28"/>
          <w:szCs w:val="24"/>
        </w:rPr>
        <w:t>С</w:t>
      </w:r>
      <w:r w:rsidRPr="001F28DE">
        <w:rPr>
          <w:noProof/>
          <w:sz w:val="28"/>
          <w:szCs w:val="24"/>
          <w:lang w:val="en-US"/>
        </w:rPr>
        <w:t>. 101–111.</w:t>
      </w:r>
    </w:p>
    <w:p w14:paraId="32CD4E62"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101. Poreddi V.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Knowledge and attitudes of family members towards postpartum depression // Arch. Psychiatr. Nurs. 2020. </w:t>
      </w:r>
      <w:r w:rsidRPr="00EB3AD8">
        <w:rPr>
          <w:noProof/>
          <w:sz w:val="28"/>
          <w:szCs w:val="24"/>
        </w:rPr>
        <w:t>Т</w:t>
      </w:r>
      <w:r w:rsidRPr="001F28DE">
        <w:rPr>
          <w:noProof/>
          <w:sz w:val="28"/>
          <w:szCs w:val="24"/>
          <w:lang w:val="en-US"/>
        </w:rPr>
        <w:t xml:space="preserve">. 34. № 6. </w:t>
      </w:r>
      <w:r w:rsidRPr="00EB3AD8">
        <w:rPr>
          <w:noProof/>
          <w:sz w:val="28"/>
          <w:szCs w:val="24"/>
        </w:rPr>
        <w:t>С</w:t>
      </w:r>
      <w:r w:rsidRPr="001F28DE">
        <w:rPr>
          <w:noProof/>
          <w:sz w:val="28"/>
          <w:szCs w:val="24"/>
          <w:lang w:val="en-US"/>
        </w:rPr>
        <w:t>. 492–496.</w:t>
      </w:r>
    </w:p>
    <w:p w14:paraId="0944CC30"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102. Jones C.J., Creedy D.K., Gamble J.A. Australian midwives’ knowledge of antenatal and postpartum depression: a national survey // J. Midwifery Womens. Health. 2011. </w:t>
      </w:r>
      <w:r w:rsidRPr="00EB3AD8">
        <w:rPr>
          <w:noProof/>
          <w:sz w:val="28"/>
          <w:szCs w:val="24"/>
        </w:rPr>
        <w:t>Т</w:t>
      </w:r>
      <w:r w:rsidRPr="001F28DE">
        <w:rPr>
          <w:noProof/>
          <w:sz w:val="28"/>
          <w:szCs w:val="24"/>
          <w:lang w:val="en-US"/>
        </w:rPr>
        <w:t xml:space="preserve">. 56. № 4. </w:t>
      </w:r>
      <w:r w:rsidRPr="00EB3AD8">
        <w:rPr>
          <w:noProof/>
          <w:sz w:val="28"/>
          <w:szCs w:val="24"/>
        </w:rPr>
        <w:t>С</w:t>
      </w:r>
      <w:r w:rsidRPr="001F28DE">
        <w:rPr>
          <w:noProof/>
          <w:sz w:val="28"/>
          <w:szCs w:val="24"/>
          <w:lang w:val="en-US"/>
        </w:rPr>
        <w:t>. 353–361.</w:t>
      </w:r>
    </w:p>
    <w:p w14:paraId="2F5A04F6" w14:textId="21D96F1E"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103. W</w:t>
      </w:r>
      <w:r w:rsidR="008262C8">
        <w:rPr>
          <w:noProof/>
          <w:sz w:val="28"/>
          <w:szCs w:val="24"/>
          <w:lang w:val="en-US"/>
        </w:rPr>
        <w:t>ang Y</w:t>
      </w:r>
      <w:r w:rsidRPr="001F28DE">
        <w:rPr>
          <w:noProof/>
          <w:sz w:val="28"/>
          <w:szCs w:val="24"/>
          <w:lang w:val="en-US"/>
        </w:rPr>
        <w:t xml:space="preserve">.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Living with parents or with parents-in-law and postpartum depression: A preliminary investigation in China // J. Affect. Disord. 2017. </w:t>
      </w:r>
      <w:r w:rsidRPr="00EB3AD8">
        <w:rPr>
          <w:noProof/>
          <w:sz w:val="28"/>
          <w:szCs w:val="24"/>
        </w:rPr>
        <w:t>Т</w:t>
      </w:r>
      <w:r w:rsidRPr="001F28DE">
        <w:rPr>
          <w:noProof/>
          <w:sz w:val="28"/>
          <w:szCs w:val="24"/>
          <w:lang w:val="en-US"/>
        </w:rPr>
        <w:t xml:space="preserve">. 218. </w:t>
      </w:r>
      <w:r w:rsidRPr="00EB3AD8">
        <w:rPr>
          <w:noProof/>
          <w:sz w:val="28"/>
          <w:szCs w:val="24"/>
        </w:rPr>
        <w:t>С</w:t>
      </w:r>
      <w:r w:rsidRPr="001F28DE">
        <w:rPr>
          <w:noProof/>
          <w:sz w:val="28"/>
          <w:szCs w:val="24"/>
          <w:lang w:val="en-US"/>
        </w:rPr>
        <w:t>. 335–338.</w:t>
      </w:r>
    </w:p>
    <w:p w14:paraId="2B7D1BB3" w14:textId="72C8EF2C"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104. </w:t>
      </w:r>
      <w:r w:rsidR="008262C8" w:rsidRPr="001F28DE">
        <w:rPr>
          <w:noProof/>
          <w:sz w:val="28"/>
          <w:szCs w:val="24"/>
          <w:lang w:val="en-US"/>
        </w:rPr>
        <w:t>Jones</w:t>
      </w:r>
      <w:r w:rsidR="008262C8">
        <w:rPr>
          <w:noProof/>
          <w:sz w:val="28"/>
          <w:szCs w:val="24"/>
          <w:lang w:val="en-US"/>
        </w:rPr>
        <w:t xml:space="preserve"> E.</w:t>
      </w:r>
      <w:r w:rsidR="008262C8" w:rsidRPr="001F28DE">
        <w:rPr>
          <w:lang w:val="en-US"/>
        </w:rPr>
        <w:t xml:space="preserve"> </w:t>
      </w:r>
      <w:r w:rsidR="008262C8" w:rsidRPr="008262C8">
        <w:rPr>
          <w:noProof/>
          <w:sz w:val="28"/>
          <w:szCs w:val="24"/>
          <w:lang w:val="en-US"/>
        </w:rPr>
        <w:t>и др.</w:t>
      </w:r>
      <w:r w:rsidR="008262C8">
        <w:rPr>
          <w:noProof/>
          <w:sz w:val="28"/>
          <w:szCs w:val="24"/>
          <w:lang w:val="en-US"/>
        </w:rPr>
        <w:t xml:space="preserve"> </w:t>
      </w:r>
      <w:r w:rsidRPr="001F28DE">
        <w:rPr>
          <w:noProof/>
          <w:sz w:val="28"/>
          <w:szCs w:val="24"/>
          <w:lang w:val="en-US"/>
        </w:rPr>
        <w:t xml:space="preserve">Social relationships and postpartum depression in South Asia: a systematic review // Int. J. Soc. Psychiatry. 2013. </w:t>
      </w:r>
      <w:r w:rsidRPr="00EB3AD8">
        <w:rPr>
          <w:noProof/>
          <w:sz w:val="28"/>
          <w:szCs w:val="24"/>
        </w:rPr>
        <w:t>Т</w:t>
      </w:r>
      <w:r w:rsidRPr="001F28DE">
        <w:rPr>
          <w:noProof/>
          <w:sz w:val="28"/>
          <w:szCs w:val="24"/>
          <w:lang w:val="en-US"/>
        </w:rPr>
        <w:t xml:space="preserve">. 59. № 7. </w:t>
      </w:r>
      <w:r w:rsidRPr="00EB3AD8">
        <w:rPr>
          <w:noProof/>
          <w:sz w:val="28"/>
          <w:szCs w:val="24"/>
        </w:rPr>
        <w:t>С</w:t>
      </w:r>
      <w:r w:rsidRPr="001F28DE">
        <w:rPr>
          <w:noProof/>
          <w:sz w:val="28"/>
          <w:szCs w:val="24"/>
          <w:lang w:val="en-US"/>
        </w:rPr>
        <w:t>. 690–700.</w:t>
      </w:r>
    </w:p>
    <w:p w14:paraId="799C5CB1"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105. Jia Y.X.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Comparison between the EQ-5D-5L and the EQ-5D-3L in patients with hepatitis B. // Qual. Life Res. 2014. </w:t>
      </w:r>
      <w:r w:rsidRPr="00EB3AD8">
        <w:rPr>
          <w:noProof/>
          <w:sz w:val="28"/>
          <w:szCs w:val="24"/>
        </w:rPr>
        <w:t>Т</w:t>
      </w:r>
      <w:r w:rsidRPr="001F28DE">
        <w:rPr>
          <w:noProof/>
          <w:sz w:val="28"/>
          <w:szCs w:val="24"/>
          <w:lang w:val="en-US"/>
        </w:rPr>
        <w:t xml:space="preserve">. 23. № 8. </w:t>
      </w:r>
      <w:r w:rsidRPr="00EB3AD8">
        <w:rPr>
          <w:noProof/>
          <w:sz w:val="28"/>
          <w:szCs w:val="24"/>
        </w:rPr>
        <w:t>С</w:t>
      </w:r>
      <w:r w:rsidRPr="001F28DE">
        <w:rPr>
          <w:noProof/>
          <w:sz w:val="28"/>
          <w:szCs w:val="24"/>
          <w:lang w:val="en-US"/>
        </w:rPr>
        <w:t>. 2355–2363.</w:t>
      </w:r>
    </w:p>
    <w:p w14:paraId="7E9CFB1E" w14:textId="39A171CA" w:rsidR="00EB3AD8" w:rsidRPr="001F28DE" w:rsidRDefault="008262C8" w:rsidP="008262C8">
      <w:pPr>
        <w:adjustRightInd w:val="0"/>
        <w:ind w:right="616" w:firstLine="709"/>
        <w:jc w:val="both"/>
        <w:rPr>
          <w:noProof/>
          <w:sz w:val="28"/>
          <w:szCs w:val="24"/>
          <w:lang w:val="en-US"/>
        </w:rPr>
      </w:pPr>
      <w:r w:rsidRPr="001F28DE">
        <w:rPr>
          <w:noProof/>
          <w:sz w:val="28"/>
          <w:szCs w:val="24"/>
          <w:lang w:val="en-US"/>
        </w:rPr>
        <w:t xml:space="preserve">106. </w:t>
      </w:r>
      <w:r w:rsidR="00EB3AD8" w:rsidRPr="001F28DE">
        <w:rPr>
          <w:noProof/>
          <w:sz w:val="28"/>
          <w:szCs w:val="24"/>
          <w:lang w:val="en-US"/>
        </w:rPr>
        <w:t>L</w:t>
      </w:r>
      <w:r>
        <w:rPr>
          <w:noProof/>
          <w:sz w:val="28"/>
          <w:szCs w:val="24"/>
          <w:lang w:val="en-US"/>
        </w:rPr>
        <w:t>i Q</w:t>
      </w:r>
      <w:r w:rsidR="00EB3AD8" w:rsidRPr="001F28DE">
        <w:rPr>
          <w:noProof/>
          <w:sz w:val="28"/>
          <w:szCs w:val="24"/>
          <w:lang w:val="en-US"/>
        </w:rPr>
        <w:t xml:space="preserve">. </w:t>
      </w:r>
      <w:r w:rsidR="00EB3AD8" w:rsidRPr="00EB3AD8">
        <w:rPr>
          <w:noProof/>
          <w:sz w:val="28"/>
          <w:szCs w:val="24"/>
        </w:rPr>
        <w:t>и</w:t>
      </w:r>
      <w:r w:rsidR="00EB3AD8" w:rsidRPr="001F28DE">
        <w:rPr>
          <w:noProof/>
          <w:sz w:val="28"/>
          <w:szCs w:val="24"/>
          <w:lang w:val="en-US"/>
        </w:rPr>
        <w:t xml:space="preserve"> </w:t>
      </w:r>
      <w:r w:rsidR="00EB3AD8" w:rsidRPr="00EB3AD8">
        <w:rPr>
          <w:noProof/>
          <w:sz w:val="28"/>
          <w:szCs w:val="24"/>
        </w:rPr>
        <w:t>др</w:t>
      </w:r>
      <w:r w:rsidR="00EB3AD8" w:rsidRPr="001F28DE">
        <w:rPr>
          <w:noProof/>
          <w:sz w:val="28"/>
          <w:szCs w:val="24"/>
          <w:lang w:val="en-US"/>
        </w:rPr>
        <w:t xml:space="preserve">. Impact of some social and clinical factors on the development of postpartum depression in Chinese women // BMC Pregnancy Childbirth. 2020. </w:t>
      </w:r>
      <w:r w:rsidR="00EB3AD8" w:rsidRPr="00EB3AD8">
        <w:rPr>
          <w:noProof/>
          <w:sz w:val="28"/>
          <w:szCs w:val="24"/>
        </w:rPr>
        <w:t>Т</w:t>
      </w:r>
      <w:r w:rsidR="00EB3AD8" w:rsidRPr="001F28DE">
        <w:rPr>
          <w:noProof/>
          <w:sz w:val="28"/>
          <w:szCs w:val="24"/>
          <w:lang w:val="en-US"/>
        </w:rPr>
        <w:t>. 20. № 1.</w:t>
      </w:r>
    </w:p>
    <w:p w14:paraId="675AA1A9" w14:textId="2CFFCFF6"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107. </w:t>
      </w:r>
      <w:r w:rsidR="008262C8" w:rsidRPr="001F28DE">
        <w:rPr>
          <w:noProof/>
          <w:sz w:val="28"/>
          <w:szCs w:val="24"/>
          <w:lang w:val="en-US"/>
        </w:rPr>
        <w:t>Letourneau</w:t>
      </w:r>
      <w:r w:rsidR="008262C8">
        <w:rPr>
          <w:noProof/>
          <w:sz w:val="28"/>
          <w:szCs w:val="24"/>
          <w:lang w:val="en-US"/>
        </w:rPr>
        <w:t xml:space="preserve"> N</w:t>
      </w:r>
      <w:r w:rsidRPr="001F28DE">
        <w:rPr>
          <w:noProof/>
          <w:sz w:val="28"/>
          <w:szCs w:val="24"/>
          <w:lang w:val="en-US"/>
        </w:rPr>
        <w:t xml:space="preserve">.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Postpartum depression is a family affair: addressing the impact on mothers, fathers, and children // Issues Ment. Health Nurs. 2012. </w:t>
      </w:r>
      <w:r w:rsidRPr="00EB3AD8">
        <w:rPr>
          <w:noProof/>
          <w:sz w:val="28"/>
          <w:szCs w:val="24"/>
        </w:rPr>
        <w:t>Т</w:t>
      </w:r>
      <w:r w:rsidRPr="001F28DE">
        <w:rPr>
          <w:noProof/>
          <w:sz w:val="28"/>
          <w:szCs w:val="24"/>
          <w:lang w:val="en-US"/>
        </w:rPr>
        <w:t xml:space="preserve">. 33. № 7. </w:t>
      </w:r>
      <w:r w:rsidRPr="00EB3AD8">
        <w:rPr>
          <w:noProof/>
          <w:sz w:val="28"/>
          <w:szCs w:val="24"/>
        </w:rPr>
        <w:t>С</w:t>
      </w:r>
      <w:r w:rsidRPr="001F28DE">
        <w:rPr>
          <w:noProof/>
          <w:sz w:val="28"/>
          <w:szCs w:val="24"/>
          <w:lang w:val="en-US"/>
        </w:rPr>
        <w:t>. 445–457.</w:t>
      </w:r>
    </w:p>
    <w:p w14:paraId="1AF8C2AA"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108. Biaggi A.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Identifying the women at risk of antenatal anxiety and depression: A systematic review // J. Affect. Disord. 2016. </w:t>
      </w:r>
      <w:r w:rsidRPr="00EB3AD8">
        <w:rPr>
          <w:noProof/>
          <w:sz w:val="28"/>
          <w:szCs w:val="24"/>
        </w:rPr>
        <w:t>Т</w:t>
      </w:r>
      <w:r w:rsidRPr="001F28DE">
        <w:rPr>
          <w:noProof/>
          <w:sz w:val="28"/>
          <w:szCs w:val="24"/>
          <w:lang w:val="en-US"/>
        </w:rPr>
        <w:t xml:space="preserve">. 191. </w:t>
      </w:r>
      <w:r w:rsidRPr="00EB3AD8">
        <w:rPr>
          <w:noProof/>
          <w:sz w:val="28"/>
          <w:szCs w:val="24"/>
        </w:rPr>
        <w:t>С</w:t>
      </w:r>
      <w:r w:rsidRPr="001F28DE">
        <w:rPr>
          <w:noProof/>
          <w:sz w:val="28"/>
          <w:szCs w:val="24"/>
          <w:lang w:val="en-US"/>
        </w:rPr>
        <w:t>. 62.</w:t>
      </w:r>
    </w:p>
    <w:p w14:paraId="5450A74F"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109. Eslahi Z.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Spouse’s social support in the postpartum period, predictors and its relationship with postpartum depression in a sample of Iranian primiparous women // Int. J. Gynecol. Obstet. 2021. </w:t>
      </w:r>
      <w:r w:rsidRPr="00EB3AD8">
        <w:rPr>
          <w:noProof/>
          <w:sz w:val="28"/>
          <w:szCs w:val="24"/>
        </w:rPr>
        <w:t>Т</w:t>
      </w:r>
      <w:r w:rsidRPr="001F28DE">
        <w:rPr>
          <w:noProof/>
          <w:sz w:val="28"/>
          <w:szCs w:val="24"/>
          <w:lang w:val="en-US"/>
        </w:rPr>
        <w:t xml:space="preserve">. 154. № 1. </w:t>
      </w:r>
      <w:r w:rsidRPr="00EB3AD8">
        <w:rPr>
          <w:noProof/>
          <w:sz w:val="28"/>
          <w:szCs w:val="24"/>
        </w:rPr>
        <w:t>С</w:t>
      </w:r>
      <w:r w:rsidRPr="001F28DE">
        <w:rPr>
          <w:noProof/>
          <w:sz w:val="28"/>
          <w:szCs w:val="24"/>
          <w:lang w:val="en-US"/>
        </w:rPr>
        <w:t>. 24–30.</w:t>
      </w:r>
    </w:p>
    <w:p w14:paraId="352F5A57"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110. Urbanová E., Škodová Z., Bašková M. The association between birth satisfaction and the risk of postpartum depression // Int. J. Environ. Res. Public Health. 2021. </w:t>
      </w:r>
      <w:r w:rsidRPr="00EB3AD8">
        <w:rPr>
          <w:noProof/>
          <w:sz w:val="28"/>
          <w:szCs w:val="24"/>
        </w:rPr>
        <w:t>Т</w:t>
      </w:r>
      <w:r w:rsidRPr="001F28DE">
        <w:rPr>
          <w:noProof/>
          <w:sz w:val="28"/>
          <w:szCs w:val="24"/>
          <w:lang w:val="en-US"/>
        </w:rPr>
        <w:t>. 18. № 19.</w:t>
      </w:r>
    </w:p>
    <w:p w14:paraId="74A990DF" w14:textId="119FB0D6"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111. </w:t>
      </w:r>
      <w:r w:rsidR="008262C8" w:rsidRPr="001F28DE">
        <w:rPr>
          <w:noProof/>
          <w:sz w:val="28"/>
          <w:szCs w:val="24"/>
          <w:lang w:val="en-US"/>
        </w:rPr>
        <w:t>Yang S.</w:t>
      </w:r>
      <w:r w:rsidRPr="001F28DE">
        <w:rPr>
          <w:noProof/>
          <w:sz w:val="28"/>
          <w:szCs w:val="24"/>
          <w:lang w:val="en-US"/>
        </w:rPr>
        <w:t xml:space="preserve">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The delivery mode and seasonal variation are associated with the development of postpartum depression // J. Affect. Disord. 2011. </w:t>
      </w:r>
      <w:r w:rsidRPr="00EB3AD8">
        <w:rPr>
          <w:noProof/>
          <w:sz w:val="28"/>
          <w:szCs w:val="24"/>
        </w:rPr>
        <w:t>Т</w:t>
      </w:r>
      <w:r w:rsidRPr="001F28DE">
        <w:rPr>
          <w:noProof/>
          <w:sz w:val="28"/>
          <w:szCs w:val="24"/>
          <w:lang w:val="en-US"/>
        </w:rPr>
        <w:t xml:space="preserve">. 132. № 1–2. </w:t>
      </w:r>
      <w:r w:rsidRPr="00EB3AD8">
        <w:rPr>
          <w:noProof/>
          <w:sz w:val="28"/>
          <w:szCs w:val="24"/>
        </w:rPr>
        <w:t>С</w:t>
      </w:r>
      <w:r w:rsidRPr="001F28DE">
        <w:rPr>
          <w:noProof/>
          <w:sz w:val="28"/>
          <w:szCs w:val="24"/>
          <w:lang w:val="en-US"/>
        </w:rPr>
        <w:t>. 158–164.</w:t>
      </w:r>
    </w:p>
    <w:p w14:paraId="2827AFFA" w14:textId="3E565AA9"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112. Abenova M.B. </w:t>
      </w:r>
      <w:r w:rsidR="008262C8" w:rsidRPr="001F28DE">
        <w:rPr>
          <w:noProof/>
          <w:sz w:val="28"/>
          <w:szCs w:val="24"/>
          <w:lang w:val="en-US"/>
        </w:rPr>
        <w:t>Birth satisfaction as a risk factor of postpartum depression: a cross sectional study</w:t>
      </w:r>
      <w:r w:rsidRPr="001F28DE">
        <w:rPr>
          <w:noProof/>
          <w:sz w:val="28"/>
          <w:szCs w:val="24"/>
          <w:lang w:val="en-US"/>
        </w:rPr>
        <w:t xml:space="preserve"> // </w:t>
      </w:r>
      <w:r w:rsidRPr="00EB3AD8">
        <w:rPr>
          <w:noProof/>
          <w:sz w:val="28"/>
          <w:szCs w:val="24"/>
        </w:rPr>
        <w:t>Наука</w:t>
      </w:r>
      <w:r w:rsidRPr="001F28DE">
        <w:rPr>
          <w:noProof/>
          <w:sz w:val="28"/>
          <w:szCs w:val="24"/>
          <w:lang w:val="en-US"/>
        </w:rPr>
        <w:t xml:space="preserve"> </w:t>
      </w:r>
      <w:r w:rsidRPr="00EB3AD8">
        <w:rPr>
          <w:noProof/>
          <w:sz w:val="28"/>
          <w:szCs w:val="24"/>
        </w:rPr>
        <w:t>и</w:t>
      </w:r>
      <w:r w:rsidRPr="001F28DE">
        <w:rPr>
          <w:noProof/>
          <w:sz w:val="28"/>
          <w:szCs w:val="24"/>
          <w:lang w:val="en-US"/>
        </w:rPr>
        <w:t xml:space="preserve"> </w:t>
      </w:r>
      <w:r w:rsidRPr="00EB3AD8">
        <w:rPr>
          <w:noProof/>
          <w:sz w:val="28"/>
          <w:szCs w:val="24"/>
        </w:rPr>
        <w:t>Здравоохранение</w:t>
      </w:r>
      <w:r w:rsidRPr="001F28DE">
        <w:rPr>
          <w:noProof/>
          <w:sz w:val="28"/>
          <w:szCs w:val="24"/>
          <w:lang w:val="en-US"/>
        </w:rPr>
        <w:t xml:space="preserve">. 2021. </w:t>
      </w:r>
      <w:r w:rsidRPr="00EB3AD8">
        <w:rPr>
          <w:noProof/>
          <w:sz w:val="28"/>
          <w:szCs w:val="24"/>
        </w:rPr>
        <w:t>С</w:t>
      </w:r>
      <w:r w:rsidRPr="001F28DE">
        <w:rPr>
          <w:noProof/>
          <w:sz w:val="28"/>
          <w:szCs w:val="24"/>
          <w:lang w:val="en-US"/>
        </w:rPr>
        <w:t>. 63–67.</w:t>
      </w:r>
    </w:p>
    <w:p w14:paraId="1596D221" w14:textId="67A7D39F"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113. </w:t>
      </w:r>
      <w:r w:rsidR="008262C8" w:rsidRPr="001F28DE">
        <w:rPr>
          <w:noProof/>
          <w:sz w:val="28"/>
          <w:szCs w:val="24"/>
          <w:lang w:val="en-US"/>
        </w:rPr>
        <w:t>Yildiz</w:t>
      </w:r>
      <w:r w:rsidR="008262C8">
        <w:rPr>
          <w:noProof/>
          <w:sz w:val="28"/>
          <w:szCs w:val="24"/>
          <w:lang w:val="en-US"/>
        </w:rPr>
        <w:t xml:space="preserve"> P. </w:t>
      </w:r>
      <w:r w:rsidR="008262C8" w:rsidRPr="008262C8">
        <w:rPr>
          <w:noProof/>
          <w:sz w:val="28"/>
          <w:szCs w:val="24"/>
          <w:lang w:val="en-US"/>
        </w:rPr>
        <w:t>и др.</w:t>
      </w:r>
      <w:r w:rsidRPr="001F28DE">
        <w:rPr>
          <w:noProof/>
          <w:sz w:val="28"/>
          <w:szCs w:val="24"/>
          <w:lang w:val="en-US"/>
        </w:rPr>
        <w:t xml:space="preserve"> The prevalence of posttraumatic stress disorder in pregnancy and after birth: A systematic review and meta-analysis // J. Affect. Disord. 2017. </w:t>
      </w:r>
      <w:r w:rsidRPr="00EB3AD8">
        <w:rPr>
          <w:noProof/>
          <w:sz w:val="28"/>
          <w:szCs w:val="24"/>
        </w:rPr>
        <w:t>Т</w:t>
      </w:r>
      <w:r w:rsidRPr="001F28DE">
        <w:rPr>
          <w:noProof/>
          <w:sz w:val="28"/>
          <w:szCs w:val="24"/>
          <w:lang w:val="en-US"/>
        </w:rPr>
        <w:t xml:space="preserve">. 208. </w:t>
      </w:r>
      <w:r w:rsidRPr="00EB3AD8">
        <w:rPr>
          <w:noProof/>
          <w:sz w:val="28"/>
          <w:szCs w:val="24"/>
        </w:rPr>
        <w:t>С</w:t>
      </w:r>
      <w:r w:rsidRPr="001F28DE">
        <w:rPr>
          <w:noProof/>
          <w:sz w:val="28"/>
          <w:szCs w:val="24"/>
          <w:lang w:val="en-US"/>
        </w:rPr>
        <w:t>. 634–645.</w:t>
      </w:r>
    </w:p>
    <w:p w14:paraId="5607FA54" w14:textId="75F893C6"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114. </w:t>
      </w:r>
      <w:r w:rsidR="008262C8" w:rsidRPr="001F28DE">
        <w:rPr>
          <w:noProof/>
          <w:sz w:val="28"/>
          <w:szCs w:val="24"/>
          <w:lang w:val="en-US"/>
        </w:rPr>
        <w:t>Sadat Z</w:t>
      </w:r>
      <w:r w:rsidRPr="001F28DE">
        <w:rPr>
          <w:noProof/>
          <w:sz w:val="28"/>
          <w:szCs w:val="24"/>
          <w:lang w:val="en-US"/>
        </w:rPr>
        <w:t xml:space="preserve">.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Effect of mode of delivery on postpartum depression in Iranian women // J. Obstet. Gynaecol. Res. 2014. </w:t>
      </w:r>
      <w:r w:rsidRPr="00EB3AD8">
        <w:rPr>
          <w:noProof/>
          <w:sz w:val="28"/>
          <w:szCs w:val="24"/>
        </w:rPr>
        <w:t>Т</w:t>
      </w:r>
      <w:r w:rsidRPr="001F28DE">
        <w:rPr>
          <w:noProof/>
          <w:sz w:val="28"/>
          <w:szCs w:val="24"/>
          <w:lang w:val="en-US"/>
        </w:rPr>
        <w:t xml:space="preserve">. 40. № 1. </w:t>
      </w:r>
      <w:r w:rsidRPr="00EB3AD8">
        <w:rPr>
          <w:noProof/>
          <w:sz w:val="28"/>
          <w:szCs w:val="24"/>
        </w:rPr>
        <w:t>С</w:t>
      </w:r>
      <w:r w:rsidRPr="001F28DE">
        <w:rPr>
          <w:noProof/>
          <w:sz w:val="28"/>
          <w:szCs w:val="24"/>
          <w:lang w:val="en-US"/>
        </w:rPr>
        <w:t>. 172–177.</w:t>
      </w:r>
    </w:p>
    <w:p w14:paraId="0B1B4727"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115. Sadat Z.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The relationship between mode of delivery and postpartum physical and mental health related quality of life // Iran. J. Nurs. Midwifery Res. 2013. </w:t>
      </w:r>
      <w:r w:rsidRPr="00EB3AD8">
        <w:rPr>
          <w:noProof/>
          <w:sz w:val="28"/>
          <w:szCs w:val="24"/>
        </w:rPr>
        <w:t>Т</w:t>
      </w:r>
      <w:r w:rsidRPr="001F28DE">
        <w:rPr>
          <w:noProof/>
          <w:sz w:val="28"/>
          <w:szCs w:val="24"/>
          <w:lang w:val="en-US"/>
        </w:rPr>
        <w:t xml:space="preserve">. 18. № 6. </w:t>
      </w:r>
      <w:r w:rsidRPr="00EB3AD8">
        <w:rPr>
          <w:noProof/>
          <w:sz w:val="28"/>
          <w:szCs w:val="24"/>
        </w:rPr>
        <w:t>С</w:t>
      </w:r>
      <w:r w:rsidRPr="001F28DE">
        <w:rPr>
          <w:noProof/>
          <w:sz w:val="28"/>
          <w:szCs w:val="24"/>
          <w:lang w:val="en-US"/>
        </w:rPr>
        <w:t>. 499.</w:t>
      </w:r>
    </w:p>
    <w:p w14:paraId="30856674" w14:textId="5D2C99D1"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116. </w:t>
      </w:r>
      <w:r w:rsidR="008262C8" w:rsidRPr="001F28DE">
        <w:rPr>
          <w:noProof/>
          <w:sz w:val="28"/>
          <w:szCs w:val="24"/>
          <w:lang w:val="en-US"/>
        </w:rPr>
        <w:t xml:space="preserve">Yang </w:t>
      </w:r>
      <w:r w:rsidR="008262C8">
        <w:rPr>
          <w:noProof/>
          <w:sz w:val="28"/>
          <w:szCs w:val="24"/>
          <w:lang w:val="en-US"/>
        </w:rPr>
        <w:t>S.</w:t>
      </w:r>
      <w:r w:rsidRPr="001F28DE">
        <w:rPr>
          <w:noProof/>
          <w:sz w:val="28"/>
          <w:szCs w:val="24"/>
          <w:lang w:val="en-US"/>
        </w:rPr>
        <w:t xml:space="preserve">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Delivery mode is associated with maternal mental health following childbirth // Arch. Womens. Ment. Health. 2019. </w:t>
      </w:r>
      <w:r w:rsidRPr="00EB3AD8">
        <w:rPr>
          <w:noProof/>
          <w:sz w:val="28"/>
          <w:szCs w:val="24"/>
        </w:rPr>
        <w:t>Т</w:t>
      </w:r>
      <w:r w:rsidRPr="001F28DE">
        <w:rPr>
          <w:noProof/>
          <w:sz w:val="28"/>
          <w:szCs w:val="24"/>
          <w:lang w:val="en-US"/>
        </w:rPr>
        <w:t xml:space="preserve">. 22. № 6. </w:t>
      </w:r>
      <w:r w:rsidRPr="00EB3AD8">
        <w:rPr>
          <w:noProof/>
          <w:sz w:val="28"/>
          <w:szCs w:val="24"/>
        </w:rPr>
        <w:t>С</w:t>
      </w:r>
      <w:r w:rsidRPr="001F28DE">
        <w:rPr>
          <w:noProof/>
          <w:sz w:val="28"/>
          <w:szCs w:val="24"/>
          <w:lang w:val="en-US"/>
        </w:rPr>
        <w:t>. 817–824.</w:t>
      </w:r>
    </w:p>
    <w:p w14:paraId="08B84E54" w14:textId="56B15DE0"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117. </w:t>
      </w:r>
      <w:r w:rsidR="008262C8" w:rsidRPr="001F28DE">
        <w:rPr>
          <w:noProof/>
          <w:sz w:val="28"/>
          <w:szCs w:val="24"/>
          <w:lang w:val="en-US"/>
        </w:rPr>
        <w:t>Conesa Ferrer</w:t>
      </w:r>
      <w:r w:rsidRPr="001F28DE">
        <w:rPr>
          <w:noProof/>
          <w:sz w:val="28"/>
          <w:szCs w:val="24"/>
          <w:lang w:val="en-US"/>
        </w:rPr>
        <w:t xml:space="preserve">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Comparative study analysing women’s childbirth satisfaction and obstetric outcomes across two different models of maternity care // BMJ Open. 2016. </w:t>
      </w:r>
      <w:r w:rsidRPr="00EB3AD8">
        <w:rPr>
          <w:noProof/>
          <w:sz w:val="28"/>
          <w:szCs w:val="24"/>
        </w:rPr>
        <w:t>Т</w:t>
      </w:r>
      <w:r w:rsidRPr="001F28DE">
        <w:rPr>
          <w:noProof/>
          <w:sz w:val="28"/>
          <w:szCs w:val="24"/>
          <w:lang w:val="en-US"/>
        </w:rPr>
        <w:t xml:space="preserve">. 6. № 8. </w:t>
      </w:r>
      <w:r w:rsidRPr="00EB3AD8">
        <w:rPr>
          <w:noProof/>
          <w:sz w:val="28"/>
          <w:szCs w:val="24"/>
        </w:rPr>
        <w:t>С</w:t>
      </w:r>
      <w:r w:rsidRPr="001F28DE">
        <w:rPr>
          <w:noProof/>
          <w:sz w:val="28"/>
          <w:szCs w:val="24"/>
          <w:lang w:val="en-US"/>
        </w:rPr>
        <w:t>. e011362.</w:t>
      </w:r>
    </w:p>
    <w:p w14:paraId="21A1AC5B"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118. Vinnikov D.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Health-related quality of life in a general population sample in Kazakhstan and its sociodemographic and occupational determinants // Health Qual. Life Outcomes. 2021. </w:t>
      </w:r>
      <w:r w:rsidRPr="00EB3AD8">
        <w:rPr>
          <w:noProof/>
          <w:sz w:val="28"/>
          <w:szCs w:val="24"/>
        </w:rPr>
        <w:t>Т</w:t>
      </w:r>
      <w:r w:rsidRPr="001F28DE">
        <w:rPr>
          <w:noProof/>
          <w:sz w:val="28"/>
          <w:szCs w:val="24"/>
          <w:lang w:val="en-US"/>
        </w:rPr>
        <w:t xml:space="preserve">. 19. № 1. </w:t>
      </w:r>
      <w:r w:rsidRPr="00EB3AD8">
        <w:rPr>
          <w:noProof/>
          <w:sz w:val="28"/>
          <w:szCs w:val="24"/>
        </w:rPr>
        <w:t>С</w:t>
      </w:r>
      <w:r w:rsidRPr="001F28DE">
        <w:rPr>
          <w:noProof/>
          <w:sz w:val="28"/>
          <w:szCs w:val="24"/>
          <w:lang w:val="en-US"/>
        </w:rPr>
        <w:t>. 1–7.</w:t>
      </w:r>
    </w:p>
    <w:p w14:paraId="525DEF9B"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119. Papamarkou M.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Investigation of the association between quality of life and depressive symptoms during postpartum period: a correlational study // BMC Womens. Health. 2017. </w:t>
      </w:r>
      <w:r w:rsidRPr="00EB3AD8">
        <w:rPr>
          <w:noProof/>
          <w:sz w:val="28"/>
          <w:szCs w:val="24"/>
        </w:rPr>
        <w:t>Т</w:t>
      </w:r>
      <w:r w:rsidRPr="001F28DE">
        <w:rPr>
          <w:noProof/>
          <w:sz w:val="28"/>
          <w:szCs w:val="24"/>
          <w:lang w:val="en-US"/>
        </w:rPr>
        <w:t>. 17. № 1.</w:t>
      </w:r>
    </w:p>
    <w:p w14:paraId="78BDF143" w14:textId="267D1F2A" w:rsidR="00EB3AD8" w:rsidRPr="00EB3AD8" w:rsidRDefault="00EB3AD8" w:rsidP="008262C8">
      <w:pPr>
        <w:adjustRightInd w:val="0"/>
        <w:ind w:right="616" w:firstLine="709"/>
        <w:jc w:val="both"/>
        <w:rPr>
          <w:noProof/>
          <w:sz w:val="28"/>
          <w:szCs w:val="24"/>
        </w:rPr>
      </w:pPr>
      <w:r w:rsidRPr="001F28DE">
        <w:rPr>
          <w:noProof/>
          <w:sz w:val="28"/>
          <w:szCs w:val="24"/>
          <w:lang w:val="en-US"/>
        </w:rPr>
        <w:t xml:space="preserve">120. Abenova M.B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w:t>
      </w:r>
      <w:r w:rsidRPr="008262C8">
        <w:rPr>
          <w:noProof/>
          <w:sz w:val="28"/>
          <w:szCs w:val="24"/>
          <w:lang w:val="en-US"/>
        </w:rPr>
        <w:t>H</w:t>
      </w:r>
      <w:r w:rsidR="008262C8" w:rsidRPr="008262C8">
        <w:rPr>
          <w:noProof/>
          <w:sz w:val="28"/>
          <w:szCs w:val="24"/>
          <w:lang w:val="en-US"/>
        </w:rPr>
        <w:t>ealth related quality of life and associated factors among postpartum women in semey, kazakhstan</w:t>
      </w:r>
      <w:r w:rsidRPr="008262C8">
        <w:rPr>
          <w:noProof/>
          <w:sz w:val="28"/>
          <w:szCs w:val="24"/>
          <w:lang w:val="en-US"/>
        </w:rPr>
        <w:t xml:space="preserve"> [</w:t>
      </w:r>
      <w:r w:rsidRPr="00EB3AD8">
        <w:rPr>
          <w:noProof/>
          <w:sz w:val="28"/>
          <w:szCs w:val="24"/>
        </w:rPr>
        <w:t>Электронный</w:t>
      </w:r>
      <w:r w:rsidRPr="008262C8">
        <w:rPr>
          <w:noProof/>
          <w:sz w:val="28"/>
          <w:szCs w:val="24"/>
          <w:lang w:val="en-US"/>
        </w:rPr>
        <w:t xml:space="preserve"> </w:t>
      </w:r>
      <w:r w:rsidRPr="00EB3AD8">
        <w:rPr>
          <w:noProof/>
          <w:sz w:val="28"/>
          <w:szCs w:val="24"/>
        </w:rPr>
        <w:t>ресурс</w:t>
      </w:r>
      <w:r w:rsidRPr="008262C8">
        <w:rPr>
          <w:noProof/>
          <w:sz w:val="28"/>
          <w:szCs w:val="24"/>
          <w:lang w:val="en-US"/>
        </w:rPr>
        <w:t xml:space="preserve">]. </w:t>
      </w:r>
      <w:r w:rsidRPr="00EB3AD8">
        <w:rPr>
          <w:noProof/>
          <w:sz w:val="28"/>
          <w:szCs w:val="24"/>
        </w:rPr>
        <w:t>URL: https://newjournal.ssmu.kz/en/publication/titles/?ELEMENT_ID=8430</w:t>
      </w:r>
      <w:r w:rsidR="008262C8">
        <w:rPr>
          <w:noProof/>
          <w:sz w:val="28"/>
          <w:szCs w:val="24"/>
        </w:rPr>
        <w:t xml:space="preserve"> </w:t>
      </w:r>
      <w:r w:rsidRPr="00EB3AD8">
        <w:rPr>
          <w:noProof/>
          <w:sz w:val="28"/>
          <w:szCs w:val="24"/>
        </w:rPr>
        <w:t>(дата обращения: 11.11.2022).</w:t>
      </w:r>
    </w:p>
    <w:p w14:paraId="29DD7D05" w14:textId="3E1D8660"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121. Uecker J.E. M</w:t>
      </w:r>
      <w:r w:rsidR="008262C8" w:rsidRPr="001F28DE">
        <w:rPr>
          <w:noProof/>
          <w:sz w:val="28"/>
          <w:szCs w:val="24"/>
          <w:lang w:val="en-US"/>
        </w:rPr>
        <w:t>arriage and mental health among young adults</w:t>
      </w:r>
      <w:r w:rsidRPr="001F28DE">
        <w:rPr>
          <w:noProof/>
          <w:sz w:val="28"/>
          <w:szCs w:val="24"/>
          <w:lang w:val="en-US"/>
        </w:rPr>
        <w:t xml:space="preserve"> // J. Health Soc. Behav. 2012. </w:t>
      </w:r>
      <w:r w:rsidRPr="00EB3AD8">
        <w:rPr>
          <w:noProof/>
          <w:sz w:val="28"/>
          <w:szCs w:val="24"/>
        </w:rPr>
        <w:t>Т</w:t>
      </w:r>
      <w:r w:rsidRPr="001F28DE">
        <w:rPr>
          <w:noProof/>
          <w:sz w:val="28"/>
          <w:szCs w:val="24"/>
          <w:lang w:val="en-US"/>
        </w:rPr>
        <w:t xml:space="preserve">. 53. № 1. </w:t>
      </w:r>
      <w:r w:rsidRPr="00EB3AD8">
        <w:rPr>
          <w:noProof/>
          <w:sz w:val="28"/>
          <w:szCs w:val="24"/>
        </w:rPr>
        <w:t>С</w:t>
      </w:r>
      <w:r w:rsidRPr="001F28DE">
        <w:rPr>
          <w:noProof/>
          <w:sz w:val="28"/>
          <w:szCs w:val="24"/>
          <w:lang w:val="en-US"/>
        </w:rPr>
        <w:t>. 67.</w:t>
      </w:r>
    </w:p>
    <w:p w14:paraId="3111EF07"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122. Park S., Choi N.K. The relationships between timing of first childbirth, parity, and health-related quality of life // Qual. Life Res. 2018. </w:t>
      </w:r>
      <w:r w:rsidRPr="00EB3AD8">
        <w:rPr>
          <w:noProof/>
          <w:sz w:val="28"/>
          <w:szCs w:val="24"/>
        </w:rPr>
        <w:t>Т</w:t>
      </w:r>
      <w:r w:rsidRPr="001F28DE">
        <w:rPr>
          <w:noProof/>
          <w:sz w:val="28"/>
          <w:szCs w:val="24"/>
          <w:lang w:val="en-US"/>
        </w:rPr>
        <w:t xml:space="preserve">. 27. № 4. </w:t>
      </w:r>
      <w:r w:rsidRPr="00EB3AD8">
        <w:rPr>
          <w:noProof/>
          <w:sz w:val="28"/>
          <w:szCs w:val="24"/>
        </w:rPr>
        <w:t>С</w:t>
      </w:r>
      <w:r w:rsidRPr="001F28DE">
        <w:rPr>
          <w:noProof/>
          <w:sz w:val="28"/>
          <w:szCs w:val="24"/>
          <w:lang w:val="en-US"/>
        </w:rPr>
        <w:t>. 937–943.</w:t>
      </w:r>
    </w:p>
    <w:p w14:paraId="180B9A97" w14:textId="77777777" w:rsidR="00EB3AD8" w:rsidRPr="001F28DE" w:rsidRDefault="00EB3AD8" w:rsidP="008262C8">
      <w:pPr>
        <w:adjustRightInd w:val="0"/>
        <w:ind w:right="616" w:firstLine="709"/>
        <w:jc w:val="both"/>
        <w:rPr>
          <w:noProof/>
          <w:sz w:val="28"/>
          <w:szCs w:val="24"/>
          <w:lang w:val="en-US"/>
        </w:rPr>
      </w:pPr>
      <w:r w:rsidRPr="001F28DE">
        <w:rPr>
          <w:noProof/>
          <w:sz w:val="28"/>
          <w:szCs w:val="24"/>
          <w:lang w:val="en-US"/>
        </w:rPr>
        <w:t xml:space="preserve">123. Prick B.W.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Determinants of health-related quality of life in the postpartum period after obstetric complications // Eur. J. Obstet. Gynecol. Reprod. Biol. 2015. </w:t>
      </w:r>
      <w:r w:rsidRPr="00EB3AD8">
        <w:rPr>
          <w:noProof/>
          <w:sz w:val="28"/>
          <w:szCs w:val="24"/>
        </w:rPr>
        <w:t>Т</w:t>
      </w:r>
      <w:r w:rsidRPr="001F28DE">
        <w:rPr>
          <w:noProof/>
          <w:sz w:val="28"/>
          <w:szCs w:val="24"/>
          <w:lang w:val="en-US"/>
        </w:rPr>
        <w:t xml:space="preserve">. 185. </w:t>
      </w:r>
      <w:r w:rsidRPr="00EB3AD8">
        <w:rPr>
          <w:noProof/>
          <w:sz w:val="28"/>
          <w:szCs w:val="24"/>
        </w:rPr>
        <w:t>С</w:t>
      </w:r>
      <w:r w:rsidRPr="001F28DE">
        <w:rPr>
          <w:noProof/>
          <w:sz w:val="28"/>
          <w:szCs w:val="24"/>
          <w:lang w:val="en-US"/>
        </w:rPr>
        <w:t>. 88–95.</w:t>
      </w:r>
    </w:p>
    <w:p w14:paraId="10364B6E" w14:textId="77777777" w:rsidR="00EB3AD8" w:rsidRPr="00EB3AD8" w:rsidRDefault="00EB3AD8" w:rsidP="008262C8">
      <w:pPr>
        <w:adjustRightInd w:val="0"/>
        <w:ind w:right="616" w:firstLine="709"/>
        <w:jc w:val="both"/>
        <w:rPr>
          <w:noProof/>
          <w:sz w:val="28"/>
        </w:rPr>
      </w:pPr>
      <w:r w:rsidRPr="001F28DE">
        <w:rPr>
          <w:noProof/>
          <w:sz w:val="28"/>
          <w:szCs w:val="24"/>
          <w:lang w:val="en-US"/>
        </w:rPr>
        <w:t xml:space="preserve">124. Valla L. </w:t>
      </w:r>
      <w:r w:rsidRPr="00EB3AD8">
        <w:rPr>
          <w:noProof/>
          <w:sz w:val="28"/>
          <w:szCs w:val="24"/>
        </w:rPr>
        <w:t>и</w:t>
      </w:r>
      <w:r w:rsidRPr="001F28DE">
        <w:rPr>
          <w:noProof/>
          <w:sz w:val="28"/>
          <w:szCs w:val="24"/>
          <w:lang w:val="en-US"/>
        </w:rPr>
        <w:t xml:space="preserve"> </w:t>
      </w:r>
      <w:r w:rsidRPr="00EB3AD8">
        <w:rPr>
          <w:noProof/>
          <w:sz w:val="28"/>
          <w:szCs w:val="24"/>
        </w:rPr>
        <w:t>др</w:t>
      </w:r>
      <w:r w:rsidRPr="001F28DE">
        <w:rPr>
          <w:noProof/>
          <w:sz w:val="28"/>
          <w:szCs w:val="24"/>
          <w:lang w:val="en-US"/>
        </w:rPr>
        <w:t xml:space="preserve">. Factors associated with maternal overall quality of life six months postpartum: a cross sectional study from The Norwegian Mother, Father and Child Cohort Study // BMC Pregnancy Childbirth. </w:t>
      </w:r>
      <w:r w:rsidRPr="00EB3AD8">
        <w:rPr>
          <w:noProof/>
          <w:sz w:val="28"/>
          <w:szCs w:val="24"/>
        </w:rPr>
        <w:t>2022. Т. 22. № 1. С. 1–8.</w:t>
      </w:r>
    </w:p>
    <w:p w14:paraId="1C1200A3" w14:textId="483DB543" w:rsidR="00BD38D1" w:rsidRPr="007D3342" w:rsidRDefault="000E6005" w:rsidP="008262C8">
      <w:pPr>
        <w:adjustRightInd w:val="0"/>
        <w:jc w:val="both"/>
        <w:rPr>
          <w:sz w:val="28"/>
        </w:rPr>
        <w:sectPr w:rsidR="00BD38D1" w:rsidRPr="007D3342" w:rsidSect="00B77C6A">
          <w:pgSz w:w="12240" w:h="15840"/>
          <w:pgMar w:top="1134" w:right="567" w:bottom="1134" w:left="1701" w:header="0" w:footer="947" w:gutter="0"/>
          <w:cols w:space="720"/>
        </w:sectPr>
      </w:pPr>
      <w:r>
        <w:rPr>
          <w:sz w:val="28"/>
        </w:rPr>
        <w:fldChar w:fldCharType="end"/>
      </w:r>
    </w:p>
    <w:p w14:paraId="49E5515F" w14:textId="78831445" w:rsidR="00A75DB3" w:rsidRDefault="002F188A" w:rsidP="00A75DB3">
      <w:pPr>
        <w:pStyle w:val="1"/>
        <w:spacing w:before="74" w:after="240"/>
        <w:ind w:left="419" w:right="480"/>
        <w:jc w:val="center"/>
      </w:pPr>
      <w:bookmarkStart w:id="9" w:name="_TOC_250002"/>
      <w:r>
        <w:t>ПРИЛОЖЕНИЕ</w:t>
      </w:r>
      <w:r>
        <w:rPr>
          <w:spacing w:val="-3"/>
        </w:rPr>
        <w:t xml:space="preserve"> </w:t>
      </w:r>
      <w:bookmarkEnd w:id="9"/>
      <w:r>
        <w:t>А</w:t>
      </w:r>
    </w:p>
    <w:p w14:paraId="28B82F41" w14:textId="77777777" w:rsidR="00625D27" w:rsidRDefault="00625D27" w:rsidP="00625D27">
      <w:pPr>
        <w:pStyle w:val="1"/>
        <w:spacing w:before="74"/>
        <w:ind w:left="419" w:right="480"/>
        <w:jc w:val="center"/>
      </w:pPr>
      <w:r>
        <w:t xml:space="preserve">Сертификат-соглашение на использование валидной версии опросника </w:t>
      </w:r>
    </w:p>
    <w:p w14:paraId="06DD0B86" w14:textId="3CF98A15" w:rsidR="00625D27" w:rsidRDefault="00625D27" w:rsidP="00625D27">
      <w:pPr>
        <w:pStyle w:val="1"/>
        <w:spacing w:before="74"/>
        <w:ind w:left="419" w:right="480"/>
        <w:jc w:val="center"/>
      </w:pPr>
      <w:r>
        <w:t>SF-12 на русском и казахском языках</w:t>
      </w:r>
    </w:p>
    <w:p w14:paraId="0031123B" w14:textId="77777777" w:rsidR="00625D27" w:rsidRDefault="00625D27" w:rsidP="00625D27">
      <w:pPr>
        <w:pStyle w:val="1"/>
        <w:spacing w:before="74"/>
        <w:ind w:left="419" w:right="480"/>
        <w:jc w:val="center"/>
      </w:pPr>
    </w:p>
    <w:p w14:paraId="3979FF83" w14:textId="32EF394F" w:rsidR="00625D27" w:rsidRDefault="00625D27" w:rsidP="00A75DB3">
      <w:pPr>
        <w:pStyle w:val="1"/>
        <w:spacing w:before="74" w:after="240"/>
        <w:ind w:left="419" w:right="480"/>
        <w:jc w:val="center"/>
      </w:pPr>
      <w:r>
        <w:rPr>
          <w:noProof/>
          <w:lang w:eastAsia="ru-RU"/>
        </w:rPr>
        <w:drawing>
          <wp:inline distT="0" distB="0" distL="0" distR="0" wp14:anchorId="1E7660AC" wp14:editId="61E77A8B">
            <wp:extent cx="6583680" cy="7528560"/>
            <wp:effectExtent l="0" t="0" r="762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27332" t="20025" r="32000" b="5867"/>
                    <a:stretch/>
                  </pic:blipFill>
                  <pic:spPr bwMode="auto">
                    <a:xfrm>
                      <a:off x="0" y="0"/>
                      <a:ext cx="6593167" cy="7539409"/>
                    </a:xfrm>
                    <a:prstGeom prst="rect">
                      <a:avLst/>
                    </a:prstGeom>
                    <a:ln>
                      <a:noFill/>
                    </a:ln>
                    <a:extLst>
                      <a:ext uri="{53640926-AAD7-44D8-BBD7-CCE9431645EC}">
                        <a14:shadowObscured xmlns:a14="http://schemas.microsoft.com/office/drawing/2010/main"/>
                      </a:ext>
                    </a:extLst>
                  </pic:spPr>
                </pic:pic>
              </a:graphicData>
            </a:graphic>
          </wp:inline>
        </w:drawing>
      </w:r>
    </w:p>
    <w:p w14:paraId="184C1404" w14:textId="77777777" w:rsidR="00625D27" w:rsidRDefault="00625D27" w:rsidP="00A75DB3">
      <w:pPr>
        <w:pStyle w:val="1"/>
        <w:spacing w:before="74" w:after="240"/>
        <w:ind w:left="419" w:right="480"/>
        <w:jc w:val="center"/>
      </w:pPr>
    </w:p>
    <w:p w14:paraId="313089A1" w14:textId="77777777" w:rsidR="00625D27" w:rsidRDefault="00625D27" w:rsidP="00A75DB3">
      <w:pPr>
        <w:pStyle w:val="1"/>
        <w:spacing w:before="74" w:after="240"/>
        <w:ind w:left="419" w:right="480"/>
        <w:jc w:val="center"/>
      </w:pPr>
    </w:p>
    <w:p w14:paraId="2E1CAD45" w14:textId="77777777" w:rsidR="00625D27" w:rsidRDefault="00625D27" w:rsidP="00A75DB3">
      <w:pPr>
        <w:pStyle w:val="1"/>
        <w:spacing w:before="74" w:after="240"/>
        <w:ind w:left="419" w:right="480"/>
        <w:jc w:val="center"/>
      </w:pPr>
    </w:p>
    <w:p w14:paraId="1D300A5C" w14:textId="77777777" w:rsidR="00625D27" w:rsidRDefault="00625D27" w:rsidP="00A75DB3">
      <w:pPr>
        <w:pStyle w:val="1"/>
        <w:spacing w:before="74" w:after="240"/>
        <w:ind w:left="419" w:right="480"/>
        <w:jc w:val="center"/>
      </w:pPr>
    </w:p>
    <w:p w14:paraId="570A1A2D" w14:textId="77777777" w:rsidR="00625D27" w:rsidRDefault="00625D27" w:rsidP="00A75DB3">
      <w:pPr>
        <w:pStyle w:val="1"/>
        <w:spacing w:before="74" w:after="240"/>
        <w:ind w:left="419" w:right="480"/>
        <w:jc w:val="center"/>
      </w:pPr>
    </w:p>
    <w:p w14:paraId="39A8A59C" w14:textId="33012FBA" w:rsidR="00625D27" w:rsidRDefault="00625D27" w:rsidP="00A75DB3">
      <w:pPr>
        <w:pStyle w:val="1"/>
        <w:spacing w:before="74" w:after="240"/>
        <w:ind w:left="419" w:right="480"/>
        <w:jc w:val="center"/>
      </w:pPr>
      <w:r>
        <w:rPr>
          <w:noProof/>
          <w:lang w:eastAsia="ru-RU"/>
        </w:rPr>
        <w:drawing>
          <wp:inline distT="0" distB="0" distL="0" distR="0" wp14:anchorId="4F90B75B" wp14:editId="43C92913">
            <wp:extent cx="6156960" cy="8351520"/>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28220" t="17391" r="32671" b="5534"/>
                    <a:stretch/>
                  </pic:blipFill>
                  <pic:spPr bwMode="auto">
                    <a:xfrm>
                      <a:off x="0" y="0"/>
                      <a:ext cx="6180150" cy="8382976"/>
                    </a:xfrm>
                    <a:prstGeom prst="rect">
                      <a:avLst/>
                    </a:prstGeom>
                    <a:ln>
                      <a:noFill/>
                    </a:ln>
                    <a:extLst>
                      <a:ext uri="{53640926-AAD7-44D8-BBD7-CCE9431645EC}">
                        <a14:shadowObscured xmlns:a14="http://schemas.microsoft.com/office/drawing/2010/main"/>
                      </a:ext>
                    </a:extLst>
                  </pic:spPr>
                </pic:pic>
              </a:graphicData>
            </a:graphic>
          </wp:inline>
        </w:drawing>
      </w:r>
    </w:p>
    <w:p w14:paraId="15E62871" w14:textId="77777777" w:rsidR="00625D27" w:rsidRDefault="00625D27" w:rsidP="00A75DB3">
      <w:pPr>
        <w:pStyle w:val="1"/>
        <w:spacing w:before="74" w:after="240"/>
        <w:ind w:left="419" w:right="480"/>
        <w:jc w:val="center"/>
      </w:pPr>
    </w:p>
    <w:p w14:paraId="39AA3791" w14:textId="77777777" w:rsidR="00625D27" w:rsidRPr="00A75DB3" w:rsidRDefault="00625D27" w:rsidP="00A75DB3">
      <w:pPr>
        <w:pStyle w:val="1"/>
        <w:spacing w:before="74" w:after="240"/>
        <w:ind w:left="419" w:right="480"/>
        <w:jc w:val="center"/>
      </w:pPr>
    </w:p>
    <w:p w14:paraId="397B550A" w14:textId="77777777" w:rsidR="00625D27" w:rsidRDefault="00625D27">
      <w:pPr>
        <w:pStyle w:val="1"/>
        <w:spacing w:before="74"/>
        <w:ind w:left="420" w:right="480"/>
        <w:jc w:val="center"/>
      </w:pPr>
      <w:bookmarkStart w:id="10" w:name="_TOC_250001"/>
    </w:p>
    <w:p w14:paraId="4B7A38AC" w14:textId="77777777" w:rsidR="00625D27" w:rsidRDefault="00625D27">
      <w:pPr>
        <w:pStyle w:val="1"/>
        <w:spacing w:before="74"/>
        <w:ind w:left="420" w:right="480"/>
        <w:jc w:val="center"/>
      </w:pPr>
    </w:p>
    <w:p w14:paraId="31E1E2A2" w14:textId="2126675D" w:rsidR="00BD38D1" w:rsidRDefault="002F188A">
      <w:pPr>
        <w:pStyle w:val="1"/>
        <w:spacing w:before="74"/>
        <w:ind w:left="420" w:right="480"/>
        <w:jc w:val="center"/>
      </w:pPr>
      <w:r>
        <w:t>ПРИЛОЖЕНИЕ</w:t>
      </w:r>
      <w:r>
        <w:rPr>
          <w:spacing w:val="-2"/>
        </w:rPr>
        <w:t xml:space="preserve"> </w:t>
      </w:r>
      <w:bookmarkEnd w:id="10"/>
      <w:r>
        <w:t>Б</w:t>
      </w:r>
    </w:p>
    <w:p w14:paraId="372B4DD8" w14:textId="77777777" w:rsidR="00625D27" w:rsidRPr="00A75DB3" w:rsidRDefault="00625D27" w:rsidP="00625D27">
      <w:pPr>
        <w:pStyle w:val="1"/>
        <w:spacing w:before="74"/>
        <w:ind w:left="419" w:right="480"/>
        <w:jc w:val="center"/>
        <w:rPr>
          <w:sz w:val="32"/>
        </w:rPr>
      </w:pPr>
      <w:r w:rsidRPr="00A75DB3">
        <w:t xml:space="preserve">ОПРОСНИК </w:t>
      </w:r>
      <w:r w:rsidRPr="00A75DB3">
        <w:rPr>
          <w:lang w:val="en-US"/>
        </w:rPr>
        <w:t>EPDS</w:t>
      </w:r>
    </w:p>
    <w:p w14:paraId="1356198F" w14:textId="77777777" w:rsidR="00625D27" w:rsidRPr="00A75DB3" w:rsidRDefault="00625D27" w:rsidP="00625D27">
      <w:pPr>
        <w:spacing w:before="114"/>
        <w:ind w:left="100" w:right="190"/>
        <w:jc w:val="both"/>
        <w:rPr>
          <w:sz w:val="24"/>
        </w:rPr>
      </w:pPr>
      <w:r w:rsidRPr="00A75DB3">
        <w:rPr>
          <w:sz w:val="24"/>
        </w:rPr>
        <w:t xml:space="preserve">На вопросы № 41-48, пожалуйста, укажите ответ, который ближе всего к тому, как вы чувствовали себя </w:t>
      </w:r>
      <w:r w:rsidRPr="00A75DB3">
        <w:rPr>
          <w:b/>
          <w:sz w:val="24"/>
        </w:rPr>
        <w:t xml:space="preserve">В </w:t>
      </w:r>
      <w:r w:rsidRPr="00A75DB3">
        <w:rPr>
          <w:b/>
          <w:spacing w:val="-52"/>
          <w:sz w:val="24"/>
        </w:rPr>
        <w:t xml:space="preserve"> </w:t>
      </w:r>
      <w:r w:rsidRPr="00A75DB3">
        <w:rPr>
          <w:b/>
          <w:sz w:val="24"/>
        </w:rPr>
        <w:t>ТЕЧЕНИ</w:t>
      </w:r>
      <w:r>
        <w:rPr>
          <w:b/>
          <w:sz w:val="24"/>
        </w:rPr>
        <w:t>И</w:t>
      </w:r>
      <w:r w:rsidRPr="00A75DB3">
        <w:rPr>
          <w:b/>
          <w:spacing w:val="-2"/>
          <w:sz w:val="24"/>
        </w:rPr>
        <w:t xml:space="preserve"> </w:t>
      </w:r>
      <w:r w:rsidRPr="00A75DB3">
        <w:rPr>
          <w:b/>
          <w:sz w:val="24"/>
        </w:rPr>
        <w:t>ПОСЛЕДНИХ</w:t>
      </w:r>
      <w:r w:rsidRPr="00A75DB3">
        <w:rPr>
          <w:b/>
          <w:spacing w:val="-1"/>
          <w:sz w:val="24"/>
        </w:rPr>
        <w:t xml:space="preserve"> </w:t>
      </w:r>
      <w:r w:rsidRPr="00A75DB3">
        <w:rPr>
          <w:b/>
          <w:sz w:val="24"/>
        </w:rPr>
        <w:t>7</w:t>
      </w:r>
      <w:r w:rsidRPr="00A75DB3">
        <w:rPr>
          <w:b/>
          <w:spacing w:val="-1"/>
          <w:sz w:val="24"/>
        </w:rPr>
        <w:t xml:space="preserve"> </w:t>
      </w:r>
      <w:r w:rsidRPr="00A75DB3">
        <w:rPr>
          <w:b/>
          <w:sz w:val="24"/>
        </w:rPr>
        <w:t>ДНЕЙ,</w:t>
      </w:r>
      <w:r w:rsidRPr="00A75DB3">
        <w:rPr>
          <w:b/>
          <w:spacing w:val="-1"/>
          <w:sz w:val="24"/>
        </w:rPr>
        <w:t xml:space="preserve"> </w:t>
      </w:r>
      <w:r w:rsidRPr="00A75DB3">
        <w:rPr>
          <w:sz w:val="24"/>
        </w:rPr>
        <w:t>а</w:t>
      </w:r>
      <w:r w:rsidRPr="00A75DB3">
        <w:rPr>
          <w:spacing w:val="-1"/>
          <w:sz w:val="24"/>
        </w:rPr>
        <w:t xml:space="preserve"> </w:t>
      </w:r>
      <w:r w:rsidRPr="00A75DB3">
        <w:rPr>
          <w:sz w:val="24"/>
        </w:rPr>
        <w:t>не только</w:t>
      </w:r>
      <w:r w:rsidRPr="00A75DB3">
        <w:rPr>
          <w:spacing w:val="-1"/>
          <w:sz w:val="24"/>
        </w:rPr>
        <w:t xml:space="preserve"> </w:t>
      </w:r>
      <w:r w:rsidRPr="00A75DB3">
        <w:rPr>
          <w:sz w:val="24"/>
        </w:rPr>
        <w:t>то, как вы себя</w:t>
      </w:r>
      <w:r w:rsidRPr="00A75DB3">
        <w:rPr>
          <w:spacing w:val="-1"/>
          <w:sz w:val="24"/>
        </w:rPr>
        <w:t xml:space="preserve"> </w:t>
      </w:r>
      <w:r w:rsidRPr="00A75DB3">
        <w:rPr>
          <w:sz w:val="24"/>
        </w:rPr>
        <w:t>чувствуете себя</w:t>
      </w:r>
      <w:r w:rsidRPr="00A75DB3">
        <w:rPr>
          <w:spacing w:val="-1"/>
          <w:sz w:val="24"/>
        </w:rPr>
        <w:t xml:space="preserve"> </w:t>
      </w:r>
      <w:r w:rsidRPr="00A75DB3">
        <w:rPr>
          <w:sz w:val="24"/>
        </w:rPr>
        <w:t>сегодня:</w:t>
      </w:r>
    </w:p>
    <w:p w14:paraId="691F3E5D" w14:textId="77777777" w:rsidR="00625D27" w:rsidRPr="00C3677B" w:rsidRDefault="00625D27" w:rsidP="00625D27">
      <w:pPr>
        <w:pStyle w:val="a3"/>
        <w:spacing w:before="7"/>
        <w:rPr>
          <w:sz w:val="14"/>
        </w:rPr>
      </w:pPr>
    </w:p>
    <w:p w14:paraId="6EA8778F" w14:textId="77777777" w:rsidR="00625D27" w:rsidRPr="00C3677B" w:rsidRDefault="00625D27" w:rsidP="00625D27">
      <w:pPr>
        <w:rPr>
          <w:sz w:val="14"/>
        </w:rPr>
        <w:sectPr w:rsidR="00625D27" w:rsidRPr="00C3677B" w:rsidSect="00A75DB3">
          <w:footerReference w:type="default" r:id="rId102"/>
          <w:pgSz w:w="11900" w:h="16850"/>
          <w:pgMar w:top="640" w:right="600" w:bottom="280" w:left="620" w:header="0" w:footer="0" w:gutter="0"/>
          <w:cols w:space="720"/>
        </w:sectPr>
      </w:pPr>
    </w:p>
    <w:p w14:paraId="4FFF99DE" w14:textId="77777777" w:rsidR="00625D27" w:rsidRPr="00EC7755" w:rsidRDefault="00625D27" w:rsidP="00625D27">
      <w:pPr>
        <w:pStyle w:val="a5"/>
        <w:numPr>
          <w:ilvl w:val="0"/>
          <w:numId w:val="40"/>
        </w:numPr>
        <w:tabs>
          <w:tab w:val="left" w:pos="460"/>
        </w:tabs>
        <w:spacing w:before="92" w:line="256" w:lineRule="auto"/>
        <w:ind w:right="522" w:hanging="578"/>
        <w:rPr>
          <w:b/>
        </w:rPr>
      </w:pPr>
      <w:r w:rsidRPr="00EC7755">
        <w:rPr>
          <w:b/>
        </w:rPr>
        <w:t>Я могла смеяться и замечать смешное</w:t>
      </w:r>
      <w:r w:rsidRPr="00EC7755">
        <w:rPr>
          <w:b/>
          <w:spacing w:val="-52"/>
        </w:rPr>
        <w:t xml:space="preserve"> </w:t>
      </w:r>
      <w:r w:rsidRPr="00EC7755">
        <w:rPr>
          <w:b/>
        </w:rPr>
        <w:t>вокруг</w:t>
      </w:r>
      <w:r w:rsidRPr="00EC7755">
        <w:rPr>
          <w:b/>
          <w:spacing w:val="-2"/>
        </w:rPr>
        <w:t xml:space="preserve"> </w:t>
      </w:r>
      <w:r w:rsidRPr="00EC7755">
        <w:rPr>
          <w:b/>
        </w:rPr>
        <w:t>себя</w:t>
      </w:r>
    </w:p>
    <w:p w14:paraId="1BBEA94D" w14:textId="77777777" w:rsidR="00625D27" w:rsidRPr="00C3677B" w:rsidRDefault="00625D27" w:rsidP="00625D27">
      <w:pPr>
        <w:pStyle w:val="a5"/>
        <w:numPr>
          <w:ilvl w:val="0"/>
          <w:numId w:val="17"/>
        </w:numPr>
        <w:tabs>
          <w:tab w:val="left" w:pos="1180"/>
          <w:tab w:val="left" w:pos="1181"/>
        </w:tabs>
        <w:spacing w:line="269" w:lineRule="exact"/>
        <w:ind w:hanging="578"/>
        <w:jc w:val="left"/>
      </w:pPr>
      <w:r w:rsidRPr="00C3677B">
        <w:t>Так</w:t>
      </w:r>
      <w:r w:rsidRPr="00C3677B">
        <w:rPr>
          <w:spacing w:val="-3"/>
        </w:rPr>
        <w:t xml:space="preserve"> </w:t>
      </w:r>
      <w:r w:rsidRPr="00C3677B">
        <w:t>же,</w:t>
      </w:r>
      <w:r w:rsidRPr="00C3677B">
        <w:rPr>
          <w:spacing w:val="-1"/>
        </w:rPr>
        <w:t xml:space="preserve"> </w:t>
      </w:r>
      <w:r w:rsidRPr="00C3677B">
        <w:t>как обычно</w:t>
      </w:r>
    </w:p>
    <w:p w14:paraId="7C71A5AB" w14:textId="77777777" w:rsidR="00625D27" w:rsidRPr="00C3677B" w:rsidRDefault="00625D27" w:rsidP="00625D27">
      <w:pPr>
        <w:pStyle w:val="a5"/>
        <w:numPr>
          <w:ilvl w:val="0"/>
          <w:numId w:val="17"/>
        </w:numPr>
        <w:tabs>
          <w:tab w:val="left" w:pos="1180"/>
          <w:tab w:val="left" w:pos="1181"/>
        </w:tabs>
        <w:spacing w:before="18"/>
        <w:ind w:hanging="578"/>
        <w:jc w:val="left"/>
      </w:pPr>
      <w:r w:rsidRPr="00C3677B">
        <w:t>Несколько</w:t>
      </w:r>
      <w:r w:rsidRPr="00C3677B">
        <w:rPr>
          <w:spacing w:val="-3"/>
        </w:rPr>
        <w:t xml:space="preserve"> </w:t>
      </w:r>
      <w:r w:rsidRPr="00C3677B">
        <w:t>меньше,</w:t>
      </w:r>
      <w:r w:rsidRPr="00C3677B">
        <w:rPr>
          <w:spacing w:val="-5"/>
        </w:rPr>
        <w:t xml:space="preserve"> </w:t>
      </w:r>
      <w:r w:rsidRPr="00C3677B">
        <w:t>чем</w:t>
      </w:r>
      <w:r w:rsidRPr="00C3677B">
        <w:rPr>
          <w:spacing w:val="-2"/>
        </w:rPr>
        <w:t xml:space="preserve"> </w:t>
      </w:r>
      <w:r w:rsidRPr="00C3677B">
        <w:t>обычно</w:t>
      </w:r>
    </w:p>
    <w:p w14:paraId="2EED81E4" w14:textId="77777777" w:rsidR="00625D27" w:rsidRPr="00C3677B" w:rsidRDefault="00625D27" w:rsidP="00625D27">
      <w:pPr>
        <w:pStyle w:val="a5"/>
        <w:numPr>
          <w:ilvl w:val="0"/>
          <w:numId w:val="17"/>
        </w:numPr>
        <w:tabs>
          <w:tab w:val="left" w:pos="1180"/>
          <w:tab w:val="left" w:pos="1181"/>
        </w:tabs>
        <w:spacing w:before="21"/>
        <w:ind w:hanging="578"/>
        <w:jc w:val="left"/>
      </w:pPr>
      <w:r w:rsidRPr="00C3677B">
        <w:t>Нет,</w:t>
      </w:r>
      <w:r w:rsidRPr="00C3677B">
        <w:rPr>
          <w:spacing w:val="-2"/>
        </w:rPr>
        <w:t xml:space="preserve"> </w:t>
      </w:r>
      <w:r w:rsidRPr="00C3677B">
        <w:t>гораздо</w:t>
      </w:r>
      <w:r w:rsidRPr="00C3677B">
        <w:rPr>
          <w:spacing w:val="-1"/>
        </w:rPr>
        <w:t xml:space="preserve"> </w:t>
      </w:r>
      <w:r w:rsidRPr="00C3677B">
        <w:t>меньше,</w:t>
      </w:r>
      <w:r w:rsidRPr="00C3677B">
        <w:rPr>
          <w:spacing w:val="-1"/>
        </w:rPr>
        <w:t xml:space="preserve"> </w:t>
      </w:r>
      <w:r w:rsidRPr="00C3677B">
        <w:t>чем</w:t>
      </w:r>
      <w:r w:rsidRPr="00C3677B">
        <w:rPr>
          <w:spacing w:val="-4"/>
        </w:rPr>
        <w:t xml:space="preserve"> </w:t>
      </w:r>
      <w:r w:rsidRPr="00C3677B">
        <w:t>обычно</w:t>
      </w:r>
    </w:p>
    <w:p w14:paraId="689CC98A" w14:textId="77777777" w:rsidR="00625D27" w:rsidRPr="00C3677B" w:rsidRDefault="00625D27" w:rsidP="00625D27">
      <w:pPr>
        <w:pStyle w:val="a5"/>
        <w:numPr>
          <w:ilvl w:val="0"/>
          <w:numId w:val="17"/>
        </w:numPr>
        <w:tabs>
          <w:tab w:val="left" w:pos="1180"/>
          <w:tab w:val="left" w:pos="1181"/>
        </w:tabs>
        <w:spacing w:before="19"/>
        <w:ind w:hanging="578"/>
        <w:jc w:val="left"/>
      </w:pPr>
      <w:r w:rsidRPr="00C3677B">
        <w:t>Нет,</w:t>
      </w:r>
      <w:r w:rsidRPr="00C3677B">
        <w:rPr>
          <w:spacing w:val="-2"/>
        </w:rPr>
        <w:t xml:space="preserve"> </w:t>
      </w:r>
      <w:r w:rsidRPr="00C3677B">
        <w:t>совсем</w:t>
      </w:r>
      <w:r w:rsidRPr="00C3677B">
        <w:rPr>
          <w:spacing w:val="-1"/>
        </w:rPr>
        <w:t xml:space="preserve"> </w:t>
      </w:r>
      <w:r w:rsidRPr="00C3677B">
        <w:t>не</w:t>
      </w:r>
      <w:r w:rsidRPr="00C3677B">
        <w:rPr>
          <w:spacing w:val="-1"/>
        </w:rPr>
        <w:t xml:space="preserve"> </w:t>
      </w:r>
      <w:r w:rsidRPr="00C3677B">
        <w:t>могла</w:t>
      </w:r>
    </w:p>
    <w:p w14:paraId="61EC986F" w14:textId="77777777" w:rsidR="00625D27" w:rsidRPr="00EC7755" w:rsidRDefault="00625D27" w:rsidP="00625D27">
      <w:pPr>
        <w:pStyle w:val="a5"/>
        <w:numPr>
          <w:ilvl w:val="0"/>
          <w:numId w:val="40"/>
        </w:numPr>
        <w:tabs>
          <w:tab w:val="left" w:pos="460"/>
        </w:tabs>
        <w:spacing w:before="229"/>
        <w:ind w:hanging="578"/>
        <w:rPr>
          <w:b/>
        </w:rPr>
      </w:pPr>
      <w:r w:rsidRPr="00EC7755">
        <w:rPr>
          <w:b/>
        </w:rPr>
        <w:t>Я</w:t>
      </w:r>
      <w:r w:rsidRPr="00EC7755">
        <w:rPr>
          <w:b/>
          <w:spacing w:val="-2"/>
        </w:rPr>
        <w:t xml:space="preserve"> </w:t>
      </w:r>
      <w:r w:rsidRPr="00EC7755">
        <w:rPr>
          <w:b/>
        </w:rPr>
        <w:t>ощущала</w:t>
      </w:r>
      <w:r w:rsidRPr="00EC7755">
        <w:rPr>
          <w:b/>
          <w:spacing w:val="-1"/>
        </w:rPr>
        <w:t xml:space="preserve"> </w:t>
      </w:r>
      <w:r w:rsidRPr="00EC7755">
        <w:rPr>
          <w:b/>
        </w:rPr>
        <w:t>радость,</w:t>
      </w:r>
      <w:r w:rsidRPr="00EC7755">
        <w:rPr>
          <w:b/>
          <w:spacing w:val="-3"/>
        </w:rPr>
        <w:t xml:space="preserve"> </w:t>
      </w:r>
      <w:r w:rsidRPr="00EC7755">
        <w:rPr>
          <w:b/>
        </w:rPr>
        <w:t>думая</w:t>
      </w:r>
      <w:r w:rsidRPr="00EC7755">
        <w:rPr>
          <w:b/>
          <w:spacing w:val="-1"/>
        </w:rPr>
        <w:t xml:space="preserve"> </w:t>
      </w:r>
      <w:r w:rsidRPr="00EC7755">
        <w:rPr>
          <w:b/>
        </w:rPr>
        <w:t>о</w:t>
      </w:r>
      <w:r w:rsidRPr="00EC7755">
        <w:rPr>
          <w:b/>
          <w:spacing w:val="-2"/>
        </w:rPr>
        <w:t xml:space="preserve"> </w:t>
      </w:r>
      <w:r w:rsidRPr="00EC7755">
        <w:rPr>
          <w:b/>
        </w:rPr>
        <w:t>будущем</w:t>
      </w:r>
    </w:p>
    <w:p w14:paraId="4CA0CA57" w14:textId="77777777" w:rsidR="00625D27" w:rsidRPr="00C3677B" w:rsidRDefault="00625D27" w:rsidP="00625D27">
      <w:pPr>
        <w:pStyle w:val="a5"/>
        <w:numPr>
          <w:ilvl w:val="0"/>
          <w:numId w:val="16"/>
        </w:numPr>
        <w:tabs>
          <w:tab w:val="left" w:pos="1180"/>
          <w:tab w:val="left" w:pos="1181"/>
        </w:tabs>
        <w:spacing w:before="18"/>
        <w:ind w:hanging="578"/>
        <w:jc w:val="left"/>
      </w:pPr>
      <w:r w:rsidRPr="00C3677B">
        <w:t>Так</w:t>
      </w:r>
      <w:r w:rsidRPr="00C3677B">
        <w:rPr>
          <w:spacing w:val="-3"/>
        </w:rPr>
        <w:t xml:space="preserve"> </w:t>
      </w:r>
      <w:r w:rsidRPr="00C3677B">
        <w:t>же,</w:t>
      </w:r>
      <w:r w:rsidRPr="00C3677B">
        <w:rPr>
          <w:spacing w:val="-1"/>
        </w:rPr>
        <w:t xml:space="preserve"> </w:t>
      </w:r>
      <w:r w:rsidRPr="00C3677B">
        <w:t>как обычно</w:t>
      </w:r>
    </w:p>
    <w:p w14:paraId="4F7F5AA6" w14:textId="77777777" w:rsidR="00625D27" w:rsidRPr="00C3677B" w:rsidRDefault="00625D27" w:rsidP="00625D27">
      <w:pPr>
        <w:pStyle w:val="a5"/>
        <w:numPr>
          <w:ilvl w:val="0"/>
          <w:numId w:val="16"/>
        </w:numPr>
        <w:tabs>
          <w:tab w:val="left" w:pos="1180"/>
          <w:tab w:val="left" w:pos="1181"/>
        </w:tabs>
        <w:spacing w:before="18"/>
        <w:ind w:hanging="578"/>
        <w:jc w:val="left"/>
      </w:pPr>
      <w:r w:rsidRPr="00C3677B">
        <w:t>Несколько</w:t>
      </w:r>
      <w:r w:rsidRPr="00C3677B">
        <w:rPr>
          <w:spacing w:val="-3"/>
        </w:rPr>
        <w:t xml:space="preserve"> </w:t>
      </w:r>
      <w:r w:rsidRPr="00C3677B">
        <w:t>меньше,</w:t>
      </w:r>
      <w:r w:rsidRPr="00C3677B">
        <w:rPr>
          <w:spacing w:val="-5"/>
        </w:rPr>
        <w:t xml:space="preserve"> </w:t>
      </w:r>
      <w:r w:rsidRPr="00C3677B">
        <w:t>чем</w:t>
      </w:r>
      <w:r w:rsidRPr="00C3677B">
        <w:rPr>
          <w:spacing w:val="-2"/>
        </w:rPr>
        <w:t xml:space="preserve"> </w:t>
      </w:r>
      <w:r w:rsidRPr="00C3677B">
        <w:t>обычно</w:t>
      </w:r>
    </w:p>
    <w:p w14:paraId="63C5737C" w14:textId="77777777" w:rsidR="00625D27" w:rsidRPr="00C3677B" w:rsidRDefault="00625D27" w:rsidP="00625D27">
      <w:pPr>
        <w:pStyle w:val="a5"/>
        <w:numPr>
          <w:ilvl w:val="0"/>
          <w:numId w:val="16"/>
        </w:numPr>
        <w:tabs>
          <w:tab w:val="left" w:pos="1180"/>
          <w:tab w:val="left" w:pos="1181"/>
        </w:tabs>
        <w:spacing w:before="21"/>
        <w:ind w:hanging="578"/>
        <w:jc w:val="left"/>
      </w:pPr>
      <w:r w:rsidRPr="00C3677B">
        <w:t>Значительно</w:t>
      </w:r>
      <w:r w:rsidRPr="00C3677B">
        <w:rPr>
          <w:spacing w:val="-1"/>
        </w:rPr>
        <w:t xml:space="preserve"> </w:t>
      </w:r>
      <w:r w:rsidRPr="00C3677B">
        <w:t>меньше,</w:t>
      </w:r>
      <w:r w:rsidRPr="00C3677B">
        <w:rPr>
          <w:spacing w:val="-1"/>
        </w:rPr>
        <w:t xml:space="preserve"> </w:t>
      </w:r>
      <w:r w:rsidRPr="00C3677B">
        <w:t>чем</w:t>
      </w:r>
      <w:r w:rsidRPr="00C3677B">
        <w:rPr>
          <w:spacing w:val="-4"/>
        </w:rPr>
        <w:t xml:space="preserve"> </w:t>
      </w:r>
      <w:r w:rsidRPr="00C3677B">
        <w:t>обычно</w:t>
      </w:r>
    </w:p>
    <w:p w14:paraId="28EC4C71" w14:textId="77777777" w:rsidR="00625D27" w:rsidRPr="00C3677B" w:rsidRDefault="00625D27" w:rsidP="00625D27">
      <w:pPr>
        <w:pStyle w:val="a5"/>
        <w:numPr>
          <w:ilvl w:val="0"/>
          <w:numId w:val="16"/>
        </w:numPr>
        <w:tabs>
          <w:tab w:val="left" w:pos="1180"/>
          <w:tab w:val="left" w:pos="1181"/>
        </w:tabs>
        <w:spacing w:before="19"/>
        <w:ind w:hanging="578"/>
        <w:jc w:val="left"/>
      </w:pPr>
      <w:r w:rsidRPr="00C3677B">
        <w:t>Практически</w:t>
      </w:r>
      <w:r w:rsidRPr="00C3677B">
        <w:rPr>
          <w:spacing w:val="-3"/>
        </w:rPr>
        <w:t xml:space="preserve"> </w:t>
      </w:r>
      <w:r w:rsidRPr="00C3677B">
        <w:t>никогда</w:t>
      </w:r>
    </w:p>
    <w:p w14:paraId="0C3D5037" w14:textId="77777777" w:rsidR="00625D27" w:rsidRPr="00C3677B" w:rsidRDefault="00625D27" w:rsidP="00625D27">
      <w:pPr>
        <w:pStyle w:val="a5"/>
        <w:numPr>
          <w:ilvl w:val="0"/>
          <w:numId w:val="40"/>
        </w:numPr>
        <w:tabs>
          <w:tab w:val="left" w:pos="460"/>
        </w:tabs>
        <w:spacing w:before="229" w:line="259" w:lineRule="auto"/>
        <w:ind w:right="61" w:hanging="578"/>
        <w:jc w:val="left"/>
        <w:rPr>
          <w:b/>
        </w:rPr>
      </w:pPr>
      <w:r w:rsidRPr="00C3677B">
        <w:rPr>
          <w:b/>
        </w:rPr>
        <w:t>Я корила себя понапрасну, когда дела шли</w:t>
      </w:r>
      <w:r w:rsidRPr="00C3677B">
        <w:rPr>
          <w:b/>
          <w:spacing w:val="-52"/>
        </w:rPr>
        <w:t xml:space="preserve"> </w:t>
      </w:r>
      <w:r w:rsidRPr="00C3677B">
        <w:rPr>
          <w:b/>
        </w:rPr>
        <w:t>не</w:t>
      </w:r>
      <w:r w:rsidRPr="00C3677B">
        <w:rPr>
          <w:b/>
          <w:spacing w:val="-1"/>
        </w:rPr>
        <w:t xml:space="preserve"> </w:t>
      </w:r>
      <w:r w:rsidRPr="00C3677B">
        <w:rPr>
          <w:b/>
        </w:rPr>
        <w:t>так, как надо</w:t>
      </w:r>
    </w:p>
    <w:p w14:paraId="273AF432" w14:textId="77777777" w:rsidR="00625D27" w:rsidRPr="00C3677B" w:rsidRDefault="00625D27" w:rsidP="00625D27">
      <w:pPr>
        <w:pStyle w:val="a5"/>
        <w:numPr>
          <w:ilvl w:val="0"/>
          <w:numId w:val="15"/>
        </w:numPr>
        <w:tabs>
          <w:tab w:val="left" w:pos="1180"/>
          <w:tab w:val="left" w:pos="1181"/>
        </w:tabs>
        <w:spacing w:line="266" w:lineRule="exact"/>
        <w:ind w:hanging="361"/>
        <w:jc w:val="left"/>
      </w:pPr>
      <w:r w:rsidRPr="00C3677B">
        <w:t>Да,</w:t>
      </w:r>
      <w:r w:rsidRPr="00C3677B">
        <w:rPr>
          <w:spacing w:val="-2"/>
        </w:rPr>
        <w:t xml:space="preserve"> </w:t>
      </w:r>
      <w:r w:rsidRPr="00C3677B">
        <w:t>все</w:t>
      </w:r>
      <w:r w:rsidRPr="00C3677B">
        <w:rPr>
          <w:spacing w:val="-1"/>
        </w:rPr>
        <w:t xml:space="preserve"> </w:t>
      </w:r>
      <w:r w:rsidRPr="00C3677B">
        <w:t>время</w:t>
      </w:r>
    </w:p>
    <w:p w14:paraId="1BB6EE12" w14:textId="77777777" w:rsidR="00625D27" w:rsidRPr="00C3677B" w:rsidRDefault="00625D27" w:rsidP="00625D27">
      <w:pPr>
        <w:pStyle w:val="a5"/>
        <w:numPr>
          <w:ilvl w:val="0"/>
          <w:numId w:val="15"/>
        </w:numPr>
        <w:tabs>
          <w:tab w:val="left" w:pos="1180"/>
          <w:tab w:val="left" w:pos="1181"/>
        </w:tabs>
        <w:spacing w:before="19"/>
        <w:ind w:hanging="361"/>
        <w:jc w:val="left"/>
      </w:pPr>
      <w:r w:rsidRPr="00C3677B">
        <w:t>Да,</w:t>
      </w:r>
      <w:r w:rsidRPr="00C3677B">
        <w:rPr>
          <w:spacing w:val="-2"/>
        </w:rPr>
        <w:t xml:space="preserve"> </w:t>
      </w:r>
      <w:r w:rsidRPr="00C3677B">
        <w:t>иногда</w:t>
      </w:r>
    </w:p>
    <w:p w14:paraId="53D7DC17" w14:textId="77777777" w:rsidR="00625D27" w:rsidRPr="00C3677B" w:rsidRDefault="00625D27" w:rsidP="00625D27">
      <w:pPr>
        <w:pStyle w:val="a5"/>
        <w:numPr>
          <w:ilvl w:val="0"/>
          <w:numId w:val="15"/>
        </w:numPr>
        <w:tabs>
          <w:tab w:val="left" w:pos="1180"/>
          <w:tab w:val="left" w:pos="1181"/>
        </w:tabs>
        <w:spacing w:before="18"/>
        <w:ind w:hanging="361"/>
        <w:jc w:val="left"/>
      </w:pPr>
      <w:r w:rsidRPr="00C3677B">
        <w:t>Нет,</w:t>
      </w:r>
      <w:r w:rsidRPr="00C3677B">
        <w:rPr>
          <w:spacing w:val="-1"/>
        </w:rPr>
        <w:t xml:space="preserve"> </w:t>
      </w:r>
      <w:r w:rsidRPr="00C3677B">
        <w:t>не</w:t>
      </w:r>
      <w:r w:rsidRPr="00C3677B">
        <w:rPr>
          <w:spacing w:val="-1"/>
        </w:rPr>
        <w:t xml:space="preserve"> </w:t>
      </w:r>
      <w:r w:rsidRPr="00C3677B">
        <w:t>так</w:t>
      </w:r>
      <w:r w:rsidRPr="00C3677B">
        <w:rPr>
          <w:spacing w:val="1"/>
        </w:rPr>
        <w:t xml:space="preserve"> </w:t>
      </w:r>
      <w:r w:rsidRPr="00C3677B">
        <w:t>часто</w:t>
      </w:r>
    </w:p>
    <w:p w14:paraId="1B233700" w14:textId="77777777" w:rsidR="00625D27" w:rsidRPr="00C3677B" w:rsidRDefault="00625D27" w:rsidP="00625D27">
      <w:pPr>
        <w:pStyle w:val="a5"/>
        <w:numPr>
          <w:ilvl w:val="0"/>
          <w:numId w:val="15"/>
        </w:numPr>
        <w:tabs>
          <w:tab w:val="left" w:pos="1180"/>
          <w:tab w:val="left" w:pos="1181"/>
        </w:tabs>
        <w:spacing w:before="22"/>
        <w:ind w:hanging="361"/>
        <w:jc w:val="left"/>
      </w:pPr>
      <w:r w:rsidRPr="00C3677B">
        <w:t>Нет,</w:t>
      </w:r>
      <w:r w:rsidRPr="00C3677B">
        <w:rPr>
          <w:spacing w:val="-2"/>
        </w:rPr>
        <w:t xml:space="preserve"> </w:t>
      </w:r>
      <w:r w:rsidRPr="00C3677B">
        <w:t>никогда</w:t>
      </w:r>
    </w:p>
    <w:p w14:paraId="3101A9E8" w14:textId="77777777" w:rsidR="00625D27" w:rsidRPr="00C3587F" w:rsidRDefault="00625D27" w:rsidP="00625D27">
      <w:pPr>
        <w:pStyle w:val="a5"/>
        <w:numPr>
          <w:ilvl w:val="0"/>
          <w:numId w:val="40"/>
        </w:numPr>
        <w:tabs>
          <w:tab w:val="left" w:pos="460"/>
        </w:tabs>
        <w:spacing w:before="229"/>
        <w:ind w:hanging="578"/>
        <w:jc w:val="left"/>
        <w:rPr>
          <w:b/>
        </w:rPr>
      </w:pPr>
      <w:r w:rsidRPr="00C3587F">
        <w:rPr>
          <w:b/>
        </w:rPr>
        <w:t>Я</w:t>
      </w:r>
      <w:r w:rsidRPr="00C3587F">
        <w:rPr>
          <w:b/>
          <w:spacing w:val="-4"/>
        </w:rPr>
        <w:t xml:space="preserve"> </w:t>
      </w:r>
      <w:r w:rsidRPr="00C3587F">
        <w:rPr>
          <w:b/>
        </w:rPr>
        <w:t>тревожилась</w:t>
      </w:r>
      <w:r w:rsidRPr="00C3587F">
        <w:rPr>
          <w:b/>
          <w:spacing w:val="-2"/>
        </w:rPr>
        <w:t xml:space="preserve"> </w:t>
      </w:r>
      <w:r w:rsidRPr="00C3587F">
        <w:rPr>
          <w:b/>
        </w:rPr>
        <w:t>и</w:t>
      </w:r>
      <w:r w:rsidRPr="00C3587F">
        <w:rPr>
          <w:b/>
          <w:spacing w:val="-6"/>
        </w:rPr>
        <w:t xml:space="preserve"> </w:t>
      </w:r>
      <w:r w:rsidRPr="00C3587F">
        <w:rPr>
          <w:b/>
        </w:rPr>
        <w:t>беспокоилась</w:t>
      </w:r>
      <w:r w:rsidRPr="00C3587F">
        <w:rPr>
          <w:b/>
          <w:spacing w:val="-3"/>
        </w:rPr>
        <w:t xml:space="preserve"> </w:t>
      </w:r>
      <w:r w:rsidRPr="00C3587F">
        <w:rPr>
          <w:b/>
        </w:rPr>
        <w:t>понапрасну</w:t>
      </w:r>
    </w:p>
    <w:p w14:paraId="27DFF7E2" w14:textId="77777777" w:rsidR="00625D27" w:rsidRPr="00C3677B" w:rsidRDefault="00625D27" w:rsidP="00625D27">
      <w:pPr>
        <w:pStyle w:val="a5"/>
        <w:numPr>
          <w:ilvl w:val="0"/>
          <w:numId w:val="14"/>
        </w:numPr>
        <w:tabs>
          <w:tab w:val="left" w:pos="1180"/>
          <w:tab w:val="left" w:pos="1181"/>
        </w:tabs>
        <w:spacing w:before="17"/>
        <w:ind w:hanging="361"/>
        <w:jc w:val="left"/>
      </w:pPr>
      <w:r w:rsidRPr="00C3677B">
        <w:t>Нет,</w:t>
      </w:r>
      <w:r w:rsidRPr="00C3677B">
        <w:rPr>
          <w:spacing w:val="-2"/>
        </w:rPr>
        <w:t xml:space="preserve"> </w:t>
      </w:r>
      <w:r w:rsidRPr="00C3677B">
        <w:t>никогда</w:t>
      </w:r>
    </w:p>
    <w:p w14:paraId="56356155" w14:textId="77777777" w:rsidR="00625D27" w:rsidRPr="00C3677B" w:rsidRDefault="00625D27" w:rsidP="00625D27">
      <w:pPr>
        <w:pStyle w:val="a5"/>
        <w:numPr>
          <w:ilvl w:val="0"/>
          <w:numId w:val="14"/>
        </w:numPr>
        <w:tabs>
          <w:tab w:val="left" w:pos="1180"/>
          <w:tab w:val="left" w:pos="1181"/>
        </w:tabs>
        <w:spacing w:before="19"/>
        <w:ind w:hanging="361"/>
        <w:jc w:val="left"/>
      </w:pPr>
      <w:r w:rsidRPr="00C3677B">
        <w:t>Нет,</w:t>
      </w:r>
      <w:r w:rsidRPr="00C3677B">
        <w:rPr>
          <w:spacing w:val="-2"/>
        </w:rPr>
        <w:t xml:space="preserve"> </w:t>
      </w:r>
      <w:r w:rsidRPr="00C3677B">
        <w:t>почти</w:t>
      </w:r>
      <w:r w:rsidRPr="00C3677B">
        <w:rPr>
          <w:spacing w:val="-2"/>
        </w:rPr>
        <w:t xml:space="preserve"> </w:t>
      </w:r>
      <w:r w:rsidRPr="00C3677B">
        <w:t>никогда</w:t>
      </w:r>
    </w:p>
    <w:p w14:paraId="58E3D79D" w14:textId="77777777" w:rsidR="00625D27" w:rsidRPr="00C3677B" w:rsidRDefault="00625D27" w:rsidP="00625D27">
      <w:pPr>
        <w:pStyle w:val="a5"/>
        <w:numPr>
          <w:ilvl w:val="0"/>
          <w:numId w:val="14"/>
        </w:numPr>
        <w:tabs>
          <w:tab w:val="left" w:pos="1180"/>
          <w:tab w:val="left" w:pos="1181"/>
        </w:tabs>
        <w:spacing w:before="18"/>
        <w:ind w:hanging="361"/>
        <w:jc w:val="left"/>
      </w:pPr>
      <w:r w:rsidRPr="00C3677B">
        <w:t>Да,</w:t>
      </w:r>
      <w:r w:rsidRPr="00C3677B">
        <w:rPr>
          <w:spacing w:val="-2"/>
        </w:rPr>
        <w:t xml:space="preserve"> </w:t>
      </w:r>
      <w:r w:rsidRPr="00C3677B">
        <w:t>иногда</w:t>
      </w:r>
    </w:p>
    <w:p w14:paraId="37D384CB" w14:textId="77777777" w:rsidR="00625D27" w:rsidRPr="00C3677B" w:rsidRDefault="00625D27" w:rsidP="00625D27">
      <w:pPr>
        <w:pStyle w:val="a5"/>
        <w:numPr>
          <w:ilvl w:val="0"/>
          <w:numId w:val="14"/>
        </w:numPr>
        <w:tabs>
          <w:tab w:val="left" w:pos="1180"/>
          <w:tab w:val="left" w:pos="1181"/>
        </w:tabs>
        <w:spacing w:before="21"/>
        <w:ind w:hanging="361"/>
        <w:jc w:val="left"/>
      </w:pPr>
      <w:r w:rsidRPr="00C3677B">
        <w:t>Да, очень</w:t>
      </w:r>
      <w:r w:rsidRPr="00C3677B">
        <w:rPr>
          <w:spacing w:val="-2"/>
        </w:rPr>
        <w:t xml:space="preserve"> </w:t>
      </w:r>
      <w:r w:rsidRPr="00C3677B">
        <w:t>часто</w:t>
      </w:r>
    </w:p>
    <w:p w14:paraId="489A22A8" w14:textId="77777777" w:rsidR="00625D27" w:rsidRPr="00C3677B" w:rsidRDefault="00625D27" w:rsidP="00625D27">
      <w:pPr>
        <w:pStyle w:val="a5"/>
        <w:numPr>
          <w:ilvl w:val="0"/>
          <w:numId w:val="40"/>
        </w:numPr>
        <w:tabs>
          <w:tab w:val="left" w:pos="460"/>
        </w:tabs>
        <w:spacing w:before="230" w:line="256" w:lineRule="auto"/>
        <w:ind w:right="215" w:hanging="578"/>
        <w:jc w:val="left"/>
        <w:rPr>
          <w:b/>
        </w:rPr>
      </w:pPr>
      <w:r w:rsidRPr="00C3677B">
        <w:rPr>
          <w:b/>
        </w:rPr>
        <w:t>Меня охватывали беспричинный страх и</w:t>
      </w:r>
      <w:r w:rsidRPr="00C3677B">
        <w:rPr>
          <w:b/>
          <w:spacing w:val="-52"/>
        </w:rPr>
        <w:t xml:space="preserve"> </w:t>
      </w:r>
      <w:r w:rsidRPr="00C3677B">
        <w:rPr>
          <w:b/>
        </w:rPr>
        <w:t>паника</w:t>
      </w:r>
    </w:p>
    <w:p w14:paraId="5C3068BD" w14:textId="77777777" w:rsidR="00625D27" w:rsidRPr="00C3677B" w:rsidRDefault="00625D27" w:rsidP="00625D27">
      <w:pPr>
        <w:pStyle w:val="a5"/>
        <w:numPr>
          <w:ilvl w:val="0"/>
          <w:numId w:val="13"/>
        </w:numPr>
        <w:tabs>
          <w:tab w:val="left" w:pos="1180"/>
          <w:tab w:val="left" w:pos="1181"/>
        </w:tabs>
        <w:ind w:hanging="361"/>
        <w:jc w:val="left"/>
      </w:pPr>
      <w:r w:rsidRPr="00C3677B">
        <w:t>Да,</w:t>
      </w:r>
      <w:r w:rsidRPr="00C3677B">
        <w:rPr>
          <w:spacing w:val="-2"/>
        </w:rPr>
        <w:t xml:space="preserve"> </w:t>
      </w:r>
      <w:r w:rsidRPr="00C3677B">
        <w:t>почти</w:t>
      </w:r>
      <w:r w:rsidRPr="00C3677B">
        <w:rPr>
          <w:spacing w:val="-2"/>
        </w:rPr>
        <w:t xml:space="preserve"> </w:t>
      </w:r>
      <w:r w:rsidRPr="00C3677B">
        <w:t>все</w:t>
      </w:r>
      <w:r w:rsidRPr="00C3677B">
        <w:rPr>
          <w:spacing w:val="-1"/>
        </w:rPr>
        <w:t xml:space="preserve"> </w:t>
      </w:r>
      <w:r w:rsidRPr="00C3677B">
        <w:t>время</w:t>
      </w:r>
    </w:p>
    <w:p w14:paraId="482EEF1B" w14:textId="77777777" w:rsidR="00625D27" w:rsidRPr="00C3677B" w:rsidRDefault="00625D27" w:rsidP="00625D27">
      <w:pPr>
        <w:pStyle w:val="a5"/>
        <w:numPr>
          <w:ilvl w:val="0"/>
          <w:numId w:val="13"/>
        </w:numPr>
        <w:tabs>
          <w:tab w:val="left" w:pos="1180"/>
          <w:tab w:val="left" w:pos="1181"/>
        </w:tabs>
        <w:spacing w:before="21"/>
        <w:ind w:hanging="361"/>
        <w:jc w:val="left"/>
      </w:pPr>
      <w:r w:rsidRPr="00C3677B">
        <w:t>Да,</w:t>
      </w:r>
      <w:r w:rsidRPr="00C3677B">
        <w:rPr>
          <w:spacing w:val="-2"/>
        </w:rPr>
        <w:t xml:space="preserve"> </w:t>
      </w:r>
      <w:r w:rsidRPr="00C3677B">
        <w:t>иногда</w:t>
      </w:r>
    </w:p>
    <w:p w14:paraId="4B97AD7C" w14:textId="77777777" w:rsidR="00625D27" w:rsidRPr="00C3677B" w:rsidRDefault="00625D27" w:rsidP="00625D27">
      <w:pPr>
        <w:pStyle w:val="a5"/>
        <w:numPr>
          <w:ilvl w:val="0"/>
          <w:numId w:val="13"/>
        </w:numPr>
        <w:tabs>
          <w:tab w:val="left" w:pos="1180"/>
          <w:tab w:val="left" w:pos="1181"/>
        </w:tabs>
        <w:spacing w:before="18"/>
        <w:ind w:hanging="361"/>
        <w:jc w:val="left"/>
      </w:pPr>
      <w:r w:rsidRPr="00C3677B">
        <w:t>Нет, очень редко</w:t>
      </w:r>
    </w:p>
    <w:p w14:paraId="14E73D40" w14:textId="77777777" w:rsidR="00625D27" w:rsidRPr="00C3677B" w:rsidRDefault="00625D27" w:rsidP="00625D27">
      <w:pPr>
        <w:pStyle w:val="a5"/>
        <w:numPr>
          <w:ilvl w:val="0"/>
          <w:numId w:val="13"/>
        </w:numPr>
        <w:tabs>
          <w:tab w:val="left" w:pos="1180"/>
          <w:tab w:val="left" w:pos="1181"/>
        </w:tabs>
        <w:spacing w:before="16"/>
        <w:ind w:hanging="361"/>
        <w:jc w:val="left"/>
      </w:pPr>
      <w:r w:rsidRPr="00C3677B">
        <w:t>Нет,</w:t>
      </w:r>
      <w:r w:rsidRPr="00C3677B">
        <w:rPr>
          <w:spacing w:val="-1"/>
        </w:rPr>
        <w:t xml:space="preserve"> </w:t>
      </w:r>
      <w:r w:rsidRPr="00C3677B">
        <w:t>не</w:t>
      </w:r>
      <w:r w:rsidRPr="00C3677B">
        <w:rPr>
          <w:spacing w:val="-1"/>
        </w:rPr>
        <w:t xml:space="preserve"> </w:t>
      </w:r>
      <w:r w:rsidRPr="00C3677B">
        <w:t>так часто</w:t>
      </w:r>
    </w:p>
    <w:p w14:paraId="06257381" w14:textId="77777777" w:rsidR="00625D27" w:rsidRDefault="00625D27" w:rsidP="00625D27">
      <w:pPr>
        <w:pStyle w:val="a3"/>
      </w:pPr>
    </w:p>
    <w:p w14:paraId="65CCD8A1" w14:textId="77777777" w:rsidR="00625D27" w:rsidRDefault="00625D27" w:rsidP="00625D27">
      <w:pPr>
        <w:pStyle w:val="a3"/>
        <w:rPr>
          <w:sz w:val="14"/>
          <w:szCs w:val="14"/>
        </w:rPr>
      </w:pPr>
    </w:p>
    <w:p w14:paraId="7E9F7E3D" w14:textId="77777777" w:rsidR="00625D27" w:rsidRDefault="00625D27" w:rsidP="00625D27">
      <w:pPr>
        <w:pStyle w:val="a3"/>
        <w:rPr>
          <w:sz w:val="14"/>
          <w:szCs w:val="14"/>
          <w:lang w:val="en-US"/>
        </w:rPr>
      </w:pPr>
    </w:p>
    <w:p w14:paraId="47BADDA0" w14:textId="77777777" w:rsidR="00625D27" w:rsidRDefault="00625D27" w:rsidP="00625D27">
      <w:pPr>
        <w:pStyle w:val="a3"/>
        <w:rPr>
          <w:sz w:val="14"/>
          <w:szCs w:val="14"/>
          <w:lang w:val="en-US"/>
        </w:rPr>
      </w:pPr>
    </w:p>
    <w:p w14:paraId="66D51984" w14:textId="77777777" w:rsidR="00625D27" w:rsidRDefault="00625D27" w:rsidP="00625D27">
      <w:pPr>
        <w:pStyle w:val="a3"/>
        <w:rPr>
          <w:sz w:val="14"/>
          <w:szCs w:val="14"/>
          <w:lang w:val="en-US"/>
        </w:rPr>
      </w:pPr>
    </w:p>
    <w:p w14:paraId="1840C75B" w14:textId="77777777" w:rsidR="00625D27" w:rsidRDefault="00625D27" w:rsidP="00625D27">
      <w:pPr>
        <w:pStyle w:val="a3"/>
        <w:rPr>
          <w:sz w:val="14"/>
          <w:szCs w:val="14"/>
          <w:lang w:val="en-US"/>
        </w:rPr>
      </w:pPr>
    </w:p>
    <w:p w14:paraId="082C9ED7" w14:textId="77777777" w:rsidR="00625D27" w:rsidRDefault="00625D27" w:rsidP="00625D27">
      <w:pPr>
        <w:pStyle w:val="a3"/>
        <w:rPr>
          <w:sz w:val="14"/>
          <w:szCs w:val="14"/>
          <w:lang w:val="en-US"/>
        </w:rPr>
      </w:pPr>
    </w:p>
    <w:p w14:paraId="32D65B19" w14:textId="77777777" w:rsidR="00625D27" w:rsidRDefault="00625D27" w:rsidP="00625D27">
      <w:pPr>
        <w:pStyle w:val="a3"/>
        <w:rPr>
          <w:sz w:val="14"/>
          <w:szCs w:val="14"/>
          <w:lang w:val="en-US"/>
        </w:rPr>
      </w:pPr>
    </w:p>
    <w:p w14:paraId="6471A260" w14:textId="77777777" w:rsidR="00625D27" w:rsidRDefault="00625D27" w:rsidP="00625D27">
      <w:pPr>
        <w:pStyle w:val="a3"/>
        <w:rPr>
          <w:sz w:val="14"/>
          <w:szCs w:val="14"/>
          <w:lang w:val="en-US"/>
        </w:rPr>
      </w:pPr>
    </w:p>
    <w:p w14:paraId="766F23F9" w14:textId="77777777" w:rsidR="00625D27" w:rsidRPr="00A75DB3" w:rsidRDefault="00625D27" w:rsidP="00625D27">
      <w:pPr>
        <w:pStyle w:val="a3"/>
        <w:rPr>
          <w:sz w:val="14"/>
          <w:szCs w:val="14"/>
          <w:lang w:val="en-US"/>
        </w:rPr>
      </w:pPr>
    </w:p>
    <w:p w14:paraId="20C40544" w14:textId="77777777" w:rsidR="00625D27" w:rsidRDefault="00625D27" w:rsidP="00625D27">
      <w:pPr>
        <w:pStyle w:val="a3"/>
        <w:rPr>
          <w:sz w:val="14"/>
          <w:szCs w:val="14"/>
        </w:rPr>
      </w:pPr>
    </w:p>
    <w:p w14:paraId="1B0AB448" w14:textId="77777777" w:rsidR="00625D27" w:rsidRDefault="00625D27" w:rsidP="00625D27">
      <w:pPr>
        <w:pStyle w:val="a3"/>
        <w:rPr>
          <w:sz w:val="14"/>
          <w:szCs w:val="14"/>
        </w:rPr>
      </w:pPr>
    </w:p>
    <w:p w14:paraId="04B2F8F0" w14:textId="77777777" w:rsidR="00625D27" w:rsidRDefault="00625D27" w:rsidP="00625D27">
      <w:pPr>
        <w:pStyle w:val="a3"/>
        <w:rPr>
          <w:sz w:val="14"/>
          <w:szCs w:val="14"/>
        </w:rPr>
      </w:pPr>
    </w:p>
    <w:p w14:paraId="6104CD4D" w14:textId="77777777" w:rsidR="00625D27" w:rsidRDefault="00625D27" w:rsidP="00625D27">
      <w:pPr>
        <w:pStyle w:val="a3"/>
        <w:rPr>
          <w:sz w:val="14"/>
          <w:szCs w:val="14"/>
        </w:rPr>
      </w:pPr>
    </w:p>
    <w:p w14:paraId="1044F312" w14:textId="77777777" w:rsidR="00625D27" w:rsidRDefault="00625D27" w:rsidP="00625D27">
      <w:pPr>
        <w:pStyle w:val="a3"/>
        <w:rPr>
          <w:sz w:val="14"/>
          <w:szCs w:val="14"/>
        </w:rPr>
      </w:pPr>
    </w:p>
    <w:p w14:paraId="402DA2D3" w14:textId="77777777" w:rsidR="00625D27" w:rsidRDefault="00625D27" w:rsidP="00625D27">
      <w:pPr>
        <w:pStyle w:val="a3"/>
        <w:rPr>
          <w:sz w:val="14"/>
          <w:szCs w:val="14"/>
        </w:rPr>
      </w:pPr>
    </w:p>
    <w:p w14:paraId="2A3A92A7" w14:textId="77777777" w:rsidR="00C17657" w:rsidRDefault="00C17657" w:rsidP="00625D27">
      <w:pPr>
        <w:pStyle w:val="a3"/>
        <w:rPr>
          <w:sz w:val="14"/>
          <w:szCs w:val="14"/>
        </w:rPr>
      </w:pPr>
    </w:p>
    <w:p w14:paraId="31CC55B7" w14:textId="77777777" w:rsidR="00625D27" w:rsidRDefault="00625D27" w:rsidP="00625D27">
      <w:pPr>
        <w:pStyle w:val="a3"/>
        <w:rPr>
          <w:sz w:val="14"/>
          <w:szCs w:val="14"/>
        </w:rPr>
      </w:pPr>
    </w:p>
    <w:p w14:paraId="070117E3" w14:textId="77777777" w:rsidR="00625D27" w:rsidRDefault="00625D27" w:rsidP="00625D27">
      <w:pPr>
        <w:pStyle w:val="a3"/>
        <w:rPr>
          <w:sz w:val="14"/>
          <w:szCs w:val="14"/>
        </w:rPr>
      </w:pPr>
    </w:p>
    <w:p w14:paraId="4FFE211A" w14:textId="77777777" w:rsidR="00625D27" w:rsidRDefault="00625D27" w:rsidP="00625D27">
      <w:pPr>
        <w:pStyle w:val="a3"/>
        <w:rPr>
          <w:sz w:val="14"/>
          <w:szCs w:val="14"/>
        </w:rPr>
      </w:pPr>
    </w:p>
    <w:p w14:paraId="558355A9" w14:textId="77777777" w:rsidR="006B1D18" w:rsidRDefault="006B1D18" w:rsidP="00625D27">
      <w:pPr>
        <w:pStyle w:val="a3"/>
        <w:rPr>
          <w:sz w:val="14"/>
          <w:szCs w:val="14"/>
        </w:rPr>
      </w:pPr>
    </w:p>
    <w:p w14:paraId="2A7A2790" w14:textId="77777777" w:rsidR="006B1D18" w:rsidRDefault="006B1D18" w:rsidP="00625D27">
      <w:pPr>
        <w:pStyle w:val="a3"/>
        <w:rPr>
          <w:sz w:val="14"/>
          <w:szCs w:val="14"/>
        </w:rPr>
      </w:pPr>
    </w:p>
    <w:p w14:paraId="2B4C79C2" w14:textId="77777777" w:rsidR="006B1D18" w:rsidRDefault="006B1D18" w:rsidP="00625D27">
      <w:pPr>
        <w:pStyle w:val="a3"/>
        <w:rPr>
          <w:sz w:val="14"/>
          <w:szCs w:val="14"/>
        </w:rPr>
      </w:pPr>
    </w:p>
    <w:p w14:paraId="2FE7D507" w14:textId="77777777" w:rsidR="006B1D18" w:rsidRDefault="006B1D18" w:rsidP="00625D27">
      <w:pPr>
        <w:pStyle w:val="a3"/>
        <w:rPr>
          <w:sz w:val="14"/>
          <w:szCs w:val="14"/>
        </w:rPr>
      </w:pPr>
    </w:p>
    <w:p w14:paraId="6348C0C7" w14:textId="77777777" w:rsidR="00625D27" w:rsidRDefault="00625D27" w:rsidP="00625D27">
      <w:pPr>
        <w:pStyle w:val="a3"/>
        <w:rPr>
          <w:sz w:val="14"/>
          <w:szCs w:val="14"/>
        </w:rPr>
      </w:pPr>
    </w:p>
    <w:p w14:paraId="7918866E" w14:textId="77777777" w:rsidR="00625D27" w:rsidRDefault="00625D27" w:rsidP="00625D27">
      <w:pPr>
        <w:pStyle w:val="a3"/>
        <w:rPr>
          <w:sz w:val="14"/>
          <w:szCs w:val="14"/>
        </w:rPr>
      </w:pPr>
    </w:p>
    <w:p w14:paraId="3CEA18A1" w14:textId="77777777" w:rsidR="00625D27" w:rsidRDefault="00625D27" w:rsidP="00625D27">
      <w:pPr>
        <w:pStyle w:val="a3"/>
        <w:rPr>
          <w:sz w:val="14"/>
          <w:szCs w:val="14"/>
        </w:rPr>
      </w:pPr>
    </w:p>
    <w:p w14:paraId="7BBFBD43" w14:textId="77777777" w:rsidR="00625D27" w:rsidRDefault="00625D27" w:rsidP="00625D27">
      <w:pPr>
        <w:pStyle w:val="a3"/>
        <w:rPr>
          <w:sz w:val="14"/>
          <w:szCs w:val="14"/>
        </w:rPr>
      </w:pPr>
    </w:p>
    <w:p w14:paraId="05CCBF4F" w14:textId="77777777" w:rsidR="00625D27" w:rsidRDefault="00625D27" w:rsidP="00625D27">
      <w:pPr>
        <w:pStyle w:val="a3"/>
        <w:rPr>
          <w:sz w:val="14"/>
          <w:szCs w:val="14"/>
        </w:rPr>
      </w:pPr>
    </w:p>
    <w:p w14:paraId="1AD3F8DE" w14:textId="77777777" w:rsidR="00625D27" w:rsidRDefault="00625D27" w:rsidP="00625D27">
      <w:pPr>
        <w:pStyle w:val="a3"/>
        <w:rPr>
          <w:sz w:val="14"/>
          <w:szCs w:val="14"/>
        </w:rPr>
      </w:pPr>
    </w:p>
    <w:p w14:paraId="50FF14D8" w14:textId="77777777" w:rsidR="00625D27" w:rsidRDefault="00625D27" w:rsidP="00625D27">
      <w:pPr>
        <w:pStyle w:val="a3"/>
        <w:rPr>
          <w:sz w:val="14"/>
          <w:szCs w:val="14"/>
        </w:rPr>
      </w:pPr>
    </w:p>
    <w:p w14:paraId="64CF8526" w14:textId="77777777" w:rsidR="00625D27" w:rsidRDefault="00625D27" w:rsidP="00625D27">
      <w:pPr>
        <w:pStyle w:val="a3"/>
        <w:rPr>
          <w:sz w:val="14"/>
          <w:szCs w:val="14"/>
        </w:rPr>
      </w:pPr>
    </w:p>
    <w:p w14:paraId="0833E51D" w14:textId="77777777" w:rsidR="00625D27" w:rsidRDefault="00625D27" w:rsidP="00625D27">
      <w:pPr>
        <w:pStyle w:val="a3"/>
        <w:rPr>
          <w:sz w:val="14"/>
          <w:szCs w:val="14"/>
        </w:rPr>
      </w:pPr>
    </w:p>
    <w:p w14:paraId="103FD9BD" w14:textId="77777777" w:rsidR="00625D27" w:rsidRDefault="00625D27" w:rsidP="00625D27">
      <w:pPr>
        <w:pStyle w:val="a3"/>
        <w:rPr>
          <w:sz w:val="14"/>
          <w:szCs w:val="14"/>
        </w:rPr>
      </w:pPr>
    </w:p>
    <w:p w14:paraId="7C90E519" w14:textId="77777777" w:rsidR="00625D27" w:rsidRPr="00C3677B" w:rsidRDefault="00625D27" w:rsidP="00625D27">
      <w:pPr>
        <w:pStyle w:val="a5"/>
        <w:numPr>
          <w:ilvl w:val="0"/>
          <w:numId w:val="40"/>
        </w:numPr>
        <w:tabs>
          <w:tab w:val="left" w:pos="460"/>
        </w:tabs>
        <w:ind w:hanging="578"/>
        <w:jc w:val="left"/>
        <w:rPr>
          <w:b/>
        </w:rPr>
      </w:pPr>
      <w:r w:rsidRPr="00C3677B">
        <w:rPr>
          <w:b/>
        </w:rPr>
        <w:t>На</w:t>
      </w:r>
      <w:r w:rsidRPr="00C3677B">
        <w:rPr>
          <w:b/>
          <w:spacing w:val="-2"/>
        </w:rPr>
        <w:t xml:space="preserve"> </w:t>
      </w:r>
      <w:r w:rsidRPr="00C3677B">
        <w:rPr>
          <w:b/>
        </w:rPr>
        <w:t>меня</w:t>
      </w:r>
      <w:r w:rsidRPr="00C3677B">
        <w:rPr>
          <w:b/>
          <w:spacing w:val="-4"/>
        </w:rPr>
        <w:t xml:space="preserve"> </w:t>
      </w:r>
      <w:r w:rsidRPr="00C3677B">
        <w:rPr>
          <w:b/>
        </w:rPr>
        <w:t>слишком</w:t>
      </w:r>
      <w:r w:rsidRPr="00C3677B">
        <w:rPr>
          <w:b/>
          <w:spacing w:val="-3"/>
        </w:rPr>
        <w:t xml:space="preserve"> </w:t>
      </w:r>
      <w:r w:rsidRPr="00C3677B">
        <w:rPr>
          <w:b/>
        </w:rPr>
        <w:t>много</w:t>
      </w:r>
      <w:r w:rsidRPr="00C3677B">
        <w:rPr>
          <w:b/>
          <w:spacing w:val="-5"/>
        </w:rPr>
        <w:t xml:space="preserve"> </w:t>
      </w:r>
      <w:r w:rsidRPr="00C3677B">
        <w:rPr>
          <w:b/>
        </w:rPr>
        <w:t>всего</w:t>
      </w:r>
      <w:r w:rsidRPr="00C3677B">
        <w:rPr>
          <w:b/>
          <w:spacing w:val="-2"/>
        </w:rPr>
        <w:t xml:space="preserve"> </w:t>
      </w:r>
      <w:r w:rsidRPr="00C3677B">
        <w:rPr>
          <w:b/>
        </w:rPr>
        <w:t>навалилось</w:t>
      </w:r>
    </w:p>
    <w:p w14:paraId="5DB1EE2F" w14:textId="77777777" w:rsidR="00625D27" w:rsidRPr="00C3677B" w:rsidRDefault="00625D27" w:rsidP="00625D27">
      <w:pPr>
        <w:pStyle w:val="a5"/>
        <w:numPr>
          <w:ilvl w:val="0"/>
          <w:numId w:val="12"/>
        </w:numPr>
        <w:tabs>
          <w:tab w:val="left" w:pos="1179"/>
          <w:tab w:val="left" w:pos="1180"/>
        </w:tabs>
        <w:spacing w:before="17"/>
        <w:jc w:val="left"/>
      </w:pPr>
      <w:r w:rsidRPr="00C3677B">
        <w:t>Да,</w:t>
      </w:r>
      <w:r w:rsidRPr="00C3677B">
        <w:rPr>
          <w:spacing w:val="-1"/>
        </w:rPr>
        <w:t xml:space="preserve"> </w:t>
      </w:r>
      <w:r w:rsidRPr="00C3677B">
        <w:t>я</w:t>
      </w:r>
      <w:r w:rsidRPr="00C3677B">
        <w:rPr>
          <w:spacing w:val="-2"/>
        </w:rPr>
        <w:t xml:space="preserve"> </w:t>
      </w:r>
      <w:r w:rsidRPr="00C3677B">
        <w:t>почти</w:t>
      </w:r>
      <w:r w:rsidRPr="00C3677B">
        <w:rPr>
          <w:spacing w:val="-1"/>
        </w:rPr>
        <w:t xml:space="preserve"> </w:t>
      </w:r>
      <w:r w:rsidRPr="00C3677B">
        <w:t>ни</w:t>
      </w:r>
      <w:r w:rsidRPr="00C3677B">
        <w:rPr>
          <w:spacing w:val="-2"/>
        </w:rPr>
        <w:t xml:space="preserve"> </w:t>
      </w:r>
      <w:r w:rsidRPr="00C3677B">
        <w:t>с чем</w:t>
      </w:r>
      <w:r w:rsidRPr="00C3677B">
        <w:rPr>
          <w:spacing w:val="-1"/>
        </w:rPr>
        <w:t xml:space="preserve"> </w:t>
      </w:r>
      <w:r w:rsidRPr="00C3677B">
        <w:t>не</w:t>
      </w:r>
      <w:r w:rsidRPr="00C3677B">
        <w:rPr>
          <w:spacing w:val="-1"/>
        </w:rPr>
        <w:t xml:space="preserve"> </w:t>
      </w:r>
      <w:r w:rsidRPr="00C3677B">
        <w:t>справлялась</w:t>
      </w:r>
    </w:p>
    <w:p w14:paraId="0E0B75E4" w14:textId="77777777" w:rsidR="00625D27" w:rsidRPr="00C3677B" w:rsidRDefault="00625D27" w:rsidP="00625D27">
      <w:pPr>
        <w:pStyle w:val="a5"/>
        <w:numPr>
          <w:ilvl w:val="0"/>
          <w:numId w:val="12"/>
        </w:numPr>
        <w:tabs>
          <w:tab w:val="left" w:pos="1179"/>
          <w:tab w:val="left" w:pos="1180"/>
        </w:tabs>
        <w:spacing w:before="21"/>
        <w:jc w:val="left"/>
      </w:pPr>
      <w:r w:rsidRPr="00C3677B">
        <w:t>Да,</w:t>
      </w:r>
      <w:r w:rsidRPr="00C3677B">
        <w:rPr>
          <w:spacing w:val="-1"/>
        </w:rPr>
        <w:t xml:space="preserve"> </w:t>
      </w:r>
      <w:r w:rsidRPr="00C3677B">
        <w:t>иногда я</w:t>
      </w:r>
      <w:r w:rsidRPr="00C3677B">
        <w:rPr>
          <w:spacing w:val="-4"/>
        </w:rPr>
        <w:t xml:space="preserve"> </w:t>
      </w:r>
      <w:r w:rsidRPr="00C3677B">
        <w:t>кое с чем</w:t>
      </w:r>
      <w:r w:rsidRPr="00C3677B">
        <w:rPr>
          <w:spacing w:val="-1"/>
        </w:rPr>
        <w:t xml:space="preserve"> </w:t>
      </w:r>
      <w:r w:rsidRPr="00C3677B">
        <w:t>не</w:t>
      </w:r>
      <w:r w:rsidRPr="00C3677B">
        <w:rPr>
          <w:spacing w:val="-2"/>
        </w:rPr>
        <w:t xml:space="preserve"> </w:t>
      </w:r>
      <w:r w:rsidRPr="00C3677B">
        <w:t>справлялась</w:t>
      </w:r>
    </w:p>
    <w:p w14:paraId="68B6661F" w14:textId="77777777" w:rsidR="00625D27" w:rsidRPr="00C3677B" w:rsidRDefault="00625D27" w:rsidP="00625D27">
      <w:pPr>
        <w:pStyle w:val="a5"/>
        <w:numPr>
          <w:ilvl w:val="0"/>
          <w:numId w:val="12"/>
        </w:numPr>
        <w:tabs>
          <w:tab w:val="left" w:pos="1179"/>
          <w:tab w:val="left" w:pos="1180"/>
        </w:tabs>
        <w:spacing w:before="19" w:line="254" w:lineRule="auto"/>
        <w:ind w:right="860"/>
        <w:jc w:val="left"/>
      </w:pPr>
      <w:r w:rsidRPr="00C3677B">
        <w:t>Нет, по большей части я со всем</w:t>
      </w:r>
      <w:r w:rsidRPr="00C3677B">
        <w:rPr>
          <w:spacing w:val="-52"/>
        </w:rPr>
        <w:t xml:space="preserve"> </w:t>
      </w:r>
      <w:r w:rsidRPr="00C3677B">
        <w:t>справлялась</w:t>
      </w:r>
    </w:p>
    <w:p w14:paraId="3878993D" w14:textId="77777777" w:rsidR="00625D27" w:rsidRPr="00C3677B" w:rsidRDefault="00625D27" w:rsidP="00625D27">
      <w:pPr>
        <w:pStyle w:val="a5"/>
        <w:numPr>
          <w:ilvl w:val="0"/>
          <w:numId w:val="12"/>
        </w:numPr>
        <w:tabs>
          <w:tab w:val="left" w:pos="1179"/>
          <w:tab w:val="left" w:pos="1180"/>
        </w:tabs>
        <w:spacing w:before="7"/>
        <w:jc w:val="left"/>
      </w:pPr>
      <w:r w:rsidRPr="00C3677B">
        <w:t>Нет,</w:t>
      </w:r>
      <w:r w:rsidRPr="00C3677B">
        <w:rPr>
          <w:spacing w:val="-1"/>
        </w:rPr>
        <w:t xml:space="preserve"> </w:t>
      </w:r>
      <w:r w:rsidRPr="00C3677B">
        <w:t>я</w:t>
      </w:r>
      <w:r w:rsidRPr="00C3677B">
        <w:rPr>
          <w:spacing w:val="-1"/>
        </w:rPr>
        <w:t xml:space="preserve"> </w:t>
      </w:r>
      <w:r w:rsidRPr="00C3677B">
        <w:t>справлялась</w:t>
      </w:r>
      <w:r w:rsidRPr="00C3677B">
        <w:rPr>
          <w:spacing w:val="-1"/>
        </w:rPr>
        <w:t xml:space="preserve"> </w:t>
      </w:r>
      <w:r w:rsidRPr="00C3677B">
        <w:t>со всем, как</w:t>
      </w:r>
      <w:r w:rsidRPr="00C3677B">
        <w:rPr>
          <w:spacing w:val="-3"/>
        </w:rPr>
        <w:t xml:space="preserve"> </w:t>
      </w:r>
      <w:r w:rsidRPr="00C3677B">
        <w:t>обычно</w:t>
      </w:r>
    </w:p>
    <w:p w14:paraId="059B9B2C" w14:textId="77777777" w:rsidR="00625D27" w:rsidRPr="00C3677B" w:rsidRDefault="00625D27" w:rsidP="00625D27">
      <w:pPr>
        <w:pStyle w:val="a5"/>
        <w:numPr>
          <w:ilvl w:val="0"/>
          <w:numId w:val="40"/>
        </w:numPr>
        <w:tabs>
          <w:tab w:val="left" w:pos="460"/>
        </w:tabs>
        <w:spacing w:before="231"/>
        <w:ind w:hanging="578"/>
        <w:jc w:val="left"/>
        <w:rPr>
          <w:b/>
        </w:rPr>
      </w:pPr>
      <w:r w:rsidRPr="00C3677B">
        <w:rPr>
          <w:b/>
        </w:rPr>
        <w:t>Мне</w:t>
      </w:r>
      <w:r w:rsidRPr="00C3677B">
        <w:rPr>
          <w:b/>
          <w:spacing w:val="-1"/>
        </w:rPr>
        <w:t xml:space="preserve"> </w:t>
      </w:r>
      <w:r w:rsidRPr="00C3677B">
        <w:rPr>
          <w:b/>
        </w:rPr>
        <w:t>было</w:t>
      </w:r>
      <w:r w:rsidRPr="00C3677B">
        <w:rPr>
          <w:b/>
          <w:spacing w:val="-1"/>
        </w:rPr>
        <w:t xml:space="preserve"> </w:t>
      </w:r>
      <w:r w:rsidRPr="00C3677B">
        <w:rPr>
          <w:b/>
        </w:rPr>
        <w:t>так плохо,</w:t>
      </w:r>
      <w:r w:rsidRPr="00C3677B">
        <w:rPr>
          <w:b/>
          <w:spacing w:val="-1"/>
        </w:rPr>
        <w:t xml:space="preserve"> </w:t>
      </w:r>
      <w:r w:rsidRPr="00C3677B">
        <w:rPr>
          <w:b/>
        </w:rPr>
        <w:t>что я</w:t>
      </w:r>
      <w:r w:rsidRPr="00C3677B">
        <w:rPr>
          <w:b/>
          <w:spacing w:val="-1"/>
        </w:rPr>
        <w:t xml:space="preserve"> </w:t>
      </w:r>
      <w:r w:rsidRPr="00C3677B">
        <w:rPr>
          <w:b/>
        </w:rPr>
        <w:t>не</w:t>
      </w:r>
      <w:r w:rsidRPr="00C3677B">
        <w:rPr>
          <w:b/>
          <w:spacing w:val="-2"/>
        </w:rPr>
        <w:t xml:space="preserve"> </w:t>
      </w:r>
      <w:r w:rsidRPr="00C3677B">
        <w:rPr>
          <w:b/>
        </w:rPr>
        <w:t>могла</w:t>
      </w:r>
      <w:r w:rsidRPr="00C3677B">
        <w:rPr>
          <w:b/>
          <w:spacing w:val="-4"/>
        </w:rPr>
        <w:t xml:space="preserve"> </w:t>
      </w:r>
      <w:r w:rsidRPr="00C3677B">
        <w:rPr>
          <w:b/>
        </w:rPr>
        <w:t>спать:</w:t>
      </w:r>
    </w:p>
    <w:p w14:paraId="3D9C8A93" w14:textId="77777777" w:rsidR="00625D27" w:rsidRPr="00C3677B" w:rsidRDefault="00625D27" w:rsidP="00625D27">
      <w:pPr>
        <w:pStyle w:val="a5"/>
        <w:numPr>
          <w:ilvl w:val="0"/>
          <w:numId w:val="11"/>
        </w:numPr>
        <w:tabs>
          <w:tab w:val="left" w:pos="1179"/>
          <w:tab w:val="left" w:pos="1180"/>
        </w:tabs>
        <w:spacing w:before="16"/>
        <w:jc w:val="left"/>
      </w:pPr>
      <w:r w:rsidRPr="00C3677B">
        <w:t>Да,</w:t>
      </w:r>
      <w:r w:rsidRPr="00C3677B">
        <w:rPr>
          <w:spacing w:val="-2"/>
        </w:rPr>
        <w:t xml:space="preserve"> </w:t>
      </w:r>
      <w:r w:rsidRPr="00C3677B">
        <w:t>почти</w:t>
      </w:r>
      <w:r w:rsidRPr="00C3677B">
        <w:rPr>
          <w:spacing w:val="-2"/>
        </w:rPr>
        <w:t xml:space="preserve"> </w:t>
      </w:r>
      <w:r w:rsidRPr="00C3677B">
        <w:t>все</w:t>
      </w:r>
      <w:r w:rsidRPr="00C3677B">
        <w:rPr>
          <w:spacing w:val="-1"/>
        </w:rPr>
        <w:t xml:space="preserve"> </w:t>
      </w:r>
      <w:r w:rsidRPr="00C3677B">
        <w:t>время</w:t>
      </w:r>
    </w:p>
    <w:p w14:paraId="397D0DF5" w14:textId="77777777" w:rsidR="00625D27" w:rsidRPr="00C3677B" w:rsidRDefault="00625D27" w:rsidP="00625D27">
      <w:pPr>
        <w:pStyle w:val="a5"/>
        <w:numPr>
          <w:ilvl w:val="0"/>
          <w:numId w:val="11"/>
        </w:numPr>
        <w:tabs>
          <w:tab w:val="left" w:pos="1179"/>
          <w:tab w:val="left" w:pos="1180"/>
        </w:tabs>
        <w:spacing w:before="19"/>
        <w:jc w:val="left"/>
      </w:pPr>
      <w:r w:rsidRPr="00C3677B">
        <w:t>Да,</w:t>
      </w:r>
      <w:r w:rsidRPr="00C3677B">
        <w:rPr>
          <w:spacing w:val="-2"/>
        </w:rPr>
        <w:t xml:space="preserve"> </w:t>
      </w:r>
      <w:r w:rsidRPr="00C3677B">
        <w:t>иногда</w:t>
      </w:r>
    </w:p>
    <w:p w14:paraId="0D8D40B5" w14:textId="77777777" w:rsidR="00625D27" w:rsidRPr="00C3677B" w:rsidRDefault="00625D27" w:rsidP="00625D27">
      <w:pPr>
        <w:pStyle w:val="a5"/>
        <w:numPr>
          <w:ilvl w:val="0"/>
          <w:numId w:val="11"/>
        </w:numPr>
        <w:tabs>
          <w:tab w:val="left" w:pos="1179"/>
          <w:tab w:val="left" w:pos="1180"/>
        </w:tabs>
        <w:spacing w:before="21"/>
        <w:jc w:val="left"/>
      </w:pPr>
      <w:r w:rsidRPr="00C3677B">
        <w:t>Нет, очень редко</w:t>
      </w:r>
    </w:p>
    <w:p w14:paraId="7EF804EA" w14:textId="77777777" w:rsidR="00625D27" w:rsidRPr="00C3587F" w:rsidRDefault="00625D27" w:rsidP="00625D27">
      <w:pPr>
        <w:pStyle w:val="a5"/>
        <w:numPr>
          <w:ilvl w:val="0"/>
          <w:numId w:val="11"/>
        </w:numPr>
        <w:tabs>
          <w:tab w:val="left" w:pos="1179"/>
          <w:tab w:val="left" w:pos="1180"/>
        </w:tabs>
        <w:spacing w:before="18"/>
        <w:jc w:val="left"/>
      </w:pPr>
      <w:r w:rsidRPr="00C3677B">
        <w:t>Нет,</w:t>
      </w:r>
      <w:r w:rsidRPr="00C3677B">
        <w:rPr>
          <w:spacing w:val="-2"/>
        </w:rPr>
        <w:t xml:space="preserve"> </w:t>
      </w:r>
      <w:r w:rsidRPr="00C3677B">
        <w:t>никогда</w:t>
      </w:r>
    </w:p>
    <w:p w14:paraId="0BE188CF" w14:textId="77777777" w:rsidR="00625D27" w:rsidRPr="00EC7755" w:rsidRDefault="00625D27" w:rsidP="00625D27">
      <w:pPr>
        <w:pStyle w:val="a5"/>
        <w:numPr>
          <w:ilvl w:val="0"/>
          <w:numId w:val="41"/>
        </w:numPr>
        <w:tabs>
          <w:tab w:val="left" w:pos="460"/>
        </w:tabs>
        <w:spacing w:before="230" w:line="259" w:lineRule="auto"/>
        <w:ind w:right="1298" w:hanging="578"/>
        <w:rPr>
          <w:b/>
        </w:rPr>
      </w:pPr>
      <w:r w:rsidRPr="00EC7755">
        <w:rPr>
          <w:b/>
        </w:rPr>
        <w:t>Я чувствовала себя грустной или</w:t>
      </w:r>
      <w:r w:rsidRPr="00EC7755">
        <w:rPr>
          <w:b/>
          <w:spacing w:val="-52"/>
        </w:rPr>
        <w:t xml:space="preserve"> </w:t>
      </w:r>
      <w:r w:rsidRPr="00EC7755">
        <w:rPr>
          <w:b/>
        </w:rPr>
        <w:t>несчастной:</w:t>
      </w:r>
    </w:p>
    <w:p w14:paraId="664A3428" w14:textId="77777777" w:rsidR="00625D27" w:rsidRPr="00C3677B" w:rsidRDefault="00625D27" w:rsidP="00625D27">
      <w:pPr>
        <w:pStyle w:val="a5"/>
        <w:numPr>
          <w:ilvl w:val="0"/>
          <w:numId w:val="10"/>
        </w:numPr>
        <w:tabs>
          <w:tab w:val="left" w:pos="1179"/>
          <w:tab w:val="left" w:pos="1180"/>
        </w:tabs>
        <w:spacing w:line="266" w:lineRule="exact"/>
        <w:jc w:val="left"/>
      </w:pPr>
      <w:r w:rsidRPr="00C3677B">
        <w:t>Да,</w:t>
      </w:r>
      <w:r w:rsidRPr="00C3677B">
        <w:rPr>
          <w:spacing w:val="-2"/>
        </w:rPr>
        <w:t xml:space="preserve"> </w:t>
      </w:r>
      <w:r w:rsidRPr="00C3677B">
        <w:t>большую</w:t>
      </w:r>
      <w:r w:rsidRPr="00C3677B">
        <w:rPr>
          <w:spacing w:val="-2"/>
        </w:rPr>
        <w:t xml:space="preserve"> </w:t>
      </w:r>
      <w:r w:rsidRPr="00C3677B">
        <w:t>часть</w:t>
      </w:r>
      <w:r w:rsidRPr="00C3677B">
        <w:rPr>
          <w:spacing w:val="-1"/>
        </w:rPr>
        <w:t xml:space="preserve"> </w:t>
      </w:r>
      <w:r w:rsidRPr="00C3677B">
        <w:t>времени</w:t>
      </w:r>
    </w:p>
    <w:p w14:paraId="47BFBCE5" w14:textId="77777777" w:rsidR="00625D27" w:rsidRPr="00C3677B" w:rsidRDefault="00625D27" w:rsidP="00625D27">
      <w:pPr>
        <w:pStyle w:val="a5"/>
        <w:numPr>
          <w:ilvl w:val="0"/>
          <w:numId w:val="10"/>
        </w:numPr>
        <w:tabs>
          <w:tab w:val="left" w:pos="1179"/>
          <w:tab w:val="left" w:pos="1180"/>
        </w:tabs>
        <w:spacing w:before="19"/>
        <w:jc w:val="left"/>
      </w:pPr>
      <w:r w:rsidRPr="00C3677B">
        <w:t>Да,</w:t>
      </w:r>
      <w:r w:rsidRPr="00C3677B">
        <w:rPr>
          <w:spacing w:val="-2"/>
        </w:rPr>
        <w:t xml:space="preserve"> </w:t>
      </w:r>
      <w:r w:rsidRPr="00C3677B">
        <w:t>довольно</w:t>
      </w:r>
      <w:r w:rsidRPr="00C3677B">
        <w:rPr>
          <w:spacing w:val="-2"/>
        </w:rPr>
        <w:t xml:space="preserve"> </w:t>
      </w:r>
      <w:r w:rsidRPr="00C3677B">
        <w:t>часто</w:t>
      </w:r>
    </w:p>
    <w:p w14:paraId="21BE7948" w14:textId="77777777" w:rsidR="00625D27" w:rsidRPr="00C3677B" w:rsidRDefault="00625D27" w:rsidP="00625D27">
      <w:pPr>
        <w:pStyle w:val="a5"/>
        <w:numPr>
          <w:ilvl w:val="0"/>
          <w:numId w:val="10"/>
        </w:numPr>
        <w:tabs>
          <w:tab w:val="left" w:pos="1179"/>
          <w:tab w:val="left" w:pos="1180"/>
        </w:tabs>
        <w:spacing w:before="18"/>
        <w:jc w:val="left"/>
      </w:pPr>
      <w:r w:rsidRPr="00C3677B">
        <w:t>Нет,</w:t>
      </w:r>
      <w:r w:rsidRPr="00C3677B">
        <w:rPr>
          <w:spacing w:val="-1"/>
        </w:rPr>
        <w:t xml:space="preserve"> </w:t>
      </w:r>
      <w:r w:rsidRPr="00C3677B">
        <w:t>не</w:t>
      </w:r>
      <w:r w:rsidRPr="00C3677B">
        <w:rPr>
          <w:spacing w:val="-1"/>
        </w:rPr>
        <w:t xml:space="preserve"> </w:t>
      </w:r>
      <w:r w:rsidRPr="00C3677B">
        <w:t>так</w:t>
      </w:r>
      <w:r w:rsidRPr="00C3677B">
        <w:rPr>
          <w:spacing w:val="1"/>
        </w:rPr>
        <w:t xml:space="preserve"> </w:t>
      </w:r>
      <w:r w:rsidRPr="00C3677B">
        <w:t>часто</w:t>
      </w:r>
    </w:p>
    <w:p w14:paraId="233F7BB3" w14:textId="77777777" w:rsidR="00625D27" w:rsidRPr="00C3677B" w:rsidRDefault="00625D27" w:rsidP="00625D27">
      <w:pPr>
        <w:pStyle w:val="a5"/>
        <w:numPr>
          <w:ilvl w:val="0"/>
          <w:numId w:val="10"/>
        </w:numPr>
        <w:tabs>
          <w:tab w:val="left" w:pos="1179"/>
          <w:tab w:val="left" w:pos="1180"/>
        </w:tabs>
        <w:spacing w:before="21"/>
        <w:jc w:val="left"/>
      </w:pPr>
      <w:r w:rsidRPr="00C3677B">
        <w:t>Нет,</w:t>
      </w:r>
      <w:r w:rsidRPr="00C3677B">
        <w:rPr>
          <w:spacing w:val="-2"/>
        </w:rPr>
        <w:t xml:space="preserve"> </w:t>
      </w:r>
      <w:r w:rsidRPr="00C3677B">
        <w:t>никогда</w:t>
      </w:r>
    </w:p>
    <w:p w14:paraId="557952E0" w14:textId="77777777" w:rsidR="00625D27" w:rsidRPr="00C3677B" w:rsidRDefault="00625D27" w:rsidP="00625D27">
      <w:pPr>
        <w:pStyle w:val="a5"/>
        <w:numPr>
          <w:ilvl w:val="0"/>
          <w:numId w:val="41"/>
        </w:numPr>
        <w:tabs>
          <w:tab w:val="left" w:pos="460"/>
        </w:tabs>
        <w:spacing w:before="230"/>
        <w:ind w:hanging="578"/>
        <w:jc w:val="left"/>
        <w:rPr>
          <w:b/>
        </w:rPr>
      </w:pPr>
      <w:r w:rsidRPr="00C3677B">
        <w:rPr>
          <w:b/>
        </w:rPr>
        <w:t>Мне</w:t>
      </w:r>
      <w:r w:rsidRPr="00C3677B">
        <w:rPr>
          <w:b/>
          <w:spacing w:val="-1"/>
        </w:rPr>
        <w:t xml:space="preserve"> </w:t>
      </w:r>
      <w:r w:rsidRPr="00C3677B">
        <w:rPr>
          <w:b/>
        </w:rPr>
        <w:t>было</w:t>
      </w:r>
      <w:r w:rsidRPr="00C3677B">
        <w:rPr>
          <w:b/>
          <w:spacing w:val="-1"/>
        </w:rPr>
        <w:t xml:space="preserve"> </w:t>
      </w:r>
      <w:r w:rsidRPr="00C3677B">
        <w:rPr>
          <w:b/>
        </w:rPr>
        <w:t>так</w:t>
      </w:r>
      <w:r w:rsidRPr="00C3677B">
        <w:rPr>
          <w:b/>
          <w:spacing w:val="-1"/>
        </w:rPr>
        <w:t xml:space="preserve"> </w:t>
      </w:r>
      <w:r w:rsidRPr="00C3677B">
        <w:rPr>
          <w:b/>
        </w:rPr>
        <w:t>плохо,</w:t>
      </w:r>
      <w:r w:rsidRPr="00C3677B">
        <w:rPr>
          <w:b/>
          <w:spacing w:val="-1"/>
        </w:rPr>
        <w:t xml:space="preserve"> </w:t>
      </w:r>
      <w:r w:rsidRPr="00C3677B">
        <w:rPr>
          <w:b/>
        </w:rPr>
        <w:t>что</w:t>
      </w:r>
      <w:r w:rsidRPr="00C3677B">
        <w:rPr>
          <w:b/>
          <w:spacing w:val="-1"/>
        </w:rPr>
        <w:t xml:space="preserve"> </w:t>
      </w:r>
      <w:r w:rsidRPr="00C3677B">
        <w:rPr>
          <w:b/>
        </w:rPr>
        <w:t>я</w:t>
      </w:r>
      <w:r w:rsidRPr="00C3677B">
        <w:rPr>
          <w:b/>
          <w:spacing w:val="-1"/>
        </w:rPr>
        <w:t xml:space="preserve"> </w:t>
      </w:r>
      <w:r w:rsidRPr="00C3677B">
        <w:rPr>
          <w:b/>
        </w:rPr>
        <w:t>плакала:</w:t>
      </w:r>
    </w:p>
    <w:p w14:paraId="2A6D34D7" w14:textId="77777777" w:rsidR="00625D27" w:rsidRPr="00C3677B" w:rsidRDefault="00625D27" w:rsidP="00625D27">
      <w:pPr>
        <w:pStyle w:val="a5"/>
        <w:numPr>
          <w:ilvl w:val="0"/>
          <w:numId w:val="9"/>
        </w:numPr>
        <w:tabs>
          <w:tab w:val="left" w:pos="1179"/>
          <w:tab w:val="left" w:pos="1180"/>
        </w:tabs>
        <w:spacing w:before="14"/>
        <w:jc w:val="left"/>
      </w:pPr>
      <w:r w:rsidRPr="00C3677B">
        <w:t>Да,</w:t>
      </w:r>
      <w:r w:rsidRPr="00C3677B">
        <w:rPr>
          <w:spacing w:val="-2"/>
        </w:rPr>
        <w:t xml:space="preserve"> </w:t>
      </w:r>
      <w:r w:rsidRPr="00C3677B">
        <w:t>почти</w:t>
      </w:r>
      <w:r w:rsidRPr="00C3677B">
        <w:rPr>
          <w:spacing w:val="-2"/>
        </w:rPr>
        <w:t xml:space="preserve"> </w:t>
      </w:r>
      <w:r w:rsidRPr="00C3677B">
        <w:t>все</w:t>
      </w:r>
      <w:r w:rsidRPr="00C3677B">
        <w:rPr>
          <w:spacing w:val="-1"/>
        </w:rPr>
        <w:t xml:space="preserve"> </w:t>
      </w:r>
      <w:r w:rsidRPr="00C3677B">
        <w:t>время</w:t>
      </w:r>
    </w:p>
    <w:p w14:paraId="3A90F14D" w14:textId="77777777" w:rsidR="00625D27" w:rsidRPr="00C3677B" w:rsidRDefault="00625D27" w:rsidP="00625D27">
      <w:pPr>
        <w:pStyle w:val="a5"/>
        <w:numPr>
          <w:ilvl w:val="0"/>
          <w:numId w:val="9"/>
        </w:numPr>
        <w:tabs>
          <w:tab w:val="left" w:pos="1179"/>
          <w:tab w:val="left" w:pos="1180"/>
        </w:tabs>
        <w:spacing w:before="21"/>
        <w:jc w:val="left"/>
      </w:pPr>
      <w:r w:rsidRPr="00C3677B">
        <w:t>Да,</w:t>
      </w:r>
      <w:r w:rsidRPr="00C3677B">
        <w:rPr>
          <w:spacing w:val="-2"/>
        </w:rPr>
        <w:t xml:space="preserve"> </w:t>
      </w:r>
      <w:r w:rsidRPr="00C3677B">
        <w:t>довольно</w:t>
      </w:r>
      <w:r w:rsidRPr="00C3677B">
        <w:rPr>
          <w:spacing w:val="-2"/>
        </w:rPr>
        <w:t xml:space="preserve"> </w:t>
      </w:r>
      <w:r w:rsidRPr="00C3677B">
        <w:t>часто</w:t>
      </w:r>
    </w:p>
    <w:p w14:paraId="6585DE9A" w14:textId="77777777" w:rsidR="00625D27" w:rsidRPr="00C3677B" w:rsidRDefault="00625D27" w:rsidP="00625D27">
      <w:pPr>
        <w:pStyle w:val="a5"/>
        <w:numPr>
          <w:ilvl w:val="0"/>
          <w:numId w:val="9"/>
        </w:numPr>
        <w:tabs>
          <w:tab w:val="left" w:pos="1179"/>
          <w:tab w:val="left" w:pos="1180"/>
        </w:tabs>
        <w:spacing w:before="19"/>
        <w:jc w:val="left"/>
      </w:pPr>
      <w:r w:rsidRPr="00C3677B">
        <w:t>Очень</w:t>
      </w:r>
      <w:r w:rsidRPr="00C3677B">
        <w:rPr>
          <w:spacing w:val="-1"/>
        </w:rPr>
        <w:t xml:space="preserve"> </w:t>
      </w:r>
      <w:r w:rsidRPr="00C3677B">
        <w:t>редко</w:t>
      </w:r>
    </w:p>
    <w:p w14:paraId="5BB9ACA9" w14:textId="77777777" w:rsidR="00625D27" w:rsidRPr="00C3677B" w:rsidRDefault="00625D27" w:rsidP="00625D27">
      <w:pPr>
        <w:pStyle w:val="a5"/>
        <w:numPr>
          <w:ilvl w:val="0"/>
          <w:numId w:val="9"/>
        </w:numPr>
        <w:tabs>
          <w:tab w:val="left" w:pos="1179"/>
          <w:tab w:val="left" w:pos="1180"/>
        </w:tabs>
        <w:spacing w:before="18"/>
        <w:jc w:val="left"/>
      </w:pPr>
      <w:r w:rsidRPr="00C3677B">
        <w:t>Нет,</w:t>
      </w:r>
      <w:r w:rsidRPr="00C3677B">
        <w:rPr>
          <w:spacing w:val="-3"/>
        </w:rPr>
        <w:t xml:space="preserve"> </w:t>
      </w:r>
      <w:r w:rsidRPr="00C3677B">
        <w:t>никогда</w:t>
      </w:r>
    </w:p>
    <w:p w14:paraId="7D21ACC0" w14:textId="77777777" w:rsidR="00625D27" w:rsidRPr="00A75DB3" w:rsidRDefault="00625D27" w:rsidP="00625D27">
      <w:pPr>
        <w:pStyle w:val="a5"/>
        <w:numPr>
          <w:ilvl w:val="0"/>
          <w:numId w:val="41"/>
        </w:numPr>
        <w:tabs>
          <w:tab w:val="left" w:pos="460"/>
        </w:tabs>
        <w:spacing w:before="233" w:line="256" w:lineRule="auto"/>
        <w:ind w:right="121" w:hanging="578"/>
        <w:jc w:val="left"/>
        <w:rPr>
          <w:b/>
        </w:rPr>
      </w:pPr>
      <w:r w:rsidRPr="00C3677B">
        <w:rPr>
          <w:b/>
        </w:rPr>
        <w:t xml:space="preserve">Мне приходило в голову сделать с собой </w:t>
      </w:r>
      <w:r w:rsidRPr="00A75DB3">
        <w:rPr>
          <w:b/>
        </w:rPr>
        <w:t xml:space="preserve"> что-</w:t>
      </w:r>
      <w:r w:rsidRPr="00A75DB3">
        <w:rPr>
          <w:b/>
          <w:spacing w:val="-52"/>
        </w:rPr>
        <w:t xml:space="preserve"> </w:t>
      </w:r>
      <w:r w:rsidRPr="00A75DB3">
        <w:rPr>
          <w:b/>
        </w:rPr>
        <w:t>нибудь</w:t>
      </w:r>
      <w:r w:rsidRPr="00A75DB3">
        <w:rPr>
          <w:b/>
          <w:spacing w:val="-1"/>
        </w:rPr>
        <w:t xml:space="preserve"> </w:t>
      </w:r>
      <w:r w:rsidRPr="00A75DB3">
        <w:rPr>
          <w:b/>
        </w:rPr>
        <w:t>плохое</w:t>
      </w:r>
    </w:p>
    <w:p w14:paraId="0FED4E65" w14:textId="77777777" w:rsidR="00625D27" w:rsidRPr="00C3677B" w:rsidRDefault="00625D27" w:rsidP="00625D27">
      <w:pPr>
        <w:pStyle w:val="a5"/>
        <w:numPr>
          <w:ilvl w:val="0"/>
          <w:numId w:val="8"/>
        </w:numPr>
        <w:tabs>
          <w:tab w:val="left" w:pos="1179"/>
          <w:tab w:val="left" w:pos="1180"/>
        </w:tabs>
        <w:spacing w:line="269" w:lineRule="exact"/>
        <w:jc w:val="left"/>
      </w:pPr>
      <w:r w:rsidRPr="00C3677B">
        <w:t>Да, очень</w:t>
      </w:r>
      <w:r w:rsidRPr="00C3677B">
        <w:rPr>
          <w:spacing w:val="-2"/>
        </w:rPr>
        <w:t xml:space="preserve"> </w:t>
      </w:r>
      <w:r w:rsidRPr="00C3677B">
        <w:t>часто</w:t>
      </w:r>
    </w:p>
    <w:p w14:paraId="1DE529EC" w14:textId="77777777" w:rsidR="00625D27" w:rsidRPr="00C3677B" w:rsidRDefault="00625D27" w:rsidP="00625D27">
      <w:pPr>
        <w:pStyle w:val="a5"/>
        <w:numPr>
          <w:ilvl w:val="0"/>
          <w:numId w:val="8"/>
        </w:numPr>
        <w:tabs>
          <w:tab w:val="left" w:pos="1179"/>
          <w:tab w:val="left" w:pos="1180"/>
        </w:tabs>
        <w:spacing w:before="18"/>
        <w:jc w:val="left"/>
      </w:pPr>
      <w:r w:rsidRPr="00C3677B">
        <w:t>Иногда</w:t>
      </w:r>
    </w:p>
    <w:p w14:paraId="7B86032B" w14:textId="77777777" w:rsidR="00625D27" w:rsidRPr="00C3677B" w:rsidRDefault="00625D27" w:rsidP="00625D27">
      <w:pPr>
        <w:pStyle w:val="a5"/>
        <w:numPr>
          <w:ilvl w:val="0"/>
          <w:numId w:val="8"/>
        </w:numPr>
        <w:tabs>
          <w:tab w:val="left" w:pos="1179"/>
          <w:tab w:val="left" w:pos="1180"/>
        </w:tabs>
        <w:spacing w:before="21"/>
        <w:jc w:val="left"/>
      </w:pPr>
      <w:r w:rsidRPr="00C3677B">
        <w:t>Нет,</w:t>
      </w:r>
      <w:r w:rsidRPr="00C3677B">
        <w:rPr>
          <w:spacing w:val="-2"/>
        </w:rPr>
        <w:t xml:space="preserve"> </w:t>
      </w:r>
      <w:r w:rsidRPr="00C3677B">
        <w:t>почти</w:t>
      </w:r>
      <w:r w:rsidRPr="00C3677B">
        <w:rPr>
          <w:spacing w:val="-2"/>
        </w:rPr>
        <w:t xml:space="preserve"> </w:t>
      </w:r>
      <w:r w:rsidRPr="00C3677B">
        <w:t>никогда</w:t>
      </w:r>
    </w:p>
    <w:p w14:paraId="5F3490EA" w14:textId="77777777" w:rsidR="00625D27" w:rsidRPr="00A469AA" w:rsidRDefault="00625D27" w:rsidP="00625D27">
      <w:pPr>
        <w:pStyle w:val="a5"/>
        <w:numPr>
          <w:ilvl w:val="0"/>
          <w:numId w:val="8"/>
        </w:numPr>
        <w:tabs>
          <w:tab w:val="left" w:pos="1179"/>
          <w:tab w:val="left" w:pos="1180"/>
        </w:tabs>
        <w:spacing w:before="16"/>
        <w:jc w:val="left"/>
        <w:sectPr w:rsidR="00625D27" w:rsidRPr="00A469AA">
          <w:type w:val="continuous"/>
          <w:pgSz w:w="11900" w:h="16850"/>
          <w:pgMar w:top="1360" w:right="600" w:bottom="280" w:left="620" w:header="720" w:footer="720" w:gutter="0"/>
          <w:cols w:num="2" w:space="720" w:equalWidth="0">
            <w:col w:w="4816" w:space="770"/>
            <w:col w:w="5094"/>
          </w:cols>
        </w:sectPr>
      </w:pPr>
      <w:r w:rsidRPr="00C3677B">
        <w:t>Нет,</w:t>
      </w:r>
      <w:r w:rsidRPr="00C3677B">
        <w:rPr>
          <w:spacing w:val="-2"/>
        </w:rPr>
        <w:t xml:space="preserve"> </w:t>
      </w:r>
      <w:r w:rsidRPr="00C3677B">
        <w:t>никогда</w:t>
      </w:r>
    </w:p>
    <w:p w14:paraId="14467C6B" w14:textId="54EC5EF5" w:rsidR="00BD38D1" w:rsidRDefault="002F188A" w:rsidP="00E11018">
      <w:pPr>
        <w:pStyle w:val="1"/>
        <w:spacing w:before="74" w:after="240"/>
        <w:ind w:left="420" w:right="917" w:hanging="562"/>
        <w:jc w:val="center"/>
      </w:pPr>
      <w:bookmarkStart w:id="11" w:name="_TOC_250000"/>
      <w:r>
        <w:t>ПРИЛОЖЕНИЕ</w:t>
      </w:r>
      <w:bookmarkEnd w:id="11"/>
      <w:r w:rsidR="0068318F">
        <w:t xml:space="preserve"> </w:t>
      </w:r>
      <w:r>
        <w:t>В</w:t>
      </w:r>
    </w:p>
    <w:p w14:paraId="22BE7F52" w14:textId="77777777" w:rsidR="00D46738" w:rsidRPr="00D46738" w:rsidRDefault="00D46738" w:rsidP="00E11018">
      <w:pPr>
        <w:widowControl/>
        <w:autoSpaceDE/>
        <w:autoSpaceDN/>
        <w:ind w:right="917" w:hanging="562"/>
        <w:jc w:val="center"/>
        <w:rPr>
          <w:rFonts w:eastAsia="Calibri"/>
          <w:sz w:val="28"/>
          <w:lang w:val="kk-KZ"/>
        </w:rPr>
      </w:pPr>
      <w:r w:rsidRPr="00D46738">
        <w:rPr>
          <w:rFonts w:eastAsia="Calibri"/>
          <w:noProof/>
          <w:sz w:val="28"/>
          <w:lang w:eastAsia="ru-RU"/>
        </w:rPr>
        <w:drawing>
          <wp:inline distT="0" distB="0" distL="0" distR="0" wp14:anchorId="6CB5DBCF" wp14:editId="17BE942E">
            <wp:extent cx="2667000" cy="715537"/>
            <wp:effectExtent l="0" t="0" r="0" b="8890"/>
            <wp:docPr id="1" name="Рисунок 1" descr="НАО «Медицинский университет Сем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О «Медицинский университет Семей»"/>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91070" cy="721995"/>
                    </a:xfrm>
                    <a:prstGeom prst="rect">
                      <a:avLst/>
                    </a:prstGeom>
                    <a:noFill/>
                    <a:ln>
                      <a:noFill/>
                    </a:ln>
                  </pic:spPr>
                </pic:pic>
              </a:graphicData>
            </a:graphic>
          </wp:inline>
        </w:drawing>
      </w:r>
    </w:p>
    <w:p w14:paraId="012742F6" w14:textId="77777777" w:rsidR="00D46738" w:rsidRPr="00D46738" w:rsidRDefault="00D46738" w:rsidP="00E11018">
      <w:pPr>
        <w:widowControl/>
        <w:autoSpaceDE/>
        <w:autoSpaceDN/>
        <w:ind w:right="917" w:hanging="562"/>
        <w:jc w:val="center"/>
        <w:rPr>
          <w:rFonts w:eastAsia="Calibri"/>
          <w:b/>
          <w:sz w:val="32"/>
          <w:lang w:val="kk-KZ"/>
        </w:rPr>
      </w:pPr>
    </w:p>
    <w:p w14:paraId="5A40867F" w14:textId="1F0CDF13" w:rsidR="00D46738" w:rsidRPr="00D46738" w:rsidRDefault="00D46738" w:rsidP="00E11018">
      <w:pPr>
        <w:widowControl/>
        <w:autoSpaceDE/>
        <w:autoSpaceDN/>
        <w:ind w:right="917" w:hanging="562"/>
        <w:jc w:val="center"/>
        <w:rPr>
          <w:rFonts w:eastAsia="Calibri"/>
          <w:b/>
          <w:sz w:val="32"/>
          <w:lang w:val="kk-KZ"/>
        </w:rPr>
      </w:pPr>
      <w:r w:rsidRPr="00D46738">
        <w:rPr>
          <w:rFonts w:eastAsia="Calibri"/>
          <w:b/>
          <w:sz w:val="32"/>
          <w:lang w:val="kk-KZ"/>
        </w:rPr>
        <w:t>Информ</w:t>
      </w:r>
      <w:r>
        <w:rPr>
          <w:rFonts w:eastAsia="Calibri"/>
          <w:b/>
          <w:sz w:val="32"/>
          <w:lang w:val="kk-KZ"/>
        </w:rPr>
        <w:t>ированно</w:t>
      </w:r>
      <w:r w:rsidRPr="00D46738">
        <w:rPr>
          <w:rFonts w:eastAsia="Calibri"/>
          <w:b/>
          <w:sz w:val="32"/>
          <w:lang w:val="kk-KZ"/>
        </w:rPr>
        <w:t>е согласие</w:t>
      </w:r>
    </w:p>
    <w:p w14:paraId="787499A4" w14:textId="77777777" w:rsidR="00D46738" w:rsidRPr="00D46738" w:rsidRDefault="00D46738" w:rsidP="00E11018">
      <w:pPr>
        <w:widowControl/>
        <w:autoSpaceDE/>
        <w:autoSpaceDN/>
        <w:ind w:right="917" w:hanging="562"/>
        <w:jc w:val="both"/>
        <w:rPr>
          <w:rFonts w:eastAsia="Calibri"/>
          <w:sz w:val="28"/>
        </w:rPr>
      </w:pPr>
    </w:p>
    <w:p w14:paraId="2C371646" w14:textId="77777777" w:rsidR="00D46738" w:rsidRPr="00D46738" w:rsidRDefault="00D46738" w:rsidP="00E11018">
      <w:pPr>
        <w:widowControl/>
        <w:autoSpaceDE/>
        <w:autoSpaceDN/>
        <w:spacing w:after="160"/>
        <w:ind w:right="917" w:hanging="562"/>
        <w:jc w:val="center"/>
        <w:rPr>
          <w:rFonts w:eastAsia="Calibri"/>
          <w:sz w:val="28"/>
        </w:rPr>
      </w:pPr>
      <w:r w:rsidRPr="00D46738">
        <w:rPr>
          <w:rFonts w:eastAsia="Calibri"/>
          <w:sz w:val="28"/>
        </w:rPr>
        <w:t>Уважаем</w:t>
      </w:r>
      <w:r w:rsidRPr="00D46738">
        <w:rPr>
          <w:rFonts w:eastAsia="Calibri"/>
          <w:sz w:val="28"/>
          <w:lang w:val="kk-KZ"/>
        </w:rPr>
        <w:t>ый респондент</w:t>
      </w:r>
      <w:r w:rsidRPr="00D46738">
        <w:rPr>
          <w:rFonts w:eastAsia="Calibri"/>
          <w:sz w:val="28"/>
        </w:rPr>
        <w:t>!</w:t>
      </w:r>
    </w:p>
    <w:p w14:paraId="585E5245" w14:textId="77777777" w:rsidR="00D46738" w:rsidRPr="00D46738" w:rsidRDefault="00D46738" w:rsidP="00E11018">
      <w:pPr>
        <w:widowControl/>
        <w:autoSpaceDE/>
        <w:autoSpaceDN/>
        <w:ind w:left="-142" w:right="917" w:firstLine="568"/>
        <w:jc w:val="both"/>
        <w:rPr>
          <w:rFonts w:eastAsia="Calibri"/>
          <w:sz w:val="28"/>
          <w:lang w:val="kk-KZ"/>
        </w:rPr>
      </w:pPr>
      <w:r w:rsidRPr="00D46738">
        <w:rPr>
          <w:rFonts w:eastAsia="Calibri"/>
          <w:sz w:val="28"/>
          <w:lang w:val="kk-KZ"/>
        </w:rPr>
        <w:t>НАО «Медицинский университет Семей» проводит научное исследование на тему «Научное обоснование мероприятий психологической поддержки женщин в послеродовом периоде». Данное исследование направлено на изучение распространённости послеродовой депрессии, факторов риска, оценки качества жизни для разработки практических рекомендаций для ранней диагностики послеродовой депрессии среди женщин.</w:t>
      </w:r>
    </w:p>
    <w:p w14:paraId="35870EEA" w14:textId="77777777" w:rsidR="00D46738" w:rsidRPr="00D46738" w:rsidRDefault="00D46738" w:rsidP="00E11018">
      <w:pPr>
        <w:widowControl/>
        <w:autoSpaceDE/>
        <w:autoSpaceDN/>
        <w:ind w:left="-142" w:right="917" w:firstLine="568"/>
        <w:jc w:val="both"/>
        <w:rPr>
          <w:rFonts w:eastAsia="Calibri"/>
          <w:sz w:val="28"/>
          <w:lang w:val="kk-KZ"/>
        </w:rPr>
      </w:pPr>
      <w:r w:rsidRPr="00D46738">
        <w:rPr>
          <w:rFonts w:eastAsia="Calibri"/>
          <w:sz w:val="28"/>
          <w:lang w:val="kk-KZ"/>
        </w:rPr>
        <w:t>Для сбора данных используются три опросника, направленных на выявление распространённости послеродовой депрессии (EPDS), оценки удовлетворенности родами (BSS-RI) и качества жизни в связи с состоянием здоровья</w:t>
      </w:r>
      <w:r w:rsidRPr="00D46738">
        <w:rPr>
          <w:rFonts w:eastAsia="Calibri"/>
          <w:sz w:val="28"/>
        </w:rPr>
        <w:t xml:space="preserve"> </w:t>
      </w:r>
      <w:r w:rsidRPr="00D46738">
        <w:rPr>
          <w:rFonts w:eastAsia="Calibri"/>
          <w:sz w:val="28"/>
          <w:lang w:val="kk-KZ"/>
        </w:rPr>
        <w:t>(SF-12). Вопросы предполагают выбрать или дать собственный ответ, максимально отражающий вашу точку зрения.</w:t>
      </w:r>
    </w:p>
    <w:p w14:paraId="1953E56D" w14:textId="77777777" w:rsidR="00D46738" w:rsidRPr="00D46738" w:rsidRDefault="00D46738" w:rsidP="00E11018">
      <w:pPr>
        <w:widowControl/>
        <w:autoSpaceDE/>
        <w:autoSpaceDN/>
        <w:ind w:left="-142" w:right="917" w:firstLine="568"/>
        <w:jc w:val="both"/>
        <w:rPr>
          <w:rFonts w:eastAsia="Calibri"/>
          <w:sz w:val="28"/>
        </w:rPr>
      </w:pPr>
      <w:r w:rsidRPr="00D46738">
        <w:rPr>
          <w:rFonts w:eastAsia="Calibri"/>
          <w:sz w:val="28"/>
          <w:lang w:val="kk-KZ"/>
        </w:rPr>
        <w:t>Участие в исследовании является</w:t>
      </w:r>
      <w:r w:rsidRPr="00D46738">
        <w:rPr>
          <w:rFonts w:eastAsia="Calibri"/>
          <w:sz w:val="28"/>
        </w:rPr>
        <w:t xml:space="preserve"> доброволь</w:t>
      </w:r>
      <w:r w:rsidRPr="00D46738">
        <w:rPr>
          <w:rFonts w:eastAsia="Calibri"/>
          <w:sz w:val="28"/>
          <w:lang w:val="kk-KZ"/>
        </w:rPr>
        <w:t xml:space="preserve">ным. Мы гарантируем </w:t>
      </w:r>
      <w:r w:rsidRPr="00D46738">
        <w:rPr>
          <w:rFonts w:eastAsia="Calibri"/>
          <w:sz w:val="28"/>
        </w:rPr>
        <w:t xml:space="preserve">анонимность и конфиденциальность </w:t>
      </w:r>
      <w:r w:rsidRPr="00D46738">
        <w:rPr>
          <w:rFonts w:eastAsia="Calibri"/>
          <w:sz w:val="28"/>
          <w:lang w:val="kk-KZ"/>
        </w:rPr>
        <w:t xml:space="preserve">Ваших </w:t>
      </w:r>
      <w:r w:rsidRPr="00D46738">
        <w:rPr>
          <w:rFonts w:eastAsia="Calibri"/>
          <w:sz w:val="28"/>
        </w:rPr>
        <w:t>данных. Данные исследования будут храниться в базе данных c защищенной паролем.</w:t>
      </w:r>
    </w:p>
    <w:p w14:paraId="429545D6" w14:textId="77777777" w:rsidR="00D46738" w:rsidRPr="00D46738" w:rsidRDefault="00D46738" w:rsidP="00E11018">
      <w:pPr>
        <w:widowControl/>
        <w:autoSpaceDE/>
        <w:autoSpaceDN/>
        <w:ind w:left="-142" w:right="917" w:firstLine="568"/>
        <w:jc w:val="both"/>
        <w:rPr>
          <w:rFonts w:eastAsia="Calibri"/>
          <w:sz w:val="28"/>
        </w:rPr>
      </w:pPr>
      <w:r w:rsidRPr="00D46738">
        <w:rPr>
          <w:rFonts w:eastAsia="Calibri"/>
          <w:sz w:val="28"/>
        </w:rPr>
        <w:t>Просим Вас уделить время и ответить на все вопросы анкеты. Мы будем</w:t>
      </w:r>
      <w:r w:rsidRPr="00D46738">
        <w:rPr>
          <w:rFonts w:eastAsia="Calibri"/>
          <w:sz w:val="28"/>
          <w:lang w:val="kk-KZ"/>
        </w:rPr>
        <w:t xml:space="preserve"> </w:t>
      </w:r>
      <w:r w:rsidRPr="00D46738">
        <w:rPr>
          <w:rFonts w:eastAsia="Calibri"/>
          <w:sz w:val="28"/>
        </w:rPr>
        <w:t xml:space="preserve">благодарны Вам за искренние и точные ответы. </w:t>
      </w:r>
    </w:p>
    <w:p w14:paraId="73A50844" w14:textId="77777777" w:rsidR="00D46738" w:rsidRPr="00D46738" w:rsidRDefault="00D46738" w:rsidP="00E11018">
      <w:pPr>
        <w:widowControl/>
        <w:autoSpaceDE/>
        <w:autoSpaceDN/>
        <w:ind w:left="-142" w:right="917" w:firstLine="568"/>
        <w:jc w:val="both"/>
        <w:rPr>
          <w:rFonts w:eastAsia="Calibri"/>
          <w:b/>
          <w:sz w:val="28"/>
          <w:lang w:val="kk-KZ"/>
        </w:rPr>
      </w:pPr>
      <w:r w:rsidRPr="00D46738">
        <w:rPr>
          <w:rFonts w:eastAsia="Calibri"/>
          <w:b/>
          <w:sz w:val="28"/>
          <w:lang w:val="kk-KZ"/>
        </w:rPr>
        <w:t>Контактная информация:</w:t>
      </w:r>
    </w:p>
    <w:p w14:paraId="1D3B1DA1" w14:textId="77777777" w:rsidR="00D46738" w:rsidRPr="00D46738" w:rsidRDefault="00D46738" w:rsidP="00E11018">
      <w:pPr>
        <w:widowControl/>
        <w:autoSpaceDE/>
        <w:autoSpaceDN/>
        <w:ind w:left="-142" w:right="917" w:firstLine="568"/>
        <w:jc w:val="both"/>
        <w:rPr>
          <w:rFonts w:eastAsia="Calibri"/>
          <w:sz w:val="28"/>
          <w:lang w:val="kk-KZ"/>
        </w:rPr>
      </w:pPr>
      <w:r w:rsidRPr="00D46738">
        <w:rPr>
          <w:rFonts w:eastAsia="Calibri"/>
          <w:sz w:val="28"/>
          <w:lang w:val="kk-KZ"/>
        </w:rPr>
        <w:t>НАО «Медицинский университет Семей»</w:t>
      </w:r>
    </w:p>
    <w:p w14:paraId="7FEC65F4" w14:textId="77777777" w:rsidR="00D46738" w:rsidRPr="00D46738" w:rsidRDefault="00D46738" w:rsidP="00E11018">
      <w:pPr>
        <w:widowControl/>
        <w:autoSpaceDE/>
        <w:autoSpaceDN/>
        <w:ind w:left="-142" w:right="917" w:firstLine="568"/>
        <w:jc w:val="both"/>
        <w:rPr>
          <w:rFonts w:eastAsia="Calibri"/>
          <w:sz w:val="28"/>
          <w:lang w:val="kk-KZ"/>
        </w:rPr>
      </w:pPr>
      <w:r w:rsidRPr="00D46738">
        <w:rPr>
          <w:rFonts w:eastAsia="Calibri"/>
          <w:sz w:val="28"/>
          <w:lang w:val="kk-KZ"/>
        </w:rPr>
        <w:t xml:space="preserve">071400, Казахстан, г.Семей, ул.Абая 103; электронный адрес: </w:t>
      </w:r>
      <w:hyperlink r:id="rId104" w:history="1">
        <w:r w:rsidRPr="00D46738">
          <w:rPr>
            <w:rFonts w:eastAsia="Calibri"/>
            <w:color w:val="0563C1"/>
            <w:sz w:val="28"/>
            <w:u w:val="single"/>
            <w:lang w:val="en-US"/>
          </w:rPr>
          <w:t>www</w:t>
        </w:r>
        <w:r w:rsidRPr="00D46738">
          <w:rPr>
            <w:rFonts w:eastAsia="Calibri"/>
            <w:color w:val="0563C1"/>
            <w:sz w:val="28"/>
            <w:u w:val="single"/>
          </w:rPr>
          <w:t>.</w:t>
        </w:r>
        <w:r w:rsidRPr="00D46738">
          <w:rPr>
            <w:rFonts w:eastAsia="Calibri"/>
            <w:color w:val="0563C1"/>
            <w:sz w:val="28"/>
            <w:u w:val="single"/>
            <w:lang w:val="kk-KZ"/>
          </w:rPr>
          <w:t>semeymedicaluniversity.kz</w:t>
        </w:r>
      </w:hyperlink>
      <w:r w:rsidRPr="00D46738">
        <w:rPr>
          <w:rFonts w:eastAsia="Calibri"/>
          <w:sz w:val="28"/>
        </w:rPr>
        <w:t xml:space="preserve"> </w:t>
      </w:r>
      <w:r w:rsidRPr="00D46738">
        <w:rPr>
          <w:rFonts w:eastAsia="Calibri"/>
          <w:sz w:val="28"/>
          <w:lang w:val="kk-KZ"/>
        </w:rPr>
        <w:t xml:space="preserve">  </w:t>
      </w:r>
    </w:p>
    <w:p w14:paraId="2B1031E3" w14:textId="77777777" w:rsidR="00D46738" w:rsidRPr="00D46738" w:rsidRDefault="00D46738" w:rsidP="00E11018">
      <w:pPr>
        <w:widowControl/>
        <w:autoSpaceDE/>
        <w:autoSpaceDN/>
        <w:ind w:left="-142" w:right="917" w:firstLine="568"/>
        <w:jc w:val="both"/>
        <w:rPr>
          <w:rFonts w:eastAsia="Calibri"/>
          <w:sz w:val="28"/>
          <w:lang w:val="kk-KZ"/>
        </w:rPr>
      </w:pPr>
      <w:r w:rsidRPr="00D46738">
        <w:rPr>
          <w:rFonts w:eastAsia="Calibri"/>
          <w:sz w:val="28"/>
          <w:lang w:val="kk-KZ"/>
        </w:rPr>
        <w:t xml:space="preserve">Абенова Мадина Бейбетқанқызы, E-mail: </w:t>
      </w:r>
      <w:hyperlink r:id="rId105" w:history="1">
        <w:r w:rsidRPr="00D46738">
          <w:rPr>
            <w:rFonts w:eastAsia="Calibri"/>
            <w:color w:val="0563C1"/>
            <w:sz w:val="28"/>
            <w:u w:val="single"/>
            <w:lang w:val="kk-KZ"/>
          </w:rPr>
          <w:t>madina.phd.dis@gmail.com</w:t>
        </w:r>
      </w:hyperlink>
      <w:r w:rsidRPr="00D46738">
        <w:rPr>
          <w:rFonts w:eastAsia="Calibri"/>
          <w:sz w:val="28"/>
          <w:lang w:val="kk-KZ"/>
        </w:rPr>
        <w:t xml:space="preserve"> Сот.тел: 87754318518</w:t>
      </w:r>
    </w:p>
    <w:p w14:paraId="275688D7" w14:textId="77777777" w:rsidR="00D46738" w:rsidRPr="00D46738" w:rsidRDefault="00D46738" w:rsidP="00E11018">
      <w:pPr>
        <w:widowControl/>
        <w:autoSpaceDE/>
        <w:autoSpaceDN/>
        <w:ind w:left="-142" w:right="917" w:firstLine="1558"/>
        <w:jc w:val="both"/>
        <w:rPr>
          <w:rFonts w:eastAsia="Calibri"/>
          <w:sz w:val="28"/>
          <w:lang w:val="kk-KZ"/>
        </w:rPr>
      </w:pPr>
    </w:p>
    <w:p w14:paraId="3DCC5C80" w14:textId="77777777" w:rsidR="00D46738" w:rsidRPr="00D46738" w:rsidRDefault="00D46738" w:rsidP="00E11018">
      <w:pPr>
        <w:widowControl/>
        <w:autoSpaceDE/>
        <w:autoSpaceDN/>
        <w:ind w:left="-142" w:right="917" w:firstLine="1558"/>
        <w:jc w:val="both"/>
        <w:rPr>
          <w:rFonts w:eastAsia="Calibri"/>
          <w:sz w:val="28"/>
          <w:lang w:val="kk-KZ"/>
        </w:rPr>
      </w:pPr>
      <w:r w:rsidRPr="00D46738">
        <w:rPr>
          <w:rFonts w:eastAsia="Calibri"/>
          <w:sz w:val="28"/>
          <w:lang w:val="kk-KZ"/>
        </w:rPr>
        <w:t xml:space="preserve">Согласна участвовать в исследовании. </w:t>
      </w:r>
    </w:p>
    <w:p w14:paraId="64055D69" w14:textId="77777777" w:rsidR="00D46738" w:rsidRPr="00D46738" w:rsidRDefault="00D46738" w:rsidP="00E11018">
      <w:pPr>
        <w:widowControl/>
        <w:autoSpaceDE/>
        <w:autoSpaceDN/>
        <w:ind w:left="-142" w:right="917" w:firstLine="1558"/>
        <w:jc w:val="both"/>
        <w:rPr>
          <w:rFonts w:eastAsia="Calibri"/>
          <w:sz w:val="28"/>
          <w:lang w:val="kk-KZ"/>
        </w:rPr>
      </w:pPr>
    </w:p>
    <w:p w14:paraId="3CDD66DA" w14:textId="77777777" w:rsidR="00D46738" w:rsidRPr="00D46738" w:rsidRDefault="00D46738" w:rsidP="00E11018">
      <w:pPr>
        <w:widowControl/>
        <w:autoSpaceDE/>
        <w:autoSpaceDN/>
        <w:ind w:left="-142" w:right="917" w:firstLine="1558"/>
        <w:jc w:val="both"/>
        <w:rPr>
          <w:rFonts w:eastAsia="Calibri"/>
          <w:sz w:val="28"/>
        </w:rPr>
      </w:pPr>
      <w:r w:rsidRPr="00D46738">
        <w:rPr>
          <w:rFonts w:eastAsia="Calibri"/>
          <w:sz w:val="28"/>
          <w:lang w:val="kk-KZ"/>
        </w:rPr>
        <w:t xml:space="preserve">ФИО: </w:t>
      </w:r>
      <w:r w:rsidRPr="00D46738">
        <w:rPr>
          <w:rFonts w:eastAsia="Calibri"/>
          <w:sz w:val="28"/>
        </w:rPr>
        <w:t xml:space="preserve"> __________________________</w:t>
      </w:r>
      <w:r w:rsidRPr="00D46738">
        <w:rPr>
          <w:rFonts w:eastAsia="Calibri"/>
          <w:sz w:val="28"/>
          <w:lang w:val="kk-KZ"/>
        </w:rPr>
        <w:t xml:space="preserve"> Подпись:</w:t>
      </w:r>
      <w:r w:rsidRPr="00D46738">
        <w:rPr>
          <w:rFonts w:eastAsia="Calibri"/>
          <w:sz w:val="28"/>
        </w:rPr>
        <w:t>_______________</w:t>
      </w:r>
    </w:p>
    <w:p w14:paraId="14BF8DA4" w14:textId="77777777" w:rsidR="00D46738" w:rsidRPr="00D46738" w:rsidRDefault="00D46738" w:rsidP="00E11018">
      <w:pPr>
        <w:widowControl/>
        <w:autoSpaceDE/>
        <w:autoSpaceDN/>
        <w:ind w:left="-142" w:right="917" w:firstLine="1558"/>
        <w:jc w:val="both"/>
        <w:rPr>
          <w:rFonts w:eastAsia="Calibri"/>
          <w:sz w:val="28"/>
        </w:rPr>
      </w:pPr>
    </w:p>
    <w:p w14:paraId="13A99B42" w14:textId="77777777" w:rsidR="00D46738" w:rsidRPr="00AC6188" w:rsidRDefault="00D46738" w:rsidP="00E11018">
      <w:pPr>
        <w:widowControl/>
        <w:autoSpaceDE/>
        <w:autoSpaceDN/>
        <w:ind w:left="-142" w:right="917" w:firstLine="1558"/>
        <w:jc w:val="both"/>
        <w:rPr>
          <w:rFonts w:eastAsia="Calibri"/>
          <w:sz w:val="28"/>
        </w:rPr>
      </w:pPr>
      <w:r w:rsidRPr="00D46738">
        <w:rPr>
          <w:rFonts w:eastAsia="Calibri"/>
          <w:sz w:val="28"/>
          <w:lang w:val="kk-KZ"/>
        </w:rPr>
        <w:t>Дата:</w:t>
      </w:r>
      <w:r w:rsidRPr="00AC6188">
        <w:rPr>
          <w:rFonts w:eastAsia="Calibri"/>
          <w:sz w:val="28"/>
        </w:rPr>
        <w:t xml:space="preserve"> ___________________________</w:t>
      </w:r>
    </w:p>
    <w:p w14:paraId="19DC9421" w14:textId="77777777" w:rsidR="00A75DB3" w:rsidRDefault="00A75DB3" w:rsidP="009D38D0">
      <w:pPr>
        <w:tabs>
          <w:tab w:val="left" w:pos="993"/>
        </w:tabs>
        <w:ind w:right="2455"/>
        <w:jc w:val="center"/>
        <w:rPr>
          <w:b/>
          <w:color w:val="000000" w:themeColor="text1"/>
          <w:sz w:val="28"/>
          <w:szCs w:val="28"/>
        </w:rPr>
      </w:pPr>
    </w:p>
    <w:p w14:paraId="488FC15C" w14:textId="4621382C" w:rsidR="00946355" w:rsidRDefault="00A75DB3" w:rsidP="00DD2278">
      <w:pPr>
        <w:tabs>
          <w:tab w:val="left" w:pos="993"/>
        </w:tabs>
        <w:spacing w:after="240"/>
        <w:ind w:right="775"/>
        <w:jc w:val="center"/>
        <w:rPr>
          <w:b/>
          <w:color w:val="000000" w:themeColor="text1"/>
          <w:sz w:val="28"/>
          <w:szCs w:val="28"/>
        </w:rPr>
      </w:pPr>
      <w:r w:rsidRPr="00A75DB3">
        <w:rPr>
          <w:b/>
          <w:color w:val="000000" w:themeColor="text1"/>
          <w:sz w:val="28"/>
          <w:szCs w:val="28"/>
        </w:rPr>
        <w:t>ПРИЛОЖЕНИЕ Г</w:t>
      </w:r>
    </w:p>
    <w:p w14:paraId="02B53986" w14:textId="77777777" w:rsidR="00946355" w:rsidRPr="00946355" w:rsidRDefault="00946355" w:rsidP="00946355">
      <w:pPr>
        <w:tabs>
          <w:tab w:val="left" w:pos="1701"/>
        </w:tabs>
        <w:ind w:right="775"/>
        <w:jc w:val="center"/>
        <w:rPr>
          <w:b/>
          <w:color w:val="000000" w:themeColor="text1"/>
          <w:sz w:val="28"/>
          <w:szCs w:val="28"/>
        </w:rPr>
      </w:pPr>
      <w:r w:rsidRPr="00946355">
        <w:rPr>
          <w:b/>
          <w:color w:val="000000" w:themeColor="text1"/>
          <w:sz w:val="28"/>
          <w:szCs w:val="28"/>
        </w:rPr>
        <w:t xml:space="preserve">Авторское свидетельство о внесении сведений в государственный </w:t>
      </w:r>
    </w:p>
    <w:p w14:paraId="4DF9AF54" w14:textId="7D6C7DC0" w:rsidR="00946355" w:rsidRPr="00946355" w:rsidRDefault="00946355" w:rsidP="00946355">
      <w:pPr>
        <w:tabs>
          <w:tab w:val="left" w:pos="1701"/>
        </w:tabs>
        <w:ind w:right="775"/>
        <w:jc w:val="center"/>
        <w:rPr>
          <w:b/>
          <w:color w:val="000000" w:themeColor="text1"/>
          <w:sz w:val="28"/>
          <w:szCs w:val="28"/>
        </w:rPr>
      </w:pPr>
      <w:r w:rsidRPr="00946355">
        <w:rPr>
          <w:b/>
          <w:color w:val="000000" w:themeColor="text1"/>
          <w:sz w:val="28"/>
          <w:szCs w:val="28"/>
        </w:rPr>
        <w:t>реестр прав на объекты, охраняемые авторским правом</w:t>
      </w:r>
    </w:p>
    <w:p w14:paraId="7DCEE809" w14:textId="2ED7ACD8" w:rsidR="00946355" w:rsidRPr="009D38D0" w:rsidRDefault="00946355" w:rsidP="009D38D0">
      <w:pPr>
        <w:tabs>
          <w:tab w:val="left" w:pos="993"/>
        </w:tabs>
        <w:ind w:right="2455"/>
        <w:jc w:val="center"/>
        <w:rPr>
          <w:b/>
          <w:color w:val="000000" w:themeColor="text1"/>
          <w:sz w:val="28"/>
          <w:szCs w:val="28"/>
        </w:rPr>
      </w:pPr>
    </w:p>
    <w:p w14:paraId="0B19DD61" w14:textId="1F92E7D8" w:rsidR="009D38D0" w:rsidRDefault="00E11018" w:rsidP="009D38D0">
      <w:pPr>
        <w:tabs>
          <w:tab w:val="left" w:pos="993"/>
        </w:tabs>
        <w:ind w:right="2455"/>
        <w:rPr>
          <w:color w:val="000000" w:themeColor="text1"/>
        </w:rPr>
      </w:pPr>
      <w:r w:rsidRPr="009D38D0">
        <w:rPr>
          <w:color w:val="000000" w:themeColor="text1"/>
        </w:rPr>
        <w:object w:dxaOrig="8925" w:dyaOrig="12631" w14:anchorId="1BB567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4pt;height:560.8pt" o:ole="">
            <v:imagedata r:id="rId106" o:title=""/>
          </v:shape>
          <o:OLEObject Type="Embed" ProgID="Acrobat.Document.DC" ShapeID="_x0000_i1025" DrawAspect="Content" ObjectID="_1730699969" r:id="rId107"/>
        </w:object>
      </w:r>
    </w:p>
    <w:p w14:paraId="30364D48" w14:textId="1ED5D79A" w:rsidR="00511988" w:rsidRDefault="00511988" w:rsidP="00511988">
      <w:pPr>
        <w:tabs>
          <w:tab w:val="left" w:pos="993"/>
        </w:tabs>
        <w:ind w:right="2455"/>
        <w:jc w:val="center"/>
        <w:rPr>
          <w:color w:val="000000" w:themeColor="text1"/>
        </w:rPr>
      </w:pPr>
      <w:r>
        <w:rPr>
          <w:noProof/>
          <w:lang w:eastAsia="ru-RU"/>
        </w:rPr>
        <w:drawing>
          <wp:inline distT="0" distB="0" distL="0" distR="0" wp14:anchorId="421372DA" wp14:editId="590C5918">
            <wp:extent cx="6114197" cy="8147713"/>
            <wp:effectExtent l="0" t="0" r="1270" b="571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32665" t="16997" r="37115" b="7114"/>
                    <a:stretch/>
                  </pic:blipFill>
                  <pic:spPr bwMode="auto">
                    <a:xfrm>
                      <a:off x="0" y="0"/>
                      <a:ext cx="6124754" cy="8161781"/>
                    </a:xfrm>
                    <a:prstGeom prst="rect">
                      <a:avLst/>
                    </a:prstGeom>
                    <a:ln>
                      <a:noFill/>
                    </a:ln>
                    <a:extLst>
                      <a:ext uri="{53640926-AAD7-44D8-BBD7-CCE9431645EC}">
                        <a14:shadowObscured xmlns:a14="http://schemas.microsoft.com/office/drawing/2010/main"/>
                      </a:ext>
                    </a:extLst>
                  </pic:spPr>
                </pic:pic>
              </a:graphicData>
            </a:graphic>
          </wp:inline>
        </w:drawing>
      </w:r>
    </w:p>
    <w:p w14:paraId="677FF60E" w14:textId="77777777" w:rsidR="00174DBF" w:rsidRDefault="00174DBF" w:rsidP="00DD2278">
      <w:pPr>
        <w:tabs>
          <w:tab w:val="left" w:pos="993"/>
        </w:tabs>
        <w:ind w:right="1201"/>
        <w:jc w:val="center"/>
        <w:rPr>
          <w:color w:val="000000" w:themeColor="text1"/>
        </w:rPr>
      </w:pPr>
    </w:p>
    <w:p w14:paraId="64FDE3A8" w14:textId="77777777" w:rsidR="00B96C99" w:rsidRDefault="00B96C99" w:rsidP="00DD2278">
      <w:pPr>
        <w:tabs>
          <w:tab w:val="left" w:pos="993"/>
        </w:tabs>
        <w:ind w:right="1201"/>
        <w:jc w:val="center"/>
        <w:rPr>
          <w:b/>
          <w:color w:val="000000" w:themeColor="text1"/>
          <w:sz w:val="28"/>
        </w:rPr>
      </w:pPr>
    </w:p>
    <w:p w14:paraId="6F7AB06E" w14:textId="302B1272" w:rsidR="00174DBF" w:rsidRPr="00AD5CCF" w:rsidRDefault="00174DBF" w:rsidP="00DD2278">
      <w:pPr>
        <w:tabs>
          <w:tab w:val="left" w:pos="993"/>
        </w:tabs>
        <w:ind w:right="1201"/>
        <w:jc w:val="center"/>
        <w:rPr>
          <w:b/>
          <w:color w:val="000000" w:themeColor="text1"/>
          <w:sz w:val="28"/>
        </w:rPr>
      </w:pPr>
      <w:r w:rsidRPr="00AD5CCF">
        <w:rPr>
          <w:b/>
          <w:color w:val="000000" w:themeColor="text1"/>
          <w:sz w:val="28"/>
        </w:rPr>
        <w:t xml:space="preserve">ПРИЛОЖЕНИЕ </w:t>
      </w:r>
      <w:r w:rsidR="0088634B">
        <w:rPr>
          <w:b/>
          <w:color w:val="000000" w:themeColor="text1"/>
          <w:sz w:val="28"/>
        </w:rPr>
        <w:t>Д</w:t>
      </w:r>
    </w:p>
    <w:p w14:paraId="618605D9" w14:textId="77777777" w:rsidR="00174DBF" w:rsidRDefault="00174DBF" w:rsidP="00DD2278">
      <w:pPr>
        <w:tabs>
          <w:tab w:val="left" w:pos="993"/>
        </w:tabs>
        <w:ind w:right="1201"/>
        <w:jc w:val="center"/>
        <w:rPr>
          <w:color w:val="000000" w:themeColor="text1"/>
        </w:rPr>
      </w:pPr>
    </w:p>
    <w:p w14:paraId="76AB9DB4" w14:textId="1677824D" w:rsidR="00174DBF" w:rsidRDefault="00DD2278" w:rsidP="00DD2278">
      <w:pPr>
        <w:tabs>
          <w:tab w:val="left" w:pos="1276"/>
        </w:tabs>
        <w:spacing w:after="240"/>
        <w:ind w:right="1201" w:firstLine="567"/>
        <w:jc w:val="center"/>
        <w:rPr>
          <w:b/>
          <w:color w:val="000000" w:themeColor="text1"/>
          <w:sz w:val="28"/>
        </w:rPr>
      </w:pPr>
      <w:r>
        <w:rPr>
          <w:b/>
          <w:color w:val="000000" w:themeColor="text1"/>
          <w:sz w:val="28"/>
        </w:rPr>
        <w:t>А</w:t>
      </w:r>
      <w:r w:rsidRPr="00DD2278">
        <w:rPr>
          <w:b/>
          <w:color w:val="000000" w:themeColor="text1"/>
          <w:sz w:val="28"/>
        </w:rPr>
        <w:t>кты внедрения результатов научно-исследовательской работы</w:t>
      </w:r>
    </w:p>
    <w:p w14:paraId="5C21D23E" w14:textId="55EF076A" w:rsidR="00DD2278" w:rsidRPr="00DD2278" w:rsidRDefault="00DD2278" w:rsidP="00DD2278">
      <w:pPr>
        <w:tabs>
          <w:tab w:val="left" w:pos="1276"/>
        </w:tabs>
        <w:spacing w:after="240"/>
        <w:ind w:right="1201"/>
        <w:jc w:val="center"/>
        <w:rPr>
          <w:b/>
          <w:color w:val="000000" w:themeColor="text1"/>
          <w:sz w:val="28"/>
        </w:rPr>
      </w:pPr>
      <w:r w:rsidRPr="00DD2278">
        <w:rPr>
          <w:b/>
          <w:noProof/>
          <w:color w:val="000000" w:themeColor="text1"/>
          <w:sz w:val="28"/>
          <w:lang w:eastAsia="ru-RU"/>
        </w:rPr>
        <w:drawing>
          <wp:inline distT="0" distB="0" distL="0" distR="0" wp14:anchorId="4DFC60BF" wp14:editId="238BBE4E">
            <wp:extent cx="5854700" cy="7620000"/>
            <wp:effectExtent l="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862020" cy="7629527"/>
                    </a:xfrm>
                    <a:prstGeom prst="rect">
                      <a:avLst/>
                    </a:prstGeom>
                  </pic:spPr>
                </pic:pic>
              </a:graphicData>
            </a:graphic>
          </wp:inline>
        </w:drawing>
      </w:r>
    </w:p>
    <w:p w14:paraId="669DEF61" w14:textId="1E6CCA6B" w:rsidR="004F5AB3" w:rsidRDefault="004F5AB3" w:rsidP="00511988">
      <w:pPr>
        <w:tabs>
          <w:tab w:val="left" w:pos="993"/>
        </w:tabs>
        <w:ind w:right="2455"/>
        <w:jc w:val="center"/>
        <w:rPr>
          <w:color w:val="000000" w:themeColor="text1"/>
          <w:sz w:val="28"/>
        </w:rPr>
      </w:pPr>
      <w:r w:rsidRPr="004F5AB3">
        <w:rPr>
          <w:noProof/>
          <w:color w:val="000000" w:themeColor="text1"/>
          <w:sz w:val="28"/>
          <w:lang w:eastAsia="ru-RU"/>
        </w:rPr>
        <w:drawing>
          <wp:inline distT="0" distB="0" distL="0" distR="0" wp14:anchorId="4E9E295C" wp14:editId="6A79C6AE">
            <wp:extent cx="5942965" cy="7747000"/>
            <wp:effectExtent l="0" t="0" r="63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51693" cy="7758377"/>
                    </a:xfrm>
                    <a:prstGeom prst="rect">
                      <a:avLst/>
                    </a:prstGeom>
                  </pic:spPr>
                </pic:pic>
              </a:graphicData>
            </a:graphic>
          </wp:inline>
        </w:drawing>
      </w:r>
    </w:p>
    <w:p w14:paraId="43106275" w14:textId="187EDDFB" w:rsidR="004F5AB3" w:rsidRDefault="004F5AB3" w:rsidP="00511988">
      <w:pPr>
        <w:tabs>
          <w:tab w:val="left" w:pos="993"/>
        </w:tabs>
        <w:ind w:right="2455"/>
        <w:jc w:val="center"/>
        <w:rPr>
          <w:color w:val="000000" w:themeColor="text1"/>
          <w:sz w:val="28"/>
        </w:rPr>
      </w:pPr>
      <w:r w:rsidRPr="004F5AB3">
        <w:rPr>
          <w:noProof/>
          <w:color w:val="000000" w:themeColor="text1"/>
          <w:sz w:val="28"/>
          <w:lang w:eastAsia="ru-RU"/>
        </w:rPr>
        <w:drawing>
          <wp:inline distT="0" distB="0" distL="0" distR="0" wp14:anchorId="56169B9C" wp14:editId="533687FB">
            <wp:extent cx="6320790" cy="8204200"/>
            <wp:effectExtent l="0" t="0" r="381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361"/>
                    <a:stretch/>
                  </pic:blipFill>
                  <pic:spPr bwMode="auto">
                    <a:xfrm>
                      <a:off x="0" y="0"/>
                      <a:ext cx="6323930" cy="8208276"/>
                    </a:xfrm>
                    <a:prstGeom prst="rect">
                      <a:avLst/>
                    </a:prstGeom>
                    <a:ln>
                      <a:noFill/>
                    </a:ln>
                    <a:extLst>
                      <a:ext uri="{53640926-AAD7-44D8-BBD7-CCE9431645EC}">
                        <a14:shadowObscured xmlns:a14="http://schemas.microsoft.com/office/drawing/2010/main"/>
                      </a:ext>
                    </a:extLst>
                  </pic:spPr>
                </pic:pic>
              </a:graphicData>
            </a:graphic>
          </wp:inline>
        </w:drawing>
      </w:r>
    </w:p>
    <w:p w14:paraId="6E0B88EA" w14:textId="77777777" w:rsidR="004F5AB3" w:rsidRDefault="004F5AB3" w:rsidP="00511988">
      <w:pPr>
        <w:tabs>
          <w:tab w:val="left" w:pos="993"/>
        </w:tabs>
        <w:ind w:right="2455"/>
        <w:jc w:val="center"/>
        <w:rPr>
          <w:color w:val="000000" w:themeColor="text1"/>
          <w:sz w:val="28"/>
        </w:rPr>
      </w:pPr>
    </w:p>
    <w:p w14:paraId="22F2281A" w14:textId="3051E56E" w:rsidR="004F5AB3" w:rsidRDefault="004F5AB3" w:rsidP="00511988">
      <w:pPr>
        <w:tabs>
          <w:tab w:val="left" w:pos="993"/>
        </w:tabs>
        <w:ind w:right="2455"/>
        <w:jc w:val="center"/>
        <w:rPr>
          <w:color w:val="000000" w:themeColor="text1"/>
          <w:sz w:val="28"/>
        </w:rPr>
      </w:pPr>
      <w:r w:rsidRPr="004F5AB3">
        <w:rPr>
          <w:noProof/>
          <w:color w:val="000000" w:themeColor="text1"/>
          <w:sz w:val="28"/>
          <w:lang w:eastAsia="ru-RU"/>
        </w:rPr>
        <w:drawing>
          <wp:inline distT="0" distB="0" distL="0" distR="0" wp14:anchorId="50DB7737" wp14:editId="447C6130">
            <wp:extent cx="6426200" cy="8645776"/>
            <wp:effectExtent l="0" t="0" r="0" b="317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429639" cy="8650403"/>
                    </a:xfrm>
                    <a:prstGeom prst="rect">
                      <a:avLst/>
                    </a:prstGeom>
                  </pic:spPr>
                </pic:pic>
              </a:graphicData>
            </a:graphic>
          </wp:inline>
        </w:drawing>
      </w:r>
    </w:p>
    <w:p w14:paraId="11E7D44E" w14:textId="01CE8098" w:rsidR="00882AA9" w:rsidRPr="00FB7632" w:rsidRDefault="00882AA9" w:rsidP="00DD2278">
      <w:pPr>
        <w:tabs>
          <w:tab w:val="left" w:pos="993"/>
        </w:tabs>
        <w:ind w:right="2455"/>
        <w:jc w:val="center"/>
        <w:rPr>
          <w:color w:val="000000" w:themeColor="text1"/>
          <w:sz w:val="28"/>
        </w:rPr>
      </w:pPr>
      <w:r w:rsidRPr="00882AA9">
        <w:rPr>
          <w:noProof/>
          <w:color w:val="000000" w:themeColor="text1"/>
          <w:sz w:val="28"/>
          <w:lang w:eastAsia="ru-RU"/>
        </w:rPr>
        <w:drawing>
          <wp:inline distT="0" distB="0" distL="0" distR="0" wp14:anchorId="3E8F55DA" wp14:editId="645E54CB">
            <wp:extent cx="6539230" cy="8470900"/>
            <wp:effectExtent l="0" t="0" r="0" b="635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545522" cy="8479051"/>
                    </a:xfrm>
                    <a:prstGeom prst="rect">
                      <a:avLst/>
                    </a:prstGeom>
                  </pic:spPr>
                </pic:pic>
              </a:graphicData>
            </a:graphic>
          </wp:inline>
        </w:drawing>
      </w:r>
    </w:p>
    <w:sectPr w:rsidR="00882AA9" w:rsidRPr="00FB7632" w:rsidSect="00E11018">
      <w:footerReference w:type="default" r:id="rId114"/>
      <w:pgSz w:w="12240" w:h="15840"/>
      <w:pgMar w:top="1134" w:right="567" w:bottom="1134" w:left="1701" w:header="0" w:footer="94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4F5D98" w14:textId="77777777" w:rsidR="00040A0D" w:rsidRDefault="00040A0D">
      <w:r>
        <w:separator/>
      </w:r>
    </w:p>
  </w:endnote>
  <w:endnote w:type="continuationSeparator" w:id="0">
    <w:p w14:paraId="14505C1F" w14:textId="77777777" w:rsidR="00040A0D" w:rsidRDefault="00040A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 w:name="Cambria Math">
    <w:panose1 w:val="02040503050406030204"/>
    <w:charset w:val="01"/>
    <w:family w:val="roman"/>
    <w:notTrueType/>
    <w:pitch w:val="variable"/>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C5C17" w14:textId="75AFCB58" w:rsidR="00953ECE" w:rsidRDefault="00953ECE">
    <w:pPr>
      <w:pStyle w:val="a3"/>
      <w:spacing w:line="14" w:lineRule="auto"/>
      <w:ind w:left="0"/>
      <w:jc w:val="left"/>
      <w:rPr>
        <w:sz w:val="16"/>
      </w:rPr>
    </w:pPr>
    <w:r>
      <w:rPr>
        <w:noProof/>
        <w:lang w:eastAsia="ru-RU"/>
      </w:rPr>
      <mc:AlternateContent>
        <mc:Choice Requires="wps">
          <w:drawing>
            <wp:anchor distT="0" distB="0" distL="114300" distR="114300" simplePos="0" relativeHeight="251663360" behindDoc="1" locked="0" layoutInCell="1" allowOverlap="1" wp14:anchorId="59807ECC" wp14:editId="2FF8C524">
              <wp:simplePos x="0" y="0"/>
              <wp:positionH relativeFrom="page">
                <wp:posOffset>4140200</wp:posOffset>
              </wp:positionH>
              <wp:positionV relativeFrom="page">
                <wp:posOffset>9265920</wp:posOffset>
              </wp:positionV>
              <wp:extent cx="215900" cy="180340"/>
              <wp:effectExtent l="0" t="0" r="0"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A9F5F" w14:textId="77777777" w:rsidR="00953ECE" w:rsidRDefault="00953ECE">
                          <w:pPr>
                            <w:spacing w:before="10"/>
                            <w:ind w:left="60"/>
                          </w:pPr>
                          <w:r>
                            <w:fldChar w:fldCharType="begin"/>
                          </w:r>
                          <w:r>
                            <w:instrText xml:space="preserve"> PAGE </w:instrText>
                          </w:r>
                          <w:r>
                            <w:fldChar w:fldCharType="separate"/>
                          </w:r>
                          <w:r w:rsidR="001C7DAB">
                            <w:rPr>
                              <w:noProof/>
                            </w:rPr>
                            <w:t>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807ECC" id="_x0000_t202" coordsize="21600,21600" o:spt="202" path="m,l,21600r21600,l21600,xe">
              <v:stroke joinstyle="miter"/>
              <v:path gradientshapeok="t" o:connecttype="rect"/>
            </v:shapetype>
            <v:shape id="Text Box 1" o:spid="_x0000_s1052" type="#_x0000_t202" style="position:absolute;margin-left:326pt;margin-top:729.6pt;width:17pt;height:14.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" filled="f" stroked="f">
              <v:textbox inset="0,0,0,0">
                <w:txbxContent>
                  <w:p w14:paraId="793A9F5F" w14:textId="77777777" w:rsidR="00953ECE" w:rsidRDefault="00953ECE">
                    <w:pPr>
                      <w:spacing w:before="10"/>
                      <w:ind w:left="60"/>
                    </w:pPr>
                    <w:r>
                      <w:fldChar w:fldCharType="begin"/>
                    </w:r>
                    <w:r>
                      <w:instrText xml:space="preserve"> PAGE </w:instrText>
                    </w:r>
                    <w:r>
                      <w:fldChar w:fldCharType="separate"/>
                    </w:r>
                    <w:r w:rsidR="001C7DAB">
                      <w:rPr>
                        <w:noProof/>
                      </w:rPr>
                      <w:t>46</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A84A6E" w14:textId="77777777" w:rsidR="00953ECE" w:rsidRDefault="00953ECE">
    <w:pPr>
      <w:pStyle w:val="a3"/>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81D3FD" w14:textId="77777777" w:rsidR="00953ECE" w:rsidRDefault="00953ECE">
    <w:pPr>
      <w:pStyle w:val="a3"/>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3073E6" w14:textId="77777777" w:rsidR="00040A0D" w:rsidRDefault="00040A0D">
      <w:r>
        <w:separator/>
      </w:r>
    </w:p>
  </w:footnote>
  <w:footnote w:type="continuationSeparator" w:id="0">
    <w:p w14:paraId="5626C225" w14:textId="77777777" w:rsidR="00040A0D" w:rsidRDefault="00040A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808B8"/>
    <w:multiLevelType w:val="hybridMultilevel"/>
    <w:tmpl w:val="6838A2CC"/>
    <w:lvl w:ilvl="0" w:tplc="066CAE3E">
      <w:numFmt w:val="bullet"/>
      <w:lvlText w:val="□"/>
      <w:lvlJc w:val="left"/>
      <w:pPr>
        <w:ind w:left="1180" w:hanging="360"/>
      </w:pPr>
      <w:rPr>
        <w:rFonts w:ascii="Symbol" w:eastAsia="Symbol" w:hAnsi="Symbol" w:cs="Symbol" w:hint="default"/>
        <w:w w:val="60"/>
        <w:sz w:val="22"/>
        <w:szCs w:val="22"/>
        <w:lang w:val="en-US" w:eastAsia="en-US" w:bidi="ar-SA"/>
      </w:rPr>
    </w:lvl>
    <w:lvl w:ilvl="1" w:tplc="0B446FD8">
      <w:numFmt w:val="bullet"/>
      <w:lvlText w:val="•"/>
      <w:lvlJc w:val="left"/>
      <w:pPr>
        <w:ind w:left="1571" w:hanging="360"/>
      </w:pPr>
      <w:rPr>
        <w:rFonts w:hint="default"/>
        <w:lang w:val="en-US" w:eastAsia="en-US" w:bidi="ar-SA"/>
      </w:rPr>
    </w:lvl>
    <w:lvl w:ilvl="2" w:tplc="546620BE">
      <w:numFmt w:val="bullet"/>
      <w:lvlText w:val="•"/>
      <w:lvlJc w:val="left"/>
      <w:pPr>
        <w:ind w:left="1962" w:hanging="360"/>
      </w:pPr>
      <w:rPr>
        <w:rFonts w:hint="default"/>
        <w:lang w:val="en-US" w:eastAsia="en-US" w:bidi="ar-SA"/>
      </w:rPr>
    </w:lvl>
    <w:lvl w:ilvl="3" w:tplc="A22ABD36">
      <w:numFmt w:val="bullet"/>
      <w:lvlText w:val="•"/>
      <w:lvlJc w:val="left"/>
      <w:pPr>
        <w:ind w:left="2353" w:hanging="360"/>
      </w:pPr>
      <w:rPr>
        <w:rFonts w:hint="default"/>
        <w:lang w:val="en-US" w:eastAsia="en-US" w:bidi="ar-SA"/>
      </w:rPr>
    </w:lvl>
    <w:lvl w:ilvl="4" w:tplc="34A880E8">
      <w:numFmt w:val="bullet"/>
      <w:lvlText w:val="•"/>
      <w:lvlJc w:val="left"/>
      <w:pPr>
        <w:ind w:left="2745" w:hanging="360"/>
      </w:pPr>
      <w:rPr>
        <w:rFonts w:hint="default"/>
        <w:lang w:val="en-US" w:eastAsia="en-US" w:bidi="ar-SA"/>
      </w:rPr>
    </w:lvl>
    <w:lvl w:ilvl="5" w:tplc="E3A61DF8">
      <w:numFmt w:val="bullet"/>
      <w:lvlText w:val="•"/>
      <w:lvlJc w:val="left"/>
      <w:pPr>
        <w:ind w:left="3136" w:hanging="360"/>
      </w:pPr>
      <w:rPr>
        <w:rFonts w:hint="default"/>
        <w:lang w:val="en-US" w:eastAsia="en-US" w:bidi="ar-SA"/>
      </w:rPr>
    </w:lvl>
    <w:lvl w:ilvl="6" w:tplc="2690C1D6">
      <w:numFmt w:val="bullet"/>
      <w:lvlText w:val="•"/>
      <w:lvlJc w:val="left"/>
      <w:pPr>
        <w:ind w:left="3527" w:hanging="360"/>
      </w:pPr>
      <w:rPr>
        <w:rFonts w:hint="default"/>
        <w:lang w:val="en-US" w:eastAsia="en-US" w:bidi="ar-SA"/>
      </w:rPr>
    </w:lvl>
    <w:lvl w:ilvl="7" w:tplc="C3CCF57A">
      <w:numFmt w:val="bullet"/>
      <w:lvlText w:val="•"/>
      <w:lvlJc w:val="left"/>
      <w:pPr>
        <w:ind w:left="3919" w:hanging="360"/>
      </w:pPr>
      <w:rPr>
        <w:rFonts w:hint="default"/>
        <w:lang w:val="en-US" w:eastAsia="en-US" w:bidi="ar-SA"/>
      </w:rPr>
    </w:lvl>
    <w:lvl w:ilvl="8" w:tplc="131C73BA">
      <w:numFmt w:val="bullet"/>
      <w:lvlText w:val="•"/>
      <w:lvlJc w:val="left"/>
      <w:pPr>
        <w:ind w:left="4310" w:hanging="360"/>
      </w:pPr>
      <w:rPr>
        <w:rFonts w:hint="default"/>
        <w:lang w:val="en-US" w:eastAsia="en-US" w:bidi="ar-SA"/>
      </w:rPr>
    </w:lvl>
  </w:abstractNum>
  <w:abstractNum w:abstractNumId="1" w15:restartNumberingAfterBreak="0">
    <w:nsid w:val="06093D65"/>
    <w:multiLevelType w:val="hybridMultilevel"/>
    <w:tmpl w:val="290E5F26"/>
    <w:lvl w:ilvl="0" w:tplc="0419000F">
      <w:start w:val="4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424173"/>
    <w:multiLevelType w:val="hybridMultilevel"/>
    <w:tmpl w:val="53B02114"/>
    <w:lvl w:ilvl="0" w:tplc="9A24E2EE">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FC6D1D"/>
    <w:multiLevelType w:val="multilevel"/>
    <w:tmpl w:val="70607954"/>
    <w:lvl w:ilvl="0">
      <w:start w:val="2"/>
      <w:numFmt w:val="decimal"/>
      <w:lvlText w:val="%1."/>
      <w:lvlJc w:val="left"/>
      <w:pPr>
        <w:ind w:left="860" w:hanging="435"/>
      </w:pPr>
      <w:rPr>
        <w:rFonts w:hint="default"/>
      </w:rPr>
    </w:lvl>
    <w:lvl w:ilvl="1">
      <w:start w:val="1"/>
      <w:numFmt w:val="decimal"/>
      <w:lvlText w:val="%1.%2."/>
      <w:lvlJc w:val="left"/>
      <w:pPr>
        <w:ind w:left="1544" w:hanging="720"/>
      </w:pPr>
      <w:rPr>
        <w:rFonts w:hint="default"/>
      </w:rPr>
    </w:lvl>
    <w:lvl w:ilvl="2">
      <w:start w:val="1"/>
      <w:numFmt w:val="decimal"/>
      <w:lvlText w:val="%1.%2.%3."/>
      <w:lvlJc w:val="left"/>
      <w:pPr>
        <w:ind w:left="2368" w:hanging="720"/>
      </w:pPr>
      <w:rPr>
        <w:rFonts w:hint="default"/>
      </w:rPr>
    </w:lvl>
    <w:lvl w:ilvl="3">
      <w:start w:val="1"/>
      <w:numFmt w:val="decimal"/>
      <w:lvlText w:val="%1.%2.%3.%4."/>
      <w:lvlJc w:val="left"/>
      <w:pPr>
        <w:ind w:left="3552" w:hanging="1080"/>
      </w:pPr>
      <w:rPr>
        <w:rFonts w:hint="default"/>
      </w:rPr>
    </w:lvl>
    <w:lvl w:ilvl="4">
      <w:start w:val="1"/>
      <w:numFmt w:val="decimal"/>
      <w:lvlText w:val="%1.%2.%3.%4.%5."/>
      <w:lvlJc w:val="left"/>
      <w:pPr>
        <w:ind w:left="4376" w:hanging="1080"/>
      </w:pPr>
      <w:rPr>
        <w:rFonts w:hint="default"/>
      </w:rPr>
    </w:lvl>
    <w:lvl w:ilvl="5">
      <w:start w:val="1"/>
      <w:numFmt w:val="decimal"/>
      <w:lvlText w:val="%1.%2.%3.%4.%5.%6."/>
      <w:lvlJc w:val="left"/>
      <w:pPr>
        <w:ind w:left="5560" w:hanging="1440"/>
      </w:pPr>
      <w:rPr>
        <w:rFonts w:hint="default"/>
      </w:rPr>
    </w:lvl>
    <w:lvl w:ilvl="6">
      <w:start w:val="1"/>
      <w:numFmt w:val="decimal"/>
      <w:lvlText w:val="%1.%2.%3.%4.%5.%6.%7."/>
      <w:lvlJc w:val="left"/>
      <w:pPr>
        <w:ind w:left="6744" w:hanging="1800"/>
      </w:pPr>
      <w:rPr>
        <w:rFonts w:hint="default"/>
      </w:rPr>
    </w:lvl>
    <w:lvl w:ilvl="7">
      <w:start w:val="1"/>
      <w:numFmt w:val="decimal"/>
      <w:lvlText w:val="%1.%2.%3.%4.%5.%6.%7.%8."/>
      <w:lvlJc w:val="left"/>
      <w:pPr>
        <w:ind w:left="7568" w:hanging="1800"/>
      </w:pPr>
      <w:rPr>
        <w:rFonts w:hint="default"/>
      </w:rPr>
    </w:lvl>
    <w:lvl w:ilvl="8">
      <w:start w:val="1"/>
      <w:numFmt w:val="decimal"/>
      <w:lvlText w:val="%1.%2.%3.%4.%5.%6.%7.%8.%9."/>
      <w:lvlJc w:val="left"/>
      <w:pPr>
        <w:ind w:left="8752" w:hanging="2160"/>
      </w:pPr>
      <w:rPr>
        <w:rFonts w:hint="default"/>
      </w:rPr>
    </w:lvl>
  </w:abstractNum>
  <w:abstractNum w:abstractNumId="4" w15:restartNumberingAfterBreak="0">
    <w:nsid w:val="0B2A08F1"/>
    <w:multiLevelType w:val="hybridMultilevel"/>
    <w:tmpl w:val="735027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CB6520F"/>
    <w:multiLevelType w:val="hybridMultilevel"/>
    <w:tmpl w:val="7D8AB192"/>
    <w:lvl w:ilvl="0" w:tplc="FF48FAB8">
      <w:numFmt w:val="bullet"/>
      <w:lvlText w:val="•"/>
      <w:lvlJc w:val="left"/>
      <w:pPr>
        <w:ind w:left="1080" w:hanging="360"/>
      </w:pPr>
      <w:rPr>
        <w:rFonts w:hint="default"/>
        <w:lang w:val="ru-RU" w:eastAsia="en-US" w:bidi="ar-S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15:restartNumberingAfterBreak="0">
    <w:nsid w:val="0E4B05A9"/>
    <w:multiLevelType w:val="hybridMultilevel"/>
    <w:tmpl w:val="AE22C75A"/>
    <w:lvl w:ilvl="0" w:tplc="0419000F">
      <w:start w:val="1"/>
      <w:numFmt w:val="decimal"/>
      <w:lvlText w:val="%1."/>
      <w:lvlJc w:val="left"/>
      <w:pPr>
        <w:ind w:left="404" w:hanging="460"/>
      </w:pPr>
      <w:rPr>
        <w:rFonts w:hint="default"/>
        <w:w w:val="100"/>
        <w:sz w:val="28"/>
        <w:szCs w:val="28"/>
        <w:lang w:val="ru-RU" w:eastAsia="en-US" w:bidi="ar-SA"/>
      </w:rPr>
    </w:lvl>
    <w:lvl w:ilvl="1" w:tplc="AE5C876A">
      <w:numFmt w:val="bullet"/>
      <w:lvlText w:val="•"/>
      <w:lvlJc w:val="left"/>
      <w:pPr>
        <w:ind w:left="1444" w:hanging="460"/>
      </w:pPr>
      <w:rPr>
        <w:rFonts w:hint="default"/>
        <w:lang w:val="ru-RU" w:eastAsia="en-US" w:bidi="ar-SA"/>
      </w:rPr>
    </w:lvl>
    <w:lvl w:ilvl="2" w:tplc="4F76B43C">
      <w:numFmt w:val="bullet"/>
      <w:lvlText w:val="•"/>
      <w:lvlJc w:val="left"/>
      <w:pPr>
        <w:ind w:left="2488" w:hanging="460"/>
      </w:pPr>
      <w:rPr>
        <w:rFonts w:hint="default"/>
        <w:lang w:val="ru-RU" w:eastAsia="en-US" w:bidi="ar-SA"/>
      </w:rPr>
    </w:lvl>
    <w:lvl w:ilvl="3" w:tplc="CEC4BFE0">
      <w:numFmt w:val="bullet"/>
      <w:lvlText w:val="•"/>
      <w:lvlJc w:val="left"/>
      <w:pPr>
        <w:ind w:left="3532" w:hanging="460"/>
      </w:pPr>
      <w:rPr>
        <w:rFonts w:hint="default"/>
        <w:lang w:val="ru-RU" w:eastAsia="en-US" w:bidi="ar-SA"/>
      </w:rPr>
    </w:lvl>
    <w:lvl w:ilvl="4" w:tplc="A104A674">
      <w:numFmt w:val="bullet"/>
      <w:lvlText w:val="•"/>
      <w:lvlJc w:val="left"/>
      <w:pPr>
        <w:ind w:left="4576" w:hanging="460"/>
      </w:pPr>
      <w:rPr>
        <w:rFonts w:hint="default"/>
        <w:lang w:val="ru-RU" w:eastAsia="en-US" w:bidi="ar-SA"/>
      </w:rPr>
    </w:lvl>
    <w:lvl w:ilvl="5" w:tplc="4B021D58">
      <w:numFmt w:val="bullet"/>
      <w:lvlText w:val="•"/>
      <w:lvlJc w:val="left"/>
      <w:pPr>
        <w:ind w:left="5620" w:hanging="460"/>
      </w:pPr>
      <w:rPr>
        <w:rFonts w:hint="default"/>
        <w:lang w:val="ru-RU" w:eastAsia="en-US" w:bidi="ar-SA"/>
      </w:rPr>
    </w:lvl>
    <w:lvl w:ilvl="6" w:tplc="223496B4">
      <w:numFmt w:val="bullet"/>
      <w:lvlText w:val="•"/>
      <w:lvlJc w:val="left"/>
      <w:pPr>
        <w:ind w:left="6664" w:hanging="460"/>
      </w:pPr>
      <w:rPr>
        <w:rFonts w:hint="default"/>
        <w:lang w:val="ru-RU" w:eastAsia="en-US" w:bidi="ar-SA"/>
      </w:rPr>
    </w:lvl>
    <w:lvl w:ilvl="7" w:tplc="1760332C">
      <w:numFmt w:val="bullet"/>
      <w:lvlText w:val="•"/>
      <w:lvlJc w:val="left"/>
      <w:pPr>
        <w:ind w:left="7708" w:hanging="460"/>
      </w:pPr>
      <w:rPr>
        <w:rFonts w:hint="default"/>
        <w:lang w:val="ru-RU" w:eastAsia="en-US" w:bidi="ar-SA"/>
      </w:rPr>
    </w:lvl>
    <w:lvl w:ilvl="8" w:tplc="6A50E9A6">
      <w:numFmt w:val="bullet"/>
      <w:lvlText w:val="•"/>
      <w:lvlJc w:val="left"/>
      <w:pPr>
        <w:ind w:left="8752" w:hanging="460"/>
      </w:pPr>
      <w:rPr>
        <w:rFonts w:hint="default"/>
        <w:lang w:val="ru-RU" w:eastAsia="en-US" w:bidi="ar-SA"/>
      </w:rPr>
    </w:lvl>
  </w:abstractNum>
  <w:abstractNum w:abstractNumId="7" w15:restartNumberingAfterBreak="0">
    <w:nsid w:val="126B4A55"/>
    <w:multiLevelType w:val="hybridMultilevel"/>
    <w:tmpl w:val="E1B8D0EE"/>
    <w:lvl w:ilvl="0" w:tplc="08E6CD2E">
      <w:numFmt w:val="bullet"/>
      <w:lvlText w:val="•"/>
      <w:lvlJc w:val="left"/>
      <w:pPr>
        <w:ind w:left="1180" w:hanging="360"/>
      </w:pPr>
      <w:rPr>
        <w:rFonts w:hint="default"/>
        <w:w w:val="143"/>
        <w:lang w:val="en-US" w:eastAsia="en-US" w:bidi="ar-SA"/>
      </w:rPr>
    </w:lvl>
    <w:lvl w:ilvl="1" w:tplc="04190003" w:tentative="1">
      <w:start w:val="1"/>
      <w:numFmt w:val="bullet"/>
      <w:lvlText w:val="o"/>
      <w:lvlJc w:val="left"/>
      <w:pPr>
        <w:ind w:left="1900" w:hanging="360"/>
      </w:pPr>
      <w:rPr>
        <w:rFonts w:ascii="Courier New" w:hAnsi="Courier New" w:cs="Courier New" w:hint="default"/>
      </w:rPr>
    </w:lvl>
    <w:lvl w:ilvl="2" w:tplc="04190005" w:tentative="1">
      <w:start w:val="1"/>
      <w:numFmt w:val="bullet"/>
      <w:lvlText w:val=""/>
      <w:lvlJc w:val="left"/>
      <w:pPr>
        <w:ind w:left="2620" w:hanging="360"/>
      </w:pPr>
      <w:rPr>
        <w:rFonts w:ascii="Wingdings" w:hAnsi="Wingdings" w:hint="default"/>
      </w:rPr>
    </w:lvl>
    <w:lvl w:ilvl="3" w:tplc="04190001" w:tentative="1">
      <w:start w:val="1"/>
      <w:numFmt w:val="bullet"/>
      <w:lvlText w:val=""/>
      <w:lvlJc w:val="left"/>
      <w:pPr>
        <w:ind w:left="3340" w:hanging="360"/>
      </w:pPr>
      <w:rPr>
        <w:rFonts w:ascii="Symbol" w:hAnsi="Symbol" w:hint="default"/>
      </w:rPr>
    </w:lvl>
    <w:lvl w:ilvl="4" w:tplc="04190003" w:tentative="1">
      <w:start w:val="1"/>
      <w:numFmt w:val="bullet"/>
      <w:lvlText w:val="o"/>
      <w:lvlJc w:val="left"/>
      <w:pPr>
        <w:ind w:left="4060" w:hanging="360"/>
      </w:pPr>
      <w:rPr>
        <w:rFonts w:ascii="Courier New" w:hAnsi="Courier New" w:cs="Courier New" w:hint="default"/>
      </w:rPr>
    </w:lvl>
    <w:lvl w:ilvl="5" w:tplc="04190005" w:tentative="1">
      <w:start w:val="1"/>
      <w:numFmt w:val="bullet"/>
      <w:lvlText w:val=""/>
      <w:lvlJc w:val="left"/>
      <w:pPr>
        <w:ind w:left="4780" w:hanging="360"/>
      </w:pPr>
      <w:rPr>
        <w:rFonts w:ascii="Wingdings" w:hAnsi="Wingdings" w:hint="default"/>
      </w:rPr>
    </w:lvl>
    <w:lvl w:ilvl="6" w:tplc="04190001" w:tentative="1">
      <w:start w:val="1"/>
      <w:numFmt w:val="bullet"/>
      <w:lvlText w:val=""/>
      <w:lvlJc w:val="left"/>
      <w:pPr>
        <w:ind w:left="5500" w:hanging="360"/>
      </w:pPr>
      <w:rPr>
        <w:rFonts w:ascii="Symbol" w:hAnsi="Symbol" w:hint="default"/>
      </w:rPr>
    </w:lvl>
    <w:lvl w:ilvl="7" w:tplc="04190003" w:tentative="1">
      <w:start w:val="1"/>
      <w:numFmt w:val="bullet"/>
      <w:lvlText w:val="o"/>
      <w:lvlJc w:val="left"/>
      <w:pPr>
        <w:ind w:left="6220" w:hanging="360"/>
      </w:pPr>
      <w:rPr>
        <w:rFonts w:ascii="Courier New" w:hAnsi="Courier New" w:cs="Courier New" w:hint="default"/>
      </w:rPr>
    </w:lvl>
    <w:lvl w:ilvl="8" w:tplc="04190005" w:tentative="1">
      <w:start w:val="1"/>
      <w:numFmt w:val="bullet"/>
      <w:lvlText w:val=""/>
      <w:lvlJc w:val="left"/>
      <w:pPr>
        <w:ind w:left="6940" w:hanging="360"/>
      </w:pPr>
      <w:rPr>
        <w:rFonts w:ascii="Wingdings" w:hAnsi="Wingdings" w:hint="default"/>
      </w:rPr>
    </w:lvl>
  </w:abstractNum>
  <w:abstractNum w:abstractNumId="8" w15:restartNumberingAfterBreak="0">
    <w:nsid w:val="128B06C3"/>
    <w:multiLevelType w:val="hybridMultilevel"/>
    <w:tmpl w:val="21AE8B34"/>
    <w:lvl w:ilvl="0" w:tplc="8DAC9886">
      <w:numFmt w:val="bullet"/>
      <w:lvlText w:val="-"/>
      <w:lvlJc w:val="left"/>
      <w:pPr>
        <w:ind w:left="1571"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15:restartNumberingAfterBreak="0">
    <w:nsid w:val="1BDF6F26"/>
    <w:multiLevelType w:val="hybridMultilevel"/>
    <w:tmpl w:val="8E12B0C2"/>
    <w:lvl w:ilvl="0" w:tplc="FF48FAB8">
      <w:numFmt w:val="bullet"/>
      <w:lvlText w:val="•"/>
      <w:lvlJc w:val="left"/>
      <w:pPr>
        <w:ind w:left="1713" w:hanging="360"/>
      </w:pPr>
      <w:rPr>
        <w:rFonts w:hint="default"/>
        <w:lang w:val="ru-RU" w:eastAsia="en-US" w:bidi="ar-SA"/>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0" w15:restartNumberingAfterBreak="0">
    <w:nsid w:val="1C4F3286"/>
    <w:multiLevelType w:val="hybridMultilevel"/>
    <w:tmpl w:val="0A3CDB16"/>
    <w:lvl w:ilvl="0" w:tplc="96A857D6">
      <w:numFmt w:val="bullet"/>
      <w:lvlText w:val="□"/>
      <w:lvlJc w:val="left"/>
      <w:pPr>
        <w:ind w:left="1180" w:hanging="360"/>
      </w:pPr>
      <w:rPr>
        <w:rFonts w:ascii="Symbol" w:eastAsia="Symbol" w:hAnsi="Symbol" w:cs="Symbol" w:hint="default"/>
        <w:w w:val="60"/>
        <w:sz w:val="22"/>
        <w:szCs w:val="22"/>
        <w:lang w:val="en-US" w:eastAsia="en-US" w:bidi="ar-SA"/>
      </w:rPr>
    </w:lvl>
    <w:lvl w:ilvl="1" w:tplc="2BD87C48">
      <w:numFmt w:val="bullet"/>
      <w:lvlText w:val="•"/>
      <w:lvlJc w:val="left"/>
      <w:pPr>
        <w:ind w:left="1571" w:hanging="360"/>
      </w:pPr>
      <w:rPr>
        <w:rFonts w:hint="default"/>
        <w:lang w:val="en-US" w:eastAsia="en-US" w:bidi="ar-SA"/>
      </w:rPr>
    </w:lvl>
    <w:lvl w:ilvl="2" w:tplc="3E4444FC">
      <w:numFmt w:val="bullet"/>
      <w:lvlText w:val="•"/>
      <w:lvlJc w:val="left"/>
      <w:pPr>
        <w:ind w:left="1962" w:hanging="360"/>
      </w:pPr>
      <w:rPr>
        <w:rFonts w:hint="default"/>
        <w:lang w:val="en-US" w:eastAsia="en-US" w:bidi="ar-SA"/>
      </w:rPr>
    </w:lvl>
    <w:lvl w:ilvl="3" w:tplc="E0221B3C">
      <w:numFmt w:val="bullet"/>
      <w:lvlText w:val="•"/>
      <w:lvlJc w:val="left"/>
      <w:pPr>
        <w:ind w:left="2353" w:hanging="360"/>
      </w:pPr>
      <w:rPr>
        <w:rFonts w:hint="default"/>
        <w:lang w:val="en-US" w:eastAsia="en-US" w:bidi="ar-SA"/>
      </w:rPr>
    </w:lvl>
    <w:lvl w:ilvl="4" w:tplc="35741040">
      <w:numFmt w:val="bullet"/>
      <w:lvlText w:val="•"/>
      <w:lvlJc w:val="left"/>
      <w:pPr>
        <w:ind w:left="2745" w:hanging="360"/>
      </w:pPr>
      <w:rPr>
        <w:rFonts w:hint="default"/>
        <w:lang w:val="en-US" w:eastAsia="en-US" w:bidi="ar-SA"/>
      </w:rPr>
    </w:lvl>
    <w:lvl w:ilvl="5" w:tplc="E6F855AA">
      <w:numFmt w:val="bullet"/>
      <w:lvlText w:val="•"/>
      <w:lvlJc w:val="left"/>
      <w:pPr>
        <w:ind w:left="3136" w:hanging="360"/>
      </w:pPr>
      <w:rPr>
        <w:rFonts w:hint="default"/>
        <w:lang w:val="en-US" w:eastAsia="en-US" w:bidi="ar-SA"/>
      </w:rPr>
    </w:lvl>
    <w:lvl w:ilvl="6" w:tplc="B5C8689A">
      <w:numFmt w:val="bullet"/>
      <w:lvlText w:val="•"/>
      <w:lvlJc w:val="left"/>
      <w:pPr>
        <w:ind w:left="3527" w:hanging="360"/>
      </w:pPr>
      <w:rPr>
        <w:rFonts w:hint="default"/>
        <w:lang w:val="en-US" w:eastAsia="en-US" w:bidi="ar-SA"/>
      </w:rPr>
    </w:lvl>
    <w:lvl w:ilvl="7" w:tplc="5286688A">
      <w:numFmt w:val="bullet"/>
      <w:lvlText w:val="•"/>
      <w:lvlJc w:val="left"/>
      <w:pPr>
        <w:ind w:left="3919" w:hanging="360"/>
      </w:pPr>
      <w:rPr>
        <w:rFonts w:hint="default"/>
        <w:lang w:val="en-US" w:eastAsia="en-US" w:bidi="ar-SA"/>
      </w:rPr>
    </w:lvl>
    <w:lvl w:ilvl="8" w:tplc="EC9EF73C">
      <w:numFmt w:val="bullet"/>
      <w:lvlText w:val="•"/>
      <w:lvlJc w:val="left"/>
      <w:pPr>
        <w:ind w:left="4310" w:hanging="360"/>
      </w:pPr>
      <w:rPr>
        <w:rFonts w:hint="default"/>
        <w:lang w:val="en-US" w:eastAsia="en-US" w:bidi="ar-SA"/>
      </w:rPr>
    </w:lvl>
  </w:abstractNum>
  <w:abstractNum w:abstractNumId="11" w15:restartNumberingAfterBreak="0">
    <w:nsid w:val="1CCC7591"/>
    <w:multiLevelType w:val="hybridMultilevel"/>
    <w:tmpl w:val="3D206978"/>
    <w:lvl w:ilvl="0" w:tplc="AEBE64C2">
      <w:numFmt w:val="bullet"/>
      <w:lvlText w:val="□"/>
      <w:lvlJc w:val="left"/>
      <w:pPr>
        <w:ind w:left="1180" w:hanging="360"/>
      </w:pPr>
      <w:rPr>
        <w:rFonts w:ascii="Symbol" w:eastAsia="Symbol" w:hAnsi="Symbol" w:cs="Symbol" w:hint="default"/>
        <w:w w:val="60"/>
        <w:sz w:val="22"/>
        <w:szCs w:val="22"/>
        <w:lang w:val="en-US" w:eastAsia="en-US" w:bidi="ar-SA"/>
      </w:rPr>
    </w:lvl>
    <w:lvl w:ilvl="1" w:tplc="E192587E">
      <w:numFmt w:val="bullet"/>
      <w:lvlText w:val="•"/>
      <w:lvlJc w:val="left"/>
      <w:pPr>
        <w:ind w:left="1543" w:hanging="360"/>
      </w:pPr>
      <w:rPr>
        <w:rFonts w:hint="default"/>
        <w:lang w:val="en-US" w:eastAsia="en-US" w:bidi="ar-SA"/>
      </w:rPr>
    </w:lvl>
    <w:lvl w:ilvl="2" w:tplc="6F72081E">
      <w:numFmt w:val="bullet"/>
      <w:lvlText w:val="•"/>
      <w:lvlJc w:val="left"/>
      <w:pPr>
        <w:ind w:left="1907" w:hanging="360"/>
      </w:pPr>
      <w:rPr>
        <w:rFonts w:hint="default"/>
        <w:lang w:val="en-US" w:eastAsia="en-US" w:bidi="ar-SA"/>
      </w:rPr>
    </w:lvl>
    <w:lvl w:ilvl="3" w:tplc="CDD4DC80">
      <w:numFmt w:val="bullet"/>
      <w:lvlText w:val="•"/>
      <w:lvlJc w:val="left"/>
      <w:pPr>
        <w:ind w:left="2270" w:hanging="360"/>
      </w:pPr>
      <w:rPr>
        <w:rFonts w:hint="default"/>
        <w:lang w:val="en-US" w:eastAsia="en-US" w:bidi="ar-SA"/>
      </w:rPr>
    </w:lvl>
    <w:lvl w:ilvl="4" w:tplc="A0B0E8E2">
      <w:numFmt w:val="bullet"/>
      <w:lvlText w:val="•"/>
      <w:lvlJc w:val="left"/>
      <w:pPr>
        <w:ind w:left="2634" w:hanging="360"/>
      </w:pPr>
      <w:rPr>
        <w:rFonts w:hint="default"/>
        <w:lang w:val="en-US" w:eastAsia="en-US" w:bidi="ar-SA"/>
      </w:rPr>
    </w:lvl>
    <w:lvl w:ilvl="5" w:tplc="BF441EB8">
      <w:numFmt w:val="bullet"/>
      <w:lvlText w:val="•"/>
      <w:lvlJc w:val="left"/>
      <w:pPr>
        <w:ind w:left="2997" w:hanging="360"/>
      </w:pPr>
      <w:rPr>
        <w:rFonts w:hint="default"/>
        <w:lang w:val="en-US" w:eastAsia="en-US" w:bidi="ar-SA"/>
      </w:rPr>
    </w:lvl>
    <w:lvl w:ilvl="6" w:tplc="BED233F0">
      <w:numFmt w:val="bullet"/>
      <w:lvlText w:val="•"/>
      <w:lvlJc w:val="left"/>
      <w:pPr>
        <w:ind w:left="3361" w:hanging="360"/>
      </w:pPr>
      <w:rPr>
        <w:rFonts w:hint="default"/>
        <w:lang w:val="en-US" w:eastAsia="en-US" w:bidi="ar-SA"/>
      </w:rPr>
    </w:lvl>
    <w:lvl w:ilvl="7" w:tplc="D2ACAC98">
      <w:numFmt w:val="bullet"/>
      <w:lvlText w:val="•"/>
      <w:lvlJc w:val="left"/>
      <w:pPr>
        <w:ind w:left="3724" w:hanging="360"/>
      </w:pPr>
      <w:rPr>
        <w:rFonts w:hint="default"/>
        <w:lang w:val="en-US" w:eastAsia="en-US" w:bidi="ar-SA"/>
      </w:rPr>
    </w:lvl>
    <w:lvl w:ilvl="8" w:tplc="F00468CC">
      <w:numFmt w:val="bullet"/>
      <w:lvlText w:val="•"/>
      <w:lvlJc w:val="left"/>
      <w:pPr>
        <w:ind w:left="4088" w:hanging="360"/>
      </w:pPr>
      <w:rPr>
        <w:rFonts w:hint="default"/>
        <w:lang w:val="en-US" w:eastAsia="en-US" w:bidi="ar-SA"/>
      </w:rPr>
    </w:lvl>
  </w:abstractNum>
  <w:abstractNum w:abstractNumId="12" w15:restartNumberingAfterBreak="0">
    <w:nsid w:val="1D895258"/>
    <w:multiLevelType w:val="hybridMultilevel"/>
    <w:tmpl w:val="2F3680B0"/>
    <w:lvl w:ilvl="0" w:tplc="B9101872">
      <w:start w:val="1"/>
      <w:numFmt w:val="decimal"/>
      <w:lvlText w:val="%1."/>
      <w:lvlJc w:val="left"/>
      <w:pPr>
        <w:ind w:left="1484" w:hanging="360"/>
      </w:pPr>
      <w:rPr>
        <w:rFonts w:hint="default"/>
      </w:rPr>
    </w:lvl>
    <w:lvl w:ilvl="1" w:tplc="04190019" w:tentative="1">
      <w:start w:val="1"/>
      <w:numFmt w:val="lowerLetter"/>
      <w:lvlText w:val="%2."/>
      <w:lvlJc w:val="left"/>
      <w:pPr>
        <w:ind w:left="2204" w:hanging="360"/>
      </w:pPr>
    </w:lvl>
    <w:lvl w:ilvl="2" w:tplc="0419001B" w:tentative="1">
      <w:start w:val="1"/>
      <w:numFmt w:val="lowerRoman"/>
      <w:lvlText w:val="%3."/>
      <w:lvlJc w:val="right"/>
      <w:pPr>
        <w:ind w:left="2924" w:hanging="180"/>
      </w:pPr>
    </w:lvl>
    <w:lvl w:ilvl="3" w:tplc="0419000F" w:tentative="1">
      <w:start w:val="1"/>
      <w:numFmt w:val="decimal"/>
      <w:lvlText w:val="%4."/>
      <w:lvlJc w:val="left"/>
      <w:pPr>
        <w:ind w:left="3644" w:hanging="360"/>
      </w:pPr>
    </w:lvl>
    <w:lvl w:ilvl="4" w:tplc="04190019" w:tentative="1">
      <w:start w:val="1"/>
      <w:numFmt w:val="lowerLetter"/>
      <w:lvlText w:val="%5."/>
      <w:lvlJc w:val="left"/>
      <w:pPr>
        <w:ind w:left="4364" w:hanging="360"/>
      </w:pPr>
    </w:lvl>
    <w:lvl w:ilvl="5" w:tplc="0419001B" w:tentative="1">
      <w:start w:val="1"/>
      <w:numFmt w:val="lowerRoman"/>
      <w:lvlText w:val="%6."/>
      <w:lvlJc w:val="right"/>
      <w:pPr>
        <w:ind w:left="5084" w:hanging="180"/>
      </w:pPr>
    </w:lvl>
    <w:lvl w:ilvl="6" w:tplc="0419000F" w:tentative="1">
      <w:start w:val="1"/>
      <w:numFmt w:val="decimal"/>
      <w:lvlText w:val="%7."/>
      <w:lvlJc w:val="left"/>
      <w:pPr>
        <w:ind w:left="5804" w:hanging="360"/>
      </w:pPr>
    </w:lvl>
    <w:lvl w:ilvl="7" w:tplc="04190019" w:tentative="1">
      <w:start w:val="1"/>
      <w:numFmt w:val="lowerLetter"/>
      <w:lvlText w:val="%8."/>
      <w:lvlJc w:val="left"/>
      <w:pPr>
        <w:ind w:left="6524" w:hanging="360"/>
      </w:pPr>
    </w:lvl>
    <w:lvl w:ilvl="8" w:tplc="0419001B" w:tentative="1">
      <w:start w:val="1"/>
      <w:numFmt w:val="lowerRoman"/>
      <w:lvlText w:val="%9."/>
      <w:lvlJc w:val="right"/>
      <w:pPr>
        <w:ind w:left="7244" w:hanging="180"/>
      </w:pPr>
    </w:lvl>
  </w:abstractNum>
  <w:abstractNum w:abstractNumId="13" w15:restartNumberingAfterBreak="0">
    <w:nsid w:val="1ECC1E8E"/>
    <w:multiLevelType w:val="hybridMultilevel"/>
    <w:tmpl w:val="7F84491E"/>
    <w:lvl w:ilvl="0" w:tplc="1ABE64E8">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142255D"/>
    <w:multiLevelType w:val="hybridMultilevel"/>
    <w:tmpl w:val="221CCFC0"/>
    <w:lvl w:ilvl="0" w:tplc="94BC5E52">
      <w:numFmt w:val="bullet"/>
      <w:lvlText w:val="□"/>
      <w:lvlJc w:val="left"/>
      <w:pPr>
        <w:ind w:left="1180" w:hanging="360"/>
      </w:pPr>
      <w:rPr>
        <w:rFonts w:ascii="Symbol" w:eastAsia="Symbol" w:hAnsi="Symbol" w:cs="Symbol" w:hint="default"/>
        <w:w w:val="60"/>
        <w:sz w:val="22"/>
        <w:szCs w:val="22"/>
        <w:lang w:val="en-US" w:eastAsia="en-US" w:bidi="ar-SA"/>
      </w:rPr>
    </w:lvl>
    <w:lvl w:ilvl="1" w:tplc="F482D56C">
      <w:numFmt w:val="bullet"/>
      <w:lvlText w:val="•"/>
      <w:lvlJc w:val="left"/>
      <w:pPr>
        <w:ind w:left="1571" w:hanging="360"/>
      </w:pPr>
      <w:rPr>
        <w:rFonts w:hint="default"/>
        <w:lang w:val="en-US" w:eastAsia="en-US" w:bidi="ar-SA"/>
      </w:rPr>
    </w:lvl>
    <w:lvl w:ilvl="2" w:tplc="1FBE1352">
      <w:numFmt w:val="bullet"/>
      <w:lvlText w:val="•"/>
      <w:lvlJc w:val="left"/>
      <w:pPr>
        <w:ind w:left="1962" w:hanging="360"/>
      </w:pPr>
      <w:rPr>
        <w:rFonts w:hint="default"/>
        <w:lang w:val="en-US" w:eastAsia="en-US" w:bidi="ar-SA"/>
      </w:rPr>
    </w:lvl>
    <w:lvl w:ilvl="3" w:tplc="7FE01E02">
      <w:numFmt w:val="bullet"/>
      <w:lvlText w:val="•"/>
      <w:lvlJc w:val="left"/>
      <w:pPr>
        <w:ind w:left="2353" w:hanging="360"/>
      </w:pPr>
      <w:rPr>
        <w:rFonts w:hint="default"/>
        <w:lang w:val="en-US" w:eastAsia="en-US" w:bidi="ar-SA"/>
      </w:rPr>
    </w:lvl>
    <w:lvl w:ilvl="4" w:tplc="79C025F2">
      <w:numFmt w:val="bullet"/>
      <w:lvlText w:val="•"/>
      <w:lvlJc w:val="left"/>
      <w:pPr>
        <w:ind w:left="2745" w:hanging="360"/>
      </w:pPr>
      <w:rPr>
        <w:rFonts w:hint="default"/>
        <w:lang w:val="en-US" w:eastAsia="en-US" w:bidi="ar-SA"/>
      </w:rPr>
    </w:lvl>
    <w:lvl w:ilvl="5" w:tplc="F77CED2E">
      <w:numFmt w:val="bullet"/>
      <w:lvlText w:val="•"/>
      <w:lvlJc w:val="left"/>
      <w:pPr>
        <w:ind w:left="3136" w:hanging="360"/>
      </w:pPr>
      <w:rPr>
        <w:rFonts w:hint="default"/>
        <w:lang w:val="en-US" w:eastAsia="en-US" w:bidi="ar-SA"/>
      </w:rPr>
    </w:lvl>
    <w:lvl w:ilvl="6" w:tplc="AF0E31E8">
      <w:numFmt w:val="bullet"/>
      <w:lvlText w:val="•"/>
      <w:lvlJc w:val="left"/>
      <w:pPr>
        <w:ind w:left="3527" w:hanging="360"/>
      </w:pPr>
      <w:rPr>
        <w:rFonts w:hint="default"/>
        <w:lang w:val="en-US" w:eastAsia="en-US" w:bidi="ar-SA"/>
      </w:rPr>
    </w:lvl>
    <w:lvl w:ilvl="7" w:tplc="139ED188">
      <w:numFmt w:val="bullet"/>
      <w:lvlText w:val="•"/>
      <w:lvlJc w:val="left"/>
      <w:pPr>
        <w:ind w:left="3919" w:hanging="360"/>
      </w:pPr>
      <w:rPr>
        <w:rFonts w:hint="default"/>
        <w:lang w:val="en-US" w:eastAsia="en-US" w:bidi="ar-SA"/>
      </w:rPr>
    </w:lvl>
    <w:lvl w:ilvl="8" w:tplc="D6620D34">
      <w:numFmt w:val="bullet"/>
      <w:lvlText w:val="•"/>
      <w:lvlJc w:val="left"/>
      <w:pPr>
        <w:ind w:left="4310" w:hanging="360"/>
      </w:pPr>
      <w:rPr>
        <w:rFonts w:hint="default"/>
        <w:lang w:val="en-US" w:eastAsia="en-US" w:bidi="ar-SA"/>
      </w:rPr>
    </w:lvl>
  </w:abstractNum>
  <w:abstractNum w:abstractNumId="15" w15:restartNumberingAfterBreak="0">
    <w:nsid w:val="21B96DA5"/>
    <w:multiLevelType w:val="multilevel"/>
    <w:tmpl w:val="222AE71A"/>
    <w:lvl w:ilvl="0">
      <w:start w:val="1"/>
      <w:numFmt w:val="decimal"/>
      <w:lvlText w:val="%1."/>
      <w:lvlJc w:val="left"/>
      <w:pPr>
        <w:ind w:left="450" w:hanging="450"/>
      </w:pPr>
      <w:rPr>
        <w:rFonts w:hint="default"/>
        <w:b/>
      </w:rPr>
    </w:lvl>
    <w:lvl w:ilvl="1">
      <w:start w:val="1"/>
      <w:numFmt w:val="decimal"/>
      <w:lvlText w:val="%2"/>
      <w:lvlJc w:val="left"/>
      <w:pPr>
        <w:ind w:left="1145" w:hanging="720"/>
      </w:pPr>
      <w:rPr>
        <w:rFonts w:ascii="Times New Roman" w:eastAsia="Times New Roman" w:hAnsi="Times New Roman" w:cs="Times New Roman"/>
      </w:rPr>
    </w:lvl>
    <w:lvl w:ilvl="2">
      <w:start w:val="1"/>
      <w:numFmt w:val="decimal"/>
      <w:lvlText w:val="%1.%2.%3."/>
      <w:lvlJc w:val="left"/>
      <w:pPr>
        <w:ind w:left="2368" w:hanging="720"/>
      </w:pPr>
      <w:rPr>
        <w:rFonts w:hint="default"/>
      </w:rPr>
    </w:lvl>
    <w:lvl w:ilvl="3">
      <w:start w:val="1"/>
      <w:numFmt w:val="decimal"/>
      <w:lvlText w:val="%1.%2.%3.%4."/>
      <w:lvlJc w:val="left"/>
      <w:pPr>
        <w:ind w:left="3552" w:hanging="1080"/>
      </w:pPr>
      <w:rPr>
        <w:rFonts w:hint="default"/>
      </w:rPr>
    </w:lvl>
    <w:lvl w:ilvl="4">
      <w:start w:val="1"/>
      <w:numFmt w:val="decimal"/>
      <w:lvlText w:val="%1.%2.%3.%4.%5."/>
      <w:lvlJc w:val="left"/>
      <w:pPr>
        <w:ind w:left="4376" w:hanging="1080"/>
      </w:pPr>
      <w:rPr>
        <w:rFonts w:hint="default"/>
      </w:rPr>
    </w:lvl>
    <w:lvl w:ilvl="5">
      <w:start w:val="1"/>
      <w:numFmt w:val="decimal"/>
      <w:lvlText w:val="%1.%2.%3.%4.%5.%6."/>
      <w:lvlJc w:val="left"/>
      <w:pPr>
        <w:ind w:left="5560" w:hanging="1440"/>
      </w:pPr>
      <w:rPr>
        <w:rFonts w:hint="default"/>
      </w:rPr>
    </w:lvl>
    <w:lvl w:ilvl="6">
      <w:start w:val="1"/>
      <w:numFmt w:val="decimal"/>
      <w:lvlText w:val="%1.%2.%3.%4.%5.%6.%7."/>
      <w:lvlJc w:val="left"/>
      <w:pPr>
        <w:ind w:left="6744" w:hanging="1800"/>
      </w:pPr>
      <w:rPr>
        <w:rFonts w:hint="default"/>
      </w:rPr>
    </w:lvl>
    <w:lvl w:ilvl="7">
      <w:start w:val="1"/>
      <w:numFmt w:val="decimal"/>
      <w:lvlText w:val="%1.%2.%3.%4.%5.%6.%7.%8."/>
      <w:lvlJc w:val="left"/>
      <w:pPr>
        <w:ind w:left="7568" w:hanging="1800"/>
      </w:pPr>
      <w:rPr>
        <w:rFonts w:hint="default"/>
      </w:rPr>
    </w:lvl>
    <w:lvl w:ilvl="8">
      <w:start w:val="1"/>
      <w:numFmt w:val="decimal"/>
      <w:lvlText w:val="%1.%2.%3.%4.%5.%6.%7.%8.%9."/>
      <w:lvlJc w:val="left"/>
      <w:pPr>
        <w:ind w:left="8752" w:hanging="2160"/>
      </w:pPr>
      <w:rPr>
        <w:rFonts w:hint="default"/>
      </w:rPr>
    </w:lvl>
  </w:abstractNum>
  <w:abstractNum w:abstractNumId="16" w15:restartNumberingAfterBreak="0">
    <w:nsid w:val="229311A3"/>
    <w:multiLevelType w:val="multilevel"/>
    <w:tmpl w:val="27B81C60"/>
    <w:lvl w:ilvl="0">
      <w:start w:val="2"/>
      <w:numFmt w:val="decimal"/>
      <w:lvlText w:val="%1"/>
      <w:lvlJc w:val="left"/>
      <w:pPr>
        <w:ind w:left="1334" w:hanging="210"/>
        <w:jc w:val="right"/>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1544" w:hanging="420"/>
        <w:jc w:val="right"/>
      </w:pPr>
      <w:rPr>
        <w:rFonts w:hint="default"/>
        <w:b/>
        <w:bCs/>
        <w:w w:val="100"/>
        <w:lang w:val="ru-RU" w:eastAsia="en-US" w:bidi="ar-SA"/>
      </w:rPr>
    </w:lvl>
    <w:lvl w:ilvl="2">
      <w:numFmt w:val="bullet"/>
      <w:lvlText w:val="•"/>
      <w:lvlJc w:val="left"/>
      <w:pPr>
        <w:ind w:left="2573" w:hanging="420"/>
      </w:pPr>
      <w:rPr>
        <w:rFonts w:hint="default"/>
        <w:lang w:val="ru-RU" w:eastAsia="en-US" w:bidi="ar-SA"/>
      </w:rPr>
    </w:lvl>
    <w:lvl w:ilvl="3">
      <w:numFmt w:val="bullet"/>
      <w:lvlText w:val="•"/>
      <w:lvlJc w:val="left"/>
      <w:pPr>
        <w:ind w:left="3606" w:hanging="420"/>
      </w:pPr>
      <w:rPr>
        <w:rFonts w:hint="default"/>
        <w:lang w:val="ru-RU" w:eastAsia="en-US" w:bidi="ar-SA"/>
      </w:rPr>
    </w:lvl>
    <w:lvl w:ilvl="4">
      <w:numFmt w:val="bullet"/>
      <w:lvlText w:val="•"/>
      <w:lvlJc w:val="left"/>
      <w:pPr>
        <w:ind w:left="4640" w:hanging="420"/>
      </w:pPr>
      <w:rPr>
        <w:rFonts w:hint="default"/>
        <w:lang w:val="ru-RU" w:eastAsia="en-US" w:bidi="ar-SA"/>
      </w:rPr>
    </w:lvl>
    <w:lvl w:ilvl="5">
      <w:numFmt w:val="bullet"/>
      <w:lvlText w:val="•"/>
      <w:lvlJc w:val="left"/>
      <w:pPr>
        <w:ind w:left="5673" w:hanging="420"/>
      </w:pPr>
      <w:rPr>
        <w:rFonts w:hint="default"/>
        <w:lang w:val="ru-RU" w:eastAsia="en-US" w:bidi="ar-SA"/>
      </w:rPr>
    </w:lvl>
    <w:lvl w:ilvl="6">
      <w:numFmt w:val="bullet"/>
      <w:lvlText w:val="•"/>
      <w:lvlJc w:val="left"/>
      <w:pPr>
        <w:ind w:left="6706" w:hanging="420"/>
      </w:pPr>
      <w:rPr>
        <w:rFonts w:hint="default"/>
        <w:lang w:val="ru-RU" w:eastAsia="en-US" w:bidi="ar-SA"/>
      </w:rPr>
    </w:lvl>
    <w:lvl w:ilvl="7">
      <w:numFmt w:val="bullet"/>
      <w:lvlText w:val="•"/>
      <w:lvlJc w:val="left"/>
      <w:pPr>
        <w:ind w:left="7740" w:hanging="420"/>
      </w:pPr>
      <w:rPr>
        <w:rFonts w:hint="default"/>
        <w:lang w:val="ru-RU" w:eastAsia="en-US" w:bidi="ar-SA"/>
      </w:rPr>
    </w:lvl>
    <w:lvl w:ilvl="8">
      <w:numFmt w:val="bullet"/>
      <w:lvlText w:val="•"/>
      <w:lvlJc w:val="left"/>
      <w:pPr>
        <w:ind w:left="8773" w:hanging="420"/>
      </w:pPr>
      <w:rPr>
        <w:rFonts w:hint="default"/>
        <w:lang w:val="ru-RU" w:eastAsia="en-US" w:bidi="ar-SA"/>
      </w:rPr>
    </w:lvl>
  </w:abstractNum>
  <w:abstractNum w:abstractNumId="17" w15:restartNumberingAfterBreak="0">
    <w:nsid w:val="2387374B"/>
    <w:multiLevelType w:val="hybridMultilevel"/>
    <w:tmpl w:val="D444BA0C"/>
    <w:lvl w:ilvl="0" w:tplc="ED927A00">
      <w:start w:val="1"/>
      <w:numFmt w:val="decimal"/>
      <w:lvlText w:val="%1."/>
      <w:lvlJc w:val="left"/>
      <w:pPr>
        <w:ind w:left="404" w:hanging="460"/>
      </w:pPr>
      <w:rPr>
        <w:rFonts w:ascii="Times New Roman" w:eastAsia="Times New Roman" w:hAnsi="Times New Roman" w:cs="Times New Roman" w:hint="default"/>
        <w:w w:val="100"/>
        <w:sz w:val="28"/>
        <w:szCs w:val="28"/>
        <w:lang w:val="ru-RU" w:eastAsia="en-US" w:bidi="ar-SA"/>
      </w:rPr>
    </w:lvl>
    <w:lvl w:ilvl="1" w:tplc="AE5C876A">
      <w:numFmt w:val="bullet"/>
      <w:lvlText w:val="•"/>
      <w:lvlJc w:val="left"/>
      <w:pPr>
        <w:ind w:left="1444" w:hanging="460"/>
      </w:pPr>
      <w:rPr>
        <w:rFonts w:hint="default"/>
        <w:lang w:val="ru-RU" w:eastAsia="en-US" w:bidi="ar-SA"/>
      </w:rPr>
    </w:lvl>
    <w:lvl w:ilvl="2" w:tplc="4F76B43C">
      <w:numFmt w:val="bullet"/>
      <w:lvlText w:val="•"/>
      <w:lvlJc w:val="left"/>
      <w:pPr>
        <w:ind w:left="2488" w:hanging="460"/>
      </w:pPr>
      <w:rPr>
        <w:rFonts w:hint="default"/>
        <w:lang w:val="ru-RU" w:eastAsia="en-US" w:bidi="ar-SA"/>
      </w:rPr>
    </w:lvl>
    <w:lvl w:ilvl="3" w:tplc="CEC4BFE0">
      <w:numFmt w:val="bullet"/>
      <w:lvlText w:val="•"/>
      <w:lvlJc w:val="left"/>
      <w:pPr>
        <w:ind w:left="3532" w:hanging="460"/>
      </w:pPr>
      <w:rPr>
        <w:rFonts w:hint="default"/>
        <w:lang w:val="ru-RU" w:eastAsia="en-US" w:bidi="ar-SA"/>
      </w:rPr>
    </w:lvl>
    <w:lvl w:ilvl="4" w:tplc="A104A674">
      <w:numFmt w:val="bullet"/>
      <w:lvlText w:val="•"/>
      <w:lvlJc w:val="left"/>
      <w:pPr>
        <w:ind w:left="4576" w:hanging="460"/>
      </w:pPr>
      <w:rPr>
        <w:rFonts w:hint="default"/>
        <w:lang w:val="ru-RU" w:eastAsia="en-US" w:bidi="ar-SA"/>
      </w:rPr>
    </w:lvl>
    <w:lvl w:ilvl="5" w:tplc="4B021D58">
      <w:numFmt w:val="bullet"/>
      <w:lvlText w:val="•"/>
      <w:lvlJc w:val="left"/>
      <w:pPr>
        <w:ind w:left="5620" w:hanging="460"/>
      </w:pPr>
      <w:rPr>
        <w:rFonts w:hint="default"/>
        <w:lang w:val="ru-RU" w:eastAsia="en-US" w:bidi="ar-SA"/>
      </w:rPr>
    </w:lvl>
    <w:lvl w:ilvl="6" w:tplc="223496B4">
      <w:numFmt w:val="bullet"/>
      <w:lvlText w:val="•"/>
      <w:lvlJc w:val="left"/>
      <w:pPr>
        <w:ind w:left="6664" w:hanging="460"/>
      </w:pPr>
      <w:rPr>
        <w:rFonts w:hint="default"/>
        <w:lang w:val="ru-RU" w:eastAsia="en-US" w:bidi="ar-SA"/>
      </w:rPr>
    </w:lvl>
    <w:lvl w:ilvl="7" w:tplc="1760332C">
      <w:numFmt w:val="bullet"/>
      <w:lvlText w:val="•"/>
      <w:lvlJc w:val="left"/>
      <w:pPr>
        <w:ind w:left="7708" w:hanging="460"/>
      </w:pPr>
      <w:rPr>
        <w:rFonts w:hint="default"/>
        <w:lang w:val="ru-RU" w:eastAsia="en-US" w:bidi="ar-SA"/>
      </w:rPr>
    </w:lvl>
    <w:lvl w:ilvl="8" w:tplc="6A50E9A6">
      <w:numFmt w:val="bullet"/>
      <w:lvlText w:val="•"/>
      <w:lvlJc w:val="left"/>
      <w:pPr>
        <w:ind w:left="8752" w:hanging="460"/>
      </w:pPr>
      <w:rPr>
        <w:rFonts w:hint="default"/>
        <w:lang w:val="ru-RU" w:eastAsia="en-US" w:bidi="ar-SA"/>
      </w:rPr>
    </w:lvl>
  </w:abstractNum>
  <w:abstractNum w:abstractNumId="18" w15:restartNumberingAfterBreak="0">
    <w:nsid w:val="25EE5219"/>
    <w:multiLevelType w:val="hybridMultilevel"/>
    <w:tmpl w:val="9544B9CC"/>
    <w:lvl w:ilvl="0" w:tplc="6CB4B530">
      <w:numFmt w:val="bullet"/>
      <w:lvlText w:val="□"/>
      <w:lvlJc w:val="left"/>
      <w:pPr>
        <w:ind w:left="1180" w:hanging="360"/>
      </w:pPr>
      <w:rPr>
        <w:rFonts w:ascii="Symbol" w:eastAsia="Symbol" w:hAnsi="Symbol" w:cs="Symbol" w:hint="default"/>
        <w:w w:val="60"/>
        <w:sz w:val="22"/>
        <w:szCs w:val="22"/>
        <w:lang w:val="en-US" w:eastAsia="en-US" w:bidi="ar-SA"/>
      </w:rPr>
    </w:lvl>
    <w:lvl w:ilvl="1" w:tplc="940050EA">
      <w:numFmt w:val="bullet"/>
      <w:lvlText w:val="•"/>
      <w:lvlJc w:val="left"/>
      <w:pPr>
        <w:ind w:left="1571" w:hanging="360"/>
      </w:pPr>
      <w:rPr>
        <w:rFonts w:hint="default"/>
        <w:lang w:val="en-US" w:eastAsia="en-US" w:bidi="ar-SA"/>
      </w:rPr>
    </w:lvl>
    <w:lvl w:ilvl="2" w:tplc="7B1E8DA4">
      <w:numFmt w:val="bullet"/>
      <w:lvlText w:val="•"/>
      <w:lvlJc w:val="left"/>
      <w:pPr>
        <w:ind w:left="1962" w:hanging="360"/>
      </w:pPr>
      <w:rPr>
        <w:rFonts w:hint="default"/>
        <w:lang w:val="en-US" w:eastAsia="en-US" w:bidi="ar-SA"/>
      </w:rPr>
    </w:lvl>
    <w:lvl w:ilvl="3" w:tplc="5DDE7DC8">
      <w:numFmt w:val="bullet"/>
      <w:lvlText w:val="•"/>
      <w:lvlJc w:val="left"/>
      <w:pPr>
        <w:ind w:left="2353" w:hanging="360"/>
      </w:pPr>
      <w:rPr>
        <w:rFonts w:hint="default"/>
        <w:lang w:val="en-US" w:eastAsia="en-US" w:bidi="ar-SA"/>
      </w:rPr>
    </w:lvl>
    <w:lvl w:ilvl="4" w:tplc="DA1E2E1A">
      <w:numFmt w:val="bullet"/>
      <w:lvlText w:val="•"/>
      <w:lvlJc w:val="left"/>
      <w:pPr>
        <w:ind w:left="2745" w:hanging="360"/>
      </w:pPr>
      <w:rPr>
        <w:rFonts w:hint="default"/>
        <w:lang w:val="en-US" w:eastAsia="en-US" w:bidi="ar-SA"/>
      </w:rPr>
    </w:lvl>
    <w:lvl w:ilvl="5" w:tplc="FA844F42">
      <w:numFmt w:val="bullet"/>
      <w:lvlText w:val="•"/>
      <w:lvlJc w:val="left"/>
      <w:pPr>
        <w:ind w:left="3136" w:hanging="360"/>
      </w:pPr>
      <w:rPr>
        <w:rFonts w:hint="default"/>
        <w:lang w:val="en-US" w:eastAsia="en-US" w:bidi="ar-SA"/>
      </w:rPr>
    </w:lvl>
    <w:lvl w:ilvl="6" w:tplc="EA5ECE9A">
      <w:numFmt w:val="bullet"/>
      <w:lvlText w:val="•"/>
      <w:lvlJc w:val="left"/>
      <w:pPr>
        <w:ind w:left="3527" w:hanging="360"/>
      </w:pPr>
      <w:rPr>
        <w:rFonts w:hint="default"/>
        <w:lang w:val="en-US" w:eastAsia="en-US" w:bidi="ar-SA"/>
      </w:rPr>
    </w:lvl>
    <w:lvl w:ilvl="7" w:tplc="90BE3E76">
      <w:numFmt w:val="bullet"/>
      <w:lvlText w:val="•"/>
      <w:lvlJc w:val="left"/>
      <w:pPr>
        <w:ind w:left="3919" w:hanging="360"/>
      </w:pPr>
      <w:rPr>
        <w:rFonts w:hint="default"/>
        <w:lang w:val="en-US" w:eastAsia="en-US" w:bidi="ar-SA"/>
      </w:rPr>
    </w:lvl>
    <w:lvl w:ilvl="8" w:tplc="B4467330">
      <w:numFmt w:val="bullet"/>
      <w:lvlText w:val="•"/>
      <w:lvlJc w:val="left"/>
      <w:pPr>
        <w:ind w:left="4310" w:hanging="360"/>
      </w:pPr>
      <w:rPr>
        <w:rFonts w:hint="default"/>
        <w:lang w:val="en-US" w:eastAsia="en-US" w:bidi="ar-SA"/>
      </w:rPr>
    </w:lvl>
  </w:abstractNum>
  <w:abstractNum w:abstractNumId="19" w15:restartNumberingAfterBreak="0">
    <w:nsid w:val="2BDD7C2B"/>
    <w:multiLevelType w:val="hybridMultilevel"/>
    <w:tmpl w:val="9554486A"/>
    <w:lvl w:ilvl="0" w:tplc="7CA40ED2">
      <w:numFmt w:val="bullet"/>
      <w:lvlText w:val="□"/>
      <w:lvlJc w:val="left"/>
      <w:pPr>
        <w:ind w:left="1180" w:hanging="360"/>
      </w:pPr>
      <w:rPr>
        <w:rFonts w:ascii="Symbol" w:eastAsia="Symbol" w:hAnsi="Symbol" w:cs="Symbol" w:hint="default"/>
        <w:w w:val="60"/>
        <w:sz w:val="22"/>
        <w:szCs w:val="22"/>
        <w:lang w:val="en-US" w:eastAsia="en-US" w:bidi="ar-SA"/>
      </w:rPr>
    </w:lvl>
    <w:lvl w:ilvl="1" w:tplc="E368C802">
      <w:numFmt w:val="bullet"/>
      <w:lvlText w:val="•"/>
      <w:lvlJc w:val="left"/>
      <w:pPr>
        <w:ind w:left="1543" w:hanging="360"/>
      </w:pPr>
      <w:rPr>
        <w:rFonts w:hint="default"/>
        <w:lang w:val="en-US" w:eastAsia="en-US" w:bidi="ar-SA"/>
      </w:rPr>
    </w:lvl>
    <w:lvl w:ilvl="2" w:tplc="679071C2">
      <w:numFmt w:val="bullet"/>
      <w:lvlText w:val="•"/>
      <w:lvlJc w:val="left"/>
      <w:pPr>
        <w:ind w:left="1907" w:hanging="360"/>
      </w:pPr>
      <w:rPr>
        <w:rFonts w:hint="default"/>
        <w:lang w:val="en-US" w:eastAsia="en-US" w:bidi="ar-SA"/>
      </w:rPr>
    </w:lvl>
    <w:lvl w:ilvl="3" w:tplc="BE80CD8A">
      <w:numFmt w:val="bullet"/>
      <w:lvlText w:val="•"/>
      <w:lvlJc w:val="left"/>
      <w:pPr>
        <w:ind w:left="2270" w:hanging="360"/>
      </w:pPr>
      <w:rPr>
        <w:rFonts w:hint="default"/>
        <w:lang w:val="en-US" w:eastAsia="en-US" w:bidi="ar-SA"/>
      </w:rPr>
    </w:lvl>
    <w:lvl w:ilvl="4" w:tplc="AB7C47F6">
      <w:numFmt w:val="bullet"/>
      <w:lvlText w:val="•"/>
      <w:lvlJc w:val="left"/>
      <w:pPr>
        <w:ind w:left="2634" w:hanging="360"/>
      </w:pPr>
      <w:rPr>
        <w:rFonts w:hint="default"/>
        <w:lang w:val="en-US" w:eastAsia="en-US" w:bidi="ar-SA"/>
      </w:rPr>
    </w:lvl>
    <w:lvl w:ilvl="5" w:tplc="FFB67E36">
      <w:numFmt w:val="bullet"/>
      <w:lvlText w:val="•"/>
      <w:lvlJc w:val="left"/>
      <w:pPr>
        <w:ind w:left="2997" w:hanging="360"/>
      </w:pPr>
      <w:rPr>
        <w:rFonts w:hint="default"/>
        <w:lang w:val="en-US" w:eastAsia="en-US" w:bidi="ar-SA"/>
      </w:rPr>
    </w:lvl>
    <w:lvl w:ilvl="6" w:tplc="42F65DDE">
      <w:numFmt w:val="bullet"/>
      <w:lvlText w:val="•"/>
      <w:lvlJc w:val="left"/>
      <w:pPr>
        <w:ind w:left="3361" w:hanging="360"/>
      </w:pPr>
      <w:rPr>
        <w:rFonts w:hint="default"/>
        <w:lang w:val="en-US" w:eastAsia="en-US" w:bidi="ar-SA"/>
      </w:rPr>
    </w:lvl>
    <w:lvl w:ilvl="7" w:tplc="7A42A8FA">
      <w:numFmt w:val="bullet"/>
      <w:lvlText w:val="•"/>
      <w:lvlJc w:val="left"/>
      <w:pPr>
        <w:ind w:left="3724" w:hanging="360"/>
      </w:pPr>
      <w:rPr>
        <w:rFonts w:hint="default"/>
        <w:lang w:val="en-US" w:eastAsia="en-US" w:bidi="ar-SA"/>
      </w:rPr>
    </w:lvl>
    <w:lvl w:ilvl="8" w:tplc="EC6C9C86">
      <w:numFmt w:val="bullet"/>
      <w:lvlText w:val="•"/>
      <w:lvlJc w:val="left"/>
      <w:pPr>
        <w:ind w:left="4088" w:hanging="360"/>
      </w:pPr>
      <w:rPr>
        <w:rFonts w:hint="default"/>
        <w:lang w:val="en-US" w:eastAsia="en-US" w:bidi="ar-SA"/>
      </w:rPr>
    </w:lvl>
  </w:abstractNum>
  <w:abstractNum w:abstractNumId="20" w15:restartNumberingAfterBreak="0">
    <w:nsid w:val="2E4D76A8"/>
    <w:multiLevelType w:val="hybridMultilevel"/>
    <w:tmpl w:val="DB282018"/>
    <w:lvl w:ilvl="0" w:tplc="A98C0066">
      <w:numFmt w:val="bullet"/>
      <w:lvlText w:val="□"/>
      <w:lvlJc w:val="left"/>
      <w:pPr>
        <w:ind w:left="1180" w:hanging="360"/>
      </w:pPr>
      <w:rPr>
        <w:rFonts w:ascii="Symbol" w:eastAsia="Symbol" w:hAnsi="Symbol" w:cs="Symbol" w:hint="default"/>
        <w:w w:val="60"/>
        <w:sz w:val="22"/>
        <w:szCs w:val="22"/>
        <w:lang w:val="en-US" w:eastAsia="en-US" w:bidi="ar-SA"/>
      </w:rPr>
    </w:lvl>
    <w:lvl w:ilvl="1" w:tplc="B1EAD80E">
      <w:numFmt w:val="bullet"/>
      <w:lvlText w:val="•"/>
      <w:lvlJc w:val="left"/>
      <w:pPr>
        <w:ind w:left="1543" w:hanging="360"/>
      </w:pPr>
      <w:rPr>
        <w:rFonts w:hint="default"/>
        <w:lang w:val="en-US" w:eastAsia="en-US" w:bidi="ar-SA"/>
      </w:rPr>
    </w:lvl>
    <w:lvl w:ilvl="2" w:tplc="50B8101A">
      <w:numFmt w:val="bullet"/>
      <w:lvlText w:val="•"/>
      <w:lvlJc w:val="left"/>
      <w:pPr>
        <w:ind w:left="1907" w:hanging="360"/>
      </w:pPr>
      <w:rPr>
        <w:rFonts w:hint="default"/>
        <w:lang w:val="en-US" w:eastAsia="en-US" w:bidi="ar-SA"/>
      </w:rPr>
    </w:lvl>
    <w:lvl w:ilvl="3" w:tplc="FAF2BE46">
      <w:numFmt w:val="bullet"/>
      <w:lvlText w:val="•"/>
      <w:lvlJc w:val="left"/>
      <w:pPr>
        <w:ind w:left="2270" w:hanging="360"/>
      </w:pPr>
      <w:rPr>
        <w:rFonts w:hint="default"/>
        <w:lang w:val="en-US" w:eastAsia="en-US" w:bidi="ar-SA"/>
      </w:rPr>
    </w:lvl>
    <w:lvl w:ilvl="4" w:tplc="2B20E3F2">
      <w:numFmt w:val="bullet"/>
      <w:lvlText w:val="•"/>
      <w:lvlJc w:val="left"/>
      <w:pPr>
        <w:ind w:left="2634" w:hanging="360"/>
      </w:pPr>
      <w:rPr>
        <w:rFonts w:hint="default"/>
        <w:lang w:val="en-US" w:eastAsia="en-US" w:bidi="ar-SA"/>
      </w:rPr>
    </w:lvl>
    <w:lvl w:ilvl="5" w:tplc="479CA126">
      <w:numFmt w:val="bullet"/>
      <w:lvlText w:val="•"/>
      <w:lvlJc w:val="left"/>
      <w:pPr>
        <w:ind w:left="2997" w:hanging="360"/>
      </w:pPr>
      <w:rPr>
        <w:rFonts w:hint="default"/>
        <w:lang w:val="en-US" w:eastAsia="en-US" w:bidi="ar-SA"/>
      </w:rPr>
    </w:lvl>
    <w:lvl w:ilvl="6" w:tplc="B2085482">
      <w:numFmt w:val="bullet"/>
      <w:lvlText w:val="•"/>
      <w:lvlJc w:val="left"/>
      <w:pPr>
        <w:ind w:left="3361" w:hanging="360"/>
      </w:pPr>
      <w:rPr>
        <w:rFonts w:hint="default"/>
        <w:lang w:val="en-US" w:eastAsia="en-US" w:bidi="ar-SA"/>
      </w:rPr>
    </w:lvl>
    <w:lvl w:ilvl="7" w:tplc="812AB782">
      <w:numFmt w:val="bullet"/>
      <w:lvlText w:val="•"/>
      <w:lvlJc w:val="left"/>
      <w:pPr>
        <w:ind w:left="3724" w:hanging="360"/>
      </w:pPr>
      <w:rPr>
        <w:rFonts w:hint="default"/>
        <w:lang w:val="en-US" w:eastAsia="en-US" w:bidi="ar-SA"/>
      </w:rPr>
    </w:lvl>
    <w:lvl w:ilvl="8" w:tplc="78B8C594">
      <w:numFmt w:val="bullet"/>
      <w:lvlText w:val="•"/>
      <w:lvlJc w:val="left"/>
      <w:pPr>
        <w:ind w:left="4088" w:hanging="360"/>
      </w:pPr>
      <w:rPr>
        <w:rFonts w:hint="default"/>
        <w:lang w:val="en-US" w:eastAsia="en-US" w:bidi="ar-SA"/>
      </w:rPr>
    </w:lvl>
  </w:abstractNum>
  <w:abstractNum w:abstractNumId="21" w15:restartNumberingAfterBreak="0">
    <w:nsid w:val="2F4B11D1"/>
    <w:multiLevelType w:val="hybridMultilevel"/>
    <w:tmpl w:val="06A2BCD2"/>
    <w:lvl w:ilvl="0" w:tplc="0419000F">
      <w:start w:val="6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28007D8"/>
    <w:multiLevelType w:val="hybridMultilevel"/>
    <w:tmpl w:val="1C58C29E"/>
    <w:lvl w:ilvl="0" w:tplc="CA50EAD8">
      <w:numFmt w:val="bullet"/>
      <w:lvlText w:val="•"/>
      <w:lvlJc w:val="left"/>
      <w:pPr>
        <w:ind w:left="720" w:hanging="360"/>
      </w:pPr>
      <w:rPr>
        <w:rFonts w:ascii="Arial MT" w:eastAsia="Arial MT" w:hAnsi="Arial MT" w:cs="Arial MT" w:hint="default"/>
        <w:w w:val="143"/>
        <w:sz w:val="22"/>
        <w:szCs w:val="22"/>
        <w:lang w:val="en-US" w:eastAsia="en-US" w:bidi="ar-SA"/>
      </w:rPr>
    </w:lvl>
    <w:lvl w:ilvl="1" w:tplc="08E6CD2E">
      <w:numFmt w:val="bullet"/>
      <w:lvlText w:val="•"/>
      <w:lvlJc w:val="left"/>
      <w:pPr>
        <w:ind w:left="1440" w:hanging="360"/>
      </w:pPr>
      <w:rPr>
        <w:rFonts w:hint="default"/>
        <w:w w:val="143"/>
        <w:lang w:val="en-US" w:eastAsia="en-US" w:bidi="ar-SA"/>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ACE2D15"/>
    <w:multiLevelType w:val="hybridMultilevel"/>
    <w:tmpl w:val="96C6D00C"/>
    <w:lvl w:ilvl="0" w:tplc="9A24E2EE">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DF05D2D"/>
    <w:multiLevelType w:val="hybridMultilevel"/>
    <w:tmpl w:val="B4826DBE"/>
    <w:lvl w:ilvl="0" w:tplc="FF48FAB8">
      <w:numFmt w:val="bullet"/>
      <w:lvlText w:val="•"/>
      <w:lvlJc w:val="left"/>
      <w:pPr>
        <w:ind w:left="820" w:hanging="360"/>
      </w:pPr>
      <w:rPr>
        <w:rFonts w:hint="default"/>
        <w:lang w:val="ru-RU" w:eastAsia="en-US" w:bidi="ar-SA"/>
      </w:rPr>
    </w:lvl>
    <w:lvl w:ilvl="1" w:tplc="04190003" w:tentative="1">
      <w:start w:val="1"/>
      <w:numFmt w:val="bullet"/>
      <w:lvlText w:val="o"/>
      <w:lvlJc w:val="left"/>
      <w:pPr>
        <w:ind w:left="1540" w:hanging="360"/>
      </w:pPr>
      <w:rPr>
        <w:rFonts w:ascii="Courier New" w:hAnsi="Courier New" w:cs="Courier New" w:hint="default"/>
      </w:rPr>
    </w:lvl>
    <w:lvl w:ilvl="2" w:tplc="04190005" w:tentative="1">
      <w:start w:val="1"/>
      <w:numFmt w:val="bullet"/>
      <w:lvlText w:val=""/>
      <w:lvlJc w:val="left"/>
      <w:pPr>
        <w:ind w:left="2260" w:hanging="360"/>
      </w:pPr>
      <w:rPr>
        <w:rFonts w:ascii="Wingdings" w:hAnsi="Wingdings" w:hint="default"/>
      </w:rPr>
    </w:lvl>
    <w:lvl w:ilvl="3" w:tplc="04190001" w:tentative="1">
      <w:start w:val="1"/>
      <w:numFmt w:val="bullet"/>
      <w:lvlText w:val=""/>
      <w:lvlJc w:val="left"/>
      <w:pPr>
        <w:ind w:left="2980" w:hanging="360"/>
      </w:pPr>
      <w:rPr>
        <w:rFonts w:ascii="Symbol" w:hAnsi="Symbol" w:hint="default"/>
      </w:rPr>
    </w:lvl>
    <w:lvl w:ilvl="4" w:tplc="04190003" w:tentative="1">
      <w:start w:val="1"/>
      <w:numFmt w:val="bullet"/>
      <w:lvlText w:val="o"/>
      <w:lvlJc w:val="left"/>
      <w:pPr>
        <w:ind w:left="3700" w:hanging="360"/>
      </w:pPr>
      <w:rPr>
        <w:rFonts w:ascii="Courier New" w:hAnsi="Courier New" w:cs="Courier New" w:hint="default"/>
      </w:rPr>
    </w:lvl>
    <w:lvl w:ilvl="5" w:tplc="04190005" w:tentative="1">
      <w:start w:val="1"/>
      <w:numFmt w:val="bullet"/>
      <w:lvlText w:val=""/>
      <w:lvlJc w:val="left"/>
      <w:pPr>
        <w:ind w:left="4420" w:hanging="360"/>
      </w:pPr>
      <w:rPr>
        <w:rFonts w:ascii="Wingdings" w:hAnsi="Wingdings" w:hint="default"/>
      </w:rPr>
    </w:lvl>
    <w:lvl w:ilvl="6" w:tplc="04190001" w:tentative="1">
      <w:start w:val="1"/>
      <w:numFmt w:val="bullet"/>
      <w:lvlText w:val=""/>
      <w:lvlJc w:val="left"/>
      <w:pPr>
        <w:ind w:left="5140" w:hanging="360"/>
      </w:pPr>
      <w:rPr>
        <w:rFonts w:ascii="Symbol" w:hAnsi="Symbol" w:hint="default"/>
      </w:rPr>
    </w:lvl>
    <w:lvl w:ilvl="7" w:tplc="04190003" w:tentative="1">
      <w:start w:val="1"/>
      <w:numFmt w:val="bullet"/>
      <w:lvlText w:val="o"/>
      <w:lvlJc w:val="left"/>
      <w:pPr>
        <w:ind w:left="5860" w:hanging="360"/>
      </w:pPr>
      <w:rPr>
        <w:rFonts w:ascii="Courier New" w:hAnsi="Courier New" w:cs="Courier New" w:hint="default"/>
      </w:rPr>
    </w:lvl>
    <w:lvl w:ilvl="8" w:tplc="04190005" w:tentative="1">
      <w:start w:val="1"/>
      <w:numFmt w:val="bullet"/>
      <w:lvlText w:val=""/>
      <w:lvlJc w:val="left"/>
      <w:pPr>
        <w:ind w:left="6580" w:hanging="360"/>
      </w:pPr>
      <w:rPr>
        <w:rFonts w:ascii="Wingdings" w:hAnsi="Wingdings" w:hint="default"/>
      </w:rPr>
    </w:lvl>
  </w:abstractNum>
  <w:abstractNum w:abstractNumId="25" w15:restartNumberingAfterBreak="0">
    <w:nsid w:val="3F903692"/>
    <w:multiLevelType w:val="hybridMultilevel"/>
    <w:tmpl w:val="5C268A9C"/>
    <w:lvl w:ilvl="0" w:tplc="0A7ED520">
      <w:numFmt w:val="bullet"/>
      <w:lvlText w:val="-"/>
      <w:lvlJc w:val="left"/>
      <w:pPr>
        <w:ind w:left="404" w:hanging="154"/>
      </w:pPr>
      <w:rPr>
        <w:rFonts w:ascii="Times New Roman" w:eastAsia="Times New Roman" w:hAnsi="Times New Roman" w:cs="Times New Roman" w:hint="default"/>
        <w:w w:val="100"/>
        <w:sz w:val="28"/>
        <w:szCs w:val="28"/>
        <w:lang w:val="ru-RU" w:eastAsia="en-US" w:bidi="ar-SA"/>
      </w:rPr>
    </w:lvl>
    <w:lvl w:ilvl="1" w:tplc="E632993C">
      <w:numFmt w:val="bullet"/>
      <w:lvlText w:val="•"/>
      <w:lvlJc w:val="left"/>
      <w:pPr>
        <w:ind w:left="1444" w:hanging="154"/>
      </w:pPr>
      <w:rPr>
        <w:rFonts w:hint="default"/>
        <w:lang w:val="ru-RU" w:eastAsia="en-US" w:bidi="ar-SA"/>
      </w:rPr>
    </w:lvl>
    <w:lvl w:ilvl="2" w:tplc="14404250">
      <w:numFmt w:val="bullet"/>
      <w:lvlText w:val="•"/>
      <w:lvlJc w:val="left"/>
      <w:pPr>
        <w:ind w:left="2488" w:hanging="154"/>
      </w:pPr>
      <w:rPr>
        <w:rFonts w:hint="default"/>
        <w:lang w:val="ru-RU" w:eastAsia="en-US" w:bidi="ar-SA"/>
      </w:rPr>
    </w:lvl>
    <w:lvl w:ilvl="3" w:tplc="4326864C">
      <w:numFmt w:val="bullet"/>
      <w:lvlText w:val="•"/>
      <w:lvlJc w:val="left"/>
      <w:pPr>
        <w:ind w:left="3532" w:hanging="154"/>
      </w:pPr>
      <w:rPr>
        <w:rFonts w:hint="default"/>
        <w:lang w:val="ru-RU" w:eastAsia="en-US" w:bidi="ar-SA"/>
      </w:rPr>
    </w:lvl>
    <w:lvl w:ilvl="4" w:tplc="858AA49A">
      <w:numFmt w:val="bullet"/>
      <w:lvlText w:val="•"/>
      <w:lvlJc w:val="left"/>
      <w:pPr>
        <w:ind w:left="4576" w:hanging="154"/>
      </w:pPr>
      <w:rPr>
        <w:rFonts w:hint="default"/>
        <w:lang w:val="ru-RU" w:eastAsia="en-US" w:bidi="ar-SA"/>
      </w:rPr>
    </w:lvl>
    <w:lvl w:ilvl="5" w:tplc="30F22822">
      <w:numFmt w:val="bullet"/>
      <w:lvlText w:val="•"/>
      <w:lvlJc w:val="left"/>
      <w:pPr>
        <w:ind w:left="5620" w:hanging="154"/>
      </w:pPr>
      <w:rPr>
        <w:rFonts w:hint="default"/>
        <w:lang w:val="ru-RU" w:eastAsia="en-US" w:bidi="ar-SA"/>
      </w:rPr>
    </w:lvl>
    <w:lvl w:ilvl="6" w:tplc="1DBC116A">
      <w:numFmt w:val="bullet"/>
      <w:lvlText w:val="•"/>
      <w:lvlJc w:val="left"/>
      <w:pPr>
        <w:ind w:left="6664" w:hanging="154"/>
      </w:pPr>
      <w:rPr>
        <w:rFonts w:hint="default"/>
        <w:lang w:val="ru-RU" w:eastAsia="en-US" w:bidi="ar-SA"/>
      </w:rPr>
    </w:lvl>
    <w:lvl w:ilvl="7" w:tplc="812ABACA">
      <w:numFmt w:val="bullet"/>
      <w:lvlText w:val="•"/>
      <w:lvlJc w:val="left"/>
      <w:pPr>
        <w:ind w:left="7708" w:hanging="154"/>
      </w:pPr>
      <w:rPr>
        <w:rFonts w:hint="default"/>
        <w:lang w:val="ru-RU" w:eastAsia="en-US" w:bidi="ar-SA"/>
      </w:rPr>
    </w:lvl>
    <w:lvl w:ilvl="8" w:tplc="5BD454E6">
      <w:numFmt w:val="bullet"/>
      <w:lvlText w:val="•"/>
      <w:lvlJc w:val="left"/>
      <w:pPr>
        <w:ind w:left="8752" w:hanging="154"/>
      </w:pPr>
      <w:rPr>
        <w:rFonts w:hint="default"/>
        <w:lang w:val="ru-RU" w:eastAsia="en-US" w:bidi="ar-SA"/>
      </w:rPr>
    </w:lvl>
  </w:abstractNum>
  <w:abstractNum w:abstractNumId="26" w15:restartNumberingAfterBreak="0">
    <w:nsid w:val="41412063"/>
    <w:multiLevelType w:val="multilevel"/>
    <w:tmpl w:val="25B01588"/>
    <w:lvl w:ilvl="0">
      <w:start w:val="1"/>
      <w:numFmt w:val="decimal"/>
      <w:lvlText w:val="%1"/>
      <w:lvlJc w:val="left"/>
      <w:pPr>
        <w:ind w:left="614" w:hanging="210"/>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824" w:hanging="420"/>
      </w:pPr>
      <w:rPr>
        <w:rFonts w:ascii="Times New Roman" w:eastAsia="Times New Roman" w:hAnsi="Times New Roman" w:cs="Times New Roman" w:hint="default"/>
        <w:color w:val="000000" w:themeColor="text1"/>
        <w:w w:val="100"/>
        <w:sz w:val="28"/>
        <w:szCs w:val="28"/>
        <w:lang w:val="ru-RU" w:eastAsia="en-US" w:bidi="ar-SA"/>
      </w:rPr>
    </w:lvl>
    <w:lvl w:ilvl="2">
      <w:numFmt w:val="bullet"/>
      <w:lvlText w:val="•"/>
      <w:lvlJc w:val="left"/>
      <w:pPr>
        <w:ind w:left="1933" w:hanging="420"/>
      </w:pPr>
      <w:rPr>
        <w:rFonts w:hint="default"/>
        <w:lang w:val="ru-RU" w:eastAsia="en-US" w:bidi="ar-SA"/>
      </w:rPr>
    </w:lvl>
    <w:lvl w:ilvl="3">
      <w:numFmt w:val="bullet"/>
      <w:lvlText w:val="•"/>
      <w:lvlJc w:val="left"/>
      <w:pPr>
        <w:ind w:left="3046" w:hanging="420"/>
      </w:pPr>
      <w:rPr>
        <w:rFonts w:hint="default"/>
        <w:lang w:val="ru-RU" w:eastAsia="en-US" w:bidi="ar-SA"/>
      </w:rPr>
    </w:lvl>
    <w:lvl w:ilvl="4">
      <w:numFmt w:val="bullet"/>
      <w:lvlText w:val="•"/>
      <w:lvlJc w:val="left"/>
      <w:pPr>
        <w:ind w:left="4160" w:hanging="420"/>
      </w:pPr>
      <w:rPr>
        <w:rFonts w:hint="default"/>
        <w:lang w:val="ru-RU" w:eastAsia="en-US" w:bidi="ar-SA"/>
      </w:rPr>
    </w:lvl>
    <w:lvl w:ilvl="5">
      <w:numFmt w:val="bullet"/>
      <w:lvlText w:val="•"/>
      <w:lvlJc w:val="left"/>
      <w:pPr>
        <w:ind w:left="5273" w:hanging="420"/>
      </w:pPr>
      <w:rPr>
        <w:rFonts w:hint="default"/>
        <w:lang w:val="ru-RU" w:eastAsia="en-US" w:bidi="ar-SA"/>
      </w:rPr>
    </w:lvl>
    <w:lvl w:ilvl="6">
      <w:numFmt w:val="bullet"/>
      <w:lvlText w:val="•"/>
      <w:lvlJc w:val="left"/>
      <w:pPr>
        <w:ind w:left="6386" w:hanging="420"/>
      </w:pPr>
      <w:rPr>
        <w:rFonts w:hint="default"/>
        <w:lang w:val="ru-RU" w:eastAsia="en-US" w:bidi="ar-SA"/>
      </w:rPr>
    </w:lvl>
    <w:lvl w:ilvl="7">
      <w:numFmt w:val="bullet"/>
      <w:lvlText w:val="•"/>
      <w:lvlJc w:val="left"/>
      <w:pPr>
        <w:ind w:left="7500" w:hanging="420"/>
      </w:pPr>
      <w:rPr>
        <w:rFonts w:hint="default"/>
        <w:lang w:val="ru-RU" w:eastAsia="en-US" w:bidi="ar-SA"/>
      </w:rPr>
    </w:lvl>
    <w:lvl w:ilvl="8">
      <w:numFmt w:val="bullet"/>
      <w:lvlText w:val="•"/>
      <w:lvlJc w:val="left"/>
      <w:pPr>
        <w:ind w:left="8613" w:hanging="420"/>
      </w:pPr>
      <w:rPr>
        <w:rFonts w:hint="default"/>
        <w:lang w:val="ru-RU" w:eastAsia="en-US" w:bidi="ar-SA"/>
      </w:rPr>
    </w:lvl>
  </w:abstractNum>
  <w:abstractNum w:abstractNumId="27" w15:restartNumberingAfterBreak="0">
    <w:nsid w:val="438A47FD"/>
    <w:multiLevelType w:val="multilevel"/>
    <w:tmpl w:val="CB6686D0"/>
    <w:lvl w:ilvl="0">
      <w:start w:val="1"/>
      <w:numFmt w:val="decimal"/>
      <w:lvlText w:val="%1."/>
      <w:lvlJc w:val="left"/>
      <w:pPr>
        <w:ind w:left="764" w:hanging="360"/>
      </w:pPr>
      <w:rPr>
        <w:rFonts w:hint="default"/>
        <w:color w:val="000000" w:themeColor="text1"/>
      </w:rPr>
    </w:lvl>
    <w:lvl w:ilvl="1">
      <w:start w:val="3"/>
      <w:numFmt w:val="decimal"/>
      <w:isLgl/>
      <w:lvlText w:val="%1.%2"/>
      <w:lvlJc w:val="left"/>
      <w:pPr>
        <w:ind w:left="764" w:hanging="360"/>
      </w:pPr>
      <w:rPr>
        <w:rFonts w:hint="default"/>
      </w:rPr>
    </w:lvl>
    <w:lvl w:ilvl="2">
      <w:start w:val="1"/>
      <w:numFmt w:val="decimal"/>
      <w:isLgl/>
      <w:lvlText w:val="%1.%2.%3"/>
      <w:lvlJc w:val="left"/>
      <w:pPr>
        <w:ind w:left="1124" w:hanging="720"/>
      </w:pPr>
      <w:rPr>
        <w:rFonts w:hint="default"/>
      </w:rPr>
    </w:lvl>
    <w:lvl w:ilvl="3">
      <w:start w:val="1"/>
      <w:numFmt w:val="decimal"/>
      <w:isLgl/>
      <w:lvlText w:val="%1.%2.%3.%4"/>
      <w:lvlJc w:val="left"/>
      <w:pPr>
        <w:ind w:left="1484" w:hanging="1080"/>
      </w:pPr>
      <w:rPr>
        <w:rFonts w:hint="default"/>
      </w:rPr>
    </w:lvl>
    <w:lvl w:ilvl="4">
      <w:start w:val="1"/>
      <w:numFmt w:val="decimal"/>
      <w:isLgl/>
      <w:lvlText w:val="%1.%2.%3.%4.%5"/>
      <w:lvlJc w:val="left"/>
      <w:pPr>
        <w:ind w:left="1484" w:hanging="1080"/>
      </w:pPr>
      <w:rPr>
        <w:rFonts w:hint="default"/>
      </w:rPr>
    </w:lvl>
    <w:lvl w:ilvl="5">
      <w:start w:val="1"/>
      <w:numFmt w:val="decimal"/>
      <w:isLgl/>
      <w:lvlText w:val="%1.%2.%3.%4.%5.%6"/>
      <w:lvlJc w:val="left"/>
      <w:pPr>
        <w:ind w:left="1844" w:hanging="1440"/>
      </w:pPr>
      <w:rPr>
        <w:rFonts w:hint="default"/>
      </w:rPr>
    </w:lvl>
    <w:lvl w:ilvl="6">
      <w:start w:val="1"/>
      <w:numFmt w:val="decimal"/>
      <w:isLgl/>
      <w:lvlText w:val="%1.%2.%3.%4.%5.%6.%7"/>
      <w:lvlJc w:val="left"/>
      <w:pPr>
        <w:ind w:left="1844" w:hanging="1440"/>
      </w:pPr>
      <w:rPr>
        <w:rFonts w:hint="default"/>
      </w:rPr>
    </w:lvl>
    <w:lvl w:ilvl="7">
      <w:start w:val="1"/>
      <w:numFmt w:val="decimal"/>
      <w:isLgl/>
      <w:lvlText w:val="%1.%2.%3.%4.%5.%6.%7.%8"/>
      <w:lvlJc w:val="left"/>
      <w:pPr>
        <w:ind w:left="2204" w:hanging="1800"/>
      </w:pPr>
      <w:rPr>
        <w:rFonts w:hint="default"/>
      </w:rPr>
    </w:lvl>
    <w:lvl w:ilvl="8">
      <w:start w:val="1"/>
      <w:numFmt w:val="decimal"/>
      <w:isLgl/>
      <w:lvlText w:val="%1.%2.%3.%4.%5.%6.%7.%8.%9"/>
      <w:lvlJc w:val="left"/>
      <w:pPr>
        <w:ind w:left="2564" w:hanging="2160"/>
      </w:pPr>
      <w:rPr>
        <w:rFonts w:hint="default"/>
      </w:rPr>
    </w:lvl>
  </w:abstractNum>
  <w:abstractNum w:abstractNumId="28" w15:restartNumberingAfterBreak="0">
    <w:nsid w:val="44EB40FE"/>
    <w:multiLevelType w:val="hybridMultilevel"/>
    <w:tmpl w:val="1D1E573A"/>
    <w:lvl w:ilvl="0" w:tplc="ADB6A36C">
      <w:start w:val="1"/>
      <w:numFmt w:val="decimal"/>
      <w:lvlText w:val="%1."/>
      <w:lvlJc w:val="left"/>
      <w:pPr>
        <w:ind w:left="404" w:hanging="874"/>
      </w:pPr>
      <w:rPr>
        <w:rFonts w:ascii="Times New Roman" w:eastAsia="Times New Roman" w:hAnsi="Times New Roman" w:cs="Times New Roman" w:hint="default"/>
        <w:w w:val="100"/>
        <w:sz w:val="28"/>
        <w:szCs w:val="28"/>
        <w:lang w:val="ru-RU" w:eastAsia="en-US" w:bidi="ar-SA"/>
      </w:rPr>
    </w:lvl>
    <w:lvl w:ilvl="1" w:tplc="19820FE4">
      <w:start w:val="1"/>
      <w:numFmt w:val="decimal"/>
      <w:lvlText w:val="%2."/>
      <w:lvlJc w:val="left"/>
      <w:pPr>
        <w:ind w:left="404" w:hanging="320"/>
      </w:pPr>
      <w:rPr>
        <w:rFonts w:ascii="Times New Roman" w:eastAsia="Times New Roman" w:hAnsi="Times New Roman" w:cs="Times New Roman" w:hint="default"/>
        <w:w w:val="100"/>
        <w:sz w:val="28"/>
        <w:szCs w:val="28"/>
        <w:lang w:val="ru-RU" w:eastAsia="en-US" w:bidi="ar-SA"/>
      </w:rPr>
    </w:lvl>
    <w:lvl w:ilvl="2" w:tplc="FEF6E364">
      <w:numFmt w:val="bullet"/>
      <w:lvlText w:val="•"/>
      <w:lvlJc w:val="left"/>
      <w:pPr>
        <w:ind w:left="2488" w:hanging="320"/>
      </w:pPr>
      <w:rPr>
        <w:rFonts w:hint="default"/>
        <w:lang w:val="ru-RU" w:eastAsia="en-US" w:bidi="ar-SA"/>
      </w:rPr>
    </w:lvl>
    <w:lvl w:ilvl="3" w:tplc="F4748F00">
      <w:numFmt w:val="bullet"/>
      <w:lvlText w:val="•"/>
      <w:lvlJc w:val="left"/>
      <w:pPr>
        <w:ind w:left="3532" w:hanging="320"/>
      </w:pPr>
      <w:rPr>
        <w:rFonts w:hint="default"/>
        <w:lang w:val="ru-RU" w:eastAsia="en-US" w:bidi="ar-SA"/>
      </w:rPr>
    </w:lvl>
    <w:lvl w:ilvl="4" w:tplc="773A663C">
      <w:numFmt w:val="bullet"/>
      <w:lvlText w:val="•"/>
      <w:lvlJc w:val="left"/>
      <w:pPr>
        <w:ind w:left="4576" w:hanging="320"/>
      </w:pPr>
      <w:rPr>
        <w:rFonts w:hint="default"/>
        <w:lang w:val="ru-RU" w:eastAsia="en-US" w:bidi="ar-SA"/>
      </w:rPr>
    </w:lvl>
    <w:lvl w:ilvl="5" w:tplc="9878D690">
      <w:numFmt w:val="bullet"/>
      <w:lvlText w:val="•"/>
      <w:lvlJc w:val="left"/>
      <w:pPr>
        <w:ind w:left="5620" w:hanging="320"/>
      </w:pPr>
      <w:rPr>
        <w:rFonts w:hint="default"/>
        <w:lang w:val="ru-RU" w:eastAsia="en-US" w:bidi="ar-SA"/>
      </w:rPr>
    </w:lvl>
    <w:lvl w:ilvl="6" w:tplc="E160B53E">
      <w:numFmt w:val="bullet"/>
      <w:lvlText w:val="•"/>
      <w:lvlJc w:val="left"/>
      <w:pPr>
        <w:ind w:left="6664" w:hanging="320"/>
      </w:pPr>
      <w:rPr>
        <w:rFonts w:hint="default"/>
        <w:lang w:val="ru-RU" w:eastAsia="en-US" w:bidi="ar-SA"/>
      </w:rPr>
    </w:lvl>
    <w:lvl w:ilvl="7" w:tplc="930CB5C2">
      <w:numFmt w:val="bullet"/>
      <w:lvlText w:val="•"/>
      <w:lvlJc w:val="left"/>
      <w:pPr>
        <w:ind w:left="7708" w:hanging="320"/>
      </w:pPr>
      <w:rPr>
        <w:rFonts w:hint="default"/>
        <w:lang w:val="ru-RU" w:eastAsia="en-US" w:bidi="ar-SA"/>
      </w:rPr>
    </w:lvl>
    <w:lvl w:ilvl="8" w:tplc="5BEA94A8">
      <w:numFmt w:val="bullet"/>
      <w:lvlText w:val="•"/>
      <w:lvlJc w:val="left"/>
      <w:pPr>
        <w:ind w:left="8752" w:hanging="320"/>
      </w:pPr>
      <w:rPr>
        <w:rFonts w:hint="default"/>
        <w:lang w:val="ru-RU" w:eastAsia="en-US" w:bidi="ar-SA"/>
      </w:rPr>
    </w:lvl>
  </w:abstractNum>
  <w:abstractNum w:abstractNumId="29" w15:restartNumberingAfterBreak="0">
    <w:nsid w:val="455F20BE"/>
    <w:multiLevelType w:val="hybridMultilevel"/>
    <w:tmpl w:val="BD7CD77A"/>
    <w:lvl w:ilvl="0" w:tplc="4BA6AAE8">
      <w:start w:val="18"/>
      <w:numFmt w:val="decimal"/>
      <w:lvlText w:val="%1."/>
      <w:lvlJc w:val="left"/>
      <w:pPr>
        <w:ind w:left="460" w:hanging="360"/>
      </w:pPr>
      <w:rPr>
        <w:rFonts w:ascii="Times New Roman" w:eastAsia="Times New Roman" w:hAnsi="Times New Roman" w:cs="Times New Roman" w:hint="default"/>
        <w:b/>
        <w:bCs/>
        <w:w w:val="100"/>
        <w:sz w:val="22"/>
        <w:szCs w:val="22"/>
        <w:lang w:val="en-US" w:eastAsia="en-US" w:bidi="ar-SA"/>
      </w:rPr>
    </w:lvl>
    <w:lvl w:ilvl="1" w:tplc="08E6CD2E">
      <w:numFmt w:val="bullet"/>
      <w:lvlText w:val="•"/>
      <w:lvlJc w:val="left"/>
      <w:pPr>
        <w:ind w:left="808" w:hanging="360"/>
      </w:pPr>
      <w:rPr>
        <w:rFonts w:hint="default"/>
        <w:w w:val="143"/>
        <w:lang w:val="en-US" w:eastAsia="en-US" w:bidi="ar-SA"/>
      </w:rPr>
    </w:lvl>
    <w:lvl w:ilvl="2" w:tplc="F110AE80">
      <w:numFmt w:val="bullet"/>
      <w:lvlText w:val="•"/>
      <w:lvlJc w:val="left"/>
      <w:pPr>
        <w:ind w:left="820" w:hanging="360"/>
      </w:pPr>
      <w:rPr>
        <w:rFonts w:hint="default"/>
        <w:lang w:val="en-US" w:eastAsia="en-US" w:bidi="ar-SA"/>
      </w:rPr>
    </w:lvl>
    <w:lvl w:ilvl="3" w:tplc="F11A1B78">
      <w:numFmt w:val="bullet"/>
      <w:lvlText w:val="•"/>
      <w:lvlJc w:val="left"/>
      <w:pPr>
        <w:ind w:left="640" w:hanging="360"/>
      </w:pPr>
      <w:rPr>
        <w:rFonts w:hint="default"/>
        <w:lang w:val="en-US" w:eastAsia="en-US" w:bidi="ar-SA"/>
      </w:rPr>
    </w:lvl>
    <w:lvl w:ilvl="4" w:tplc="2B76B4A8">
      <w:numFmt w:val="bullet"/>
      <w:lvlText w:val="•"/>
      <w:lvlJc w:val="left"/>
      <w:pPr>
        <w:ind w:left="460" w:hanging="360"/>
      </w:pPr>
      <w:rPr>
        <w:rFonts w:hint="default"/>
        <w:lang w:val="en-US" w:eastAsia="en-US" w:bidi="ar-SA"/>
      </w:rPr>
    </w:lvl>
    <w:lvl w:ilvl="5" w:tplc="0DA608D8">
      <w:numFmt w:val="bullet"/>
      <w:lvlText w:val="•"/>
      <w:lvlJc w:val="left"/>
      <w:pPr>
        <w:ind w:left="280" w:hanging="360"/>
      </w:pPr>
      <w:rPr>
        <w:rFonts w:hint="default"/>
        <w:lang w:val="en-US" w:eastAsia="en-US" w:bidi="ar-SA"/>
      </w:rPr>
    </w:lvl>
    <w:lvl w:ilvl="6" w:tplc="B51A5EDA">
      <w:numFmt w:val="bullet"/>
      <w:lvlText w:val="•"/>
      <w:lvlJc w:val="left"/>
      <w:pPr>
        <w:ind w:left="100" w:hanging="360"/>
      </w:pPr>
      <w:rPr>
        <w:rFonts w:hint="default"/>
        <w:lang w:val="en-US" w:eastAsia="en-US" w:bidi="ar-SA"/>
      </w:rPr>
    </w:lvl>
    <w:lvl w:ilvl="7" w:tplc="24681620">
      <w:numFmt w:val="bullet"/>
      <w:lvlText w:val="•"/>
      <w:lvlJc w:val="left"/>
      <w:pPr>
        <w:ind w:left="-80" w:hanging="360"/>
      </w:pPr>
      <w:rPr>
        <w:rFonts w:hint="default"/>
        <w:lang w:val="en-US" w:eastAsia="en-US" w:bidi="ar-SA"/>
      </w:rPr>
    </w:lvl>
    <w:lvl w:ilvl="8" w:tplc="52E453B4">
      <w:numFmt w:val="bullet"/>
      <w:lvlText w:val="•"/>
      <w:lvlJc w:val="left"/>
      <w:pPr>
        <w:ind w:left="-259" w:hanging="360"/>
      </w:pPr>
      <w:rPr>
        <w:rFonts w:hint="default"/>
        <w:lang w:val="en-US" w:eastAsia="en-US" w:bidi="ar-SA"/>
      </w:rPr>
    </w:lvl>
  </w:abstractNum>
  <w:abstractNum w:abstractNumId="30" w15:restartNumberingAfterBreak="0">
    <w:nsid w:val="47194278"/>
    <w:multiLevelType w:val="hybridMultilevel"/>
    <w:tmpl w:val="617890C6"/>
    <w:lvl w:ilvl="0" w:tplc="08E6CD2E">
      <w:numFmt w:val="bullet"/>
      <w:lvlText w:val="•"/>
      <w:lvlJc w:val="left"/>
      <w:pPr>
        <w:ind w:left="1180" w:hanging="360"/>
      </w:pPr>
      <w:rPr>
        <w:rFonts w:hint="default"/>
        <w:w w:val="143"/>
        <w:lang w:val="en-US" w:eastAsia="en-US" w:bidi="ar-SA"/>
      </w:rPr>
    </w:lvl>
    <w:lvl w:ilvl="1" w:tplc="04190003" w:tentative="1">
      <w:start w:val="1"/>
      <w:numFmt w:val="bullet"/>
      <w:lvlText w:val="o"/>
      <w:lvlJc w:val="left"/>
      <w:pPr>
        <w:ind w:left="1900" w:hanging="360"/>
      </w:pPr>
      <w:rPr>
        <w:rFonts w:ascii="Courier New" w:hAnsi="Courier New" w:cs="Courier New" w:hint="default"/>
      </w:rPr>
    </w:lvl>
    <w:lvl w:ilvl="2" w:tplc="04190005" w:tentative="1">
      <w:start w:val="1"/>
      <w:numFmt w:val="bullet"/>
      <w:lvlText w:val=""/>
      <w:lvlJc w:val="left"/>
      <w:pPr>
        <w:ind w:left="2620" w:hanging="360"/>
      </w:pPr>
      <w:rPr>
        <w:rFonts w:ascii="Wingdings" w:hAnsi="Wingdings" w:hint="default"/>
      </w:rPr>
    </w:lvl>
    <w:lvl w:ilvl="3" w:tplc="04190001" w:tentative="1">
      <w:start w:val="1"/>
      <w:numFmt w:val="bullet"/>
      <w:lvlText w:val=""/>
      <w:lvlJc w:val="left"/>
      <w:pPr>
        <w:ind w:left="3340" w:hanging="360"/>
      </w:pPr>
      <w:rPr>
        <w:rFonts w:ascii="Symbol" w:hAnsi="Symbol" w:hint="default"/>
      </w:rPr>
    </w:lvl>
    <w:lvl w:ilvl="4" w:tplc="04190003" w:tentative="1">
      <w:start w:val="1"/>
      <w:numFmt w:val="bullet"/>
      <w:lvlText w:val="o"/>
      <w:lvlJc w:val="left"/>
      <w:pPr>
        <w:ind w:left="4060" w:hanging="360"/>
      </w:pPr>
      <w:rPr>
        <w:rFonts w:ascii="Courier New" w:hAnsi="Courier New" w:cs="Courier New" w:hint="default"/>
      </w:rPr>
    </w:lvl>
    <w:lvl w:ilvl="5" w:tplc="04190005" w:tentative="1">
      <w:start w:val="1"/>
      <w:numFmt w:val="bullet"/>
      <w:lvlText w:val=""/>
      <w:lvlJc w:val="left"/>
      <w:pPr>
        <w:ind w:left="4780" w:hanging="360"/>
      </w:pPr>
      <w:rPr>
        <w:rFonts w:ascii="Wingdings" w:hAnsi="Wingdings" w:hint="default"/>
      </w:rPr>
    </w:lvl>
    <w:lvl w:ilvl="6" w:tplc="04190001" w:tentative="1">
      <w:start w:val="1"/>
      <w:numFmt w:val="bullet"/>
      <w:lvlText w:val=""/>
      <w:lvlJc w:val="left"/>
      <w:pPr>
        <w:ind w:left="5500" w:hanging="360"/>
      </w:pPr>
      <w:rPr>
        <w:rFonts w:ascii="Symbol" w:hAnsi="Symbol" w:hint="default"/>
      </w:rPr>
    </w:lvl>
    <w:lvl w:ilvl="7" w:tplc="04190003" w:tentative="1">
      <w:start w:val="1"/>
      <w:numFmt w:val="bullet"/>
      <w:lvlText w:val="o"/>
      <w:lvlJc w:val="left"/>
      <w:pPr>
        <w:ind w:left="6220" w:hanging="360"/>
      </w:pPr>
      <w:rPr>
        <w:rFonts w:ascii="Courier New" w:hAnsi="Courier New" w:cs="Courier New" w:hint="default"/>
      </w:rPr>
    </w:lvl>
    <w:lvl w:ilvl="8" w:tplc="04190005" w:tentative="1">
      <w:start w:val="1"/>
      <w:numFmt w:val="bullet"/>
      <w:lvlText w:val=""/>
      <w:lvlJc w:val="left"/>
      <w:pPr>
        <w:ind w:left="6940" w:hanging="360"/>
      </w:pPr>
      <w:rPr>
        <w:rFonts w:ascii="Wingdings" w:hAnsi="Wingdings" w:hint="default"/>
      </w:rPr>
    </w:lvl>
  </w:abstractNum>
  <w:abstractNum w:abstractNumId="31" w15:restartNumberingAfterBreak="0">
    <w:nsid w:val="47E72871"/>
    <w:multiLevelType w:val="hybridMultilevel"/>
    <w:tmpl w:val="889A240C"/>
    <w:lvl w:ilvl="0" w:tplc="FF48FAB8">
      <w:numFmt w:val="bullet"/>
      <w:lvlText w:val="•"/>
      <w:lvlJc w:val="left"/>
      <w:pPr>
        <w:ind w:left="1713" w:hanging="360"/>
      </w:pPr>
      <w:rPr>
        <w:rFonts w:hint="default"/>
        <w:lang w:val="ru-RU" w:eastAsia="en-US" w:bidi="ar-SA"/>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32" w15:restartNumberingAfterBreak="0">
    <w:nsid w:val="50A92810"/>
    <w:multiLevelType w:val="hybridMultilevel"/>
    <w:tmpl w:val="30F81F48"/>
    <w:lvl w:ilvl="0" w:tplc="6FA21BD2">
      <w:start w:val="8"/>
      <w:numFmt w:val="decimal"/>
      <w:lvlText w:val="%1."/>
      <w:lvlJc w:val="left"/>
      <w:pPr>
        <w:ind w:left="460" w:hanging="361"/>
      </w:pPr>
      <w:rPr>
        <w:rFonts w:ascii="Times New Roman" w:eastAsia="Times New Roman" w:hAnsi="Times New Roman" w:cs="Times New Roman" w:hint="default"/>
        <w:b/>
        <w:bCs/>
        <w:w w:val="100"/>
        <w:sz w:val="22"/>
        <w:szCs w:val="22"/>
        <w:lang w:val="en-US" w:eastAsia="en-US" w:bidi="ar-SA"/>
      </w:rPr>
    </w:lvl>
    <w:lvl w:ilvl="1" w:tplc="CA50EAD8">
      <w:numFmt w:val="bullet"/>
      <w:lvlText w:val="•"/>
      <w:lvlJc w:val="left"/>
      <w:pPr>
        <w:ind w:left="820" w:hanging="360"/>
      </w:pPr>
      <w:rPr>
        <w:rFonts w:ascii="Arial MT" w:eastAsia="Arial MT" w:hAnsi="Arial MT" w:cs="Arial MT" w:hint="default"/>
        <w:w w:val="143"/>
        <w:sz w:val="22"/>
        <w:szCs w:val="22"/>
        <w:lang w:val="en-US" w:eastAsia="en-US" w:bidi="ar-SA"/>
      </w:rPr>
    </w:lvl>
    <w:lvl w:ilvl="2" w:tplc="E6025A7C">
      <w:numFmt w:val="bullet"/>
      <w:lvlText w:val="•"/>
      <w:lvlJc w:val="left"/>
      <w:pPr>
        <w:ind w:left="1940" w:hanging="360"/>
      </w:pPr>
      <w:rPr>
        <w:rFonts w:hint="default"/>
        <w:lang w:val="en-US" w:eastAsia="en-US" w:bidi="ar-SA"/>
      </w:rPr>
    </w:lvl>
    <w:lvl w:ilvl="3" w:tplc="DFC8A1CC">
      <w:numFmt w:val="bullet"/>
      <w:lvlText w:val="•"/>
      <w:lvlJc w:val="left"/>
      <w:pPr>
        <w:ind w:left="3060" w:hanging="360"/>
      </w:pPr>
      <w:rPr>
        <w:rFonts w:hint="default"/>
        <w:lang w:val="en-US" w:eastAsia="en-US" w:bidi="ar-SA"/>
      </w:rPr>
    </w:lvl>
    <w:lvl w:ilvl="4" w:tplc="77323198">
      <w:numFmt w:val="bullet"/>
      <w:lvlText w:val="•"/>
      <w:lvlJc w:val="left"/>
      <w:pPr>
        <w:ind w:left="4180" w:hanging="360"/>
      </w:pPr>
      <w:rPr>
        <w:rFonts w:hint="default"/>
        <w:lang w:val="en-US" w:eastAsia="en-US" w:bidi="ar-SA"/>
      </w:rPr>
    </w:lvl>
    <w:lvl w:ilvl="5" w:tplc="D9DEAADE">
      <w:numFmt w:val="bullet"/>
      <w:lvlText w:val="•"/>
      <w:lvlJc w:val="left"/>
      <w:pPr>
        <w:ind w:left="5300" w:hanging="360"/>
      </w:pPr>
      <w:rPr>
        <w:rFonts w:hint="default"/>
        <w:lang w:val="en-US" w:eastAsia="en-US" w:bidi="ar-SA"/>
      </w:rPr>
    </w:lvl>
    <w:lvl w:ilvl="6" w:tplc="B62403E0">
      <w:numFmt w:val="bullet"/>
      <w:lvlText w:val="•"/>
      <w:lvlJc w:val="left"/>
      <w:pPr>
        <w:ind w:left="6420" w:hanging="360"/>
      </w:pPr>
      <w:rPr>
        <w:rFonts w:hint="default"/>
        <w:lang w:val="en-US" w:eastAsia="en-US" w:bidi="ar-SA"/>
      </w:rPr>
    </w:lvl>
    <w:lvl w:ilvl="7" w:tplc="24D8EEA8">
      <w:numFmt w:val="bullet"/>
      <w:lvlText w:val="•"/>
      <w:lvlJc w:val="left"/>
      <w:pPr>
        <w:ind w:left="7540" w:hanging="360"/>
      </w:pPr>
      <w:rPr>
        <w:rFonts w:hint="default"/>
        <w:lang w:val="en-US" w:eastAsia="en-US" w:bidi="ar-SA"/>
      </w:rPr>
    </w:lvl>
    <w:lvl w:ilvl="8" w:tplc="38C07BF4">
      <w:numFmt w:val="bullet"/>
      <w:lvlText w:val="•"/>
      <w:lvlJc w:val="left"/>
      <w:pPr>
        <w:ind w:left="8660" w:hanging="360"/>
      </w:pPr>
      <w:rPr>
        <w:rFonts w:hint="default"/>
        <w:lang w:val="en-US" w:eastAsia="en-US" w:bidi="ar-SA"/>
      </w:rPr>
    </w:lvl>
  </w:abstractNum>
  <w:abstractNum w:abstractNumId="33" w15:restartNumberingAfterBreak="0">
    <w:nsid w:val="59846ED7"/>
    <w:multiLevelType w:val="hybridMultilevel"/>
    <w:tmpl w:val="1A825EEC"/>
    <w:lvl w:ilvl="0" w:tplc="FF48FAB8">
      <w:numFmt w:val="bullet"/>
      <w:lvlText w:val="•"/>
      <w:lvlJc w:val="left"/>
      <w:pPr>
        <w:ind w:left="720" w:hanging="360"/>
      </w:pPr>
      <w:rPr>
        <w:rFonts w:hint="default"/>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C9633DE"/>
    <w:multiLevelType w:val="hybridMultilevel"/>
    <w:tmpl w:val="717C3AE0"/>
    <w:lvl w:ilvl="0" w:tplc="34D4115E">
      <w:start w:val="9"/>
      <w:numFmt w:val="decimal"/>
      <w:lvlText w:val="%1."/>
      <w:lvlJc w:val="left"/>
      <w:pPr>
        <w:ind w:left="460" w:hanging="360"/>
      </w:pPr>
      <w:rPr>
        <w:rFonts w:ascii="Times New Roman" w:eastAsia="Times New Roman" w:hAnsi="Times New Roman" w:cs="Times New Roman" w:hint="default"/>
        <w:b/>
        <w:bCs/>
        <w:w w:val="100"/>
        <w:sz w:val="22"/>
        <w:szCs w:val="22"/>
        <w:lang w:val="ru-RU" w:eastAsia="en-US" w:bidi="ar-SA"/>
      </w:rPr>
    </w:lvl>
    <w:lvl w:ilvl="1" w:tplc="80607114">
      <w:numFmt w:val="bullet"/>
      <w:lvlText w:val="•"/>
      <w:lvlJc w:val="left"/>
      <w:pPr>
        <w:ind w:left="820" w:hanging="360"/>
      </w:pPr>
      <w:rPr>
        <w:rFonts w:ascii="Arial MT" w:eastAsia="Arial MT" w:hAnsi="Arial MT" w:cs="Arial MT" w:hint="default"/>
        <w:w w:val="143"/>
        <w:sz w:val="22"/>
        <w:szCs w:val="22"/>
        <w:lang w:val="en-US" w:eastAsia="en-US" w:bidi="ar-SA"/>
      </w:rPr>
    </w:lvl>
    <w:lvl w:ilvl="2" w:tplc="9F22446E">
      <w:numFmt w:val="bullet"/>
      <w:lvlText w:val="•"/>
      <w:lvlJc w:val="left"/>
      <w:pPr>
        <w:ind w:left="1299" w:hanging="360"/>
      </w:pPr>
      <w:rPr>
        <w:rFonts w:hint="default"/>
        <w:lang w:val="en-US" w:eastAsia="en-US" w:bidi="ar-SA"/>
      </w:rPr>
    </w:lvl>
    <w:lvl w:ilvl="3" w:tplc="8C3E96E4">
      <w:numFmt w:val="bullet"/>
      <w:lvlText w:val="•"/>
      <w:lvlJc w:val="left"/>
      <w:pPr>
        <w:ind w:left="1779" w:hanging="360"/>
      </w:pPr>
      <w:rPr>
        <w:rFonts w:hint="default"/>
        <w:lang w:val="en-US" w:eastAsia="en-US" w:bidi="ar-SA"/>
      </w:rPr>
    </w:lvl>
    <w:lvl w:ilvl="4" w:tplc="0DF4C926">
      <w:numFmt w:val="bullet"/>
      <w:lvlText w:val="•"/>
      <w:lvlJc w:val="left"/>
      <w:pPr>
        <w:ind w:left="2259" w:hanging="360"/>
      </w:pPr>
      <w:rPr>
        <w:rFonts w:hint="default"/>
        <w:lang w:val="en-US" w:eastAsia="en-US" w:bidi="ar-SA"/>
      </w:rPr>
    </w:lvl>
    <w:lvl w:ilvl="5" w:tplc="48A2DC5E">
      <w:numFmt w:val="bullet"/>
      <w:lvlText w:val="•"/>
      <w:lvlJc w:val="left"/>
      <w:pPr>
        <w:ind w:left="2739" w:hanging="360"/>
      </w:pPr>
      <w:rPr>
        <w:rFonts w:hint="default"/>
        <w:lang w:val="en-US" w:eastAsia="en-US" w:bidi="ar-SA"/>
      </w:rPr>
    </w:lvl>
    <w:lvl w:ilvl="6" w:tplc="94B460AC">
      <w:numFmt w:val="bullet"/>
      <w:lvlText w:val="•"/>
      <w:lvlJc w:val="left"/>
      <w:pPr>
        <w:ind w:left="3219" w:hanging="360"/>
      </w:pPr>
      <w:rPr>
        <w:rFonts w:hint="default"/>
        <w:lang w:val="en-US" w:eastAsia="en-US" w:bidi="ar-SA"/>
      </w:rPr>
    </w:lvl>
    <w:lvl w:ilvl="7" w:tplc="3AD44374">
      <w:numFmt w:val="bullet"/>
      <w:lvlText w:val="•"/>
      <w:lvlJc w:val="left"/>
      <w:pPr>
        <w:ind w:left="3699" w:hanging="360"/>
      </w:pPr>
      <w:rPr>
        <w:rFonts w:hint="default"/>
        <w:lang w:val="en-US" w:eastAsia="en-US" w:bidi="ar-SA"/>
      </w:rPr>
    </w:lvl>
    <w:lvl w:ilvl="8" w:tplc="08DE8842">
      <w:numFmt w:val="bullet"/>
      <w:lvlText w:val="•"/>
      <w:lvlJc w:val="left"/>
      <w:pPr>
        <w:ind w:left="4178" w:hanging="360"/>
      </w:pPr>
      <w:rPr>
        <w:rFonts w:hint="default"/>
        <w:lang w:val="en-US" w:eastAsia="en-US" w:bidi="ar-SA"/>
      </w:rPr>
    </w:lvl>
  </w:abstractNum>
  <w:abstractNum w:abstractNumId="35" w15:restartNumberingAfterBreak="0">
    <w:nsid w:val="5E1879C1"/>
    <w:multiLevelType w:val="hybridMultilevel"/>
    <w:tmpl w:val="857694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5E1A5614"/>
    <w:multiLevelType w:val="hybridMultilevel"/>
    <w:tmpl w:val="1B748C84"/>
    <w:lvl w:ilvl="0" w:tplc="26086196">
      <w:numFmt w:val="bullet"/>
      <w:lvlText w:val="□"/>
      <w:lvlJc w:val="left"/>
      <w:pPr>
        <w:ind w:left="1180" w:hanging="360"/>
      </w:pPr>
      <w:rPr>
        <w:rFonts w:ascii="Symbol" w:eastAsia="Symbol" w:hAnsi="Symbol" w:cs="Symbol" w:hint="default"/>
        <w:w w:val="60"/>
        <w:sz w:val="22"/>
        <w:szCs w:val="22"/>
        <w:lang w:val="en-US" w:eastAsia="en-US" w:bidi="ar-SA"/>
      </w:rPr>
    </w:lvl>
    <w:lvl w:ilvl="1" w:tplc="2ED87840">
      <w:numFmt w:val="bullet"/>
      <w:lvlText w:val="•"/>
      <w:lvlJc w:val="left"/>
      <w:pPr>
        <w:ind w:left="1543" w:hanging="360"/>
      </w:pPr>
      <w:rPr>
        <w:rFonts w:hint="default"/>
        <w:lang w:val="en-US" w:eastAsia="en-US" w:bidi="ar-SA"/>
      </w:rPr>
    </w:lvl>
    <w:lvl w:ilvl="2" w:tplc="CACA4214">
      <w:numFmt w:val="bullet"/>
      <w:lvlText w:val="•"/>
      <w:lvlJc w:val="left"/>
      <w:pPr>
        <w:ind w:left="1907" w:hanging="360"/>
      </w:pPr>
      <w:rPr>
        <w:rFonts w:hint="default"/>
        <w:lang w:val="en-US" w:eastAsia="en-US" w:bidi="ar-SA"/>
      </w:rPr>
    </w:lvl>
    <w:lvl w:ilvl="3" w:tplc="7E223EAA">
      <w:numFmt w:val="bullet"/>
      <w:lvlText w:val="•"/>
      <w:lvlJc w:val="left"/>
      <w:pPr>
        <w:ind w:left="2270" w:hanging="360"/>
      </w:pPr>
      <w:rPr>
        <w:rFonts w:hint="default"/>
        <w:lang w:val="en-US" w:eastAsia="en-US" w:bidi="ar-SA"/>
      </w:rPr>
    </w:lvl>
    <w:lvl w:ilvl="4" w:tplc="7D162AFC">
      <w:numFmt w:val="bullet"/>
      <w:lvlText w:val="•"/>
      <w:lvlJc w:val="left"/>
      <w:pPr>
        <w:ind w:left="2634" w:hanging="360"/>
      </w:pPr>
      <w:rPr>
        <w:rFonts w:hint="default"/>
        <w:lang w:val="en-US" w:eastAsia="en-US" w:bidi="ar-SA"/>
      </w:rPr>
    </w:lvl>
    <w:lvl w:ilvl="5" w:tplc="77324BFA">
      <w:numFmt w:val="bullet"/>
      <w:lvlText w:val="•"/>
      <w:lvlJc w:val="left"/>
      <w:pPr>
        <w:ind w:left="2997" w:hanging="360"/>
      </w:pPr>
      <w:rPr>
        <w:rFonts w:hint="default"/>
        <w:lang w:val="en-US" w:eastAsia="en-US" w:bidi="ar-SA"/>
      </w:rPr>
    </w:lvl>
    <w:lvl w:ilvl="6" w:tplc="4B1E3DA4">
      <w:numFmt w:val="bullet"/>
      <w:lvlText w:val="•"/>
      <w:lvlJc w:val="left"/>
      <w:pPr>
        <w:ind w:left="3361" w:hanging="360"/>
      </w:pPr>
      <w:rPr>
        <w:rFonts w:hint="default"/>
        <w:lang w:val="en-US" w:eastAsia="en-US" w:bidi="ar-SA"/>
      </w:rPr>
    </w:lvl>
    <w:lvl w:ilvl="7" w:tplc="28A241BC">
      <w:numFmt w:val="bullet"/>
      <w:lvlText w:val="•"/>
      <w:lvlJc w:val="left"/>
      <w:pPr>
        <w:ind w:left="3724" w:hanging="360"/>
      </w:pPr>
      <w:rPr>
        <w:rFonts w:hint="default"/>
        <w:lang w:val="en-US" w:eastAsia="en-US" w:bidi="ar-SA"/>
      </w:rPr>
    </w:lvl>
    <w:lvl w:ilvl="8" w:tplc="1442732C">
      <w:numFmt w:val="bullet"/>
      <w:lvlText w:val="•"/>
      <w:lvlJc w:val="left"/>
      <w:pPr>
        <w:ind w:left="4088" w:hanging="360"/>
      </w:pPr>
      <w:rPr>
        <w:rFonts w:hint="default"/>
        <w:lang w:val="en-US" w:eastAsia="en-US" w:bidi="ar-SA"/>
      </w:rPr>
    </w:lvl>
  </w:abstractNum>
  <w:abstractNum w:abstractNumId="37" w15:restartNumberingAfterBreak="0">
    <w:nsid w:val="610307DB"/>
    <w:multiLevelType w:val="hybridMultilevel"/>
    <w:tmpl w:val="2D906B8A"/>
    <w:lvl w:ilvl="0" w:tplc="0A7ED520">
      <w:numFmt w:val="bullet"/>
      <w:lvlText w:val="-"/>
      <w:lvlJc w:val="left"/>
      <w:pPr>
        <w:ind w:left="1146"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8" w15:restartNumberingAfterBreak="0">
    <w:nsid w:val="62896CE8"/>
    <w:multiLevelType w:val="hybridMultilevel"/>
    <w:tmpl w:val="FA508652"/>
    <w:lvl w:ilvl="0" w:tplc="0419000F">
      <w:start w:val="4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2C5647E"/>
    <w:multiLevelType w:val="hybridMultilevel"/>
    <w:tmpl w:val="E57A2F52"/>
    <w:lvl w:ilvl="0" w:tplc="BABA16BA">
      <w:start w:val="1"/>
      <w:numFmt w:val="decimal"/>
      <w:lvlText w:val="%1."/>
      <w:lvlJc w:val="left"/>
      <w:pPr>
        <w:ind w:left="460" w:hanging="361"/>
      </w:pPr>
      <w:rPr>
        <w:rFonts w:ascii="Times New Roman" w:eastAsia="Times New Roman" w:hAnsi="Times New Roman" w:cs="Times New Roman" w:hint="default"/>
        <w:b/>
        <w:bCs/>
        <w:w w:val="100"/>
        <w:sz w:val="22"/>
        <w:szCs w:val="22"/>
        <w:lang w:val="en-US" w:eastAsia="en-US" w:bidi="ar-SA"/>
      </w:rPr>
    </w:lvl>
    <w:lvl w:ilvl="1" w:tplc="4E52F432">
      <w:numFmt w:val="bullet"/>
      <w:lvlText w:val="•"/>
      <w:lvlJc w:val="left"/>
      <w:pPr>
        <w:ind w:left="820" w:hanging="360"/>
      </w:pPr>
      <w:rPr>
        <w:rFonts w:ascii="Arial MT" w:eastAsia="Arial MT" w:hAnsi="Arial MT" w:cs="Arial MT" w:hint="default"/>
        <w:w w:val="143"/>
        <w:sz w:val="22"/>
        <w:szCs w:val="22"/>
        <w:lang w:val="en-US" w:eastAsia="en-US" w:bidi="ar-SA"/>
      </w:rPr>
    </w:lvl>
    <w:lvl w:ilvl="2" w:tplc="AF46B186">
      <w:numFmt w:val="bullet"/>
      <w:lvlText w:val="•"/>
      <w:lvlJc w:val="left"/>
      <w:pPr>
        <w:ind w:left="1287" w:hanging="360"/>
      </w:pPr>
      <w:rPr>
        <w:rFonts w:hint="default"/>
        <w:lang w:val="en-US" w:eastAsia="en-US" w:bidi="ar-SA"/>
      </w:rPr>
    </w:lvl>
    <w:lvl w:ilvl="3" w:tplc="D4E02A0A">
      <w:numFmt w:val="bullet"/>
      <w:lvlText w:val="•"/>
      <w:lvlJc w:val="left"/>
      <w:pPr>
        <w:ind w:left="1754" w:hanging="360"/>
      </w:pPr>
      <w:rPr>
        <w:rFonts w:hint="default"/>
        <w:lang w:val="en-US" w:eastAsia="en-US" w:bidi="ar-SA"/>
      </w:rPr>
    </w:lvl>
    <w:lvl w:ilvl="4" w:tplc="10D6591E">
      <w:numFmt w:val="bullet"/>
      <w:lvlText w:val="•"/>
      <w:lvlJc w:val="left"/>
      <w:pPr>
        <w:ind w:left="2222" w:hanging="360"/>
      </w:pPr>
      <w:rPr>
        <w:rFonts w:hint="default"/>
        <w:lang w:val="en-US" w:eastAsia="en-US" w:bidi="ar-SA"/>
      </w:rPr>
    </w:lvl>
    <w:lvl w:ilvl="5" w:tplc="286CFF8E">
      <w:numFmt w:val="bullet"/>
      <w:lvlText w:val="•"/>
      <w:lvlJc w:val="left"/>
      <w:pPr>
        <w:ind w:left="2689" w:hanging="360"/>
      </w:pPr>
      <w:rPr>
        <w:rFonts w:hint="default"/>
        <w:lang w:val="en-US" w:eastAsia="en-US" w:bidi="ar-SA"/>
      </w:rPr>
    </w:lvl>
    <w:lvl w:ilvl="6" w:tplc="AAF04DC8">
      <w:numFmt w:val="bullet"/>
      <w:lvlText w:val="•"/>
      <w:lvlJc w:val="left"/>
      <w:pPr>
        <w:ind w:left="3156" w:hanging="360"/>
      </w:pPr>
      <w:rPr>
        <w:rFonts w:hint="default"/>
        <w:lang w:val="en-US" w:eastAsia="en-US" w:bidi="ar-SA"/>
      </w:rPr>
    </w:lvl>
    <w:lvl w:ilvl="7" w:tplc="598CD8C4">
      <w:numFmt w:val="bullet"/>
      <w:lvlText w:val="•"/>
      <w:lvlJc w:val="left"/>
      <w:pPr>
        <w:ind w:left="3624" w:hanging="360"/>
      </w:pPr>
      <w:rPr>
        <w:rFonts w:hint="default"/>
        <w:lang w:val="en-US" w:eastAsia="en-US" w:bidi="ar-SA"/>
      </w:rPr>
    </w:lvl>
    <w:lvl w:ilvl="8" w:tplc="62388B00">
      <w:numFmt w:val="bullet"/>
      <w:lvlText w:val="•"/>
      <w:lvlJc w:val="left"/>
      <w:pPr>
        <w:ind w:left="4091" w:hanging="360"/>
      </w:pPr>
      <w:rPr>
        <w:rFonts w:hint="default"/>
        <w:lang w:val="en-US" w:eastAsia="en-US" w:bidi="ar-SA"/>
      </w:rPr>
    </w:lvl>
  </w:abstractNum>
  <w:abstractNum w:abstractNumId="40" w15:restartNumberingAfterBreak="0">
    <w:nsid w:val="64E90FC8"/>
    <w:multiLevelType w:val="hybridMultilevel"/>
    <w:tmpl w:val="3FF05CCA"/>
    <w:lvl w:ilvl="0" w:tplc="419A0E84">
      <w:start w:val="1"/>
      <w:numFmt w:val="decimal"/>
      <w:lvlText w:val="%1."/>
      <w:lvlJc w:val="left"/>
      <w:pPr>
        <w:ind w:left="1919" w:hanging="360"/>
      </w:pPr>
      <w:rPr>
        <w:rFonts w:hint="default"/>
        <w:color w:val="000000" w:themeColor="text1"/>
      </w:rPr>
    </w:lvl>
    <w:lvl w:ilvl="1" w:tplc="04190019" w:tentative="1">
      <w:start w:val="1"/>
      <w:numFmt w:val="lowerLetter"/>
      <w:lvlText w:val="%2."/>
      <w:lvlJc w:val="left"/>
      <w:pPr>
        <w:ind w:left="2639" w:hanging="360"/>
      </w:pPr>
    </w:lvl>
    <w:lvl w:ilvl="2" w:tplc="0419001B" w:tentative="1">
      <w:start w:val="1"/>
      <w:numFmt w:val="lowerRoman"/>
      <w:lvlText w:val="%3."/>
      <w:lvlJc w:val="right"/>
      <w:pPr>
        <w:ind w:left="3359" w:hanging="180"/>
      </w:pPr>
    </w:lvl>
    <w:lvl w:ilvl="3" w:tplc="0419000F" w:tentative="1">
      <w:start w:val="1"/>
      <w:numFmt w:val="decimal"/>
      <w:lvlText w:val="%4."/>
      <w:lvlJc w:val="left"/>
      <w:pPr>
        <w:ind w:left="4079" w:hanging="360"/>
      </w:pPr>
    </w:lvl>
    <w:lvl w:ilvl="4" w:tplc="04190019" w:tentative="1">
      <w:start w:val="1"/>
      <w:numFmt w:val="lowerLetter"/>
      <w:lvlText w:val="%5."/>
      <w:lvlJc w:val="left"/>
      <w:pPr>
        <w:ind w:left="4799" w:hanging="360"/>
      </w:pPr>
    </w:lvl>
    <w:lvl w:ilvl="5" w:tplc="0419001B" w:tentative="1">
      <w:start w:val="1"/>
      <w:numFmt w:val="lowerRoman"/>
      <w:lvlText w:val="%6."/>
      <w:lvlJc w:val="right"/>
      <w:pPr>
        <w:ind w:left="5519" w:hanging="180"/>
      </w:pPr>
    </w:lvl>
    <w:lvl w:ilvl="6" w:tplc="0419000F" w:tentative="1">
      <w:start w:val="1"/>
      <w:numFmt w:val="decimal"/>
      <w:lvlText w:val="%7."/>
      <w:lvlJc w:val="left"/>
      <w:pPr>
        <w:ind w:left="6239" w:hanging="360"/>
      </w:pPr>
    </w:lvl>
    <w:lvl w:ilvl="7" w:tplc="04190019" w:tentative="1">
      <w:start w:val="1"/>
      <w:numFmt w:val="lowerLetter"/>
      <w:lvlText w:val="%8."/>
      <w:lvlJc w:val="left"/>
      <w:pPr>
        <w:ind w:left="6959" w:hanging="360"/>
      </w:pPr>
    </w:lvl>
    <w:lvl w:ilvl="8" w:tplc="0419001B" w:tentative="1">
      <w:start w:val="1"/>
      <w:numFmt w:val="lowerRoman"/>
      <w:lvlText w:val="%9."/>
      <w:lvlJc w:val="right"/>
      <w:pPr>
        <w:ind w:left="7679" w:hanging="180"/>
      </w:pPr>
    </w:lvl>
  </w:abstractNum>
  <w:abstractNum w:abstractNumId="41" w15:restartNumberingAfterBreak="0">
    <w:nsid w:val="6DA0723A"/>
    <w:multiLevelType w:val="hybridMultilevel"/>
    <w:tmpl w:val="CB4A94F0"/>
    <w:lvl w:ilvl="0" w:tplc="43A0B264">
      <w:numFmt w:val="bullet"/>
      <w:lvlText w:val="□"/>
      <w:lvlJc w:val="left"/>
      <w:pPr>
        <w:ind w:left="1180" w:hanging="360"/>
      </w:pPr>
      <w:rPr>
        <w:rFonts w:ascii="Symbol" w:eastAsia="Symbol" w:hAnsi="Symbol" w:cs="Symbol" w:hint="default"/>
        <w:w w:val="60"/>
        <w:sz w:val="22"/>
        <w:szCs w:val="22"/>
        <w:lang w:val="en-US" w:eastAsia="en-US" w:bidi="ar-SA"/>
      </w:rPr>
    </w:lvl>
    <w:lvl w:ilvl="1" w:tplc="4FAABACE">
      <w:numFmt w:val="bullet"/>
      <w:lvlText w:val="•"/>
      <w:lvlJc w:val="left"/>
      <w:pPr>
        <w:ind w:left="1571" w:hanging="360"/>
      </w:pPr>
      <w:rPr>
        <w:rFonts w:hint="default"/>
        <w:lang w:val="en-US" w:eastAsia="en-US" w:bidi="ar-SA"/>
      </w:rPr>
    </w:lvl>
    <w:lvl w:ilvl="2" w:tplc="F9ACCF5C">
      <w:numFmt w:val="bullet"/>
      <w:lvlText w:val="•"/>
      <w:lvlJc w:val="left"/>
      <w:pPr>
        <w:ind w:left="1962" w:hanging="360"/>
      </w:pPr>
      <w:rPr>
        <w:rFonts w:hint="default"/>
        <w:lang w:val="en-US" w:eastAsia="en-US" w:bidi="ar-SA"/>
      </w:rPr>
    </w:lvl>
    <w:lvl w:ilvl="3" w:tplc="72CEBBF2">
      <w:numFmt w:val="bullet"/>
      <w:lvlText w:val="•"/>
      <w:lvlJc w:val="left"/>
      <w:pPr>
        <w:ind w:left="2353" w:hanging="360"/>
      </w:pPr>
      <w:rPr>
        <w:rFonts w:hint="default"/>
        <w:lang w:val="en-US" w:eastAsia="en-US" w:bidi="ar-SA"/>
      </w:rPr>
    </w:lvl>
    <w:lvl w:ilvl="4" w:tplc="B5CCF974">
      <w:numFmt w:val="bullet"/>
      <w:lvlText w:val="•"/>
      <w:lvlJc w:val="left"/>
      <w:pPr>
        <w:ind w:left="2745" w:hanging="360"/>
      </w:pPr>
      <w:rPr>
        <w:rFonts w:hint="default"/>
        <w:lang w:val="en-US" w:eastAsia="en-US" w:bidi="ar-SA"/>
      </w:rPr>
    </w:lvl>
    <w:lvl w:ilvl="5" w:tplc="5A68D45A">
      <w:numFmt w:val="bullet"/>
      <w:lvlText w:val="•"/>
      <w:lvlJc w:val="left"/>
      <w:pPr>
        <w:ind w:left="3136" w:hanging="360"/>
      </w:pPr>
      <w:rPr>
        <w:rFonts w:hint="default"/>
        <w:lang w:val="en-US" w:eastAsia="en-US" w:bidi="ar-SA"/>
      </w:rPr>
    </w:lvl>
    <w:lvl w:ilvl="6" w:tplc="3DFC496E">
      <w:numFmt w:val="bullet"/>
      <w:lvlText w:val="•"/>
      <w:lvlJc w:val="left"/>
      <w:pPr>
        <w:ind w:left="3527" w:hanging="360"/>
      </w:pPr>
      <w:rPr>
        <w:rFonts w:hint="default"/>
        <w:lang w:val="en-US" w:eastAsia="en-US" w:bidi="ar-SA"/>
      </w:rPr>
    </w:lvl>
    <w:lvl w:ilvl="7" w:tplc="83329C88">
      <w:numFmt w:val="bullet"/>
      <w:lvlText w:val="•"/>
      <w:lvlJc w:val="left"/>
      <w:pPr>
        <w:ind w:left="3919" w:hanging="360"/>
      </w:pPr>
      <w:rPr>
        <w:rFonts w:hint="default"/>
        <w:lang w:val="en-US" w:eastAsia="en-US" w:bidi="ar-SA"/>
      </w:rPr>
    </w:lvl>
    <w:lvl w:ilvl="8" w:tplc="BD20E9EA">
      <w:numFmt w:val="bullet"/>
      <w:lvlText w:val="•"/>
      <w:lvlJc w:val="left"/>
      <w:pPr>
        <w:ind w:left="4310" w:hanging="360"/>
      </w:pPr>
      <w:rPr>
        <w:rFonts w:hint="default"/>
        <w:lang w:val="en-US" w:eastAsia="en-US" w:bidi="ar-SA"/>
      </w:rPr>
    </w:lvl>
  </w:abstractNum>
  <w:abstractNum w:abstractNumId="42" w15:restartNumberingAfterBreak="0">
    <w:nsid w:val="70BD40AD"/>
    <w:multiLevelType w:val="multilevel"/>
    <w:tmpl w:val="B2D66322"/>
    <w:lvl w:ilvl="0">
      <w:start w:val="3"/>
      <w:numFmt w:val="decimal"/>
      <w:lvlText w:val="%1."/>
      <w:lvlJc w:val="left"/>
      <w:pPr>
        <w:ind w:left="764" w:hanging="360"/>
      </w:pPr>
      <w:rPr>
        <w:rFonts w:hint="default"/>
        <w:color w:val="000000" w:themeColor="text1"/>
      </w:rPr>
    </w:lvl>
    <w:lvl w:ilvl="1">
      <w:start w:val="1"/>
      <w:numFmt w:val="decimal"/>
      <w:isLgl/>
      <w:lvlText w:val="%1.%2."/>
      <w:lvlJc w:val="left"/>
      <w:pPr>
        <w:ind w:left="1124" w:hanging="720"/>
      </w:pPr>
      <w:rPr>
        <w:rFonts w:hint="default"/>
      </w:rPr>
    </w:lvl>
    <w:lvl w:ilvl="2">
      <w:start w:val="1"/>
      <w:numFmt w:val="decimal"/>
      <w:isLgl/>
      <w:lvlText w:val="%1.%2.%3."/>
      <w:lvlJc w:val="left"/>
      <w:pPr>
        <w:ind w:left="1124" w:hanging="720"/>
      </w:pPr>
      <w:rPr>
        <w:rFonts w:hint="default"/>
      </w:rPr>
    </w:lvl>
    <w:lvl w:ilvl="3">
      <w:start w:val="1"/>
      <w:numFmt w:val="decimal"/>
      <w:isLgl/>
      <w:lvlText w:val="%1.%2.%3.%4."/>
      <w:lvlJc w:val="left"/>
      <w:pPr>
        <w:ind w:left="1484" w:hanging="1080"/>
      </w:pPr>
      <w:rPr>
        <w:rFonts w:hint="default"/>
      </w:rPr>
    </w:lvl>
    <w:lvl w:ilvl="4">
      <w:start w:val="1"/>
      <w:numFmt w:val="decimal"/>
      <w:isLgl/>
      <w:lvlText w:val="%1.%2.%3.%4.%5."/>
      <w:lvlJc w:val="left"/>
      <w:pPr>
        <w:ind w:left="1484" w:hanging="1080"/>
      </w:pPr>
      <w:rPr>
        <w:rFonts w:hint="default"/>
      </w:rPr>
    </w:lvl>
    <w:lvl w:ilvl="5">
      <w:start w:val="1"/>
      <w:numFmt w:val="decimal"/>
      <w:isLgl/>
      <w:lvlText w:val="%1.%2.%3.%4.%5.%6."/>
      <w:lvlJc w:val="left"/>
      <w:pPr>
        <w:ind w:left="1844" w:hanging="1440"/>
      </w:pPr>
      <w:rPr>
        <w:rFonts w:hint="default"/>
      </w:rPr>
    </w:lvl>
    <w:lvl w:ilvl="6">
      <w:start w:val="1"/>
      <w:numFmt w:val="decimal"/>
      <w:isLgl/>
      <w:lvlText w:val="%1.%2.%3.%4.%5.%6.%7."/>
      <w:lvlJc w:val="left"/>
      <w:pPr>
        <w:ind w:left="2204" w:hanging="1800"/>
      </w:pPr>
      <w:rPr>
        <w:rFonts w:hint="default"/>
      </w:rPr>
    </w:lvl>
    <w:lvl w:ilvl="7">
      <w:start w:val="1"/>
      <w:numFmt w:val="decimal"/>
      <w:isLgl/>
      <w:lvlText w:val="%1.%2.%3.%4.%5.%6.%7.%8."/>
      <w:lvlJc w:val="left"/>
      <w:pPr>
        <w:ind w:left="2204" w:hanging="1800"/>
      </w:pPr>
      <w:rPr>
        <w:rFonts w:hint="default"/>
      </w:rPr>
    </w:lvl>
    <w:lvl w:ilvl="8">
      <w:start w:val="1"/>
      <w:numFmt w:val="decimal"/>
      <w:isLgl/>
      <w:lvlText w:val="%1.%2.%3.%4.%5.%6.%7.%8.%9."/>
      <w:lvlJc w:val="left"/>
      <w:pPr>
        <w:ind w:left="2564" w:hanging="2160"/>
      </w:pPr>
      <w:rPr>
        <w:rFonts w:hint="default"/>
      </w:rPr>
    </w:lvl>
  </w:abstractNum>
  <w:abstractNum w:abstractNumId="43" w15:restartNumberingAfterBreak="0">
    <w:nsid w:val="718F58C5"/>
    <w:multiLevelType w:val="hybridMultilevel"/>
    <w:tmpl w:val="74C088D2"/>
    <w:lvl w:ilvl="0" w:tplc="08E6CD2E">
      <w:numFmt w:val="bullet"/>
      <w:lvlText w:val="•"/>
      <w:lvlJc w:val="left"/>
      <w:pPr>
        <w:ind w:left="1180" w:hanging="360"/>
      </w:pPr>
      <w:rPr>
        <w:rFonts w:hint="default"/>
        <w:w w:val="143"/>
        <w:lang w:val="en-US" w:eastAsia="en-US" w:bidi="ar-SA"/>
      </w:rPr>
    </w:lvl>
    <w:lvl w:ilvl="1" w:tplc="04190003" w:tentative="1">
      <w:start w:val="1"/>
      <w:numFmt w:val="bullet"/>
      <w:lvlText w:val="o"/>
      <w:lvlJc w:val="left"/>
      <w:pPr>
        <w:ind w:left="1900" w:hanging="360"/>
      </w:pPr>
      <w:rPr>
        <w:rFonts w:ascii="Courier New" w:hAnsi="Courier New" w:cs="Courier New" w:hint="default"/>
      </w:rPr>
    </w:lvl>
    <w:lvl w:ilvl="2" w:tplc="04190005" w:tentative="1">
      <w:start w:val="1"/>
      <w:numFmt w:val="bullet"/>
      <w:lvlText w:val=""/>
      <w:lvlJc w:val="left"/>
      <w:pPr>
        <w:ind w:left="2620" w:hanging="360"/>
      </w:pPr>
      <w:rPr>
        <w:rFonts w:ascii="Wingdings" w:hAnsi="Wingdings" w:hint="default"/>
      </w:rPr>
    </w:lvl>
    <w:lvl w:ilvl="3" w:tplc="04190001" w:tentative="1">
      <w:start w:val="1"/>
      <w:numFmt w:val="bullet"/>
      <w:lvlText w:val=""/>
      <w:lvlJc w:val="left"/>
      <w:pPr>
        <w:ind w:left="3340" w:hanging="360"/>
      </w:pPr>
      <w:rPr>
        <w:rFonts w:ascii="Symbol" w:hAnsi="Symbol" w:hint="default"/>
      </w:rPr>
    </w:lvl>
    <w:lvl w:ilvl="4" w:tplc="04190003" w:tentative="1">
      <w:start w:val="1"/>
      <w:numFmt w:val="bullet"/>
      <w:lvlText w:val="o"/>
      <w:lvlJc w:val="left"/>
      <w:pPr>
        <w:ind w:left="4060" w:hanging="360"/>
      </w:pPr>
      <w:rPr>
        <w:rFonts w:ascii="Courier New" w:hAnsi="Courier New" w:cs="Courier New" w:hint="default"/>
      </w:rPr>
    </w:lvl>
    <w:lvl w:ilvl="5" w:tplc="04190005" w:tentative="1">
      <w:start w:val="1"/>
      <w:numFmt w:val="bullet"/>
      <w:lvlText w:val=""/>
      <w:lvlJc w:val="left"/>
      <w:pPr>
        <w:ind w:left="4780" w:hanging="360"/>
      </w:pPr>
      <w:rPr>
        <w:rFonts w:ascii="Wingdings" w:hAnsi="Wingdings" w:hint="default"/>
      </w:rPr>
    </w:lvl>
    <w:lvl w:ilvl="6" w:tplc="04190001" w:tentative="1">
      <w:start w:val="1"/>
      <w:numFmt w:val="bullet"/>
      <w:lvlText w:val=""/>
      <w:lvlJc w:val="left"/>
      <w:pPr>
        <w:ind w:left="5500" w:hanging="360"/>
      </w:pPr>
      <w:rPr>
        <w:rFonts w:ascii="Symbol" w:hAnsi="Symbol" w:hint="default"/>
      </w:rPr>
    </w:lvl>
    <w:lvl w:ilvl="7" w:tplc="04190003" w:tentative="1">
      <w:start w:val="1"/>
      <w:numFmt w:val="bullet"/>
      <w:lvlText w:val="o"/>
      <w:lvlJc w:val="left"/>
      <w:pPr>
        <w:ind w:left="6220" w:hanging="360"/>
      </w:pPr>
      <w:rPr>
        <w:rFonts w:ascii="Courier New" w:hAnsi="Courier New" w:cs="Courier New" w:hint="default"/>
      </w:rPr>
    </w:lvl>
    <w:lvl w:ilvl="8" w:tplc="04190005" w:tentative="1">
      <w:start w:val="1"/>
      <w:numFmt w:val="bullet"/>
      <w:lvlText w:val=""/>
      <w:lvlJc w:val="left"/>
      <w:pPr>
        <w:ind w:left="6940" w:hanging="360"/>
      </w:pPr>
      <w:rPr>
        <w:rFonts w:ascii="Wingdings" w:hAnsi="Wingdings" w:hint="default"/>
      </w:rPr>
    </w:lvl>
  </w:abstractNum>
  <w:abstractNum w:abstractNumId="44" w15:restartNumberingAfterBreak="0">
    <w:nsid w:val="72032976"/>
    <w:multiLevelType w:val="hybridMultilevel"/>
    <w:tmpl w:val="B4209FA8"/>
    <w:lvl w:ilvl="0" w:tplc="8DAC9886">
      <w:numFmt w:val="bullet"/>
      <w:lvlText w:val="-"/>
      <w:lvlJc w:val="left"/>
      <w:pPr>
        <w:ind w:left="1571" w:hanging="360"/>
      </w:pPr>
      <w:rPr>
        <w:rFonts w:ascii="Times New Roman" w:eastAsia="Times New Roman" w:hAnsi="Times New Roman" w:cs="Times New Roman" w:hint="default"/>
        <w:w w:val="100"/>
        <w:sz w:val="28"/>
        <w:szCs w:val="28"/>
        <w:lang w:val="ru-RU" w:eastAsia="en-US" w:bidi="ar-SA"/>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15:restartNumberingAfterBreak="0">
    <w:nsid w:val="737D4B21"/>
    <w:multiLevelType w:val="hybridMultilevel"/>
    <w:tmpl w:val="FF366820"/>
    <w:lvl w:ilvl="0" w:tplc="CEF08BA2">
      <w:start w:val="43"/>
      <w:numFmt w:val="decimal"/>
      <w:lvlText w:val="%1."/>
      <w:lvlJc w:val="left"/>
      <w:pPr>
        <w:ind w:left="720" w:hanging="360"/>
      </w:pPr>
      <w:rPr>
        <w:rFonts w:hint="default"/>
        <w:b/>
      </w:rPr>
    </w:lvl>
    <w:lvl w:ilvl="1" w:tplc="04190001">
      <w:start w:val="1"/>
      <w:numFmt w:val="bullet"/>
      <w:lvlText w:val=""/>
      <w:lvlJc w:val="left"/>
      <w:pPr>
        <w:ind w:left="1440" w:hanging="36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4E95324"/>
    <w:multiLevelType w:val="hybridMultilevel"/>
    <w:tmpl w:val="C8AA9B4C"/>
    <w:lvl w:ilvl="0" w:tplc="AE5C876A">
      <w:numFmt w:val="bullet"/>
      <w:lvlText w:val="•"/>
      <w:lvlJc w:val="left"/>
      <w:pPr>
        <w:ind w:left="1571" w:hanging="360"/>
      </w:pPr>
      <w:rPr>
        <w:rFonts w:hint="default"/>
        <w:lang w:val="ru-RU" w:eastAsia="en-US" w:bidi="ar-SA"/>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7" w15:restartNumberingAfterBreak="0">
    <w:nsid w:val="78B039E4"/>
    <w:multiLevelType w:val="hybridMultilevel"/>
    <w:tmpl w:val="90FCA270"/>
    <w:lvl w:ilvl="0" w:tplc="4F9C7150">
      <w:start w:val="6"/>
      <w:numFmt w:val="decimal"/>
      <w:lvlText w:val="%1."/>
      <w:lvlJc w:val="left"/>
      <w:pPr>
        <w:ind w:left="764" w:hanging="360"/>
      </w:pPr>
      <w:rPr>
        <w:rFonts w:hint="default"/>
        <w:color w:val="000000" w:themeColor="text1"/>
      </w:rPr>
    </w:lvl>
    <w:lvl w:ilvl="1" w:tplc="04190019" w:tentative="1">
      <w:start w:val="1"/>
      <w:numFmt w:val="lowerLetter"/>
      <w:lvlText w:val="%2."/>
      <w:lvlJc w:val="left"/>
      <w:pPr>
        <w:ind w:left="1484" w:hanging="360"/>
      </w:pPr>
    </w:lvl>
    <w:lvl w:ilvl="2" w:tplc="0419001B" w:tentative="1">
      <w:start w:val="1"/>
      <w:numFmt w:val="lowerRoman"/>
      <w:lvlText w:val="%3."/>
      <w:lvlJc w:val="right"/>
      <w:pPr>
        <w:ind w:left="2204" w:hanging="180"/>
      </w:pPr>
    </w:lvl>
    <w:lvl w:ilvl="3" w:tplc="0419000F" w:tentative="1">
      <w:start w:val="1"/>
      <w:numFmt w:val="decimal"/>
      <w:lvlText w:val="%4."/>
      <w:lvlJc w:val="left"/>
      <w:pPr>
        <w:ind w:left="2924" w:hanging="360"/>
      </w:pPr>
    </w:lvl>
    <w:lvl w:ilvl="4" w:tplc="04190019" w:tentative="1">
      <w:start w:val="1"/>
      <w:numFmt w:val="lowerLetter"/>
      <w:lvlText w:val="%5."/>
      <w:lvlJc w:val="left"/>
      <w:pPr>
        <w:ind w:left="3644" w:hanging="360"/>
      </w:pPr>
    </w:lvl>
    <w:lvl w:ilvl="5" w:tplc="0419001B" w:tentative="1">
      <w:start w:val="1"/>
      <w:numFmt w:val="lowerRoman"/>
      <w:lvlText w:val="%6."/>
      <w:lvlJc w:val="right"/>
      <w:pPr>
        <w:ind w:left="4364" w:hanging="180"/>
      </w:pPr>
    </w:lvl>
    <w:lvl w:ilvl="6" w:tplc="0419000F" w:tentative="1">
      <w:start w:val="1"/>
      <w:numFmt w:val="decimal"/>
      <w:lvlText w:val="%7."/>
      <w:lvlJc w:val="left"/>
      <w:pPr>
        <w:ind w:left="5084" w:hanging="360"/>
      </w:pPr>
    </w:lvl>
    <w:lvl w:ilvl="7" w:tplc="04190019" w:tentative="1">
      <w:start w:val="1"/>
      <w:numFmt w:val="lowerLetter"/>
      <w:lvlText w:val="%8."/>
      <w:lvlJc w:val="left"/>
      <w:pPr>
        <w:ind w:left="5804" w:hanging="360"/>
      </w:pPr>
    </w:lvl>
    <w:lvl w:ilvl="8" w:tplc="0419001B" w:tentative="1">
      <w:start w:val="1"/>
      <w:numFmt w:val="lowerRoman"/>
      <w:lvlText w:val="%9."/>
      <w:lvlJc w:val="right"/>
      <w:pPr>
        <w:ind w:left="6524" w:hanging="180"/>
      </w:pPr>
    </w:lvl>
  </w:abstractNum>
  <w:abstractNum w:abstractNumId="48" w15:restartNumberingAfterBreak="0">
    <w:nsid w:val="79C00C85"/>
    <w:multiLevelType w:val="hybridMultilevel"/>
    <w:tmpl w:val="04161906"/>
    <w:lvl w:ilvl="0" w:tplc="47F2829C">
      <w:numFmt w:val="bullet"/>
      <w:lvlText w:val="□"/>
      <w:lvlJc w:val="left"/>
      <w:pPr>
        <w:ind w:left="1180" w:hanging="360"/>
      </w:pPr>
      <w:rPr>
        <w:rFonts w:ascii="Symbol" w:eastAsia="Symbol" w:hAnsi="Symbol" w:cs="Symbol" w:hint="default"/>
        <w:w w:val="60"/>
        <w:sz w:val="22"/>
        <w:szCs w:val="22"/>
        <w:lang w:val="en-US" w:eastAsia="en-US" w:bidi="ar-SA"/>
      </w:rPr>
    </w:lvl>
    <w:lvl w:ilvl="1" w:tplc="1A0236B8">
      <w:numFmt w:val="bullet"/>
      <w:lvlText w:val="•"/>
      <w:lvlJc w:val="left"/>
      <w:pPr>
        <w:ind w:left="1543" w:hanging="360"/>
      </w:pPr>
      <w:rPr>
        <w:rFonts w:hint="default"/>
        <w:lang w:val="en-US" w:eastAsia="en-US" w:bidi="ar-SA"/>
      </w:rPr>
    </w:lvl>
    <w:lvl w:ilvl="2" w:tplc="C402F804">
      <w:numFmt w:val="bullet"/>
      <w:lvlText w:val="•"/>
      <w:lvlJc w:val="left"/>
      <w:pPr>
        <w:ind w:left="1907" w:hanging="360"/>
      </w:pPr>
      <w:rPr>
        <w:rFonts w:hint="default"/>
        <w:lang w:val="en-US" w:eastAsia="en-US" w:bidi="ar-SA"/>
      </w:rPr>
    </w:lvl>
    <w:lvl w:ilvl="3" w:tplc="618A841A">
      <w:numFmt w:val="bullet"/>
      <w:lvlText w:val="•"/>
      <w:lvlJc w:val="left"/>
      <w:pPr>
        <w:ind w:left="2270" w:hanging="360"/>
      </w:pPr>
      <w:rPr>
        <w:rFonts w:hint="default"/>
        <w:lang w:val="en-US" w:eastAsia="en-US" w:bidi="ar-SA"/>
      </w:rPr>
    </w:lvl>
    <w:lvl w:ilvl="4" w:tplc="5848589A">
      <w:numFmt w:val="bullet"/>
      <w:lvlText w:val="•"/>
      <w:lvlJc w:val="left"/>
      <w:pPr>
        <w:ind w:left="2634" w:hanging="360"/>
      </w:pPr>
      <w:rPr>
        <w:rFonts w:hint="default"/>
        <w:lang w:val="en-US" w:eastAsia="en-US" w:bidi="ar-SA"/>
      </w:rPr>
    </w:lvl>
    <w:lvl w:ilvl="5" w:tplc="7FBCBF00">
      <w:numFmt w:val="bullet"/>
      <w:lvlText w:val="•"/>
      <w:lvlJc w:val="left"/>
      <w:pPr>
        <w:ind w:left="2997" w:hanging="360"/>
      </w:pPr>
      <w:rPr>
        <w:rFonts w:hint="default"/>
        <w:lang w:val="en-US" w:eastAsia="en-US" w:bidi="ar-SA"/>
      </w:rPr>
    </w:lvl>
    <w:lvl w:ilvl="6" w:tplc="E482F0F4">
      <w:numFmt w:val="bullet"/>
      <w:lvlText w:val="•"/>
      <w:lvlJc w:val="left"/>
      <w:pPr>
        <w:ind w:left="3361" w:hanging="360"/>
      </w:pPr>
      <w:rPr>
        <w:rFonts w:hint="default"/>
        <w:lang w:val="en-US" w:eastAsia="en-US" w:bidi="ar-SA"/>
      </w:rPr>
    </w:lvl>
    <w:lvl w:ilvl="7" w:tplc="7DC0C5DC">
      <w:numFmt w:val="bullet"/>
      <w:lvlText w:val="•"/>
      <w:lvlJc w:val="left"/>
      <w:pPr>
        <w:ind w:left="3724" w:hanging="360"/>
      </w:pPr>
      <w:rPr>
        <w:rFonts w:hint="default"/>
        <w:lang w:val="en-US" w:eastAsia="en-US" w:bidi="ar-SA"/>
      </w:rPr>
    </w:lvl>
    <w:lvl w:ilvl="8" w:tplc="0C30D25A">
      <w:numFmt w:val="bullet"/>
      <w:lvlText w:val="•"/>
      <w:lvlJc w:val="left"/>
      <w:pPr>
        <w:ind w:left="4088" w:hanging="360"/>
      </w:pPr>
      <w:rPr>
        <w:rFonts w:hint="default"/>
        <w:lang w:val="en-US" w:eastAsia="en-US" w:bidi="ar-SA"/>
      </w:rPr>
    </w:lvl>
  </w:abstractNum>
  <w:abstractNum w:abstractNumId="49" w15:restartNumberingAfterBreak="0">
    <w:nsid w:val="7E863789"/>
    <w:multiLevelType w:val="hybridMultilevel"/>
    <w:tmpl w:val="A438862A"/>
    <w:lvl w:ilvl="0" w:tplc="FF48FAB8">
      <w:numFmt w:val="bullet"/>
      <w:lvlText w:val="•"/>
      <w:lvlJc w:val="left"/>
      <w:pPr>
        <w:ind w:left="720" w:hanging="360"/>
      </w:pPr>
      <w:rPr>
        <w:rFonts w:hint="default"/>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17"/>
  </w:num>
  <w:num w:numId="3">
    <w:abstractNumId w:val="25"/>
  </w:num>
  <w:num w:numId="4">
    <w:abstractNumId w:val="28"/>
  </w:num>
  <w:num w:numId="5">
    <w:abstractNumId w:val="26"/>
  </w:num>
  <w:num w:numId="6">
    <w:abstractNumId w:val="2"/>
  </w:num>
  <w:num w:numId="7">
    <w:abstractNumId w:val="23"/>
  </w:num>
  <w:num w:numId="8">
    <w:abstractNumId w:val="0"/>
  </w:num>
  <w:num w:numId="9">
    <w:abstractNumId w:val="14"/>
  </w:num>
  <w:num w:numId="10">
    <w:abstractNumId w:val="41"/>
  </w:num>
  <w:num w:numId="11">
    <w:abstractNumId w:val="10"/>
  </w:num>
  <w:num w:numId="12">
    <w:abstractNumId w:val="18"/>
  </w:num>
  <w:num w:numId="13">
    <w:abstractNumId w:val="19"/>
  </w:num>
  <w:num w:numId="14">
    <w:abstractNumId w:val="11"/>
  </w:num>
  <w:num w:numId="15">
    <w:abstractNumId w:val="36"/>
  </w:num>
  <w:num w:numId="16">
    <w:abstractNumId w:val="48"/>
  </w:num>
  <w:num w:numId="17">
    <w:abstractNumId w:val="20"/>
  </w:num>
  <w:num w:numId="18">
    <w:abstractNumId w:val="32"/>
  </w:num>
  <w:num w:numId="19">
    <w:abstractNumId w:val="34"/>
  </w:num>
  <w:num w:numId="20">
    <w:abstractNumId w:val="39"/>
  </w:num>
  <w:num w:numId="21">
    <w:abstractNumId w:val="43"/>
  </w:num>
  <w:num w:numId="22">
    <w:abstractNumId w:val="30"/>
  </w:num>
  <w:num w:numId="23">
    <w:abstractNumId w:val="7"/>
  </w:num>
  <w:num w:numId="24">
    <w:abstractNumId w:val="49"/>
  </w:num>
  <w:num w:numId="25">
    <w:abstractNumId w:val="29"/>
  </w:num>
  <w:num w:numId="26">
    <w:abstractNumId w:val="24"/>
  </w:num>
  <w:num w:numId="27">
    <w:abstractNumId w:val="45"/>
  </w:num>
  <w:num w:numId="28">
    <w:abstractNumId w:val="35"/>
  </w:num>
  <w:num w:numId="29">
    <w:abstractNumId w:val="31"/>
  </w:num>
  <w:num w:numId="30">
    <w:abstractNumId w:val="9"/>
  </w:num>
  <w:num w:numId="31">
    <w:abstractNumId w:val="5"/>
  </w:num>
  <w:num w:numId="32">
    <w:abstractNumId w:val="33"/>
  </w:num>
  <w:num w:numId="33">
    <w:abstractNumId w:val="42"/>
  </w:num>
  <w:num w:numId="34">
    <w:abstractNumId w:val="8"/>
  </w:num>
  <w:num w:numId="35">
    <w:abstractNumId w:val="44"/>
  </w:num>
  <w:num w:numId="36">
    <w:abstractNumId w:val="15"/>
  </w:num>
  <w:num w:numId="37">
    <w:abstractNumId w:val="3"/>
  </w:num>
  <w:num w:numId="38">
    <w:abstractNumId w:val="46"/>
  </w:num>
  <w:num w:numId="39">
    <w:abstractNumId w:val="47"/>
  </w:num>
  <w:num w:numId="40">
    <w:abstractNumId w:val="1"/>
  </w:num>
  <w:num w:numId="41">
    <w:abstractNumId w:val="38"/>
  </w:num>
  <w:num w:numId="42">
    <w:abstractNumId w:val="21"/>
  </w:num>
  <w:num w:numId="43">
    <w:abstractNumId w:val="22"/>
  </w:num>
  <w:num w:numId="44">
    <w:abstractNumId w:val="40"/>
  </w:num>
  <w:num w:numId="45">
    <w:abstractNumId w:val="13"/>
  </w:num>
  <w:num w:numId="46">
    <w:abstractNumId w:val="4"/>
  </w:num>
  <w:num w:numId="47">
    <w:abstractNumId w:val="12"/>
  </w:num>
  <w:num w:numId="48">
    <w:abstractNumId w:val="6"/>
  </w:num>
  <w:num w:numId="49">
    <w:abstractNumId w:val="37"/>
  </w:num>
  <w:num w:numId="50">
    <w:abstractNumId w:val="2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38D1"/>
    <w:rsid w:val="000005C7"/>
    <w:rsid w:val="00000AC9"/>
    <w:rsid w:val="00001610"/>
    <w:rsid w:val="00001A48"/>
    <w:rsid w:val="000025E5"/>
    <w:rsid w:val="00003B4A"/>
    <w:rsid w:val="00003B6B"/>
    <w:rsid w:val="0000434F"/>
    <w:rsid w:val="00005010"/>
    <w:rsid w:val="000078D8"/>
    <w:rsid w:val="00010DC3"/>
    <w:rsid w:val="00013923"/>
    <w:rsid w:val="00015291"/>
    <w:rsid w:val="00015C78"/>
    <w:rsid w:val="000221EA"/>
    <w:rsid w:val="00022FEC"/>
    <w:rsid w:val="00024A8F"/>
    <w:rsid w:val="00025172"/>
    <w:rsid w:val="00025466"/>
    <w:rsid w:val="000270AD"/>
    <w:rsid w:val="00030032"/>
    <w:rsid w:val="00030F55"/>
    <w:rsid w:val="00031355"/>
    <w:rsid w:val="000314C7"/>
    <w:rsid w:val="00031E3D"/>
    <w:rsid w:val="00035F68"/>
    <w:rsid w:val="00036B7C"/>
    <w:rsid w:val="00037D20"/>
    <w:rsid w:val="000406F4"/>
    <w:rsid w:val="00040A0D"/>
    <w:rsid w:val="0004138D"/>
    <w:rsid w:val="000416E7"/>
    <w:rsid w:val="00041D4B"/>
    <w:rsid w:val="000424F5"/>
    <w:rsid w:val="00043956"/>
    <w:rsid w:val="00044270"/>
    <w:rsid w:val="00044D37"/>
    <w:rsid w:val="00045A35"/>
    <w:rsid w:val="00045AA8"/>
    <w:rsid w:val="00045F86"/>
    <w:rsid w:val="000523BA"/>
    <w:rsid w:val="000524C5"/>
    <w:rsid w:val="00052AD9"/>
    <w:rsid w:val="00054EE1"/>
    <w:rsid w:val="00054F3D"/>
    <w:rsid w:val="000554A2"/>
    <w:rsid w:val="0005673F"/>
    <w:rsid w:val="00056F37"/>
    <w:rsid w:val="00057B45"/>
    <w:rsid w:val="00060E63"/>
    <w:rsid w:val="0006138C"/>
    <w:rsid w:val="00062E31"/>
    <w:rsid w:val="0006312E"/>
    <w:rsid w:val="00063D44"/>
    <w:rsid w:val="00064696"/>
    <w:rsid w:val="00065A5D"/>
    <w:rsid w:val="000675EE"/>
    <w:rsid w:val="00072E78"/>
    <w:rsid w:val="00074B6B"/>
    <w:rsid w:val="00074F1B"/>
    <w:rsid w:val="000750D1"/>
    <w:rsid w:val="00077A9E"/>
    <w:rsid w:val="00081AFD"/>
    <w:rsid w:val="00081DD3"/>
    <w:rsid w:val="000824B6"/>
    <w:rsid w:val="000826E3"/>
    <w:rsid w:val="00082B8F"/>
    <w:rsid w:val="00083D3B"/>
    <w:rsid w:val="0008523A"/>
    <w:rsid w:val="000860FC"/>
    <w:rsid w:val="00087EE9"/>
    <w:rsid w:val="0009092F"/>
    <w:rsid w:val="00093314"/>
    <w:rsid w:val="00094A16"/>
    <w:rsid w:val="000953F3"/>
    <w:rsid w:val="00096E4D"/>
    <w:rsid w:val="00097718"/>
    <w:rsid w:val="000A1209"/>
    <w:rsid w:val="000A1728"/>
    <w:rsid w:val="000A2B2F"/>
    <w:rsid w:val="000A756B"/>
    <w:rsid w:val="000A7E4A"/>
    <w:rsid w:val="000B0FEE"/>
    <w:rsid w:val="000B14C8"/>
    <w:rsid w:val="000B1E56"/>
    <w:rsid w:val="000B2DE7"/>
    <w:rsid w:val="000B2F3D"/>
    <w:rsid w:val="000B413E"/>
    <w:rsid w:val="000B59A2"/>
    <w:rsid w:val="000B6F02"/>
    <w:rsid w:val="000C03D3"/>
    <w:rsid w:val="000C2A79"/>
    <w:rsid w:val="000C303D"/>
    <w:rsid w:val="000C3CFD"/>
    <w:rsid w:val="000C7239"/>
    <w:rsid w:val="000D0179"/>
    <w:rsid w:val="000D0F31"/>
    <w:rsid w:val="000D385A"/>
    <w:rsid w:val="000D3E06"/>
    <w:rsid w:val="000D6294"/>
    <w:rsid w:val="000D73D1"/>
    <w:rsid w:val="000D756C"/>
    <w:rsid w:val="000D7F99"/>
    <w:rsid w:val="000E3324"/>
    <w:rsid w:val="000E4433"/>
    <w:rsid w:val="000E6005"/>
    <w:rsid w:val="000E75FB"/>
    <w:rsid w:val="000F05B3"/>
    <w:rsid w:val="000F24E7"/>
    <w:rsid w:val="000F2DAD"/>
    <w:rsid w:val="000F39C4"/>
    <w:rsid w:val="000F54A4"/>
    <w:rsid w:val="000F564F"/>
    <w:rsid w:val="000F5B2D"/>
    <w:rsid w:val="000F71BD"/>
    <w:rsid w:val="000F75C7"/>
    <w:rsid w:val="001014AC"/>
    <w:rsid w:val="00101883"/>
    <w:rsid w:val="00101A7F"/>
    <w:rsid w:val="00104A77"/>
    <w:rsid w:val="001056B5"/>
    <w:rsid w:val="001058E5"/>
    <w:rsid w:val="00107F5F"/>
    <w:rsid w:val="00111C85"/>
    <w:rsid w:val="001121BA"/>
    <w:rsid w:val="00114E2E"/>
    <w:rsid w:val="00115E1C"/>
    <w:rsid w:val="00115E8F"/>
    <w:rsid w:val="00117142"/>
    <w:rsid w:val="001177B0"/>
    <w:rsid w:val="001203B2"/>
    <w:rsid w:val="001217FE"/>
    <w:rsid w:val="00121D78"/>
    <w:rsid w:val="00122A03"/>
    <w:rsid w:val="00125D18"/>
    <w:rsid w:val="00127448"/>
    <w:rsid w:val="00127921"/>
    <w:rsid w:val="00131322"/>
    <w:rsid w:val="0013226C"/>
    <w:rsid w:val="00132CE0"/>
    <w:rsid w:val="00132FEA"/>
    <w:rsid w:val="00134C1D"/>
    <w:rsid w:val="0013548C"/>
    <w:rsid w:val="0013648E"/>
    <w:rsid w:val="001371D0"/>
    <w:rsid w:val="00140EE5"/>
    <w:rsid w:val="00144767"/>
    <w:rsid w:val="001452DA"/>
    <w:rsid w:val="00145A8A"/>
    <w:rsid w:val="00151B22"/>
    <w:rsid w:val="00153854"/>
    <w:rsid w:val="00154026"/>
    <w:rsid w:val="00154A07"/>
    <w:rsid w:val="00155AA7"/>
    <w:rsid w:val="0015615B"/>
    <w:rsid w:val="00160471"/>
    <w:rsid w:val="001636E5"/>
    <w:rsid w:val="00164034"/>
    <w:rsid w:val="001641A3"/>
    <w:rsid w:val="00165103"/>
    <w:rsid w:val="00165BB2"/>
    <w:rsid w:val="00165D27"/>
    <w:rsid w:val="001677D4"/>
    <w:rsid w:val="00171398"/>
    <w:rsid w:val="00171808"/>
    <w:rsid w:val="00172673"/>
    <w:rsid w:val="00174DBF"/>
    <w:rsid w:val="001751B2"/>
    <w:rsid w:val="001753A2"/>
    <w:rsid w:val="001758B9"/>
    <w:rsid w:val="00175DC7"/>
    <w:rsid w:val="00176451"/>
    <w:rsid w:val="00177723"/>
    <w:rsid w:val="00180D9B"/>
    <w:rsid w:val="00181503"/>
    <w:rsid w:val="001824A4"/>
    <w:rsid w:val="001831D2"/>
    <w:rsid w:val="001845FB"/>
    <w:rsid w:val="00184675"/>
    <w:rsid w:val="00185047"/>
    <w:rsid w:val="00185828"/>
    <w:rsid w:val="00185A8E"/>
    <w:rsid w:val="00190F76"/>
    <w:rsid w:val="001914C4"/>
    <w:rsid w:val="00191CD3"/>
    <w:rsid w:val="001939D3"/>
    <w:rsid w:val="00195385"/>
    <w:rsid w:val="00196B0E"/>
    <w:rsid w:val="00196B9B"/>
    <w:rsid w:val="001A1384"/>
    <w:rsid w:val="001A16F6"/>
    <w:rsid w:val="001A3E54"/>
    <w:rsid w:val="001A3F45"/>
    <w:rsid w:val="001A6209"/>
    <w:rsid w:val="001A7726"/>
    <w:rsid w:val="001A7FF4"/>
    <w:rsid w:val="001B0AF2"/>
    <w:rsid w:val="001B1ABF"/>
    <w:rsid w:val="001B240D"/>
    <w:rsid w:val="001B33B5"/>
    <w:rsid w:val="001B3D00"/>
    <w:rsid w:val="001B4429"/>
    <w:rsid w:val="001B7127"/>
    <w:rsid w:val="001C3A90"/>
    <w:rsid w:val="001C4406"/>
    <w:rsid w:val="001C4C16"/>
    <w:rsid w:val="001C4E98"/>
    <w:rsid w:val="001C6525"/>
    <w:rsid w:val="001C6C37"/>
    <w:rsid w:val="001C6FBF"/>
    <w:rsid w:val="001C786B"/>
    <w:rsid w:val="001C7DAB"/>
    <w:rsid w:val="001D1AB3"/>
    <w:rsid w:val="001D3BF5"/>
    <w:rsid w:val="001D63F6"/>
    <w:rsid w:val="001E0CDC"/>
    <w:rsid w:val="001E3D38"/>
    <w:rsid w:val="001E57F7"/>
    <w:rsid w:val="001E6958"/>
    <w:rsid w:val="001E6E5F"/>
    <w:rsid w:val="001E7C19"/>
    <w:rsid w:val="001E7DB4"/>
    <w:rsid w:val="001F003A"/>
    <w:rsid w:val="001F2030"/>
    <w:rsid w:val="001F28DE"/>
    <w:rsid w:val="00202711"/>
    <w:rsid w:val="0020335C"/>
    <w:rsid w:val="0020387D"/>
    <w:rsid w:val="002050DC"/>
    <w:rsid w:val="00205452"/>
    <w:rsid w:val="00210B22"/>
    <w:rsid w:val="00213188"/>
    <w:rsid w:val="002139B2"/>
    <w:rsid w:val="00216E6D"/>
    <w:rsid w:val="00217C36"/>
    <w:rsid w:val="00220108"/>
    <w:rsid w:val="00221444"/>
    <w:rsid w:val="0022236C"/>
    <w:rsid w:val="00227DAE"/>
    <w:rsid w:val="0023049B"/>
    <w:rsid w:val="0023119F"/>
    <w:rsid w:val="00232905"/>
    <w:rsid w:val="00232B35"/>
    <w:rsid w:val="0023300F"/>
    <w:rsid w:val="002346C2"/>
    <w:rsid w:val="00236A35"/>
    <w:rsid w:val="00237E20"/>
    <w:rsid w:val="0024298C"/>
    <w:rsid w:val="002464C4"/>
    <w:rsid w:val="00250CFE"/>
    <w:rsid w:val="00251428"/>
    <w:rsid w:val="00252112"/>
    <w:rsid w:val="00252F63"/>
    <w:rsid w:val="002557E0"/>
    <w:rsid w:val="00255A70"/>
    <w:rsid w:val="002562F3"/>
    <w:rsid w:val="0025666C"/>
    <w:rsid w:val="00256813"/>
    <w:rsid w:val="00256960"/>
    <w:rsid w:val="00257182"/>
    <w:rsid w:val="002601B7"/>
    <w:rsid w:val="002617F4"/>
    <w:rsid w:val="002627B4"/>
    <w:rsid w:val="00263860"/>
    <w:rsid w:val="00264D00"/>
    <w:rsid w:val="00264E84"/>
    <w:rsid w:val="002665DB"/>
    <w:rsid w:val="0026725B"/>
    <w:rsid w:val="00267AA0"/>
    <w:rsid w:val="002701DF"/>
    <w:rsid w:val="002705C3"/>
    <w:rsid w:val="00272630"/>
    <w:rsid w:val="0027407C"/>
    <w:rsid w:val="00274D7E"/>
    <w:rsid w:val="0027640F"/>
    <w:rsid w:val="00276BD8"/>
    <w:rsid w:val="0027732D"/>
    <w:rsid w:val="0028005D"/>
    <w:rsid w:val="00280892"/>
    <w:rsid w:val="0028458E"/>
    <w:rsid w:val="00284CA1"/>
    <w:rsid w:val="00285332"/>
    <w:rsid w:val="00286096"/>
    <w:rsid w:val="002861C2"/>
    <w:rsid w:val="00287272"/>
    <w:rsid w:val="00287B20"/>
    <w:rsid w:val="00291A73"/>
    <w:rsid w:val="00291CD6"/>
    <w:rsid w:val="00292A20"/>
    <w:rsid w:val="00293478"/>
    <w:rsid w:val="002936BB"/>
    <w:rsid w:val="00293845"/>
    <w:rsid w:val="0029385A"/>
    <w:rsid w:val="00295193"/>
    <w:rsid w:val="002965B7"/>
    <w:rsid w:val="00297B63"/>
    <w:rsid w:val="002A19F5"/>
    <w:rsid w:val="002A33F2"/>
    <w:rsid w:val="002A3E88"/>
    <w:rsid w:val="002A4919"/>
    <w:rsid w:val="002A6786"/>
    <w:rsid w:val="002B2BEC"/>
    <w:rsid w:val="002B40C0"/>
    <w:rsid w:val="002B6A0A"/>
    <w:rsid w:val="002B7925"/>
    <w:rsid w:val="002C0556"/>
    <w:rsid w:val="002C0567"/>
    <w:rsid w:val="002C1FBF"/>
    <w:rsid w:val="002C3644"/>
    <w:rsid w:val="002C5042"/>
    <w:rsid w:val="002C54E8"/>
    <w:rsid w:val="002C596C"/>
    <w:rsid w:val="002C6699"/>
    <w:rsid w:val="002C6963"/>
    <w:rsid w:val="002D0BAB"/>
    <w:rsid w:val="002D2433"/>
    <w:rsid w:val="002D2FFB"/>
    <w:rsid w:val="002D3AF6"/>
    <w:rsid w:val="002D4B8B"/>
    <w:rsid w:val="002D62DC"/>
    <w:rsid w:val="002D7804"/>
    <w:rsid w:val="002D7A9B"/>
    <w:rsid w:val="002E1A37"/>
    <w:rsid w:val="002E2D83"/>
    <w:rsid w:val="002E39C4"/>
    <w:rsid w:val="002E60BC"/>
    <w:rsid w:val="002E6B84"/>
    <w:rsid w:val="002E771E"/>
    <w:rsid w:val="002F188A"/>
    <w:rsid w:val="002F2F14"/>
    <w:rsid w:val="002F31A9"/>
    <w:rsid w:val="002F41FA"/>
    <w:rsid w:val="002F4209"/>
    <w:rsid w:val="002F4DFE"/>
    <w:rsid w:val="002F5BF5"/>
    <w:rsid w:val="002F5F25"/>
    <w:rsid w:val="00300BD5"/>
    <w:rsid w:val="00300C9E"/>
    <w:rsid w:val="0030420A"/>
    <w:rsid w:val="003052F2"/>
    <w:rsid w:val="00305507"/>
    <w:rsid w:val="00305D69"/>
    <w:rsid w:val="003063F7"/>
    <w:rsid w:val="00307ACA"/>
    <w:rsid w:val="00310085"/>
    <w:rsid w:val="00311475"/>
    <w:rsid w:val="00312E42"/>
    <w:rsid w:val="00313AE2"/>
    <w:rsid w:val="00314DAB"/>
    <w:rsid w:val="00315570"/>
    <w:rsid w:val="0032064F"/>
    <w:rsid w:val="003208F4"/>
    <w:rsid w:val="00322C52"/>
    <w:rsid w:val="003235E3"/>
    <w:rsid w:val="0032401B"/>
    <w:rsid w:val="003240ED"/>
    <w:rsid w:val="003240F4"/>
    <w:rsid w:val="003311AE"/>
    <w:rsid w:val="00331B71"/>
    <w:rsid w:val="00332287"/>
    <w:rsid w:val="003368AE"/>
    <w:rsid w:val="003373DD"/>
    <w:rsid w:val="003402A5"/>
    <w:rsid w:val="003426ED"/>
    <w:rsid w:val="00342876"/>
    <w:rsid w:val="00342DC1"/>
    <w:rsid w:val="003444E2"/>
    <w:rsid w:val="003465E6"/>
    <w:rsid w:val="0035045B"/>
    <w:rsid w:val="0035099F"/>
    <w:rsid w:val="00350AF2"/>
    <w:rsid w:val="003512F6"/>
    <w:rsid w:val="00355B43"/>
    <w:rsid w:val="00355B6D"/>
    <w:rsid w:val="003573A3"/>
    <w:rsid w:val="00360E8E"/>
    <w:rsid w:val="00361EC7"/>
    <w:rsid w:val="00363138"/>
    <w:rsid w:val="003632D8"/>
    <w:rsid w:val="00365307"/>
    <w:rsid w:val="00365466"/>
    <w:rsid w:val="003660B8"/>
    <w:rsid w:val="00366872"/>
    <w:rsid w:val="00366EC8"/>
    <w:rsid w:val="00367395"/>
    <w:rsid w:val="003708D4"/>
    <w:rsid w:val="0037642B"/>
    <w:rsid w:val="00376BDD"/>
    <w:rsid w:val="00377F0E"/>
    <w:rsid w:val="003818DA"/>
    <w:rsid w:val="00381D3B"/>
    <w:rsid w:val="003850D4"/>
    <w:rsid w:val="00385929"/>
    <w:rsid w:val="00385CCE"/>
    <w:rsid w:val="00385E8E"/>
    <w:rsid w:val="00393148"/>
    <w:rsid w:val="003948FA"/>
    <w:rsid w:val="00394CED"/>
    <w:rsid w:val="00395508"/>
    <w:rsid w:val="00396AF4"/>
    <w:rsid w:val="00397545"/>
    <w:rsid w:val="0039791A"/>
    <w:rsid w:val="003A0383"/>
    <w:rsid w:val="003A25A1"/>
    <w:rsid w:val="003A48C1"/>
    <w:rsid w:val="003A4FAD"/>
    <w:rsid w:val="003A546C"/>
    <w:rsid w:val="003A6F9A"/>
    <w:rsid w:val="003A7A6A"/>
    <w:rsid w:val="003B1E80"/>
    <w:rsid w:val="003B50CA"/>
    <w:rsid w:val="003B5A15"/>
    <w:rsid w:val="003B7B58"/>
    <w:rsid w:val="003B7E83"/>
    <w:rsid w:val="003C0752"/>
    <w:rsid w:val="003C0953"/>
    <w:rsid w:val="003C0A00"/>
    <w:rsid w:val="003C20C1"/>
    <w:rsid w:val="003C252A"/>
    <w:rsid w:val="003C255E"/>
    <w:rsid w:val="003C54CF"/>
    <w:rsid w:val="003D0A98"/>
    <w:rsid w:val="003D12F3"/>
    <w:rsid w:val="003D202C"/>
    <w:rsid w:val="003D4E6E"/>
    <w:rsid w:val="003D50B6"/>
    <w:rsid w:val="003D6C30"/>
    <w:rsid w:val="003D70FA"/>
    <w:rsid w:val="003E4475"/>
    <w:rsid w:val="003E4D0E"/>
    <w:rsid w:val="003E4DF5"/>
    <w:rsid w:val="003E5564"/>
    <w:rsid w:val="003E5DD4"/>
    <w:rsid w:val="003E6621"/>
    <w:rsid w:val="003E6A42"/>
    <w:rsid w:val="003E6C97"/>
    <w:rsid w:val="003E6F44"/>
    <w:rsid w:val="003E7FBD"/>
    <w:rsid w:val="003F1348"/>
    <w:rsid w:val="003F1801"/>
    <w:rsid w:val="003F380E"/>
    <w:rsid w:val="003F50E8"/>
    <w:rsid w:val="003F5745"/>
    <w:rsid w:val="003F6F32"/>
    <w:rsid w:val="00404485"/>
    <w:rsid w:val="004056A6"/>
    <w:rsid w:val="00405739"/>
    <w:rsid w:val="00411A4B"/>
    <w:rsid w:val="004137AC"/>
    <w:rsid w:val="00413D43"/>
    <w:rsid w:val="00413E76"/>
    <w:rsid w:val="00416424"/>
    <w:rsid w:val="00416606"/>
    <w:rsid w:val="00417C71"/>
    <w:rsid w:val="00417DE8"/>
    <w:rsid w:val="004228DB"/>
    <w:rsid w:val="00425DF0"/>
    <w:rsid w:val="00432E85"/>
    <w:rsid w:val="00433A47"/>
    <w:rsid w:val="00433E3D"/>
    <w:rsid w:val="00436D83"/>
    <w:rsid w:val="004404FE"/>
    <w:rsid w:val="00440D34"/>
    <w:rsid w:val="00441753"/>
    <w:rsid w:val="00441F9B"/>
    <w:rsid w:val="004427DB"/>
    <w:rsid w:val="00443BC2"/>
    <w:rsid w:val="00443CD1"/>
    <w:rsid w:val="00444327"/>
    <w:rsid w:val="004444F0"/>
    <w:rsid w:val="00444E41"/>
    <w:rsid w:val="00446063"/>
    <w:rsid w:val="00450DE7"/>
    <w:rsid w:val="00454A04"/>
    <w:rsid w:val="00456DEC"/>
    <w:rsid w:val="0045761B"/>
    <w:rsid w:val="0046044E"/>
    <w:rsid w:val="00461FC5"/>
    <w:rsid w:val="004625D1"/>
    <w:rsid w:val="004634A5"/>
    <w:rsid w:val="00464B0D"/>
    <w:rsid w:val="004662EB"/>
    <w:rsid w:val="00467564"/>
    <w:rsid w:val="004718DF"/>
    <w:rsid w:val="00473532"/>
    <w:rsid w:val="00474CD5"/>
    <w:rsid w:val="004765DD"/>
    <w:rsid w:val="00477421"/>
    <w:rsid w:val="00477FF3"/>
    <w:rsid w:val="0048047F"/>
    <w:rsid w:val="004842E5"/>
    <w:rsid w:val="00485549"/>
    <w:rsid w:val="004862FC"/>
    <w:rsid w:val="0048746C"/>
    <w:rsid w:val="00494AC8"/>
    <w:rsid w:val="00495572"/>
    <w:rsid w:val="0049755C"/>
    <w:rsid w:val="004977FE"/>
    <w:rsid w:val="00497847"/>
    <w:rsid w:val="004A02AA"/>
    <w:rsid w:val="004A07A2"/>
    <w:rsid w:val="004A0B74"/>
    <w:rsid w:val="004A1634"/>
    <w:rsid w:val="004A3194"/>
    <w:rsid w:val="004A3572"/>
    <w:rsid w:val="004A4630"/>
    <w:rsid w:val="004A5429"/>
    <w:rsid w:val="004A6744"/>
    <w:rsid w:val="004A6E24"/>
    <w:rsid w:val="004A7426"/>
    <w:rsid w:val="004B1124"/>
    <w:rsid w:val="004B14A9"/>
    <w:rsid w:val="004B1A4E"/>
    <w:rsid w:val="004B25FF"/>
    <w:rsid w:val="004B6E0C"/>
    <w:rsid w:val="004C0B62"/>
    <w:rsid w:val="004C3034"/>
    <w:rsid w:val="004C504A"/>
    <w:rsid w:val="004C5C0B"/>
    <w:rsid w:val="004C5D45"/>
    <w:rsid w:val="004D046A"/>
    <w:rsid w:val="004D3BC0"/>
    <w:rsid w:val="004E008B"/>
    <w:rsid w:val="004E4264"/>
    <w:rsid w:val="004E428F"/>
    <w:rsid w:val="004E5F96"/>
    <w:rsid w:val="004F0C0B"/>
    <w:rsid w:val="004F1687"/>
    <w:rsid w:val="004F26ED"/>
    <w:rsid w:val="004F5A68"/>
    <w:rsid w:val="004F5AB3"/>
    <w:rsid w:val="004F5C92"/>
    <w:rsid w:val="00502321"/>
    <w:rsid w:val="00502837"/>
    <w:rsid w:val="00505964"/>
    <w:rsid w:val="0051195F"/>
    <w:rsid w:val="00511988"/>
    <w:rsid w:val="00512269"/>
    <w:rsid w:val="0051328C"/>
    <w:rsid w:val="00513AAA"/>
    <w:rsid w:val="00517EC7"/>
    <w:rsid w:val="00523B2B"/>
    <w:rsid w:val="00526D51"/>
    <w:rsid w:val="005318F1"/>
    <w:rsid w:val="00532BE4"/>
    <w:rsid w:val="005331E3"/>
    <w:rsid w:val="00533A7B"/>
    <w:rsid w:val="005341DB"/>
    <w:rsid w:val="00534AF0"/>
    <w:rsid w:val="00535948"/>
    <w:rsid w:val="00536E13"/>
    <w:rsid w:val="00537A26"/>
    <w:rsid w:val="00537BE1"/>
    <w:rsid w:val="00537F70"/>
    <w:rsid w:val="00541CAA"/>
    <w:rsid w:val="00542F36"/>
    <w:rsid w:val="00545335"/>
    <w:rsid w:val="00545DBF"/>
    <w:rsid w:val="0054720E"/>
    <w:rsid w:val="00547E10"/>
    <w:rsid w:val="005500A3"/>
    <w:rsid w:val="0055078D"/>
    <w:rsid w:val="00551CEF"/>
    <w:rsid w:val="0055297F"/>
    <w:rsid w:val="005564FC"/>
    <w:rsid w:val="00556792"/>
    <w:rsid w:val="00560581"/>
    <w:rsid w:val="00561508"/>
    <w:rsid w:val="005645E4"/>
    <w:rsid w:val="00565148"/>
    <w:rsid w:val="00565169"/>
    <w:rsid w:val="00565B0F"/>
    <w:rsid w:val="00565F86"/>
    <w:rsid w:val="005675D0"/>
    <w:rsid w:val="0057014A"/>
    <w:rsid w:val="0057298B"/>
    <w:rsid w:val="00574783"/>
    <w:rsid w:val="00575825"/>
    <w:rsid w:val="005768FC"/>
    <w:rsid w:val="00577034"/>
    <w:rsid w:val="0058041E"/>
    <w:rsid w:val="00582515"/>
    <w:rsid w:val="00582DDB"/>
    <w:rsid w:val="0058424B"/>
    <w:rsid w:val="0058432E"/>
    <w:rsid w:val="0058629C"/>
    <w:rsid w:val="00586CDB"/>
    <w:rsid w:val="00587044"/>
    <w:rsid w:val="005900F2"/>
    <w:rsid w:val="00590229"/>
    <w:rsid w:val="0059108C"/>
    <w:rsid w:val="005920F2"/>
    <w:rsid w:val="00592AF1"/>
    <w:rsid w:val="005931CE"/>
    <w:rsid w:val="00593563"/>
    <w:rsid w:val="00593C71"/>
    <w:rsid w:val="00593EE5"/>
    <w:rsid w:val="00594E81"/>
    <w:rsid w:val="005969EF"/>
    <w:rsid w:val="005A017F"/>
    <w:rsid w:val="005A173A"/>
    <w:rsid w:val="005A288D"/>
    <w:rsid w:val="005A3984"/>
    <w:rsid w:val="005A3C89"/>
    <w:rsid w:val="005A4161"/>
    <w:rsid w:val="005A640F"/>
    <w:rsid w:val="005A65FE"/>
    <w:rsid w:val="005A7A2F"/>
    <w:rsid w:val="005B072E"/>
    <w:rsid w:val="005B0B9D"/>
    <w:rsid w:val="005B0C69"/>
    <w:rsid w:val="005B15EB"/>
    <w:rsid w:val="005B184B"/>
    <w:rsid w:val="005B1ED2"/>
    <w:rsid w:val="005B29A3"/>
    <w:rsid w:val="005B5619"/>
    <w:rsid w:val="005B6A81"/>
    <w:rsid w:val="005C1BBF"/>
    <w:rsid w:val="005C3533"/>
    <w:rsid w:val="005C6437"/>
    <w:rsid w:val="005C6E75"/>
    <w:rsid w:val="005D0DD0"/>
    <w:rsid w:val="005D1BAE"/>
    <w:rsid w:val="005D1D18"/>
    <w:rsid w:val="005D5A66"/>
    <w:rsid w:val="005D5C8A"/>
    <w:rsid w:val="005D768E"/>
    <w:rsid w:val="005E1923"/>
    <w:rsid w:val="005E1BB8"/>
    <w:rsid w:val="005E284F"/>
    <w:rsid w:val="005E488B"/>
    <w:rsid w:val="005E5990"/>
    <w:rsid w:val="005E731B"/>
    <w:rsid w:val="005E736A"/>
    <w:rsid w:val="005F1E88"/>
    <w:rsid w:val="005F417F"/>
    <w:rsid w:val="005F440C"/>
    <w:rsid w:val="005F6858"/>
    <w:rsid w:val="00600E87"/>
    <w:rsid w:val="00601215"/>
    <w:rsid w:val="0060143B"/>
    <w:rsid w:val="0060248E"/>
    <w:rsid w:val="006036A3"/>
    <w:rsid w:val="00607597"/>
    <w:rsid w:val="0061597E"/>
    <w:rsid w:val="00615D13"/>
    <w:rsid w:val="00617DE6"/>
    <w:rsid w:val="00620D50"/>
    <w:rsid w:val="006213C0"/>
    <w:rsid w:val="0062226F"/>
    <w:rsid w:val="0062309C"/>
    <w:rsid w:val="00623139"/>
    <w:rsid w:val="00623743"/>
    <w:rsid w:val="00624A5F"/>
    <w:rsid w:val="00624CB1"/>
    <w:rsid w:val="00625D27"/>
    <w:rsid w:val="00627344"/>
    <w:rsid w:val="00627A98"/>
    <w:rsid w:val="00630DBA"/>
    <w:rsid w:val="0063142D"/>
    <w:rsid w:val="0063585E"/>
    <w:rsid w:val="00637F5C"/>
    <w:rsid w:val="006406BC"/>
    <w:rsid w:val="00642AA4"/>
    <w:rsid w:val="006430B4"/>
    <w:rsid w:val="00643E28"/>
    <w:rsid w:val="006440AE"/>
    <w:rsid w:val="006452F0"/>
    <w:rsid w:val="00645A32"/>
    <w:rsid w:val="00645EF0"/>
    <w:rsid w:val="006472DD"/>
    <w:rsid w:val="006500A0"/>
    <w:rsid w:val="00650E04"/>
    <w:rsid w:val="0065176B"/>
    <w:rsid w:val="00651986"/>
    <w:rsid w:val="00654675"/>
    <w:rsid w:val="00654FE3"/>
    <w:rsid w:val="00656003"/>
    <w:rsid w:val="00660BA1"/>
    <w:rsid w:val="00660EB3"/>
    <w:rsid w:val="00663410"/>
    <w:rsid w:val="006639A0"/>
    <w:rsid w:val="00664ED0"/>
    <w:rsid w:val="006662D8"/>
    <w:rsid w:val="006676EC"/>
    <w:rsid w:val="006702E7"/>
    <w:rsid w:val="00670A05"/>
    <w:rsid w:val="00670D2D"/>
    <w:rsid w:val="00672025"/>
    <w:rsid w:val="00681967"/>
    <w:rsid w:val="00682106"/>
    <w:rsid w:val="00682FFD"/>
    <w:rsid w:val="0068318F"/>
    <w:rsid w:val="00683ADD"/>
    <w:rsid w:val="006853A2"/>
    <w:rsid w:val="0068729E"/>
    <w:rsid w:val="006878AD"/>
    <w:rsid w:val="00691499"/>
    <w:rsid w:val="00692640"/>
    <w:rsid w:val="00693124"/>
    <w:rsid w:val="00693C86"/>
    <w:rsid w:val="00693D58"/>
    <w:rsid w:val="00694800"/>
    <w:rsid w:val="0069551A"/>
    <w:rsid w:val="00696897"/>
    <w:rsid w:val="00697EE3"/>
    <w:rsid w:val="006A0169"/>
    <w:rsid w:val="006A20B7"/>
    <w:rsid w:val="006A21C5"/>
    <w:rsid w:val="006A29EF"/>
    <w:rsid w:val="006A2DE4"/>
    <w:rsid w:val="006A2F9B"/>
    <w:rsid w:val="006A37C5"/>
    <w:rsid w:val="006A4FC5"/>
    <w:rsid w:val="006A5173"/>
    <w:rsid w:val="006A5F90"/>
    <w:rsid w:val="006B1D18"/>
    <w:rsid w:val="006B29FF"/>
    <w:rsid w:val="006B51E0"/>
    <w:rsid w:val="006B53F7"/>
    <w:rsid w:val="006B593C"/>
    <w:rsid w:val="006B69AA"/>
    <w:rsid w:val="006B7959"/>
    <w:rsid w:val="006B7D26"/>
    <w:rsid w:val="006C0CEF"/>
    <w:rsid w:val="006C1C3B"/>
    <w:rsid w:val="006C20F5"/>
    <w:rsid w:val="006C2D28"/>
    <w:rsid w:val="006C2D3F"/>
    <w:rsid w:val="006C3C58"/>
    <w:rsid w:val="006C510B"/>
    <w:rsid w:val="006C6CFD"/>
    <w:rsid w:val="006C7663"/>
    <w:rsid w:val="006C7D4F"/>
    <w:rsid w:val="006D10BE"/>
    <w:rsid w:val="006D2668"/>
    <w:rsid w:val="006D2D8A"/>
    <w:rsid w:val="006D3BB3"/>
    <w:rsid w:val="006D53D2"/>
    <w:rsid w:val="006D57AD"/>
    <w:rsid w:val="006D70D2"/>
    <w:rsid w:val="006D77CD"/>
    <w:rsid w:val="006E2884"/>
    <w:rsid w:val="006E2D95"/>
    <w:rsid w:val="006E33F1"/>
    <w:rsid w:val="006E6382"/>
    <w:rsid w:val="006F053E"/>
    <w:rsid w:val="006F0FFF"/>
    <w:rsid w:val="006F2551"/>
    <w:rsid w:val="006F3FF2"/>
    <w:rsid w:val="006F4008"/>
    <w:rsid w:val="006F4528"/>
    <w:rsid w:val="006F4D01"/>
    <w:rsid w:val="006F5F83"/>
    <w:rsid w:val="006F75D2"/>
    <w:rsid w:val="006F7AAE"/>
    <w:rsid w:val="00703966"/>
    <w:rsid w:val="00704108"/>
    <w:rsid w:val="00705445"/>
    <w:rsid w:val="0070713E"/>
    <w:rsid w:val="0070716B"/>
    <w:rsid w:val="00710E2B"/>
    <w:rsid w:val="00711B0C"/>
    <w:rsid w:val="00712EE4"/>
    <w:rsid w:val="00715096"/>
    <w:rsid w:val="00715D6C"/>
    <w:rsid w:val="0071668D"/>
    <w:rsid w:val="00717293"/>
    <w:rsid w:val="00717EF4"/>
    <w:rsid w:val="00720392"/>
    <w:rsid w:val="00720802"/>
    <w:rsid w:val="00723053"/>
    <w:rsid w:val="00724A2B"/>
    <w:rsid w:val="0072585C"/>
    <w:rsid w:val="00725873"/>
    <w:rsid w:val="00726785"/>
    <w:rsid w:val="0072683C"/>
    <w:rsid w:val="00727820"/>
    <w:rsid w:val="00727D4C"/>
    <w:rsid w:val="0073122A"/>
    <w:rsid w:val="00731AC4"/>
    <w:rsid w:val="007321F6"/>
    <w:rsid w:val="00732FBC"/>
    <w:rsid w:val="007334E8"/>
    <w:rsid w:val="0073426A"/>
    <w:rsid w:val="0073558C"/>
    <w:rsid w:val="00735952"/>
    <w:rsid w:val="007360F6"/>
    <w:rsid w:val="00736C0D"/>
    <w:rsid w:val="007374CC"/>
    <w:rsid w:val="007439F6"/>
    <w:rsid w:val="0074419C"/>
    <w:rsid w:val="007445DD"/>
    <w:rsid w:val="00744BB1"/>
    <w:rsid w:val="0075097A"/>
    <w:rsid w:val="00750DE0"/>
    <w:rsid w:val="007514A1"/>
    <w:rsid w:val="00751689"/>
    <w:rsid w:val="00751720"/>
    <w:rsid w:val="007523A4"/>
    <w:rsid w:val="00753D5A"/>
    <w:rsid w:val="007566DA"/>
    <w:rsid w:val="007604A5"/>
    <w:rsid w:val="00762258"/>
    <w:rsid w:val="00762AEA"/>
    <w:rsid w:val="00763097"/>
    <w:rsid w:val="00765539"/>
    <w:rsid w:val="00765ACD"/>
    <w:rsid w:val="00766636"/>
    <w:rsid w:val="007726D0"/>
    <w:rsid w:val="00772B62"/>
    <w:rsid w:val="007752F5"/>
    <w:rsid w:val="007800C6"/>
    <w:rsid w:val="007815CE"/>
    <w:rsid w:val="00784922"/>
    <w:rsid w:val="00784CA3"/>
    <w:rsid w:val="0078650E"/>
    <w:rsid w:val="00786B45"/>
    <w:rsid w:val="0078791C"/>
    <w:rsid w:val="00787E7A"/>
    <w:rsid w:val="00792282"/>
    <w:rsid w:val="00793381"/>
    <w:rsid w:val="007977F0"/>
    <w:rsid w:val="007A03BA"/>
    <w:rsid w:val="007A0D83"/>
    <w:rsid w:val="007A0F64"/>
    <w:rsid w:val="007A479F"/>
    <w:rsid w:val="007A5403"/>
    <w:rsid w:val="007A6DCA"/>
    <w:rsid w:val="007A70C4"/>
    <w:rsid w:val="007B1324"/>
    <w:rsid w:val="007B1564"/>
    <w:rsid w:val="007B3B39"/>
    <w:rsid w:val="007B6319"/>
    <w:rsid w:val="007B737E"/>
    <w:rsid w:val="007C160F"/>
    <w:rsid w:val="007C242F"/>
    <w:rsid w:val="007C25E9"/>
    <w:rsid w:val="007C2B22"/>
    <w:rsid w:val="007C49C0"/>
    <w:rsid w:val="007C5D13"/>
    <w:rsid w:val="007C776D"/>
    <w:rsid w:val="007C7A49"/>
    <w:rsid w:val="007D0920"/>
    <w:rsid w:val="007D0B76"/>
    <w:rsid w:val="007D23D4"/>
    <w:rsid w:val="007D2419"/>
    <w:rsid w:val="007D3342"/>
    <w:rsid w:val="007D4571"/>
    <w:rsid w:val="007D5B35"/>
    <w:rsid w:val="007D5C57"/>
    <w:rsid w:val="007D782F"/>
    <w:rsid w:val="007E0AA2"/>
    <w:rsid w:val="007E1CDB"/>
    <w:rsid w:val="007E3ECD"/>
    <w:rsid w:val="007E3ECE"/>
    <w:rsid w:val="007E43A6"/>
    <w:rsid w:val="007E5917"/>
    <w:rsid w:val="007E67B2"/>
    <w:rsid w:val="007F033F"/>
    <w:rsid w:val="007F07A7"/>
    <w:rsid w:val="007F1BA4"/>
    <w:rsid w:val="007F33D6"/>
    <w:rsid w:val="007F60F2"/>
    <w:rsid w:val="007F7360"/>
    <w:rsid w:val="007F792B"/>
    <w:rsid w:val="007F7A43"/>
    <w:rsid w:val="00801D14"/>
    <w:rsid w:val="008032A3"/>
    <w:rsid w:val="008046E6"/>
    <w:rsid w:val="0080647C"/>
    <w:rsid w:val="008073BA"/>
    <w:rsid w:val="00807469"/>
    <w:rsid w:val="00810F35"/>
    <w:rsid w:val="00813F4F"/>
    <w:rsid w:val="008155F0"/>
    <w:rsid w:val="00816256"/>
    <w:rsid w:val="00817A18"/>
    <w:rsid w:val="00820A9A"/>
    <w:rsid w:val="00820D8E"/>
    <w:rsid w:val="008217D5"/>
    <w:rsid w:val="008222A9"/>
    <w:rsid w:val="00822DB9"/>
    <w:rsid w:val="00823D0D"/>
    <w:rsid w:val="00823E88"/>
    <w:rsid w:val="00824181"/>
    <w:rsid w:val="00824411"/>
    <w:rsid w:val="008262C8"/>
    <w:rsid w:val="0082713A"/>
    <w:rsid w:val="0082747E"/>
    <w:rsid w:val="00827A4B"/>
    <w:rsid w:val="0083024A"/>
    <w:rsid w:val="008320FA"/>
    <w:rsid w:val="00835754"/>
    <w:rsid w:val="00836135"/>
    <w:rsid w:val="00836E5C"/>
    <w:rsid w:val="0083700C"/>
    <w:rsid w:val="00837A60"/>
    <w:rsid w:val="00837FA8"/>
    <w:rsid w:val="008416AA"/>
    <w:rsid w:val="008427A5"/>
    <w:rsid w:val="00842EC3"/>
    <w:rsid w:val="00843387"/>
    <w:rsid w:val="00843C31"/>
    <w:rsid w:val="008469F7"/>
    <w:rsid w:val="00847512"/>
    <w:rsid w:val="00851D3B"/>
    <w:rsid w:val="00855228"/>
    <w:rsid w:val="0085585A"/>
    <w:rsid w:val="00856633"/>
    <w:rsid w:val="00856649"/>
    <w:rsid w:val="0086352B"/>
    <w:rsid w:val="008705D0"/>
    <w:rsid w:val="008709D1"/>
    <w:rsid w:val="00870ECB"/>
    <w:rsid w:val="008759CD"/>
    <w:rsid w:val="00875ABC"/>
    <w:rsid w:val="008760FC"/>
    <w:rsid w:val="00880182"/>
    <w:rsid w:val="00880BA4"/>
    <w:rsid w:val="00881D88"/>
    <w:rsid w:val="00882AA9"/>
    <w:rsid w:val="0088447C"/>
    <w:rsid w:val="00886038"/>
    <w:rsid w:val="0088634B"/>
    <w:rsid w:val="00887354"/>
    <w:rsid w:val="00892F4A"/>
    <w:rsid w:val="00895424"/>
    <w:rsid w:val="00897F4D"/>
    <w:rsid w:val="008A1012"/>
    <w:rsid w:val="008A1A58"/>
    <w:rsid w:val="008A25DB"/>
    <w:rsid w:val="008A38E4"/>
    <w:rsid w:val="008A56FC"/>
    <w:rsid w:val="008A6699"/>
    <w:rsid w:val="008A6740"/>
    <w:rsid w:val="008B01E1"/>
    <w:rsid w:val="008B5DC6"/>
    <w:rsid w:val="008B5FE1"/>
    <w:rsid w:val="008B619E"/>
    <w:rsid w:val="008B67E3"/>
    <w:rsid w:val="008B710B"/>
    <w:rsid w:val="008C1051"/>
    <w:rsid w:val="008C12CA"/>
    <w:rsid w:val="008C12FB"/>
    <w:rsid w:val="008C5D8A"/>
    <w:rsid w:val="008C5F74"/>
    <w:rsid w:val="008C6AC5"/>
    <w:rsid w:val="008C71FB"/>
    <w:rsid w:val="008D0A45"/>
    <w:rsid w:val="008D173A"/>
    <w:rsid w:val="008D55DA"/>
    <w:rsid w:val="008D5F57"/>
    <w:rsid w:val="008E0136"/>
    <w:rsid w:val="008E0B04"/>
    <w:rsid w:val="008E3A0E"/>
    <w:rsid w:val="008E54F6"/>
    <w:rsid w:val="008E5C98"/>
    <w:rsid w:val="008E70C5"/>
    <w:rsid w:val="008F01E2"/>
    <w:rsid w:val="008F0746"/>
    <w:rsid w:val="008F25EA"/>
    <w:rsid w:val="008F28D3"/>
    <w:rsid w:val="008F2A08"/>
    <w:rsid w:val="008F3AE1"/>
    <w:rsid w:val="008F7533"/>
    <w:rsid w:val="009016B8"/>
    <w:rsid w:val="0090648F"/>
    <w:rsid w:val="00907E42"/>
    <w:rsid w:val="00907F8A"/>
    <w:rsid w:val="00910465"/>
    <w:rsid w:val="00910AA6"/>
    <w:rsid w:val="0091202D"/>
    <w:rsid w:val="009120D5"/>
    <w:rsid w:val="00912E17"/>
    <w:rsid w:val="0091593C"/>
    <w:rsid w:val="00915EE0"/>
    <w:rsid w:val="0091602E"/>
    <w:rsid w:val="009167B5"/>
    <w:rsid w:val="009213D0"/>
    <w:rsid w:val="00921476"/>
    <w:rsid w:val="00921738"/>
    <w:rsid w:val="00921F05"/>
    <w:rsid w:val="009250C9"/>
    <w:rsid w:val="009273B4"/>
    <w:rsid w:val="00927C04"/>
    <w:rsid w:val="009331A5"/>
    <w:rsid w:val="0093338E"/>
    <w:rsid w:val="009412F3"/>
    <w:rsid w:val="00941D41"/>
    <w:rsid w:val="009421E8"/>
    <w:rsid w:val="00942A9A"/>
    <w:rsid w:val="00946355"/>
    <w:rsid w:val="00946986"/>
    <w:rsid w:val="009509D3"/>
    <w:rsid w:val="009535E0"/>
    <w:rsid w:val="00953ECE"/>
    <w:rsid w:val="00954DB1"/>
    <w:rsid w:val="00955B12"/>
    <w:rsid w:val="00956EAC"/>
    <w:rsid w:val="009572B1"/>
    <w:rsid w:val="009613BD"/>
    <w:rsid w:val="00961D70"/>
    <w:rsid w:val="00962415"/>
    <w:rsid w:val="00963696"/>
    <w:rsid w:val="00964075"/>
    <w:rsid w:val="009658EF"/>
    <w:rsid w:val="00966272"/>
    <w:rsid w:val="00966405"/>
    <w:rsid w:val="0096647A"/>
    <w:rsid w:val="00970EA5"/>
    <w:rsid w:val="00974F47"/>
    <w:rsid w:val="009761DE"/>
    <w:rsid w:val="00976412"/>
    <w:rsid w:val="0097653E"/>
    <w:rsid w:val="00976CAE"/>
    <w:rsid w:val="00976E92"/>
    <w:rsid w:val="00976FB9"/>
    <w:rsid w:val="00977545"/>
    <w:rsid w:val="00977AD7"/>
    <w:rsid w:val="0098161D"/>
    <w:rsid w:val="009819A2"/>
    <w:rsid w:val="00984D3D"/>
    <w:rsid w:val="00986C4A"/>
    <w:rsid w:val="009871F5"/>
    <w:rsid w:val="00987AA3"/>
    <w:rsid w:val="0099226C"/>
    <w:rsid w:val="00992DF1"/>
    <w:rsid w:val="00993053"/>
    <w:rsid w:val="009941B2"/>
    <w:rsid w:val="00994DFB"/>
    <w:rsid w:val="009957E4"/>
    <w:rsid w:val="00996871"/>
    <w:rsid w:val="009976B8"/>
    <w:rsid w:val="009A0148"/>
    <w:rsid w:val="009A2306"/>
    <w:rsid w:val="009A3B02"/>
    <w:rsid w:val="009A452C"/>
    <w:rsid w:val="009B2334"/>
    <w:rsid w:val="009B44FF"/>
    <w:rsid w:val="009B4CAD"/>
    <w:rsid w:val="009B4CB8"/>
    <w:rsid w:val="009B6899"/>
    <w:rsid w:val="009C0245"/>
    <w:rsid w:val="009C0AD9"/>
    <w:rsid w:val="009C1077"/>
    <w:rsid w:val="009C1C18"/>
    <w:rsid w:val="009C3320"/>
    <w:rsid w:val="009C3777"/>
    <w:rsid w:val="009C3BCC"/>
    <w:rsid w:val="009C46E4"/>
    <w:rsid w:val="009C660C"/>
    <w:rsid w:val="009C70E0"/>
    <w:rsid w:val="009D0237"/>
    <w:rsid w:val="009D0BF7"/>
    <w:rsid w:val="009D1A35"/>
    <w:rsid w:val="009D1B94"/>
    <w:rsid w:val="009D22DC"/>
    <w:rsid w:val="009D3062"/>
    <w:rsid w:val="009D38D0"/>
    <w:rsid w:val="009D49DB"/>
    <w:rsid w:val="009D50A2"/>
    <w:rsid w:val="009D5267"/>
    <w:rsid w:val="009D6A17"/>
    <w:rsid w:val="009D7352"/>
    <w:rsid w:val="009E117A"/>
    <w:rsid w:val="009E235F"/>
    <w:rsid w:val="009E24DD"/>
    <w:rsid w:val="009E52E0"/>
    <w:rsid w:val="009E7565"/>
    <w:rsid w:val="009E7A8A"/>
    <w:rsid w:val="009E7AB5"/>
    <w:rsid w:val="009F1EDA"/>
    <w:rsid w:val="009F39CB"/>
    <w:rsid w:val="009F3F11"/>
    <w:rsid w:val="009F760A"/>
    <w:rsid w:val="00A00D8E"/>
    <w:rsid w:val="00A01749"/>
    <w:rsid w:val="00A0329B"/>
    <w:rsid w:val="00A049AE"/>
    <w:rsid w:val="00A04A9C"/>
    <w:rsid w:val="00A05C25"/>
    <w:rsid w:val="00A06917"/>
    <w:rsid w:val="00A0793D"/>
    <w:rsid w:val="00A10106"/>
    <w:rsid w:val="00A1238C"/>
    <w:rsid w:val="00A136AB"/>
    <w:rsid w:val="00A1469A"/>
    <w:rsid w:val="00A15087"/>
    <w:rsid w:val="00A152CF"/>
    <w:rsid w:val="00A16F06"/>
    <w:rsid w:val="00A17BA7"/>
    <w:rsid w:val="00A20B9F"/>
    <w:rsid w:val="00A21242"/>
    <w:rsid w:val="00A2181D"/>
    <w:rsid w:val="00A22079"/>
    <w:rsid w:val="00A23F81"/>
    <w:rsid w:val="00A25DE1"/>
    <w:rsid w:val="00A275DE"/>
    <w:rsid w:val="00A30D46"/>
    <w:rsid w:val="00A310B4"/>
    <w:rsid w:val="00A33DDF"/>
    <w:rsid w:val="00A343A5"/>
    <w:rsid w:val="00A34D6A"/>
    <w:rsid w:val="00A362D9"/>
    <w:rsid w:val="00A36353"/>
    <w:rsid w:val="00A366F4"/>
    <w:rsid w:val="00A41C38"/>
    <w:rsid w:val="00A4243F"/>
    <w:rsid w:val="00A429E8"/>
    <w:rsid w:val="00A45E8E"/>
    <w:rsid w:val="00A463DA"/>
    <w:rsid w:val="00A46749"/>
    <w:rsid w:val="00A47839"/>
    <w:rsid w:val="00A5011A"/>
    <w:rsid w:val="00A50FDB"/>
    <w:rsid w:val="00A5429A"/>
    <w:rsid w:val="00A55AF0"/>
    <w:rsid w:val="00A57A20"/>
    <w:rsid w:val="00A61950"/>
    <w:rsid w:val="00A63AA1"/>
    <w:rsid w:val="00A64FD4"/>
    <w:rsid w:val="00A66F6A"/>
    <w:rsid w:val="00A701A3"/>
    <w:rsid w:val="00A72678"/>
    <w:rsid w:val="00A72B0B"/>
    <w:rsid w:val="00A75378"/>
    <w:rsid w:val="00A75DB3"/>
    <w:rsid w:val="00A7679D"/>
    <w:rsid w:val="00A82014"/>
    <w:rsid w:val="00A82B02"/>
    <w:rsid w:val="00A83F35"/>
    <w:rsid w:val="00A851DD"/>
    <w:rsid w:val="00A8543E"/>
    <w:rsid w:val="00A86E6C"/>
    <w:rsid w:val="00A91EAE"/>
    <w:rsid w:val="00A92FEB"/>
    <w:rsid w:val="00A961B8"/>
    <w:rsid w:val="00A97A66"/>
    <w:rsid w:val="00AA1FFC"/>
    <w:rsid w:val="00AA3FFC"/>
    <w:rsid w:val="00AA4409"/>
    <w:rsid w:val="00AA6E03"/>
    <w:rsid w:val="00AA6EA5"/>
    <w:rsid w:val="00AA75D3"/>
    <w:rsid w:val="00AB15E5"/>
    <w:rsid w:val="00AB1F87"/>
    <w:rsid w:val="00AB3AB9"/>
    <w:rsid w:val="00AB4DD2"/>
    <w:rsid w:val="00AB54C0"/>
    <w:rsid w:val="00AB754D"/>
    <w:rsid w:val="00AC017A"/>
    <w:rsid w:val="00AC10BD"/>
    <w:rsid w:val="00AC133A"/>
    <w:rsid w:val="00AC55B7"/>
    <w:rsid w:val="00AC564B"/>
    <w:rsid w:val="00AC6188"/>
    <w:rsid w:val="00AC7DB6"/>
    <w:rsid w:val="00AC7F73"/>
    <w:rsid w:val="00AD149E"/>
    <w:rsid w:val="00AD2127"/>
    <w:rsid w:val="00AD259D"/>
    <w:rsid w:val="00AD2858"/>
    <w:rsid w:val="00AD3B06"/>
    <w:rsid w:val="00AD5CCF"/>
    <w:rsid w:val="00AD5D4F"/>
    <w:rsid w:val="00AD6026"/>
    <w:rsid w:val="00AD61A1"/>
    <w:rsid w:val="00AD70FD"/>
    <w:rsid w:val="00AE0A67"/>
    <w:rsid w:val="00AE2E4D"/>
    <w:rsid w:val="00AE4965"/>
    <w:rsid w:val="00AE6799"/>
    <w:rsid w:val="00AE6AAA"/>
    <w:rsid w:val="00AF15E5"/>
    <w:rsid w:val="00AF4C85"/>
    <w:rsid w:val="00AF60D0"/>
    <w:rsid w:val="00AF6963"/>
    <w:rsid w:val="00B00258"/>
    <w:rsid w:val="00B00BEE"/>
    <w:rsid w:val="00B018E0"/>
    <w:rsid w:val="00B01B86"/>
    <w:rsid w:val="00B020E4"/>
    <w:rsid w:val="00B022AC"/>
    <w:rsid w:val="00B02F54"/>
    <w:rsid w:val="00B0319F"/>
    <w:rsid w:val="00B043E4"/>
    <w:rsid w:val="00B047C5"/>
    <w:rsid w:val="00B067E7"/>
    <w:rsid w:val="00B10FAD"/>
    <w:rsid w:val="00B1271D"/>
    <w:rsid w:val="00B13F8D"/>
    <w:rsid w:val="00B14724"/>
    <w:rsid w:val="00B160CA"/>
    <w:rsid w:val="00B20A5F"/>
    <w:rsid w:val="00B22E4E"/>
    <w:rsid w:val="00B230AE"/>
    <w:rsid w:val="00B2387C"/>
    <w:rsid w:val="00B260C8"/>
    <w:rsid w:val="00B26C6C"/>
    <w:rsid w:val="00B27673"/>
    <w:rsid w:val="00B3128C"/>
    <w:rsid w:val="00B36092"/>
    <w:rsid w:val="00B36B13"/>
    <w:rsid w:val="00B37061"/>
    <w:rsid w:val="00B37E7D"/>
    <w:rsid w:val="00B401E7"/>
    <w:rsid w:val="00B409A5"/>
    <w:rsid w:val="00B41053"/>
    <w:rsid w:val="00B41169"/>
    <w:rsid w:val="00B41655"/>
    <w:rsid w:val="00B41F24"/>
    <w:rsid w:val="00B4221D"/>
    <w:rsid w:val="00B42791"/>
    <w:rsid w:val="00B42A93"/>
    <w:rsid w:val="00B47108"/>
    <w:rsid w:val="00B51492"/>
    <w:rsid w:val="00B52B29"/>
    <w:rsid w:val="00B53109"/>
    <w:rsid w:val="00B56CE3"/>
    <w:rsid w:val="00B6013D"/>
    <w:rsid w:val="00B62B7F"/>
    <w:rsid w:val="00B6348B"/>
    <w:rsid w:val="00B64845"/>
    <w:rsid w:val="00B64B2D"/>
    <w:rsid w:val="00B65289"/>
    <w:rsid w:val="00B65760"/>
    <w:rsid w:val="00B66645"/>
    <w:rsid w:val="00B6728D"/>
    <w:rsid w:val="00B70B08"/>
    <w:rsid w:val="00B70BB3"/>
    <w:rsid w:val="00B70CA1"/>
    <w:rsid w:val="00B713B4"/>
    <w:rsid w:val="00B7145B"/>
    <w:rsid w:val="00B7228D"/>
    <w:rsid w:val="00B735D7"/>
    <w:rsid w:val="00B73846"/>
    <w:rsid w:val="00B74AA2"/>
    <w:rsid w:val="00B74AA5"/>
    <w:rsid w:val="00B76609"/>
    <w:rsid w:val="00B76682"/>
    <w:rsid w:val="00B76898"/>
    <w:rsid w:val="00B768A6"/>
    <w:rsid w:val="00B770EB"/>
    <w:rsid w:val="00B777B3"/>
    <w:rsid w:val="00B778A7"/>
    <w:rsid w:val="00B77C6A"/>
    <w:rsid w:val="00B81DAF"/>
    <w:rsid w:val="00B8297B"/>
    <w:rsid w:val="00B84863"/>
    <w:rsid w:val="00B8627C"/>
    <w:rsid w:val="00B916BA"/>
    <w:rsid w:val="00B92535"/>
    <w:rsid w:val="00B92ABC"/>
    <w:rsid w:val="00B92CE3"/>
    <w:rsid w:val="00B94264"/>
    <w:rsid w:val="00B94818"/>
    <w:rsid w:val="00B9613D"/>
    <w:rsid w:val="00B96C99"/>
    <w:rsid w:val="00B96E64"/>
    <w:rsid w:val="00B97C29"/>
    <w:rsid w:val="00BA0FDD"/>
    <w:rsid w:val="00BA2860"/>
    <w:rsid w:val="00BA4342"/>
    <w:rsid w:val="00BA4C22"/>
    <w:rsid w:val="00BA59AF"/>
    <w:rsid w:val="00BB0838"/>
    <w:rsid w:val="00BB2506"/>
    <w:rsid w:val="00BB2860"/>
    <w:rsid w:val="00BB414B"/>
    <w:rsid w:val="00BB4DC5"/>
    <w:rsid w:val="00BB6A5D"/>
    <w:rsid w:val="00BB7516"/>
    <w:rsid w:val="00BB7BB5"/>
    <w:rsid w:val="00BC499C"/>
    <w:rsid w:val="00BC4A01"/>
    <w:rsid w:val="00BC568E"/>
    <w:rsid w:val="00BC5C5A"/>
    <w:rsid w:val="00BC6594"/>
    <w:rsid w:val="00BC761B"/>
    <w:rsid w:val="00BD02F9"/>
    <w:rsid w:val="00BD16EC"/>
    <w:rsid w:val="00BD255E"/>
    <w:rsid w:val="00BD3216"/>
    <w:rsid w:val="00BD38D1"/>
    <w:rsid w:val="00BD450C"/>
    <w:rsid w:val="00BD4893"/>
    <w:rsid w:val="00BD54FD"/>
    <w:rsid w:val="00BD5669"/>
    <w:rsid w:val="00BD6BA2"/>
    <w:rsid w:val="00BD719A"/>
    <w:rsid w:val="00BE01BE"/>
    <w:rsid w:val="00BE15F6"/>
    <w:rsid w:val="00BE2ED1"/>
    <w:rsid w:val="00BE3334"/>
    <w:rsid w:val="00BE4327"/>
    <w:rsid w:val="00BE4A2E"/>
    <w:rsid w:val="00BF042B"/>
    <w:rsid w:val="00BF06A9"/>
    <w:rsid w:val="00BF09BB"/>
    <w:rsid w:val="00BF0D94"/>
    <w:rsid w:val="00BF20A6"/>
    <w:rsid w:val="00BF2334"/>
    <w:rsid w:val="00BF35A0"/>
    <w:rsid w:val="00BF35B3"/>
    <w:rsid w:val="00BF3822"/>
    <w:rsid w:val="00BF3D6F"/>
    <w:rsid w:val="00BF70DE"/>
    <w:rsid w:val="00BF77C3"/>
    <w:rsid w:val="00C02794"/>
    <w:rsid w:val="00C03416"/>
    <w:rsid w:val="00C040B0"/>
    <w:rsid w:val="00C04446"/>
    <w:rsid w:val="00C04459"/>
    <w:rsid w:val="00C0711A"/>
    <w:rsid w:val="00C1026B"/>
    <w:rsid w:val="00C11543"/>
    <w:rsid w:val="00C158E5"/>
    <w:rsid w:val="00C1658F"/>
    <w:rsid w:val="00C17657"/>
    <w:rsid w:val="00C17B2C"/>
    <w:rsid w:val="00C17D28"/>
    <w:rsid w:val="00C2005D"/>
    <w:rsid w:val="00C22FBB"/>
    <w:rsid w:val="00C25254"/>
    <w:rsid w:val="00C27EA9"/>
    <w:rsid w:val="00C30931"/>
    <w:rsid w:val="00C30FCD"/>
    <w:rsid w:val="00C31BD8"/>
    <w:rsid w:val="00C31E89"/>
    <w:rsid w:val="00C3276F"/>
    <w:rsid w:val="00C33E31"/>
    <w:rsid w:val="00C406E0"/>
    <w:rsid w:val="00C40773"/>
    <w:rsid w:val="00C4084B"/>
    <w:rsid w:val="00C411E2"/>
    <w:rsid w:val="00C41515"/>
    <w:rsid w:val="00C421CA"/>
    <w:rsid w:val="00C42EBE"/>
    <w:rsid w:val="00C45DFA"/>
    <w:rsid w:val="00C470C0"/>
    <w:rsid w:val="00C47DAC"/>
    <w:rsid w:val="00C52F21"/>
    <w:rsid w:val="00C566AE"/>
    <w:rsid w:val="00C57151"/>
    <w:rsid w:val="00C60A47"/>
    <w:rsid w:val="00C62694"/>
    <w:rsid w:val="00C626CA"/>
    <w:rsid w:val="00C63395"/>
    <w:rsid w:val="00C6385B"/>
    <w:rsid w:val="00C664BE"/>
    <w:rsid w:val="00C6679D"/>
    <w:rsid w:val="00C66E35"/>
    <w:rsid w:val="00C67325"/>
    <w:rsid w:val="00C7021A"/>
    <w:rsid w:val="00C71BE7"/>
    <w:rsid w:val="00C728B4"/>
    <w:rsid w:val="00C73319"/>
    <w:rsid w:val="00C734D5"/>
    <w:rsid w:val="00C74214"/>
    <w:rsid w:val="00C774B2"/>
    <w:rsid w:val="00C804C1"/>
    <w:rsid w:val="00C805ED"/>
    <w:rsid w:val="00C828FE"/>
    <w:rsid w:val="00C84514"/>
    <w:rsid w:val="00C84D5C"/>
    <w:rsid w:val="00C85296"/>
    <w:rsid w:val="00C8577B"/>
    <w:rsid w:val="00C8600D"/>
    <w:rsid w:val="00C87BA0"/>
    <w:rsid w:val="00C921D0"/>
    <w:rsid w:val="00C932A9"/>
    <w:rsid w:val="00C9391B"/>
    <w:rsid w:val="00C93E14"/>
    <w:rsid w:val="00CA1A7E"/>
    <w:rsid w:val="00CA1D4F"/>
    <w:rsid w:val="00CA3B04"/>
    <w:rsid w:val="00CA3ED0"/>
    <w:rsid w:val="00CA642F"/>
    <w:rsid w:val="00CA7A0C"/>
    <w:rsid w:val="00CA7D9A"/>
    <w:rsid w:val="00CA7FBA"/>
    <w:rsid w:val="00CB003A"/>
    <w:rsid w:val="00CB09DA"/>
    <w:rsid w:val="00CB0C71"/>
    <w:rsid w:val="00CB1320"/>
    <w:rsid w:val="00CB3B20"/>
    <w:rsid w:val="00CB3EAE"/>
    <w:rsid w:val="00CB3FE1"/>
    <w:rsid w:val="00CB406E"/>
    <w:rsid w:val="00CB46DE"/>
    <w:rsid w:val="00CB52B4"/>
    <w:rsid w:val="00CB5CB4"/>
    <w:rsid w:val="00CB7135"/>
    <w:rsid w:val="00CC27E2"/>
    <w:rsid w:val="00CC529B"/>
    <w:rsid w:val="00CC5DBA"/>
    <w:rsid w:val="00CC6AFD"/>
    <w:rsid w:val="00CD0876"/>
    <w:rsid w:val="00CD1722"/>
    <w:rsid w:val="00CD2F60"/>
    <w:rsid w:val="00CD597E"/>
    <w:rsid w:val="00CD6F00"/>
    <w:rsid w:val="00CE0A0F"/>
    <w:rsid w:val="00CE25E9"/>
    <w:rsid w:val="00CF034A"/>
    <w:rsid w:val="00CF14C7"/>
    <w:rsid w:val="00CF1F2A"/>
    <w:rsid w:val="00CF2E7B"/>
    <w:rsid w:val="00CF2F8C"/>
    <w:rsid w:val="00CF305F"/>
    <w:rsid w:val="00CF3078"/>
    <w:rsid w:val="00CF327C"/>
    <w:rsid w:val="00CF52E0"/>
    <w:rsid w:val="00CF5B19"/>
    <w:rsid w:val="00CF6D00"/>
    <w:rsid w:val="00D008F2"/>
    <w:rsid w:val="00D014BF"/>
    <w:rsid w:val="00D03C17"/>
    <w:rsid w:val="00D04BF0"/>
    <w:rsid w:val="00D05A73"/>
    <w:rsid w:val="00D05D96"/>
    <w:rsid w:val="00D062C0"/>
    <w:rsid w:val="00D06C83"/>
    <w:rsid w:val="00D07661"/>
    <w:rsid w:val="00D12591"/>
    <w:rsid w:val="00D14D85"/>
    <w:rsid w:val="00D151FE"/>
    <w:rsid w:val="00D15A20"/>
    <w:rsid w:val="00D16694"/>
    <w:rsid w:val="00D17491"/>
    <w:rsid w:val="00D21F6F"/>
    <w:rsid w:val="00D2796C"/>
    <w:rsid w:val="00D30766"/>
    <w:rsid w:val="00D33536"/>
    <w:rsid w:val="00D3389D"/>
    <w:rsid w:val="00D34155"/>
    <w:rsid w:val="00D35F3B"/>
    <w:rsid w:val="00D37569"/>
    <w:rsid w:val="00D44B53"/>
    <w:rsid w:val="00D4515E"/>
    <w:rsid w:val="00D45B66"/>
    <w:rsid w:val="00D45EE5"/>
    <w:rsid w:val="00D4638D"/>
    <w:rsid w:val="00D46560"/>
    <w:rsid w:val="00D46738"/>
    <w:rsid w:val="00D46F77"/>
    <w:rsid w:val="00D50D01"/>
    <w:rsid w:val="00D50EC0"/>
    <w:rsid w:val="00D51707"/>
    <w:rsid w:val="00D5385C"/>
    <w:rsid w:val="00D546B5"/>
    <w:rsid w:val="00D56F6D"/>
    <w:rsid w:val="00D6004A"/>
    <w:rsid w:val="00D602AF"/>
    <w:rsid w:val="00D60B7F"/>
    <w:rsid w:val="00D61B34"/>
    <w:rsid w:val="00D61D64"/>
    <w:rsid w:val="00D64355"/>
    <w:rsid w:val="00D64A49"/>
    <w:rsid w:val="00D64F71"/>
    <w:rsid w:val="00D677DB"/>
    <w:rsid w:val="00D70AB3"/>
    <w:rsid w:val="00D71512"/>
    <w:rsid w:val="00D72175"/>
    <w:rsid w:val="00D7429F"/>
    <w:rsid w:val="00D754C2"/>
    <w:rsid w:val="00D807F7"/>
    <w:rsid w:val="00D85AF6"/>
    <w:rsid w:val="00D86A7F"/>
    <w:rsid w:val="00D86B2F"/>
    <w:rsid w:val="00D87717"/>
    <w:rsid w:val="00D87C18"/>
    <w:rsid w:val="00D91D93"/>
    <w:rsid w:val="00D9202E"/>
    <w:rsid w:val="00D920D4"/>
    <w:rsid w:val="00D93726"/>
    <w:rsid w:val="00D93F3A"/>
    <w:rsid w:val="00D94671"/>
    <w:rsid w:val="00D951BC"/>
    <w:rsid w:val="00D953E8"/>
    <w:rsid w:val="00D96A09"/>
    <w:rsid w:val="00D96E1C"/>
    <w:rsid w:val="00D97461"/>
    <w:rsid w:val="00D9780E"/>
    <w:rsid w:val="00DA0546"/>
    <w:rsid w:val="00DA313F"/>
    <w:rsid w:val="00DA579F"/>
    <w:rsid w:val="00DA5D50"/>
    <w:rsid w:val="00DA69FB"/>
    <w:rsid w:val="00DA6B2B"/>
    <w:rsid w:val="00DA7351"/>
    <w:rsid w:val="00DB35BB"/>
    <w:rsid w:val="00DB55EC"/>
    <w:rsid w:val="00DB6C23"/>
    <w:rsid w:val="00DB7817"/>
    <w:rsid w:val="00DB7914"/>
    <w:rsid w:val="00DB7C4F"/>
    <w:rsid w:val="00DC0353"/>
    <w:rsid w:val="00DC1F03"/>
    <w:rsid w:val="00DC22BF"/>
    <w:rsid w:val="00DC3121"/>
    <w:rsid w:val="00DC6430"/>
    <w:rsid w:val="00DD08D3"/>
    <w:rsid w:val="00DD0AB3"/>
    <w:rsid w:val="00DD10D4"/>
    <w:rsid w:val="00DD2278"/>
    <w:rsid w:val="00DD498E"/>
    <w:rsid w:val="00DD5034"/>
    <w:rsid w:val="00DD5263"/>
    <w:rsid w:val="00DD7135"/>
    <w:rsid w:val="00DE0B0F"/>
    <w:rsid w:val="00DE6A2C"/>
    <w:rsid w:val="00DE6B38"/>
    <w:rsid w:val="00DF1671"/>
    <w:rsid w:val="00DF2F97"/>
    <w:rsid w:val="00E00923"/>
    <w:rsid w:val="00E01D67"/>
    <w:rsid w:val="00E0283F"/>
    <w:rsid w:val="00E05147"/>
    <w:rsid w:val="00E10C48"/>
    <w:rsid w:val="00E11018"/>
    <w:rsid w:val="00E13730"/>
    <w:rsid w:val="00E138F3"/>
    <w:rsid w:val="00E13C9C"/>
    <w:rsid w:val="00E153B7"/>
    <w:rsid w:val="00E17098"/>
    <w:rsid w:val="00E173E4"/>
    <w:rsid w:val="00E2081E"/>
    <w:rsid w:val="00E20972"/>
    <w:rsid w:val="00E20B33"/>
    <w:rsid w:val="00E2110C"/>
    <w:rsid w:val="00E21869"/>
    <w:rsid w:val="00E22197"/>
    <w:rsid w:val="00E2309F"/>
    <w:rsid w:val="00E23385"/>
    <w:rsid w:val="00E23DD9"/>
    <w:rsid w:val="00E25662"/>
    <w:rsid w:val="00E25B59"/>
    <w:rsid w:val="00E25CF6"/>
    <w:rsid w:val="00E275FD"/>
    <w:rsid w:val="00E30900"/>
    <w:rsid w:val="00E312B0"/>
    <w:rsid w:val="00E31D96"/>
    <w:rsid w:val="00E338A2"/>
    <w:rsid w:val="00E33A96"/>
    <w:rsid w:val="00E35C7B"/>
    <w:rsid w:val="00E3660E"/>
    <w:rsid w:val="00E36A52"/>
    <w:rsid w:val="00E36AEF"/>
    <w:rsid w:val="00E373A1"/>
    <w:rsid w:val="00E377ED"/>
    <w:rsid w:val="00E415F8"/>
    <w:rsid w:val="00E42ADC"/>
    <w:rsid w:val="00E431A1"/>
    <w:rsid w:val="00E4335F"/>
    <w:rsid w:val="00E43BEC"/>
    <w:rsid w:val="00E46017"/>
    <w:rsid w:val="00E4729F"/>
    <w:rsid w:val="00E5251D"/>
    <w:rsid w:val="00E5340D"/>
    <w:rsid w:val="00E53A37"/>
    <w:rsid w:val="00E54A0B"/>
    <w:rsid w:val="00E54EE6"/>
    <w:rsid w:val="00E556CA"/>
    <w:rsid w:val="00E55FFD"/>
    <w:rsid w:val="00E60860"/>
    <w:rsid w:val="00E61EA4"/>
    <w:rsid w:val="00E649CF"/>
    <w:rsid w:val="00E6598C"/>
    <w:rsid w:val="00E65A01"/>
    <w:rsid w:val="00E714F4"/>
    <w:rsid w:val="00E71B57"/>
    <w:rsid w:val="00E74F7B"/>
    <w:rsid w:val="00E75AF1"/>
    <w:rsid w:val="00E768BF"/>
    <w:rsid w:val="00E76B6E"/>
    <w:rsid w:val="00E80DB6"/>
    <w:rsid w:val="00E81A65"/>
    <w:rsid w:val="00E834E6"/>
    <w:rsid w:val="00E85AA2"/>
    <w:rsid w:val="00E86E4C"/>
    <w:rsid w:val="00E872EE"/>
    <w:rsid w:val="00E90F67"/>
    <w:rsid w:val="00E9117B"/>
    <w:rsid w:val="00E93AFD"/>
    <w:rsid w:val="00E944F2"/>
    <w:rsid w:val="00E96981"/>
    <w:rsid w:val="00E96B6D"/>
    <w:rsid w:val="00E96D35"/>
    <w:rsid w:val="00E96EFC"/>
    <w:rsid w:val="00E97626"/>
    <w:rsid w:val="00E97900"/>
    <w:rsid w:val="00EA1D09"/>
    <w:rsid w:val="00EA3B48"/>
    <w:rsid w:val="00EA42BE"/>
    <w:rsid w:val="00EA4CF5"/>
    <w:rsid w:val="00EA5437"/>
    <w:rsid w:val="00EA5493"/>
    <w:rsid w:val="00EB0404"/>
    <w:rsid w:val="00EB22C8"/>
    <w:rsid w:val="00EB2EB8"/>
    <w:rsid w:val="00EB3186"/>
    <w:rsid w:val="00EB3AD8"/>
    <w:rsid w:val="00EB5698"/>
    <w:rsid w:val="00EB7D72"/>
    <w:rsid w:val="00EC0DCE"/>
    <w:rsid w:val="00EC1653"/>
    <w:rsid w:val="00EC2DB5"/>
    <w:rsid w:val="00EC2E09"/>
    <w:rsid w:val="00EC4947"/>
    <w:rsid w:val="00EC4EA4"/>
    <w:rsid w:val="00EC7755"/>
    <w:rsid w:val="00ED057F"/>
    <w:rsid w:val="00ED3609"/>
    <w:rsid w:val="00ED60BF"/>
    <w:rsid w:val="00ED64DE"/>
    <w:rsid w:val="00ED6A43"/>
    <w:rsid w:val="00EE1B41"/>
    <w:rsid w:val="00EE37AC"/>
    <w:rsid w:val="00EE69BB"/>
    <w:rsid w:val="00EE6F99"/>
    <w:rsid w:val="00EF0E24"/>
    <w:rsid w:val="00EF254B"/>
    <w:rsid w:val="00EF2704"/>
    <w:rsid w:val="00EF415F"/>
    <w:rsid w:val="00EF4574"/>
    <w:rsid w:val="00EF496D"/>
    <w:rsid w:val="00EF596D"/>
    <w:rsid w:val="00EF7289"/>
    <w:rsid w:val="00F01913"/>
    <w:rsid w:val="00F02F2C"/>
    <w:rsid w:val="00F070AC"/>
    <w:rsid w:val="00F11C37"/>
    <w:rsid w:val="00F15801"/>
    <w:rsid w:val="00F16607"/>
    <w:rsid w:val="00F177F7"/>
    <w:rsid w:val="00F2109E"/>
    <w:rsid w:val="00F21262"/>
    <w:rsid w:val="00F21443"/>
    <w:rsid w:val="00F21EA5"/>
    <w:rsid w:val="00F22D84"/>
    <w:rsid w:val="00F2322D"/>
    <w:rsid w:val="00F23949"/>
    <w:rsid w:val="00F23ED4"/>
    <w:rsid w:val="00F257DB"/>
    <w:rsid w:val="00F25AB2"/>
    <w:rsid w:val="00F26A7D"/>
    <w:rsid w:val="00F26C0A"/>
    <w:rsid w:val="00F277F4"/>
    <w:rsid w:val="00F31A07"/>
    <w:rsid w:val="00F357E5"/>
    <w:rsid w:val="00F360B4"/>
    <w:rsid w:val="00F36809"/>
    <w:rsid w:val="00F372BE"/>
    <w:rsid w:val="00F42CF7"/>
    <w:rsid w:val="00F43AEC"/>
    <w:rsid w:val="00F46854"/>
    <w:rsid w:val="00F46DE7"/>
    <w:rsid w:val="00F470B9"/>
    <w:rsid w:val="00F50414"/>
    <w:rsid w:val="00F50F6B"/>
    <w:rsid w:val="00F53C4E"/>
    <w:rsid w:val="00F545EB"/>
    <w:rsid w:val="00F547FE"/>
    <w:rsid w:val="00F54BE5"/>
    <w:rsid w:val="00F637F2"/>
    <w:rsid w:val="00F66E38"/>
    <w:rsid w:val="00F67943"/>
    <w:rsid w:val="00F7255D"/>
    <w:rsid w:val="00F72639"/>
    <w:rsid w:val="00F73248"/>
    <w:rsid w:val="00F73727"/>
    <w:rsid w:val="00F75D24"/>
    <w:rsid w:val="00F77D1F"/>
    <w:rsid w:val="00F81212"/>
    <w:rsid w:val="00F83529"/>
    <w:rsid w:val="00F841D8"/>
    <w:rsid w:val="00F842E0"/>
    <w:rsid w:val="00F8500A"/>
    <w:rsid w:val="00F851D8"/>
    <w:rsid w:val="00F86974"/>
    <w:rsid w:val="00F86C23"/>
    <w:rsid w:val="00F90671"/>
    <w:rsid w:val="00F90B48"/>
    <w:rsid w:val="00F9243A"/>
    <w:rsid w:val="00F92959"/>
    <w:rsid w:val="00F92D79"/>
    <w:rsid w:val="00F92EFD"/>
    <w:rsid w:val="00F93D32"/>
    <w:rsid w:val="00F947FD"/>
    <w:rsid w:val="00F94E5C"/>
    <w:rsid w:val="00F96648"/>
    <w:rsid w:val="00F97E37"/>
    <w:rsid w:val="00FA2628"/>
    <w:rsid w:val="00FA3727"/>
    <w:rsid w:val="00FA51F5"/>
    <w:rsid w:val="00FA6A76"/>
    <w:rsid w:val="00FA78B5"/>
    <w:rsid w:val="00FA7E92"/>
    <w:rsid w:val="00FB0916"/>
    <w:rsid w:val="00FB0AFC"/>
    <w:rsid w:val="00FB1152"/>
    <w:rsid w:val="00FB14A3"/>
    <w:rsid w:val="00FB329D"/>
    <w:rsid w:val="00FB53B3"/>
    <w:rsid w:val="00FB7632"/>
    <w:rsid w:val="00FC2C37"/>
    <w:rsid w:val="00FC361B"/>
    <w:rsid w:val="00FC4B5C"/>
    <w:rsid w:val="00FC7204"/>
    <w:rsid w:val="00FC7356"/>
    <w:rsid w:val="00FC7CDB"/>
    <w:rsid w:val="00FD1B6D"/>
    <w:rsid w:val="00FD4EBD"/>
    <w:rsid w:val="00FD5ACA"/>
    <w:rsid w:val="00FD5C4C"/>
    <w:rsid w:val="00FE1A1E"/>
    <w:rsid w:val="00FE2BE7"/>
    <w:rsid w:val="00FE4CEB"/>
    <w:rsid w:val="00FE5E70"/>
    <w:rsid w:val="00FF2192"/>
    <w:rsid w:val="00FF2915"/>
    <w:rsid w:val="00FF46BC"/>
    <w:rsid w:val="00FF75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FD6E50"/>
  <w15:docId w15:val="{DFE9BEF3-E10E-4035-A6CB-DCD6E0586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13548C"/>
    <w:rPr>
      <w:rFonts w:ascii="Times New Roman" w:eastAsia="Times New Roman" w:hAnsi="Times New Roman" w:cs="Times New Roman"/>
      <w:lang w:val="ru-RU"/>
    </w:rPr>
  </w:style>
  <w:style w:type="paragraph" w:styleId="1">
    <w:name w:val="heading 1"/>
    <w:basedOn w:val="a"/>
    <w:link w:val="10"/>
    <w:uiPriority w:val="1"/>
    <w:qFormat/>
    <w:pPr>
      <w:ind w:left="404"/>
      <w:jc w:val="both"/>
      <w:outlineLvl w:val="0"/>
    </w:pPr>
    <w:rPr>
      <w:b/>
      <w:bCs/>
      <w:sz w:val="28"/>
      <w:szCs w:val="28"/>
    </w:rPr>
  </w:style>
  <w:style w:type="paragraph" w:styleId="2">
    <w:name w:val="heading 2"/>
    <w:basedOn w:val="a"/>
    <w:next w:val="a"/>
    <w:link w:val="20"/>
    <w:uiPriority w:val="9"/>
    <w:semiHidden/>
    <w:unhideWhenUsed/>
    <w:qFormat/>
    <w:rsid w:val="00703966"/>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39"/>
    <w:qFormat/>
    <w:pPr>
      <w:ind w:left="404"/>
    </w:pPr>
    <w:rPr>
      <w:b/>
      <w:bCs/>
      <w:sz w:val="28"/>
      <w:szCs w:val="28"/>
    </w:rPr>
  </w:style>
  <w:style w:type="paragraph" w:styleId="21">
    <w:name w:val="toc 2"/>
    <w:basedOn w:val="a"/>
    <w:uiPriority w:val="39"/>
    <w:qFormat/>
    <w:pPr>
      <w:ind w:left="824" w:hanging="420"/>
    </w:pPr>
    <w:rPr>
      <w:sz w:val="28"/>
      <w:szCs w:val="28"/>
    </w:rPr>
  </w:style>
  <w:style w:type="paragraph" w:styleId="3">
    <w:name w:val="toc 3"/>
    <w:basedOn w:val="a"/>
    <w:uiPriority w:val="39"/>
    <w:qFormat/>
    <w:pPr>
      <w:ind w:left="404"/>
    </w:pPr>
    <w:rPr>
      <w:b/>
      <w:bCs/>
      <w:i/>
      <w:iCs/>
    </w:rPr>
  </w:style>
  <w:style w:type="paragraph" w:styleId="4">
    <w:name w:val="toc 4"/>
    <w:basedOn w:val="a"/>
    <w:uiPriority w:val="39"/>
    <w:qFormat/>
    <w:pPr>
      <w:ind w:left="474"/>
    </w:pPr>
    <w:rPr>
      <w:b/>
      <w:bCs/>
      <w:sz w:val="28"/>
      <w:szCs w:val="28"/>
    </w:rPr>
  </w:style>
  <w:style w:type="paragraph" w:styleId="a3">
    <w:name w:val="Body Text"/>
    <w:basedOn w:val="a"/>
    <w:link w:val="a4"/>
    <w:uiPriority w:val="1"/>
    <w:qFormat/>
    <w:pPr>
      <w:ind w:left="404"/>
      <w:jc w:val="both"/>
    </w:pPr>
    <w:rPr>
      <w:sz w:val="28"/>
      <w:szCs w:val="28"/>
    </w:rPr>
  </w:style>
  <w:style w:type="paragraph" w:styleId="a5">
    <w:name w:val="List Paragraph"/>
    <w:basedOn w:val="a"/>
    <w:uiPriority w:val="1"/>
    <w:qFormat/>
    <w:pPr>
      <w:ind w:left="404" w:firstLine="566"/>
      <w:jc w:val="both"/>
    </w:pPr>
  </w:style>
  <w:style w:type="paragraph" w:customStyle="1" w:styleId="TableParagraph">
    <w:name w:val="Table Paragraph"/>
    <w:basedOn w:val="a"/>
    <w:uiPriority w:val="1"/>
    <w:qFormat/>
    <w:pPr>
      <w:spacing w:line="256" w:lineRule="exact"/>
    </w:pPr>
  </w:style>
  <w:style w:type="paragraph" w:styleId="a6">
    <w:name w:val="Balloon Text"/>
    <w:basedOn w:val="a"/>
    <w:link w:val="a7"/>
    <w:uiPriority w:val="99"/>
    <w:semiHidden/>
    <w:unhideWhenUsed/>
    <w:rsid w:val="00BE4A2E"/>
    <w:rPr>
      <w:rFonts w:ascii="Tahoma" w:hAnsi="Tahoma" w:cs="Tahoma"/>
      <w:sz w:val="16"/>
      <w:szCs w:val="16"/>
    </w:rPr>
  </w:style>
  <w:style w:type="character" w:customStyle="1" w:styleId="a7">
    <w:name w:val="Текст выноски Знак"/>
    <w:basedOn w:val="a0"/>
    <w:link w:val="a6"/>
    <w:uiPriority w:val="99"/>
    <w:semiHidden/>
    <w:rsid w:val="00BE4A2E"/>
    <w:rPr>
      <w:rFonts w:ascii="Tahoma" w:eastAsia="Times New Roman" w:hAnsi="Tahoma" w:cs="Tahoma"/>
      <w:sz w:val="16"/>
      <w:szCs w:val="16"/>
      <w:lang w:val="ru-RU"/>
    </w:rPr>
  </w:style>
  <w:style w:type="paragraph" w:styleId="a8">
    <w:name w:val="Normal (Web)"/>
    <w:basedOn w:val="a"/>
    <w:uiPriority w:val="99"/>
    <w:unhideWhenUsed/>
    <w:rsid w:val="00175DC7"/>
    <w:pPr>
      <w:widowControl/>
      <w:autoSpaceDE/>
      <w:autoSpaceDN/>
      <w:spacing w:before="100" w:beforeAutospacing="1" w:after="100" w:afterAutospacing="1"/>
    </w:pPr>
    <w:rPr>
      <w:sz w:val="24"/>
      <w:szCs w:val="24"/>
      <w:lang w:eastAsia="ru-RU"/>
    </w:rPr>
  </w:style>
  <w:style w:type="character" w:styleId="a9">
    <w:name w:val="Emphasis"/>
    <w:uiPriority w:val="20"/>
    <w:qFormat/>
    <w:rsid w:val="00B770EB"/>
    <w:rPr>
      <w:i/>
      <w:iCs/>
    </w:rPr>
  </w:style>
  <w:style w:type="character" w:styleId="aa">
    <w:name w:val="Hyperlink"/>
    <w:basedOn w:val="a0"/>
    <w:uiPriority w:val="99"/>
    <w:unhideWhenUsed/>
    <w:rsid w:val="00CB1320"/>
    <w:rPr>
      <w:color w:val="0000FF" w:themeColor="hyperlink"/>
      <w:u w:val="single"/>
    </w:rPr>
  </w:style>
  <w:style w:type="character" w:styleId="ab">
    <w:name w:val="annotation reference"/>
    <w:basedOn w:val="a0"/>
    <w:uiPriority w:val="99"/>
    <w:semiHidden/>
    <w:unhideWhenUsed/>
    <w:rsid w:val="00125D18"/>
    <w:rPr>
      <w:sz w:val="16"/>
      <w:szCs w:val="16"/>
    </w:rPr>
  </w:style>
  <w:style w:type="paragraph" w:styleId="ac">
    <w:name w:val="annotation text"/>
    <w:basedOn w:val="a"/>
    <w:link w:val="ad"/>
    <w:uiPriority w:val="99"/>
    <w:semiHidden/>
    <w:unhideWhenUsed/>
    <w:rsid w:val="00125D18"/>
    <w:rPr>
      <w:sz w:val="20"/>
      <w:szCs w:val="20"/>
    </w:rPr>
  </w:style>
  <w:style w:type="character" w:customStyle="1" w:styleId="ad">
    <w:name w:val="Текст примечания Знак"/>
    <w:basedOn w:val="a0"/>
    <w:link w:val="ac"/>
    <w:uiPriority w:val="99"/>
    <w:semiHidden/>
    <w:rsid w:val="00125D18"/>
    <w:rPr>
      <w:rFonts w:ascii="Times New Roman" w:eastAsia="Times New Roman" w:hAnsi="Times New Roman" w:cs="Times New Roman"/>
      <w:sz w:val="20"/>
      <w:szCs w:val="20"/>
      <w:lang w:val="ru-RU"/>
    </w:rPr>
  </w:style>
  <w:style w:type="paragraph" w:styleId="ae">
    <w:name w:val="annotation subject"/>
    <w:basedOn w:val="ac"/>
    <w:next w:val="ac"/>
    <w:link w:val="af"/>
    <w:uiPriority w:val="99"/>
    <w:semiHidden/>
    <w:unhideWhenUsed/>
    <w:rsid w:val="00125D18"/>
    <w:rPr>
      <w:b/>
      <w:bCs/>
    </w:rPr>
  </w:style>
  <w:style w:type="character" w:customStyle="1" w:styleId="af">
    <w:name w:val="Тема примечания Знак"/>
    <w:basedOn w:val="ad"/>
    <w:link w:val="ae"/>
    <w:uiPriority w:val="99"/>
    <w:semiHidden/>
    <w:rsid w:val="00125D18"/>
    <w:rPr>
      <w:rFonts w:ascii="Times New Roman" w:eastAsia="Times New Roman" w:hAnsi="Times New Roman" w:cs="Times New Roman"/>
      <w:b/>
      <w:bCs/>
      <w:sz w:val="20"/>
      <w:szCs w:val="20"/>
      <w:lang w:val="ru-RU"/>
    </w:rPr>
  </w:style>
  <w:style w:type="character" w:customStyle="1" w:styleId="20">
    <w:name w:val="Заголовок 2 Знак"/>
    <w:basedOn w:val="a0"/>
    <w:link w:val="2"/>
    <w:uiPriority w:val="9"/>
    <w:semiHidden/>
    <w:rsid w:val="00703966"/>
    <w:rPr>
      <w:rFonts w:asciiTheme="majorHAnsi" w:eastAsiaTheme="majorEastAsia" w:hAnsiTheme="majorHAnsi" w:cstheme="majorBidi"/>
      <w:color w:val="365F91" w:themeColor="accent1" w:themeShade="BF"/>
      <w:sz w:val="26"/>
      <w:szCs w:val="26"/>
      <w:lang w:val="ru-RU"/>
    </w:rPr>
  </w:style>
  <w:style w:type="paragraph" w:customStyle="1" w:styleId="p">
    <w:name w:val="p"/>
    <w:basedOn w:val="a"/>
    <w:rsid w:val="003052F2"/>
    <w:pPr>
      <w:widowControl/>
      <w:autoSpaceDE/>
      <w:autoSpaceDN/>
      <w:spacing w:before="100" w:beforeAutospacing="1" w:after="100" w:afterAutospacing="1"/>
    </w:pPr>
    <w:rPr>
      <w:sz w:val="24"/>
      <w:szCs w:val="24"/>
      <w:lang w:eastAsia="ru-RU"/>
    </w:rPr>
  </w:style>
  <w:style w:type="table" w:customStyle="1" w:styleId="TableNormal1">
    <w:name w:val="Table Normal1"/>
    <w:uiPriority w:val="2"/>
    <w:semiHidden/>
    <w:unhideWhenUsed/>
    <w:qFormat/>
    <w:rsid w:val="00A21242"/>
    <w:tblPr>
      <w:tblInd w:w="0" w:type="dxa"/>
      <w:tblCellMar>
        <w:top w:w="0" w:type="dxa"/>
        <w:left w:w="0" w:type="dxa"/>
        <w:bottom w:w="0" w:type="dxa"/>
        <w:right w:w="0" w:type="dxa"/>
      </w:tblCellMar>
    </w:tblPr>
  </w:style>
  <w:style w:type="table" w:customStyle="1" w:styleId="GridTable2-Accent11">
    <w:name w:val="Grid Table 2 - Accent 11"/>
    <w:basedOn w:val="a1"/>
    <w:uiPriority w:val="47"/>
    <w:rsid w:val="008C12CA"/>
    <w:pPr>
      <w:widowControl/>
      <w:autoSpaceDE/>
      <w:autoSpaceDN/>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af0">
    <w:name w:val="Table Grid"/>
    <w:basedOn w:val="a1"/>
    <w:uiPriority w:val="59"/>
    <w:rsid w:val="003573A3"/>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a1"/>
    <w:uiPriority w:val="46"/>
    <w:rsid w:val="00886038"/>
    <w:pPr>
      <w:widowControl/>
      <w:autoSpaceDE/>
      <w:autoSpaceDN/>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2Accent11">
    <w:name w:val="Grid Table 2 Accent 11"/>
    <w:basedOn w:val="a1"/>
    <w:uiPriority w:val="47"/>
    <w:rsid w:val="000A1728"/>
    <w:pPr>
      <w:widowControl/>
      <w:autoSpaceDE/>
      <w:autoSpaceDN/>
    </w:pPr>
    <w:rPr>
      <w:rFonts w:ascii="Calibri" w:eastAsia="Calibri" w:hAnsi="Calibri" w:cs="Times New Roma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111">
    <w:name w:val="Таблица-сетка 1 светлая — акцент 11"/>
    <w:basedOn w:val="a1"/>
    <w:uiPriority w:val="46"/>
    <w:rsid w:val="000A1728"/>
    <w:pPr>
      <w:widowControl/>
      <w:autoSpaceDE/>
      <w:autoSpaceDN/>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1">
    <w:name w:val="Light List Accent 1"/>
    <w:basedOn w:val="a1"/>
    <w:uiPriority w:val="61"/>
    <w:rsid w:val="000A1728"/>
    <w:pPr>
      <w:widowControl/>
      <w:autoSpaceDE/>
      <w:autoSpaceDN/>
    </w:pPr>
    <w:rPr>
      <w:rFonts w:ascii="Calibri" w:eastAsia="Calibri" w:hAnsi="Calibri" w:cs="Times New Roman"/>
      <w:sz w:val="20"/>
      <w:szCs w:val="20"/>
      <w:lang w:val="ru-RU" w:eastAsia="ru-RU"/>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210">
    <w:name w:val="Таблица простая 21"/>
    <w:basedOn w:val="a1"/>
    <w:uiPriority w:val="42"/>
    <w:rsid w:val="000A1728"/>
    <w:pPr>
      <w:widowControl/>
      <w:autoSpaceDE/>
      <w:autoSpaceDN/>
    </w:pPr>
    <w:rPr>
      <w:rFonts w:ascii="Calibri" w:eastAsia="Calibri" w:hAnsi="Calibri" w:cs="Times New Roman"/>
      <w:sz w:val="20"/>
      <w:szCs w:val="20"/>
      <w:lang w:val="ru-RU" w:eastAsia="ru-R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41">
    <w:name w:val="Таблица простая 41"/>
    <w:basedOn w:val="a1"/>
    <w:uiPriority w:val="44"/>
    <w:rsid w:val="000A1728"/>
    <w:pPr>
      <w:widowControl/>
      <w:autoSpaceDE/>
      <w:autoSpaceDN/>
    </w:pPr>
    <w:rPr>
      <w:rFonts w:ascii="Calibri" w:eastAsia="Calibri" w:hAnsi="Calibri" w:cs="Times New Roman"/>
      <w:sz w:val="20"/>
      <w:szCs w:val="20"/>
      <w:lang w:val="ru-RU"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1">
    <w:name w:val="Таблица простая 51"/>
    <w:basedOn w:val="a1"/>
    <w:uiPriority w:val="45"/>
    <w:rsid w:val="000A1728"/>
    <w:pPr>
      <w:widowControl/>
      <w:autoSpaceDE/>
      <w:autoSpaceDN/>
    </w:pPr>
    <w:rPr>
      <w:rFonts w:ascii="Calibri" w:eastAsia="Calibri" w:hAnsi="Calibri" w:cs="Times New Roman"/>
      <w:sz w:val="20"/>
      <w:szCs w:val="20"/>
      <w:lang w:val="ru-RU" w:eastAsia="ru-R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1">
    <w:name w:val="caption"/>
    <w:basedOn w:val="a"/>
    <w:next w:val="a"/>
    <w:uiPriority w:val="35"/>
    <w:unhideWhenUsed/>
    <w:qFormat/>
    <w:rsid w:val="009572B1"/>
    <w:pPr>
      <w:spacing w:after="200"/>
    </w:pPr>
    <w:rPr>
      <w:b/>
      <w:bCs/>
      <w:color w:val="4F81BD" w:themeColor="accent1"/>
      <w:sz w:val="18"/>
      <w:szCs w:val="18"/>
    </w:rPr>
  </w:style>
  <w:style w:type="table" w:customStyle="1" w:styleId="-151">
    <w:name w:val="Таблица-сетка 1 светлая — акцент 51"/>
    <w:basedOn w:val="a1"/>
    <w:uiPriority w:val="46"/>
    <w:rsid w:val="006406BC"/>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161">
    <w:name w:val="Таблица-сетка 1 светлая — акцент 61"/>
    <w:basedOn w:val="a1"/>
    <w:uiPriority w:val="46"/>
    <w:rsid w:val="006406BC"/>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112">
    <w:name w:val="Таблица-сетка 1 светлая — акцент 12"/>
    <w:basedOn w:val="a1"/>
    <w:uiPriority w:val="46"/>
    <w:rsid w:val="006406BC"/>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5">
    <w:name w:val="Light List Accent 5"/>
    <w:basedOn w:val="a1"/>
    <w:uiPriority w:val="61"/>
    <w:rsid w:val="00256960"/>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2">
    <w:name w:val="Light Grid Accent 2"/>
    <w:basedOn w:val="a1"/>
    <w:uiPriority w:val="62"/>
    <w:rsid w:val="00256960"/>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10">
    <w:name w:val="Light Grid Accent 1"/>
    <w:basedOn w:val="a1"/>
    <w:uiPriority w:val="62"/>
    <w:rsid w:val="00256960"/>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a4">
    <w:name w:val="Основной текст Знак"/>
    <w:basedOn w:val="a0"/>
    <w:link w:val="a3"/>
    <w:uiPriority w:val="1"/>
    <w:rsid w:val="00074F1B"/>
    <w:rPr>
      <w:rFonts w:ascii="Times New Roman" w:eastAsia="Times New Roman" w:hAnsi="Times New Roman" w:cs="Times New Roman"/>
      <w:sz w:val="28"/>
      <w:szCs w:val="28"/>
      <w:lang w:val="ru-RU"/>
    </w:rPr>
  </w:style>
  <w:style w:type="paragraph" w:styleId="af2">
    <w:name w:val="TOC Heading"/>
    <w:basedOn w:val="1"/>
    <w:next w:val="a"/>
    <w:uiPriority w:val="39"/>
    <w:unhideWhenUsed/>
    <w:qFormat/>
    <w:rsid w:val="00E11018"/>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365F91" w:themeColor="accent1" w:themeShade="BF"/>
      <w:sz w:val="32"/>
      <w:szCs w:val="32"/>
      <w:lang w:eastAsia="ru-RU"/>
    </w:rPr>
  </w:style>
  <w:style w:type="paragraph" w:styleId="5">
    <w:name w:val="toc 5"/>
    <w:basedOn w:val="a"/>
    <w:next w:val="a"/>
    <w:autoRedefine/>
    <w:uiPriority w:val="39"/>
    <w:unhideWhenUsed/>
    <w:rsid w:val="005A017F"/>
    <w:pPr>
      <w:widowControl/>
      <w:autoSpaceDE/>
      <w:autoSpaceDN/>
      <w:spacing w:after="100" w:line="259" w:lineRule="auto"/>
      <w:ind w:left="880"/>
    </w:pPr>
    <w:rPr>
      <w:rFonts w:asciiTheme="minorHAnsi" w:eastAsiaTheme="minorEastAsia" w:hAnsiTheme="minorHAnsi" w:cstheme="minorBidi"/>
      <w:lang w:eastAsia="ru-RU"/>
    </w:rPr>
  </w:style>
  <w:style w:type="paragraph" w:styleId="6">
    <w:name w:val="toc 6"/>
    <w:basedOn w:val="a"/>
    <w:next w:val="a"/>
    <w:autoRedefine/>
    <w:uiPriority w:val="39"/>
    <w:unhideWhenUsed/>
    <w:rsid w:val="005A017F"/>
    <w:pPr>
      <w:widowControl/>
      <w:autoSpaceDE/>
      <w:autoSpaceDN/>
      <w:spacing w:after="100" w:line="259" w:lineRule="auto"/>
      <w:ind w:left="1100"/>
    </w:pPr>
    <w:rPr>
      <w:rFonts w:asciiTheme="minorHAnsi" w:eastAsiaTheme="minorEastAsia" w:hAnsiTheme="minorHAnsi" w:cstheme="minorBidi"/>
      <w:lang w:eastAsia="ru-RU"/>
    </w:rPr>
  </w:style>
  <w:style w:type="paragraph" w:styleId="7">
    <w:name w:val="toc 7"/>
    <w:basedOn w:val="a"/>
    <w:next w:val="a"/>
    <w:autoRedefine/>
    <w:uiPriority w:val="39"/>
    <w:unhideWhenUsed/>
    <w:rsid w:val="005A017F"/>
    <w:pPr>
      <w:widowControl/>
      <w:autoSpaceDE/>
      <w:autoSpaceDN/>
      <w:spacing w:after="100" w:line="259" w:lineRule="auto"/>
      <w:ind w:left="1320"/>
    </w:pPr>
    <w:rPr>
      <w:rFonts w:asciiTheme="minorHAnsi" w:eastAsiaTheme="minorEastAsia" w:hAnsiTheme="minorHAnsi" w:cstheme="minorBidi"/>
      <w:lang w:eastAsia="ru-RU"/>
    </w:rPr>
  </w:style>
  <w:style w:type="paragraph" w:styleId="8">
    <w:name w:val="toc 8"/>
    <w:basedOn w:val="a"/>
    <w:next w:val="a"/>
    <w:autoRedefine/>
    <w:uiPriority w:val="39"/>
    <w:unhideWhenUsed/>
    <w:rsid w:val="005A017F"/>
    <w:pPr>
      <w:widowControl/>
      <w:autoSpaceDE/>
      <w:autoSpaceDN/>
      <w:spacing w:after="100" w:line="259" w:lineRule="auto"/>
      <w:ind w:left="1540"/>
    </w:pPr>
    <w:rPr>
      <w:rFonts w:asciiTheme="minorHAnsi" w:eastAsiaTheme="minorEastAsia" w:hAnsiTheme="minorHAnsi" w:cstheme="minorBidi"/>
      <w:lang w:eastAsia="ru-RU"/>
    </w:rPr>
  </w:style>
  <w:style w:type="paragraph" w:styleId="9">
    <w:name w:val="toc 9"/>
    <w:basedOn w:val="a"/>
    <w:next w:val="a"/>
    <w:autoRedefine/>
    <w:uiPriority w:val="39"/>
    <w:unhideWhenUsed/>
    <w:rsid w:val="005A017F"/>
    <w:pPr>
      <w:widowControl/>
      <w:autoSpaceDE/>
      <w:autoSpaceDN/>
      <w:spacing w:after="100" w:line="259" w:lineRule="auto"/>
      <w:ind w:left="1760"/>
    </w:pPr>
    <w:rPr>
      <w:rFonts w:asciiTheme="minorHAnsi" w:eastAsiaTheme="minorEastAsia" w:hAnsiTheme="minorHAnsi" w:cstheme="minorBidi"/>
      <w:lang w:eastAsia="ru-RU"/>
    </w:rPr>
  </w:style>
  <w:style w:type="paragraph" w:styleId="af3">
    <w:name w:val="header"/>
    <w:basedOn w:val="a"/>
    <w:link w:val="af4"/>
    <w:uiPriority w:val="99"/>
    <w:unhideWhenUsed/>
    <w:rsid w:val="00E54EE6"/>
    <w:pPr>
      <w:tabs>
        <w:tab w:val="center" w:pos="4677"/>
        <w:tab w:val="right" w:pos="9355"/>
      </w:tabs>
    </w:pPr>
  </w:style>
  <w:style w:type="character" w:customStyle="1" w:styleId="af4">
    <w:name w:val="Верхний колонтитул Знак"/>
    <w:basedOn w:val="a0"/>
    <w:link w:val="af3"/>
    <w:uiPriority w:val="99"/>
    <w:rsid w:val="00E54EE6"/>
    <w:rPr>
      <w:rFonts w:ascii="Times New Roman" w:eastAsia="Times New Roman" w:hAnsi="Times New Roman" w:cs="Times New Roman"/>
      <w:lang w:val="ru-RU"/>
    </w:rPr>
  </w:style>
  <w:style w:type="paragraph" w:styleId="af5">
    <w:name w:val="footer"/>
    <w:basedOn w:val="a"/>
    <w:link w:val="af6"/>
    <w:uiPriority w:val="99"/>
    <w:unhideWhenUsed/>
    <w:rsid w:val="00E54EE6"/>
    <w:pPr>
      <w:tabs>
        <w:tab w:val="center" w:pos="4677"/>
        <w:tab w:val="right" w:pos="9355"/>
      </w:tabs>
    </w:pPr>
  </w:style>
  <w:style w:type="character" w:customStyle="1" w:styleId="af6">
    <w:name w:val="Нижний колонтитул Знак"/>
    <w:basedOn w:val="a0"/>
    <w:link w:val="af5"/>
    <w:uiPriority w:val="99"/>
    <w:rsid w:val="00E54EE6"/>
    <w:rPr>
      <w:rFonts w:ascii="Times New Roman" w:eastAsia="Times New Roman" w:hAnsi="Times New Roman" w:cs="Times New Roman"/>
      <w:lang w:val="ru-RU"/>
    </w:rPr>
  </w:style>
  <w:style w:type="character" w:customStyle="1" w:styleId="10">
    <w:name w:val="Заголовок 1 Знак"/>
    <w:basedOn w:val="a0"/>
    <w:link w:val="1"/>
    <w:uiPriority w:val="1"/>
    <w:rsid w:val="00FB14A3"/>
    <w:rPr>
      <w:rFonts w:ascii="Times New Roman" w:eastAsia="Times New Roman" w:hAnsi="Times New Roman" w:cs="Times New Roman"/>
      <w:b/>
      <w:bCs/>
      <w:sz w:val="28"/>
      <w:szCs w:val="28"/>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492415">
      <w:bodyDiv w:val="1"/>
      <w:marLeft w:val="0"/>
      <w:marRight w:val="0"/>
      <w:marTop w:val="0"/>
      <w:marBottom w:val="0"/>
      <w:divBdr>
        <w:top w:val="none" w:sz="0" w:space="0" w:color="auto"/>
        <w:left w:val="none" w:sz="0" w:space="0" w:color="auto"/>
        <w:bottom w:val="none" w:sz="0" w:space="0" w:color="auto"/>
        <w:right w:val="none" w:sz="0" w:space="0" w:color="auto"/>
      </w:divBdr>
    </w:div>
    <w:div w:id="166284786">
      <w:bodyDiv w:val="1"/>
      <w:marLeft w:val="0"/>
      <w:marRight w:val="0"/>
      <w:marTop w:val="0"/>
      <w:marBottom w:val="0"/>
      <w:divBdr>
        <w:top w:val="none" w:sz="0" w:space="0" w:color="auto"/>
        <w:left w:val="none" w:sz="0" w:space="0" w:color="auto"/>
        <w:bottom w:val="none" w:sz="0" w:space="0" w:color="auto"/>
        <w:right w:val="none" w:sz="0" w:space="0" w:color="auto"/>
      </w:divBdr>
    </w:div>
    <w:div w:id="198056338">
      <w:bodyDiv w:val="1"/>
      <w:marLeft w:val="0"/>
      <w:marRight w:val="0"/>
      <w:marTop w:val="0"/>
      <w:marBottom w:val="0"/>
      <w:divBdr>
        <w:top w:val="none" w:sz="0" w:space="0" w:color="auto"/>
        <w:left w:val="none" w:sz="0" w:space="0" w:color="auto"/>
        <w:bottom w:val="none" w:sz="0" w:space="0" w:color="auto"/>
        <w:right w:val="none" w:sz="0" w:space="0" w:color="auto"/>
      </w:divBdr>
    </w:div>
    <w:div w:id="260528453">
      <w:bodyDiv w:val="1"/>
      <w:marLeft w:val="0"/>
      <w:marRight w:val="0"/>
      <w:marTop w:val="0"/>
      <w:marBottom w:val="0"/>
      <w:divBdr>
        <w:top w:val="none" w:sz="0" w:space="0" w:color="auto"/>
        <w:left w:val="none" w:sz="0" w:space="0" w:color="auto"/>
        <w:bottom w:val="none" w:sz="0" w:space="0" w:color="auto"/>
        <w:right w:val="none" w:sz="0" w:space="0" w:color="auto"/>
      </w:divBdr>
    </w:div>
    <w:div w:id="726689018">
      <w:bodyDiv w:val="1"/>
      <w:marLeft w:val="0"/>
      <w:marRight w:val="0"/>
      <w:marTop w:val="0"/>
      <w:marBottom w:val="0"/>
      <w:divBdr>
        <w:top w:val="none" w:sz="0" w:space="0" w:color="auto"/>
        <w:left w:val="none" w:sz="0" w:space="0" w:color="auto"/>
        <w:bottom w:val="none" w:sz="0" w:space="0" w:color="auto"/>
        <w:right w:val="none" w:sz="0" w:space="0" w:color="auto"/>
      </w:divBdr>
      <w:divsChild>
        <w:div w:id="305166459">
          <w:marLeft w:val="0"/>
          <w:marRight w:val="0"/>
          <w:marTop w:val="0"/>
          <w:marBottom w:val="0"/>
          <w:divBdr>
            <w:top w:val="none" w:sz="0" w:space="0" w:color="auto"/>
            <w:left w:val="none" w:sz="0" w:space="0" w:color="auto"/>
            <w:bottom w:val="none" w:sz="0" w:space="0" w:color="auto"/>
            <w:right w:val="none" w:sz="0" w:space="0" w:color="auto"/>
          </w:divBdr>
        </w:div>
      </w:divsChild>
    </w:div>
    <w:div w:id="763958082">
      <w:bodyDiv w:val="1"/>
      <w:marLeft w:val="0"/>
      <w:marRight w:val="0"/>
      <w:marTop w:val="0"/>
      <w:marBottom w:val="0"/>
      <w:divBdr>
        <w:top w:val="none" w:sz="0" w:space="0" w:color="auto"/>
        <w:left w:val="none" w:sz="0" w:space="0" w:color="auto"/>
        <w:bottom w:val="none" w:sz="0" w:space="0" w:color="auto"/>
        <w:right w:val="none" w:sz="0" w:space="0" w:color="auto"/>
      </w:divBdr>
    </w:div>
    <w:div w:id="764805521">
      <w:bodyDiv w:val="1"/>
      <w:marLeft w:val="0"/>
      <w:marRight w:val="0"/>
      <w:marTop w:val="0"/>
      <w:marBottom w:val="0"/>
      <w:divBdr>
        <w:top w:val="none" w:sz="0" w:space="0" w:color="auto"/>
        <w:left w:val="none" w:sz="0" w:space="0" w:color="auto"/>
        <w:bottom w:val="none" w:sz="0" w:space="0" w:color="auto"/>
        <w:right w:val="none" w:sz="0" w:space="0" w:color="auto"/>
      </w:divBdr>
    </w:div>
    <w:div w:id="932397025">
      <w:bodyDiv w:val="1"/>
      <w:marLeft w:val="0"/>
      <w:marRight w:val="0"/>
      <w:marTop w:val="0"/>
      <w:marBottom w:val="0"/>
      <w:divBdr>
        <w:top w:val="none" w:sz="0" w:space="0" w:color="auto"/>
        <w:left w:val="none" w:sz="0" w:space="0" w:color="auto"/>
        <w:bottom w:val="none" w:sz="0" w:space="0" w:color="auto"/>
        <w:right w:val="none" w:sz="0" w:space="0" w:color="auto"/>
      </w:divBdr>
    </w:div>
    <w:div w:id="1236014986">
      <w:bodyDiv w:val="1"/>
      <w:marLeft w:val="0"/>
      <w:marRight w:val="0"/>
      <w:marTop w:val="0"/>
      <w:marBottom w:val="0"/>
      <w:divBdr>
        <w:top w:val="none" w:sz="0" w:space="0" w:color="auto"/>
        <w:left w:val="none" w:sz="0" w:space="0" w:color="auto"/>
        <w:bottom w:val="none" w:sz="0" w:space="0" w:color="auto"/>
        <w:right w:val="none" w:sz="0" w:space="0" w:color="auto"/>
      </w:divBdr>
    </w:div>
    <w:div w:id="1298409566">
      <w:bodyDiv w:val="1"/>
      <w:marLeft w:val="0"/>
      <w:marRight w:val="0"/>
      <w:marTop w:val="0"/>
      <w:marBottom w:val="0"/>
      <w:divBdr>
        <w:top w:val="none" w:sz="0" w:space="0" w:color="auto"/>
        <w:left w:val="none" w:sz="0" w:space="0" w:color="auto"/>
        <w:bottom w:val="none" w:sz="0" w:space="0" w:color="auto"/>
        <w:right w:val="none" w:sz="0" w:space="0" w:color="auto"/>
      </w:divBdr>
      <w:divsChild>
        <w:div w:id="1155074537">
          <w:marLeft w:val="547"/>
          <w:marRight w:val="0"/>
          <w:marTop w:val="0"/>
          <w:marBottom w:val="0"/>
          <w:divBdr>
            <w:top w:val="none" w:sz="0" w:space="0" w:color="auto"/>
            <w:left w:val="none" w:sz="0" w:space="0" w:color="auto"/>
            <w:bottom w:val="none" w:sz="0" w:space="0" w:color="auto"/>
            <w:right w:val="none" w:sz="0" w:space="0" w:color="auto"/>
          </w:divBdr>
        </w:div>
      </w:divsChild>
    </w:div>
    <w:div w:id="1491754185">
      <w:bodyDiv w:val="1"/>
      <w:marLeft w:val="0"/>
      <w:marRight w:val="0"/>
      <w:marTop w:val="0"/>
      <w:marBottom w:val="0"/>
      <w:divBdr>
        <w:top w:val="none" w:sz="0" w:space="0" w:color="auto"/>
        <w:left w:val="none" w:sz="0" w:space="0" w:color="auto"/>
        <w:bottom w:val="none" w:sz="0" w:space="0" w:color="auto"/>
        <w:right w:val="none" w:sz="0" w:space="0" w:color="auto"/>
      </w:divBdr>
    </w:div>
    <w:div w:id="1510026773">
      <w:bodyDiv w:val="1"/>
      <w:marLeft w:val="0"/>
      <w:marRight w:val="0"/>
      <w:marTop w:val="0"/>
      <w:marBottom w:val="0"/>
      <w:divBdr>
        <w:top w:val="none" w:sz="0" w:space="0" w:color="auto"/>
        <w:left w:val="none" w:sz="0" w:space="0" w:color="auto"/>
        <w:bottom w:val="none" w:sz="0" w:space="0" w:color="auto"/>
        <w:right w:val="none" w:sz="0" w:space="0" w:color="auto"/>
      </w:divBdr>
    </w:div>
    <w:div w:id="1608542950">
      <w:bodyDiv w:val="1"/>
      <w:marLeft w:val="0"/>
      <w:marRight w:val="0"/>
      <w:marTop w:val="0"/>
      <w:marBottom w:val="0"/>
      <w:divBdr>
        <w:top w:val="none" w:sz="0" w:space="0" w:color="auto"/>
        <w:left w:val="none" w:sz="0" w:space="0" w:color="auto"/>
        <w:bottom w:val="none" w:sz="0" w:space="0" w:color="auto"/>
        <w:right w:val="none" w:sz="0" w:space="0" w:color="auto"/>
      </w:divBdr>
      <w:divsChild>
        <w:div w:id="1283725820">
          <w:marLeft w:val="547"/>
          <w:marRight w:val="0"/>
          <w:marTop w:val="0"/>
          <w:marBottom w:val="0"/>
          <w:divBdr>
            <w:top w:val="none" w:sz="0" w:space="0" w:color="auto"/>
            <w:left w:val="none" w:sz="0" w:space="0" w:color="auto"/>
            <w:bottom w:val="none" w:sz="0" w:space="0" w:color="auto"/>
            <w:right w:val="none" w:sz="0" w:space="0" w:color="auto"/>
          </w:divBdr>
        </w:div>
      </w:divsChild>
    </w:div>
    <w:div w:id="1786342778">
      <w:bodyDiv w:val="1"/>
      <w:marLeft w:val="0"/>
      <w:marRight w:val="0"/>
      <w:marTop w:val="0"/>
      <w:marBottom w:val="0"/>
      <w:divBdr>
        <w:top w:val="none" w:sz="0" w:space="0" w:color="auto"/>
        <w:left w:val="none" w:sz="0" w:space="0" w:color="auto"/>
        <w:bottom w:val="none" w:sz="0" w:space="0" w:color="auto"/>
        <w:right w:val="none" w:sz="0" w:space="0" w:color="auto"/>
      </w:divBdr>
    </w:div>
    <w:div w:id="209593354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13">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3.xml"/><Relationship Id="rId21" Type="http://schemas.microsoft.com/office/2007/relationships/diagramDrawing" Target="diagrams/drawing2.xml"/><Relationship Id="rId42" Type="http://schemas.openxmlformats.org/officeDocument/2006/relationships/hyperlink" Target="https://depressiontest.kz/" TargetMode="External"/><Relationship Id="rId47" Type="http://schemas.openxmlformats.org/officeDocument/2006/relationships/diagramQuickStyle" Target="diagrams/quickStyle6.xml"/><Relationship Id="rId63" Type="http://schemas.openxmlformats.org/officeDocument/2006/relationships/chart" Target="charts/chart9.xml"/><Relationship Id="rId68" Type="http://schemas.openxmlformats.org/officeDocument/2006/relationships/chart" Target="charts/chart14.xml"/><Relationship Id="rId84" Type="http://schemas.openxmlformats.org/officeDocument/2006/relationships/hyperlink" Target="https://depressiontest.kz/" TargetMode="External"/><Relationship Id="rId89" Type="http://schemas.openxmlformats.org/officeDocument/2006/relationships/image" Target="media/image11.png"/><Relationship Id="rId112" Type="http://schemas.openxmlformats.org/officeDocument/2006/relationships/image" Target="media/image24.png"/><Relationship Id="rId16" Type="http://schemas.microsoft.com/office/2007/relationships/diagramDrawing" Target="diagrams/drawing1.xml"/><Relationship Id="rId107" Type="http://schemas.openxmlformats.org/officeDocument/2006/relationships/oleObject" Target="embeddings/oleObject1.bin"/><Relationship Id="rId11" Type="http://schemas.openxmlformats.org/officeDocument/2006/relationships/hyperlink" Target="https://doi.org/10.1038/s41398-021-01663-6" TargetMode="External"/><Relationship Id="rId32" Type="http://schemas.openxmlformats.org/officeDocument/2006/relationships/diagramData" Target="diagrams/data5.xml"/><Relationship Id="rId37" Type="http://schemas.openxmlformats.org/officeDocument/2006/relationships/image" Target="media/image2.png"/><Relationship Id="rId53" Type="http://schemas.openxmlformats.org/officeDocument/2006/relationships/hyperlink" Target="https://www.openepi.com/SampleSize/SSPropor.htm" TargetMode="External"/><Relationship Id="rId58" Type="http://schemas.openxmlformats.org/officeDocument/2006/relationships/chart" Target="charts/chart4.xml"/><Relationship Id="rId74" Type="http://schemas.openxmlformats.org/officeDocument/2006/relationships/image" Target="media/image4.tiff"/><Relationship Id="rId79" Type="http://schemas.openxmlformats.org/officeDocument/2006/relationships/hyperlink" Target="https://depressiontest.kz/" TargetMode="External"/><Relationship Id="rId102"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12.png"/><Relationship Id="rId95" Type="http://schemas.openxmlformats.org/officeDocument/2006/relationships/hyperlink" Target="https://depressiontest.kz/" TargetMode="External"/><Relationship Id="rId22" Type="http://schemas.openxmlformats.org/officeDocument/2006/relationships/diagramData" Target="diagrams/data3.xml"/><Relationship Id="rId27" Type="http://schemas.openxmlformats.org/officeDocument/2006/relationships/diagramData" Target="diagrams/data4.xml"/><Relationship Id="rId43" Type="http://schemas.openxmlformats.org/officeDocument/2006/relationships/hyperlink" Target="https://depressiontest.kz/" TargetMode="External"/><Relationship Id="rId48" Type="http://schemas.openxmlformats.org/officeDocument/2006/relationships/diagramColors" Target="diagrams/colors6.xml"/><Relationship Id="rId64" Type="http://schemas.openxmlformats.org/officeDocument/2006/relationships/chart" Target="charts/chart10.xml"/><Relationship Id="rId69" Type="http://schemas.openxmlformats.org/officeDocument/2006/relationships/chart" Target="charts/chart15.xml"/><Relationship Id="rId113" Type="http://schemas.openxmlformats.org/officeDocument/2006/relationships/image" Target="media/image25.png"/><Relationship Id="rId80" Type="http://schemas.openxmlformats.org/officeDocument/2006/relationships/image" Target="media/image6.png"/><Relationship Id="rId85" Type="http://schemas.openxmlformats.org/officeDocument/2006/relationships/hyperlink" Target="https://hoster.kz" TargetMode="External"/><Relationship Id="rId12" Type="http://schemas.openxmlformats.org/officeDocument/2006/relationships/diagramData" Target="diagrams/data1.xml"/><Relationship Id="rId17" Type="http://schemas.openxmlformats.org/officeDocument/2006/relationships/diagramData" Target="diagrams/data2.xml"/><Relationship Id="rId33" Type="http://schemas.openxmlformats.org/officeDocument/2006/relationships/diagramLayout" Target="diagrams/layout5.xml"/><Relationship Id="rId38" Type="http://schemas.openxmlformats.org/officeDocument/2006/relationships/hyperlink" Target="http://www.medinfo.kz/" TargetMode="External"/><Relationship Id="rId59" Type="http://schemas.openxmlformats.org/officeDocument/2006/relationships/chart" Target="charts/chart5.xml"/><Relationship Id="rId103" Type="http://schemas.openxmlformats.org/officeDocument/2006/relationships/image" Target="media/image18.png"/><Relationship Id="rId108" Type="http://schemas.openxmlformats.org/officeDocument/2006/relationships/image" Target="media/image20.png"/><Relationship Id="rId54" Type="http://schemas.openxmlformats.org/officeDocument/2006/relationships/chart" Target="charts/chart1.xml"/><Relationship Id="rId70" Type="http://schemas.openxmlformats.org/officeDocument/2006/relationships/chart" Target="charts/chart16.xml"/><Relationship Id="rId75" Type="http://schemas.openxmlformats.org/officeDocument/2006/relationships/image" Target="media/image5.png"/><Relationship Id="rId91" Type="http://schemas.openxmlformats.org/officeDocument/2006/relationships/image" Target="media/image13.png"/><Relationship Id="rId96"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diagramLayout" Target="diagrams/layout3.xml"/><Relationship Id="rId28" Type="http://schemas.openxmlformats.org/officeDocument/2006/relationships/diagramLayout" Target="diagrams/layout4.xml"/><Relationship Id="rId36" Type="http://schemas.microsoft.com/office/2007/relationships/diagramDrawing" Target="diagrams/drawing5.xml"/><Relationship Id="rId49" Type="http://schemas.microsoft.com/office/2007/relationships/diagramDrawing" Target="diagrams/drawing6.xml"/><Relationship Id="rId57" Type="http://schemas.openxmlformats.org/officeDocument/2006/relationships/chart" Target="charts/chart3.xml"/><Relationship Id="rId106" Type="http://schemas.openxmlformats.org/officeDocument/2006/relationships/image" Target="media/image19.emf"/><Relationship Id="rId114" Type="http://schemas.openxmlformats.org/officeDocument/2006/relationships/footer" Target="footer3.xml"/><Relationship Id="rId10" Type="http://schemas.openxmlformats.org/officeDocument/2006/relationships/image" Target="media/image1.png"/><Relationship Id="rId31" Type="http://schemas.microsoft.com/office/2007/relationships/diagramDrawing" Target="diagrams/drawing4.xml"/><Relationship Id="rId44" Type="http://schemas.openxmlformats.org/officeDocument/2006/relationships/hyperlink" Target="https://www.qualitymetric.com/health-surveys-old/the-sf-12v2-health-survey/" TargetMode="External"/><Relationship Id="rId52" Type="http://schemas.openxmlformats.org/officeDocument/2006/relationships/hyperlink" Target="http://www.stat.gov.kz" TargetMode="External"/><Relationship Id="rId60" Type="http://schemas.openxmlformats.org/officeDocument/2006/relationships/chart" Target="charts/chart6.xml"/><Relationship Id="rId65" Type="http://schemas.openxmlformats.org/officeDocument/2006/relationships/chart" Target="charts/chart11.xml"/><Relationship Id="rId73" Type="http://schemas.openxmlformats.org/officeDocument/2006/relationships/chart" Target="charts/chart19.xml"/><Relationship Id="rId78" Type="http://schemas.openxmlformats.org/officeDocument/2006/relationships/chart" Target="charts/chart22.xml"/><Relationship Id="rId81" Type="http://schemas.openxmlformats.org/officeDocument/2006/relationships/hyperlink" Target="https://depressiontest.kz/" TargetMode="External"/><Relationship Id="rId86" Type="http://schemas.openxmlformats.org/officeDocument/2006/relationships/image" Target="media/image8.png"/><Relationship Id="rId94" Type="http://schemas.openxmlformats.org/officeDocument/2006/relationships/chart" Target="charts/chart23.xml"/><Relationship Id="rId99" Type="http://schemas.openxmlformats.org/officeDocument/2006/relationships/hyperlink" Target="https://depressiontest.kz/" TargetMode="External"/><Relationship Id="rId10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https://depressiontest.kz/" TargetMode="External"/><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hyperlink" Target="http://www.stat.gov.kz" TargetMode="External"/><Relationship Id="rId109" Type="http://schemas.openxmlformats.org/officeDocument/2006/relationships/image" Target="media/image21.png"/><Relationship Id="rId34" Type="http://schemas.openxmlformats.org/officeDocument/2006/relationships/diagramQuickStyle" Target="diagrams/quickStyle5.xml"/><Relationship Id="rId50" Type="http://schemas.openxmlformats.org/officeDocument/2006/relationships/hyperlink" Target="https://www.bss-r.co.uk/" TargetMode="External"/><Relationship Id="rId55" Type="http://schemas.openxmlformats.org/officeDocument/2006/relationships/image" Target="media/image3.png"/><Relationship Id="rId76" Type="http://schemas.openxmlformats.org/officeDocument/2006/relationships/chart" Target="charts/chart20.xml"/><Relationship Id="rId97" Type="http://schemas.openxmlformats.org/officeDocument/2006/relationships/image" Target="media/image15.emf"/><Relationship Id="rId104" Type="http://schemas.openxmlformats.org/officeDocument/2006/relationships/hyperlink" Target="http://www.semeymedicaluniversity.kz" TargetMode="External"/><Relationship Id="rId7" Type="http://schemas.openxmlformats.org/officeDocument/2006/relationships/endnotes" Target="endnotes.xml"/><Relationship Id="rId71" Type="http://schemas.openxmlformats.org/officeDocument/2006/relationships/chart" Target="charts/chart17.xml"/><Relationship Id="rId92" Type="http://schemas.openxmlformats.org/officeDocument/2006/relationships/hyperlink" Target="https://depressiontest.kz/" TargetMode="External"/><Relationship Id="rId2" Type="http://schemas.openxmlformats.org/officeDocument/2006/relationships/numbering" Target="numbering.xml"/><Relationship Id="rId29" Type="http://schemas.openxmlformats.org/officeDocument/2006/relationships/diagramQuickStyle" Target="diagrams/quickStyle4.xml"/><Relationship Id="rId24" Type="http://schemas.openxmlformats.org/officeDocument/2006/relationships/diagramQuickStyle" Target="diagrams/quickStyle3.xml"/><Relationship Id="rId40" Type="http://schemas.openxmlformats.org/officeDocument/2006/relationships/hyperlink" Target="http://www.medinfo.kz/" TargetMode="External"/><Relationship Id="rId45" Type="http://schemas.openxmlformats.org/officeDocument/2006/relationships/diagramData" Target="diagrams/data6.xml"/><Relationship Id="rId66" Type="http://schemas.openxmlformats.org/officeDocument/2006/relationships/chart" Target="charts/chart12.xml"/><Relationship Id="rId87" Type="http://schemas.openxmlformats.org/officeDocument/2006/relationships/image" Target="media/image9.png"/><Relationship Id="rId110" Type="http://schemas.openxmlformats.org/officeDocument/2006/relationships/image" Target="media/image22.png"/><Relationship Id="rId115" Type="http://schemas.openxmlformats.org/officeDocument/2006/relationships/fontTable" Target="fontTable.xml"/><Relationship Id="rId61" Type="http://schemas.openxmlformats.org/officeDocument/2006/relationships/chart" Target="charts/chart7.xml"/><Relationship Id="rId82" Type="http://schemas.openxmlformats.org/officeDocument/2006/relationships/hyperlink" Target="https://depressiontest.kz/" TargetMode="External"/><Relationship Id="rId19" Type="http://schemas.openxmlformats.org/officeDocument/2006/relationships/diagramQuickStyle" Target="diagrams/quickStyle2.xml"/><Relationship Id="rId14" Type="http://schemas.openxmlformats.org/officeDocument/2006/relationships/diagramQuickStyle" Target="diagrams/quickStyle1.xml"/><Relationship Id="rId30" Type="http://schemas.openxmlformats.org/officeDocument/2006/relationships/diagramColors" Target="diagrams/colors4.xml"/><Relationship Id="rId35" Type="http://schemas.openxmlformats.org/officeDocument/2006/relationships/diagramColors" Target="diagrams/colors5.xml"/><Relationship Id="rId56" Type="http://schemas.openxmlformats.org/officeDocument/2006/relationships/chart" Target="charts/chart2.xml"/><Relationship Id="rId77" Type="http://schemas.openxmlformats.org/officeDocument/2006/relationships/chart" Target="charts/chart21.xml"/><Relationship Id="rId100" Type="http://schemas.openxmlformats.org/officeDocument/2006/relationships/image" Target="media/image16.png"/><Relationship Id="rId105" Type="http://schemas.openxmlformats.org/officeDocument/2006/relationships/hyperlink" Target="mailto:madina.phd.dis@gmail.com" TargetMode="External"/><Relationship Id="rId8" Type="http://schemas.openxmlformats.org/officeDocument/2006/relationships/footer" Target="footer1.xml"/><Relationship Id="rId51" Type="http://schemas.openxmlformats.org/officeDocument/2006/relationships/hyperlink" Target="http://www.medinfo.kz/" TargetMode="External"/><Relationship Id="rId72" Type="http://schemas.openxmlformats.org/officeDocument/2006/relationships/chart" Target="charts/chart18.xml"/><Relationship Id="rId93" Type="http://schemas.openxmlformats.org/officeDocument/2006/relationships/hyperlink" Target="https://depressiontest.kz/" TargetMode="External"/><Relationship Id="rId98" Type="http://schemas.openxmlformats.org/officeDocument/2006/relationships/hyperlink" Target="https://depressiontest.kz/" TargetMode="External"/><Relationship Id="rId3" Type="http://schemas.openxmlformats.org/officeDocument/2006/relationships/styles" Target="styles.xml"/><Relationship Id="rId25" Type="http://schemas.openxmlformats.org/officeDocument/2006/relationships/diagramColors" Target="diagrams/colors3.xml"/><Relationship Id="rId46" Type="http://schemas.openxmlformats.org/officeDocument/2006/relationships/diagramLayout" Target="diagrams/layout6.xml"/><Relationship Id="rId67" Type="http://schemas.openxmlformats.org/officeDocument/2006/relationships/chart" Target="charts/chart13.xml"/><Relationship Id="rId116" Type="http://schemas.openxmlformats.org/officeDocument/2006/relationships/theme" Target="theme/theme1.xml"/><Relationship Id="rId20" Type="http://schemas.openxmlformats.org/officeDocument/2006/relationships/diagramColors" Target="diagrams/colors2.xml"/><Relationship Id="rId41" Type="http://schemas.openxmlformats.org/officeDocument/2006/relationships/hyperlink" Target="http://www.stat.gov.kz" TargetMode="External"/><Relationship Id="rId62" Type="http://schemas.openxmlformats.org/officeDocument/2006/relationships/chart" Target="charts/chart8.xml"/><Relationship Id="rId83" Type="http://schemas.openxmlformats.org/officeDocument/2006/relationships/image" Target="media/image7.png"/><Relationship Id="rId88" Type="http://schemas.openxmlformats.org/officeDocument/2006/relationships/image" Target="media/image10.png"/><Relationship Id="rId111" Type="http://schemas.openxmlformats.org/officeDocument/2006/relationships/image" Target="media/image23.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5.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7.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9.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0.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1.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2.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3.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4.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5.xml"/></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16.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1"/>
    </mc:Choice>
    <mc:Fallback>
      <c:style val="11"/>
    </mc:Fallback>
  </mc:AlternateContent>
  <c:chart>
    <c:autoTitleDeleted val="1"/>
    <c:plotArea>
      <c:layout>
        <c:manualLayout>
          <c:layoutTarget val="inner"/>
          <c:xMode val="edge"/>
          <c:yMode val="edge"/>
          <c:x val="0.11295940089254455"/>
          <c:y val="9.8203592814371271E-2"/>
          <c:w val="0.86576848784021243"/>
          <c:h val="0.46390306002168891"/>
        </c:manualLayout>
      </c:layout>
      <c:barChart>
        <c:barDir val="col"/>
        <c:grouping val="clustered"/>
        <c:varyColors val="0"/>
        <c:ser>
          <c:idx val="0"/>
          <c:order val="0"/>
          <c:tx>
            <c:strRef>
              <c:f>Лист1!$B$1</c:f>
              <c:strCache>
                <c:ptCount val="1"/>
                <c:pt idx="0">
                  <c:v>Прикрепленное население</c:v>
                </c:pt>
              </c:strCache>
            </c:strRef>
          </c:tx>
          <c:invertIfNegative val="0"/>
          <c:cat>
            <c:strRef>
              <c:f>Лист1!$A$2:$A$25</c:f>
              <c:strCache>
                <c:ptCount val="24"/>
                <c:pt idx="0">
                  <c:v>Поликлиника №1</c:v>
                </c:pt>
                <c:pt idx="1">
                  <c:v>Поликлиника №2</c:v>
                </c:pt>
                <c:pt idx="2">
                  <c:v>Поликлиника №3</c:v>
                </c:pt>
                <c:pt idx="3">
                  <c:v>Учр. КДП №3</c:v>
                </c:pt>
                <c:pt idx="4">
                  <c:v>Поликлиника №4</c:v>
                </c:pt>
                <c:pt idx="5">
                  <c:v>ИП вр.Сейтказиной Ж.С</c:v>
                </c:pt>
                <c:pt idx="6">
                  <c:v>ВА №5</c:v>
                </c:pt>
                <c:pt idx="7">
                  <c:v>Поликлиника №6</c:v>
                </c:pt>
                <c:pt idx="8">
                  <c:v>ТОО СЖДБ</c:v>
                </c:pt>
                <c:pt idx="9">
                  <c:v>Поликлиника №7</c:v>
                </c:pt>
                <c:pt idx="10">
                  <c:v>ЦПМСП №12</c:v>
                </c:pt>
                <c:pt idx="11">
                  <c:v>Учр.СВА Жоламан</c:v>
                </c:pt>
                <c:pt idx="12">
                  <c:v>ТОО Адил-ем</c:v>
                </c:pt>
                <c:pt idx="13">
                  <c:v>ПМСП №1</c:v>
                </c:pt>
                <c:pt idx="14">
                  <c:v>МУ "ЦСП"</c:v>
                </c:pt>
                <c:pt idx="15">
                  <c:v>МУ "Победа"</c:v>
                </c:pt>
                <c:pt idx="16">
                  <c:v>Учр.ТОО "Хаким"</c:v>
                </c:pt>
                <c:pt idx="17">
                  <c:v>ВА пос.Шульбинск</c:v>
                </c:pt>
                <c:pt idx="18">
                  <c:v>Абралинская больница</c:v>
                </c:pt>
                <c:pt idx="19">
                  <c:v>с. Приречное</c:v>
                </c:pt>
                <c:pt idx="20">
                  <c:v>ТОО Жан-ер</c:v>
                </c:pt>
                <c:pt idx="21">
                  <c:v>Поликлиника №8</c:v>
                </c:pt>
                <c:pt idx="22">
                  <c:v>Учр.СА "Гармония"</c:v>
                </c:pt>
                <c:pt idx="23">
                  <c:v>ТОО Зерде</c:v>
                </c:pt>
              </c:strCache>
            </c:strRef>
          </c:cat>
          <c:val>
            <c:numRef>
              <c:f>Лист1!$B$2:$B$25</c:f>
              <c:numCache>
                <c:formatCode>General</c:formatCode>
                <c:ptCount val="24"/>
                <c:pt idx="0">
                  <c:v>43770</c:v>
                </c:pt>
                <c:pt idx="1">
                  <c:v>29296</c:v>
                </c:pt>
                <c:pt idx="2">
                  <c:v>34261</c:v>
                </c:pt>
                <c:pt idx="3">
                  <c:v>21127</c:v>
                </c:pt>
                <c:pt idx="4">
                  <c:v>16566</c:v>
                </c:pt>
                <c:pt idx="5">
                  <c:v>1949</c:v>
                </c:pt>
                <c:pt idx="6">
                  <c:v>10260</c:v>
                </c:pt>
                <c:pt idx="7">
                  <c:v>43887</c:v>
                </c:pt>
                <c:pt idx="8">
                  <c:v>19755</c:v>
                </c:pt>
                <c:pt idx="9">
                  <c:v>33390</c:v>
                </c:pt>
                <c:pt idx="10">
                  <c:v>14261</c:v>
                </c:pt>
                <c:pt idx="11">
                  <c:v>3598</c:v>
                </c:pt>
                <c:pt idx="12">
                  <c:v>15553</c:v>
                </c:pt>
                <c:pt idx="13">
                  <c:v>14820</c:v>
                </c:pt>
                <c:pt idx="14">
                  <c:v>18144</c:v>
                </c:pt>
                <c:pt idx="15">
                  <c:v>9678</c:v>
                </c:pt>
                <c:pt idx="16">
                  <c:v>13137</c:v>
                </c:pt>
                <c:pt idx="17">
                  <c:v>2870</c:v>
                </c:pt>
                <c:pt idx="18">
                  <c:v>2395</c:v>
                </c:pt>
                <c:pt idx="19">
                  <c:v>2039</c:v>
                </c:pt>
                <c:pt idx="20">
                  <c:v>4682</c:v>
                </c:pt>
                <c:pt idx="21">
                  <c:v>10924</c:v>
                </c:pt>
                <c:pt idx="22">
                  <c:v>2209</c:v>
                </c:pt>
                <c:pt idx="23">
                  <c:v>1700</c:v>
                </c:pt>
              </c:numCache>
            </c:numRef>
          </c:val>
        </c:ser>
        <c:dLbls>
          <c:showLegendKey val="0"/>
          <c:showVal val="0"/>
          <c:showCatName val="0"/>
          <c:showSerName val="0"/>
          <c:showPercent val="0"/>
          <c:showBubbleSize val="0"/>
        </c:dLbls>
        <c:gapWidth val="75"/>
        <c:overlap val="-25"/>
        <c:axId val="1811461648"/>
        <c:axId val="1924523840"/>
      </c:barChart>
      <c:catAx>
        <c:axId val="1811461648"/>
        <c:scaling>
          <c:orientation val="minMax"/>
        </c:scaling>
        <c:delete val="0"/>
        <c:axPos val="b"/>
        <c:numFmt formatCode="General" sourceLinked="0"/>
        <c:majorTickMark val="none"/>
        <c:minorTickMark val="none"/>
        <c:tickLblPos val="nextTo"/>
        <c:txPr>
          <a:bodyPr/>
          <a:lstStyle/>
          <a:p>
            <a:pPr>
              <a:defRPr sz="900"/>
            </a:pPr>
            <a:endParaRPr lang="ru-RU"/>
          </a:p>
        </c:txPr>
        <c:crossAx val="1924523840"/>
        <c:crosses val="autoZero"/>
        <c:auto val="1"/>
        <c:lblAlgn val="ctr"/>
        <c:lblOffset val="100"/>
        <c:noMultiLvlLbl val="0"/>
      </c:catAx>
      <c:valAx>
        <c:axId val="1924523840"/>
        <c:scaling>
          <c:orientation val="minMax"/>
        </c:scaling>
        <c:delete val="0"/>
        <c:axPos val="l"/>
        <c:majorGridlines/>
        <c:numFmt formatCode="General" sourceLinked="1"/>
        <c:majorTickMark val="none"/>
        <c:minorTickMark val="none"/>
        <c:tickLblPos val="nextTo"/>
        <c:crossAx val="1811461648"/>
        <c:crosses val="autoZero"/>
        <c:crossBetween val="between"/>
      </c:valAx>
    </c:plotArea>
    <c:legend>
      <c:legendPos val="b"/>
      <c:layout>
        <c:manualLayout>
          <c:xMode val="edge"/>
          <c:yMode val="edge"/>
          <c:x val="0.31506326550048358"/>
          <c:y val="0.87026289378498345"/>
          <c:w val="0.33154378417966784"/>
          <c:h val="5.8037153799467757E-2"/>
        </c:manualLayout>
      </c:layout>
      <c:overlay val="0"/>
    </c:legend>
    <c:plotVisOnly val="1"/>
    <c:dispBlanksAs val="gap"/>
    <c:showDLblsOverMax val="0"/>
  </c:chart>
  <c:txPr>
    <a:bodyPr/>
    <a:lstStyle/>
    <a:p>
      <a:pPr>
        <a:defRPr b="1">
          <a:latin typeface="Times New Roman" pitchFamily="18" charset="0"/>
          <a:cs typeface="Times New Roman" pitchFamily="18"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sz="1400" b="1" strike="noStrike" spc="-1">
                <a:solidFill>
                  <a:srgbClr val="000000"/>
                </a:solidFill>
                <a:latin typeface="Times New Roman"/>
              </a:defRPr>
            </a:pPr>
            <a:r>
              <a:rPr lang="ru-RU" sz="1400" b="1" strike="noStrike" spc="-1">
                <a:solidFill>
                  <a:srgbClr val="000000"/>
                </a:solidFill>
                <a:latin typeface="Times New Roman"/>
              </a:rPr>
              <a:t>Количество детей</a:t>
            </a:r>
          </a:p>
        </c:rich>
      </c:tx>
      <c:overlay val="0"/>
      <c:spPr>
        <a:noFill/>
        <a:ln>
          <a:noFill/>
        </a:ln>
      </c:spPr>
    </c:title>
    <c:autoTitleDeleted val="0"/>
    <c:plotArea>
      <c:layout>
        <c:manualLayout>
          <c:layoutTarget val="inner"/>
          <c:xMode val="edge"/>
          <c:yMode val="edge"/>
          <c:x val="0.30975000000000003"/>
          <c:y val="0.32400000000000001"/>
          <c:w val="0.37855519737885113"/>
          <c:h val="0.55443700271411023"/>
        </c:manualLayout>
      </c:layout>
      <c:pieChart>
        <c:varyColors val="1"/>
        <c:ser>
          <c:idx val="0"/>
          <c:order val="0"/>
          <c:tx>
            <c:strRef>
              <c:f>label 0</c:f>
              <c:strCache>
                <c:ptCount val="1"/>
                <c:pt idx="0">
                  <c:v>Количество детей</c:v>
                </c:pt>
              </c:strCache>
            </c:strRef>
          </c:tx>
          <c:spPr>
            <a:solidFill>
              <a:srgbClr val="4F81BD"/>
            </a:solidFill>
            <a:ln>
              <a:noFill/>
            </a:ln>
          </c:spPr>
          <c:dPt>
            <c:idx val="0"/>
            <c:bubble3D val="0"/>
            <c:extLst xmlns:c16r2="http://schemas.microsoft.com/office/drawing/2015/06/chart">
              <c:ext xmlns:c16="http://schemas.microsoft.com/office/drawing/2014/chart" uri="{C3380CC4-5D6E-409C-BE32-E72D297353CC}">
                <c16:uniqueId val="{00000001-0B94-41FA-809A-D5F31458BF00}"/>
              </c:ext>
            </c:extLst>
          </c:dPt>
          <c:dPt>
            <c:idx val="1"/>
            <c:bubble3D val="0"/>
            <c:spPr>
              <a:solidFill>
                <a:srgbClr val="C0504D"/>
              </a:solidFill>
              <a:ln>
                <a:noFill/>
              </a:ln>
            </c:spPr>
            <c:extLst xmlns:c16r2="http://schemas.microsoft.com/office/drawing/2015/06/chart">
              <c:ext xmlns:c16="http://schemas.microsoft.com/office/drawing/2014/chart" uri="{C3380CC4-5D6E-409C-BE32-E72D297353CC}">
                <c16:uniqueId val="{00000003-0B94-41FA-809A-D5F31458BF00}"/>
              </c:ext>
            </c:extLst>
          </c:dPt>
          <c:dPt>
            <c:idx val="2"/>
            <c:bubble3D val="0"/>
            <c:spPr>
              <a:solidFill>
                <a:srgbClr val="9BBB59"/>
              </a:solidFill>
              <a:ln>
                <a:noFill/>
              </a:ln>
            </c:spPr>
            <c:extLst xmlns:c16r2="http://schemas.microsoft.com/office/drawing/2015/06/chart">
              <c:ext xmlns:c16="http://schemas.microsoft.com/office/drawing/2014/chart" uri="{C3380CC4-5D6E-409C-BE32-E72D297353CC}">
                <c16:uniqueId val="{00000005-0B94-41FA-809A-D5F31458BF00}"/>
              </c:ext>
            </c:extLst>
          </c:dPt>
          <c:dPt>
            <c:idx val="3"/>
            <c:bubble3D val="0"/>
            <c:spPr>
              <a:solidFill>
                <a:srgbClr val="8064A2"/>
              </a:solidFill>
              <a:ln>
                <a:noFill/>
              </a:ln>
            </c:spPr>
            <c:extLst xmlns:c16r2="http://schemas.microsoft.com/office/drawing/2015/06/chart">
              <c:ext xmlns:c16="http://schemas.microsoft.com/office/drawing/2014/chart" uri="{C3380CC4-5D6E-409C-BE32-E72D297353CC}">
                <c16:uniqueId val="{00000007-0B94-41FA-809A-D5F31458BF00}"/>
              </c:ext>
            </c:extLst>
          </c:dPt>
          <c:dLbls>
            <c:dLbl>
              <c:idx val="0"/>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1-0B94-41FA-809A-D5F31458BF00}"/>
                </c:ext>
                <c:ext xmlns:c15="http://schemas.microsoft.com/office/drawing/2012/chart" uri="{CE6537A1-D6FC-4f65-9D91-7224C49458BB}"/>
              </c:extLst>
            </c:dLbl>
            <c:dLbl>
              <c:idx val="1"/>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3-0B94-41FA-809A-D5F31458BF00}"/>
                </c:ext>
                <c:ext xmlns:c15="http://schemas.microsoft.com/office/drawing/2012/chart" uri="{CE6537A1-D6FC-4f65-9D91-7224C49458BB}"/>
              </c:extLst>
            </c:dLbl>
            <c:dLbl>
              <c:idx val="2"/>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5-0B94-41FA-809A-D5F31458BF00}"/>
                </c:ext>
                <c:ext xmlns:c15="http://schemas.microsoft.com/office/drawing/2012/chart" uri="{CE6537A1-D6FC-4f65-9D91-7224C49458BB}"/>
              </c:extLst>
            </c:dLbl>
            <c:dLbl>
              <c:idx val="3"/>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7-0B94-41FA-809A-D5F31458BF00}"/>
                </c:ext>
                <c:ext xmlns:c15="http://schemas.microsoft.com/office/drawing/2012/chart" uri="{CE6537A1-D6FC-4f65-9D91-7224C49458BB}"/>
              </c:extLst>
            </c:dLbl>
            <c:spPr>
              <a:noFill/>
              <a:ln>
                <a:noFill/>
              </a:ln>
              <a:effectLst/>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separator>
</c:separator>
            <c:showLeaderLines val="0"/>
            <c:extLst xmlns:c16r2="http://schemas.microsoft.com/office/drawing/2015/06/chart">
              <c:ext xmlns:c15="http://schemas.microsoft.com/office/drawing/2012/chart" uri="{CE6537A1-D6FC-4f65-9D91-7224C49458BB}"/>
            </c:extLst>
          </c:dLbls>
          <c:cat>
            <c:strRef>
              <c:f>categories</c:f>
              <c:strCache>
                <c:ptCount val="4"/>
                <c:pt idx="0">
                  <c:v>1</c:v>
                </c:pt>
                <c:pt idx="1">
                  <c:v>2</c:v>
                </c:pt>
                <c:pt idx="2">
                  <c:v>3</c:v>
                </c:pt>
                <c:pt idx="3">
                  <c:v>4 и более</c:v>
                </c:pt>
              </c:strCache>
            </c:strRef>
          </c:cat>
          <c:val>
            <c:numRef>
              <c:f>0</c:f>
              <c:numCache>
                <c:formatCode>General</c:formatCode>
                <c:ptCount val="4"/>
                <c:pt idx="0">
                  <c:v>42.2</c:v>
                </c:pt>
                <c:pt idx="1">
                  <c:v>32.299999999999997</c:v>
                </c:pt>
                <c:pt idx="2">
                  <c:v>15.9</c:v>
                </c:pt>
                <c:pt idx="3">
                  <c:v>9.6</c:v>
                </c:pt>
              </c:numCache>
            </c:numRef>
          </c:val>
          <c:extLst xmlns:c16r2="http://schemas.microsoft.com/office/drawing/2015/06/chart">
            <c:ext xmlns:c16="http://schemas.microsoft.com/office/drawing/2014/chart" uri="{C3380CC4-5D6E-409C-BE32-E72D297353CC}">
              <c16:uniqueId val="{00000008-0B94-41FA-809A-D5F31458BF00}"/>
            </c:ext>
          </c:extLst>
        </c:ser>
        <c:dLbls>
          <c:showLegendKey val="0"/>
          <c:showVal val="0"/>
          <c:showCatName val="0"/>
          <c:showSerName val="0"/>
          <c:showPercent val="0"/>
          <c:showBubbleSize val="0"/>
          <c:showLeaderLines val="0"/>
        </c:dLbls>
        <c:firstSliceAng val="0"/>
      </c:pieChart>
      <c:spPr>
        <a:solidFill>
          <a:srgbClr val="FFFFFF"/>
        </a:solidFill>
        <a:ln>
          <a:noFill/>
        </a:ln>
      </c:spPr>
    </c:plotArea>
    <c:legend>
      <c:legendPos val="r"/>
      <c:layout>
        <c:manualLayout>
          <c:xMode val="edge"/>
          <c:yMode val="edge"/>
          <c:x val="0.20559918265250401"/>
          <c:y val="0.16390130132815967"/>
          <c:w val="0.52322020126257895"/>
          <c:h val="0.12056895210578999"/>
        </c:manualLayout>
      </c:layout>
      <c:overlay val="1"/>
      <c:spPr>
        <a:noFill/>
        <a:ln>
          <a:noFill/>
        </a:ln>
      </c:spPr>
      <c:txPr>
        <a:bodyPr/>
        <a:lstStyle/>
        <a:p>
          <a:pPr>
            <a:defRPr sz="1000" b="0" strike="noStrike" spc="-1">
              <a:solidFill>
                <a:srgbClr val="000000"/>
              </a:solidFill>
              <a:latin typeface="Times New Roman"/>
            </a:defRPr>
          </a:pPr>
          <a:endParaRPr lang="ru-RU"/>
        </a:p>
      </c:txPr>
    </c:legend>
    <c:plotVisOnly val="1"/>
    <c:dispBlanksAs val="gap"/>
    <c:showDLblsOverMax val="1"/>
  </c:chart>
  <c:spPr>
    <a:solidFill>
      <a:srgbClr val="FFFFFF"/>
    </a:solidFill>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sz="1400" b="1" strike="noStrike" spc="-1">
                <a:solidFill>
                  <a:srgbClr val="000000"/>
                </a:solidFill>
                <a:latin typeface="Times New Roman"/>
              </a:defRPr>
            </a:pPr>
            <a:r>
              <a:rPr lang="ru-RU" sz="1400" b="1" strike="noStrike" spc="-1">
                <a:solidFill>
                  <a:srgbClr val="000000"/>
                </a:solidFill>
                <a:latin typeface="Times New Roman"/>
              </a:rPr>
              <a:t>Трудоустройство</a:t>
            </a:r>
          </a:p>
        </c:rich>
      </c:tx>
      <c:overlay val="0"/>
      <c:spPr>
        <a:noFill/>
        <a:ln>
          <a:noFill/>
        </a:ln>
      </c:spPr>
    </c:title>
    <c:autoTitleDeleted val="0"/>
    <c:plotArea>
      <c:layout>
        <c:manualLayout>
          <c:layoutTarget val="inner"/>
          <c:xMode val="edge"/>
          <c:yMode val="edge"/>
          <c:x val="0.30130968248436962"/>
          <c:y val="0.30484979515175281"/>
          <c:w val="0.3608385156895233"/>
          <c:h val="0.548942735369088"/>
        </c:manualLayout>
      </c:layout>
      <c:pieChart>
        <c:varyColors val="1"/>
        <c:ser>
          <c:idx val="0"/>
          <c:order val="0"/>
          <c:tx>
            <c:strRef>
              <c:f>label 0</c:f>
              <c:strCache>
                <c:ptCount val="1"/>
                <c:pt idx="0">
                  <c:v>Трудоустройство</c:v>
                </c:pt>
              </c:strCache>
            </c:strRef>
          </c:tx>
          <c:spPr>
            <a:solidFill>
              <a:srgbClr val="4F81BD"/>
            </a:solidFill>
            <a:ln>
              <a:noFill/>
            </a:ln>
          </c:spPr>
          <c:dPt>
            <c:idx val="0"/>
            <c:bubble3D val="0"/>
            <c:extLst xmlns:c16r2="http://schemas.microsoft.com/office/drawing/2015/06/chart">
              <c:ext xmlns:c16="http://schemas.microsoft.com/office/drawing/2014/chart" uri="{C3380CC4-5D6E-409C-BE32-E72D297353CC}">
                <c16:uniqueId val="{00000001-B5DC-4D16-B346-509E1C348158}"/>
              </c:ext>
            </c:extLst>
          </c:dPt>
          <c:dPt>
            <c:idx val="1"/>
            <c:bubble3D val="0"/>
            <c:spPr>
              <a:solidFill>
                <a:srgbClr val="C0504D"/>
              </a:solidFill>
              <a:ln>
                <a:noFill/>
              </a:ln>
            </c:spPr>
            <c:extLst xmlns:c16r2="http://schemas.microsoft.com/office/drawing/2015/06/chart">
              <c:ext xmlns:c16="http://schemas.microsoft.com/office/drawing/2014/chart" uri="{C3380CC4-5D6E-409C-BE32-E72D297353CC}">
                <c16:uniqueId val="{00000003-B5DC-4D16-B346-509E1C348158}"/>
              </c:ext>
            </c:extLst>
          </c:dPt>
          <c:dPt>
            <c:idx val="2"/>
            <c:bubble3D val="0"/>
            <c:spPr>
              <a:solidFill>
                <a:srgbClr val="9BBB59"/>
              </a:solidFill>
              <a:ln>
                <a:noFill/>
              </a:ln>
            </c:spPr>
            <c:extLst xmlns:c16r2="http://schemas.microsoft.com/office/drawing/2015/06/chart">
              <c:ext xmlns:c16="http://schemas.microsoft.com/office/drawing/2014/chart" uri="{C3380CC4-5D6E-409C-BE32-E72D297353CC}">
                <c16:uniqueId val="{00000005-B5DC-4D16-B346-509E1C348158}"/>
              </c:ext>
            </c:extLst>
          </c:dPt>
          <c:dPt>
            <c:idx val="3"/>
            <c:bubble3D val="0"/>
            <c:spPr>
              <a:solidFill>
                <a:srgbClr val="8064A2"/>
              </a:solidFill>
              <a:ln>
                <a:noFill/>
              </a:ln>
            </c:spPr>
            <c:extLst xmlns:c16r2="http://schemas.microsoft.com/office/drawing/2015/06/chart">
              <c:ext xmlns:c16="http://schemas.microsoft.com/office/drawing/2014/chart" uri="{C3380CC4-5D6E-409C-BE32-E72D297353CC}">
                <c16:uniqueId val="{00000007-B5DC-4D16-B346-509E1C348158}"/>
              </c:ext>
            </c:extLst>
          </c:dPt>
          <c:dLbls>
            <c:dLbl>
              <c:idx val="0"/>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1-B5DC-4D16-B346-509E1C348158}"/>
                </c:ext>
                <c:ext xmlns:c15="http://schemas.microsoft.com/office/drawing/2012/chart" uri="{CE6537A1-D6FC-4f65-9D91-7224C49458BB}"/>
              </c:extLst>
            </c:dLbl>
            <c:dLbl>
              <c:idx val="1"/>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3-B5DC-4D16-B346-509E1C348158}"/>
                </c:ext>
                <c:ext xmlns:c15="http://schemas.microsoft.com/office/drawing/2012/chart" uri="{CE6537A1-D6FC-4f65-9D91-7224C49458BB}"/>
              </c:extLst>
            </c:dLbl>
            <c:dLbl>
              <c:idx val="2"/>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5-B5DC-4D16-B346-509E1C348158}"/>
                </c:ext>
                <c:ext xmlns:c15="http://schemas.microsoft.com/office/drawing/2012/chart" uri="{CE6537A1-D6FC-4f65-9D91-7224C49458BB}"/>
              </c:extLst>
            </c:dLbl>
            <c:dLbl>
              <c:idx val="3"/>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7-B5DC-4D16-B346-509E1C348158}"/>
                </c:ext>
                <c:ext xmlns:c15="http://schemas.microsoft.com/office/drawing/2012/chart" uri="{CE6537A1-D6FC-4f65-9D91-7224C49458BB}"/>
              </c:extLst>
            </c:dLbl>
            <c:spPr>
              <a:noFill/>
              <a:ln>
                <a:noFill/>
              </a:ln>
              <a:effectLst/>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separator>
</c:separator>
            <c:showLeaderLines val="0"/>
            <c:extLst xmlns:c16r2="http://schemas.microsoft.com/office/drawing/2015/06/chart">
              <c:ext xmlns:c15="http://schemas.microsoft.com/office/drawing/2012/chart" uri="{CE6537A1-D6FC-4f65-9D91-7224C49458BB}"/>
            </c:extLst>
          </c:dLbls>
          <c:cat>
            <c:strRef>
              <c:f>categories</c:f>
              <c:strCache>
                <c:ptCount val="4"/>
                <c:pt idx="0">
                  <c:v>Полная занятость</c:v>
                </c:pt>
                <c:pt idx="1">
                  <c:v>Частичная занятость</c:v>
                </c:pt>
                <c:pt idx="2">
                  <c:v>Нет</c:v>
                </c:pt>
                <c:pt idx="3">
                  <c:v>В декрете </c:v>
                </c:pt>
              </c:strCache>
            </c:strRef>
          </c:cat>
          <c:val>
            <c:numRef>
              <c:f>0</c:f>
              <c:numCache>
                <c:formatCode>General</c:formatCode>
                <c:ptCount val="4"/>
                <c:pt idx="0">
                  <c:v>6.4</c:v>
                </c:pt>
                <c:pt idx="1">
                  <c:v>9.1999999999999993</c:v>
                </c:pt>
                <c:pt idx="2">
                  <c:v>13.5</c:v>
                </c:pt>
                <c:pt idx="3">
                  <c:v>70.900000000000006</c:v>
                </c:pt>
              </c:numCache>
            </c:numRef>
          </c:val>
          <c:extLst xmlns:c16r2="http://schemas.microsoft.com/office/drawing/2015/06/chart">
            <c:ext xmlns:c16="http://schemas.microsoft.com/office/drawing/2014/chart" uri="{C3380CC4-5D6E-409C-BE32-E72D297353CC}">
              <c16:uniqueId val="{00000008-B5DC-4D16-B346-509E1C348158}"/>
            </c:ext>
          </c:extLst>
        </c:ser>
        <c:dLbls>
          <c:showLegendKey val="0"/>
          <c:showVal val="0"/>
          <c:showCatName val="0"/>
          <c:showSerName val="0"/>
          <c:showPercent val="0"/>
          <c:showBubbleSize val="0"/>
          <c:showLeaderLines val="0"/>
        </c:dLbls>
        <c:firstSliceAng val="0"/>
      </c:pieChart>
      <c:spPr>
        <a:solidFill>
          <a:srgbClr val="FFFFFF"/>
        </a:solidFill>
        <a:ln>
          <a:noFill/>
        </a:ln>
      </c:spPr>
    </c:plotArea>
    <c:legend>
      <c:legendPos val="r"/>
      <c:layout>
        <c:manualLayout>
          <c:xMode val="edge"/>
          <c:yMode val="edge"/>
          <c:x val="0.69525000000000003"/>
          <c:y val="0.27733333333333299"/>
          <c:w val="0.27557972373273298"/>
          <c:h val="0.60951216801866903"/>
        </c:manualLayout>
      </c:layout>
      <c:overlay val="1"/>
      <c:spPr>
        <a:noFill/>
        <a:ln>
          <a:noFill/>
        </a:ln>
      </c:spPr>
      <c:txPr>
        <a:bodyPr/>
        <a:lstStyle/>
        <a:p>
          <a:pPr>
            <a:defRPr sz="1000" b="0" strike="noStrike" spc="-1">
              <a:solidFill>
                <a:srgbClr val="000000"/>
              </a:solidFill>
              <a:latin typeface="Times New Roman"/>
            </a:defRPr>
          </a:pPr>
          <a:endParaRPr lang="ru-RU"/>
        </a:p>
      </c:txPr>
    </c:legend>
    <c:plotVisOnly val="1"/>
    <c:dispBlanksAs val="gap"/>
    <c:showDLblsOverMax val="1"/>
  </c:chart>
  <c:spPr>
    <a:solidFill>
      <a:srgbClr val="FFFFFF"/>
    </a:solidFill>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sz="1400" b="1" strike="noStrike" spc="-1">
                <a:solidFill>
                  <a:srgbClr val="000000"/>
                </a:solidFill>
                <a:latin typeface="Times New Roman"/>
              </a:defRPr>
            </a:pPr>
            <a:r>
              <a:rPr lang="ru-RU" sz="1400" b="1" strike="noStrike" spc="-1">
                <a:solidFill>
                  <a:srgbClr val="000000"/>
                </a:solidFill>
                <a:latin typeface="Times New Roman"/>
              </a:rPr>
              <a:t>Проживание</a:t>
            </a:r>
          </a:p>
        </c:rich>
      </c:tx>
      <c:overlay val="0"/>
      <c:spPr>
        <a:noFill/>
        <a:ln>
          <a:noFill/>
        </a:ln>
      </c:spPr>
    </c:title>
    <c:autoTitleDeleted val="0"/>
    <c:plotArea>
      <c:layout>
        <c:manualLayout>
          <c:layoutTarget val="inner"/>
          <c:xMode val="edge"/>
          <c:yMode val="edge"/>
          <c:x val="0.27668749999999998"/>
          <c:y val="0.29399999999999998"/>
          <c:w val="0.3691875"/>
          <c:h val="0.57166666666666699"/>
        </c:manualLayout>
      </c:layout>
      <c:pieChart>
        <c:varyColors val="1"/>
        <c:ser>
          <c:idx val="0"/>
          <c:order val="0"/>
          <c:tx>
            <c:strRef>
              <c:f>label 0</c:f>
              <c:strCache>
                <c:ptCount val="1"/>
                <c:pt idx="0">
                  <c:v>Проживание</c:v>
                </c:pt>
              </c:strCache>
            </c:strRef>
          </c:tx>
          <c:spPr>
            <a:solidFill>
              <a:srgbClr val="4F81BD"/>
            </a:solidFill>
            <a:ln>
              <a:noFill/>
            </a:ln>
          </c:spPr>
          <c:dPt>
            <c:idx val="0"/>
            <c:bubble3D val="0"/>
            <c:extLst xmlns:c16r2="http://schemas.microsoft.com/office/drawing/2015/06/chart">
              <c:ext xmlns:c16="http://schemas.microsoft.com/office/drawing/2014/chart" uri="{C3380CC4-5D6E-409C-BE32-E72D297353CC}">
                <c16:uniqueId val="{00000001-6860-4B27-9C24-A1ED5973A6C1}"/>
              </c:ext>
            </c:extLst>
          </c:dPt>
          <c:dPt>
            <c:idx val="1"/>
            <c:bubble3D val="0"/>
            <c:spPr>
              <a:solidFill>
                <a:srgbClr val="C0504D"/>
              </a:solidFill>
              <a:ln>
                <a:noFill/>
              </a:ln>
            </c:spPr>
            <c:extLst xmlns:c16r2="http://schemas.microsoft.com/office/drawing/2015/06/chart">
              <c:ext xmlns:c16="http://schemas.microsoft.com/office/drawing/2014/chart" uri="{C3380CC4-5D6E-409C-BE32-E72D297353CC}">
                <c16:uniqueId val="{00000003-6860-4B27-9C24-A1ED5973A6C1}"/>
              </c:ext>
            </c:extLst>
          </c:dPt>
          <c:dPt>
            <c:idx val="2"/>
            <c:bubble3D val="0"/>
            <c:spPr>
              <a:solidFill>
                <a:srgbClr val="9BBB59"/>
              </a:solidFill>
              <a:ln>
                <a:noFill/>
              </a:ln>
            </c:spPr>
            <c:extLst xmlns:c16r2="http://schemas.microsoft.com/office/drawing/2015/06/chart">
              <c:ext xmlns:c16="http://schemas.microsoft.com/office/drawing/2014/chart" uri="{C3380CC4-5D6E-409C-BE32-E72D297353CC}">
                <c16:uniqueId val="{00000005-6860-4B27-9C24-A1ED5973A6C1}"/>
              </c:ext>
            </c:extLst>
          </c:dPt>
          <c:dPt>
            <c:idx val="3"/>
            <c:bubble3D val="0"/>
            <c:spPr>
              <a:solidFill>
                <a:srgbClr val="8064A2"/>
              </a:solidFill>
              <a:ln>
                <a:noFill/>
              </a:ln>
            </c:spPr>
            <c:extLst xmlns:c16r2="http://schemas.microsoft.com/office/drawing/2015/06/chart">
              <c:ext xmlns:c16="http://schemas.microsoft.com/office/drawing/2014/chart" uri="{C3380CC4-5D6E-409C-BE32-E72D297353CC}">
                <c16:uniqueId val="{00000007-6860-4B27-9C24-A1ED5973A6C1}"/>
              </c:ext>
            </c:extLst>
          </c:dPt>
          <c:dLbls>
            <c:dLbl>
              <c:idx val="0"/>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1-6860-4B27-9C24-A1ED5973A6C1}"/>
                </c:ext>
                <c:ext xmlns:c15="http://schemas.microsoft.com/office/drawing/2012/chart" uri="{CE6537A1-D6FC-4f65-9D91-7224C49458BB}"/>
              </c:extLst>
            </c:dLbl>
            <c:dLbl>
              <c:idx val="1"/>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3-6860-4B27-9C24-A1ED5973A6C1}"/>
                </c:ext>
                <c:ext xmlns:c15="http://schemas.microsoft.com/office/drawing/2012/chart" uri="{CE6537A1-D6FC-4f65-9D91-7224C49458BB}"/>
              </c:extLst>
            </c:dLbl>
            <c:dLbl>
              <c:idx val="2"/>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5-6860-4B27-9C24-A1ED5973A6C1}"/>
                </c:ext>
                <c:ext xmlns:c15="http://schemas.microsoft.com/office/drawing/2012/chart" uri="{CE6537A1-D6FC-4f65-9D91-7224C49458BB}"/>
              </c:extLst>
            </c:dLbl>
            <c:dLbl>
              <c:idx val="3"/>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7-6860-4B27-9C24-A1ED5973A6C1}"/>
                </c:ext>
                <c:ext xmlns:c15="http://schemas.microsoft.com/office/drawing/2012/chart" uri="{CE6537A1-D6FC-4f65-9D91-7224C49458BB}"/>
              </c:extLst>
            </c:dLbl>
            <c:spPr>
              <a:noFill/>
              <a:ln>
                <a:noFill/>
              </a:ln>
              <a:effectLst/>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separator>
</c:separator>
            <c:showLeaderLines val="0"/>
            <c:extLst xmlns:c16r2="http://schemas.microsoft.com/office/drawing/2015/06/chart">
              <c:ext xmlns:c15="http://schemas.microsoft.com/office/drawing/2012/chart" uri="{CE6537A1-D6FC-4f65-9D91-7224C49458BB}"/>
            </c:extLst>
          </c:dLbls>
          <c:cat>
            <c:strRef>
              <c:f>categories</c:f>
              <c:strCache>
                <c:ptCount val="4"/>
                <c:pt idx="0">
                  <c:v>Совместно с родителями женщины</c:v>
                </c:pt>
                <c:pt idx="1">
                  <c:v>Совместно с родителями мужа/партнера</c:v>
                </c:pt>
                <c:pt idx="2">
                  <c:v>Отдельно</c:v>
                </c:pt>
                <c:pt idx="3">
                  <c:v>Другое</c:v>
                </c:pt>
              </c:strCache>
            </c:strRef>
          </c:cat>
          <c:val>
            <c:numRef>
              <c:f>0</c:f>
              <c:numCache>
                <c:formatCode>General</c:formatCode>
                <c:ptCount val="4"/>
                <c:pt idx="0">
                  <c:v>7.6</c:v>
                </c:pt>
                <c:pt idx="1">
                  <c:v>31.1</c:v>
                </c:pt>
                <c:pt idx="2">
                  <c:v>59.4</c:v>
                </c:pt>
                <c:pt idx="3">
                  <c:v>2</c:v>
                </c:pt>
              </c:numCache>
            </c:numRef>
          </c:val>
          <c:extLst xmlns:c16r2="http://schemas.microsoft.com/office/drawing/2015/06/chart">
            <c:ext xmlns:c16="http://schemas.microsoft.com/office/drawing/2014/chart" uri="{C3380CC4-5D6E-409C-BE32-E72D297353CC}">
              <c16:uniqueId val="{00000008-6860-4B27-9C24-A1ED5973A6C1}"/>
            </c:ext>
          </c:extLst>
        </c:ser>
        <c:dLbls>
          <c:showLegendKey val="0"/>
          <c:showVal val="0"/>
          <c:showCatName val="0"/>
          <c:showSerName val="0"/>
          <c:showPercent val="0"/>
          <c:showBubbleSize val="0"/>
          <c:showLeaderLines val="0"/>
        </c:dLbls>
        <c:firstSliceAng val="0"/>
      </c:pieChart>
      <c:spPr>
        <a:solidFill>
          <a:srgbClr val="FFFFFF"/>
        </a:solidFill>
        <a:ln>
          <a:noFill/>
        </a:ln>
      </c:spPr>
    </c:plotArea>
    <c:legend>
      <c:legendPos val="r"/>
      <c:overlay val="0"/>
      <c:spPr>
        <a:noFill/>
        <a:ln>
          <a:noFill/>
        </a:ln>
      </c:spPr>
      <c:txPr>
        <a:bodyPr/>
        <a:lstStyle/>
        <a:p>
          <a:pPr>
            <a:defRPr sz="1000" b="0" strike="noStrike" spc="-1">
              <a:solidFill>
                <a:srgbClr val="000000"/>
              </a:solidFill>
              <a:latin typeface="Times New Roman"/>
            </a:defRPr>
          </a:pPr>
          <a:endParaRPr lang="ru-RU"/>
        </a:p>
      </c:txPr>
    </c:legend>
    <c:plotVisOnly val="1"/>
    <c:dispBlanksAs val="gap"/>
    <c:showDLblsOverMax val="1"/>
  </c:chart>
  <c:spPr>
    <a:solidFill>
      <a:srgbClr val="FFFFFF"/>
    </a:solidFill>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sz="1400" b="1" strike="noStrike" spc="-1">
                <a:solidFill>
                  <a:srgbClr val="000000"/>
                </a:solidFill>
                <a:latin typeface="Times New Roman"/>
              </a:defRPr>
            </a:pPr>
            <a:r>
              <a:rPr lang="ru-RU" sz="1400" b="1" strike="noStrike" spc="-1">
                <a:solidFill>
                  <a:srgbClr val="000000"/>
                </a:solidFill>
                <a:latin typeface="Times New Roman"/>
              </a:rPr>
              <a:t>Удовлетворенность условиями проживания</a:t>
            </a:r>
          </a:p>
        </c:rich>
      </c:tx>
      <c:layout>
        <c:manualLayout>
          <c:xMode val="edge"/>
          <c:yMode val="edge"/>
          <c:x val="0.10682815109646222"/>
          <c:y val="0"/>
        </c:manualLayout>
      </c:layout>
      <c:overlay val="0"/>
      <c:spPr>
        <a:noFill/>
        <a:ln>
          <a:noFill/>
        </a:ln>
      </c:spPr>
    </c:title>
    <c:autoTitleDeleted val="0"/>
    <c:plotArea>
      <c:layout>
        <c:manualLayout>
          <c:layoutTarget val="inner"/>
          <c:xMode val="edge"/>
          <c:yMode val="edge"/>
          <c:x val="0.33794317324616546"/>
          <c:y val="0.28071366526679009"/>
          <c:w val="0.41129328283298255"/>
          <c:h val="0.56462319151769824"/>
        </c:manualLayout>
      </c:layout>
      <c:pieChart>
        <c:varyColors val="1"/>
        <c:ser>
          <c:idx val="0"/>
          <c:order val="0"/>
          <c:tx>
            <c:strRef>
              <c:f>label 0</c:f>
              <c:strCache>
                <c:ptCount val="1"/>
                <c:pt idx="0">
                  <c:v>Удовлетворенность условиями проживания</c:v>
                </c:pt>
              </c:strCache>
            </c:strRef>
          </c:tx>
          <c:spPr>
            <a:solidFill>
              <a:srgbClr val="4F81BD"/>
            </a:solidFill>
            <a:ln>
              <a:noFill/>
            </a:ln>
          </c:spPr>
          <c:dPt>
            <c:idx val="0"/>
            <c:bubble3D val="0"/>
            <c:extLst xmlns:c16r2="http://schemas.microsoft.com/office/drawing/2015/06/chart">
              <c:ext xmlns:c16="http://schemas.microsoft.com/office/drawing/2014/chart" uri="{C3380CC4-5D6E-409C-BE32-E72D297353CC}">
                <c16:uniqueId val="{00000001-54A0-4B90-AF1A-723FE01A5799}"/>
              </c:ext>
            </c:extLst>
          </c:dPt>
          <c:dPt>
            <c:idx val="1"/>
            <c:bubble3D val="0"/>
            <c:spPr>
              <a:solidFill>
                <a:srgbClr val="C0504D"/>
              </a:solidFill>
              <a:ln>
                <a:noFill/>
              </a:ln>
            </c:spPr>
            <c:extLst xmlns:c16r2="http://schemas.microsoft.com/office/drawing/2015/06/chart">
              <c:ext xmlns:c16="http://schemas.microsoft.com/office/drawing/2014/chart" uri="{C3380CC4-5D6E-409C-BE32-E72D297353CC}">
                <c16:uniqueId val="{00000003-54A0-4B90-AF1A-723FE01A5799}"/>
              </c:ext>
            </c:extLst>
          </c:dPt>
          <c:dLbls>
            <c:dLbl>
              <c:idx val="0"/>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1-54A0-4B90-AF1A-723FE01A5799}"/>
                </c:ext>
                <c:ext xmlns:c15="http://schemas.microsoft.com/office/drawing/2012/chart" uri="{CE6537A1-D6FC-4f65-9D91-7224C49458BB}"/>
              </c:extLst>
            </c:dLbl>
            <c:dLbl>
              <c:idx val="1"/>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3-54A0-4B90-AF1A-723FE01A5799}"/>
                </c:ext>
                <c:ext xmlns:c15="http://schemas.microsoft.com/office/drawing/2012/chart" uri="{CE6537A1-D6FC-4f65-9D91-7224C49458BB}"/>
              </c:extLst>
            </c:dLbl>
            <c:spPr>
              <a:noFill/>
              <a:ln>
                <a:noFill/>
              </a:ln>
              <a:effectLst/>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separator>
</c:separator>
            <c:showLeaderLines val="0"/>
            <c:extLst xmlns:c16r2="http://schemas.microsoft.com/office/drawing/2015/06/chart">
              <c:ext xmlns:c15="http://schemas.microsoft.com/office/drawing/2012/chart" uri="{CE6537A1-D6FC-4f65-9D91-7224C49458BB}"/>
            </c:extLst>
          </c:dLbls>
          <c:cat>
            <c:strRef>
              <c:f>categories</c:f>
              <c:strCache>
                <c:ptCount val="2"/>
                <c:pt idx="0">
                  <c:v>Да</c:v>
                </c:pt>
                <c:pt idx="1">
                  <c:v>Нет</c:v>
                </c:pt>
              </c:strCache>
            </c:strRef>
          </c:cat>
          <c:val>
            <c:numRef>
              <c:f>0</c:f>
              <c:numCache>
                <c:formatCode>General</c:formatCode>
                <c:ptCount val="2"/>
                <c:pt idx="0">
                  <c:v>80.5</c:v>
                </c:pt>
                <c:pt idx="1">
                  <c:v>19.5</c:v>
                </c:pt>
              </c:numCache>
            </c:numRef>
          </c:val>
          <c:extLst xmlns:c16r2="http://schemas.microsoft.com/office/drawing/2015/06/chart">
            <c:ext xmlns:c16="http://schemas.microsoft.com/office/drawing/2014/chart" uri="{C3380CC4-5D6E-409C-BE32-E72D297353CC}">
              <c16:uniqueId val="{00000004-54A0-4B90-AF1A-723FE01A5799}"/>
            </c:ext>
          </c:extLst>
        </c:ser>
        <c:dLbls>
          <c:showLegendKey val="0"/>
          <c:showVal val="0"/>
          <c:showCatName val="0"/>
          <c:showSerName val="0"/>
          <c:showPercent val="0"/>
          <c:showBubbleSize val="0"/>
          <c:showLeaderLines val="0"/>
        </c:dLbls>
        <c:firstSliceAng val="0"/>
      </c:pieChart>
      <c:spPr>
        <a:solidFill>
          <a:srgbClr val="FFFFFF"/>
        </a:solidFill>
        <a:ln>
          <a:noFill/>
        </a:ln>
      </c:spPr>
    </c:plotArea>
    <c:legend>
      <c:legendPos val="r"/>
      <c:overlay val="0"/>
      <c:spPr>
        <a:noFill/>
        <a:ln>
          <a:noFill/>
        </a:ln>
      </c:spPr>
      <c:txPr>
        <a:bodyPr/>
        <a:lstStyle/>
        <a:p>
          <a:pPr>
            <a:defRPr sz="1000" b="0" strike="noStrike" spc="-1">
              <a:solidFill>
                <a:srgbClr val="000000"/>
              </a:solidFill>
              <a:latin typeface="Times New Roman"/>
            </a:defRPr>
          </a:pPr>
          <a:endParaRPr lang="ru-RU"/>
        </a:p>
      </c:txPr>
    </c:legend>
    <c:plotVisOnly val="1"/>
    <c:dispBlanksAs val="gap"/>
    <c:showDLblsOverMax val="1"/>
  </c:chart>
  <c:spPr>
    <a:solidFill>
      <a:srgbClr val="FFFFFF"/>
    </a:solidFill>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sz="1400" b="1" strike="noStrike" spc="-1">
                <a:solidFill>
                  <a:srgbClr val="000000"/>
                </a:solidFill>
                <a:latin typeface="Times New Roman"/>
              </a:defRPr>
            </a:pPr>
            <a:r>
              <a:rPr lang="ru-RU" sz="1400" b="1" strike="noStrike" spc="-1">
                <a:solidFill>
                  <a:srgbClr val="000000"/>
                </a:solidFill>
                <a:latin typeface="Times New Roman"/>
              </a:rPr>
              <a:t>Планирование беременности</a:t>
            </a:r>
          </a:p>
        </c:rich>
      </c:tx>
      <c:layout>
        <c:manualLayout>
          <c:xMode val="edge"/>
          <c:yMode val="edge"/>
          <c:x val="0.29186486737389333"/>
          <c:y val="0"/>
        </c:manualLayout>
      </c:layout>
      <c:overlay val="0"/>
      <c:spPr>
        <a:noFill/>
        <a:ln>
          <a:noFill/>
        </a:ln>
      </c:spPr>
    </c:title>
    <c:autoTitleDeleted val="0"/>
    <c:plotArea>
      <c:layout>
        <c:manualLayout>
          <c:layoutTarget val="inner"/>
          <c:xMode val="edge"/>
          <c:yMode val="edge"/>
          <c:x val="0.30803811401790898"/>
          <c:y val="0.35761055367734446"/>
          <c:w val="0.35256411987952618"/>
          <c:h val="0.56662958480982439"/>
        </c:manualLayout>
      </c:layout>
      <c:pieChart>
        <c:varyColors val="1"/>
        <c:ser>
          <c:idx val="0"/>
          <c:order val="0"/>
          <c:tx>
            <c:strRef>
              <c:f>label 0</c:f>
              <c:strCache>
                <c:ptCount val="1"/>
                <c:pt idx="0">
                  <c:v>Планирование беременности</c:v>
                </c:pt>
              </c:strCache>
            </c:strRef>
          </c:tx>
          <c:spPr>
            <a:solidFill>
              <a:srgbClr val="4F81BD"/>
            </a:solidFill>
            <a:ln>
              <a:noFill/>
            </a:ln>
          </c:spPr>
          <c:dPt>
            <c:idx val="0"/>
            <c:bubble3D val="0"/>
            <c:extLst xmlns:c16r2="http://schemas.microsoft.com/office/drawing/2015/06/chart">
              <c:ext xmlns:c16="http://schemas.microsoft.com/office/drawing/2014/chart" uri="{C3380CC4-5D6E-409C-BE32-E72D297353CC}">
                <c16:uniqueId val="{00000001-AA43-4020-BE96-1710F2216BC3}"/>
              </c:ext>
            </c:extLst>
          </c:dPt>
          <c:dPt>
            <c:idx val="1"/>
            <c:bubble3D val="0"/>
            <c:spPr>
              <a:solidFill>
                <a:srgbClr val="C0504D"/>
              </a:solidFill>
              <a:ln>
                <a:noFill/>
              </a:ln>
            </c:spPr>
            <c:extLst xmlns:c16r2="http://schemas.microsoft.com/office/drawing/2015/06/chart">
              <c:ext xmlns:c16="http://schemas.microsoft.com/office/drawing/2014/chart" uri="{C3380CC4-5D6E-409C-BE32-E72D297353CC}">
                <c16:uniqueId val="{00000003-AA43-4020-BE96-1710F2216BC3}"/>
              </c:ext>
            </c:extLst>
          </c:dPt>
          <c:dLbls>
            <c:dLbl>
              <c:idx val="0"/>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1-AA43-4020-BE96-1710F2216BC3}"/>
                </c:ext>
                <c:ext xmlns:c15="http://schemas.microsoft.com/office/drawing/2012/chart" uri="{CE6537A1-D6FC-4f65-9D91-7224C49458BB}"/>
              </c:extLst>
            </c:dLbl>
            <c:dLbl>
              <c:idx val="1"/>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3-AA43-4020-BE96-1710F2216BC3}"/>
                </c:ext>
                <c:ext xmlns:c15="http://schemas.microsoft.com/office/drawing/2012/chart" uri="{CE6537A1-D6FC-4f65-9D91-7224C49458BB}"/>
              </c:extLst>
            </c:dLbl>
            <c:spPr>
              <a:noFill/>
              <a:ln>
                <a:noFill/>
              </a:ln>
              <a:effectLst/>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separator>
</c:separator>
            <c:showLeaderLines val="0"/>
            <c:extLst xmlns:c16r2="http://schemas.microsoft.com/office/drawing/2015/06/chart">
              <c:ext xmlns:c15="http://schemas.microsoft.com/office/drawing/2012/chart" uri="{CE6537A1-D6FC-4f65-9D91-7224C49458BB}"/>
            </c:extLst>
          </c:dLbls>
          <c:cat>
            <c:strRef>
              <c:f>categories</c:f>
              <c:strCache>
                <c:ptCount val="2"/>
                <c:pt idx="0">
                  <c:v>Нет</c:v>
                </c:pt>
                <c:pt idx="1">
                  <c:v>Да</c:v>
                </c:pt>
              </c:strCache>
            </c:strRef>
          </c:cat>
          <c:val>
            <c:numRef>
              <c:f>0</c:f>
              <c:numCache>
                <c:formatCode>General</c:formatCode>
                <c:ptCount val="2"/>
                <c:pt idx="0">
                  <c:v>32.299999999999997</c:v>
                </c:pt>
                <c:pt idx="1">
                  <c:v>67.7</c:v>
                </c:pt>
              </c:numCache>
            </c:numRef>
          </c:val>
          <c:extLst xmlns:c16r2="http://schemas.microsoft.com/office/drawing/2015/06/chart">
            <c:ext xmlns:c16="http://schemas.microsoft.com/office/drawing/2014/chart" uri="{C3380CC4-5D6E-409C-BE32-E72D297353CC}">
              <c16:uniqueId val="{00000004-AA43-4020-BE96-1710F2216BC3}"/>
            </c:ext>
          </c:extLst>
        </c:ser>
        <c:dLbls>
          <c:showLegendKey val="0"/>
          <c:showVal val="0"/>
          <c:showCatName val="0"/>
          <c:showSerName val="0"/>
          <c:showPercent val="0"/>
          <c:showBubbleSize val="0"/>
          <c:showLeaderLines val="0"/>
        </c:dLbls>
        <c:firstSliceAng val="0"/>
      </c:pieChart>
      <c:spPr>
        <a:solidFill>
          <a:srgbClr val="FFFFFF"/>
        </a:solidFill>
        <a:ln>
          <a:noFill/>
        </a:ln>
      </c:spPr>
    </c:plotArea>
    <c:legend>
      <c:legendPos val="r"/>
      <c:layout>
        <c:manualLayout>
          <c:xMode val="edge"/>
          <c:yMode val="edge"/>
          <c:x val="0.31647566888615769"/>
          <c:y val="0.22445340438578879"/>
          <c:w val="0.31776986061628898"/>
          <c:h val="0.114790532281365"/>
        </c:manualLayout>
      </c:layout>
      <c:overlay val="1"/>
      <c:spPr>
        <a:noFill/>
        <a:ln>
          <a:noFill/>
        </a:ln>
      </c:spPr>
      <c:txPr>
        <a:bodyPr/>
        <a:lstStyle/>
        <a:p>
          <a:pPr>
            <a:defRPr sz="1000" b="0" strike="noStrike" spc="-1">
              <a:solidFill>
                <a:srgbClr val="000000"/>
              </a:solidFill>
              <a:latin typeface="Times New Roman"/>
            </a:defRPr>
          </a:pPr>
          <a:endParaRPr lang="ru-RU"/>
        </a:p>
      </c:txPr>
    </c:legend>
    <c:plotVisOnly val="1"/>
    <c:dispBlanksAs val="gap"/>
    <c:showDLblsOverMax val="1"/>
  </c:chart>
  <c:spPr>
    <a:solidFill>
      <a:srgbClr val="FFFFFF"/>
    </a:solidFill>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sz="1400" b="1" strike="noStrike" spc="-1">
                <a:solidFill>
                  <a:srgbClr val="000000"/>
                </a:solidFill>
                <a:latin typeface="Times New Roman"/>
              </a:defRPr>
            </a:pPr>
            <a:r>
              <a:rPr lang="ru-RU" sz="1400" b="1" strike="noStrike" spc="-1">
                <a:solidFill>
                  <a:srgbClr val="000000"/>
                </a:solidFill>
                <a:latin typeface="Times New Roman"/>
              </a:rPr>
              <a:t>Посещение женской консультации</a:t>
            </a:r>
          </a:p>
        </c:rich>
      </c:tx>
      <c:layout>
        <c:manualLayout>
          <c:xMode val="edge"/>
          <c:yMode val="edge"/>
          <c:x val="0.187473407929272"/>
          <c:y val="0"/>
        </c:manualLayout>
      </c:layout>
      <c:overlay val="0"/>
      <c:spPr>
        <a:noFill/>
        <a:ln>
          <a:noFill/>
        </a:ln>
      </c:spPr>
    </c:title>
    <c:autoTitleDeleted val="0"/>
    <c:plotArea>
      <c:layout>
        <c:manualLayout>
          <c:layoutTarget val="inner"/>
          <c:xMode val="edge"/>
          <c:yMode val="edge"/>
          <c:x val="0.29493750000000002"/>
          <c:y val="0.35966666666666702"/>
          <c:w val="0.3765"/>
          <c:h val="0.60599999999999998"/>
        </c:manualLayout>
      </c:layout>
      <c:pieChart>
        <c:varyColors val="1"/>
        <c:ser>
          <c:idx val="0"/>
          <c:order val="0"/>
          <c:tx>
            <c:strRef>
              <c:f>label 0</c:f>
              <c:strCache>
                <c:ptCount val="1"/>
                <c:pt idx="0">
                  <c:v>Посещение женской консультации</c:v>
                </c:pt>
              </c:strCache>
            </c:strRef>
          </c:tx>
          <c:spPr>
            <a:solidFill>
              <a:srgbClr val="4F81BD"/>
            </a:solidFill>
            <a:ln>
              <a:noFill/>
            </a:ln>
          </c:spPr>
          <c:dPt>
            <c:idx val="0"/>
            <c:bubble3D val="0"/>
            <c:extLst xmlns:c16r2="http://schemas.microsoft.com/office/drawing/2015/06/chart">
              <c:ext xmlns:c16="http://schemas.microsoft.com/office/drawing/2014/chart" uri="{C3380CC4-5D6E-409C-BE32-E72D297353CC}">
                <c16:uniqueId val="{00000001-42C8-4DE8-99A0-03F6C96F8038}"/>
              </c:ext>
            </c:extLst>
          </c:dPt>
          <c:dPt>
            <c:idx val="1"/>
            <c:bubble3D val="0"/>
            <c:spPr>
              <a:solidFill>
                <a:srgbClr val="C0504D"/>
              </a:solidFill>
              <a:ln>
                <a:noFill/>
              </a:ln>
            </c:spPr>
            <c:extLst xmlns:c16r2="http://schemas.microsoft.com/office/drawing/2015/06/chart">
              <c:ext xmlns:c16="http://schemas.microsoft.com/office/drawing/2014/chart" uri="{C3380CC4-5D6E-409C-BE32-E72D297353CC}">
                <c16:uniqueId val="{00000003-42C8-4DE8-99A0-03F6C96F8038}"/>
              </c:ext>
            </c:extLst>
          </c:dPt>
          <c:dLbls>
            <c:dLbl>
              <c:idx val="0"/>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1-42C8-4DE8-99A0-03F6C96F8038}"/>
                </c:ext>
                <c:ext xmlns:c15="http://schemas.microsoft.com/office/drawing/2012/chart" uri="{CE6537A1-D6FC-4f65-9D91-7224C49458BB}"/>
              </c:extLst>
            </c:dLbl>
            <c:dLbl>
              <c:idx val="1"/>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3-42C8-4DE8-99A0-03F6C96F8038}"/>
                </c:ext>
                <c:ext xmlns:c15="http://schemas.microsoft.com/office/drawing/2012/chart" uri="{CE6537A1-D6FC-4f65-9D91-7224C49458BB}"/>
              </c:extLst>
            </c:dLbl>
            <c:spPr>
              <a:noFill/>
              <a:ln>
                <a:noFill/>
              </a:ln>
              <a:effectLst/>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separator>
</c:separator>
            <c:showLeaderLines val="0"/>
            <c:extLst xmlns:c16r2="http://schemas.microsoft.com/office/drawing/2015/06/chart">
              <c:ext xmlns:c15="http://schemas.microsoft.com/office/drawing/2012/chart" uri="{CE6537A1-D6FC-4f65-9D91-7224C49458BB}"/>
            </c:extLst>
          </c:dLbls>
          <c:cat>
            <c:strRef>
              <c:f>categories</c:f>
              <c:strCache>
                <c:ptCount val="2"/>
                <c:pt idx="0">
                  <c:v>Нет</c:v>
                </c:pt>
                <c:pt idx="1">
                  <c:v>Да</c:v>
                </c:pt>
              </c:strCache>
            </c:strRef>
          </c:cat>
          <c:val>
            <c:numRef>
              <c:f>0</c:f>
              <c:numCache>
                <c:formatCode>General</c:formatCode>
                <c:ptCount val="2"/>
                <c:pt idx="0">
                  <c:v>11.2</c:v>
                </c:pt>
                <c:pt idx="1">
                  <c:v>88.8</c:v>
                </c:pt>
              </c:numCache>
            </c:numRef>
          </c:val>
          <c:extLst xmlns:c16r2="http://schemas.microsoft.com/office/drawing/2015/06/chart">
            <c:ext xmlns:c16="http://schemas.microsoft.com/office/drawing/2014/chart" uri="{C3380CC4-5D6E-409C-BE32-E72D297353CC}">
              <c16:uniqueId val="{00000004-42C8-4DE8-99A0-03F6C96F8038}"/>
            </c:ext>
          </c:extLst>
        </c:ser>
        <c:dLbls>
          <c:showLegendKey val="0"/>
          <c:showVal val="0"/>
          <c:showCatName val="0"/>
          <c:showSerName val="0"/>
          <c:showPercent val="0"/>
          <c:showBubbleSize val="0"/>
          <c:showLeaderLines val="0"/>
        </c:dLbls>
        <c:firstSliceAng val="0"/>
      </c:pieChart>
      <c:spPr>
        <a:solidFill>
          <a:srgbClr val="FFFFFF"/>
        </a:solidFill>
        <a:ln>
          <a:noFill/>
        </a:ln>
      </c:spPr>
    </c:plotArea>
    <c:legend>
      <c:legendPos val="r"/>
      <c:layout>
        <c:manualLayout>
          <c:xMode val="edge"/>
          <c:yMode val="edge"/>
          <c:x val="0.37968735904738588"/>
          <c:y val="0.235213293031686"/>
          <c:w val="0.235327207950497"/>
          <c:h val="0.122013557061896"/>
        </c:manualLayout>
      </c:layout>
      <c:overlay val="1"/>
      <c:spPr>
        <a:noFill/>
        <a:ln>
          <a:noFill/>
        </a:ln>
      </c:spPr>
      <c:txPr>
        <a:bodyPr/>
        <a:lstStyle/>
        <a:p>
          <a:pPr>
            <a:defRPr sz="1000" b="0" strike="noStrike" spc="-1">
              <a:solidFill>
                <a:srgbClr val="000000"/>
              </a:solidFill>
              <a:latin typeface="Times New Roman"/>
            </a:defRPr>
          </a:pPr>
          <a:endParaRPr lang="ru-RU"/>
        </a:p>
      </c:txPr>
    </c:legend>
    <c:plotVisOnly val="1"/>
    <c:dispBlanksAs val="gap"/>
    <c:showDLblsOverMax val="1"/>
  </c:chart>
  <c:spPr>
    <a:solidFill>
      <a:srgbClr val="FFFFFF"/>
    </a:solidFill>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sz="1400" b="1" strike="noStrike" spc="-1">
                <a:solidFill>
                  <a:srgbClr val="000000"/>
                </a:solidFill>
                <a:latin typeface="Times New Roman"/>
              </a:defRPr>
            </a:pPr>
            <a:r>
              <a:rPr lang="ru-RU" sz="1400" b="1" strike="noStrike" spc="-1">
                <a:solidFill>
                  <a:srgbClr val="000000"/>
                </a:solidFill>
                <a:latin typeface="Times New Roman"/>
              </a:rPr>
              <a:t>Родоразрешение</a:t>
            </a:r>
          </a:p>
        </c:rich>
      </c:tx>
      <c:overlay val="0"/>
      <c:spPr>
        <a:noFill/>
        <a:ln>
          <a:noFill/>
        </a:ln>
      </c:spPr>
    </c:title>
    <c:autoTitleDeleted val="0"/>
    <c:plotArea>
      <c:layout>
        <c:manualLayout>
          <c:layoutTarget val="inner"/>
          <c:xMode val="edge"/>
          <c:yMode val="edge"/>
          <c:x val="0.31385337283000397"/>
          <c:y val="0.24623944907649903"/>
          <c:w val="0.36875000000000002"/>
          <c:h val="0.59611111111111104"/>
        </c:manualLayout>
      </c:layout>
      <c:pieChart>
        <c:varyColors val="1"/>
        <c:ser>
          <c:idx val="0"/>
          <c:order val="0"/>
          <c:tx>
            <c:strRef>
              <c:f>label 0</c:f>
              <c:strCache>
                <c:ptCount val="1"/>
                <c:pt idx="0">
                  <c:v>Родоразрешение</c:v>
                </c:pt>
              </c:strCache>
            </c:strRef>
          </c:tx>
          <c:spPr>
            <a:solidFill>
              <a:srgbClr val="4F81BD"/>
            </a:solidFill>
            <a:ln>
              <a:noFill/>
            </a:ln>
          </c:spPr>
          <c:dPt>
            <c:idx val="0"/>
            <c:bubble3D val="0"/>
            <c:extLst xmlns:c16r2="http://schemas.microsoft.com/office/drawing/2015/06/chart">
              <c:ext xmlns:c16="http://schemas.microsoft.com/office/drawing/2014/chart" uri="{C3380CC4-5D6E-409C-BE32-E72D297353CC}">
                <c16:uniqueId val="{00000001-030F-49C3-AB9E-AEDB56F08E0B}"/>
              </c:ext>
            </c:extLst>
          </c:dPt>
          <c:dPt>
            <c:idx val="1"/>
            <c:bubble3D val="0"/>
            <c:spPr>
              <a:solidFill>
                <a:srgbClr val="C0504D"/>
              </a:solidFill>
              <a:ln>
                <a:noFill/>
              </a:ln>
            </c:spPr>
            <c:extLst xmlns:c16r2="http://schemas.microsoft.com/office/drawing/2015/06/chart">
              <c:ext xmlns:c16="http://schemas.microsoft.com/office/drawing/2014/chart" uri="{C3380CC4-5D6E-409C-BE32-E72D297353CC}">
                <c16:uniqueId val="{00000003-030F-49C3-AB9E-AEDB56F08E0B}"/>
              </c:ext>
            </c:extLst>
          </c:dPt>
          <c:dLbls>
            <c:dLbl>
              <c:idx val="0"/>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1-030F-49C3-AB9E-AEDB56F08E0B}"/>
                </c:ext>
                <c:ext xmlns:c15="http://schemas.microsoft.com/office/drawing/2012/chart" uri="{CE6537A1-D6FC-4f65-9D91-7224C49458BB}"/>
              </c:extLst>
            </c:dLbl>
            <c:dLbl>
              <c:idx val="1"/>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3-030F-49C3-AB9E-AEDB56F08E0B}"/>
                </c:ext>
                <c:ext xmlns:c15="http://schemas.microsoft.com/office/drawing/2012/chart" uri="{CE6537A1-D6FC-4f65-9D91-7224C49458BB}"/>
              </c:extLst>
            </c:dLbl>
            <c:spPr>
              <a:noFill/>
              <a:ln>
                <a:noFill/>
              </a:ln>
              <a:effectLst/>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separator>
</c:separator>
            <c:showLeaderLines val="0"/>
            <c:extLst xmlns:c16r2="http://schemas.microsoft.com/office/drawing/2015/06/chart">
              <c:ext xmlns:c15="http://schemas.microsoft.com/office/drawing/2012/chart" uri="{CE6537A1-D6FC-4f65-9D91-7224C49458BB}"/>
            </c:extLst>
          </c:dLbls>
          <c:cat>
            <c:strRef>
              <c:f>categories</c:f>
              <c:strCache>
                <c:ptCount val="2"/>
                <c:pt idx="0">
                  <c:v>Естественные роды</c:v>
                </c:pt>
                <c:pt idx="1">
                  <c:v>Кесарево сечение</c:v>
                </c:pt>
              </c:strCache>
            </c:strRef>
          </c:cat>
          <c:val>
            <c:numRef>
              <c:f>0</c:f>
              <c:numCache>
                <c:formatCode>General</c:formatCode>
                <c:ptCount val="2"/>
                <c:pt idx="0">
                  <c:v>77.3</c:v>
                </c:pt>
                <c:pt idx="1">
                  <c:v>21.5</c:v>
                </c:pt>
              </c:numCache>
            </c:numRef>
          </c:val>
          <c:extLst xmlns:c16r2="http://schemas.microsoft.com/office/drawing/2015/06/chart">
            <c:ext xmlns:c16="http://schemas.microsoft.com/office/drawing/2014/chart" uri="{C3380CC4-5D6E-409C-BE32-E72D297353CC}">
              <c16:uniqueId val="{00000004-030F-49C3-AB9E-AEDB56F08E0B}"/>
            </c:ext>
          </c:extLst>
        </c:ser>
        <c:dLbls>
          <c:showLegendKey val="0"/>
          <c:showVal val="0"/>
          <c:showCatName val="0"/>
          <c:showSerName val="0"/>
          <c:showPercent val="0"/>
          <c:showBubbleSize val="0"/>
          <c:showLeaderLines val="0"/>
        </c:dLbls>
        <c:firstSliceAng val="0"/>
      </c:pieChart>
      <c:spPr>
        <a:solidFill>
          <a:srgbClr val="FFFFFF"/>
        </a:solidFill>
        <a:ln>
          <a:noFill/>
        </a:ln>
      </c:spPr>
    </c:plotArea>
    <c:legend>
      <c:legendPos val="r"/>
      <c:layout>
        <c:manualLayout>
          <c:xMode val="edge"/>
          <c:yMode val="edge"/>
          <c:x val="0.65257243166147649"/>
          <c:y val="0.31440650071412829"/>
          <c:w val="0.32170409566971331"/>
          <c:h val="0.40697044017038853"/>
        </c:manualLayout>
      </c:layout>
      <c:overlay val="0"/>
      <c:spPr>
        <a:noFill/>
        <a:ln>
          <a:noFill/>
        </a:ln>
      </c:spPr>
      <c:txPr>
        <a:bodyPr/>
        <a:lstStyle/>
        <a:p>
          <a:pPr>
            <a:defRPr sz="1000" b="0" strike="noStrike" spc="-1">
              <a:solidFill>
                <a:srgbClr val="000000"/>
              </a:solidFill>
              <a:latin typeface="Times New Roman"/>
            </a:defRPr>
          </a:pPr>
          <a:endParaRPr lang="ru-RU"/>
        </a:p>
      </c:txPr>
    </c:legend>
    <c:plotVisOnly val="1"/>
    <c:dispBlanksAs val="gap"/>
    <c:showDLblsOverMax val="1"/>
  </c:chart>
  <c:spPr>
    <a:solidFill>
      <a:srgbClr val="FFFFFF"/>
    </a:solidFill>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sz="1400" b="1" strike="noStrike" spc="-1">
                <a:solidFill>
                  <a:srgbClr val="000000"/>
                </a:solidFill>
                <a:latin typeface="Times New Roman"/>
              </a:defRPr>
            </a:pPr>
            <a:r>
              <a:rPr lang="ru-RU" sz="1400" b="1" strike="noStrike" spc="-1">
                <a:solidFill>
                  <a:srgbClr val="000000"/>
                </a:solidFill>
                <a:latin typeface="Times New Roman"/>
              </a:rPr>
              <a:t>Осложнения после родов</a:t>
            </a:r>
          </a:p>
        </c:rich>
      </c:tx>
      <c:overlay val="0"/>
      <c:spPr>
        <a:noFill/>
        <a:ln>
          <a:noFill/>
        </a:ln>
      </c:spPr>
    </c:title>
    <c:autoTitleDeleted val="0"/>
    <c:plotArea>
      <c:layout>
        <c:manualLayout>
          <c:layoutTarget val="inner"/>
          <c:xMode val="edge"/>
          <c:yMode val="edge"/>
          <c:x val="0.30537500000000001"/>
          <c:y val="0.21472525611717891"/>
          <c:w val="0.39825420764825076"/>
          <c:h val="0.60650381300762601"/>
        </c:manualLayout>
      </c:layout>
      <c:pieChart>
        <c:varyColors val="1"/>
        <c:ser>
          <c:idx val="0"/>
          <c:order val="0"/>
          <c:tx>
            <c:strRef>
              <c:f>label 0</c:f>
              <c:strCache>
                <c:ptCount val="1"/>
                <c:pt idx="0">
                  <c:v>Осложнения псоле родов</c:v>
                </c:pt>
              </c:strCache>
            </c:strRef>
          </c:tx>
          <c:spPr>
            <a:solidFill>
              <a:srgbClr val="4F81BD"/>
            </a:solidFill>
            <a:ln>
              <a:noFill/>
            </a:ln>
          </c:spPr>
          <c:dPt>
            <c:idx val="0"/>
            <c:bubble3D val="0"/>
            <c:extLst xmlns:c16r2="http://schemas.microsoft.com/office/drawing/2015/06/chart">
              <c:ext xmlns:c16="http://schemas.microsoft.com/office/drawing/2014/chart" uri="{C3380CC4-5D6E-409C-BE32-E72D297353CC}">
                <c16:uniqueId val="{00000001-6592-4629-A928-D986BFF849C5}"/>
              </c:ext>
            </c:extLst>
          </c:dPt>
          <c:dPt>
            <c:idx val="1"/>
            <c:bubble3D val="0"/>
            <c:spPr>
              <a:solidFill>
                <a:srgbClr val="C0504D"/>
              </a:solidFill>
              <a:ln>
                <a:noFill/>
              </a:ln>
            </c:spPr>
            <c:extLst xmlns:c16r2="http://schemas.microsoft.com/office/drawing/2015/06/chart">
              <c:ext xmlns:c16="http://schemas.microsoft.com/office/drawing/2014/chart" uri="{C3380CC4-5D6E-409C-BE32-E72D297353CC}">
                <c16:uniqueId val="{00000003-6592-4629-A928-D986BFF849C5}"/>
              </c:ext>
            </c:extLst>
          </c:dPt>
          <c:dLbls>
            <c:dLbl>
              <c:idx val="0"/>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1-6592-4629-A928-D986BFF849C5}"/>
                </c:ext>
                <c:ext xmlns:c15="http://schemas.microsoft.com/office/drawing/2012/chart" uri="{CE6537A1-D6FC-4f65-9D91-7224C49458BB}"/>
              </c:extLst>
            </c:dLbl>
            <c:dLbl>
              <c:idx val="1"/>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3-6592-4629-A928-D986BFF849C5}"/>
                </c:ext>
                <c:ext xmlns:c15="http://schemas.microsoft.com/office/drawing/2012/chart" uri="{CE6537A1-D6FC-4f65-9D91-7224C49458BB}"/>
              </c:extLst>
            </c:dLbl>
            <c:spPr>
              <a:noFill/>
              <a:ln>
                <a:noFill/>
              </a:ln>
              <a:effectLst/>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separator>
</c:separator>
            <c:showLeaderLines val="0"/>
            <c:extLst xmlns:c16r2="http://schemas.microsoft.com/office/drawing/2015/06/chart">
              <c:ext xmlns:c15="http://schemas.microsoft.com/office/drawing/2012/chart" uri="{CE6537A1-D6FC-4f65-9D91-7224C49458BB}"/>
            </c:extLst>
          </c:dLbls>
          <c:cat>
            <c:strRef>
              <c:f>categories</c:f>
              <c:strCache>
                <c:ptCount val="2"/>
                <c:pt idx="0">
                  <c:v>Нет</c:v>
                </c:pt>
                <c:pt idx="1">
                  <c:v>Да</c:v>
                </c:pt>
              </c:strCache>
            </c:strRef>
          </c:cat>
          <c:val>
            <c:numRef>
              <c:f>0</c:f>
              <c:numCache>
                <c:formatCode>General</c:formatCode>
                <c:ptCount val="2"/>
                <c:pt idx="0">
                  <c:v>79.7</c:v>
                </c:pt>
                <c:pt idx="1">
                  <c:v>20.3</c:v>
                </c:pt>
              </c:numCache>
            </c:numRef>
          </c:val>
          <c:extLst xmlns:c16r2="http://schemas.microsoft.com/office/drawing/2015/06/chart">
            <c:ext xmlns:c16="http://schemas.microsoft.com/office/drawing/2014/chart" uri="{C3380CC4-5D6E-409C-BE32-E72D297353CC}">
              <c16:uniqueId val="{00000004-6592-4629-A928-D986BFF849C5}"/>
            </c:ext>
          </c:extLst>
        </c:ser>
        <c:dLbls>
          <c:showLegendKey val="0"/>
          <c:showVal val="0"/>
          <c:showCatName val="0"/>
          <c:showSerName val="0"/>
          <c:showPercent val="0"/>
          <c:showBubbleSize val="0"/>
          <c:showLeaderLines val="0"/>
        </c:dLbls>
        <c:firstSliceAng val="0"/>
      </c:pieChart>
      <c:spPr>
        <a:solidFill>
          <a:srgbClr val="FFFFFF"/>
        </a:solidFill>
        <a:ln>
          <a:noFill/>
        </a:ln>
      </c:spPr>
    </c:plotArea>
    <c:legend>
      <c:legendPos val="r"/>
      <c:layout>
        <c:manualLayout>
          <c:xMode val="edge"/>
          <c:yMode val="edge"/>
          <c:x val="0.72568750000000004"/>
          <c:y val="0.40866666666666701"/>
          <c:w val="0.13288330520657499"/>
          <c:h val="0.24847205245027201"/>
        </c:manualLayout>
      </c:layout>
      <c:overlay val="1"/>
      <c:spPr>
        <a:noFill/>
        <a:ln>
          <a:noFill/>
        </a:ln>
      </c:spPr>
      <c:txPr>
        <a:bodyPr/>
        <a:lstStyle/>
        <a:p>
          <a:pPr>
            <a:defRPr sz="1000" b="0" strike="noStrike" spc="-1">
              <a:solidFill>
                <a:srgbClr val="000000"/>
              </a:solidFill>
              <a:latin typeface="Times New Roman"/>
            </a:defRPr>
          </a:pPr>
          <a:endParaRPr lang="ru-RU"/>
        </a:p>
      </c:txPr>
    </c:legend>
    <c:plotVisOnly val="1"/>
    <c:dispBlanksAs val="gap"/>
    <c:showDLblsOverMax val="1"/>
  </c:chart>
  <c:spPr>
    <a:solidFill>
      <a:srgbClr val="FFFFFF"/>
    </a:solidFill>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sz="1400" b="1" strike="noStrike" spc="-1">
                <a:solidFill>
                  <a:srgbClr val="000000"/>
                </a:solidFill>
                <a:latin typeface="Times New Roman"/>
              </a:defRPr>
            </a:pPr>
            <a:r>
              <a:rPr lang="ru-RU" sz="1400" b="1" strike="noStrike" spc="-1">
                <a:solidFill>
                  <a:srgbClr val="000000"/>
                </a:solidFill>
                <a:latin typeface="Times New Roman"/>
              </a:rPr>
              <a:t>Осложнения при беременности</a:t>
            </a:r>
          </a:p>
        </c:rich>
      </c:tx>
      <c:layout>
        <c:manualLayout>
          <c:xMode val="edge"/>
          <c:yMode val="edge"/>
          <c:x val="0.22501216545012165"/>
          <c:y val="0"/>
        </c:manualLayout>
      </c:layout>
      <c:overlay val="0"/>
      <c:spPr>
        <a:noFill/>
        <a:ln>
          <a:noFill/>
        </a:ln>
      </c:spPr>
    </c:title>
    <c:autoTitleDeleted val="0"/>
    <c:plotArea>
      <c:layout>
        <c:manualLayout>
          <c:layoutTarget val="inner"/>
          <c:xMode val="edge"/>
          <c:yMode val="edge"/>
          <c:x val="0.29675000000000001"/>
          <c:y val="0.27508021390374332"/>
          <c:w val="0.40620572063528554"/>
          <c:h val="0.59518913077041835"/>
        </c:manualLayout>
      </c:layout>
      <c:pieChart>
        <c:varyColors val="1"/>
        <c:ser>
          <c:idx val="0"/>
          <c:order val="0"/>
          <c:tx>
            <c:strRef>
              <c:f>label 0</c:f>
              <c:strCache>
                <c:ptCount val="1"/>
                <c:pt idx="0">
                  <c:v>Осложнения при беременности</c:v>
                </c:pt>
              </c:strCache>
            </c:strRef>
          </c:tx>
          <c:spPr>
            <a:solidFill>
              <a:srgbClr val="4F81BD"/>
            </a:solidFill>
            <a:ln>
              <a:noFill/>
            </a:ln>
          </c:spPr>
          <c:dPt>
            <c:idx val="0"/>
            <c:bubble3D val="0"/>
            <c:extLst xmlns:c16r2="http://schemas.microsoft.com/office/drawing/2015/06/chart">
              <c:ext xmlns:c16="http://schemas.microsoft.com/office/drawing/2014/chart" uri="{C3380CC4-5D6E-409C-BE32-E72D297353CC}">
                <c16:uniqueId val="{00000001-3884-49F8-BED8-D813AECACB51}"/>
              </c:ext>
            </c:extLst>
          </c:dPt>
          <c:dPt>
            <c:idx val="1"/>
            <c:bubble3D val="0"/>
            <c:spPr>
              <a:solidFill>
                <a:srgbClr val="C0504D"/>
              </a:solidFill>
              <a:ln>
                <a:noFill/>
              </a:ln>
            </c:spPr>
            <c:extLst xmlns:c16r2="http://schemas.microsoft.com/office/drawing/2015/06/chart">
              <c:ext xmlns:c16="http://schemas.microsoft.com/office/drawing/2014/chart" uri="{C3380CC4-5D6E-409C-BE32-E72D297353CC}">
                <c16:uniqueId val="{00000003-3884-49F8-BED8-D813AECACB51}"/>
              </c:ext>
            </c:extLst>
          </c:dPt>
          <c:dLbls>
            <c:dLbl>
              <c:idx val="0"/>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1-3884-49F8-BED8-D813AECACB51}"/>
                </c:ext>
                <c:ext xmlns:c15="http://schemas.microsoft.com/office/drawing/2012/chart" uri="{CE6537A1-D6FC-4f65-9D91-7224C49458BB}"/>
              </c:extLst>
            </c:dLbl>
            <c:dLbl>
              <c:idx val="1"/>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3-3884-49F8-BED8-D813AECACB51}"/>
                </c:ext>
                <c:ext xmlns:c15="http://schemas.microsoft.com/office/drawing/2012/chart" uri="{CE6537A1-D6FC-4f65-9D91-7224C49458BB}"/>
              </c:extLst>
            </c:dLbl>
            <c:spPr>
              <a:noFill/>
              <a:ln>
                <a:noFill/>
              </a:ln>
              <a:effectLst/>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separator>
</c:separator>
            <c:showLeaderLines val="0"/>
            <c:extLst xmlns:c16r2="http://schemas.microsoft.com/office/drawing/2015/06/chart">
              <c:ext xmlns:c15="http://schemas.microsoft.com/office/drawing/2012/chart" uri="{CE6537A1-D6FC-4f65-9D91-7224C49458BB}"/>
            </c:extLst>
          </c:dLbls>
          <c:cat>
            <c:strRef>
              <c:f>categories</c:f>
              <c:strCache>
                <c:ptCount val="2"/>
                <c:pt idx="0">
                  <c:v>Нет</c:v>
                </c:pt>
                <c:pt idx="1">
                  <c:v>Да</c:v>
                </c:pt>
              </c:strCache>
            </c:strRef>
          </c:cat>
          <c:val>
            <c:numRef>
              <c:f>0</c:f>
              <c:numCache>
                <c:formatCode>General</c:formatCode>
                <c:ptCount val="2"/>
                <c:pt idx="0">
                  <c:v>71.7</c:v>
                </c:pt>
                <c:pt idx="1">
                  <c:v>28.3</c:v>
                </c:pt>
              </c:numCache>
            </c:numRef>
          </c:val>
          <c:extLst xmlns:c16r2="http://schemas.microsoft.com/office/drawing/2015/06/chart">
            <c:ext xmlns:c16="http://schemas.microsoft.com/office/drawing/2014/chart" uri="{C3380CC4-5D6E-409C-BE32-E72D297353CC}">
              <c16:uniqueId val="{00000004-3884-49F8-BED8-D813AECACB51}"/>
            </c:ext>
          </c:extLst>
        </c:ser>
        <c:dLbls>
          <c:showLegendKey val="0"/>
          <c:showVal val="0"/>
          <c:showCatName val="0"/>
          <c:showSerName val="0"/>
          <c:showPercent val="0"/>
          <c:showBubbleSize val="0"/>
          <c:showLeaderLines val="0"/>
        </c:dLbls>
        <c:firstSliceAng val="0"/>
      </c:pieChart>
      <c:spPr>
        <a:solidFill>
          <a:srgbClr val="FFFFFF"/>
        </a:solidFill>
        <a:ln>
          <a:noFill/>
        </a:ln>
      </c:spPr>
    </c:plotArea>
    <c:legend>
      <c:legendPos val="r"/>
      <c:layout>
        <c:manualLayout>
          <c:xMode val="edge"/>
          <c:yMode val="edge"/>
          <c:x val="0.72741038757016685"/>
          <c:y val="0.39903490673291508"/>
          <c:w val="0.15234783608253347"/>
          <c:h val="0.34253344000449143"/>
        </c:manualLayout>
      </c:layout>
      <c:overlay val="1"/>
      <c:spPr>
        <a:noFill/>
        <a:ln>
          <a:noFill/>
        </a:ln>
      </c:spPr>
      <c:txPr>
        <a:bodyPr/>
        <a:lstStyle/>
        <a:p>
          <a:pPr>
            <a:defRPr sz="1000" b="0" strike="noStrike" spc="-1">
              <a:solidFill>
                <a:srgbClr val="000000"/>
              </a:solidFill>
              <a:latin typeface="Times New Roman"/>
            </a:defRPr>
          </a:pPr>
          <a:endParaRPr lang="ru-RU"/>
        </a:p>
      </c:txPr>
    </c:legend>
    <c:plotVisOnly val="1"/>
    <c:dispBlanksAs val="gap"/>
    <c:showDLblsOverMax val="1"/>
  </c:chart>
  <c:spPr>
    <a:solidFill>
      <a:srgbClr val="FFFFFF"/>
    </a:solidFill>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sz="1400" b="1" strike="noStrike" spc="-1">
                <a:solidFill>
                  <a:srgbClr val="000000"/>
                </a:solidFill>
                <a:latin typeface="Times New Roman"/>
              </a:defRPr>
            </a:pPr>
            <a:r>
              <a:rPr lang="ru-RU" sz="1400" b="1" strike="noStrike" spc="-1">
                <a:solidFill>
                  <a:srgbClr val="000000"/>
                </a:solidFill>
                <a:latin typeface="Times New Roman"/>
              </a:rPr>
              <a:t>Вид вскармливания</a:t>
            </a:r>
          </a:p>
        </c:rich>
      </c:tx>
      <c:layout>
        <c:manualLayout>
          <c:xMode val="edge"/>
          <c:yMode val="edge"/>
          <c:x val="0.18846503899242811"/>
          <c:y val="6.1855670103092786E-2"/>
        </c:manualLayout>
      </c:layout>
      <c:overlay val="0"/>
      <c:spPr>
        <a:noFill/>
        <a:ln>
          <a:noFill/>
        </a:ln>
      </c:spPr>
    </c:title>
    <c:autoTitleDeleted val="0"/>
    <c:plotArea>
      <c:layout>
        <c:manualLayout>
          <c:layoutTarget val="inner"/>
          <c:xMode val="edge"/>
          <c:yMode val="edge"/>
          <c:x val="0.26209520572518363"/>
          <c:y val="0.27976188543442376"/>
          <c:w val="0.39279669178043392"/>
          <c:h val="0.56287360987093105"/>
        </c:manualLayout>
      </c:layout>
      <c:pieChart>
        <c:varyColors val="1"/>
        <c:ser>
          <c:idx val="0"/>
          <c:order val="0"/>
          <c:tx>
            <c:strRef>
              <c:f>label 0</c:f>
              <c:strCache>
                <c:ptCount val="1"/>
                <c:pt idx="0">
                  <c:v>Вид вскармливания</c:v>
                </c:pt>
              </c:strCache>
            </c:strRef>
          </c:tx>
          <c:spPr>
            <a:solidFill>
              <a:srgbClr val="4F81BD"/>
            </a:solidFill>
            <a:ln>
              <a:noFill/>
            </a:ln>
          </c:spPr>
          <c:dPt>
            <c:idx val="0"/>
            <c:bubble3D val="0"/>
            <c:extLst xmlns:c16r2="http://schemas.microsoft.com/office/drawing/2015/06/chart">
              <c:ext xmlns:c16="http://schemas.microsoft.com/office/drawing/2014/chart" uri="{C3380CC4-5D6E-409C-BE32-E72D297353CC}">
                <c16:uniqueId val="{00000001-2048-4EAA-8A24-07F68DF0FC1B}"/>
              </c:ext>
            </c:extLst>
          </c:dPt>
          <c:dPt>
            <c:idx val="1"/>
            <c:bubble3D val="0"/>
            <c:spPr>
              <a:solidFill>
                <a:srgbClr val="C0504D"/>
              </a:solidFill>
              <a:ln>
                <a:noFill/>
              </a:ln>
            </c:spPr>
            <c:extLst xmlns:c16r2="http://schemas.microsoft.com/office/drawing/2015/06/chart">
              <c:ext xmlns:c16="http://schemas.microsoft.com/office/drawing/2014/chart" uri="{C3380CC4-5D6E-409C-BE32-E72D297353CC}">
                <c16:uniqueId val="{00000003-2048-4EAA-8A24-07F68DF0FC1B}"/>
              </c:ext>
            </c:extLst>
          </c:dPt>
          <c:dPt>
            <c:idx val="2"/>
            <c:bubble3D val="0"/>
            <c:spPr>
              <a:solidFill>
                <a:srgbClr val="9BBB59"/>
              </a:solidFill>
              <a:ln>
                <a:noFill/>
              </a:ln>
            </c:spPr>
            <c:extLst xmlns:c16r2="http://schemas.microsoft.com/office/drawing/2015/06/chart">
              <c:ext xmlns:c16="http://schemas.microsoft.com/office/drawing/2014/chart" uri="{C3380CC4-5D6E-409C-BE32-E72D297353CC}">
                <c16:uniqueId val="{00000005-2048-4EAA-8A24-07F68DF0FC1B}"/>
              </c:ext>
            </c:extLst>
          </c:dPt>
          <c:dLbls>
            <c:dLbl>
              <c:idx val="0"/>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1-2048-4EAA-8A24-07F68DF0FC1B}"/>
                </c:ext>
                <c:ext xmlns:c15="http://schemas.microsoft.com/office/drawing/2012/chart" uri="{CE6537A1-D6FC-4f65-9D91-7224C49458BB}"/>
              </c:extLst>
            </c:dLbl>
            <c:dLbl>
              <c:idx val="1"/>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3-2048-4EAA-8A24-07F68DF0FC1B}"/>
                </c:ext>
                <c:ext xmlns:c15="http://schemas.microsoft.com/office/drawing/2012/chart" uri="{CE6537A1-D6FC-4f65-9D91-7224C49458BB}"/>
              </c:extLst>
            </c:dLbl>
            <c:dLbl>
              <c:idx val="2"/>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5-2048-4EAA-8A24-07F68DF0FC1B}"/>
                </c:ext>
                <c:ext xmlns:c15="http://schemas.microsoft.com/office/drawing/2012/chart" uri="{CE6537A1-D6FC-4f65-9D91-7224C49458BB}"/>
              </c:extLst>
            </c:dLbl>
            <c:spPr>
              <a:noFill/>
              <a:ln>
                <a:noFill/>
              </a:ln>
              <a:effectLst/>
            </c:spPr>
            <c:txPr>
              <a:bodyPr/>
              <a:lstStyle/>
              <a:p>
                <a:pPr>
                  <a:defRPr sz="1000" b="0" strike="noStrike" spc="-1">
                    <a:solidFill>
                      <a:srgbClr val="000000"/>
                    </a:solidFill>
                    <a:latin typeface="Times New Roman"/>
                  </a:defRPr>
                </a:pPr>
                <a:endParaRPr lang="ru-RU"/>
              </a:p>
            </c:txPr>
            <c:dLblPos val="bestFit"/>
            <c:showLegendKey val="0"/>
            <c:showVal val="0"/>
            <c:showCatName val="0"/>
            <c:showSerName val="0"/>
            <c:showPercent val="1"/>
            <c:showBubbleSize val="1"/>
            <c:separator>
</c:separator>
            <c:showLeaderLines val="0"/>
            <c:extLst xmlns:c16r2="http://schemas.microsoft.com/office/drawing/2015/06/chart">
              <c:ext xmlns:c15="http://schemas.microsoft.com/office/drawing/2012/chart" uri="{CE6537A1-D6FC-4f65-9D91-7224C49458BB}"/>
            </c:extLst>
          </c:dLbls>
          <c:cat>
            <c:strRef>
              <c:f>categories</c:f>
              <c:strCache>
                <c:ptCount val="3"/>
                <c:pt idx="0">
                  <c:v>Грудное</c:v>
                </c:pt>
                <c:pt idx="1">
                  <c:v>Искусственное</c:v>
                </c:pt>
                <c:pt idx="2">
                  <c:v>Смешанное</c:v>
                </c:pt>
              </c:strCache>
            </c:strRef>
          </c:cat>
          <c:val>
            <c:numRef>
              <c:f>0</c:f>
              <c:numCache>
                <c:formatCode>General</c:formatCode>
                <c:ptCount val="3"/>
                <c:pt idx="0">
                  <c:v>73.7</c:v>
                </c:pt>
                <c:pt idx="1">
                  <c:v>8</c:v>
                </c:pt>
                <c:pt idx="2">
                  <c:v>18.3</c:v>
                </c:pt>
              </c:numCache>
            </c:numRef>
          </c:val>
          <c:extLst xmlns:c16r2="http://schemas.microsoft.com/office/drawing/2015/06/chart">
            <c:ext xmlns:c16="http://schemas.microsoft.com/office/drawing/2014/chart" uri="{C3380CC4-5D6E-409C-BE32-E72D297353CC}">
              <c16:uniqueId val="{00000006-2048-4EAA-8A24-07F68DF0FC1B}"/>
            </c:ext>
          </c:extLst>
        </c:ser>
        <c:dLbls>
          <c:showLegendKey val="0"/>
          <c:showVal val="0"/>
          <c:showCatName val="0"/>
          <c:showSerName val="0"/>
          <c:showPercent val="0"/>
          <c:showBubbleSize val="0"/>
          <c:showLeaderLines val="0"/>
        </c:dLbls>
        <c:firstSliceAng val="0"/>
      </c:pieChart>
      <c:spPr>
        <a:solidFill>
          <a:srgbClr val="FFFFFF"/>
        </a:solidFill>
        <a:ln>
          <a:noFill/>
        </a:ln>
      </c:spPr>
    </c:plotArea>
    <c:legend>
      <c:legendPos val="r"/>
      <c:layout>
        <c:manualLayout>
          <c:xMode val="edge"/>
          <c:yMode val="edge"/>
          <c:x val="0.64837500000000003"/>
          <c:y val="0.37755555555555498"/>
          <c:w val="0.32845802862678902"/>
          <c:h val="0.37004111567952003"/>
        </c:manualLayout>
      </c:layout>
      <c:overlay val="1"/>
      <c:spPr>
        <a:noFill/>
        <a:ln>
          <a:noFill/>
        </a:ln>
      </c:spPr>
      <c:txPr>
        <a:bodyPr/>
        <a:lstStyle/>
        <a:p>
          <a:pPr>
            <a:defRPr sz="900" b="0" strike="noStrike" spc="-1">
              <a:solidFill>
                <a:srgbClr val="000000"/>
              </a:solidFill>
              <a:latin typeface="Times New Roman"/>
            </a:defRPr>
          </a:pPr>
          <a:endParaRPr lang="ru-RU"/>
        </a:p>
      </c:txPr>
    </c:legend>
    <c:plotVisOnly val="1"/>
    <c:dispBlanksAs val="gap"/>
    <c:showDLblsOverMax val="1"/>
  </c:chart>
  <c:spPr>
    <a:solidFill>
      <a:srgbClr val="FFFFFF"/>
    </a:solid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234187232347483E-2"/>
          <c:y val="3.6213230315255272E-2"/>
          <c:w val="0.8868011001259235"/>
          <c:h val="0.79574207216493376"/>
        </c:manualLayout>
      </c:layout>
      <c:barChart>
        <c:barDir val="bar"/>
        <c:grouping val="stacked"/>
        <c:varyColors val="0"/>
        <c:ser>
          <c:idx val="0"/>
          <c:order val="0"/>
          <c:tx>
            <c:strRef>
              <c:f>Лист1!$B$1</c:f>
              <c:strCache>
                <c:ptCount val="1"/>
                <c:pt idx="0">
                  <c:v>Численность населения</c:v>
                </c:pt>
              </c:strCache>
            </c:strRef>
          </c:tx>
          <c:invertIfNegative val="0"/>
          <c:dLbls>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2020</c:v>
                </c:pt>
                <c:pt idx="1">
                  <c:v>2019</c:v>
                </c:pt>
                <c:pt idx="2">
                  <c:v>2018</c:v>
                </c:pt>
                <c:pt idx="3">
                  <c:v>2017</c:v>
                </c:pt>
                <c:pt idx="4">
                  <c:v>2016</c:v>
                </c:pt>
              </c:numCache>
            </c:numRef>
          </c:cat>
          <c:val>
            <c:numRef>
              <c:f>Лист1!$B$2:$B$6</c:f>
              <c:numCache>
                <c:formatCode>General</c:formatCode>
                <c:ptCount val="5"/>
                <c:pt idx="0">
                  <c:v>18755665</c:v>
                </c:pt>
                <c:pt idx="1">
                  <c:v>18513673</c:v>
                </c:pt>
                <c:pt idx="2">
                  <c:v>18276500</c:v>
                </c:pt>
                <c:pt idx="3">
                  <c:v>18037600</c:v>
                </c:pt>
                <c:pt idx="4">
                  <c:v>17794000</c:v>
                </c:pt>
              </c:numCache>
            </c:numRef>
          </c:val>
        </c:ser>
        <c:ser>
          <c:idx val="1"/>
          <c:order val="1"/>
          <c:tx>
            <c:strRef>
              <c:f>Лист1!$C$1</c:f>
              <c:strCache>
                <c:ptCount val="1"/>
                <c:pt idx="0">
                  <c:v>ЖФВ</c:v>
                </c:pt>
              </c:strCache>
            </c:strRef>
          </c:tx>
          <c:invertIfNegative val="0"/>
          <c:dLbls>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2020</c:v>
                </c:pt>
                <c:pt idx="1">
                  <c:v>2019</c:v>
                </c:pt>
                <c:pt idx="2">
                  <c:v>2018</c:v>
                </c:pt>
                <c:pt idx="3">
                  <c:v>2017</c:v>
                </c:pt>
                <c:pt idx="4">
                  <c:v>2016</c:v>
                </c:pt>
              </c:numCache>
            </c:numRef>
          </c:cat>
          <c:val>
            <c:numRef>
              <c:f>Лист1!$C$2:$C$6</c:f>
              <c:numCache>
                <c:formatCode>General</c:formatCode>
                <c:ptCount val="5"/>
                <c:pt idx="0">
                  <c:v>4543808</c:v>
                </c:pt>
                <c:pt idx="1">
                  <c:v>4539421</c:v>
                </c:pt>
                <c:pt idx="2">
                  <c:v>4538700</c:v>
                </c:pt>
                <c:pt idx="3">
                  <c:v>4541100</c:v>
                </c:pt>
                <c:pt idx="4">
                  <c:v>4547100</c:v>
                </c:pt>
              </c:numCache>
            </c:numRef>
          </c:val>
        </c:ser>
        <c:dLbls>
          <c:showLegendKey val="0"/>
          <c:showVal val="1"/>
          <c:showCatName val="0"/>
          <c:showSerName val="0"/>
          <c:showPercent val="0"/>
          <c:showBubbleSize val="0"/>
        </c:dLbls>
        <c:gapWidth val="75"/>
        <c:overlap val="100"/>
        <c:axId val="1924522752"/>
        <c:axId val="1924517312"/>
      </c:barChart>
      <c:catAx>
        <c:axId val="1924522752"/>
        <c:scaling>
          <c:orientation val="minMax"/>
        </c:scaling>
        <c:delete val="0"/>
        <c:axPos val="l"/>
        <c:numFmt formatCode="General" sourceLinked="1"/>
        <c:majorTickMark val="none"/>
        <c:minorTickMark val="none"/>
        <c:tickLblPos val="nextTo"/>
        <c:txPr>
          <a:bodyPr/>
          <a:lstStyle/>
          <a:p>
            <a:pPr>
              <a:defRPr b="1">
                <a:latin typeface="Times New Roman" pitchFamily="18" charset="0"/>
                <a:cs typeface="Times New Roman" pitchFamily="18" charset="0"/>
              </a:defRPr>
            </a:pPr>
            <a:endParaRPr lang="ru-RU"/>
          </a:p>
        </c:txPr>
        <c:crossAx val="1924517312"/>
        <c:crosses val="autoZero"/>
        <c:auto val="1"/>
        <c:lblAlgn val="ctr"/>
        <c:lblOffset val="100"/>
        <c:noMultiLvlLbl val="0"/>
      </c:catAx>
      <c:valAx>
        <c:axId val="1924517312"/>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1924522752"/>
        <c:crosses val="autoZero"/>
        <c:crossBetween val="between"/>
      </c:valAx>
    </c:plotArea>
    <c:legend>
      <c:legendPos val="b"/>
      <c:overlay val="0"/>
      <c:txPr>
        <a:bodyPr/>
        <a:lstStyle/>
        <a:p>
          <a:pPr>
            <a:defRPr b="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788831480810656E-2"/>
          <c:y val="5.0644567219152857E-2"/>
          <c:w val="0.87248323543532402"/>
          <c:h val="0.65525224402198345"/>
        </c:manualLayout>
      </c:layout>
      <c:barChart>
        <c:barDir val="col"/>
        <c:grouping val="clustered"/>
        <c:varyColors val="0"/>
        <c:ser>
          <c:idx val="0"/>
          <c:order val="0"/>
          <c:tx>
            <c:strRef>
              <c:f>Лист1!$B$1</c:f>
              <c:strCache>
                <c:ptCount val="1"/>
                <c:pt idx="0">
                  <c:v>Количество родов естественным путем</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2017</c:v>
                </c:pt>
                <c:pt idx="1">
                  <c:v>2018</c:v>
                </c:pt>
                <c:pt idx="2">
                  <c:v>2019</c:v>
                </c:pt>
                <c:pt idx="3">
                  <c:v>2020</c:v>
                </c:pt>
              </c:numCache>
            </c:numRef>
          </c:cat>
          <c:val>
            <c:numRef>
              <c:f>Лист1!$B$2:$B$5</c:f>
              <c:numCache>
                <c:formatCode>General</c:formatCode>
                <c:ptCount val="4"/>
                <c:pt idx="0">
                  <c:v>6517</c:v>
                </c:pt>
                <c:pt idx="1">
                  <c:v>6276</c:v>
                </c:pt>
                <c:pt idx="2">
                  <c:v>6247</c:v>
                </c:pt>
                <c:pt idx="3">
                  <c:v>6397</c:v>
                </c:pt>
              </c:numCache>
            </c:numRef>
          </c:val>
        </c:ser>
        <c:ser>
          <c:idx val="1"/>
          <c:order val="1"/>
          <c:tx>
            <c:strRef>
              <c:f>Лист1!$C$1</c:f>
              <c:strCache>
                <c:ptCount val="1"/>
                <c:pt idx="0">
                  <c:v>Количество оперативных родов</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2017</c:v>
                </c:pt>
                <c:pt idx="1">
                  <c:v>2018</c:v>
                </c:pt>
                <c:pt idx="2">
                  <c:v>2019</c:v>
                </c:pt>
                <c:pt idx="3">
                  <c:v>2020</c:v>
                </c:pt>
              </c:numCache>
            </c:numRef>
          </c:cat>
          <c:val>
            <c:numRef>
              <c:f>Лист1!$C$2:$C$5</c:f>
              <c:numCache>
                <c:formatCode>General</c:formatCode>
                <c:ptCount val="4"/>
                <c:pt idx="0">
                  <c:v>1689</c:v>
                </c:pt>
                <c:pt idx="1">
                  <c:v>1971</c:v>
                </c:pt>
                <c:pt idx="2">
                  <c:v>2136</c:v>
                </c:pt>
                <c:pt idx="3">
                  <c:v>1963</c:v>
                </c:pt>
              </c:numCache>
            </c:numRef>
          </c:val>
        </c:ser>
        <c:dLbls>
          <c:showLegendKey val="0"/>
          <c:showVal val="1"/>
          <c:showCatName val="0"/>
          <c:showSerName val="0"/>
          <c:showPercent val="0"/>
          <c:showBubbleSize val="0"/>
        </c:dLbls>
        <c:gapWidth val="75"/>
        <c:axId val="1758811136"/>
        <c:axId val="1758817664"/>
      </c:barChart>
      <c:lineChart>
        <c:grouping val="standard"/>
        <c:varyColors val="0"/>
        <c:ser>
          <c:idx val="2"/>
          <c:order val="2"/>
          <c:tx>
            <c:strRef>
              <c:f>Лист1!$D$1</c:f>
              <c:strCache>
                <c:ptCount val="1"/>
                <c:pt idx="0">
                  <c:v>Количество преждевременных родов</c:v>
                </c:pt>
              </c:strCache>
            </c:strRef>
          </c:tx>
          <c:spPr>
            <a:effectLst/>
          </c:spPr>
          <c:marker>
            <c:symbol val="none"/>
          </c:marker>
          <c:dLbls>
            <c:spPr>
              <a:noFill/>
              <a:ln>
                <a:noFill/>
              </a:ln>
              <a:effectLst/>
            </c:spPr>
            <c:txPr>
              <a:bodyPr rot="0" spcFirstLastPara="1" vertOverflow="ellipsis" vert="horz" wrap="square" anchor="ctr" anchorCtr="1"/>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2017</c:v>
                </c:pt>
                <c:pt idx="1">
                  <c:v>2018</c:v>
                </c:pt>
                <c:pt idx="2">
                  <c:v>2019</c:v>
                </c:pt>
                <c:pt idx="3">
                  <c:v>2020</c:v>
                </c:pt>
              </c:numCache>
            </c:numRef>
          </c:cat>
          <c:val>
            <c:numRef>
              <c:f>Лист1!$D$2:$D$5</c:f>
              <c:numCache>
                <c:formatCode>General</c:formatCode>
                <c:ptCount val="4"/>
                <c:pt idx="0">
                  <c:v>422</c:v>
                </c:pt>
                <c:pt idx="1">
                  <c:v>553</c:v>
                </c:pt>
                <c:pt idx="2">
                  <c:v>576</c:v>
                </c:pt>
                <c:pt idx="3">
                  <c:v>546</c:v>
                </c:pt>
              </c:numCache>
            </c:numRef>
          </c:val>
          <c:smooth val="0"/>
        </c:ser>
        <c:ser>
          <c:idx val="3"/>
          <c:order val="3"/>
          <c:tx>
            <c:strRef>
              <c:f>Лист1!$E$1</c:f>
              <c:strCache>
                <c:ptCount val="1"/>
                <c:pt idx="0">
                  <c:v>Количество мертворожденных</c:v>
                </c:pt>
              </c:strCache>
            </c:strRef>
          </c:tx>
          <c:spPr>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2017</c:v>
                </c:pt>
                <c:pt idx="1">
                  <c:v>2018</c:v>
                </c:pt>
                <c:pt idx="2">
                  <c:v>2019</c:v>
                </c:pt>
                <c:pt idx="3">
                  <c:v>2020</c:v>
                </c:pt>
              </c:numCache>
            </c:numRef>
          </c:cat>
          <c:val>
            <c:numRef>
              <c:f>Лист1!$E$2:$E$5</c:f>
              <c:numCache>
                <c:formatCode>General</c:formatCode>
                <c:ptCount val="4"/>
                <c:pt idx="0">
                  <c:v>95</c:v>
                </c:pt>
                <c:pt idx="1">
                  <c:v>82</c:v>
                </c:pt>
                <c:pt idx="2">
                  <c:v>75</c:v>
                </c:pt>
                <c:pt idx="3">
                  <c:v>70</c:v>
                </c:pt>
              </c:numCache>
            </c:numRef>
          </c:val>
          <c:smooth val="0"/>
        </c:ser>
        <c:dLbls>
          <c:showLegendKey val="0"/>
          <c:showVal val="0"/>
          <c:showCatName val="0"/>
          <c:showSerName val="0"/>
          <c:showPercent val="0"/>
          <c:showBubbleSize val="0"/>
        </c:dLbls>
        <c:marker val="1"/>
        <c:smooth val="0"/>
        <c:axId val="64915104"/>
        <c:axId val="64916736"/>
      </c:lineChart>
      <c:catAx>
        <c:axId val="175881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58817664"/>
        <c:crosses val="autoZero"/>
        <c:auto val="1"/>
        <c:lblAlgn val="ctr"/>
        <c:lblOffset val="100"/>
        <c:noMultiLvlLbl val="0"/>
      </c:catAx>
      <c:valAx>
        <c:axId val="17588176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58811136"/>
        <c:crosses val="autoZero"/>
        <c:crossBetween val="between"/>
      </c:valAx>
      <c:valAx>
        <c:axId val="64916736"/>
        <c:scaling>
          <c:orientation val="minMax"/>
        </c:scaling>
        <c:delete val="0"/>
        <c:axPos val="r"/>
        <c:numFmt formatCode="General" sourceLinked="1"/>
        <c:majorTickMark val="out"/>
        <c:minorTickMark val="none"/>
        <c:tickLblPos val="nextTo"/>
        <c:crossAx val="64915104"/>
        <c:crosses val="max"/>
        <c:crossBetween val="between"/>
      </c:valAx>
      <c:catAx>
        <c:axId val="64915104"/>
        <c:scaling>
          <c:orientation val="minMax"/>
        </c:scaling>
        <c:delete val="1"/>
        <c:axPos val="b"/>
        <c:numFmt formatCode="General" sourceLinked="1"/>
        <c:majorTickMark val="out"/>
        <c:minorTickMark val="none"/>
        <c:tickLblPos val="nextTo"/>
        <c:crossAx val="64916736"/>
        <c:crosses val="autoZero"/>
        <c:auto val="1"/>
        <c:lblAlgn val="ctr"/>
        <c:lblOffset val="100"/>
        <c:noMultiLvlLbl val="0"/>
      </c:catAx>
      <c:spPr>
        <a:noFill/>
        <a:ln>
          <a:noFill/>
        </a:ln>
        <a:effectLst/>
      </c:spPr>
    </c:plotArea>
    <c:legend>
      <c:legendPos val="b"/>
      <c:layout>
        <c:manualLayout>
          <c:xMode val="edge"/>
          <c:yMode val="edge"/>
          <c:x val="0.23706931252427527"/>
          <c:y val="0.79216024523652095"/>
          <c:w val="0.52933347102342332"/>
          <c:h val="0.20451974514636051"/>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737532808398949E-2"/>
          <c:y val="4.3650793650793648E-2"/>
          <c:w val="0.87479950422863806"/>
          <c:h val="0.77190788651418574"/>
        </c:manualLayout>
      </c:layout>
      <c:barChart>
        <c:barDir val="bar"/>
        <c:grouping val="clustered"/>
        <c:varyColors val="0"/>
        <c:ser>
          <c:idx val="0"/>
          <c:order val="0"/>
          <c:tx>
            <c:strRef>
              <c:f>Лист1!$B$1</c:f>
              <c:strCache>
                <c:ptCount val="1"/>
                <c:pt idx="0">
                  <c:v>0-5</c:v>
                </c:pt>
              </c:strCache>
            </c:strRef>
          </c:tx>
          <c:spPr>
            <a:solidFill>
              <a:schemeClr val="accent1"/>
            </a:solidFill>
            <a:ln>
              <a:noFill/>
            </a:ln>
            <a:effectLst/>
          </c:spPr>
          <c:invertIfNegative val="0"/>
          <c:dLbls>
            <c:spPr>
              <a:noFill/>
              <a:ln>
                <a:noFill/>
              </a:ln>
              <a:effectLst/>
            </c:spPr>
            <c:txPr>
              <a:bodyPr/>
              <a:lstStyle/>
              <a:p>
                <a:pPr>
                  <a:defRPr b="0">
                    <a:solidFill>
                      <a:srgbClr val="002060"/>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1</c:v>
                </c:pt>
                <c:pt idx="1">
                  <c:v>2</c:v>
                </c:pt>
                <c:pt idx="2">
                  <c:v>3</c:v>
                </c:pt>
                <c:pt idx="3">
                  <c:v>4 и более</c:v>
                </c:pt>
              </c:strCache>
            </c:strRef>
          </c:cat>
          <c:val>
            <c:numRef>
              <c:f>Лист1!$B$2:$B$5</c:f>
              <c:numCache>
                <c:formatCode>General</c:formatCode>
                <c:ptCount val="4"/>
                <c:pt idx="0">
                  <c:v>40</c:v>
                </c:pt>
                <c:pt idx="1">
                  <c:v>13</c:v>
                </c:pt>
                <c:pt idx="2">
                  <c:v>3</c:v>
                </c:pt>
                <c:pt idx="3">
                  <c:v>6</c:v>
                </c:pt>
              </c:numCache>
            </c:numRef>
          </c:val>
        </c:ser>
        <c:ser>
          <c:idx val="1"/>
          <c:order val="1"/>
          <c:tx>
            <c:strRef>
              <c:f>Лист1!$C$1</c:f>
              <c:strCache>
                <c:ptCount val="1"/>
                <c:pt idx="0">
                  <c:v>6-9</c:v>
                </c:pt>
              </c:strCache>
            </c:strRef>
          </c:tx>
          <c:spPr>
            <a:solidFill>
              <a:schemeClr val="accent2"/>
            </a:solidFill>
            <a:ln>
              <a:noFill/>
            </a:ln>
            <a:effectLst/>
          </c:spPr>
          <c:invertIfNegative val="0"/>
          <c:dLbls>
            <c:spPr>
              <a:noFill/>
              <a:ln>
                <a:noFill/>
              </a:ln>
              <a:effectLst/>
            </c:spPr>
            <c:txPr>
              <a:bodyPr/>
              <a:lstStyle/>
              <a:p>
                <a:pPr>
                  <a:defRPr b="0">
                    <a:solidFill>
                      <a:srgbClr val="002060"/>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1</c:v>
                </c:pt>
                <c:pt idx="1">
                  <c:v>2</c:v>
                </c:pt>
                <c:pt idx="2">
                  <c:v>3</c:v>
                </c:pt>
                <c:pt idx="3">
                  <c:v>4 и более</c:v>
                </c:pt>
              </c:strCache>
            </c:strRef>
          </c:cat>
          <c:val>
            <c:numRef>
              <c:f>Лист1!$C$2:$C$5</c:f>
              <c:numCache>
                <c:formatCode>General</c:formatCode>
                <c:ptCount val="4"/>
                <c:pt idx="0">
                  <c:v>44</c:v>
                </c:pt>
                <c:pt idx="1">
                  <c:v>42</c:v>
                </c:pt>
                <c:pt idx="2">
                  <c:v>28</c:v>
                </c:pt>
                <c:pt idx="3">
                  <c:v>9</c:v>
                </c:pt>
              </c:numCache>
            </c:numRef>
          </c:val>
        </c:ser>
        <c:ser>
          <c:idx val="2"/>
          <c:order val="2"/>
          <c:tx>
            <c:strRef>
              <c:f>Лист1!$D$1</c:f>
              <c:strCache>
                <c:ptCount val="1"/>
                <c:pt idx="0">
                  <c:v>≥10</c:v>
                </c:pt>
              </c:strCache>
            </c:strRef>
          </c:tx>
          <c:spPr>
            <a:solidFill>
              <a:schemeClr val="accent3"/>
            </a:solidFill>
            <a:ln>
              <a:noFill/>
            </a:ln>
            <a:effectLst/>
          </c:spPr>
          <c:invertIfNegative val="0"/>
          <c:dLbls>
            <c:spPr>
              <a:noFill/>
              <a:ln>
                <a:noFill/>
              </a:ln>
              <a:effectLst/>
            </c:spPr>
            <c:txPr>
              <a:bodyPr/>
              <a:lstStyle/>
              <a:p>
                <a:pPr>
                  <a:defRPr b="0">
                    <a:solidFill>
                      <a:srgbClr val="002060"/>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1</c:v>
                </c:pt>
                <c:pt idx="1">
                  <c:v>2</c:v>
                </c:pt>
                <c:pt idx="2">
                  <c:v>3</c:v>
                </c:pt>
                <c:pt idx="3">
                  <c:v>4 и более</c:v>
                </c:pt>
              </c:strCache>
            </c:strRef>
          </c:cat>
          <c:val>
            <c:numRef>
              <c:f>Лист1!$D$2:$D$5</c:f>
              <c:numCache>
                <c:formatCode>General</c:formatCode>
                <c:ptCount val="4"/>
                <c:pt idx="0">
                  <c:v>22</c:v>
                </c:pt>
                <c:pt idx="1">
                  <c:v>26</c:v>
                </c:pt>
                <c:pt idx="2">
                  <c:v>9</c:v>
                </c:pt>
                <c:pt idx="3">
                  <c:v>9</c:v>
                </c:pt>
              </c:numCache>
            </c:numRef>
          </c:val>
        </c:ser>
        <c:dLbls>
          <c:showLegendKey val="0"/>
          <c:showVal val="1"/>
          <c:showCatName val="0"/>
          <c:showSerName val="0"/>
          <c:showPercent val="0"/>
          <c:showBubbleSize val="0"/>
        </c:dLbls>
        <c:gapWidth val="75"/>
        <c:axId val="64910752"/>
        <c:axId val="64916192"/>
      </c:barChart>
      <c:catAx>
        <c:axId val="649107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1100" b="1"/>
            </a:pPr>
            <a:endParaRPr lang="ru-RU"/>
          </a:p>
        </c:txPr>
        <c:crossAx val="64916192"/>
        <c:crosses val="autoZero"/>
        <c:auto val="1"/>
        <c:lblAlgn val="ctr"/>
        <c:lblOffset val="100"/>
        <c:noMultiLvlLbl val="0"/>
      </c:catAx>
      <c:valAx>
        <c:axId val="64916192"/>
        <c:scaling>
          <c:orientation val="minMax"/>
        </c:scaling>
        <c:delete val="0"/>
        <c:axPos val="b"/>
        <c:numFmt formatCode="General" sourceLinked="1"/>
        <c:majorTickMark val="none"/>
        <c:minorTickMark val="none"/>
        <c:tickLblPos val="nextTo"/>
        <c:spPr>
          <a:noFill/>
          <a:effectLst/>
        </c:spPr>
        <c:txPr>
          <a:bodyPr rot="-60000000" vert="horz"/>
          <a:lstStyle/>
          <a:p>
            <a:pPr>
              <a:defRPr b="1"/>
            </a:pPr>
            <a:endParaRPr lang="ru-RU"/>
          </a:p>
        </c:txPr>
        <c:crossAx val="64910752"/>
        <c:crosses val="autoZero"/>
        <c:crossBetween val="between"/>
      </c:valAx>
      <c:spPr>
        <a:noFill/>
        <a:ln>
          <a:noFill/>
        </a:ln>
        <a:effectLst/>
      </c:spPr>
    </c:plotArea>
    <c:legend>
      <c:legendPos val="b"/>
      <c:layout>
        <c:manualLayout>
          <c:xMode val="edge"/>
          <c:yMode val="edge"/>
          <c:x val="0.40836156423066722"/>
          <c:y val="0.92067270279739621"/>
          <c:w val="0.18327687153866554"/>
          <c:h val="7.9327148777295228E-2"/>
        </c:manualLayout>
      </c:layout>
      <c:overlay val="0"/>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3120962211128112"/>
          <c:y val="5.2728106373223289E-2"/>
          <c:w val="0.84875029730981566"/>
          <c:h val="0.72309434371162318"/>
        </c:manualLayout>
      </c:layout>
      <c:barChart>
        <c:barDir val="col"/>
        <c:grouping val="clustered"/>
        <c:varyColors val="0"/>
        <c:ser>
          <c:idx val="0"/>
          <c:order val="0"/>
          <c:tx>
            <c:strRef>
              <c:f>Лист1!$B$1</c:f>
              <c:strCache>
                <c:ptCount val="1"/>
                <c:pt idx="0">
                  <c:v>EPDS≥13</c:v>
                </c:pt>
              </c:strCache>
            </c:strRef>
          </c:tx>
          <c:invertIfNegative val="0"/>
          <c:cat>
            <c:strRef>
              <c:f>Лист1!$A$2:$A$4</c:f>
              <c:strCache>
                <c:ptCount val="3"/>
                <c:pt idx="0">
                  <c:v>0-5</c:v>
                </c:pt>
                <c:pt idx="1">
                  <c:v>6-9</c:v>
                </c:pt>
                <c:pt idx="2">
                  <c:v>≥10</c:v>
                </c:pt>
              </c:strCache>
            </c:strRef>
          </c:cat>
          <c:val>
            <c:numRef>
              <c:f>Лист1!$B$2:$B$4</c:f>
              <c:numCache>
                <c:formatCode>General</c:formatCode>
                <c:ptCount val="3"/>
                <c:pt idx="0">
                  <c:v>54</c:v>
                </c:pt>
                <c:pt idx="1">
                  <c:v>66</c:v>
                </c:pt>
                <c:pt idx="2">
                  <c:v>29</c:v>
                </c:pt>
              </c:numCache>
            </c:numRef>
          </c:val>
        </c:ser>
        <c:ser>
          <c:idx val="1"/>
          <c:order val="1"/>
          <c:tx>
            <c:strRef>
              <c:f>Лист1!$C$1</c:f>
              <c:strCache>
                <c:ptCount val="1"/>
                <c:pt idx="0">
                  <c:v>EPDS&lt;13</c:v>
                </c:pt>
              </c:strCache>
            </c:strRef>
          </c:tx>
          <c:invertIfNegative val="0"/>
          <c:cat>
            <c:strRef>
              <c:f>Лист1!$A$2:$A$4</c:f>
              <c:strCache>
                <c:ptCount val="3"/>
                <c:pt idx="0">
                  <c:v>0-5</c:v>
                </c:pt>
                <c:pt idx="1">
                  <c:v>6-9</c:v>
                </c:pt>
                <c:pt idx="2">
                  <c:v>≥10</c:v>
                </c:pt>
              </c:strCache>
            </c:strRef>
          </c:cat>
          <c:val>
            <c:numRef>
              <c:f>Лист1!$C$2:$C$4</c:f>
              <c:numCache>
                <c:formatCode>General</c:formatCode>
                <c:ptCount val="3"/>
                <c:pt idx="0">
                  <c:v>8</c:v>
                </c:pt>
                <c:pt idx="1">
                  <c:v>57</c:v>
                </c:pt>
                <c:pt idx="2">
                  <c:v>37</c:v>
                </c:pt>
              </c:numCache>
            </c:numRef>
          </c:val>
        </c:ser>
        <c:dLbls>
          <c:showLegendKey val="0"/>
          <c:showVal val="0"/>
          <c:showCatName val="0"/>
          <c:showSerName val="0"/>
          <c:showPercent val="0"/>
          <c:showBubbleSize val="0"/>
        </c:dLbls>
        <c:gapWidth val="150"/>
        <c:axId val="64914560"/>
        <c:axId val="64905312"/>
      </c:barChart>
      <c:catAx>
        <c:axId val="64914560"/>
        <c:scaling>
          <c:orientation val="minMax"/>
        </c:scaling>
        <c:delete val="0"/>
        <c:axPos val="b"/>
        <c:numFmt formatCode="General" sourceLinked="0"/>
        <c:majorTickMark val="none"/>
        <c:minorTickMark val="none"/>
        <c:tickLblPos val="nextTo"/>
        <c:crossAx val="64905312"/>
        <c:crosses val="autoZero"/>
        <c:auto val="1"/>
        <c:lblAlgn val="ctr"/>
        <c:lblOffset val="100"/>
        <c:noMultiLvlLbl val="0"/>
      </c:catAx>
      <c:valAx>
        <c:axId val="64905312"/>
        <c:scaling>
          <c:orientation val="minMax"/>
        </c:scaling>
        <c:delete val="0"/>
        <c:axPos val="l"/>
        <c:majorGridlines/>
        <c:numFmt formatCode="General" sourceLinked="1"/>
        <c:majorTickMark val="none"/>
        <c:minorTickMark val="none"/>
        <c:tickLblPos val="nextTo"/>
        <c:crossAx val="64914560"/>
        <c:crosses val="autoZero"/>
        <c:crossBetween val="between"/>
      </c:valAx>
      <c:dTable>
        <c:showHorzBorder val="1"/>
        <c:showVertBorder val="1"/>
        <c:showOutline val="1"/>
        <c:showKeys val="1"/>
      </c:dTable>
    </c:plotArea>
    <c:plotVisOnly val="1"/>
    <c:dispBlanksAs val="gap"/>
    <c:showDLblsOverMax val="0"/>
  </c:chart>
  <c:txPr>
    <a:bodyPr/>
    <a:lstStyle/>
    <a:p>
      <a:pPr>
        <a:defRPr sz="1100" b="1">
          <a:latin typeface="Times New Roman" pitchFamily="18" charset="0"/>
          <a:cs typeface="Times New Roman" pitchFamily="18" charset="0"/>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762698861175618"/>
          <c:y val="5.6786583742249618E-2"/>
          <c:w val="0.77099012963871916"/>
          <c:h val="0.59083742249610105"/>
        </c:manualLayout>
      </c:layout>
      <c:barChart>
        <c:barDir val="bar"/>
        <c:grouping val="clustered"/>
        <c:varyColors val="0"/>
        <c:ser>
          <c:idx val="0"/>
          <c:order val="0"/>
          <c:tx>
            <c:strRef>
              <c:f>Лист1!$B$1</c:f>
              <c:strCache>
                <c:ptCount val="1"/>
                <c:pt idx="0">
                  <c:v>Результаты EPDS</c:v>
                </c:pt>
              </c:strCache>
            </c:strRef>
          </c:tx>
          <c:spPr>
            <a:gradFill flip="none" rotWithShape="1">
              <a:gsLst>
                <a:gs pos="0">
                  <a:schemeClr val="accent6"/>
                </a:gs>
                <a:gs pos="75000">
                  <a:schemeClr val="accent6">
                    <a:lumMod val="60000"/>
                    <a:lumOff val="40000"/>
                  </a:schemeClr>
                </a:gs>
                <a:gs pos="51000">
                  <a:schemeClr val="accent6">
                    <a:alpha val="75000"/>
                  </a:schemeClr>
                </a:gs>
                <a:gs pos="100000">
                  <a:schemeClr val="accent6">
                    <a:lumMod val="20000"/>
                    <a:lumOff val="80000"/>
                    <a:alpha val="15000"/>
                  </a:schemeClr>
                </a:gs>
              </a:gsLst>
              <a:lin ang="5400000" scaled="0"/>
            </a:gradFill>
            <a:ln>
              <a:noFill/>
            </a:ln>
            <a:effectLst/>
          </c:spPr>
          <c:invertIfNegative val="0"/>
          <c:cat>
            <c:strRef>
              <c:f>Лист1!$A$2:$A$4</c:f>
              <c:strCache>
                <c:ptCount val="3"/>
                <c:pt idx="0">
                  <c:v>0-8</c:v>
                </c:pt>
                <c:pt idx="1">
                  <c:v>9-12</c:v>
                </c:pt>
                <c:pt idx="2">
                  <c:v>≥ 13</c:v>
                </c:pt>
              </c:strCache>
            </c:strRef>
          </c:cat>
          <c:val>
            <c:numRef>
              <c:f>Лист1!$B$2:$B$4</c:f>
              <c:numCache>
                <c:formatCode>General</c:formatCode>
                <c:ptCount val="3"/>
                <c:pt idx="0">
                  <c:v>65</c:v>
                </c:pt>
                <c:pt idx="1">
                  <c:v>96</c:v>
                </c:pt>
                <c:pt idx="2">
                  <c:v>442</c:v>
                </c:pt>
              </c:numCache>
            </c:numRef>
          </c:val>
        </c:ser>
        <c:dLbls>
          <c:showLegendKey val="0"/>
          <c:showVal val="0"/>
          <c:showCatName val="0"/>
          <c:showSerName val="0"/>
          <c:showPercent val="0"/>
          <c:showBubbleSize val="0"/>
        </c:dLbls>
        <c:gapWidth val="150"/>
        <c:axId val="64908032"/>
        <c:axId val="64915648"/>
      </c:barChart>
      <c:catAx>
        <c:axId val="649080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4915648"/>
        <c:crosses val="autoZero"/>
        <c:auto val="1"/>
        <c:lblAlgn val="ctr"/>
        <c:lblOffset val="100"/>
        <c:noMultiLvlLbl val="0"/>
      </c:catAx>
      <c:valAx>
        <c:axId val="64915648"/>
        <c:scaling>
          <c:orientation val="minMax"/>
        </c:scaling>
        <c:delete val="0"/>
        <c:axPos val="b"/>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4908032"/>
        <c:crosses val="autoZero"/>
        <c:crossBetween val="between"/>
      </c:valAx>
      <c:dTable>
        <c:showHorzBorder val="1"/>
        <c:showVertBorder val="1"/>
        <c:showOutline val="1"/>
        <c:showKeys val="1"/>
      </c:dTable>
      <c:spPr>
        <a:noFill/>
        <a:ln>
          <a:noFill/>
        </a:ln>
        <a:effectLst/>
      </c:spPr>
    </c:plotArea>
    <c:plotVisOnly val="1"/>
    <c:dispBlanksAs val="gap"/>
    <c:showDLblsOverMax val="0"/>
  </c:chart>
  <c:spPr>
    <a:noFill/>
    <a:ln>
      <a:noFill/>
    </a:ln>
    <a:effectLst/>
  </c:spPr>
  <c:txPr>
    <a:bodyPr/>
    <a:lstStyle/>
    <a:p>
      <a:pPr>
        <a:defRPr b="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372092665303519"/>
          <c:y val="4.7470901431941784E-2"/>
          <c:w val="0.75627907334696487"/>
          <c:h val="0.94953729643110196"/>
        </c:manualLayout>
      </c:layout>
      <c:barChart>
        <c:barDir val="bar"/>
        <c:grouping val="stacked"/>
        <c:varyColors val="0"/>
        <c:ser>
          <c:idx val="0"/>
          <c:order val="0"/>
          <c:tx>
            <c:strRef>
              <c:f>Лист1!$B$1</c:f>
              <c:strCache>
                <c:ptCount val="1"/>
                <c:pt idx="0">
                  <c:v>Численность населения</c:v>
                </c:pt>
              </c:strCache>
            </c:strRef>
          </c:tx>
          <c:invertIfNegative val="0"/>
          <c:dLbls>
            <c:dLbl>
              <c:idx val="16"/>
              <c:layout>
                <c:manualLayout>
                  <c:x val="8.144906218940531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1">
                    <a:solidFill>
                      <a:schemeClr val="bg1"/>
                    </a:solidFill>
                    <a:latin typeface="Arial" pitchFamily="34" charset="0"/>
                    <a:cs typeface="Arial"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Лист1!$A$2:$A$18</c:f>
              <c:strCache>
                <c:ptCount val="17"/>
                <c:pt idx="0">
                  <c:v>Акмолинская </c:v>
                </c:pt>
                <c:pt idx="1">
                  <c:v>Актюбинская</c:v>
                </c:pt>
                <c:pt idx="2">
                  <c:v>Алматинская</c:v>
                </c:pt>
                <c:pt idx="3">
                  <c:v>Атырауская</c:v>
                </c:pt>
                <c:pt idx="4">
                  <c:v>Западно-Казахстанская </c:v>
                </c:pt>
                <c:pt idx="5">
                  <c:v>Жамбылская</c:v>
                </c:pt>
                <c:pt idx="6">
                  <c:v>Карагандинская</c:v>
                </c:pt>
                <c:pt idx="7">
                  <c:v>Костанайская</c:v>
                </c:pt>
                <c:pt idx="8">
                  <c:v>Кызылординская</c:v>
                </c:pt>
                <c:pt idx="9">
                  <c:v>Мангистауская</c:v>
                </c:pt>
                <c:pt idx="10">
                  <c:v>Павлодарская </c:v>
                </c:pt>
                <c:pt idx="11">
                  <c:v>Северо-Казахстанская </c:v>
                </c:pt>
                <c:pt idx="12">
                  <c:v>Туркестанская</c:v>
                </c:pt>
                <c:pt idx="13">
                  <c:v>Восточно-Казахстанская</c:v>
                </c:pt>
                <c:pt idx="14">
                  <c:v>Алматы</c:v>
                </c:pt>
                <c:pt idx="15">
                  <c:v>Нур-Султан</c:v>
                </c:pt>
                <c:pt idx="16">
                  <c:v>Шымкент</c:v>
                </c:pt>
              </c:strCache>
            </c:strRef>
          </c:cat>
          <c:val>
            <c:numRef>
              <c:f>Лист1!$B$2:$B$18</c:f>
              <c:numCache>
                <c:formatCode>#,##0</c:formatCode>
                <c:ptCount val="17"/>
                <c:pt idx="0" formatCode="General">
                  <c:v>735566</c:v>
                </c:pt>
                <c:pt idx="1">
                  <c:v>894333</c:v>
                </c:pt>
                <c:pt idx="2">
                  <c:v>2077967</c:v>
                </c:pt>
                <c:pt idx="3">
                  <c:v>657110</c:v>
                </c:pt>
                <c:pt idx="4">
                  <c:v>661316</c:v>
                </c:pt>
                <c:pt idx="5">
                  <c:v>1139192</c:v>
                </c:pt>
                <c:pt idx="6" formatCode="General">
                  <c:v>1375938</c:v>
                </c:pt>
                <c:pt idx="7" formatCode="General">
                  <c:v>864550</c:v>
                </c:pt>
                <c:pt idx="8" formatCode="General">
                  <c:v>814588</c:v>
                </c:pt>
                <c:pt idx="9" formatCode="General">
                  <c:v>719571</c:v>
                </c:pt>
                <c:pt idx="10" formatCode="General">
                  <c:v>751012</c:v>
                </c:pt>
                <c:pt idx="11" formatCode="General">
                  <c:v>543735</c:v>
                </c:pt>
                <c:pt idx="12">
                  <c:v>2044742</c:v>
                </c:pt>
                <c:pt idx="13">
                  <c:v>1363797</c:v>
                </c:pt>
                <c:pt idx="14" formatCode="General">
                  <c:v>1977258</c:v>
                </c:pt>
                <c:pt idx="15" formatCode="General">
                  <c:v>1184411</c:v>
                </c:pt>
                <c:pt idx="16" formatCode="General">
                  <c:v>1074466</c:v>
                </c:pt>
              </c:numCache>
            </c:numRef>
          </c:val>
        </c:ser>
        <c:ser>
          <c:idx val="1"/>
          <c:order val="1"/>
          <c:tx>
            <c:strRef>
              <c:f>Лист1!$C$1</c:f>
              <c:strCache>
                <c:ptCount val="1"/>
                <c:pt idx="0">
                  <c:v>ЖФВ</c:v>
                </c:pt>
              </c:strCache>
            </c:strRef>
          </c:tx>
          <c:invertIfNegative val="0"/>
          <c:dLbls>
            <c:spPr>
              <a:noFill/>
              <a:ln>
                <a:noFill/>
              </a:ln>
              <a:effectLst/>
            </c:spPr>
            <c:txPr>
              <a:bodyPr/>
              <a:lstStyle/>
              <a:p>
                <a:pPr>
                  <a:defRPr sz="900" b="1">
                    <a:solidFill>
                      <a:schemeClr val="bg1"/>
                    </a:solidFill>
                    <a:latin typeface="Arial" pitchFamily="34" charset="0"/>
                    <a:cs typeface="Arial"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Лист1!$A$2:$A$18</c:f>
              <c:strCache>
                <c:ptCount val="17"/>
                <c:pt idx="0">
                  <c:v>Акмолинская </c:v>
                </c:pt>
                <c:pt idx="1">
                  <c:v>Актюбинская</c:v>
                </c:pt>
                <c:pt idx="2">
                  <c:v>Алматинская</c:v>
                </c:pt>
                <c:pt idx="3">
                  <c:v>Атырауская</c:v>
                </c:pt>
                <c:pt idx="4">
                  <c:v>Западно-Казахстанская </c:v>
                </c:pt>
                <c:pt idx="5">
                  <c:v>Жамбылская</c:v>
                </c:pt>
                <c:pt idx="6">
                  <c:v>Карагандинская</c:v>
                </c:pt>
                <c:pt idx="7">
                  <c:v>Костанайская</c:v>
                </c:pt>
                <c:pt idx="8">
                  <c:v>Кызылординская</c:v>
                </c:pt>
                <c:pt idx="9">
                  <c:v>Мангистауская</c:v>
                </c:pt>
                <c:pt idx="10">
                  <c:v>Павлодарская </c:v>
                </c:pt>
                <c:pt idx="11">
                  <c:v>Северо-Казахстанская </c:v>
                </c:pt>
                <c:pt idx="12">
                  <c:v>Туркестанская</c:v>
                </c:pt>
                <c:pt idx="13">
                  <c:v>Восточно-Казахстанская</c:v>
                </c:pt>
                <c:pt idx="14">
                  <c:v>Алматы</c:v>
                </c:pt>
                <c:pt idx="15">
                  <c:v>Нур-Султан</c:v>
                </c:pt>
                <c:pt idx="16">
                  <c:v>Шымкент</c:v>
                </c:pt>
              </c:strCache>
            </c:strRef>
          </c:cat>
          <c:val>
            <c:numRef>
              <c:f>Лист1!$C$2:$C$18</c:f>
              <c:numCache>
                <c:formatCode>#,##0</c:formatCode>
                <c:ptCount val="17"/>
                <c:pt idx="0">
                  <c:v>171441</c:v>
                </c:pt>
                <c:pt idx="1">
                  <c:v>218319</c:v>
                </c:pt>
                <c:pt idx="2">
                  <c:v>472458</c:v>
                </c:pt>
                <c:pt idx="3">
                  <c:v>152272</c:v>
                </c:pt>
                <c:pt idx="4">
                  <c:v>155182</c:v>
                </c:pt>
                <c:pt idx="5" formatCode="General">
                  <c:v>255207</c:v>
                </c:pt>
                <c:pt idx="6" formatCode="General">
                  <c:v>333597</c:v>
                </c:pt>
                <c:pt idx="7">
                  <c:v>211872</c:v>
                </c:pt>
                <c:pt idx="8">
                  <c:v>186363</c:v>
                </c:pt>
                <c:pt idx="9">
                  <c:v>167660.5</c:v>
                </c:pt>
                <c:pt idx="10">
                  <c:v>179270.5</c:v>
                </c:pt>
                <c:pt idx="11">
                  <c:v>122632.5</c:v>
                </c:pt>
                <c:pt idx="12">
                  <c:v>443579</c:v>
                </c:pt>
                <c:pt idx="13">
                  <c:v>316540.5</c:v>
                </c:pt>
                <c:pt idx="14">
                  <c:v>572398</c:v>
                </c:pt>
                <c:pt idx="15">
                  <c:v>314353</c:v>
                </c:pt>
                <c:pt idx="16">
                  <c:v>270661.5</c:v>
                </c:pt>
              </c:numCache>
            </c:numRef>
          </c:val>
        </c:ser>
        <c:dLbls>
          <c:showLegendKey val="0"/>
          <c:showVal val="1"/>
          <c:showCatName val="0"/>
          <c:showSerName val="0"/>
          <c:showPercent val="0"/>
          <c:showBubbleSize val="0"/>
        </c:dLbls>
        <c:gapWidth val="95"/>
        <c:overlap val="100"/>
        <c:axId val="1924517856"/>
        <c:axId val="1924525472"/>
      </c:barChart>
      <c:catAx>
        <c:axId val="1924517856"/>
        <c:scaling>
          <c:orientation val="minMax"/>
        </c:scaling>
        <c:delete val="0"/>
        <c:axPos val="l"/>
        <c:numFmt formatCode="General" sourceLinked="0"/>
        <c:majorTickMark val="none"/>
        <c:minorTickMark val="none"/>
        <c:tickLblPos val="nextTo"/>
        <c:txPr>
          <a:bodyPr/>
          <a:lstStyle/>
          <a:p>
            <a:pPr>
              <a:defRPr b="1">
                <a:latin typeface="Times New Roman" pitchFamily="18" charset="0"/>
                <a:cs typeface="Times New Roman" pitchFamily="18" charset="0"/>
              </a:defRPr>
            </a:pPr>
            <a:endParaRPr lang="ru-RU"/>
          </a:p>
        </c:txPr>
        <c:crossAx val="1924525472"/>
        <c:crosses val="autoZero"/>
        <c:auto val="1"/>
        <c:lblAlgn val="ctr"/>
        <c:lblOffset val="100"/>
        <c:noMultiLvlLbl val="0"/>
      </c:catAx>
      <c:valAx>
        <c:axId val="1924525472"/>
        <c:scaling>
          <c:orientation val="minMax"/>
        </c:scaling>
        <c:delete val="1"/>
        <c:axPos val="b"/>
        <c:numFmt formatCode="General" sourceLinked="1"/>
        <c:majorTickMark val="none"/>
        <c:minorTickMark val="none"/>
        <c:tickLblPos val="nextTo"/>
        <c:crossAx val="1924517856"/>
        <c:crosses val="autoZero"/>
        <c:crossBetween val="between"/>
      </c:valAx>
    </c:plotArea>
    <c:legend>
      <c:legendPos val="t"/>
      <c:layout>
        <c:manualLayout>
          <c:xMode val="edge"/>
          <c:yMode val="edge"/>
          <c:x val="0.32660224174113722"/>
          <c:y val="3.5453743187044613E-3"/>
          <c:w val="0.35087101589393566"/>
          <c:h val="6.548221396279838E-2"/>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floor>
    <c:sideWall>
      <c:thickness val="0"/>
    </c:sideWall>
    <c:backWall>
      <c:thickness val="0"/>
    </c:backWall>
    <c:plotArea>
      <c:layout>
        <c:manualLayout>
          <c:layoutTarget val="inner"/>
          <c:xMode val="edge"/>
          <c:yMode val="edge"/>
          <c:x val="9.5360710119568384E-2"/>
          <c:y val="7.1381077365329337E-2"/>
          <c:w val="0.89953503207932339"/>
          <c:h val="0.54945756780402455"/>
        </c:manualLayout>
      </c:layout>
      <c:bar3DChart>
        <c:barDir val="col"/>
        <c:grouping val="stacked"/>
        <c:varyColors val="0"/>
        <c:ser>
          <c:idx val="0"/>
          <c:order val="0"/>
          <c:tx>
            <c:strRef>
              <c:f>Лист1!$B$1</c:f>
              <c:strCache>
                <c:ptCount val="1"/>
                <c:pt idx="0">
                  <c:v>РК</c:v>
                </c:pt>
              </c:strCache>
            </c:strRef>
          </c:tx>
          <c:invertIfNegative val="0"/>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391227</c:v>
                </c:pt>
                <c:pt idx="1">
                  <c:v>390881</c:v>
                </c:pt>
                <c:pt idx="2">
                  <c:v>398232</c:v>
                </c:pt>
                <c:pt idx="3">
                  <c:v>414699</c:v>
                </c:pt>
                <c:pt idx="4">
                  <c:v>435458</c:v>
                </c:pt>
              </c:numCache>
            </c:numRef>
          </c:val>
        </c:ser>
        <c:ser>
          <c:idx val="1"/>
          <c:order val="1"/>
          <c:tx>
            <c:strRef>
              <c:f>Лист1!$C$1</c:f>
              <c:strCache>
                <c:ptCount val="1"/>
                <c:pt idx="0">
                  <c:v>ВКО</c:v>
                </c:pt>
              </c:strCache>
            </c:strRef>
          </c:tx>
          <c:invertIfNegative val="0"/>
          <c:cat>
            <c:numRef>
              <c:f>Лист1!$A$2:$A$6</c:f>
              <c:numCache>
                <c:formatCode>General</c:formatCode>
                <c:ptCount val="5"/>
                <c:pt idx="0">
                  <c:v>2016</c:v>
                </c:pt>
                <c:pt idx="1">
                  <c:v>2017</c:v>
                </c:pt>
                <c:pt idx="2">
                  <c:v>2018</c:v>
                </c:pt>
                <c:pt idx="3">
                  <c:v>2019</c:v>
                </c:pt>
                <c:pt idx="4">
                  <c:v>2020</c:v>
                </c:pt>
              </c:numCache>
            </c:numRef>
          </c:cat>
          <c:val>
            <c:numRef>
              <c:f>Лист1!$C$2:$C$6</c:f>
              <c:numCache>
                <c:formatCode>General</c:formatCode>
                <c:ptCount val="5"/>
                <c:pt idx="0">
                  <c:v>21212</c:v>
                </c:pt>
                <c:pt idx="1">
                  <c:v>21266</c:v>
                </c:pt>
                <c:pt idx="2">
                  <c:v>21167</c:v>
                </c:pt>
                <c:pt idx="3">
                  <c:v>21645</c:v>
                </c:pt>
                <c:pt idx="4">
                  <c:v>22333</c:v>
                </c:pt>
              </c:numCache>
            </c:numRef>
          </c:val>
        </c:ser>
        <c:ser>
          <c:idx val="2"/>
          <c:order val="2"/>
          <c:tx>
            <c:strRef>
              <c:f>Лист1!$D$1</c:f>
              <c:strCache>
                <c:ptCount val="1"/>
                <c:pt idx="0">
                  <c:v>Семей</c:v>
                </c:pt>
              </c:strCache>
            </c:strRef>
          </c:tx>
          <c:invertIfNegative val="0"/>
          <c:cat>
            <c:numRef>
              <c:f>Лист1!$A$2:$A$6</c:f>
              <c:numCache>
                <c:formatCode>General</c:formatCode>
                <c:ptCount val="5"/>
                <c:pt idx="0">
                  <c:v>2016</c:v>
                </c:pt>
                <c:pt idx="1">
                  <c:v>2017</c:v>
                </c:pt>
                <c:pt idx="2">
                  <c:v>2018</c:v>
                </c:pt>
                <c:pt idx="3">
                  <c:v>2019</c:v>
                </c:pt>
                <c:pt idx="4">
                  <c:v>2020</c:v>
                </c:pt>
              </c:numCache>
            </c:numRef>
          </c:cat>
          <c:val>
            <c:numRef>
              <c:f>Лист1!$D$2:$D$6</c:f>
              <c:numCache>
                <c:formatCode>General</c:formatCode>
                <c:ptCount val="5"/>
                <c:pt idx="0">
                  <c:v>5547</c:v>
                </c:pt>
                <c:pt idx="1">
                  <c:v>5638</c:v>
                </c:pt>
                <c:pt idx="2">
                  <c:v>5738</c:v>
                </c:pt>
                <c:pt idx="3">
                  <c:v>5931</c:v>
                </c:pt>
                <c:pt idx="4">
                  <c:v>6082</c:v>
                </c:pt>
              </c:numCache>
            </c:numRef>
          </c:val>
        </c:ser>
        <c:dLbls>
          <c:showLegendKey val="0"/>
          <c:showVal val="0"/>
          <c:showCatName val="0"/>
          <c:showSerName val="0"/>
          <c:showPercent val="0"/>
          <c:showBubbleSize val="0"/>
        </c:dLbls>
        <c:gapWidth val="95"/>
        <c:gapDepth val="95"/>
        <c:shape val="cylinder"/>
        <c:axId val="1924527648"/>
        <c:axId val="1924526560"/>
        <c:axId val="0"/>
      </c:bar3DChart>
      <c:catAx>
        <c:axId val="1924527648"/>
        <c:scaling>
          <c:orientation val="minMax"/>
        </c:scaling>
        <c:delete val="0"/>
        <c:axPos val="b"/>
        <c:numFmt formatCode="General" sourceLinked="1"/>
        <c:majorTickMark val="none"/>
        <c:minorTickMark val="none"/>
        <c:tickLblPos val="nextTo"/>
        <c:txPr>
          <a:bodyPr/>
          <a:lstStyle/>
          <a:p>
            <a:pPr>
              <a:defRPr sz="1050" b="1">
                <a:latin typeface="Times New Roman" pitchFamily="18" charset="0"/>
                <a:cs typeface="Times New Roman" pitchFamily="18" charset="0"/>
              </a:defRPr>
            </a:pPr>
            <a:endParaRPr lang="ru-RU"/>
          </a:p>
        </c:txPr>
        <c:crossAx val="1924526560"/>
        <c:crosses val="autoZero"/>
        <c:auto val="1"/>
        <c:lblAlgn val="ctr"/>
        <c:lblOffset val="100"/>
        <c:noMultiLvlLbl val="0"/>
      </c:catAx>
      <c:valAx>
        <c:axId val="1924526560"/>
        <c:scaling>
          <c:orientation val="minMax"/>
        </c:scaling>
        <c:delete val="0"/>
        <c:axPos val="l"/>
        <c:majorGridlines/>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924527648"/>
        <c:crosses val="autoZero"/>
        <c:crossBetween val="between"/>
      </c:valAx>
      <c:dTable>
        <c:showHorzBorder val="0"/>
        <c:showVertBorder val="0"/>
        <c:showOutline val="1"/>
        <c:showKeys val="1"/>
        <c:spPr>
          <a:ln cmpd="sng">
            <a:prstDash val="sysDash"/>
          </a:ln>
        </c:spPr>
        <c:txPr>
          <a:bodyPr/>
          <a:lstStyle/>
          <a:p>
            <a:pPr rtl="0">
              <a:defRPr b="0">
                <a:latin typeface="Times New Roman" pitchFamily="18" charset="0"/>
                <a:cs typeface="Times New Roman" pitchFamily="18" charset="0"/>
              </a:defRPr>
            </a:pPr>
            <a:endParaRPr lang="ru-RU"/>
          </a:p>
        </c:txPr>
      </c:dTable>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г.Семей</c:v>
                </c:pt>
              </c:strCache>
            </c:strRef>
          </c:tx>
          <c:spPr>
            <a:solidFill>
              <a:schemeClr val="accent1">
                <a:alpha val="70000"/>
              </a:schemeClr>
            </a:solidFill>
            <a:ln>
              <a:noFill/>
            </a:ln>
            <a:effectLst/>
          </c:spPr>
          <c:invertIfNegative val="0"/>
          <c:dLbls>
            <c:spPr>
              <a:solidFill>
                <a:sysClr val="windowText" lastClr="000000">
                  <a:lumMod val="50000"/>
                  <a:lumOff val="50000"/>
                </a:sysClr>
              </a:solid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c15:spPr>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8259</c:v>
                </c:pt>
                <c:pt idx="1">
                  <c:v>8206</c:v>
                </c:pt>
                <c:pt idx="2">
                  <c:v>8247</c:v>
                </c:pt>
                <c:pt idx="3">
                  <c:v>8383</c:v>
                </c:pt>
                <c:pt idx="4">
                  <c:v>8360</c:v>
                </c:pt>
              </c:numCache>
            </c:numRef>
          </c:val>
        </c:ser>
        <c:ser>
          <c:idx val="1"/>
          <c:order val="1"/>
          <c:tx>
            <c:strRef>
              <c:f>Лист1!$C$1</c:f>
              <c:strCache>
                <c:ptCount val="1"/>
                <c:pt idx="0">
                  <c:v>ВКО</c:v>
                </c:pt>
              </c:strCache>
            </c:strRef>
          </c:tx>
          <c:spPr>
            <a:solidFill>
              <a:schemeClr val="accent2">
                <a:alpha val="70000"/>
              </a:schemeClr>
            </a:solidFill>
            <a:ln>
              <a:noFill/>
            </a:ln>
            <a:effectLst/>
          </c:spPr>
          <c:invertIfNegative val="0"/>
          <c:cat>
            <c:numRef>
              <c:f>Лист1!$A$2:$A$6</c:f>
              <c:numCache>
                <c:formatCode>General</c:formatCode>
                <c:ptCount val="5"/>
                <c:pt idx="0">
                  <c:v>2016</c:v>
                </c:pt>
                <c:pt idx="1">
                  <c:v>2017</c:v>
                </c:pt>
                <c:pt idx="2">
                  <c:v>2018</c:v>
                </c:pt>
                <c:pt idx="3">
                  <c:v>2019</c:v>
                </c:pt>
                <c:pt idx="4">
                  <c:v>2020</c:v>
                </c:pt>
              </c:numCache>
            </c:numRef>
          </c:cat>
          <c:val>
            <c:numRef>
              <c:f>Лист1!$C$2:$C$6</c:f>
              <c:numCache>
                <c:formatCode>General</c:formatCode>
                <c:ptCount val="5"/>
                <c:pt idx="0">
                  <c:v>22528</c:v>
                </c:pt>
                <c:pt idx="1">
                  <c:v>21803</c:v>
                </c:pt>
                <c:pt idx="2">
                  <c:v>21463</c:v>
                </c:pt>
                <c:pt idx="3">
                  <c:v>21371</c:v>
                </c:pt>
                <c:pt idx="4">
                  <c:v>22169</c:v>
                </c:pt>
              </c:numCache>
            </c:numRef>
          </c:val>
        </c:ser>
        <c:ser>
          <c:idx val="2"/>
          <c:order val="2"/>
          <c:tx>
            <c:strRef>
              <c:f>Лист1!$D$1</c:f>
              <c:strCache>
                <c:ptCount val="1"/>
                <c:pt idx="0">
                  <c:v>РК</c:v>
                </c:pt>
              </c:strCache>
            </c:strRef>
          </c:tx>
          <c:spPr>
            <a:solidFill>
              <a:schemeClr val="accent3">
                <a:alpha val="70000"/>
              </a:schemeClr>
            </a:solidFill>
            <a:ln>
              <a:noFill/>
            </a:ln>
            <a:effectLst/>
          </c:spPr>
          <c:invertIfNegative val="0"/>
          <c:cat>
            <c:numRef>
              <c:f>Лист1!$A$2:$A$6</c:f>
              <c:numCache>
                <c:formatCode>General</c:formatCode>
                <c:ptCount val="5"/>
                <c:pt idx="0">
                  <c:v>2016</c:v>
                </c:pt>
                <c:pt idx="1">
                  <c:v>2017</c:v>
                </c:pt>
                <c:pt idx="2">
                  <c:v>2018</c:v>
                </c:pt>
                <c:pt idx="3">
                  <c:v>2019</c:v>
                </c:pt>
                <c:pt idx="4">
                  <c:v>2020</c:v>
                </c:pt>
              </c:numCache>
            </c:numRef>
          </c:cat>
          <c:val>
            <c:numRef>
              <c:f>Лист1!$D$2:$D$6</c:f>
              <c:numCache>
                <c:formatCode>General</c:formatCode>
                <c:ptCount val="5"/>
                <c:pt idx="0">
                  <c:v>401886</c:v>
                </c:pt>
                <c:pt idx="1">
                  <c:v>391281</c:v>
                </c:pt>
                <c:pt idx="2">
                  <c:v>398249</c:v>
                </c:pt>
                <c:pt idx="3">
                  <c:v>400653</c:v>
                </c:pt>
                <c:pt idx="4">
                  <c:v>425326</c:v>
                </c:pt>
              </c:numCache>
            </c:numRef>
          </c:val>
        </c:ser>
        <c:dLbls>
          <c:showLegendKey val="0"/>
          <c:showVal val="0"/>
          <c:showCatName val="0"/>
          <c:showSerName val="0"/>
          <c:showPercent val="0"/>
          <c:showBubbleSize val="0"/>
        </c:dLbls>
        <c:gapWidth val="80"/>
        <c:overlap val="25"/>
        <c:axId val="1924519488"/>
        <c:axId val="1998071840"/>
      </c:barChart>
      <c:catAx>
        <c:axId val="192451948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98071840"/>
        <c:crosses val="autoZero"/>
        <c:auto val="1"/>
        <c:lblAlgn val="ctr"/>
        <c:lblOffset val="100"/>
        <c:noMultiLvlLbl val="0"/>
      </c:catAx>
      <c:valAx>
        <c:axId val="199807184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2451948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7.6044564180979171E-2"/>
          <c:y val="0.11066981155117009"/>
          <c:w val="0.75150564523770702"/>
          <c:h val="0.77805076690995023"/>
        </c:manualLayout>
      </c:layout>
      <c:lineChart>
        <c:grouping val="standard"/>
        <c:varyColors val="0"/>
        <c:ser>
          <c:idx val="0"/>
          <c:order val="0"/>
          <c:tx>
            <c:strRef>
              <c:f>Лист1!$B$1</c:f>
              <c:strCache>
                <c:ptCount val="1"/>
                <c:pt idx="0">
                  <c:v>Количество детей до года</c:v>
                </c:pt>
              </c:strCache>
            </c:strRef>
          </c:tx>
          <c:marker>
            <c:symbol val="none"/>
          </c:marker>
          <c:dLbls>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5937</c:v>
                </c:pt>
                <c:pt idx="1">
                  <c:v>6034</c:v>
                </c:pt>
                <c:pt idx="2">
                  <c:v>5908</c:v>
                </c:pt>
                <c:pt idx="3">
                  <c:v>6032</c:v>
                </c:pt>
                <c:pt idx="4">
                  <c:v>6113</c:v>
                </c:pt>
              </c:numCache>
            </c:numRef>
          </c:val>
          <c:smooth val="0"/>
        </c:ser>
        <c:dLbls>
          <c:showLegendKey val="0"/>
          <c:showVal val="1"/>
          <c:showCatName val="0"/>
          <c:showSerName val="0"/>
          <c:showPercent val="0"/>
          <c:showBubbleSize val="0"/>
        </c:dLbls>
        <c:smooth val="0"/>
        <c:axId val="1998072384"/>
        <c:axId val="1849631632"/>
      </c:lineChart>
      <c:catAx>
        <c:axId val="1998072384"/>
        <c:scaling>
          <c:orientation val="minMax"/>
        </c:scaling>
        <c:delete val="0"/>
        <c:axPos val="b"/>
        <c:numFmt formatCode="General" sourceLinked="1"/>
        <c:majorTickMark val="none"/>
        <c:minorTickMark val="none"/>
        <c:tickLblPos val="nextTo"/>
        <c:txPr>
          <a:bodyPr rot="-60000000" vert="horz"/>
          <a:lstStyle/>
          <a:p>
            <a:pPr>
              <a:defRPr>
                <a:latin typeface="Times New Roman" pitchFamily="18" charset="0"/>
                <a:cs typeface="Times New Roman" pitchFamily="18" charset="0"/>
              </a:defRPr>
            </a:pPr>
            <a:endParaRPr lang="ru-RU"/>
          </a:p>
        </c:txPr>
        <c:crossAx val="1849631632"/>
        <c:crosses val="autoZero"/>
        <c:auto val="1"/>
        <c:lblAlgn val="ctr"/>
        <c:lblOffset val="100"/>
        <c:noMultiLvlLbl val="0"/>
      </c:catAx>
      <c:valAx>
        <c:axId val="1849631632"/>
        <c:scaling>
          <c:orientation val="minMax"/>
        </c:scaling>
        <c:delete val="0"/>
        <c:axPos val="l"/>
        <c:majorGridlines/>
        <c:numFmt formatCode="General" sourceLinked="1"/>
        <c:majorTickMark val="none"/>
        <c:minorTickMark val="none"/>
        <c:tickLblPos val="nextTo"/>
        <c:txPr>
          <a:bodyPr rot="-60000000" vert="horz"/>
          <a:lstStyle/>
          <a:p>
            <a:pPr>
              <a:defRPr>
                <a:latin typeface="Arial" pitchFamily="34" charset="0"/>
                <a:cs typeface="Arial" pitchFamily="34" charset="0"/>
              </a:defRPr>
            </a:pPr>
            <a:endParaRPr lang="ru-RU"/>
          </a:p>
        </c:txPr>
        <c:crossAx val="1998072384"/>
        <c:crosses val="autoZero"/>
        <c:crossBetween val="between"/>
      </c:valAx>
    </c:plotArea>
    <c:legend>
      <c:legendPos val="r"/>
      <c:layout>
        <c:manualLayout>
          <c:xMode val="edge"/>
          <c:yMode val="edge"/>
          <c:x val="0.81754528239175495"/>
          <c:y val="0.41782195830172392"/>
          <c:w val="0.17014766283985494"/>
          <c:h val="0.1908434701476269"/>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Лист1!$B$1</c:f>
              <c:strCache>
                <c:ptCount val="1"/>
                <c:pt idx="0">
                  <c:v>Столбец1</c:v>
                </c:pt>
              </c:strCache>
            </c:strRef>
          </c:tx>
          <c:spPr>
            <a:solidFill>
              <a:schemeClr val="accent1"/>
            </a:solidFill>
            <a:ln>
              <a:noFill/>
            </a:ln>
            <a:effectLst/>
          </c:spPr>
          <c:invertIfNegative val="0"/>
          <c:dPt>
            <c:idx val="0"/>
            <c:invertIfNegative val="0"/>
            <c:bubble3D val="0"/>
            <c:spPr>
              <a:solidFill>
                <a:srgbClr val="C00000"/>
              </a:solidFill>
              <a:ln>
                <a:noFill/>
              </a:ln>
              <a:effectLst/>
            </c:spPr>
          </c:dPt>
          <c:dLbls>
            <c:dLbl>
              <c:idx val="0"/>
              <c:tx>
                <c:rich>
                  <a:bodyPr/>
                  <a:lstStyle/>
                  <a:p>
                    <a:r>
                      <a:rPr lang="en-US" sz="1400"/>
                      <a:t>59.4</a:t>
                    </a:r>
                    <a:r>
                      <a:rPr lang="en-US" sz="1400" smtClean="0"/>
                      <a:t>% </a:t>
                    </a:r>
                    <a:endParaRPr lang="en-US" sz="1400" dirty="0"/>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sz="1400"/>
                      <a:t>40.6%</a:t>
                    </a:r>
                    <a:endParaRPr lang="en-US"/>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400" b="1" i="0" u="none" strike="noStrike" kern="1200" baseline="0">
                    <a:solidFill>
                      <a:schemeClr val="bg1"/>
                    </a:solidFill>
                    <a:latin typeface="Times New Roman" pitchFamily="18" charset="0"/>
                    <a:ea typeface="+mn-ea"/>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Лист1!$A$2:$A$3</c:f>
              <c:strCache>
                <c:ptCount val="2"/>
                <c:pt idx="0">
                  <c:v>EPDS ≥13</c:v>
                </c:pt>
                <c:pt idx="1">
                  <c:v>EPDS ˂13</c:v>
                </c:pt>
              </c:strCache>
            </c:strRef>
          </c:cat>
          <c:val>
            <c:numRef>
              <c:f>Лист1!$B$2:$B$3</c:f>
              <c:numCache>
                <c:formatCode>General</c:formatCode>
                <c:ptCount val="2"/>
                <c:pt idx="0">
                  <c:v>59.4</c:v>
                </c:pt>
                <c:pt idx="1">
                  <c:v>41.6</c:v>
                </c:pt>
              </c:numCache>
            </c:numRef>
          </c:val>
        </c:ser>
        <c:dLbls>
          <c:showLegendKey val="0"/>
          <c:showVal val="1"/>
          <c:showCatName val="0"/>
          <c:showSerName val="0"/>
          <c:showPercent val="0"/>
          <c:showBubbleSize val="0"/>
        </c:dLbls>
        <c:gapWidth val="75"/>
        <c:overlap val="100"/>
        <c:axId val="1849634896"/>
        <c:axId val="1849632176"/>
      </c:barChart>
      <c:valAx>
        <c:axId val="1849632176"/>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849634896"/>
        <c:crosses val="autoZero"/>
        <c:crossBetween val="between"/>
      </c:valAx>
      <c:catAx>
        <c:axId val="1849634896"/>
        <c:scaling>
          <c:orientation val="minMax"/>
        </c:scaling>
        <c:delete val="0"/>
        <c:axPos val="l"/>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49632176"/>
        <c:crosses val="autoZero"/>
        <c:auto val="1"/>
        <c:lblAlgn val="ctr"/>
        <c:lblOffset val="100"/>
        <c:noMultiLvlLbl val="0"/>
      </c:catAx>
      <c:spPr>
        <a:noFill/>
        <a:ln>
          <a:noFill/>
        </a:ln>
        <a:effectLst/>
      </c:spPr>
    </c:plotArea>
    <c:plotVisOnly val="1"/>
    <c:dispBlanksAs val="gap"/>
    <c:showDLblsOverMax val="0"/>
  </c:chart>
  <c:spPr>
    <a:noFill/>
    <a:ln w="9525" cap="flat" cmpd="sng" algn="ctr">
      <a:noFill/>
      <a:prstDash val="soli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sz="1400" b="1" strike="noStrike" spc="-1">
                <a:solidFill>
                  <a:srgbClr val="000000"/>
                </a:solidFill>
                <a:latin typeface="Times New Roman"/>
              </a:defRPr>
            </a:pPr>
            <a:r>
              <a:rPr lang="ru-RU" sz="1400" b="1" strike="noStrike" spc="-1">
                <a:solidFill>
                  <a:srgbClr val="000000"/>
                </a:solidFill>
                <a:latin typeface="Times New Roman"/>
              </a:rPr>
              <a:t>Национальность</a:t>
            </a:r>
          </a:p>
        </c:rich>
      </c:tx>
      <c:overlay val="0"/>
      <c:spPr>
        <a:noFill/>
        <a:ln>
          <a:noFill/>
        </a:ln>
      </c:spPr>
    </c:title>
    <c:autoTitleDeleted val="0"/>
    <c:plotArea>
      <c:layout>
        <c:manualLayout>
          <c:layoutTarget val="inner"/>
          <c:xMode val="edge"/>
          <c:yMode val="edge"/>
          <c:x val="0.262625"/>
          <c:y val="0.35122222222222199"/>
          <c:w val="0.49199999999999999"/>
          <c:h val="0.56833333333333302"/>
        </c:manualLayout>
      </c:layout>
      <c:pieChart>
        <c:varyColors val="1"/>
        <c:ser>
          <c:idx val="0"/>
          <c:order val="0"/>
          <c:tx>
            <c:strRef>
              <c:f>label 0</c:f>
              <c:strCache>
                <c:ptCount val="1"/>
                <c:pt idx="0">
                  <c:v>Национальность</c:v>
                </c:pt>
              </c:strCache>
            </c:strRef>
          </c:tx>
          <c:spPr>
            <a:solidFill>
              <a:srgbClr val="4F81BD"/>
            </a:solidFill>
            <a:ln>
              <a:noFill/>
            </a:ln>
          </c:spPr>
          <c:dPt>
            <c:idx val="0"/>
            <c:bubble3D val="0"/>
            <c:extLst xmlns:c16r2="http://schemas.microsoft.com/office/drawing/2015/06/chart">
              <c:ext xmlns:c16="http://schemas.microsoft.com/office/drawing/2014/chart" uri="{C3380CC4-5D6E-409C-BE32-E72D297353CC}">
                <c16:uniqueId val="{00000001-BDC9-4768-926B-7EBFCFAC6A5A}"/>
              </c:ext>
            </c:extLst>
          </c:dPt>
          <c:dPt>
            <c:idx val="1"/>
            <c:bubble3D val="0"/>
            <c:spPr>
              <a:solidFill>
                <a:srgbClr val="C0504D"/>
              </a:solidFill>
              <a:ln>
                <a:noFill/>
              </a:ln>
            </c:spPr>
            <c:extLst xmlns:c16r2="http://schemas.microsoft.com/office/drawing/2015/06/chart">
              <c:ext xmlns:c16="http://schemas.microsoft.com/office/drawing/2014/chart" uri="{C3380CC4-5D6E-409C-BE32-E72D297353CC}">
                <c16:uniqueId val="{00000003-BDC9-4768-926B-7EBFCFAC6A5A}"/>
              </c:ext>
            </c:extLst>
          </c:dPt>
          <c:dLbls>
            <c:dLbl>
              <c:idx val="0"/>
              <c:spPr/>
              <c:txPr>
                <a:bodyPr/>
                <a:lstStyle/>
                <a:p>
                  <a:pPr>
                    <a:defRPr sz="9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1-BDC9-4768-926B-7EBFCFAC6A5A}"/>
                </c:ext>
                <c:ext xmlns:c15="http://schemas.microsoft.com/office/drawing/2012/chart" uri="{CE6537A1-D6FC-4f65-9D91-7224C49458BB}"/>
              </c:extLst>
            </c:dLbl>
            <c:dLbl>
              <c:idx val="1"/>
              <c:spPr/>
              <c:txPr>
                <a:bodyPr/>
                <a:lstStyle/>
                <a:p>
                  <a:pPr>
                    <a:defRPr sz="9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3-BDC9-4768-926B-7EBFCFAC6A5A}"/>
                </c:ext>
                <c:ext xmlns:c15="http://schemas.microsoft.com/office/drawing/2012/chart" uri="{CE6537A1-D6FC-4f65-9D91-7224C49458BB}"/>
              </c:extLst>
            </c:dLbl>
            <c:spPr>
              <a:noFill/>
              <a:ln>
                <a:noFill/>
              </a:ln>
              <a:effectLst/>
            </c:spPr>
            <c:txPr>
              <a:bodyPr/>
              <a:lstStyle/>
              <a:p>
                <a:pPr>
                  <a:defRPr sz="900" b="0" strike="noStrike" spc="-1">
                    <a:solidFill>
                      <a:srgbClr val="000000"/>
                    </a:solidFill>
                    <a:latin typeface="Times New Roman"/>
                  </a:defRPr>
                </a:pPr>
                <a:endParaRPr lang="ru-RU"/>
              </a:p>
            </c:txPr>
            <c:dLblPos val="bestFit"/>
            <c:showLegendKey val="0"/>
            <c:showVal val="0"/>
            <c:showCatName val="0"/>
            <c:showSerName val="0"/>
            <c:showPercent val="1"/>
            <c:showBubbleSize val="1"/>
            <c:separator>
</c:separator>
            <c:showLeaderLines val="0"/>
            <c:extLst xmlns:c16r2="http://schemas.microsoft.com/office/drawing/2015/06/chart">
              <c:ext xmlns:c15="http://schemas.microsoft.com/office/drawing/2012/chart" uri="{CE6537A1-D6FC-4f65-9D91-7224C49458BB}"/>
            </c:extLst>
          </c:dLbls>
          <c:cat>
            <c:strRef>
              <c:f>categories</c:f>
              <c:strCache>
                <c:ptCount val="2"/>
                <c:pt idx="0">
                  <c:v>Казашка</c:v>
                </c:pt>
                <c:pt idx="1">
                  <c:v>Другое</c:v>
                </c:pt>
              </c:strCache>
            </c:strRef>
          </c:cat>
          <c:val>
            <c:numRef>
              <c:f>0</c:f>
              <c:numCache>
                <c:formatCode>General</c:formatCode>
                <c:ptCount val="2"/>
                <c:pt idx="0">
                  <c:v>84.9</c:v>
                </c:pt>
                <c:pt idx="1">
                  <c:v>15.1</c:v>
                </c:pt>
              </c:numCache>
            </c:numRef>
          </c:val>
          <c:extLst xmlns:c16r2="http://schemas.microsoft.com/office/drawing/2015/06/chart">
            <c:ext xmlns:c16="http://schemas.microsoft.com/office/drawing/2014/chart" uri="{C3380CC4-5D6E-409C-BE32-E72D297353CC}">
              <c16:uniqueId val="{00000004-BDC9-4768-926B-7EBFCFAC6A5A}"/>
            </c:ext>
          </c:extLst>
        </c:ser>
        <c:dLbls>
          <c:showLegendKey val="0"/>
          <c:showVal val="0"/>
          <c:showCatName val="0"/>
          <c:showSerName val="0"/>
          <c:showPercent val="0"/>
          <c:showBubbleSize val="0"/>
          <c:showLeaderLines val="0"/>
        </c:dLbls>
        <c:firstSliceAng val="0"/>
      </c:pieChart>
      <c:spPr>
        <a:solidFill>
          <a:srgbClr val="FFFFFF"/>
        </a:solidFill>
        <a:ln>
          <a:noFill/>
        </a:ln>
      </c:spPr>
    </c:plotArea>
    <c:legend>
      <c:legendPos val="t"/>
      <c:layout>
        <c:manualLayout>
          <c:xMode val="edge"/>
          <c:yMode val="edge"/>
          <c:x val="0.2684522083534796"/>
          <c:y val="0.19341974077766699"/>
          <c:w val="0.46309523266891228"/>
          <c:h val="0.11245188909987337"/>
        </c:manualLayout>
      </c:layout>
      <c:overlay val="0"/>
      <c:spPr>
        <a:noFill/>
        <a:ln>
          <a:noFill/>
        </a:ln>
      </c:spPr>
      <c:txPr>
        <a:bodyPr/>
        <a:lstStyle/>
        <a:p>
          <a:pPr>
            <a:defRPr sz="1000" b="0" strike="noStrike" spc="-1">
              <a:solidFill>
                <a:srgbClr val="000000"/>
              </a:solidFill>
              <a:latin typeface="Times New Roman"/>
            </a:defRPr>
          </a:pPr>
          <a:endParaRPr lang="ru-RU"/>
        </a:p>
      </c:txPr>
    </c:legend>
    <c:plotVisOnly val="1"/>
    <c:dispBlanksAs val="gap"/>
    <c:showDLblsOverMax val="1"/>
  </c:chart>
  <c:spPr>
    <a:solidFill>
      <a:srgbClr val="FFFFFF"/>
    </a:solidFill>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a:lstStyle/>
          <a:p>
            <a:pPr>
              <a:defRPr sz="1400" b="1" strike="noStrike" spc="-1">
                <a:solidFill>
                  <a:srgbClr val="000000"/>
                </a:solidFill>
                <a:latin typeface="Times New Roman"/>
              </a:defRPr>
            </a:pPr>
            <a:r>
              <a:rPr lang="ru-RU" sz="1400" b="1" strike="noStrike" spc="-1">
                <a:solidFill>
                  <a:srgbClr val="000000"/>
                </a:solidFill>
                <a:latin typeface="Times New Roman"/>
              </a:rPr>
              <a:t>Семейный статус</a:t>
            </a:r>
          </a:p>
        </c:rich>
      </c:tx>
      <c:overlay val="0"/>
      <c:spPr>
        <a:noFill/>
        <a:ln>
          <a:noFill/>
        </a:ln>
      </c:spPr>
    </c:title>
    <c:autoTitleDeleted val="0"/>
    <c:plotArea>
      <c:layout>
        <c:manualLayout>
          <c:layoutTarget val="inner"/>
          <c:xMode val="edge"/>
          <c:yMode val="edge"/>
          <c:x val="0.25962499999999999"/>
          <c:y val="0.33322222222222198"/>
          <c:w val="0.49918750000000001"/>
          <c:h val="0.57644444444444398"/>
        </c:manualLayout>
      </c:layout>
      <c:pieChart>
        <c:varyColors val="1"/>
        <c:ser>
          <c:idx val="0"/>
          <c:order val="0"/>
          <c:tx>
            <c:strRef>
              <c:f>label 0</c:f>
              <c:strCache>
                <c:ptCount val="1"/>
                <c:pt idx="0">
                  <c:v>Семейный статус</c:v>
                </c:pt>
              </c:strCache>
            </c:strRef>
          </c:tx>
          <c:spPr>
            <a:solidFill>
              <a:srgbClr val="4F81BD"/>
            </a:solidFill>
            <a:ln>
              <a:noFill/>
            </a:ln>
          </c:spPr>
          <c:dPt>
            <c:idx val="0"/>
            <c:bubble3D val="0"/>
            <c:extLst xmlns:c16r2="http://schemas.microsoft.com/office/drawing/2015/06/chart">
              <c:ext xmlns:c16="http://schemas.microsoft.com/office/drawing/2014/chart" uri="{C3380CC4-5D6E-409C-BE32-E72D297353CC}">
                <c16:uniqueId val="{00000001-A18E-437C-86B9-F96D74A22DFD}"/>
              </c:ext>
            </c:extLst>
          </c:dPt>
          <c:dPt>
            <c:idx val="1"/>
            <c:bubble3D val="0"/>
            <c:spPr>
              <a:solidFill>
                <a:srgbClr val="C0504D"/>
              </a:solidFill>
              <a:ln>
                <a:noFill/>
              </a:ln>
            </c:spPr>
            <c:extLst xmlns:c16r2="http://schemas.microsoft.com/office/drawing/2015/06/chart">
              <c:ext xmlns:c16="http://schemas.microsoft.com/office/drawing/2014/chart" uri="{C3380CC4-5D6E-409C-BE32-E72D297353CC}">
                <c16:uniqueId val="{00000003-A18E-437C-86B9-F96D74A22DFD}"/>
              </c:ext>
            </c:extLst>
          </c:dPt>
          <c:dLbls>
            <c:dLbl>
              <c:idx val="0"/>
              <c:spPr/>
              <c:txPr>
                <a:bodyPr/>
                <a:lstStyle/>
                <a:p>
                  <a:pPr>
                    <a:defRPr sz="9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1-A18E-437C-86B9-F96D74A22DFD}"/>
                </c:ext>
                <c:ext xmlns:c15="http://schemas.microsoft.com/office/drawing/2012/chart" uri="{CE6537A1-D6FC-4f65-9D91-7224C49458BB}"/>
              </c:extLst>
            </c:dLbl>
            <c:dLbl>
              <c:idx val="1"/>
              <c:spPr/>
              <c:txPr>
                <a:bodyPr/>
                <a:lstStyle/>
                <a:p>
                  <a:pPr>
                    <a:defRPr sz="900" b="0" strike="noStrike" spc="-1">
                      <a:solidFill>
                        <a:srgbClr val="000000"/>
                      </a:solidFill>
                      <a:latin typeface="Times New Roman"/>
                    </a:defRPr>
                  </a:pPr>
                  <a:endParaRPr lang="ru-RU"/>
                </a:p>
              </c:txPr>
              <c:dLblPos val="bestFit"/>
              <c:showLegendKey val="0"/>
              <c:showVal val="0"/>
              <c:showCatName val="0"/>
              <c:showSerName val="0"/>
              <c:showPercent val="1"/>
              <c:showBubbleSize val="1"/>
              <c:extLst xmlns:c16r2="http://schemas.microsoft.com/office/drawing/2015/06/chart">
                <c:ext xmlns:c16="http://schemas.microsoft.com/office/drawing/2014/chart" uri="{C3380CC4-5D6E-409C-BE32-E72D297353CC}">
                  <c16:uniqueId val="{00000003-A18E-437C-86B9-F96D74A22DFD}"/>
                </c:ext>
                <c:ext xmlns:c15="http://schemas.microsoft.com/office/drawing/2012/chart" uri="{CE6537A1-D6FC-4f65-9D91-7224C49458BB}"/>
              </c:extLst>
            </c:dLbl>
            <c:spPr>
              <a:noFill/>
              <a:ln>
                <a:noFill/>
              </a:ln>
              <a:effectLst/>
            </c:spPr>
            <c:txPr>
              <a:bodyPr/>
              <a:lstStyle/>
              <a:p>
                <a:pPr>
                  <a:defRPr sz="900" b="0" strike="noStrike" spc="-1">
                    <a:solidFill>
                      <a:srgbClr val="000000"/>
                    </a:solidFill>
                    <a:latin typeface="Times New Roman"/>
                  </a:defRPr>
                </a:pPr>
                <a:endParaRPr lang="ru-RU"/>
              </a:p>
            </c:txPr>
            <c:dLblPos val="bestFit"/>
            <c:showLegendKey val="0"/>
            <c:showVal val="0"/>
            <c:showCatName val="0"/>
            <c:showSerName val="0"/>
            <c:showPercent val="1"/>
            <c:showBubbleSize val="1"/>
            <c:separator>
</c:separator>
            <c:showLeaderLines val="0"/>
            <c:extLst xmlns:c16r2="http://schemas.microsoft.com/office/drawing/2015/06/chart">
              <c:ext xmlns:c15="http://schemas.microsoft.com/office/drawing/2012/chart" uri="{CE6537A1-D6FC-4f65-9D91-7224C49458BB}"/>
            </c:extLst>
          </c:dLbls>
          <c:cat>
            <c:strRef>
              <c:f>categories</c:f>
              <c:strCache>
                <c:ptCount val="2"/>
                <c:pt idx="0">
                  <c:v>Замужем</c:v>
                </c:pt>
                <c:pt idx="1">
                  <c:v>Другое</c:v>
                </c:pt>
              </c:strCache>
            </c:strRef>
          </c:cat>
          <c:val>
            <c:numRef>
              <c:f>0</c:f>
              <c:numCache>
                <c:formatCode>General</c:formatCode>
                <c:ptCount val="2"/>
                <c:pt idx="0">
                  <c:v>94.4</c:v>
                </c:pt>
                <c:pt idx="1">
                  <c:v>5.6</c:v>
                </c:pt>
              </c:numCache>
            </c:numRef>
          </c:val>
          <c:extLst xmlns:c16r2="http://schemas.microsoft.com/office/drawing/2015/06/chart">
            <c:ext xmlns:c16="http://schemas.microsoft.com/office/drawing/2014/chart" uri="{C3380CC4-5D6E-409C-BE32-E72D297353CC}">
              <c16:uniqueId val="{00000004-A18E-437C-86B9-F96D74A22DFD}"/>
            </c:ext>
          </c:extLst>
        </c:ser>
        <c:dLbls>
          <c:showLegendKey val="0"/>
          <c:showVal val="0"/>
          <c:showCatName val="0"/>
          <c:showSerName val="0"/>
          <c:showPercent val="0"/>
          <c:showBubbleSize val="0"/>
          <c:showLeaderLines val="0"/>
        </c:dLbls>
        <c:firstSliceAng val="0"/>
      </c:pieChart>
      <c:spPr>
        <a:solidFill>
          <a:srgbClr val="FFFFFF"/>
        </a:solidFill>
        <a:ln>
          <a:noFill/>
        </a:ln>
      </c:spPr>
    </c:plotArea>
    <c:legend>
      <c:legendPos val="r"/>
      <c:layout>
        <c:manualLayout>
          <c:xMode val="edge"/>
          <c:yMode val="edge"/>
          <c:x val="0.26837509923314545"/>
          <c:y val="0.17436201498909021"/>
          <c:w val="0.463153947121695"/>
          <c:h val="0.113568174241582"/>
        </c:manualLayout>
      </c:layout>
      <c:overlay val="1"/>
      <c:spPr>
        <a:noFill/>
        <a:ln>
          <a:noFill/>
        </a:ln>
      </c:spPr>
      <c:txPr>
        <a:bodyPr/>
        <a:lstStyle/>
        <a:p>
          <a:pPr>
            <a:defRPr sz="1000" b="0" strike="noStrike" spc="-1">
              <a:solidFill>
                <a:srgbClr val="000000"/>
              </a:solidFill>
              <a:latin typeface="Times New Roman"/>
            </a:defRPr>
          </a:pPr>
          <a:endParaRPr lang="ru-RU"/>
        </a:p>
      </c:txPr>
    </c:legend>
    <c:plotVisOnly val="1"/>
    <c:dispBlanksAs val="gap"/>
    <c:showDLblsOverMax val="1"/>
  </c:chart>
  <c:spPr>
    <a:solidFill>
      <a:srgbClr val="FFFFFF"/>
    </a:solidFill>
    <a:ln>
      <a:noFill/>
    </a:ln>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D0694DE-0B12-4ADC-94FE-D11D76977EC7}" type="doc">
      <dgm:prSet loTypeId="urn:microsoft.com/office/officeart/2005/8/layout/cycle3" loCatId="cycle" qsTypeId="urn:microsoft.com/office/officeart/2005/8/quickstyle/simple1" qsCatId="simple" csTypeId="urn:microsoft.com/office/officeart/2005/8/colors/colorful2" csCatId="colorful" phldr="1"/>
      <dgm:spPr/>
    </dgm:pt>
    <dgm:pt modelId="{67DE03B7-30B7-4D68-822F-C0D97CDD614F}">
      <dgm:prSet/>
      <dgm:spPr/>
      <dgm:t>
        <a:bodyPr/>
        <a:lstStyle/>
        <a:p>
          <a:r>
            <a:rPr lang="ru-RU" b="1" smtClean="0">
              <a:latin typeface="Times New Roman" pitchFamily="18" charset="0"/>
              <a:cs typeface="Times New Roman" pitchFamily="18" charset="0"/>
            </a:rPr>
            <a:t>Организационные барьеры</a:t>
          </a:r>
        </a:p>
      </dgm:t>
    </dgm:pt>
    <dgm:pt modelId="{C30B7923-5880-43F9-B1B3-3B4980686A8D}" type="parTrans" cxnId="{9757BE36-545D-499C-9B8D-67585EA3AF16}">
      <dgm:prSet/>
      <dgm:spPr/>
      <dgm:t>
        <a:bodyPr/>
        <a:lstStyle/>
        <a:p>
          <a:endParaRPr lang="ru-RU">
            <a:latin typeface="Times New Roman" pitchFamily="18" charset="0"/>
            <a:cs typeface="Times New Roman" pitchFamily="18" charset="0"/>
          </a:endParaRPr>
        </a:p>
      </dgm:t>
    </dgm:pt>
    <dgm:pt modelId="{EDE4D085-4F36-437D-8F64-C4F368BE5203}" type="sibTrans" cxnId="{9757BE36-545D-499C-9B8D-67585EA3AF16}">
      <dgm:prSet/>
      <dgm:spPr/>
      <dgm:t>
        <a:bodyPr/>
        <a:lstStyle/>
        <a:p>
          <a:endParaRPr lang="ru-RU">
            <a:latin typeface="Times New Roman" pitchFamily="18" charset="0"/>
            <a:cs typeface="Times New Roman" pitchFamily="18" charset="0"/>
          </a:endParaRPr>
        </a:p>
      </dgm:t>
    </dgm:pt>
    <dgm:pt modelId="{B66418B9-0EA4-41E0-A164-9F670F3A8E50}">
      <dgm:prSet/>
      <dgm:spPr/>
      <dgm:t>
        <a:bodyPr/>
        <a:lstStyle/>
        <a:p>
          <a:r>
            <a:rPr lang="ru-RU" b="1" smtClean="0">
              <a:latin typeface="Times New Roman" pitchFamily="18" charset="0"/>
              <a:cs typeface="Times New Roman" pitchFamily="18" charset="0"/>
            </a:rPr>
            <a:t>Социокультурные барьеры</a:t>
          </a:r>
        </a:p>
      </dgm:t>
    </dgm:pt>
    <dgm:pt modelId="{4CE83B30-50FE-4DE9-88F9-302B9EAD7D00}" type="parTrans" cxnId="{C83E44CC-E184-4888-A9B3-F01D33350E3B}">
      <dgm:prSet/>
      <dgm:spPr/>
      <dgm:t>
        <a:bodyPr/>
        <a:lstStyle/>
        <a:p>
          <a:endParaRPr lang="ru-RU">
            <a:latin typeface="Times New Roman" pitchFamily="18" charset="0"/>
            <a:cs typeface="Times New Roman" pitchFamily="18" charset="0"/>
          </a:endParaRPr>
        </a:p>
      </dgm:t>
    </dgm:pt>
    <dgm:pt modelId="{F291754E-9BA1-4B6D-BB90-44217BD0D8ED}" type="sibTrans" cxnId="{C83E44CC-E184-4888-A9B3-F01D33350E3B}">
      <dgm:prSet/>
      <dgm:spPr/>
      <dgm:t>
        <a:bodyPr/>
        <a:lstStyle/>
        <a:p>
          <a:endParaRPr lang="ru-RU">
            <a:latin typeface="Times New Roman" pitchFamily="18" charset="0"/>
            <a:cs typeface="Times New Roman" pitchFamily="18" charset="0"/>
          </a:endParaRPr>
        </a:p>
      </dgm:t>
    </dgm:pt>
    <dgm:pt modelId="{6990061F-C160-43CC-B72E-361256C868A4}">
      <dgm:prSet/>
      <dgm:spPr/>
      <dgm:t>
        <a:bodyPr/>
        <a:lstStyle/>
        <a:p>
          <a:pPr marR="0" algn="ctr" rtl="0"/>
          <a:r>
            <a:rPr lang="ru-RU" b="1" i="0" u="none" strike="noStrike" baseline="0" smtClean="0">
              <a:latin typeface="Times New Roman" pitchFamily="18" charset="0"/>
              <a:cs typeface="Times New Roman" pitchFamily="18" charset="0"/>
            </a:rPr>
            <a:t>Индивидуальные барьеры</a:t>
          </a:r>
        </a:p>
      </dgm:t>
    </dgm:pt>
    <dgm:pt modelId="{031EA4CD-5E86-471C-A302-3FD6E4397ECE}" type="parTrans" cxnId="{1FDD000E-507A-4ACB-98AC-0487FB563FB3}">
      <dgm:prSet/>
      <dgm:spPr/>
      <dgm:t>
        <a:bodyPr/>
        <a:lstStyle/>
        <a:p>
          <a:endParaRPr lang="ru-RU">
            <a:latin typeface="Times New Roman" pitchFamily="18" charset="0"/>
            <a:cs typeface="Times New Roman" pitchFamily="18" charset="0"/>
          </a:endParaRPr>
        </a:p>
      </dgm:t>
    </dgm:pt>
    <dgm:pt modelId="{3A007076-41B0-41FA-A37C-5392E902DB67}" type="sibTrans" cxnId="{1FDD000E-507A-4ACB-98AC-0487FB563FB3}">
      <dgm:prSet/>
      <dgm:spPr/>
      <dgm:t>
        <a:bodyPr/>
        <a:lstStyle/>
        <a:p>
          <a:endParaRPr lang="ru-RU">
            <a:latin typeface="Times New Roman" pitchFamily="18" charset="0"/>
            <a:cs typeface="Times New Roman" pitchFamily="18" charset="0"/>
          </a:endParaRPr>
        </a:p>
      </dgm:t>
    </dgm:pt>
    <dgm:pt modelId="{65662859-3C30-4894-A602-B3243938E1E2}" type="pres">
      <dgm:prSet presAssocID="{5D0694DE-0B12-4ADC-94FE-D11D76977EC7}" presName="Name0" presStyleCnt="0">
        <dgm:presLayoutVars>
          <dgm:dir/>
          <dgm:resizeHandles val="exact"/>
        </dgm:presLayoutVars>
      </dgm:prSet>
      <dgm:spPr/>
    </dgm:pt>
    <dgm:pt modelId="{4891B4F8-C1AC-4D90-B4E9-97D79C2B7BDA}" type="pres">
      <dgm:prSet presAssocID="{5D0694DE-0B12-4ADC-94FE-D11D76977EC7}" presName="cycle" presStyleCnt="0"/>
      <dgm:spPr/>
    </dgm:pt>
    <dgm:pt modelId="{6097C11C-4530-4EDA-9801-D6B3841902A8}" type="pres">
      <dgm:prSet presAssocID="{67DE03B7-30B7-4D68-822F-C0D97CDD614F}" presName="nodeFirstNode" presStyleLbl="node1" presStyleIdx="0" presStyleCnt="3">
        <dgm:presLayoutVars>
          <dgm:bulletEnabled val="1"/>
        </dgm:presLayoutVars>
      </dgm:prSet>
      <dgm:spPr/>
      <dgm:t>
        <a:bodyPr/>
        <a:lstStyle/>
        <a:p>
          <a:endParaRPr lang="ru-RU"/>
        </a:p>
      </dgm:t>
    </dgm:pt>
    <dgm:pt modelId="{99343AF7-397F-4836-85B2-E485723D9E3A}" type="pres">
      <dgm:prSet presAssocID="{EDE4D085-4F36-437D-8F64-C4F368BE5203}" presName="sibTransFirstNode" presStyleLbl="bgShp" presStyleIdx="0" presStyleCnt="1"/>
      <dgm:spPr/>
      <dgm:t>
        <a:bodyPr/>
        <a:lstStyle/>
        <a:p>
          <a:endParaRPr lang="ru-RU"/>
        </a:p>
      </dgm:t>
    </dgm:pt>
    <dgm:pt modelId="{2870C687-CF05-4161-BFCD-1BE732B1F00A}" type="pres">
      <dgm:prSet presAssocID="{B66418B9-0EA4-41E0-A164-9F670F3A8E50}" presName="nodeFollowingNodes" presStyleLbl="node1" presStyleIdx="1" presStyleCnt="3">
        <dgm:presLayoutVars>
          <dgm:bulletEnabled val="1"/>
        </dgm:presLayoutVars>
      </dgm:prSet>
      <dgm:spPr/>
      <dgm:t>
        <a:bodyPr/>
        <a:lstStyle/>
        <a:p>
          <a:endParaRPr lang="ru-RU"/>
        </a:p>
      </dgm:t>
    </dgm:pt>
    <dgm:pt modelId="{20AC8215-7A85-4172-AD9E-CBAF43DEACE9}" type="pres">
      <dgm:prSet presAssocID="{6990061F-C160-43CC-B72E-361256C868A4}" presName="nodeFollowingNodes" presStyleLbl="node1" presStyleIdx="2" presStyleCnt="3">
        <dgm:presLayoutVars>
          <dgm:bulletEnabled val="1"/>
        </dgm:presLayoutVars>
      </dgm:prSet>
      <dgm:spPr/>
      <dgm:t>
        <a:bodyPr/>
        <a:lstStyle/>
        <a:p>
          <a:endParaRPr lang="ru-RU"/>
        </a:p>
      </dgm:t>
    </dgm:pt>
  </dgm:ptLst>
  <dgm:cxnLst>
    <dgm:cxn modelId="{D1B50D20-4139-4754-A44D-053CB18CF707}" type="presOf" srcId="{6990061F-C160-43CC-B72E-361256C868A4}" destId="{20AC8215-7A85-4172-AD9E-CBAF43DEACE9}" srcOrd="0" destOrd="0" presId="urn:microsoft.com/office/officeart/2005/8/layout/cycle3"/>
    <dgm:cxn modelId="{9757BE36-545D-499C-9B8D-67585EA3AF16}" srcId="{5D0694DE-0B12-4ADC-94FE-D11D76977EC7}" destId="{67DE03B7-30B7-4D68-822F-C0D97CDD614F}" srcOrd="0" destOrd="0" parTransId="{C30B7923-5880-43F9-B1B3-3B4980686A8D}" sibTransId="{EDE4D085-4F36-437D-8F64-C4F368BE5203}"/>
    <dgm:cxn modelId="{7EEFB3D4-4D47-46B5-9C15-2E09CA1564D4}" type="presOf" srcId="{EDE4D085-4F36-437D-8F64-C4F368BE5203}" destId="{99343AF7-397F-4836-85B2-E485723D9E3A}" srcOrd="0" destOrd="0" presId="urn:microsoft.com/office/officeart/2005/8/layout/cycle3"/>
    <dgm:cxn modelId="{1FDD000E-507A-4ACB-98AC-0487FB563FB3}" srcId="{5D0694DE-0B12-4ADC-94FE-D11D76977EC7}" destId="{6990061F-C160-43CC-B72E-361256C868A4}" srcOrd="2" destOrd="0" parTransId="{031EA4CD-5E86-471C-A302-3FD6E4397ECE}" sibTransId="{3A007076-41B0-41FA-A37C-5392E902DB67}"/>
    <dgm:cxn modelId="{6EEB3251-CF9C-41D4-9635-4234DF8D5B79}" type="presOf" srcId="{67DE03B7-30B7-4D68-822F-C0D97CDD614F}" destId="{6097C11C-4530-4EDA-9801-D6B3841902A8}" srcOrd="0" destOrd="0" presId="urn:microsoft.com/office/officeart/2005/8/layout/cycle3"/>
    <dgm:cxn modelId="{C83E44CC-E184-4888-A9B3-F01D33350E3B}" srcId="{5D0694DE-0B12-4ADC-94FE-D11D76977EC7}" destId="{B66418B9-0EA4-41E0-A164-9F670F3A8E50}" srcOrd="1" destOrd="0" parTransId="{4CE83B30-50FE-4DE9-88F9-302B9EAD7D00}" sibTransId="{F291754E-9BA1-4B6D-BB90-44217BD0D8ED}"/>
    <dgm:cxn modelId="{CA873DDA-2D34-4BAC-8752-C76384AC5467}" type="presOf" srcId="{5D0694DE-0B12-4ADC-94FE-D11D76977EC7}" destId="{65662859-3C30-4894-A602-B3243938E1E2}" srcOrd="0" destOrd="0" presId="urn:microsoft.com/office/officeart/2005/8/layout/cycle3"/>
    <dgm:cxn modelId="{FC64E6DC-B315-4FCC-8711-700EAD36AE56}" type="presOf" srcId="{B66418B9-0EA4-41E0-A164-9F670F3A8E50}" destId="{2870C687-CF05-4161-BFCD-1BE732B1F00A}" srcOrd="0" destOrd="0" presId="urn:microsoft.com/office/officeart/2005/8/layout/cycle3"/>
    <dgm:cxn modelId="{A77E7AC5-9249-4ABC-8BD5-C3D9F74543E3}" type="presParOf" srcId="{65662859-3C30-4894-A602-B3243938E1E2}" destId="{4891B4F8-C1AC-4D90-B4E9-97D79C2B7BDA}" srcOrd="0" destOrd="0" presId="urn:microsoft.com/office/officeart/2005/8/layout/cycle3"/>
    <dgm:cxn modelId="{9D5DADAB-9C45-44CC-A161-2C00FFF6C138}" type="presParOf" srcId="{4891B4F8-C1AC-4D90-B4E9-97D79C2B7BDA}" destId="{6097C11C-4530-4EDA-9801-D6B3841902A8}" srcOrd="0" destOrd="0" presId="urn:microsoft.com/office/officeart/2005/8/layout/cycle3"/>
    <dgm:cxn modelId="{5A28792C-6FAD-4D81-BC40-A144A9347BD6}" type="presParOf" srcId="{4891B4F8-C1AC-4D90-B4E9-97D79C2B7BDA}" destId="{99343AF7-397F-4836-85B2-E485723D9E3A}" srcOrd="1" destOrd="0" presId="urn:microsoft.com/office/officeart/2005/8/layout/cycle3"/>
    <dgm:cxn modelId="{26EE1C52-8C48-4B79-9C61-EC65DD5C8137}" type="presParOf" srcId="{4891B4F8-C1AC-4D90-B4E9-97D79C2B7BDA}" destId="{2870C687-CF05-4161-BFCD-1BE732B1F00A}" srcOrd="2" destOrd="0" presId="urn:microsoft.com/office/officeart/2005/8/layout/cycle3"/>
    <dgm:cxn modelId="{EACC34DD-D6F2-440F-AB96-849E8D7C4318}" type="presParOf" srcId="{4891B4F8-C1AC-4D90-B4E9-97D79C2B7BDA}" destId="{20AC8215-7A85-4172-AD9E-CBAF43DEACE9}" srcOrd="3" destOrd="0" presId="urn:microsoft.com/office/officeart/2005/8/layout/cycle3"/>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C119C5C-D7F2-4F81-8B16-B829C3F03BC0}" type="doc">
      <dgm:prSet loTypeId="urn:microsoft.com/office/officeart/2005/8/layout/arrow5" loCatId="process" qsTypeId="urn:microsoft.com/office/officeart/2005/8/quickstyle/simple1" qsCatId="simple" csTypeId="urn:microsoft.com/office/officeart/2005/8/colors/colorful3" csCatId="colorful" phldr="1"/>
      <dgm:spPr/>
      <dgm:t>
        <a:bodyPr/>
        <a:lstStyle/>
        <a:p>
          <a:endParaRPr lang="ru-RU"/>
        </a:p>
      </dgm:t>
    </dgm:pt>
    <dgm:pt modelId="{5065AEA5-3EC0-4CFC-9E15-EDF3F32DBDA0}">
      <dgm:prSet phldrT="[Текст]" custT="1"/>
      <dgm:spPr/>
      <dgm:t>
        <a:bodyPr/>
        <a:lstStyle/>
        <a:p>
          <a:pPr algn="ctr"/>
          <a:r>
            <a:rPr lang="ru-RU" sz="1200" b="1">
              <a:latin typeface="Arial Black" pitchFamily="34" charset="0"/>
              <a:cs typeface="Times New Roman" pitchFamily="18" charset="0"/>
            </a:rPr>
            <a:t>Неинформированность</a:t>
          </a:r>
        </a:p>
      </dgm:t>
    </dgm:pt>
    <dgm:pt modelId="{6AECA382-173E-4EF9-9CCE-358D09793EF4}" type="parTrans" cxnId="{5B24F9A3-1C6F-4D54-A2BE-253BBC97ECD7}">
      <dgm:prSet/>
      <dgm:spPr/>
      <dgm:t>
        <a:bodyPr/>
        <a:lstStyle/>
        <a:p>
          <a:pPr algn="ctr"/>
          <a:endParaRPr lang="ru-RU" sz="2000"/>
        </a:p>
      </dgm:t>
    </dgm:pt>
    <dgm:pt modelId="{0D7AD2C9-A355-427C-91BF-109638745D89}" type="sibTrans" cxnId="{5B24F9A3-1C6F-4D54-A2BE-253BBC97ECD7}">
      <dgm:prSet/>
      <dgm:spPr/>
      <dgm:t>
        <a:bodyPr/>
        <a:lstStyle/>
        <a:p>
          <a:pPr algn="ctr"/>
          <a:endParaRPr lang="ru-RU" sz="2000"/>
        </a:p>
      </dgm:t>
    </dgm:pt>
    <dgm:pt modelId="{0572B74A-0AC8-4C4D-AE89-EAD9F8738D53}">
      <dgm:prSet phldrT="[Текст]" custT="1"/>
      <dgm:spPr/>
      <dgm:t>
        <a:bodyPr/>
        <a:lstStyle/>
        <a:p>
          <a:pPr algn="ctr"/>
          <a:r>
            <a:rPr lang="ru-RU" sz="1200">
              <a:latin typeface="Arial Black" pitchFamily="34" charset="0"/>
            </a:rPr>
            <a:t>Стигма</a:t>
          </a:r>
          <a:endParaRPr lang="ru-RU" sz="1400">
            <a:latin typeface="Arial Black" pitchFamily="34" charset="0"/>
          </a:endParaRPr>
        </a:p>
      </dgm:t>
    </dgm:pt>
    <dgm:pt modelId="{E5D9DBBC-C50D-4765-BF52-1128A0F2D043}" type="parTrans" cxnId="{F4910DE7-62AE-4C73-9CED-09D7C2E2C770}">
      <dgm:prSet/>
      <dgm:spPr/>
      <dgm:t>
        <a:bodyPr/>
        <a:lstStyle/>
        <a:p>
          <a:pPr algn="ctr"/>
          <a:endParaRPr lang="ru-RU" sz="2000"/>
        </a:p>
      </dgm:t>
    </dgm:pt>
    <dgm:pt modelId="{92BA89D6-CAE4-4532-8802-770AEE5C2422}" type="sibTrans" cxnId="{F4910DE7-62AE-4C73-9CED-09D7C2E2C770}">
      <dgm:prSet/>
      <dgm:spPr/>
      <dgm:t>
        <a:bodyPr/>
        <a:lstStyle/>
        <a:p>
          <a:pPr algn="ctr"/>
          <a:endParaRPr lang="ru-RU" sz="2000"/>
        </a:p>
      </dgm:t>
    </dgm:pt>
    <dgm:pt modelId="{AA6ED486-510B-4165-B091-671AB3DF61CA}">
      <dgm:prSet custT="1"/>
      <dgm:spPr/>
      <dgm:t>
        <a:bodyPr/>
        <a:lstStyle/>
        <a:p>
          <a:pPr algn="ctr"/>
          <a:r>
            <a:rPr lang="ru-RU" sz="1200" b="1">
              <a:latin typeface="Arial Black" pitchFamily="34" charset="0"/>
              <a:cs typeface="Times New Roman" pitchFamily="18" charset="0"/>
            </a:rPr>
            <a:t>Боязнь  за жизнь ребенка</a:t>
          </a:r>
        </a:p>
      </dgm:t>
    </dgm:pt>
    <dgm:pt modelId="{1DC669F8-73F0-46CF-800F-191ABFCABC1B}" type="parTrans" cxnId="{980107DA-374E-483C-8393-DEAFDE018E99}">
      <dgm:prSet/>
      <dgm:spPr/>
      <dgm:t>
        <a:bodyPr/>
        <a:lstStyle/>
        <a:p>
          <a:pPr algn="ctr"/>
          <a:endParaRPr lang="ru-RU" sz="2000"/>
        </a:p>
      </dgm:t>
    </dgm:pt>
    <dgm:pt modelId="{48C9CF76-B499-4AA5-A797-0F51ACA5A083}" type="sibTrans" cxnId="{980107DA-374E-483C-8393-DEAFDE018E99}">
      <dgm:prSet/>
      <dgm:spPr/>
      <dgm:t>
        <a:bodyPr/>
        <a:lstStyle/>
        <a:p>
          <a:pPr algn="ctr"/>
          <a:endParaRPr lang="ru-RU" sz="2000"/>
        </a:p>
      </dgm:t>
    </dgm:pt>
    <dgm:pt modelId="{06B0C6BD-BA65-4E94-9FA9-A118132C8AB1}" type="pres">
      <dgm:prSet presAssocID="{BC119C5C-D7F2-4F81-8B16-B829C3F03BC0}" presName="diagram" presStyleCnt="0">
        <dgm:presLayoutVars>
          <dgm:dir/>
          <dgm:resizeHandles val="exact"/>
        </dgm:presLayoutVars>
      </dgm:prSet>
      <dgm:spPr/>
      <dgm:t>
        <a:bodyPr/>
        <a:lstStyle/>
        <a:p>
          <a:endParaRPr lang="ru-RU"/>
        </a:p>
      </dgm:t>
    </dgm:pt>
    <dgm:pt modelId="{41B45416-2EB7-456B-87C8-7D70364F3634}" type="pres">
      <dgm:prSet presAssocID="{5065AEA5-3EC0-4CFC-9E15-EDF3F32DBDA0}" presName="arrow" presStyleLbl="node1" presStyleIdx="0" presStyleCnt="3" custScaleX="123592" custScaleY="94408">
        <dgm:presLayoutVars>
          <dgm:bulletEnabled val="1"/>
        </dgm:presLayoutVars>
      </dgm:prSet>
      <dgm:spPr/>
      <dgm:t>
        <a:bodyPr/>
        <a:lstStyle/>
        <a:p>
          <a:endParaRPr lang="ru-RU"/>
        </a:p>
      </dgm:t>
    </dgm:pt>
    <dgm:pt modelId="{63864FC9-9904-4C7A-BD44-17D2FB134839}" type="pres">
      <dgm:prSet presAssocID="{0572B74A-0AC8-4C4D-AE89-EAD9F8738D53}" presName="arrow" presStyleLbl="node1" presStyleIdx="1" presStyleCnt="3" custScaleX="91171" custScaleY="109791" custRadScaleRad="117890" custRadScaleInc="-5079">
        <dgm:presLayoutVars>
          <dgm:bulletEnabled val="1"/>
        </dgm:presLayoutVars>
      </dgm:prSet>
      <dgm:spPr/>
      <dgm:t>
        <a:bodyPr/>
        <a:lstStyle/>
        <a:p>
          <a:endParaRPr lang="ru-RU"/>
        </a:p>
      </dgm:t>
    </dgm:pt>
    <dgm:pt modelId="{7298BE75-72BF-4E2A-B45E-5567408B44A1}" type="pres">
      <dgm:prSet presAssocID="{AA6ED486-510B-4165-B091-671AB3DF61CA}" presName="arrow" presStyleLbl="node1" presStyleIdx="2" presStyleCnt="3" custScaleY="104979" custRadScaleRad="129705" custRadScaleInc="7642">
        <dgm:presLayoutVars>
          <dgm:bulletEnabled val="1"/>
        </dgm:presLayoutVars>
      </dgm:prSet>
      <dgm:spPr/>
      <dgm:t>
        <a:bodyPr/>
        <a:lstStyle/>
        <a:p>
          <a:endParaRPr lang="ru-RU"/>
        </a:p>
      </dgm:t>
    </dgm:pt>
  </dgm:ptLst>
  <dgm:cxnLst>
    <dgm:cxn modelId="{C4B29C38-3FC4-4A9F-8E1A-8E079FC79E30}" type="presOf" srcId="{AA6ED486-510B-4165-B091-671AB3DF61CA}" destId="{7298BE75-72BF-4E2A-B45E-5567408B44A1}" srcOrd="0" destOrd="0" presId="urn:microsoft.com/office/officeart/2005/8/layout/arrow5"/>
    <dgm:cxn modelId="{B76F7FE4-DC0B-411D-A319-9F9E04691F63}" type="presOf" srcId="{BC119C5C-D7F2-4F81-8B16-B829C3F03BC0}" destId="{06B0C6BD-BA65-4E94-9FA9-A118132C8AB1}" srcOrd="0" destOrd="0" presId="urn:microsoft.com/office/officeart/2005/8/layout/arrow5"/>
    <dgm:cxn modelId="{980107DA-374E-483C-8393-DEAFDE018E99}" srcId="{BC119C5C-D7F2-4F81-8B16-B829C3F03BC0}" destId="{AA6ED486-510B-4165-B091-671AB3DF61CA}" srcOrd="2" destOrd="0" parTransId="{1DC669F8-73F0-46CF-800F-191ABFCABC1B}" sibTransId="{48C9CF76-B499-4AA5-A797-0F51ACA5A083}"/>
    <dgm:cxn modelId="{A993DB16-A382-46F0-9285-7CBFAEA52FBA}" type="presOf" srcId="{5065AEA5-3EC0-4CFC-9E15-EDF3F32DBDA0}" destId="{41B45416-2EB7-456B-87C8-7D70364F3634}" srcOrd="0" destOrd="0" presId="urn:microsoft.com/office/officeart/2005/8/layout/arrow5"/>
    <dgm:cxn modelId="{A20BB3D9-6D07-4DB9-97AD-7650C9787678}" type="presOf" srcId="{0572B74A-0AC8-4C4D-AE89-EAD9F8738D53}" destId="{63864FC9-9904-4C7A-BD44-17D2FB134839}" srcOrd="0" destOrd="0" presId="urn:microsoft.com/office/officeart/2005/8/layout/arrow5"/>
    <dgm:cxn modelId="{F4910DE7-62AE-4C73-9CED-09D7C2E2C770}" srcId="{BC119C5C-D7F2-4F81-8B16-B829C3F03BC0}" destId="{0572B74A-0AC8-4C4D-AE89-EAD9F8738D53}" srcOrd="1" destOrd="0" parTransId="{E5D9DBBC-C50D-4765-BF52-1128A0F2D043}" sibTransId="{92BA89D6-CAE4-4532-8802-770AEE5C2422}"/>
    <dgm:cxn modelId="{5B24F9A3-1C6F-4D54-A2BE-253BBC97ECD7}" srcId="{BC119C5C-D7F2-4F81-8B16-B829C3F03BC0}" destId="{5065AEA5-3EC0-4CFC-9E15-EDF3F32DBDA0}" srcOrd="0" destOrd="0" parTransId="{6AECA382-173E-4EF9-9CCE-358D09793EF4}" sibTransId="{0D7AD2C9-A355-427C-91BF-109638745D89}"/>
    <dgm:cxn modelId="{7AB9276E-C088-43A2-BC7E-BB0040D0804B}" type="presParOf" srcId="{06B0C6BD-BA65-4E94-9FA9-A118132C8AB1}" destId="{41B45416-2EB7-456B-87C8-7D70364F3634}" srcOrd="0" destOrd="0" presId="urn:microsoft.com/office/officeart/2005/8/layout/arrow5"/>
    <dgm:cxn modelId="{BF59C683-4966-4B06-BF71-56CB341CE3BA}" type="presParOf" srcId="{06B0C6BD-BA65-4E94-9FA9-A118132C8AB1}" destId="{63864FC9-9904-4C7A-BD44-17D2FB134839}" srcOrd="1" destOrd="0" presId="urn:microsoft.com/office/officeart/2005/8/layout/arrow5"/>
    <dgm:cxn modelId="{DC199B89-BAA1-4546-8727-B89F66BA1029}" type="presParOf" srcId="{06B0C6BD-BA65-4E94-9FA9-A118132C8AB1}" destId="{7298BE75-72BF-4E2A-B45E-5567408B44A1}" srcOrd="2" destOrd="0" presId="urn:microsoft.com/office/officeart/2005/8/layout/arrow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13D4A35-9221-472F-8C4E-0A91F71924AF}" type="doc">
      <dgm:prSet loTypeId="urn:microsoft.com/office/officeart/2005/8/layout/list1" loCatId="list" qsTypeId="urn:microsoft.com/office/officeart/2005/8/quickstyle/simple2" qsCatId="simple" csTypeId="urn:microsoft.com/office/officeart/2005/8/colors/accent1_1" csCatId="accent1" phldr="1"/>
      <dgm:spPr/>
    </dgm:pt>
    <dgm:pt modelId="{BC184153-D54C-4F06-B9C9-CCC88E7B8611}">
      <dgm:prSet phldrT="[Текст]" custT="1"/>
      <dgm:spPr/>
      <dgm:t>
        <a:bodyPr/>
        <a:lstStyle/>
        <a:p>
          <a:r>
            <a:rPr lang="ru-RU" sz="1300" b="0" i="0">
              <a:latin typeface="Times New Roman" pitchFamily="18" charset="0"/>
              <a:cs typeface="Times New Roman" pitchFamily="18" charset="0"/>
            </a:rPr>
            <a:t>Американская академия педиатрии </a:t>
          </a:r>
          <a:endParaRPr lang="ru-RU" sz="1300" b="0">
            <a:latin typeface="Times New Roman" pitchFamily="18" charset="0"/>
            <a:cs typeface="Times New Roman" pitchFamily="18" charset="0"/>
          </a:endParaRPr>
        </a:p>
      </dgm:t>
    </dgm:pt>
    <dgm:pt modelId="{7980FB8B-E1D9-47D4-B0CC-5F6E70373873}" type="parTrans" cxnId="{59F3CB89-0749-4526-BECB-A41829CAF0A5}">
      <dgm:prSet/>
      <dgm:spPr/>
      <dgm:t>
        <a:bodyPr/>
        <a:lstStyle/>
        <a:p>
          <a:endParaRPr lang="ru-RU" sz="1300" b="0">
            <a:latin typeface="Times New Roman" pitchFamily="18" charset="0"/>
            <a:cs typeface="Times New Roman" pitchFamily="18" charset="0"/>
          </a:endParaRPr>
        </a:p>
      </dgm:t>
    </dgm:pt>
    <dgm:pt modelId="{2A1FBBA9-2092-4789-96D5-38CC8B27210E}" type="sibTrans" cxnId="{59F3CB89-0749-4526-BECB-A41829CAF0A5}">
      <dgm:prSet/>
      <dgm:spPr/>
      <dgm:t>
        <a:bodyPr/>
        <a:lstStyle/>
        <a:p>
          <a:endParaRPr lang="ru-RU" sz="1300" b="0">
            <a:latin typeface="Times New Roman" pitchFamily="18" charset="0"/>
            <a:cs typeface="Times New Roman" pitchFamily="18" charset="0"/>
          </a:endParaRPr>
        </a:p>
      </dgm:t>
    </dgm:pt>
    <dgm:pt modelId="{A57E3128-DCDE-4244-82BB-52B6378A6838}">
      <dgm:prSet phldrT="[Текст]" custT="1"/>
      <dgm:spPr/>
      <dgm:t>
        <a:bodyPr/>
        <a:lstStyle/>
        <a:p>
          <a:r>
            <a:rPr lang="en-US" sz="1300" b="0">
              <a:latin typeface="Times New Roman" pitchFamily="18" charset="0"/>
              <a:cs typeface="Times New Roman" pitchFamily="18" charset="0"/>
            </a:rPr>
            <a:t>Beyondblue, </a:t>
          </a:r>
          <a:r>
            <a:rPr lang="ru-RU" sz="1300" b="0">
              <a:latin typeface="Times New Roman" pitchFamily="18" charset="0"/>
              <a:cs typeface="Times New Roman" pitchFamily="18" charset="0"/>
            </a:rPr>
            <a:t>Руководство для специалистов первичной медико-санитарной помощи</a:t>
          </a:r>
        </a:p>
      </dgm:t>
    </dgm:pt>
    <dgm:pt modelId="{EAEDF99C-12D5-48AA-B1E8-05AD9F4E359D}" type="parTrans" cxnId="{8085282A-5386-4431-9DF1-D282C2053F35}">
      <dgm:prSet/>
      <dgm:spPr/>
      <dgm:t>
        <a:bodyPr/>
        <a:lstStyle/>
        <a:p>
          <a:endParaRPr lang="ru-RU" sz="1300" b="0">
            <a:latin typeface="Times New Roman" pitchFamily="18" charset="0"/>
            <a:cs typeface="Times New Roman" pitchFamily="18" charset="0"/>
          </a:endParaRPr>
        </a:p>
      </dgm:t>
    </dgm:pt>
    <dgm:pt modelId="{AD056180-800F-4CBA-BBAD-5AA38F4E035E}" type="sibTrans" cxnId="{8085282A-5386-4431-9DF1-D282C2053F35}">
      <dgm:prSet/>
      <dgm:spPr/>
      <dgm:t>
        <a:bodyPr/>
        <a:lstStyle/>
        <a:p>
          <a:endParaRPr lang="ru-RU" sz="1300" b="0">
            <a:latin typeface="Times New Roman" pitchFamily="18" charset="0"/>
            <a:cs typeface="Times New Roman" pitchFamily="18" charset="0"/>
          </a:endParaRPr>
        </a:p>
      </dgm:t>
    </dgm:pt>
    <dgm:pt modelId="{8ADC6F79-7A0D-41DE-828A-8B990CA79528}">
      <dgm:prSet custT="1"/>
      <dgm:spPr/>
      <dgm:t>
        <a:bodyPr/>
        <a:lstStyle/>
        <a:p>
          <a:r>
            <a:rPr lang="ru-RU" sz="1300" b="0">
              <a:latin typeface="Times New Roman" pitchFamily="18" charset="0"/>
              <a:cs typeface="Times New Roman" pitchFamily="18" charset="0"/>
            </a:rPr>
            <a:t>Целевая группа превентивных служб США</a:t>
          </a:r>
          <a:r>
            <a:rPr lang="en-US" sz="1300" b="0">
              <a:latin typeface="Times New Roman" pitchFamily="18" charset="0"/>
              <a:cs typeface="Times New Roman" pitchFamily="18" charset="0"/>
            </a:rPr>
            <a:t> </a:t>
          </a:r>
          <a:r>
            <a:rPr lang="ru-RU" sz="1300" b="0">
              <a:latin typeface="Times New Roman" pitchFamily="18" charset="0"/>
              <a:cs typeface="Times New Roman" pitchFamily="18" charset="0"/>
            </a:rPr>
            <a:t>( </a:t>
          </a:r>
          <a:r>
            <a:rPr lang="en-US" sz="1300" b="0">
              <a:latin typeface="Times New Roman" pitchFamily="18" charset="0"/>
              <a:cs typeface="Times New Roman" pitchFamily="18" charset="0"/>
            </a:rPr>
            <a:t>USPSTF ) </a:t>
          </a:r>
          <a:endParaRPr lang="ru-RU" sz="1300" b="0">
            <a:latin typeface="Times New Roman" pitchFamily="18" charset="0"/>
            <a:cs typeface="Times New Roman" pitchFamily="18" charset="0"/>
          </a:endParaRPr>
        </a:p>
      </dgm:t>
    </dgm:pt>
    <dgm:pt modelId="{3DC88207-92DA-424E-83BE-5329F94B979B}" type="parTrans" cxnId="{73F10F23-A123-4FCB-8E9B-CBE7D8D6C7B6}">
      <dgm:prSet/>
      <dgm:spPr/>
      <dgm:t>
        <a:bodyPr/>
        <a:lstStyle/>
        <a:p>
          <a:endParaRPr lang="ru-RU" sz="1300" b="0">
            <a:latin typeface="Times New Roman" pitchFamily="18" charset="0"/>
            <a:cs typeface="Times New Roman" pitchFamily="18" charset="0"/>
          </a:endParaRPr>
        </a:p>
      </dgm:t>
    </dgm:pt>
    <dgm:pt modelId="{83BD4746-1B82-4699-A62D-2A7C6FDAF16B}" type="sibTrans" cxnId="{73F10F23-A123-4FCB-8E9B-CBE7D8D6C7B6}">
      <dgm:prSet/>
      <dgm:spPr/>
      <dgm:t>
        <a:bodyPr/>
        <a:lstStyle/>
        <a:p>
          <a:endParaRPr lang="ru-RU" sz="1300" b="0">
            <a:latin typeface="Times New Roman" pitchFamily="18" charset="0"/>
            <a:cs typeface="Times New Roman" pitchFamily="18" charset="0"/>
          </a:endParaRPr>
        </a:p>
      </dgm:t>
    </dgm:pt>
    <dgm:pt modelId="{BD58148D-BC4C-4A16-BA48-0E4B038BE85F}">
      <dgm:prSet custT="1"/>
      <dgm:spPr/>
      <dgm:t>
        <a:bodyPr/>
        <a:lstStyle/>
        <a:p>
          <a:r>
            <a:rPr lang="ru-RU" sz="1300" b="0">
              <a:latin typeface="Times New Roman" pitchFamily="18" charset="0"/>
              <a:cs typeface="Times New Roman" pitchFamily="18" charset="0"/>
            </a:rPr>
            <a:t>Американский колледж акушеров и гинекологов</a:t>
          </a:r>
          <a:r>
            <a:rPr lang="en-US" sz="1300" b="0">
              <a:latin typeface="Times New Roman" pitchFamily="18" charset="0"/>
              <a:cs typeface="Times New Roman" pitchFamily="18" charset="0"/>
            </a:rPr>
            <a:t> </a:t>
          </a:r>
          <a:r>
            <a:rPr lang="ru-RU" sz="1300" b="0">
              <a:latin typeface="Times New Roman" pitchFamily="18" charset="0"/>
              <a:cs typeface="Times New Roman" pitchFamily="18" charset="0"/>
            </a:rPr>
            <a:t>(</a:t>
          </a:r>
          <a:r>
            <a:rPr lang="en-US" sz="1300" b="0">
              <a:latin typeface="Times New Roman" pitchFamily="18" charset="0"/>
              <a:cs typeface="Times New Roman" pitchFamily="18" charset="0"/>
            </a:rPr>
            <a:t>ACOG)</a:t>
          </a:r>
          <a:endParaRPr lang="ru-RU" sz="1300" b="0">
            <a:latin typeface="Times New Roman" pitchFamily="18" charset="0"/>
            <a:cs typeface="Times New Roman" pitchFamily="18" charset="0"/>
          </a:endParaRPr>
        </a:p>
      </dgm:t>
    </dgm:pt>
    <dgm:pt modelId="{E23539C0-CD62-4FAE-B9E1-78D74B121394}" type="parTrans" cxnId="{25E3A5BB-B288-4F69-8EE7-AF21298BF707}">
      <dgm:prSet/>
      <dgm:spPr/>
      <dgm:t>
        <a:bodyPr/>
        <a:lstStyle/>
        <a:p>
          <a:endParaRPr lang="ru-RU" sz="1300" b="0">
            <a:latin typeface="Times New Roman" pitchFamily="18" charset="0"/>
            <a:cs typeface="Times New Roman" pitchFamily="18" charset="0"/>
          </a:endParaRPr>
        </a:p>
      </dgm:t>
    </dgm:pt>
    <dgm:pt modelId="{67B66802-E438-418D-8FFB-9379FA7FBB6D}" type="sibTrans" cxnId="{25E3A5BB-B288-4F69-8EE7-AF21298BF707}">
      <dgm:prSet/>
      <dgm:spPr/>
      <dgm:t>
        <a:bodyPr/>
        <a:lstStyle/>
        <a:p>
          <a:endParaRPr lang="ru-RU" sz="1300" b="0">
            <a:latin typeface="Times New Roman" pitchFamily="18" charset="0"/>
            <a:cs typeface="Times New Roman" pitchFamily="18" charset="0"/>
          </a:endParaRPr>
        </a:p>
      </dgm:t>
    </dgm:pt>
    <dgm:pt modelId="{ACEB59F9-AF43-412B-A2E8-0F852FBB4DED}">
      <dgm:prSet custT="1"/>
      <dgm:spPr/>
      <dgm:t>
        <a:bodyPr/>
        <a:lstStyle/>
        <a:p>
          <a:r>
            <a:rPr lang="ru-RU" sz="1300" b="0">
              <a:latin typeface="Times New Roman" pitchFamily="18" charset="0"/>
              <a:cs typeface="Times New Roman" pitchFamily="18" charset="0"/>
            </a:rPr>
            <a:t>Американский колледж медсестер-акушерок</a:t>
          </a:r>
        </a:p>
      </dgm:t>
    </dgm:pt>
    <dgm:pt modelId="{FCDEF885-A793-4DE0-A448-6E81650D8E89}" type="parTrans" cxnId="{428879D0-A36F-4C90-AE70-1A95EBC28452}">
      <dgm:prSet/>
      <dgm:spPr/>
      <dgm:t>
        <a:bodyPr/>
        <a:lstStyle/>
        <a:p>
          <a:endParaRPr lang="ru-RU" sz="1300" b="0">
            <a:latin typeface="Times New Roman" pitchFamily="18" charset="0"/>
            <a:cs typeface="Times New Roman" pitchFamily="18" charset="0"/>
          </a:endParaRPr>
        </a:p>
      </dgm:t>
    </dgm:pt>
    <dgm:pt modelId="{D45B8809-84C9-452C-8F07-7169BA7BBC68}" type="sibTrans" cxnId="{428879D0-A36F-4C90-AE70-1A95EBC28452}">
      <dgm:prSet/>
      <dgm:spPr/>
      <dgm:t>
        <a:bodyPr/>
        <a:lstStyle/>
        <a:p>
          <a:endParaRPr lang="ru-RU" sz="1300" b="0">
            <a:latin typeface="Times New Roman" pitchFamily="18" charset="0"/>
            <a:cs typeface="Times New Roman" pitchFamily="18" charset="0"/>
          </a:endParaRPr>
        </a:p>
      </dgm:t>
    </dgm:pt>
    <dgm:pt modelId="{B72DCDE1-C14D-4A66-A147-51AE86182F1B}">
      <dgm:prSet custT="1"/>
      <dgm:spPr/>
      <dgm:t>
        <a:bodyPr/>
        <a:lstStyle/>
        <a:p>
          <a:r>
            <a:rPr lang="ru-RU" sz="1300" b="0">
              <a:latin typeface="Times New Roman" pitchFamily="18" charset="0"/>
              <a:cs typeface="Times New Roman" pitchFamily="18" charset="0"/>
            </a:rPr>
            <a:t>Национальный институт здравоохранения и передового опыта</a:t>
          </a:r>
          <a:r>
            <a:rPr lang="en-US" sz="1300" b="0">
              <a:latin typeface="Times New Roman" pitchFamily="18" charset="0"/>
              <a:cs typeface="Times New Roman" pitchFamily="18" charset="0"/>
            </a:rPr>
            <a:t> (NICE)</a:t>
          </a:r>
          <a:endParaRPr lang="ru-RU" sz="1300" b="0">
            <a:latin typeface="Times New Roman" pitchFamily="18" charset="0"/>
            <a:cs typeface="Times New Roman" pitchFamily="18" charset="0"/>
          </a:endParaRPr>
        </a:p>
      </dgm:t>
    </dgm:pt>
    <dgm:pt modelId="{4E63A3AD-FED0-40A9-8312-E7CB56201DC2}" type="parTrans" cxnId="{991A56E8-6BD8-4CC8-9003-33545C59B8B3}">
      <dgm:prSet/>
      <dgm:spPr/>
      <dgm:t>
        <a:bodyPr/>
        <a:lstStyle/>
        <a:p>
          <a:endParaRPr lang="ru-RU" sz="1300" b="0">
            <a:latin typeface="Times New Roman" pitchFamily="18" charset="0"/>
            <a:cs typeface="Times New Roman" pitchFamily="18" charset="0"/>
          </a:endParaRPr>
        </a:p>
      </dgm:t>
    </dgm:pt>
    <dgm:pt modelId="{603D88D8-7B72-4E65-AD24-6060C34C15D6}" type="sibTrans" cxnId="{991A56E8-6BD8-4CC8-9003-33545C59B8B3}">
      <dgm:prSet/>
      <dgm:spPr/>
      <dgm:t>
        <a:bodyPr/>
        <a:lstStyle/>
        <a:p>
          <a:endParaRPr lang="ru-RU" sz="1300" b="0">
            <a:latin typeface="Times New Roman" pitchFamily="18" charset="0"/>
            <a:cs typeface="Times New Roman" pitchFamily="18" charset="0"/>
          </a:endParaRPr>
        </a:p>
      </dgm:t>
    </dgm:pt>
    <dgm:pt modelId="{8543AF36-07B5-48E0-92D7-AAA0DD20E15F}">
      <dgm:prSet custT="1"/>
      <dgm:spPr/>
      <dgm:t>
        <a:bodyPr/>
        <a:lstStyle/>
        <a:p>
          <a:r>
            <a:rPr lang="ru-RU" sz="1300" b="0">
              <a:latin typeface="Times New Roman" pitchFamily="18" charset="0"/>
              <a:cs typeface="Times New Roman" pitchFamily="18" charset="0"/>
            </a:rPr>
            <a:t>Шотландская межвузовская сеть руководящих принципов</a:t>
          </a:r>
        </a:p>
      </dgm:t>
    </dgm:pt>
    <dgm:pt modelId="{694DE78D-932C-437D-B769-6FE97E36F702}" type="parTrans" cxnId="{FCCDE77E-4A3E-4FAF-9434-F63B51590EAE}">
      <dgm:prSet/>
      <dgm:spPr/>
      <dgm:t>
        <a:bodyPr/>
        <a:lstStyle/>
        <a:p>
          <a:endParaRPr lang="ru-RU" sz="1300" b="0">
            <a:latin typeface="Times New Roman" pitchFamily="18" charset="0"/>
            <a:cs typeface="Times New Roman" pitchFamily="18" charset="0"/>
          </a:endParaRPr>
        </a:p>
      </dgm:t>
    </dgm:pt>
    <dgm:pt modelId="{811655AC-169B-4ADB-959A-318935BEC4A2}" type="sibTrans" cxnId="{FCCDE77E-4A3E-4FAF-9434-F63B51590EAE}">
      <dgm:prSet/>
      <dgm:spPr/>
      <dgm:t>
        <a:bodyPr/>
        <a:lstStyle/>
        <a:p>
          <a:endParaRPr lang="ru-RU" sz="1300" b="0">
            <a:latin typeface="Times New Roman" pitchFamily="18" charset="0"/>
            <a:cs typeface="Times New Roman" pitchFamily="18" charset="0"/>
          </a:endParaRPr>
        </a:p>
      </dgm:t>
    </dgm:pt>
    <dgm:pt modelId="{36E788F5-27F5-407D-ABBB-5EB62358B712}">
      <dgm:prSet custT="1"/>
      <dgm:spPr/>
      <dgm:t>
        <a:bodyPr/>
        <a:lstStyle/>
        <a:p>
          <a:r>
            <a:rPr lang="ru-RU" sz="1300" b="0">
              <a:latin typeface="Times New Roman" pitchFamily="18" charset="0"/>
              <a:cs typeface="Times New Roman" pitchFamily="18" charset="0"/>
            </a:rPr>
            <a:t>Американская психиатрическая ассоциация (А</a:t>
          </a:r>
          <a:r>
            <a:rPr lang="en-US" sz="1300" b="0">
              <a:latin typeface="Times New Roman" pitchFamily="18" charset="0"/>
              <a:cs typeface="Times New Roman" pitchFamily="18" charset="0"/>
            </a:rPr>
            <a:t>P</a:t>
          </a:r>
          <a:r>
            <a:rPr lang="ru-RU" sz="1300" b="0">
              <a:latin typeface="Times New Roman" pitchFamily="18" charset="0"/>
              <a:cs typeface="Times New Roman" pitchFamily="18" charset="0"/>
            </a:rPr>
            <a:t>А)</a:t>
          </a:r>
        </a:p>
      </dgm:t>
    </dgm:pt>
    <dgm:pt modelId="{47E22CC5-16D0-49E9-AE38-54428AEF89D7}" type="parTrans" cxnId="{727D4A6D-2422-4D7E-A30D-8CD2BDE59FDB}">
      <dgm:prSet/>
      <dgm:spPr/>
      <dgm:t>
        <a:bodyPr/>
        <a:lstStyle/>
        <a:p>
          <a:endParaRPr lang="ru-RU" sz="1300" b="0">
            <a:latin typeface="Times New Roman" pitchFamily="18" charset="0"/>
            <a:cs typeface="Times New Roman" pitchFamily="18" charset="0"/>
          </a:endParaRPr>
        </a:p>
      </dgm:t>
    </dgm:pt>
    <dgm:pt modelId="{57FB3281-61AA-4574-A54A-8B5FE0E4F40C}" type="sibTrans" cxnId="{727D4A6D-2422-4D7E-A30D-8CD2BDE59FDB}">
      <dgm:prSet/>
      <dgm:spPr/>
      <dgm:t>
        <a:bodyPr/>
        <a:lstStyle/>
        <a:p>
          <a:endParaRPr lang="ru-RU" sz="1300" b="0">
            <a:latin typeface="Times New Roman" pitchFamily="18" charset="0"/>
            <a:cs typeface="Times New Roman" pitchFamily="18" charset="0"/>
          </a:endParaRPr>
        </a:p>
      </dgm:t>
    </dgm:pt>
    <dgm:pt modelId="{F37D002E-8F50-472D-89CE-5D6C693BB367}" type="pres">
      <dgm:prSet presAssocID="{113D4A35-9221-472F-8C4E-0A91F71924AF}" presName="linear" presStyleCnt="0">
        <dgm:presLayoutVars>
          <dgm:dir/>
          <dgm:animLvl val="lvl"/>
          <dgm:resizeHandles val="exact"/>
        </dgm:presLayoutVars>
      </dgm:prSet>
      <dgm:spPr/>
    </dgm:pt>
    <dgm:pt modelId="{9390659B-5067-40A7-8BE3-734CC9B6030E}" type="pres">
      <dgm:prSet presAssocID="{BC184153-D54C-4F06-B9C9-CCC88E7B8611}" presName="parentLin" presStyleCnt="0"/>
      <dgm:spPr/>
    </dgm:pt>
    <dgm:pt modelId="{1EB0C7B3-1DF8-480C-AA9B-F0376926FA99}" type="pres">
      <dgm:prSet presAssocID="{BC184153-D54C-4F06-B9C9-CCC88E7B8611}" presName="parentLeftMargin" presStyleLbl="node1" presStyleIdx="0" presStyleCnt="8"/>
      <dgm:spPr/>
      <dgm:t>
        <a:bodyPr/>
        <a:lstStyle/>
        <a:p>
          <a:endParaRPr lang="ru-RU"/>
        </a:p>
      </dgm:t>
    </dgm:pt>
    <dgm:pt modelId="{2853EB91-2625-4B21-91D1-7C6D2318F404}" type="pres">
      <dgm:prSet presAssocID="{BC184153-D54C-4F06-B9C9-CCC88E7B8611}" presName="parentText" presStyleLbl="node1" presStyleIdx="0" presStyleCnt="8">
        <dgm:presLayoutVars>
          <dgm:chMax val="0"/>
          <dgm:bulletEnabled val="1"/>
        </dgm:presLayoutVars>
      </dgm:prSet>
      <dgm:spPr/>
      <dgm:t>
        <a:bodyPr/>
        <a:lstStyle/>
        <a:p>
          <a:endParaRPr lang="ru-RU"/>
        </a:p>
      </dgm:t>
    </dgm:pt>
    <dgm:pt modelId="{F40F24E1-E90C-4BC8-B0FF-D39590E5AC72}" type="pres">
      <dgm:prSet presAssocID="{BC184153-D54C-4F06-B9C9-CCC88E7B8611}" presName="negativeSpace" presStyleCnt="0"/>
      <dgm:spPr/>
    </dgm:pt>
    <dgm:pt modelId="{2082371A-8C94-4C25-AD58-E1EC1F1E1C1E}" type="pres">
      <dgm:prSet presAssocID="{BC184153-D54C-4F06-B9C9-CCC88E7B8611}" presName="childText" presStyleLbl="conFgAcc1" presStyleIdx="0" presStyleCnt="8">
        <dgm:presLayoutVars>
          <dgm:bulletEnabled val="1"/>
        </dgm:presLayoutVars>
      </dgm:prSet>
      <dgm:spPr/>
    </dgm:pt>
    <dgm:pt modelId="{0A13C602-79FA-4434-ADDB-95851A236B9F}" type="pres">
      <dgm:prSet presAssocID="{2A1FBBA9-2092-4789-96D5-38CC8B27210E}" presName="spaceBetweenRectangles" presStyleCnt="0"/>
      <dgm:spPr/>
    </dgm:pt>
    <dgm:pt modelId="{5163D808-F8D4-4E84-937B-6AACA6F8E6F8}" type="pres">
      <dgm:prSet presAssocID="{8ADC6F79-7A0D-41DE-828A-8B990CA79528}" presName="parentLin" presStyleCnt="0"/>
      <dgm:spPr/>
    </dgm:pt>
    <dgm:pt modelId="{25D79BC5-7CEF-4B6B-99BF-34D4902F5C23}" type="pres">
      <dgm:prSet presAssocID="{8ADC6F79-7A0D-41DE-828A-8B990CA79528}" presName="parentLeftMargin" presStyleLbl="node1" presStyleIdx="0" presStyleCnt="8"/>
      <dgm:spPr/>
      <dgm:t>
        <a:bodyPr/>
        <a:lstStyle/>
        <a:p>
          <a:endParaRPr lang="ru-RU"/>
        </a:p>
      </dgm:t>
    </dgm:pt>
    <dgm:pt modelId="{D3A6280D-287F-49F7-A7EB-66B1B37FC142}" type="pres">
      <dgm:prSet presAssocID="{8ADC6F79-7A0D-41DE-828A-8B990CA79528}" presName="parentText" presStyleLbl="node1" presStyleIdx="1" presStyleCnt="8" custScaleY="129914">
        <dgm:presLayoutVars>
          <dgm:chMax val="0"/>
          <dgm:bulletEnabled val="1"/>
        </dgm:presLayoutVars>
      </dgm:prSet>
      <dgm:spPr/>
      <dgm:t>
        <a:bodyPr/>
        <a:lstStyle/>
        <a:p>
          <a:endParaRPr lang="ru-RU"/>
        </a:p>
      </dgm:t>
    </dgm:pt>
    <dgm:pt modelId="{74B6AAB4-81EF-4D8A-BD34-60BFCED236E5}" type="pres">
      <dgm:prSet presAssocID="{8ADC6F79-7A0D-41DE-828A-8B990CA79528}" presName="negativeSpace" presStyleCnt="0"/>
      <dgm:spPr/>
    </dgm:pt>
    <dgm:pt modelId="{58CBE33A-82F1-4BC9-9E8A-375510A7FADD}" type="pres">
      <dgm:prSet presAssocID="{8ADC6F79-7A0D-41DE-828A-8B990CA79528}" presName="childText" presStyleLbl="conFgAcc1" presStyleIdx="1" presStyleCnt="8">
        <dgm:presLayoutVars>
          <dgm:bulletEnabled val="1"/>
        </dgm:presLayoutVars>
      </dgm:prSet>
      <dgm:spPr/>
    </dgm:pt>
    <dgm:pt modelId="{148F214F-D57E-431E-890F-8777320C6BD0}" type="pres">
      <dgm:prSet presAssocID="{83BD4746-1B82-4699-A62D-2A7C6FDAF16B}" presName="spaceBetweenRectangles" presStyleCnt="0"/>
      <dgm:spPr/>
    </dgm:pt>
    <dgm:pt modelId="{6C5943DA-B11D-44F5-85C0-5FD5205E1996}" type="pres">
      <dgm:prSet presAssocID="{A57E3128-DCDE-4244-82BB-52B6378A6838}" presName="parentLin" presStyleCnt="0"/>
      <dgm:spPr/>
    </dgm:pt>
    <dgm:pt modelId="{E4150CE0-30D2-4238-8FAF-0B971F265FAF}" type="pres">
      <dgm:prSet presAssocID="{A57E3128-DCDE-4244-82BB-52B6378A6838}" presName="parentLeftMargin" presStyleLbl="node1" presStyleIdx="1" presStyleCnt="8"/>
      <dgm:spPr/>
      <dgm:t>
        <a:bodyPr/>
        <a:lstStyle/>
        <a:p>
          <a:endParaRPr lang="ru-RU"/>
        </a:p>
      </dgm:t>
    </dgm:pt>
    <dgm:pt modelId="{A65B5AAD-A06A-47D0-BA6A-4AE8A7E0AE5A}" type="pres">
      <dgm:prSet presAssocID="{A57E3128-DCDE-4244-82BB-52B6378A6838}" presName="parentText" presStyleLbl="node1" presStyleIdx="2" presStyleCnt="8" custScaleY="147032">
        <dgm:presLayoutVars>
          <dgm:chMax val="0"/>
          <dgm:bulletEnabled val="1"/>
        </dgm:presLayoutVars>
      </dgm:prSet>
      <dgm:spPr/>
      <dgm:t>
        <a:bodyPr/>
        <a:lstStyle/>
        <a:p>
          <a:endParaRPr lang="ru-RU"/>
        </a:p>
      </dgm:t>
    </dgm:pt>
    <dgm:pt modelId="{D2EFB68B-57D8-4DA6-9856-10DB692D1625}" type="pres">
      <dgm:prSet presAssocID="{A57E3128-DCDE-4244-82BB-52B6378A6838}" presName="negativeSpace" presStyleCnt="0"/>
      <dgm:spPr/>
    </dgm:pt>
    <dgm:pt modelId="{E4E435A0-839D-4264-B39D-60909A250B84}" type="pres">
      <dgm:prSet presAssocID="{A57E3128-DCDE-4244-82BB-52B6378A6838}" presName="childText" presStyleLbl="conFgAcc1" presStyleIdx="2" presStyleCnt="8">
        <dgm:presLayoutVars>
          <dgm:bulletEnabled val="1"/>
        </dgm:presLayoutVars>
      </dgm:prSet>
      <dgm:spPr/>
    </dgm:pt>
    <dgm:pt modelId="{CC97D7BC-1D63-42E8-83AE-905C438BC443}" type="pres">
      <dgm:prSet presAssocID="{AD056180-800F-4CBA-BBAD-5AA38F4E035E}" presName="spaceBetweenRectangles" presStyleCnt="0"/>
      <dgm:spPr/>
    </dgm:pt>
    <dgm:pt modelId="{6E2693E0-EC94-4FF6-874E-F7C2E18835E5}" type="pres">
      <dgm:prSet presAssocID="{8543AF36-07B5-48E0-92D7-AAA0DD20E15F}" presName="parentLin" presStyleCnt="0"/>
      <dgm:spPr/>
    </dgm:pt>
    <dgm:pt modelId="{729F0490-6238-432B-9567-2BF73794CC3D}" type="pres">
      <dgm:prSet presAssocID="{8543AF36-07B5-48E0-92D7-AAA0DD20E15F}" presName="parentLeftMargin" presStyleLbl="node1" presStyleIdx="2" presStyleCnt="8"/>
      <dgm:spPr/>
      <dgm:t>
        <a:bodyPr/>
        <a:lstStyle/>
        <a:p>
          <a:endParaRPr lang="ru-RU"/>
        </a:p>
      </dgm:t>
    </dgm:pt>
    <dgm:pt modelId="{C3B68E61-2F81-462A-9521-5AB51461EDE2}" type="pres">
      <dgm:prSet presAssocID="{8543AF36-07B5-48E0-92D7-AAA0DD20E15F}" presName="parentText" presStyleLbl="node1" presStyleIdx="3" presStyleCnt="8" custScaleY="133885">
        <dgm:presLayoutVars>
          <dgm:chMax val="0"/>
          <dgm:bulletEnabled val="1"/>
        </dgm:presLayoutVars>
      </dgm:prSet>
      <dgm:spPr/>
      <dgm:t>
        <a:bodyPr/>
        <a:lstStyle/>
        <a:p>
          <a:endParaRPr lang="ru-RU"/>
        </a:p>
      </dgm:t>
    </dgm:pt>
    <dgm:pt modelId="{B98B97B6-961C-452A-8C26-EE477D10C00B}" type="pres">
      <dgm:prSet presAssocID="{8543AF36-07B5-48E0-92D7-AAA0DD20E15F}" presName="negativeSpace" presStyleCnt="0"/>
      <dgm:spPr/>
    </dgm:pt>
    <dgm:pt modelId="{A2635A99-63A6-4C04-B802-C70C2DCD277E}" type="pres">
      <dgm:prSet presAssocID="{8543AF36-07B5-48E0-92D7-AAA0DD20E15F}" presName="childText" presStyleLbl="conFgAcc1" presStyleIdx="3" presStyleCnt="8">
        <dgm:presLayoutVars>
          <dgm:bulletEnabled val="1"/>
        </dgm:presLayoutVars>
      </dgm:prSet>
      <dgm:spPr/>
    </dgm:pt>
    <dgm:pt modelId="{1841C66F-B0EC-4F74-9804-4791221C8245}" type="pres">
      <dgm:prSet presAssocID="{811655AC-169B-4ADB-959A-318935BEC4A2}" presName="spaceBetweenRectangles" presStyleCnt="0"/>
      <dgm:spPr/>
    </dgm:pt>
    <dgm:pt modelId="{6B60010C-935B-4115-B05D-4B9A936B390A}" type="pres">
      <dgm:prSet presAssocID="{B72DCDE1-C14D-4A66-A147-51AE86182F1B}" presName="parentLin" presStyleCnt="0"/>
      <dgm:spPr/>
    </dgm:pt>
    <dgm:pt modelId="{B332569E-42CB-4B14-A39C-DD2038BD800C}" type="pres">
      <dgm:prSet presAssocID="{B72DCDE1-C14D-4A66-A147-51AE86182F1B}" presName="parentLeftMargin" presStyleLbl="node1" presStyleIdx="3" presStyleCnt="8"/>
      <dgm:spPr/>
      <dgm:t>
        <a:bodyPr/>
        <a:lstStyle/>
        <a:p>
          <a:endParaRPr lang="ru-RU"/>
        </a:p>
      </dgm:t>
    </dgm:pt>
    <dgm:pt modelId="{178159A9-B6A1-4ABF-AA7D-BE20E0A52B94}" type="pres">
      <dgm:prSet presAssocID="{B72DCDE1-C14D-4A66-A147-51AE86182F1B}" presName="parentText" presStyleLbl="node1" presStyleIdx="4" presStyleCnt="8" custScaleY="146744">
        <dgm:presLayoutVars>
          <dgm:chMax val="0"/>
          <dgm:bulletEnabled val="1"/>
        </dgm:presLayoutVars>
      </dgm:prSet>
      <dgm:spPr/>
      <dgm:t>
        <a:bodyPr/>
        <a:lstStyle/>
        <a:p>
          <a:endParaRPr lang="ru-RU"/>
        </a:p>
      </dgm:t>
    </dgm:pt>
    <dgm:pt modelId="{1F9D1B21-9A92-4E4E-A85F-92F6D79D5634}" type="pres">
      <dgm:prSet presAssocID="{B72DCDE1-C14D-4A66-A147-51AE86182F1B}" presName="negativeSpace" presStyleCnt="0"/>
      <dgm:spPr/>
    </dgm:pt>
    <dgm:pt modelId="{6ECF00AC-A4C0-4C08-BCCB-E2C9A9E21E07}" type="pres">
      <dgm:prSet presAssocID="{B72DCDE1-C14D-4A66-A147-51AE86182F1B}" presName="childText" presStyleLbl="conFgAcc1" presStyleIdx="4" presStyleCnt="8">
        <dgm:presLayoutVars>
          <dgm:bulletEnabled val="1"/>
        </dgm:presLayoutVars>
      </dgm:prSet>
      <dgm:spPr/>
    </dgm:pt>
    <dgm:pt modelId="{688B9155-A55D-46EF-822C-3BE20A308D97}" type="pres">
      <dgm:prSet presAssocID="{603D88D8-7B72-4E65-AD24-6060C34C15D6}" presName="spaceBetweenRectangles" presStyleCnt="0"/>
      <dgm:spPr/>
    </dgm:pt>
    <dgm:pt modelId="{6259C42C-4DB8-4EA0-B8B9-DBC6881D7147}" type="pres">
      <dgm:prSet presAssocID="{ACEB59F9-AF43-412B-A2E8-0F852FBB4DED}" presName="parentLin" presStyleCnt="0"/>
      <dgm:spPr/>
    </dgm:pt>
    <dgm:pt modelId="{B0A2B35B-BBDA-4756-A9F1-575E7E8047A7}" type="pres">
      <dgm:prSet presAssocID="{ACEB59F9-AF43-412B-A2E8-0F852FBB4DED}" presName="parentLeftMargin" presStyleLbl="node1" presStyleIdx="4" presStyleCnt="8"/>
      <dgm:spPr/>
      <dgm:t>
        <a:bodyPr/>
        <a:lstStyle/>
        <a:p>
          <a:endParaRPr lang="ru-RU"/>
        </a:p>
      </dgm:t>
    </dgm:pt>
    <dgm:pt modelId="{4EA272B2-6691-4309-B24D-BFF0A531D59F}" type="pres">
      <dgm:prSet presAssocID="{ACEB59F9-AF43-412B-A2E8-0F852FBB4DED}" presName="parentText" presStyleLbl="node1" presStyleIdx="5" presStyleCnt="8">
        <dgm:presLayoutVars>
          <dgm:chMax val="0"/>
          <dgm:bulletEnabled val="1"/>
        </dgm:presLayoutVars>
      </dgm:prSet>
      <dgm:spPr/>
      <dgm:t>
        <a:bodyPr/>
        <a:lstStyle/>
        <a:p>
          <a:endParaRPr lang="ru-RU"/>
        </a:p>
      </dgm:t>
    </dgm:pt>
    <dgm:pt modelId="{BADCCAAD-EE77-4847-8D42-F8F81DFC70FC}" type="pres">
      <dgm:prSet presAssocID="{ACEB59F9-AF43-412B-A2E8-0F852FBB4DED}" presName="negativeSpace" presStyleCnt="0"/>
      <dgm:spPr/>
    </dgm:pt>
    <dgm:pt modelId="{F8F2484C-4FC2-47A4-B2B3-4965B51D6CB8}" type="pres">
      <dgm:prSet presAssocID="{ACEB59F9-AF43-412B-A2E8-0F852FBB4DED}" presName="childText" presStyleLbl="conFgAcc1" presStyleIdx="5" presStyleCnt="8">
        <dgm:presLayoutVars>
          <dgm:bulletEnabled val="1"/>
        </dgm:presLayoutVars>
      </dgm:prSet>
      <dgm:spPr/>
    </dgm:pt>
    <dgm:pt modelId="{D302D754-18A2-402B-BD30-E292F137AAE2}" type="pres">
      <dgm:prSet presAssocID="{D45B8809-84C9-452C-8F07-7169BA7BBC68}" presName="spaceBetweenRectangles" presStyleCnt="0"/>
      <dgm:spPr/>
    </dgm:pt>
    <dgm:pt modelId="{552CD25D-B76A-40EB-A510-E5CB69277578}" type="pres">
      <dgm:prSet presAssocID="{BD58148D-BC4C-4A16-BA48-0E4B038BE85F}" presName="parentLin" presStyleCnt="0"/>
      <dgm:spPr/>
    </dgm:pt>
    <dgm:pt modelId="{6E8DE916-291D-4C5D-97B1-D5D241D022DF}" type="pres">
      <dgm:prSet presAssocID="{BD58148D-BC4C-4A16-BA48-0E4B038BE85F}" presName="parentLeftMargin" presStyleLbl="node1" presStyleIdx="5" presStyleCnt="8"/>
      <dgm:spPr/>
      <dgm:t>
        <a:bodyPr/>
        <a:lstStyle/>
        <a:p>
          <a:endParaRPr lang="ru-RU"/>
        </a:p>
      </dgm:t>
    </dgm:pt>
    <dgm:pt modelId="{C2387398-B569-4C38-9C0C-4109A618E013}" type="pres">
      <dgm:prSet presAssocID="{BD58148D-BC4C-4A16-BA48-0E4B038BE85F}" presName="parentText" presStyleLbl="node1" presStyleIdx="6" presStyleCnt="8" custScaleY="138592">
        <dgm:presLayoutVars>
          <dgm:chMax val="0"/>
          <dgm:bulletEnabled val="1"/>
        </dgm:presLayoutVars>
      </dgm:prSet>
      <dgm:spPr/>
      <dgm:t>
        <a:bodyPr/>
        <a:lstStyle/>
        <a:p>
          <a:endParaRPr lang="ru-RU"/>
        </a:p>
      </dgm:t>
    </dgm:pt>
    <dgm:pt modelId="{3261CDB2-E752-4CC7-B249-78B6526A9C17}" type="pres">
      <dgm:prSet presAssocID="{BD58148D-BC4C-4A16-BA48-0E4B038BE85F}" presName="negativeSpace" presStyleCnt="0"/>
      <dgm:spPr/>
    </dgm:pt>
    <dgm:pt modelId="{05A00B32-7D5C-4675-B0E3-899BD5FEF4BA}" type="pres">
      <dgm:prSet presAssocID="{BD58148D-BC4C-4A16-BA48-0E4B038BE85F}" presName="childText" presStyleLbl="conFgAcc1" presStyleIdx="6" presStyleCnt="8">
        <dgm:presLayoutVars>
          <dgm:bulletEnabled val="1"/>
        </dgm:presLayoutVars>
      </dgm:prSet>
      <dgm:spPr/>
    </dgm:pt>
    <dgm:pt modelId="{7A6A91CB-FA0F-4FA3-9F55-F55A9A7019A5}" type="pres">
      <dgm:prSet presAssocID="{67B66802-E438-418D-8FFB-9379FA7FBB6D}" presName="spaceBetweenRectangles" presStyleCnt="0"/>
      <dgm:spPr/>
    </dgm:pt>
    <dgm:pt modelId="{5BC80CF9-46C8-4B65-B417-120C84BE6CD3}" type="pres">
      <dgm:prSet presAssocID="{36E788F5-27F5-407D-ABBB-5EB62358B712}" presName="parentLin" presStyleCnt="0"/>
      <dgm:spPr/>
    </dgm:pt>
    <dgm:pt modelId="{6FF49200-559C-4DD6-9EAF-7132C4777F7B}" type="pres">
      <dgm:prSet presAssocID="{36E788F5-27F5-407D-ABBB-5EB62358B712}" presName="parentLeftMargin" presStyleLbl="node1" presStyleIdx="6" presStyleCnt="8"/>
      <dgm:spPr/>
      <dgm:t>
        <a:bodyPr/>
        <a:lstStyle/>
        <a:p>
          <a:endParaRPr lang="ru-RU"/>
        </a:p>
      </dgm:t>
    </dgm:pt>
    <dgm:pt modelId="{E6DADFBC-9C1A-4022-BB78-BE74B9E1A61A}" type="pres">
      <dgm:prSet presAssocID="{36E788F5-27F5-407D-ABBB-5EB62358B712}" presName="parentText" presStyleLbl="node1" presStyleIdx="7" presStyleCnt="8">
        <dgm:presLayoutVars>
          <dgm:chMax val="0"/>
          <dgm:bulletEnabled val="1"/>
        </dgm:presLayoutVars>
      </dgm:prSet>
      <dgm:spPr/>
      <dgm:t>
        <a:bodyPr/>
        <a:lstStyle/>
        <a:p>
          <a:endParaRPr lang="ru-RU"/>
        </a:p>
      </dgm:t>
    </dgm:pt>
    <dgm:pt modelId="{63D793A3-B3FB-41E0-8083-2852644306D9}" type="pres">
      <dgm:prSet presAssocID="{36E788F5-27F5-407D-ABBB-5EB62358B712}" presName="negativeSpace" presStyleCnt="0"/>
      <dgm:spPr/>
    </dgm:pt>
    <dgm:pt modelId="{AA9FC500-75A5-4290-8BE4-81564F110CC2}" type="pres">
      <dgm:prSet presAssocID="{36E788F5-27F5-407D-ABBB-5EB62358B712}" presName="childText" presStyleLbl="conFgAcc1" presStyleIdx="7" presStyleCnt="8">
        <dgm:presLayoutVars>
          <dgm:bulletEnabled val="1"/>
        </dgm:presLayoutVars>
      </dgm:prSet>
      <dgm:spPr/>
      <dgm:t>
        <a:bodyPr/>
        <a:lstStyle/>
        <a:p>
          <a:endParaRPr lang="ru-RU"/>
        </a:p>
      </dgm:t>
    </dgm:pt>
  </dgm:ptLst>
  <dgm:cxnLst>
    <dgm:cxn modelId="{25E3A5BB-B288-4F69-8EE7-AF21298BF707}" srcId="{113D4A35-9221-472F-8C4E-0A91F71924AF}" destId="{BD58148D-BC4C-4A16-BA48-0E4B038BE85F}" srcOrd="6" destOrd="0" parTransId="{E23539C0-CD62-4FAE-B9E1-78D74B121394}" sibTransId="{67B66802-E438-418D-8FFB-9379FA7FBB6D}"/>
    <dgm:cxn modelId="{1781D3DE-A3B3-4901-B8C4-70706E8E87D0}" type="presOf" srcId="{A57E3128-DCDE-4244-82BB-52B6378A6838}" destId="{A65B5AAD-A06A-47D0-BA6A-4AE8A7E0AE5A}" srcOrd="1" destOrd="0" presId="urn:microsoft.com/office/officeart/2005/8/layout/list1"/>
    <dgm:cxn modelId="{B7766EF4-E960-41B2-BA76-54FAFA1E54B2}" type="presOf" srcId="{BD58148D-BC4C-4A16-BA48-0E4B038BE85F}" destId="{6E8DE916-291D-4C5D-97B1-D5D241D022DF}" srcOrd="0" destOrd="0" presId="urn:microsoft.com/office/officeart/2005/8/layout/list1"/>
    <dgm:cxn modelId="{FCCDE77E-4A3E-4FAF-9434-F63B51590EAE}" srcId="{113D4A35-9221-472F-8C4E-0A91F71924AF}" destId="{8543AF36-07B5-48E0-92D7-AAA0DD20E15F}" srcOrd="3" destOrd="0" parTransId="{694DE78D-932C-437D-B769-6FE97E36F702}" sibTransId="{811655AC-169B-4ADB-959A-318935BEC4A2}"/>
    <dgm:cxn modelId="{ED873F27-F8ED-45C4-9B5E-176BEDB436A4}" type="presOf" srcId="{36E788F5-27F5-407D-ABBB-5EB62358B712}" destId="{E6DADFBC-9C1A-4022-BB78-BE74B9E1A61A}" srcOrd="1" destOrd="0" presId="urn:microsoft.com/office/officeart/2005/8/layout/list1"/>
    <dgm:cxn modelId="{DDEB0724-D4E3-4D76-AB13-DF36450A0351}" type="presOf" srcId="{ACEB59F9-AF43-412B-A2E8-0F852FBB4DED}" destId="{4EA272B2-6691-4309-B24D-BFF0A531D59F}" srcOrd="1" destOrd="0" presId="urn:microsoft.com/office/officeart/2005/8/layout/list1"/>
    <dgm:cxn modelId="{4792176D-9D53-4C1A-B5A0-928B6ACFD3BB}" type="presOf" srcId="{A57E3128-DCDE-4244-82BB-52B6378A6838}" destId="{E4150CE0-30D2-4238-8FAF-0B971F265FAF}" srcOrd="0" destOrd="0" presId="urn:microsoft.com/office/officeart/2005/8/layout/list1"/>
    <dgm:cxn modelId="{8085282A-5386-4431-9DF1-D282C2053F35}" srcId="{113D4A35-9221-472F-8C4E-0A91F71924AF}" destId="{A57E3128-DCDE-4244-82BB-52B6378A6838}" srcOrd="2" destOrd="0" parTransId="{EAEDF99C-12D5-48AA-B1E8-05AD9F4E359D}" sibTransId="{AD056180-800F-4CBA-BBAD-5AA38F4E035E}"/>
    <dgm:cxn modelId="{5A4A3CCB-9329-4B25-8C99-9EB6EB9739B5}" type="presOf" srcId="{8543AF36-07B5-48E0-92D7-AAA0DD20E15F}" destId="{729F0490-6238-432B-9567-2BF73794CC3D}" srcOrd="0" destOrd="0" presId="urn:microsoft.com/office/officeart/2005/8/layout/list1"/>
    <dgm:cxn modelId="{8515D9FD-49D0-4348-B495-C7556AA3D0A6}" type="presOf" srcId="{36E788F5-27F5-407D-ABBB-5EB62358B712}" destId="{6FF49200-559C-4DD6-9EAF-7132C4777F7B}" srcOrd="0" destOrd="0" presId="urn:microsoft.com/office/officeart/2005/8/layout/list1"/>
    <dgm:cxn modelId="{991A56E8-6BD8-4CC8-9003-33545C59B8B3}" srcId="{113D4A35-9221-472F-8C4E-0A91F71924AF}" destId="{B72DCDE1-C14D-4A66-A147-51AE86182F1B}" srcOrd="4" destOrd="0" parTransId="{4E63A3AD-FED0-40A9-8312-E7CB56201DC2}" sibTransId="{603D88D8-7B72-4E65-AD24-6060C34C15D6}"/>
    <dgm:cxn modelId="{BC4D537D-FE06-494E-A96A-7BD3051156CC}" type="presOf" srcId="{8543AF36-07B5-48E0-92D7-AAA0DD20E15F}" destId="{C3B68E61-2F81-462A-9521-5AB51461EDE2}" srcOrd="1" destOrd="0" presId="urn:microsoft.com/office/officeart/2005/8/layout/list1"/>
    <dgm:cxn modelId="{F08F06D1-85A7-4C9E-90FF-4975D5A2B114}" type="presOf" srcId="{B72DCDE1-C14D-4A66-A147-51AE86182F1B}" destId="{178159A9-B6A1-4ABF-AA7D-BE20E0A52B94}" srcOrd="1" destOrd="0" presId="urn:microsoft.com/office/officeart/2005/8/layout/list1"/>
    <dgm:cxn modelId="{5787C4F2-CE61-4670-BC8F-A9FCEE7441BD}" type="presOf" srcId="{BD58148D-BC4C-4A16-BA48-0E4B038BE85F}" destId="{C2387398-B569-4C38-9C0C-4109A618E013}" srcOrd="1" destOrd="0" presId="urn:microsoft.com/office/officeart/2005/8/layout/list1"/>
    <dgm:cxn modelId="{96146893-3CD9-4730-85DB-85DF1A61D06E}" type="presOf" srcId="{BC184153-D54C-4F06-B9C9-CCC88E7B8611}" destId="{2853EB91-2625-4B21-91D1-7C6D2318F404}" srcOrd="1" destOrd="0" presId="urn:microsoft.com/office/officeart/2005/8/layout/list1"/>
    <dgm:cxn modelId="{73F10F23-A123-4FCB-8E9B-CBE7D8D6C7B6}" srcId="{113D4A35-9221-472F-8C4E-0A91F71924AF}" destId="{8ADC6F79-7A0D-41DE-828A-8B990CA79528}" srcOrd="1" destOrd="0" parTransId="{3DC88207-92DA-424E-83BE-5329F94B979B}" sibTransId="{83BD4746-1B82-4699-A62D-2A7C6FDAF16B}"/>
    <dgm:cxn modelId="{B98DB716-CEA4-42C4-8016-81289002C329}" type="presOf" srcId="{113D4A35-9221-472F-8C4E-0A91F71924AF}" destId="{F37D002E-8F50-472D-89CE-5D6C693BB367}" srcOrd="0" destOrd="0" presId="urn:microsoft.com/office/officeart/2005/8/layout/list1"/>
    <dgm:cxn modelId="{59F3CB89-0749-4526-BECB-A41829CAF0A5}" srcId="{113D4A35-9221-472F-8C4E-0A91F71924AF}" destId="{BC184153-D54C-4F06-B9C9-CCC88E7B8611}" srcOrd="0" destOrd="0" parTransId="{7980FB8B-E1D9-47D4-B0CC-5F6E70373873}" sibTransId="{2A1FBBA9-2092-4789-96D5-38CC8B27210E}"/>
    <dgm:cxn modelId="{428879D0-A36F-4C90-AE70-1A95EBC28452}" srcId="{113D4A35-9221-472F-8C4E-0A91F71924AF}" destId="{ACEB59F9-AF43-412B-A2E8-0F852FBB4DED}" srcOrd="5" destOrd="0" parTransId="{FCDEF885-A793-4DE0-A448-6E81650D8E89}" sibTransId="{D45B8809-84C9-452C-8F07-7169BA7BBC68}"/>
    <dgm:cxn modelId="{727D4A6D-2422-4D7E-A30D-8CD2BDE59FDB}" srcId="{113D4A35-9221-472F-8C4E-0A91F71924AF}" destId="{36E788F5-27F5-407D-ABBB-5EB62358B712}" srcOrd="7" destOrd="0" parTransId="{47E22CC5-16D0-49E9-AE38-54428AEF89D7}" sibTransId="{57FB3281-61AA-4574-A54A-8B5FE0E4F40C}"/>
    <dgm:cxn modelId="{92F751D1-3E26-44DB-9652-D9896D238C19}" type="presOf" srcId="{B72DCDE1-C14D-4A66-A147-51AE86182F1B}" destId="{B332569E-42CB-4B14-A39C-DD2038BD800C}" srcOrd="0" destOrd="0" presId="urn:microsoft.com/office/officeart/2005/8/layout/list1"/>
    <dgm:cxn modelId="{BE4FB3DF-4B70-46E2-AE9C-9483F4E5ED4C}" type="presOf" srcId="{8ADC6F79-7A0D-41DE-828A-8B990CA79528}" destId="{D3A6280D-287F-49F7-A7EB-66B1B37FC142}" srcOrd="1" destOrd="0" presId="urn:microsoft.com/office/officeart/2005/8/layout/list1"/>
    <dgm:cxn modelId="{AE651A0A-03D0-4E02-A089-3A578FDFFE3B}" type="presOf" srcId="{ACEB59F9-AF43-412B-A2E8-0F852FBB4DED}" destId="{B0A2B35B-BBDA-4756-A9F1-575E7E8047A7}" srcOrd="0" destOrd="0" presId="urn:microsoft.com/office/officeart/2005/8/layout/list1"/>
    <dgm:cxn modelId="{0991AE9E-AE1F-482E-932C-E774625C295D}" type="presOf" srcId="{8ADC6F79-7A0D-41DE-828A-8B990CA79528}" destId="{25D79BC5-7CEF-4B6B-99BF-34D4902F5C23}" srcOrd="0" destOrd="0" presId="urn:microsoft.com/office/officeart/2005/8/layout/list1"/>
    <dgm:cxn modelId="{56FED179-3B2A-41BF-BE3A-C1F9A986A9B7}" type="presOf" srcId="{BC184153-D54C-4F06-B9C9-CCC88E7B8611}" destId="{1EB0C7B3-1DF8-480C-AA9B-F0376926FA99}" srcOrd="0" destOrd="0" presId="urn:microsoft.com/office/officeart/2005/8/layout/list1"/>
    <dgm:cxn modelId="{74DBE6BE-28BB-4626-9AFC-5FDE0CE65E2E}" type="presParOf" srcId="{F37D002E-8F50-472D-89CE-5D6C693BB367}" destId="{9390659B-5067-40A7-8BE3-734CC9B6030E}" srcOrd="0" destOrd="0" presId="urn:microsoft.com/office/officeart/2005/8/layout/list1"/>
    <dgm:cxn modelId="{4567AE3C-FAE4-4139-82B6-EC978ED48081}" type="presParOf" srcId="{9390659B-5067-40A7-8BE3-734CC9B6030E}" destId="{1EB0C7B3-1DF8-480C-AA9B-F0376926FA99}" srcOrd="0" destOrd="0" presId="urn:microsoft.com/office/officeart/2005/8/layout/list1"/>
    <dgm:cxn modelId="{4DC2BF24-7515-499C-B63F-CF5C3C513BEE}" type="presParOf" srcId="{9390659B-5067-40A7-8BE3-734CC9B6030E}" destId="{2853EB91-2625-4B21-91D1-7C6D2318F404}" srcOrd="1" destOrd="0" presId="urn:microsoft.com/office/officeart/2005/8/layout/list1"/>
    <dgm:cxn modelId="{04C8A62E-EEC6-4FC8-9C63-ADEB29134D3B}" type="presParOf" srcId="{F37D002E-8F50-472D-89CE-5D6C693BB367}" destId="{F40F24E1-E90C-4BC8-B0FF-D39590E5AC72}" srcOrd="1" destOrd="0" presId="urn:microsoft.com/office/officeart/2005/8/layout/list1"/>
    <dgm:cxn modelId="{E5880A54-17FF-4313-A735-1A60DE06A8EB}" type="presParOf" srcId="{F37D002E-8F50-472D-89CE-5D6C693BB367}" destId="{2082371A-8C94-4C25-AD58-E1EC1F1E1C1E}" srcOrd="2" destOrd="0" presId="urn:microsoft.com/office/officeart/2005/8/layout/list1"/>
    <dgm:cxn modelId="{CA1D2B2B-47E6-41ED-9A85-19BE877C50AC}" type="presParOf" srcId="{F37D002E-8F50-472D-89CE-5D6C693BB367}" destId="{0A13C602-79FA-4434-ADDB-95851A236B9F}" srcOrd="3" destOrd="0" presId="urn:microsoft.com/office/officeart/2005/8/layout/list1"/>
    <dgm:cxn modelId="{17F3DF8B-1C90-4C8B-8AF9-D77D3F5C4DBD}" type="presParOf" srcId="{F37D002E-8F50-472D-89CE-5D6C693BB367}" destId="{5163D808-F8D4-4E84-937B-6AACA6F8E6F8}" srcOrd="4" destOrd="0" presId="urn:microsoft.com/office/officeart/2005/8/layout/list1"/>
    <dgm:cxn modelId="{C0343A0B-6276-4839-A191-4E3C8B59DD6B}" type="presParOf" srcId="{5163D808-F8D4-4E84-937B-6AACA6F8E6F8}" destId="{25D79BC5-7CEF-4B6B-99BF-34D4902F5C23}" srcOrd="0" destOrd="0" presId="urn:microsoft.com/office/officeart/2005/8/layout/list1"/>
    <dgm:cxn modelId="{290422A8-DC7B-4A69-8889-CEC54DA3278D}" type="presParOf" srcId="{5163D808-F8D4-4E84-937B-6AACA6F8E6F8}" destId="{D3A6280D-287F-49F7-A7EB-66B1B37FC142}" srcOrd="1" destOrd="0" presId="urn:microsoft.com/office/officeart/2005/8/layout/list1"/>
    <dgm:cxn modelId="{4240FD53-37F4-42C5-8608-4524C7EA36F2}" type="presParOf" srcId="{F37D002E-8F50-472D-89CE-5D6C693BB367}" destId="{74B6AAB4-81EF-4D8A-BD34-60BFCED236E5}" srcOrd="5" destOrd="0" presId="urn:microsoft.com/office/officeart/2005/8/layout/list1"/>
    <dgm:cxn modelId="{945B3467-5FEE-4711-B9A5-E64F2138468B}" type="presParOf" srcId="{F37D002E-8F50-472D-89CE-5D6C693BB367}" destId="{58CBE33A-82F1-4BC9-9E8A-375510A7FADD}" srcOrd="6" destOrd="0" presId="urn:microsoft.com/office/officeart/2005/8/layout/list1"/>
    <dgm:cxn modelId="{9CB29D6D-883B-422D-8D09-FEA8C0E7A388}" type="presParOf" srcId="{F37D002E-8F50-472D-89CE-5D6C693BB367}" destId="{148F214F-D57E-431E-890F-8777320C6BD0}" srcOrd="7" destOrd="0" presId="urn:microsoft.com/office/officeart/2005/8/layout/list1"/>
    <dgm:cxn modelId="{7DA830FD-FF7E-45A3-9835-D7EBAA9AB5BB}" type="presParOf" srcId="{F37D002E-8F50-472D-89CE-5D6C693BB367}" destId="{6C5943DA-B11D-44F5-85C0-5FD5205E1996}" srcOrd="8" destOrd="0" presId="urn:microsoft.com/office/officeart/2005/8/layout/list1"/>
    <dgm:cxn modelId="{23804CCD-A9BD-47C8-B4FA-D3B41EFACDA2}" type="presParOf" srcId="{6C5943DA-B11D-44F5-85C0-5FD5205E1996}" destId="{E4150CE0-30D2-4238-8FAF-0B971F265FAF}" srcOrd="0" destOrd="0" presId="urn:microsoft.com/office/officeart/2005/8/layout/list1"/>
    <dgm:cxn modelId="{4BBC27DD-9FDD-460E-A3D0-6BE53A3B3ABD}" type="presParOf" srcId="{6C5943DA-B11D-44F5-85C0-5FD5205E1996}" destId="{A65B5AAD-A06A-47D0-BA6A-4AE8A7E0AE5A}" srcOrd="1" destOrd="0" presId="urn:microsoft.com/office/officeart/2005/8/layout/list1"/>
    <dgm:cxn modelId="{74294463-4E0E-4F37-9287-A995DF9A941F}" type="presParOf" srcId="{F37D002E-8F50-472D-89CE-5D6C693BB367}" destId="{D2EFB68B-57D8-4DA6-9856-10DB692D1625}" srcOrd="9" destOrd="0" presId="urn:microsoft.com/office/officeart/2005/8/layout/list1"/>
    <dgm:cxn modelId="{FA86DD2F-A742-41F6-8732-9289E2C579E1}" type="presParOf" srcId="{F37D002E-8F50-472D-89CE-5D6C693BB367}" destId="{E4E435A0-839D-4264-B39D-60909A250B84}" srcOrd="10" destOrd="0" presId="urn:microsoft.com/office/officeart/2005/8/layout/list1"/>
    <dgm:cxn modelId="{5DDB4849-97CD-4DE2-A059-43AC1679B138}" type="presParOf" srcId="{F37D002E-8F50-472D-89CE-5D6C693BB367}" destId="{CC97D7BC-1D63-42E8-83AE-905C438BC443}" srcOrd="11" destOrd="0" presId="urn:microsoft.com/office/officeart/2005/8/layout/list1"/>
    <dgm:cxn modelId="{973411F8-7373-4DBF-A1D0-6CA25A103556}" type="presParOf" srcId="{F37D002E-8F50-472D-89CE-5D6C693BB367}" destId="{6E2693E0-EC94-4FF6-874E-F7C2E18835E5}" srcOrd="12" destOrd="0" presId="urn:microsoft.com/office/officeart/2005/8/layout/list1"/>
    <dgm:cxn modelId="{FB20C09B-A3AD-4F46-A878-1A85F7AD6E23}" type="presParOf" srcId="{6E2693E0-EC94-4FF6-874E-F7C2E18835E5}" destId="{729F0490-6238-432B-9567-2BF73794CC3D}" srcOrd="0" destOrd="0" presId="urn:microsoft.com/office/officeart/2005/8/layout/list1"/>
    <dgm:cxn modelId="{BA0FAA0B-57F3-4FED-BFD8-EE89B02CABB3}" type="presParOf" srcId="{6E2693E0-EC94-4FF6-874E-F7C2E18835E5}" destId="{C3B68E61-2F81-462A-9521-5AB51461EDE2}" srcOrd="1" destOrd="0" presId="urn:microsoft.com/office/officeart/2005/8/layout/list1"/>
    <dgm:cxn modelId="{07FB5926-8E86-471D-B104-4468BCCF9680}" type="presParOf" srcId="{F37D002E-8F50-472D-89CE-5D6C693BB367}" destId="{B98B97B6-961C-452A-8C26-EE477D10C00B}" srcOrd="13" destOrd="0" presId="urn:microsoft.com/office/officeart/2005/8/layout/list1"/>
    <dgm:cxn modelId="{A39FE809-0D3E-4D90-A34B-4F09044591FB}" type="presParOf" srcId="{F37D002E-8F50-472D-89CE-5D6C693BB367}" destId="{A2635A99-63A6-4C04-B802-C70C2DCD277E}" srcOrd="14" destOrd="0" presId="urn:microsoft.com/office/officeart/2005/8/layout/list1"/>
    <dgm:cxn modelId="{5E45E658-D809-4021-8ADE-96C88B543BD2}" type="presParOf" srcId="{F37D002E-8F50-472D-89CE-5D6C693BB367}" destId="{1841C66F-B0EC-4F74-9804-4791221C8245}" srcOrd="15" destOrd="0" presId="urn:microsoft.com/office/officeart/2005/8/layout/list1"/>
    <dgm:cxn modelId="{DE233AFA-8ACD-4E1A-9E3C-5D215A6A9049}" type="presParOf" srcId="{F37D002E-8F50-472D-89CE-5D6C693BB367}" destId="{6B60010C-935B-4115-B05D-4B9A936B390A}" srcOrd="16" destOrd="0" presId="urn:microsoft.com/office/officeart/2005/8/layout/list1"/>
    <dgm:cxn modelId="{99ABC6F0-C6F0-4CDE-84BE-62265AC5827E}" type="presParOf" srcId="{6B60010C-935B-4115-B05D-4B9A936B390A}" destId="{B332569E-42CB-4B14-A39C-DD2038BD800C}" srcOrd="0" destOrd="0" presId="urn:microsoft.com/office/officeart/2005/8/layout/list1"/>
    <dgm:cxn modelId="{0D86206D-14AF-474C-9F9F-43735C24D071}" type="presParOf" srcId="{6B60010C-935B-4115-B05D-4B9A936B390A}" destId="{178159A9-B6A1-4ABF-AA7D-BE20E0A52B94}" srcOrd="1" destOrd="0" presId="urn:microsoft.com/office/officeart/2005/8/layout/list1"/>
    <dgm:cxn modelId="{9ECA1A1C-F542-454A-8816-F8FDFC785677}" type="presParOf" srcId="{F37D002E-8F50-472D-89CE-5D6C693BB367}" destId="{1F9D1B21-9A92-4E4E-A85F-92F6D79D5634}" srcOrd="17" destOrd="0" presId="urn:microsoft.com/office/officeart/2005/8/layout/list1"/>
    <dgm:cxn modelId="{6C9FB77C-345B-4B13-8315-FD1F84F16F1D}" type="presParOf" srcId="{F37D002E-8F50-472D-89CE-5D6C693BB367}" destId="{6ECF00AC-A4C0-4C08-BCCB-E2C9A9E21E07}" srcOrd="18" destOrd="0" presId="urn:microsoft.com/office/officeart/2005/8/layout/list1"/>
    <dgm:cxn modelId="{F352CC56-37D4-43EF-84E2-6058715A2234}" type="presParOf" srcId="{F37D002E-8F50-472D-89CE-5D6C693BB367}" destId="{688B9155-A55D-46EF-822C-3BE20A308D97}" srcOrd="19" destOrd="0" presId="urn:microsoft.com/office/officeart/2005/8/layout/list1"/>
    <dgm:cxn modelId="{ECD6BC49-7C05-4A89-9F5F-B5F413D60AFF}" type="presParOf" srcId="{F37D002E-8F50-472D-89CE-5D6C693BB367}" destId="{6259C42C-4DB8-4EA0-B8B9-DBC6881D7147}" srcOrd="20" destOrd="0" presId="urn:microsoft.com/office/officeart/2005/8/layout/list1"/>
    <dgm:cxn modelId="{01F8D719-EE59-48B7-8712-E25781AC10E6}" type="presParOf" srcId="{6259C42C-4DB8-4EA0-B8B9-DBC6881D7147}" destId="{B0A2B35B-BBDA-4756-A9F1-575E7E8047A7}" srcOrd="0" destOrd="0" presId="urn:microsoft.com/office/officeart/2005/8/layout/list1"/>
    <dgm:cxn modelId="{4F15EC46-2E5C-4AC6-B9E0-EB4AAFEC4FE9}" type="presParOf" srcId="{6259C42C-4DB8-4EA0-B8B9-DBC6881D7147}" destId="{4EA272B2-6691-4309-B24D-BFF0A531D59F}" srcOrd="1" destOrd="0" presId="urn:microsoft.com/office/officeart/2005/8/layout/list1"/>
    <dgm:cxn modelId="{7D15831E-D4BD-4AD5-9FE0-C6B809B42402}" type="presParOf" srcId="{F37D002E-8F50-472D-89CE-5D6C693BB367}" destId="{BADCCAAD-EE77-4847-8D42-F8F81DFC70FC}" srcOrd="21" destOrd="0" presId="urn:microsoft.com/office/officeart/2005/8/layout/list1"/>
    <dgm:cxn modelId="{B4DC67B6-468B-4EB4-B497-AA0CF1340F78}" type="presParOf" srcId="{F37D002E-8F50-472D-89CE-5D6C693BB367}" destId="{F8F2484C-4FC2-47A4-B2B3-4965B51D6CB8}" srcOrd="22" destOrd="0" presId="urn:microsoft.com/office/officeart/2005/8/layout/list1"/>
    <dgm:cxn modelId="{3245AAE6-29B8-4885-AE74-57BDC76EF72F}" type="presParOf" srcId="{F37D002E-8F50-472D-89CE-5D6C693BB367}" destId="{D302D754-18A2-402B-BD30-E292F137AAE2}" srcOrd="23" destOrd="0" presId="urn:microsoft.com/office/officeart/2005/8/layout/list1"/>
    <dgm:cxn modelId="{0BAF46EE-BBCB-4C06-BE39-42AF6AC7E744}" type="presParOf" srcId="{F37D002E-8F50-472D-89CE-5D6C693BB367}" destId="{552CD25D-B76A-40EB-A510-E5CB69277578}" srcOrd="24" destOrd="0" presId="urn:microsoft.com/office/officeart/2005/8/layout/list1"/>
    <dgm:cxn modelId="{1BACACE5-43F5-4CF0-8F81-571FE9DCC8E9}" type="presParOf" srcId="{552CD25D-B76A-40EB-A510-E5CB69277578}" destId="{6E8DE916-291D-4C5D-97B1-D5D241D022DF}" srcOrd="0" destOrd="0" presId="urn:microsoft.com/office/officeart/2005/8/layout/list1"/>
    <dgm:cxn modelId="{D04CCB64-2C84-4888-9411-9F6E41BB219D}" type="presParOf" srcId="{552CD25D-B76A-40EB-A510-E5CB69277578}" destId="{C2387398-B569-4C38-9C0C-4109A618E013}" srcOrd="1" destOrd="0" presId="urn:microsoft.com/office/officeart/2005/8/layout/list1"/>
    <dgm:cxn modelId="{780FF413-3D7C-4D7B-AECF-C00DF5054AFD}" type="presParOf" srcId="{F37D002E-8F50-472D-89CE-5D6C693BB367}" destId="{3261CDB2-E752-4CC7-B249-78B6526A9C17}" srcOrd="25" destOrd="0" presId="urn:microsoft.com/office/officeart/2005/8/layout/list1"/>
    <dgm:cxn modelId="{1562D72A-A86B-4EA7-9981-48BD2092D4BD}" type="presParOf" srcId="{F37D002E-8F50-472D-89CE-5D6C693BB367}" destId="{05A00B32-7D5C-4675-B0E3-899BD5FEF4BA}" srcOrd="26" destOrd="0" presId="urn:microsoft.com/office/officeart/2005/8/layout/list1"/>
    <dgm:cxn modelId="{985B4FBB-B2F0-4C13-A3D4-F3EBB1E8BC4A}" type="presParOf" srcId="{F37D002E-8F50-472D-89CE-5D6C693BB367}" destId="{7A6A91CB-FA0F-4FA3-9F55-F55A9A7019A5}" srcOrd="27" destOrd="0" presId="urn:microsoft.com/office/officeart/2005/8/layout/list1"/>
    <dgm:cxn modelId="{B096FD3F-630B-4811-BECF-3A94528748B9}" type="presParOf" srcId="{F37D002E-8F50-472D-89CE-5D6C693BB367}" destId="{5BC80CF9-46C8-4B65-B417-120C84BE6CD3}" srcOrd="28" destOrd="0" presId="urn:microsoft.com/office/officeart/2005/8/layout/list1"/>
    <dgm:cxn modelId="{79014B7C-276F-4E1D-957B-5110962953F8}" type="presParOf" srcId="{5BC80CF9-46C8-4B65-B417-120C84BE6CD3}" destId="{6FF49200-559C-4DD6-9EAF-7132C4777F7B}" srcOrd="0" destOrd="0" presId="urn:microsoft.com/office/officeart/2005/8/layout/list1"/>
    <dgm:cxn modelId="{ABB0D4F6-9752-409C-A38A-455A8D2E9F77}" type="presParOf" srcId="{5BC80CF9-46C8-4B65-B417-120C84BE6CD3}" destId="{E6DADFBC-9C1A-4022-BB78-BE74B9E1A61A}" srcOrd="1" destOrd="0" presId="urn:microsoft.com/office/officeart/2005/8/layout/list1"/>
    <dgm:cxn modelId="{6D668DB3-9393-4202-8726-A405F8C1DA87}" type="presParOf" srcId="{F37D002E-8F50-472D-89CE-5D6C693BB367}" destId="{63D793A3-B3FB-41E0-8083-2852644306D9}" srcOrd="29" destOrd="0" presId="urn:microsoft.com/office/officeart/2005/8/layout/list1"/>
    <dgm:cxn modelId="{EEF8B744-803C-4388-9EDD-AB074706CF9B}" type="presParOf" srcId="{F37D002E-8F50-472D-89CE-5D6C693BB367}" destId="{AA9FC500-75A5-4290-8BE4-81564F110CC2}" srcOrd="30" destOrd="0" presId="urn:microsoft.com/office/officeart/2005/8/layout/list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E235F0D-1C7C-4830-B68C-5E27D5ECC55B}" type="doc">
      <dgm:prSet loTypeId="urn:microsoft.com/office/officeart/2005/8/layout/bProcess3" loCatId="process" qsTypeId="urn:microsoft.com/office/officeart/2005/8/quickstyle/simple5" qsCatId="simple" csTypeId="urn:microsoft.com/office/officeart/2005/8/colors/accent5_1" csCatId="accent5" phldr="1"/>
      <dgm:spPr/>
      <dgm:t>
        <a:bodyPr/>
        <a:lstStyle/>
        <a:p>
          <a:endParaRPr lang="ru-RU"/>
        </a:p>
      </dgm:t>
    </dgm:pt>
    <dgm:pt modelId="{32DA49E0-8AFC-403E-AB14-9BC5816C833B}">
      <dgm:prSet phldrT="[Текст]" custT="1"/>
      <dgm:spPr>
        <a:xfrm>
          <a:off x="480838" y="1695"/>
          <a:ext cx="1027220" cy="616332"/>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itchFamily="18" charset="0"/>
              <a:ea typeface="+mn-ea"/>
              <a:cs typeface="Times New Roman" pitchFamily="18" charset="0"/>
            </a:rPr>
            <a:t>До 12 недель беременности или при первой явке </a:t>
          </a:r>
        </a:p>
      </dgm:t>
    </dgm:pt>
    <dgm:pt modelId="{96DC4894-205E-4C0A-8F53-1F16804C0069}" type="parTrans" cxnId="{339597E0-C87C-4585-A22D-6CB6382C2FDB}">
      <dgm:prSet/>
      <dgm:spPr/>
      <dgm:t>
        <a:bodyPr/>
        <a:lstStyle/>
        <a:p>
          <a:endParaRPr lang="ru-RU" sz="1050" b="1">
            <a:solidFill>
              <a:srgbClr val="002060"/>
            </a:solidFill>
            <a:latin typeface="Times New Roman" pitchFamily="18" charset="0"/>
            <a:cs typeface="Times New Roman" pitchFamily="18" charset="0"/>
          </a:endParaRPr>
        </a:p>
      </dgm:t>
    </dgm:pt>
    <dgm:pt modelId="{F36462E1-E8ED-4C79-8EDF-33BC9F3ECEC5}" type="sibTrans" cxnId="{339597E0-C87C-4585-A22D-6CB6382C2FDB}">
      <dgm:prSet/>
      <dgm:spPr>
        <a:xfrm>
          <a:off x="1506259" y="264142"/>
          <a:ext cx="205660" cy="91440"/>
        </a:xfrm>
        <a:noFill/>
        <a:ln w="9525" cap="flat" cmpd="sng" algn="ctr">
          <a:solidFill>
            <a:srgbClr val="4BACC6">
              <a:hueOff val="0"/>
              <a:satOff val="0"/>
              <a:lumOff val="0"/>
              <a:alphaOff val="0"/>
            </a:srgbClr>
          </a:solidFill>
          <a:prstDash val="solid"/>
          <a:tailEnd type="arrow"/>
        </a:ln>
        <a:effectLst/>
      </dgm:spPr>
      <dgm:t>
        <a:bodyPr/>
        <a:lstStyle/>
        <a:p>
          <a:endParaRPr lang="ru-RU" sz="1050" b="1">
            <a:solidFill>
              <a:srgbClr val="002060"/>
            </a:solidFill>
            <a:latin typeface="Times New Roman" pitchFamily="18" charset="0"/>
            <a:ea typeface="+mn-ea"/>
            <a:cs typeface="Times New Roman" pitchFamily="18" charset="0"/>
          </a:endParaRPr>
        </a:p>
      </dgm:t>
    </dgm:pt>
    <dgm:pt modelId="{BC1DFD80-71D8-481D-98E7-BA239ACDD144}">
      <dgm:prSet phldrT="[Текст]" custT="1"/>
      <dgm:spPr>
        <a:xfrm>
          <a:off x="1744320" y="1695"/>
          <a:ext cx="1027220" cy="616332"/>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itchFamily="18" charset="0"/>
              <a:ea typeface="+mn-ea"/>
              <a:cs typeface="Times New Roman" pitchFamily="18" charset="0"/>
            </a:rPr>
            <a:t>32 недели беременности</a:t>
          </a:r>
        </a:p>
      </dgm:t>
    </dgm:pt>
    <dgm:pt modelId="{1AE149DA-B24C-40F3-8A61-B6FB7306C1CE}" type="parTrans" cxnId="{17C41FD1-F5B3-45CA-B984-CFA83CE61CED}">
      <dgm:prSet/>
      <dgm:spPr/>
      <dgm:t>
        <a:bodyPr/>
        <a:lstStyle/>
        <a:p>
          <a:endParaRPr lang="ru-RU" sz="1050" b="1">
            <a:solidFill>
              <a:srgbClr val="002060"/>
            </a:solidFill>
            <a:latin typeface="Times New Roman" pitchFamily="18" charset="0"/>
            <a:cs typeface="Times New Roman" pitchFamily="18" charset="0"/>
          </a:endParaRPr>
        </a:p>
      </dgm:t>
    </dgm:pt>
    <dgm:pt modelId="{FE23508F-91F1-45A9-9392-8D7B0F07FE4F}" type="sibTrans" cxnId="{17C41FD1-F5B3-45CA-B984-CFA83CE61CED}">
      <dgm:prSet/>
      <dgm:spPr>
        <a:xfrm>
          <a:off x="2769741" y="264142"/>
          <a:ext cx="205660" cy="91440"/>
        </a:xfrm>
        <a:noFill/>
        <a:ln w="9525" cap="flat" cmpd="sng" algn="ctr">
          <a:solidFill>
            <a:srgbClr val="4BACC6">
              <a:hueOff val="0"/>
              <a:satOff val="0"/>
              <a:lumOff val="0"/>
              <a:alphaOff val="0"/>
            </a:srgbClr>
          </a:solidFill>
          <a:prstDash val="solid"/>
          <a:tailEnd type="arrow"/>
        </a:ln>
        <a:effectLst/>
      </dgm:spPr>
      <dgm:t>
        <a:bodyPr/>
        <a:lstStyle/>
        <a:p>
          <a:endParaRPr lang="ru-RU" sz="1050" b="1">
            <a:solidFill>
              <a:srgbClr val="002060"/>
            </a:solidFill>
            <a:latin typeface="Times New Roman" pitchFamily="18" charset="0"/>
            <a:ea typeface="+mn-ea"/>
            <a:cs typeface="Times New Roman" pitchFamily="18" charset="0"/>
          </a:endParaRPr>
        </a:p>
      </dgm:t>
    </dgm:pt>
    <dgm:pt modelId="{48DACADA-510C-4D52-8E79-DD287CA6D487}">
      <dgm:prSet phldrT="[Текст]" custT="1"/>
      <dgm:spPr>
        <a:xfrm>
          <a:off x="3007802" y="1695"/>
          <a:ext cx="1027220" cy="616332"/>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itchFamily="18" charset="0"/>
              <a:ea typeface="+mn-ea"/>
              <a:cs typeface="Times New Roman" pitchFamily="18" charset="0"/>
            </a:rPr>
            <a:t>Первые 3 дня после выписки из родильного дома</a:t>
          </a:r>
        </a:p>
      </dgm:t>
    </dgm:pt>
    <dgm:pt modelId="{0EDDB3B7-519E-4C40-A370-F13990ECD69F}" type="parTrans" cxnId="{3A8821AD-4E56-47B5-BCB8-F08E4D5B87A6}">
      <dgm:prSet/>
      <dgm:spPr/>
      <dgm:t>
        <a:bodyPr/>
        <a:lstStyle/>
        <a:p>
          <a:endParaRPr lang="ru-RU" sz="1050" b="1">
            <a:solidFill>
              <a:srgbClr val="002060"/>
            </a:solidFill>
            <a:latin typeface="Times New Roman" pitchFamily="18" charset="0"/>
            <a:cs typeface="Times New Roman" pitchFamily="18" charset="0"/>
          </a:endParaRPr>
        </a:p>
      </dgm:t>
    </dgm:pt>
    <dgm:pt modelId="{0CFAFBCE-D11E-4CEB-8021-F93F13F1D1B3}" type="sibTrans" cxnId="{3A8821AD-4E56-47B5-BCB8-F08E4D5B87A6}">
      <dgm:prSet/>
      <dgm:spPr>
        <a:xfrm>
          <a:off x="4033222" y="264142"/>
          <a:ext cx="205660" cy="91440"/>
        </a:xfrm>
        <a:noFill/>
        <a:ln w="9525" cap="flat" cmpd="sng" algn="ctr">
          <a:solidFill>
            <a:srgbClr val="4BACC6">
              <a:hueOff val="0"/>
              <a:satOff val="0"/>
              <a:lumOff val="0"/>
              <a:alphaOff val="0"/>
            </a:srgbClr>
          </a:solidFill>
          <a:prstDash val="solid"/>
          <a:tailEnd type="arrow"/>
        </a:ln>
        <a:effectLst/>
      </dgm:spPr>
      <dgm:t>
        <a:bodyPr/>
        <a:lstStyle/>
        <a:p>
          <a:endParaRPr lang="ru-RU" sz="1050" b="1">
            <a:solidFill>
              <a:srgbClr val="002060"/>
            </a:solidFill>
            <a:latin typeface="Times New Roman" pitchFamily="18" charset="0"/>
            <a:ea typeface="+mn-ea"/>
            <a:cs typeface="Times New Roman" pitchFamily="18" charset="0"/>
          </a:endParaRPr>
        </a:p>
      </dgm:t>
    </dgm:pt>
    <dgm:pt modelId="{FE9BF833-1954-4F35-B1B4-E71CF980AFB5}">
      <dgm:prSet custT="1"/>
      <dgm:spPr>
        <a:xfrm>
          <a:off x="4271283" y="1695"/>
          <a:ext cx="1027220" cy="616332"/>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itchFamily="18" charset="0"/>
              <a:ea typeface="+mn-ea"/>
              <a:cs typeface="Times New Roman" pitchFamily="18" charset="0"/>
            </a:rPr>
            <a:t>7 дней жизни</a:t>
          </a:r>
        </a:p>
      </dgm:t>
    </dgm:pt>
    <dgm:pt modelId="{A43CB7D8-DC78-4239-B638-97F8030FDD5A}" type="parTrans" cxnId="{DEEF815C-F521-4D79-8C26-1B6D87F5729E}">
      <dgm:prSet/>
      <dgm:spPr/>
      <dgm:t>
        <a:bodyPr/>
        <a:lstStyle/>
        <a:p>
          <a:endParaRPr lang="ru-RU" sz="1050" b="1">
            <a:solidFill>
              <a:srgbClr val="002060"/>
            </a:solidFill>
            <a:latin typeface="Times New Roman" pitchFamily="18" charset="0"/>
            <a:cs typeface="Times New Roman" pitchFamily="18" charset="0"/>
          </a:endParaRPr>
        </a:p>
      </dgm:t>
    </dgm:pt>
    <dgm:pt modelId="{4DEADFBB-4A08-4A29-ADEA-B4558B2D12DD}" type="sibTrans" cxnId="{DEEF815C-F521-4D79-8C26-1B6D87F5729E}">
      <dgm:prSet/>
      <dgm:spPr>
        <a:xfrm>
          <a:off x="5296704" y="264142"/>
          <a:ext cx="205660" cy="91440"/>
        </a:xfrm>
        <a:noFill/>
        <a:ln w="9525" cap="flat" cmpd="sng" algn="ctr">
          <a:solidFill>
            <a:srgbClr val="4BACC6">
              <a:hueOff val="0"/>
              <a:satOff val="0"/>
              <a:lumOff val="0"/>
              <a:alphaOff val="0"/>
            </a:srgbClr>
          </a:solidFill>
          <a:prstDash val="solid"/>
          <a:tailEnd type="arrow"/>
        </a:ln>
        <a:effectLst/>
      </dgm:spPr>
      <dgm:t>
        <a:bodyPr/>
        <a:lstStyle/>
        <a:p>
          <a:endParaRPr lang="ru-RU" sz="1050" b="1">
            <a:solidFill>
              <a:srgbClr val="002060"/>
            </a:solidFill>
            <a:latin typeface="Times New Roman" pitchFamily="18" charset="0"/>
            <a:ea typeface="+mn-ea"/>
            <a:cs typeface="Times New Roman" pitchFamily="18" charset="0"/>
          </a:endParaRPr>
        </a:p>
      </dgm:t>
    </dgm:pt>
    <dgm:pt modelId="{6CA86ACC-FFFC-4789-AB67-A5ADCF629FD0}">
      <dgm:prSet custT="1"/>
      <dgm:spPr>
        <a:xfrm>
          <a:off x="5534765" y="1695"/>
          <a:ext cx="1027220" cy="616332"/>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itchFamily="18" charset="0"/>
              <a:ea typeface="+mn-ea"/>
              <a:cs typeface="Times New Roman" pitchFamily="18" charset="0"/>
            </a:rPr>
            <a:t>1-2 месяца</a:t>
          </a:r>
        </a:p>
      </dgm:t>
    </dgm:pt>
    <dgm:pt modelId="{0F8A660E-D0F5-460C-A86C-D5E310619454}" type="parTrans" cxnId="{B675C497-3EB3-4199-B930-98F1159C2CBF}">
      <dgm:prSet/>
      <dgm:spPr/>
      <dgm:t>
        <a:bodyPr/>
        <a:lstStyle/>
        <a:p>
          <a:endParaRPr lang="ru-RU" sz="1050" b="1">
            <a:solidFill>
              <a:srgbClr val="002060"/>
            </a:solidFill>
            <a:latin typeface="Times New Roman" pitchFamily="18" charset="0"/>
            <a:cs typeface="Times New Roman" pitchFamily="18" charset="0"/>
          </a:endParaRPr>
        </a:p>
      </dgm:t>
    </dgm:pt>
    <dgm:pt modelId="{FE538F67-030A-43DE-AED8-0CB1DE557794}" type="sibTrans" cxnId="{B675C497-3EB3-4199-B930-98F1159C2CBF}">
      <dgm:prSet/>
      <dgm:spPr>
        <a:xfrm>
          <a:off x="994449" y="616228"/>
          <a:ext cx="5053926" cy="205660"/>
        </a:xfrm>
        <a:noFill/>
        <a:ln w="9525" cap="flat" cmpd="sng" algn="ctr">
          <a:solidFill>
            <a:srgbClr val="4BACC6">
              <a:hueOff val="0"/>
              <a:satOff val="0"/>
              <a:lumOff val="0"/>
              <a:alphaOff val="0"/>
            </a:srgbClr>
          </a:solidFill>
          <a:prstDash val="solid"/>
          <a:tailEnd type="arrow"/>
        </a:ln>
        <a:effectLst/>
      </dgm:spPr>
      <dgm:t>
        <a:bodyPr/>
        <a:lstStyle/>
        <a:p>
          <a:endParaRPr lang="ru-RU" sz="1050" b="1">
            <a:solidFill>
              <a:srgbClr val="002060"/>
            </a:solidFill>
            <a:latin typeface="Times New Roman" pitchFamily="18" charset="0"/>
            <a:ea typeface="+mn-ea"/>
            <a:cs typeface="Times New Roman" pitchFamily="18" charset="0"/>
          </a:endParaRPr>
        </a:p>
      </dgm:t>
    </dgm:pt>
    <dgm:pt modelId="{D169BAE4-6BFE-4DBB-AEEA-538EB8598BD3}">
      <dgm:prSet custT="1"/>
      <dgm:spPr>
        <a:xfrm>
          <a:off x="480838" y="854289"/>
          <a:ext cx="1027220" cy="616332"/>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itchFamily="18" charset="0"/>
              <a:ea typeface="+mn-ea"/>
              <a:cs typeface="Times New Roman" pitchFamily="18" charset="0"/>
            </a:rPr>
            <a:t>3 месяца</a:t>
          </a:r>
        </a:p>
      </dgm:t>
    </dgm:pt>
    <dgm:pt modelId="{CD2B1ED3-96C0-4A8A-97D6-015061F7123D}" type="parTrans" cxnId="{C22564F3-715E-4C74-894F-59367B2A1BEA}">
      <dgm:prSet/>
      <dgm:spPr/>
      <dgm:t>
        <a:bodyPr/>
        <a:lstStyle/>
        <a:p>
          <a:endParaRPr lang="ru-RU" sz="1050" b="1">
            <a:solidFill>
              <a:srgbClr val="002060"/>
            </a:solidFill>
            <a:latin typeface="Times New Roman" pitchFamily="18" charset="0"/>
            <a:cs typeface="Times New Roman" pitchFamily="18" charset="0"/>
          </a:endParaRPr>
        </a:p>
      </dgm:t>
    </dgm:pt>
    <dgm:pt modelId="{3DC9E96F-A7E5-47CE-8D83-90F0EDBFDAE3}" type="sibTrans" cxnId="{C22564F3-715E-4C74-894F-59367B2A1BEA}">
      <dgm:prSet/>
      <dgm:spPr>
        <a:xfrm>
          <a:off x="1506259" y="1116735"/>
          <a:ext cx="205660" cy="91440"/>
        </a:xfrm>
        <a:noFill/>
        <a:ln w="9525" cap="flat" cmpd="sng" algn="ctr">
          <a:solidFill>
            <a:srgbClr val="4BACC6">
              <a:hueOff val="0"/>
              <a:satOff val="0"/>
              <a:lumOff val="0"/>
              <a:alphaOff val="0"/>
            </a:srgbClr>
          </a:solidFill>
          <a:prstDash val="solid"/>
          <a:tailEnd type="arrow"/>
        </a:ln>
        <a:effectLst/>
      </dgm:spPr>
      <dgm:t>
        <a:bodyPr/>
        <a:lstStyle/>
        <a:p>
          <a:endParaRPr lang="ru-RU" sz="1050" b="1">
            <a:solidFill>
              <a:srgbClr val="002060"/>
            </a:solidFill>
            <a:latin typeface="Times New Roman" pitchFamily="18" charset="0"/>
            <a:ea typeface="+mn-ea"/>
            <a:cs typeface="Times New Roman" pitchFamily="18" charset="0"/>
          </a:endParaRPr>
        </a:p>
      </dgm:t>
    </dgm:pt>
    <dgm:pt modelId="{03DADE87-D418-4DFE-9B35-40562A956A19}">
      <dgm:prSet custT="1"/>
      <dgm:spPr>
        <a:xfrm>
          <a:off x="1744320" y="854289"/>
          <a:ext cx="1027220" cy="616332"/>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itchFamily="18" charset="0"/>
              <a:ea typeface="+mn-ea"/>
              <a:cs typeface="Times New Roman" pitchFamily="18" charset="0"/>
            </a:rPr>
            <a:t>6 месяцев</a:t>
          </a:r>
        </a:p>
      </dgm:t>
    </dgm:pt>
    <dgm:pt modelId="{94B8175D-8F7A-45EF-B54C-1140D582CAF1}" type="parTrans" cxnId="{EC465B34-C247-45FB-8755-7A523CFCDA98}">
      <dgm:prSet/>
      <dgm:spPr/>
      <dgm:t>
        <a:bodyPr/>
        <a:lstStyle/>
        <a:p>
          <a:endParaRPr lang="ru-RU" sz="1050" b="1">
            <a:solidFill>
              <a:srgbClr val="002060"/>
            </a:solidFill>
            <a:latin typeface="Times New Roman" pitchFamily="18" charset="0"/>
            <a:cs typeface="Times New Roman" pitchFamily="18" charset="0"/>
          </a:endParaRPr>
        </a:p>
      </dgm:t>
    </dgm:pt>
    <dgm:pt modelId="{702E0196-0B35-4C37-BAF0-530DC7AD0E85}" type="sibTrans" cxnId="{EC465B34-C247-45FB-8755-7A523CFCDA98}">
      <dgm:prSet/>
      <dgm:spPr>
        <a:xfrm>
          <a:off x="2769741" y="1116735"/>
          <a:ext cx="205660" cy="91440"/>
        </a:xfrm>
        <a:noFill/>
        <a:ln w="9525" cap="flat" cmpd="sng" algn="ctr">
          <a:solidFill>
            <a:srgbClr val="4BACC6">
              <a:hueOff val="0"/>
              <a:satOff val="0"/>
              <a:lumOff val="0"/>
              <a:alphaOff val="0"/>
            </a:srgbClr>
          </a:solidFill>
          <a:prstDash val="solid"/>
          <a:tailEnd type="arrow"/>
        </a:ln>
        <a:effectLst/>
      </dgm:spPr>
      <dgm:t>
        <a:bodyPr/>
        <a:lstStyle/>
        <a:p>
          <a:endParaRPr lang="ru-RU" sz="1050" b="1">
            <a:solidFill>
              <a:srgbClr val="002060"/>
            </a:solidFill>
            <a:latin typeface="Times New Roman" pitchFamily="18" charset="0"/>
            <a:ea typeface="+mn-ea"/>
            <a:cs typeface="Times New Roman" pitchFamily="18" charset="0"/>
          </a:endParaRPr>
        </a:p>
      </dgm:t>
    </dgm:pt>
    <dgm:pt modelId="{2A69C63A-A8F0-49F8-833D-BAA5993F95FD}">
      <dgm:prSet custT="1"/>
      <dgm:spPr>
        <a:xfrm>
          <a:off x="3007802" y="854289"/>
          <a:ext cx="1027220" cy="616332"/>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itchFamily="18" charset="0"/>
              <a:ea typeface="+mn-ea"/>
              <a:cs typeface="Times New Roman" pitchFamily="18" charset="0"/>
            </a:rPr>
            <a:t>12 месяцев</a:t>
          </a:r>
        </a:p>
      </dgm:t>
    </dgm:pt>
    <dgm:pt modelId="{093FC534-BEFF-4783-81C2-9AE1B664A9C5}" type="parTrans" cxnId="{E55DBD9B-9176-4CDB-BA09-BFA1394FAAF4}">
      <dgm:prSet/>
      <dgm:spPr/>
      <dgm:t>
        <a:bodyPr/>
        <a:lstStyle/>
        <a:p>
          <a:endParaRPr lang="ru-RU" sz="1050" b="1">
            <a:solidFill>
              <a:srgbClr val="002060"/>
            </a:solidFill>
            <a:latin typeface="Times New Roman" pitchFamily="18" charset="0"/>
            <a:cs typeface="Times New Roman" pitchFamily="18" charset="0"/>
          </a:endParaRPr>
        </a:p>
      </dgm:t>
    </dgm:pt>
    <dgm:pt modelId="{8E114FEE-DDAF-4A76-9098-9EBAC57FBD1A}" type="sibTrans" cxnId="{E55DBD9B-9176-4CDB-BA09-BFA1394FAAF4}">
      <dgm:prSet/>
      <dgm:spPr>
        <a:xfrm>
          <a:off x="4033222" y="1116735"/>
          <a:ext cx="205660" cy="91440"/>
        </a:xfrm>
        <a:noFill/>
        <a:ln w="9525" cap="flat" cmpd="sng" algn="ctr">
          <a:solidFill>
            <a:srgbClr val="4BACC6">
              <a:hueOff val="0"/>
              <a:satOff val="0"/>
              <a:lumOff val="0"/>
              <a:alphaOff val="0"/>
            </a:srgbClr>
          </a:solidFill>
          <a:prstDash val="solid"/>
          <a:tailEnd type="arrow"/>
        </a:ln>
        <a:effectLst/>
      </dgm:spPr>
      <dgm:t>
        <a:bodyPr/>
        <a:lstStyle/>
        <a:p>
          <a:endParaRPr lang="ru-RU" sz="1050" b="1">
            <a:solidFill>
              <a:srgbClr val="002060"/>
            </a:solidFill>
            <a:latin typeface="Times New Roman" pitchFamily="18" charset="0"/>
            <a:ea typeface="+mn-ea"/>
            <a:cs typeface="Times New Roman" pitchFamily="18" charset="0"/>
          </a:endParaRPr>
        </a:p>
      </dgm:t>
    </dgm:pt>
    <dgm:pt modelId="{AA6888A2-0B48-420C-AC8B-290565C2E931}">
      <dgm:prSet custT="1"/>
      <dgm:spPr>
        <a:xfrm>
          <a:off x="4271283" y="854289"/>
          <a:ext cx="1027220" cy="616332"/>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itchFamily="18" charset="0"/>
              <a:ea typeface="+mn-ea"/>
              <a:cs typeface="Times New Roman" pitchFamily="18" charset="0"/>
            </a:rPr>
            <a:t>18 месяцев</a:t>
          </a:r>
        </a:p>
      </dgm:t>
    </dgm:pt>
    <dgm:pt modelId="{CB2E5D7C-979D-45CF-ACC6-4207A2FE494D}" type="parTrans" cxnId="{8CC4F78A-B734-484A-848C-30A99E8FE6A6}">
      <dgm:prSet/>
      <dgm:spPr/>
      <dgm:t>
        <a:bodyPr/>
        <a:lstStyle/>
        <a:p>
          <a:endParaRPr lang="ru-RU" sz="1050" b="1">
            <a:solidFill>
              <a:srgbClr val="002060"/>
            </a:solidFill>
            <a:latin typeface="Times New Roman" pitchFamily="18" charset="0"/>
            <a:cs typeface="Times New Roman" pitchFamily="18" charset="0"/>
          </a:endParaRPr>
        </a:p>
      </dgm:t>
    </dgm:pt>
    <dgm:pt modelId="{9AC7C046-890C-4E14-8E37-C6DE5554A12F}" type="sibTrans" cxnId="{8CC4F78A-B734-484A-848C-30A99E8FE6A6}">
      <dgm:prSet/>
      <dgm:spPr>
        <a:xfrm>
          <a:off x="5296704" y="1116735"/>
          <a:ext cx="205660" cy="91440"/>
        </a:xfrm>
        <a:noFill/>
        <a:ln w="9525" cap="flat" cmpd="sng" algn="ctr">
          <a:solidFill>
            <a:srgbClr val="4BACC6">
              <a:hueOff val="0"/>
              <a:satOff val="0"/>
              <a:lumOff val="0"/>
              <a:alphaOff val="0"/>
            </a:srgbClr>
          </a:solidFill>
          <a:prstDash val="solid"/>
          <a:tailEnd type="arrow"/>
        </a:ln>
        <a:effectLst/>
      </dgm:spPr>
      <dgm:t>
        <a:bodyPr/>
        <a:lstStyle/>
        <a:p>
          <a:endParaRPr lang="ru-RU" sz="1050" b="1">
            <a:solidFill>
              <a:srgbClr val="002060"/>
            </a:solidFill>
            <a:latin typeface="Times New Roman" pitchFamily="18" charset="0"/>
            <a:ea typeface="+mn-ea"/>
            <a:cs typeface="Times New Roman" pitchFamily="18" charset="0"/>
          </a:endParaRPr>
        </a:p>
      </dgm:t>
    </dgm:pt>
    <dgm:pt modelId="{9DDD72B5-592D-4F90-A00D-956885602D42}">
      <dgm:prSet custT="1"/>
      <dgm:spPr>
        <a:xfrm>
          <a:off x="5534765" y="854289"/>
          <a:ext cx="1027220" cy="616332"/>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itchFamily="18" charset="0"/>
              <a:ea typeface="+mn-ea"/>
              <a:cs typeface="Times New Roman" pitchFamily="18" charset="0"/>
            </a:rPr>
            <a:t>24 месяца</a:t>
          </a:r>
        </a:p>
      </dgm:t>
    </dgm:pt>
    <dgm:pt modelId="{175D4A91-92D4-4393-BB2B-F48BB47016F0}" type="parTrans" cxnId="{3AB3F8E0-A8CE-481C-99B2-748774992B5A}">
      <dgm:prSet/>
      <dgm:spPr/>
      <dgm:t>
        <a:bodyPr/>
        <a:lstStyle/>
        <a:p>
          <a:endParaRPr lang="ru-RU" sz="1050" b="1">
            <a:solidFill>
              <a:srgbClr val="002060"/>
            </a:solidFill>
            <a:latin typeface="Times New Roman" pitchFamily="18" charset="0"/>
            <a:cs typeface="Times New Roman" pitchFamily="18" charset="0"/>
          </a:endParaRPr>
        </a:p>
      </dgm:t>
    </dgm:pt>
    <dgm:pt modelId="{AE00156E-B4FD-4AC9-B9AA-1B86740A97AD}" type="sibTrans" cxnId="{3AB3F8E0-A8CE-481C-99B2-748774992B5A}">
      <dgm:prSet/>
      <dgm:spPr>
        <a:xfrm>
          <a:off x="994449" y="1468821"/>
          <a:ext cx="5053926" cy="205660"/>
        </a:xfrm>
        <a:noFill/>
        <a:ln w="9525" cap="flat" cmpd="sng" algn="ctr">
          <a:solidFill>
            <a:srgbClr val="4BACC6">
              <a:hueOff val="0"/>
              <a:satOff val="0"/>
              <a:lumOff val="0"/>
              <a:alphaOff val="0"/>
            </a:srgbClr>
          </a:solidFill>
          <a:prstDash val="solid"/>
          <a:tailEnd type="arrow"/>
        </a:ln>
        <a:effectLst/>
      </dgm:spPr>
      <dgm:t>
        <a:bodyPr/>
        <a:lstStyle/>
        <a:p>
          <a:endParaRPr lang="ru-RU" sz="1050" b="1">
            <a:solidFill>
              <a:srgbClr val="002060"/>
            </a:solidFill>
            <a:latin typeface="Times New Roman" pitchFamily="18" charset="0"/>
            <a:ea typeface="+mn-ea"/>
            <a:cs typeface="Times New Roman" pitchFamily="18" charset="0"/>
          </a:endParaRPr>
        </a:p>
      </dgm:t>
    </dgm:pt>
    <dgm:pt modelId="{8C433B8C-02F9-4291-9AA4-8221EB0298A8}">
      <dgm:prSet custT="1"/>
      <dgm:spPr>
        <a:xfrm>
          <a:off x="480838" y="1706882"/>
          <a:ext cx="1027220" cy="616332"/>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itchFamily="18" charset="0"/>
              <a:ea typeface="+mn-ea"/>
              <a:cs typeface="Times New Roman" pitchFamily="18" charset="0"/>
            </a:rPr>
            <a:t>36 месяцев</a:t>
          </a:r>
        </a:p>
      </dgm:t>
    </dgm:pt>
    <dgm:pt modelId="{97A948E3-6E3B-423B-B8D7-9A4F5B04439B}" type="parTrans" cxnId="{4AA7A19E-FD68-4482-868F-9A693308BA39}">
      <dgm:prSet/>
      <dgm:spPr/>
      <dgm:t>
        <a:bodyPr/>
        <a:lstStyle/>
        <a:p>
          <a:endParaRPr lang="ru-RU" sz="1050" b="1">
            <a:solidFill>
              <a:srgbClr val="002060"/>
            </a:solidFill>
            <a:latin typeface="Times New Roman" pitchFamily="18" charset="0"/>
            <a:cs typeface="Times New Roman" pitchFamily="18" charset="0"/>
          </a:endParaRPr>
        </a:p>
      </dgm:t>
    </dgm:pt>
    <dgm:pt modelId="{8663E1A9-620C-4054-9CDD-11620EBB6BF5}" type="sibTrans" cxnId="{4AA7A19E-FD68-4482-868F-9A693308BA39}">
      <dgm:prSet/>
      <dgm:spPr/>
      <dgm:t>
        <a:bodyPr/>
        <a:lstStyle/>
        <a:p>
          <a:endParaRPr lang="ru-RU" sz="1050" b="1">
            <a:solidFill>
              <a:srgbClr val="002060"/>
            </a:solidFill>
            <a:latin typeface="Times New Roman" pitchFamily="18" charset="0"/>
            <a:cs typeface="Times New Roman" pitchFamily="18" charset="0"/>
          </a:endParaRPr>
        </a:p>
      </dgm:t>
    </dgm:pt>
    <dgm:pt modelId="{9FF2E052-7817-4779-8F6F-B5C265DF08C1}" type="pres">
      <dgm:prSet presAssocID="{7E235F0D-1C7C-4830-B68C-5E27D5ECC55B}" presName="Name0" presStyleCnt="0">
        <dgm:presLayoutVars>
          <dgm:dir/>
          <dgm:resizeHandles val="exact"/>
        </dgm:presLayoutVars>
      </dgm:prSet>
      <dgm:spPr/>
      <dgm:t>
        <a:bodyPr/>
        <a:lstStyle/>
        <a:p>
          <a:endParaRPr lang="ru-RU"/>
        </a:p>
      </dgm:t>
    </dgm:pt>
    <dgm:pt modelId="{7E8EA939-43D2-4987-95D3-B9DD0A950326}" type="pres">
      <dgm:prSet presAssocID="{32DA49E0-8AFC-403E-AB14-9BC5816C833B}" presName="node" presStyleLbl="node1" presStyleIdx="0" presStyleCnt="11">
        <dgm:presLayoutVars>
          <dgm:bulletEnabled val="1"/>
        </dgm:presLayoutVars>
      </dgm:prSet>
      <dgm:spPr>
        <a:prstGeom prst="rect">
          <a:avLst/>
        </a:prstGeom>
      </dgm:spPr>
      <dgm:t>
        <a:bodyPr/>
        <a:lstStyle/>
        <a:p>
          <a:endParaRPr lang="ru-RU"/>
        </a:p>
      </dgm:t>
    </dgm:pt>
    <dgm:pt modelId="{AEE0439B-8CBA-4191-A0C1-9989F9F5B7FB}" type="pres">
      <dgm:prSet presAssocID="{F36462E1-E8ED-4C79-8EDF-33BC9F3ECEC5}" presName="sibTrans" presStyleLbl="sibTrans1D1" presStyleIdx="0" presStyleCnt="10"/>
      <dgm:spPr>
        <a:custGeom>
          <a:avLst/>
          <a:gdLst/>
          <a:ahLst/>
          <a:cxnLst/>
          <a:rect l="0" t="0" r="0" b="0"/>
          <a:pathLst>
            <a:path>
              <a:moveTo>
                <a:pt x="0" y="45720"/>
              </a:moveTo>
              <a:lnTo>
                <a:pt x="205660" y="45720"/>
              </a:lnTo>
            </a:path>
          </a:pathLst>
        </a:custGeom>
      </dgm:spPr>
      <dgm:t>
        <a:bodyPr/>
        <a:lstStyle/>
        <a:p>
          <a:endParaRPr lang="ru-RU"/>
        </a:p>
      </dgm:t>
    </dgm:pt>
    <dgm:pt modelId="{348987B5-FF4B-4C00-9BE8-D9F442A60D19}" type="pres">
      <dgm:prSet presAssocID="{F36462E1-E8ED-4C79-8EDF-33BC9F3ECEC5}" presName="connectorText" presStyleLbl="sibTrans1D1" presStyleIdx="0" presStyleCnt="10"/>
      <dgm:spPr/>
      <dgm:t>
        <a:bodyPr/>
        <a:lstStyle/>
        <a:p>
          <a:endParaRPr lang="ru-RU"/>
        </a:p>
      </dgm:t>
    </dgm:pt>
    <dgm:pt modelId="{B22E0F12-FFAE-4E27-B53B-006429512CE8}" type="pres">
      <dgm:prSet presAssocID="{BC1DFD80-71D8-481D-98E7-BA239ACDD144}" presName="node" presStyleLbl="node1" presStyleIdx="1" presStyleCnt="11">
        <dgm:presLayoutVars>
          <dgm:bulletEnabled val="1"/>
        </dgm:presLayoutVars>
      </dgm:prSet>
      <dgm:spPr>
        <a:prstGeom prst="rect">
          <a:avLst/>
        </a:prstGeom>
      </dgm:spPr>
      <dgm:t>
        <a:bodyPr/>
        <a:lstStyle/>
        <a:p>
          <a:endParaRPr lang="ru-RU"/>
        </a:p>
      </dgm:t>
    </dgm:pt>
    <dgm:pt modelId="{53A66979-67D3-4611-8E21-CD7D7359BC4F}" type="pres">
      <dgm:prSet presAssocID="{FE23508F-91F1-45A9-9392-8D7B0F07FE4F}" presName="sibTrans" presStyleLbl="sibTrans1D1" presStyleIdx="1" presStyleCnt="10"/>
      <dgm:spPr>
        <a:custGeom>
          <a:avLst/>
          <a:gdLst/>
          <a:ahLst/>
          <a:cxnLst/>
          <a:rect l="0" t="0" r="0" b="0"/>
          <a:pathLst>
            <a:path>
              <a:moveTo>
                <a:pt x="0" y="45720"/>
              </a:moveTo>
              <a:lnTo>
                <a:pt x="205660" y="45720"/>
              </a:lnTo>
            </a:path>
          </a:pathLst>
        </a:custGeom>
      </dgm:spPr>
      <dgm:t>
        <a:bodyPr/>
        <a:lstStyle/>
        <a:p>
          <a:endParaRPr lang="ru-RU"/>
        </a:p>
      </dgm:t>
    </dgm:pt>
    <dgm:pt modelId="{0D1173EE-AA56-4C33-BDB1-1C5D81676285}" type="pres">
      <dgm:prSet presAssocID="{FE23508F-91F1-45A9-9392-8D7B0F07FE4F}" presName="connectorText" presStyleLbl="sibTrans1D1" presStyleIdx="1" presStyleCnt="10"/>
      <dgm:spPr/>
      <dgm:t>
        <a:bodyPr/>
        <a:lstStyle/>
        <a:p>
          <a:endParaRPr lang="ru-RU"/>
        </a:p>
      </dgm:t>
    </dgm:pt>
    <dgm:pt modelId="{9D3B2664-FCD4-43F8-8AE6-DCC4AAF5B30F}" type="pres">
      <dgm:prSet presAssocID="{48DACADA-510C-4D52-8E79-DD287CA6D487}" presName="node" presStyleLbl="node1" presStyleIdx="2" presStyleCnt="11">
        <dgm:presLayoutVars>
          <dgm:bulletEnabled val="1"/>
        </dgm:presLayoutVars>
      </dgm:prSet>
      <dgm:spPr>
        <a:prstGeom prst="rect">
          <a:avLst/>
        </a:prstGeom>
      </dgm:spPr>
      <dgm:t>
        <a:bodyPr/>
        <a:lstStyle/>
        <a:p>
          <a:endParaRPr lang="ru-RU"/>
        </a:p>
      </dgm:t>
    </dgm:pt>
    <dgm:pt modelId="{57718180-C6FC-4C03-B8F1-5D9F4918DF07}" type="pres">
      <dgm:prSet presAssocID="{0CFAFBCE-D11E-4CEB-8021-F93F13F1D1B3}" presName="sibTrans" presStyleLbl="sibTrans1D1" presStyleIdx="2" presStyleCnt="10"/>
      <dgm:spPr>
        <a:custGeom>
          <a:avLst/>
          <a:gdLst/>
          <a:ahLst/>
          <a:cxnLst/>
          <a:rect l="0" t="0" r="0" b="0"/>
          <a:pathLst>
            <a:path>
              <a:moveTo>
                <a:pt x="0" y="45720"/>
              </a:moveTo>
              <a:lnTo>
                <a:pt x="205660" y="45720"/>
              </a:lnTo>
            </a:path>
          </a:pathLst>
        </a:custGeom>
      </dgm:spPr>
      <dgm:t>
        <a:bodyPr/>
        <a:lstStyle/>
        <a:p>
          <a:endParaRPr lang="ru-RU"/>
        </a:p>
      </dgm:t>
    </dgm:pt>
    <dgm:pt modelId="{792F7A5E-E54C-48FA-ACA7-DB03A385EF86}" type="pres">
      <dgm:prSet presAssocID="{0CFAFBCE-D11E-4CEB-8021-F93F13F1D1B3}" presName="connectorText" presStyleLbl="sibTrans1D1" presStyleIdx="2" presStyleCnt="10"/>
      <dgm:spPr/>
      <dgm:t>
        <a:bodyPr/>
        <a:lstStyle/>
        <a:p>
          <a:endParaRPr lang="ru-RU"/>
        </a:p>
      </dgm:t>
    </dgm:pt>
    <dgm:pt modelId="{B236DCB5-6437-46C5-B898-39E393438940}" type="pres">
      <dgm:prSet presAssocID="{FE9BF833-1954-4F35-B1B4-E71CF980AFB5}" presName="node" presStyleLbl="node1" presStyleIdx="3" presStyleCnt="11">
        <dgm:presLayoutVars>
          <dgm:bulletEnabled val="1"/>
        </dgm:presLayoutVars>
      </dgm:prSet>
      <dgm:spPr>
        <a:prstGeom prst="rect">
          <a:avLst/>
        </a:prstGeom>
      </dgm:spPr>
      <dgm:t>
        <a:bodyPr/>
        <a:lstStyle/>
        <a:p>
          <a:endParaRPr lang="ru-RU"/>
        </a:p>
      </dgm:t>
    </dgm:pt>
    <dgm:pt modelId="{AF5B92A5-101E-4427-9FFB-60A418F728F5}" type="pres">
      <dgm:prSet presAssocID="{4DEADFBB-4A08-4A29-ADEA-B4558B2D12DD}" presName="sibTrans" presStyleLbl="sibTrans1D1" presStyleIdx="3" presStyleCnt="10"/>
      <dgm:spPr>
        <a:custGeom>
          <a:avLst/>
          <a:gdLst/>
          <a:ahLst/>
          <a:cxnLst/>
          <a:rect l="0" t="0" r="0" b="0"/>
          <a:pathLst>
            <a:path>
              <a:moveTo>
                <a:pt x="0" y="45720"/>
              </a:moveTo>
              <a:lnTo>
                <a:pt x="205660" y="45720"/>
              </a:lnTo>
            </a:path>
          </a:pathLst>
        </a:custGeom>
      </dgm:spPr>
      <dgm:t>
        <a:bodyPr/>
        <a:lstStyle/>
        <a:p>
          <a:endParaRPr lang="ru-RU"/>
        </a:p>
      </dgm:t>
    </dgm:pt>
    <dgm:pt modelId="{E353E514-4D2C-47CE-A137-17091FE5E2C6}" type="pres">
      <dgm:prSet presAssocID="{4DEADFBB-4A08-4A29-ADEA-B4558B2D12DD}" presName="connectorText" presStyleLbl="sibTrans1D1" presStyleIdx="3" presStyleCnt="10"/>
      <dgm:spPr/>
      <dgm:t>
        <a:bodyPr/>
        <a:lstStyle/>
        <a:p>
          <a:endParaRPr lang="ru-RU"/>
        </a:p>
      </dgm:t>
    </dgm:pt>
    <dgm:pt modelId="{4B508458-3135-4CD0-80FC-8C00546B47AE}" type="pres">
      <dgm:prSet presAssocID="{6CA86ACC-FFFC-4789-AB67-A5ADCF629FD0}" presName="node" presStyleLbl="node1" presStyleIdx="4" presStyleCnt="11">
        <dgm:presLayoutVars>
          <dgm:bulletEnabled val="1"/>
        </dgm:presLayoutVars>
      </dgm:prSet>
      <dgm:spPr>
        <a:prstGeom prst="rect">
          <a:avLst/>
        </a:prstGeom>
      </dgm:spPr>
      <dgm:t>
        <a:bodyPr/>
        <a:lstStyle/>
        <a:p>
          <a:endParaRPr lang="ru-RU"/>
        </a:p>
      </dgm:t>
    </dgm:pt>
    <dgm:pt modelId="{5A5EBC77-E371-4B6E-9917-1DBC2C4D6491}" type="pres">
      <dgm:prSet presAssocID="{FE538F67-030A-43DE-AED8-0CB1DE557794}" presName="sibTrans" presStyleLbl="sibTrans1D1" presStyleIdx="4" presStyleCnt="10"/>
      <dgm:spPr>
        <a:custGeom>
          <a:avLst/>
          <a:gdLst/>
          <a:ahLst/>
          <a:cxnLst/>
          <a:rect l="0" t="0" r="0" b="0"/>
          <a:pathLst>
            <a:path>
              <a:moveTo>
                <a:pt x="5053926" y="0"/>
              </a:moveTo>
              <a:lnTo>
                <a:pt x="5053926" y="119930"/>
              </a:lnTo>
              <a:lnTo>
                <a:pt x="0" y="119930"/>
              </a:lnTo>
              <a:lnTo>
                <a:pt x="0" y="205660"/>
              </a:lnTo>
            </a:path>
          </a:pathLst>
        </a:custGeom>
      </dgm:spPr>
      <dgm:t>
        <a:bodyPr/>
        <a:lstStyle/>
        <a:p>
          <a:endParaRPr lang="ru-RU"/>
        </a:p>
      </dgm:t>
    </dgm:pt>
    <dgm:pt modelId="{DC35078F-54CF-4739-A6F0-D9F39BF23986}" type="pres">
      <dgm:prSet presAssocID="{FE538F67-030A-43DE-AED8-0CB1DE557794}" presName="connectorText" presStyleLbl="sibTrans1D1" presStyleIdx="4" presStyleCnt="10"/>
      <dgm:spPr/>
      <dgm:t>
        <a:bodyPr/>
        <a:lstStyle/>
        <a:p>
          <a:endParaRPr lang="ru-RU"/>
        </a:p>
      </dgm:t>
    </dgm:pt>
    <dgm:pt modelId="{BB1E3C5A-CDFB-42B3-9CE5-51B6593B749C}" type="pres">
      <dgm:prSet presAssocID="{D169BAE4-6BFE-4DBB-AEEA-538EB8598BD3}" presName="node" presStyleLbl="node1" presStyleIdx="5" presStyleCnt="11">
        <dgm:presLayoutVars>
          <dgm:bulletEnabled val="1"/>
        </dgm:presLayoutVars>
      </dgm:prSet>
      <dgm:spPr>
        <a:prstGeom prst="rect">
          <a:avLst/>
        </a:prstGeom>
      </dgm:spPr>
      <dgm:t>
        <a:bodyPr/>
        <a:lstStyle/>
        <a:p>
          <a:endParaRPr lang="ru-RU"/>
        </a:p>
      </dgm:t>
    </dgm:pt>
    <dgm:pt modelId="{7D55A421-7C49-44C6-A430-FF981B6C4934}" type="pres">
      <dgm:prSet presAssocID="{3DC9E96F-A7E5-47CE-8D83-90F0EDBFDAE3}" presName="sibTrans" presStyleLbl="sibTrans1D1" presStyleIdx="5" presStyleCnt="10"/>
      <dgm:spPr>
        <a:custGeom>
          <a:avLst/>
          <a:gdLst/>
          <a:ahLst/>
          <a:cxnLst/>
          <a:rect l="0" t="0" r="0" b="0"/>
          <a:pathLst>
            <a:path>
              <a:moveTo>
                <a:pt x="0" y="45720"/>
              </a:moveTo>
              <a:lnTo>
                <a:pt x="205660" y="45720"/>
              </a:lnTo>
            </a:path>
          </a:pathLst>
        </a:custGeom>
      </dgm:spPr>
      <dgm:t>
        <a:bodyPr/>
        <a:lstStyle/>
        <a:p>
          <a:endParaRPr lang="ru-RU"/>
        </a:p>
      </dgm:t>
    </dgm:pt>
    <dgm:pt modelId="{003B9B72-9B36-4468-8900-691E28325B9E}" type="pres">
      <dgm:prSet presAssocID="{3DC9E96F-A7E5-47CE-8D83-90F0EDBFDAE3}" presName="connectorText" presStyleLbl="sibTrans1D1" presStyleIdx="5" presStyleCnt="10"/>
      <dgm:spPr/>
      <dgm:t>
        <a:bodyPr/>
        <a:lstStyle/>
        <a:p>
          <a:endParaRPr lang="ru-RU"/>
        </a:p>
      </dgm:t>
    </dgm:pt>
    <dgm:pt modelId="{78F8F042-AE41-4385-AC6C-1D20D0D75B2B}" type="pres">
      <dgm:prSet presAssocID="{03DADE87-D418-4DFE-9B35-40562A956A19}" presName="node" presStyleLbl="node1" presStyleIdx="6" presStyleCnt="11">
        <dgm:presLayoutVars>
          <dgm:bulletEnabled val="1"/>
        </dgm:presLayoutVars>
      </dgm:prSet>
      <dgm:spPr>
        <a:prstGeom prst="rect">
          <a:avLst/>
        </a:prstGeom>
      </dgm:spPr>
      <dgm:t>
        <a:bodyPr/>
        <a:lstStyle/>
        <a:p>
          <a:endParaRPr lang="ru-RU"/>
        </a:p>
      </dgm:t>
    </dgm:pt>
    <dgm:pt modelId="{4F93403D-C7A6-47CF-9BDB-EE075107E4C3}" type="pres">
      <dgm:prSet presAssocID="{702E0196-0B35-4C37-BAF0-530DC7AD0E85}" presName="sibTrans" presStyleLbl="sibTrans1D1" presStyleIdx="6" presStyleCnt="10"/>
      <dgm:spPr>
        <a:custGeom>
          <a:avLst/>
          <a:gdLst/>
          <a:ahLst/>
          <a:cxnLst/>
          <a:rect l="0" t="0" r="0" b="0"/>
          <a:pathLst>
            <a:path>
              <a:moveTo>
                <a:pt x="0" y="45720"/>
              </a:moveTo>
              <a:lnTo>
                <a:pt x="205660" y="45720"/>
              </a:lnTo>
            </a:path>
          </a:pathLst>
        </a:custGeom>
      </dgm:spPr>
      <dgm:t>
        <a:bodyPr/>
        <a:lstStyle/>
        <a:p>
          <a:endParaRPr lang="ru-RU"/>
        </a:p>
      </dgm:t>
    </dgm:pt>
    <dgm:pt modelId="{435F1623-C66A-45C1-932A-47635B473AA2}" type="pres">
      <dgm:prSet presAssocID="{702E0196-0B35-4C37-BAF0-530DC7AD0E85}" presName="connectorText" presStyleLbl="sibTrans1D1" presStyleIdx="6" presStyleCnt="10"/>
      <dgm:spPr/>
      <dgm:t>
        <a:bodyPr/>
        <a:lstStyle/>
        <a:p>
          <a:endParaRPr lang="ru-RU"/>
        </a:p>
      </dgm:t>
    </dgm:pt>
    <dgm:pt modelId="{F14B3331-C340-4270-8EB7-5F6C245F2878}" type="pres">
      <dgm:prSet presAssocID="{2A69C63A-A8F0-49F8-833D-BAA5993F95FD}" presName="node" presStyleLbl="node1" presStyleIdx="7" presStyleCnt="11">
        <dgm:presLayoutVars>
          <dgm:bulletEnabled val="1"/>
        </dgm:presLayoutVars>
      </dgm:prSet>
      <dgm:spPr>
        <a:prstGeom prst="rect">
          <a:avLst/>
        </a:prstGeom>
      </dgm:spPr>
      <dgm:t>
        <a:bodyPr/>
        <a:lstStyle/>
        <a:p>
          <a:endParaRPr lang="ru-RU"/>
        </a:p>
      </dgm:t>
    </dgm:pt>
    <dgm:pt modelId="{88C60CA0-21F8-44BD-97A5-5773950F499B}" type="pres">
      <dgm:prSet presAssocID="{8E114FEE-DDAF-4A76-9098-9EBAC57FBD1A}" presName="sibTrans" presStyleLbl="sibTrans1D1" presStyleIdx="7" presStyleCnt="10"/>
      <dgm:spPr>
        <a:custGeom>
          <a:avLst/>
          <a:gdLst/>
          <a:ahLst/>
          <a:cxnLst/>
          <a:rect l="0" t="0" r="0" b="0"/>
          <a:pathLst>
            <a:path>
              <a:moveTo>
                <a:pt x="0" y="45720"/>
              </a:moveTo>
              <a:lnTo>
                <a:pt x="205660" y="45720"/>
              </a:lnTo>
            </a:path>
          </a:pathLst>
        </a:custGeom>
      </dgm:spPr>
      <dgm:t>
        <a:bodyPr/>
        <a:lstStyle/>
        <a:p>
          <a:endParaRPr lang="ru-RU"/>
        </a:p>
      </dgm:t>
    </dgm:pt>
    <dgm:pt modelId="{22837E08-DA87-4E50-A9A2-B5626829E099}" type="pres">
      <dgm:prSet presAssocID="{8E114FEE-DDAF-4A76-9098-9EBAC57FBD1A}" presName="connectorText" presStyleLbl="sibTrans1D1" presStyleIdx="7" presStyleCnt="10"/>
      <dgm:spPr/>
      <dgm:t>
        <a:bodyPr/>
        <a:lstStyle/>
        <a:p>
          <a:endParaRPr lang="ru-RU"/>
        </a:p>
      </dgm:t>
    </dgm:pt>
    <dgm:pt modelId="{853FAAB1-320D-45DE-BB78-38586BE4FB7D}" type="pres">
      <dgm:prSet presAssocID="{AA6888A2-0B48-420C-AC8B-290565C2E931}" presName="node" presStyleLbl="node1" presStyleIdx="8" presStyleCnt="11">
        <dgm:presLayoutVars>
          <dgm:bulletEnabled val="1"/>
        </dgm:presLayoutVars>
      </dgm:prSet>
      <dgm:spPr>
        <a:prstGeom prst="rect">
          <a:avLst/>
        </a:prstGeom>
      </dgm:spPr>
      <dgm:t>
        <a:bodyPr/>
        <a:lstStyle/>
        <a:p>
          <a:endParaRPr lang="ru-RU"/>
        </a:p>
      </dgm:t>
    </dgm:pt>
    <dgm:pt modelId="{C8C08702-F7CE-40B4-8E99-B97355FF337F}" type="pres">
      <dgm:prSet presAssocID="{9AC7C046-890C-4E14-8E37-C6DE5554A12F}" presName="sibTrans" presStyleLbl="sibTrans1D1" presStyleIdx="8" presStyleCnt="10"/>
      <dgm:spPr>
        <a:custGeom>
          <a:avLst/>
          <a:gdLst/>
          <a:ahLst/>
          <a:cxnLst/>
          <a:rect l="0" t="0" r="0" b="0"/>
          <a:pathLst>
            <a:path>
              <a:moveTo>
                <a:pt x="0" y="45720"/>
              </a:moveTo>
              <a:lnTo>
                <a:pt x="205660" y="45720"/>
              </a:lnTo>
            </a:path>
          </a:pathLst>
        </a:custGeom>
      </dgm:spPr>
      <dgm:t>
        <a:bodyPr/>
        <a:lstStyle/>
        <a:p>
          <a:endParaRPr lang="ru-RU"/>
        </a:p>
      </dgm:t>
    </dgm:pt>
    <dgm:pt modelId="{AE16C25C-DF59-45AD-8FF1-68F84E4870F6}" type="pres">
      <dgm:prSet presAssocID="{9AC7C046-890C-4E14-8E37-C6DE5554A12F}" presName="connectorText" presStyleLbl="sibTrans1D1" presStyleIdx="8" presStyleCnt="10"/>
      <dgm:spPr/>
      <dgm:t>
        <a:bodyPr/>
        <a:lstStyle/>
        <a:p>
          <a:endParaRPr lang="ru-RU"/>
        </a:p>
      </dgm:t>
    </dgm:pt>
    <dgm:pt modelId="{8A137A85-39F0-4E4D-891B-E0483D7B0574}" type="pres">
      <dgm:prSet presAssocID="{9DDD72B5-592D-4F90-A00D-956885602D42}" presName="node" presStyleLbl="node1" presStyleIdx="9" presStyleCnt="11">
        <dgm:presLayoutVars>
          <dgm:bulletEnabled val="1"/>
        </dgm:presLayoutVars>
      </dgm:prSet>
      <dgm:spPr>
        <a:prstGeom prst="rect">
          <a:avLst/>
        </a:prstGeom>
      </dgm:spPr>
      <dgm:t>
        <a:bodyPr/>
        <a:lstStyle/>
        <a:p>
          <a:endParaRPr lang="ru-RU"/>
        </a:p>
      </dgm:t>
    </dgm:pt>
    <dgm:pt modelId="{C99A6A54-3384-405D-A2EE-6C0D40907957}" type="pres">
      <dgm:prSet presAssocID="{AE00156E-B4FD-4AC9-B9AA-1B86740A97AD}" presName="sibTrans" presStyleLbl="sibTrans1D1" presStyleIdx="9" presStyleCnt="10"/>
      <dgm:spPr>
        <a:custGeom>
          <a:avLst/>
          <a:gdLst/>
          <a:ahLst/>
          <a:cxnLst/>
          <a:rect l="0" t="0" r="0" b="0"/>
          <a:pathLst>
            <a:path>
              <a:moveTo>
                <a:pt x="5053926" y="0"/>
              </a:moveTo>
              <a:lnTo>
                <a:pt x="5053926" y="119930"/>
              </a:lnTo>
              <a:lnTo>
                <a:pt x="0" y="119930"/>
              </a:lnTo>
              <a:lnTo>
                <a:pt x="0" y="205660"/>
              </a:lnTo>
            </a:path>
          </a:pathLst>
        </a:custGeom>
      </dgm:spPr>
      <dgm:t>
        <a:bodyPr/>
        <a:lstStyle/>
        <a:p>
          <a:endParaRPr lang="ru-RU"/>
        </a:p>
      </dgm:t>
    </dgm:pt>
    <dgm:pt modelId="{75D4533A-50BD-4F6A-B30A-9624E463CD0E}" type="pres">
      <dgm:prSet presAssocID="{AE00156E-B4FD-4AC9-B9AA-1B86740A97AD}" presName="connectorText" presStyleLbl="sibTrans1D1" presStyleIdx="9" presStyleCnt="10"/>
      <dgm:spPr/>
      <dgm:t>
        <a:bodyPr/>
        <a:lstStyle/>
        <a:p>
          <a:endParaRPr lang="ru-RU"/>
        </a:p>
      </dgm:t>
    </dgm:pt>
    <dgm:pt modelId="{28905F73-4BB1-4055-9319-82187745DE70}" type="pres">
      <dgm:prSet presAssocID="{8C433B8C-02F9-4291-9AA4-8221EB0298A8}" presName="node" presStyleLbl="node1" presStyleIdx="10" presStyleCnt="11">
        <dgm:presLayoutVars>
          <dgm:bulletEnabled val="1"/>
        </dgm:presLayoutVars>
      </dgm:prSet>
      <dgm:spPr>
        <a:prstGeom prst="rect">
          <a:avLst/>
        </a:prstGeom>
      </dgm:spPr>
      <dgm:t>
        <a:bodyPr/>
        <a:lstStyle/>
        <a:p>
          <a:endParaRPr lang="ru-RU"/>
        </a:p>
      </dgm:t>
    </dgm:pt>
  </dgm:ptLst>
  <dgm:cxnLst>
    <dgm:cxn modelId="{E55DBD9B-9176-4CDB-BA09-BFA1394FAAF4}" srcId="{7E235F0D-1C7C-4830-B68C-5E27D5ECC55B}" destId="{2A69C63A-A8F0-49F8-833D-BAA5993F95FD}" srcOrd="7" destOrd="0" parTransId="{093FC534-BEFF-4783-81C2-9AE1B664A9C5}" sibTransId="{8E114FEE-DDAF-4A76-9098-9EBAC57FBD1A}"/>
    <dgm:cxn modelId="{21F1A1E4-610F-4EF4-9DBE-7664BE021639}" type="presOf" srcId="{8C433B8C-02F9-4291-9AA4-8221EB0298A8}" destId="{28905F73-4BB1-4055-9319-82187745DE70}" srcOrd="0" destOrd="0" presId="urn:microsoft.com/office/officeart/2005/8/layout/bProcess3"/>
    <dgm:cxn modelId="{B675C497-3EB3-4199-B930-98F1159C2CBF}" srcId="{7E235F0D-1C7C-4830-B68C-5E27D5ECC55B}" destId="{6CA86ACC-FFFC-4789-AB67-A5ADCF629FD0}" srcOrd="4" destOrd="0" parTransId="{0F8A660E-D0F5-460C-A86C-D5E310619454}" sibTransId="{FE538F67-030A-43DE-AED8-0CB1DE557794}"/>
    <dgm:cxn modelId="{8CC4F78A-B734-484A-848C-30A99E8FE6A6}" srcId="{7E235F0D-1C7C-4830-B68C-5E27D5ECC55B}" destId="{AA6888A2-0B48-420C-AC8B-290565C2E931}" srcOrd="8" destOrd="0" parTransId="{CB2E5D7C-979D-45CF-ACC6-4207A2FE494D}" sibTransId="{9AC7C046-890C-4E14-8E37-C6DE5554A12F}"/>
    <dgm:cxn modelId="{ACDC4D86-8E18-4DCD-BB26-AD339739E850}" type="presOf" srcId="{702E0196-0B35-4C37-BAF0-530DC7AD0E85}" destId="{435F1623-C66A-45C1-932A-47635B473AA2}" srcOrd="1" destOrd="0" presId="urn:microsoft.com/office/officeart/2005/8/layout/bProcess3"/>
    <dgm:cxn modelId="{6DCD1B0C-961A-42FF-A723-748DD4343E39}" type="presOf" srcId="{702E0196-0B35-4C37-BAF0-530DC7AD0E85}" destId="{4F93403D-C7A6-47CF-9BDB-EE075107E4C3}" srcOrd="0" destOrd="0" presId="urn:microsoft.com/office/officeart/2005/8/layout/bProcess3"/>
    <dgm:cxn modelId="{D4FFC5B9-40B6-49D4-B515-D21EB869BB92}" type="presOf" srcId="{AA6888A2-0B48-420C-AC8B-290565C2E931}" destId="{853FAAB1-320D-45DE-BB78-38586BE4FB7D}" srcOrd="0" destOrd="0" presId="urn:microsoft.com/office/officeart/2005/8/layout/bProcess3"/>
    <dgm:cxn modelId="{CCFD2193-9937-4D6E-B8AC-1418150668B1}" type="presOf" srcId="{BC1DFD80-71D8-481D-98E7-BA239ACDD144}" destId="{B22E0F12-FFAE-4E27-B53B-006429512CE8}" srcOrd="0" destOrd="0" presId="urn:microsoft.com/office/officeart/2005/8/layout/bProcess3"/>
    <dgm:cxn modelId="{621DA356-10AC-459C-8DCD-96B5D9B9A580}" type="presOf" srcId="{9AC7C046-890C-4E14-8E37-C6DE5554A12F}" destId="{AE16C25C-DF59-45AD-8FF1-68F84E4870F6}" srcOrd="1" destOrd="0" presId="urn:microsoft.com/office/officeart/2005/8/layout/bProcess3"/>
    <dgm:cxn modelId="{763AA6F9-EC80-46E4-9EF7-E94D1C1BAB91}" type="presOf" srcId="{4DEADFBB-4A08-4A29-ADEA-B4558B2D12DD}" destId="{AF5B92A5-101E-4427-9FFB-60A418F728F5}" srcOrd="0" destOrd="0" presId="urn:microsoft.com/office/officeart/2005/8/layout/bProcess3"/>
    <dgm:cxn modelId="{C33F0A9E-B30E-46BE-9125-2856048094A8}" type="presOf" srcId="{F36462E1-E8ED-4C79-8EDF-33BC9F3ECEC5}" destId="{AEE0439B-8CBA-4191-A0C1-9989F9F5B7FB}" srcOrd="0" destOrd="0" presId="urn:microsoft.com/office/officeart/2005/8/layout/bProcess3"/>
    <dgm:cxn modelId="{AA9110AA-0E96-4A33-83CE-EFBE5E7B3560}" type="presOf" srcId="{8E114FEE-DDAF-4A76-9098-9EBAC57FBD1A}" destId="{88C60CA0-21F8-44BD-97A5-5773950F499B}" srcOrd="0" destOrd="0" presId="urn:microsoft.com/office/officeart/2005/8/layout/bProcess3"/>
    <dgm:cxn modelId="{4AA7A19E-FD68-4482-868F-9A693308BA39}" srcId="{7E235F0D-1C7C-4830-B68C-5E27D5ECC55B}" destId="{8C433B8C-02F9-4291-9AA4-8221EB0298A8}" srcOrd="10" destOrd="0" parTransId="{97A948E3-6E3B-423B-B8D7-9A4F5B04439B}" sibTransId="{8663E1A9-620C-4054-9CDD-11620EBB6BF5}"/>
    <dgm:cxn modelId="{EC465B34-C247-45FB-8755-7A523CFCDA98}" srcId="{7E235F0D-1C7C-4830-B68C-5E27D5ECC55B}" destId="{03DADE87-D418-4DFE-9B35-40562A956A19}" srcOrd="6" destOrd="0" parTransId="{94B8175D-8F7A-45EF-B54C-1140D582CAF1}" sibTransId="{702E0196-0B35-4C37-BAF0-530DC7AD0E85}"/>
    <dgm:cxn modelId="{C22564F3-715E-4C74-894F-59367B2A1BEA}" srcId="{7E235F0D-1C7C-4830-B68C-5E27D5ECC55B}" destId="{D169BAE4-6BFE-4DBB-AEEA-538EB8598BD3}" srcOrd="5" destOrd="0" parTransId="{CD2B1ED3-96C0-4A8A-97D6-015061F7123D}" sibTransId="{3DC9E96F-A7E5-47CE-8D83-90F0EDBFDAE3}"/>
    <dgm:cxn modelId="{3AB3F8E0-A8CE-481C-99B2-748774992B5A}" srcId="{7E235F0D-1C7C-4830-B68C-5E27D5ECC55B}" destId="{9DDD72B5-592D-4F90-A00D-956885602D42}" srcOrd="9" destOrd="0" parTransId="{175D4A91-92D4-4393-BB2B-F48BB47016F0}" sibTransId="{AE00156E-B4FD-4AC9-B9AA-1B86740A97AD}"/>
    <dgm:cxn modelId="{9CAC0E09-8E7A-445B-8241-C8F567EDEEC5}" type="presOf" srcId="{0CFAFBCE-D11E-4CEB-8021-F93F13F1D1B3}" destId="{792F7A5E-E54C-48FA-ACA7-DB03A385EF86}" srcOrd="1" destOrd="0" presId="urn:microsoft.com/office/officeart/2005/8/layout/bProcess3"/>
    <dgm:cxn modelId="{34192A24-418D-4F7E-A47D-11B8D13EBB2D}" type="presOf" srcId="{D169BAE4-6BFE-4DBB-AEEA-538EB8598BD3}" destId="{BB1E3C5A-CDFB-42B3-9CE5-51B6593B749C}" srcOrd="0" destOrd="0" presId="urn:microsoft.com/office/officeart/2005/8/layout/bProcess3"/>
    <dgm:cxn modelId="{0F56A830-08AD-4238-87CC-7796515579F1}" type="presOf" srcId="{AE00156E-B4FD-4AC9-B9AA-1B86740A97AD}" destId="{C99A6A54-3384-405D-A2EE-6C0D40907957}" srcOrd="0" destOrd="0" presId="urn:microsoft.com/office/officeart/2005/8/layout/bProcess3"/>
    <dgm:cxn modelId="{CB8C7A0A-DE85-4657-B4F7-AB186360C302}" type="presOf" srcId="{FE23508F-91F1-45A9-9392-8D7B0F07FE4F}" destId="{53A66979-67D3-4611-8E21-CD7D7359BC4F}" srcOrd="0" destOrd="0" presId="urn:microsoft.com/office/officeart/2005/8/layout/bProcess3"/>
    <dgm:cxn modelId="{BDF2C848-026F-421F-811F-AEDC355049AD}" type="presOf" srcId="{F36462E1-E8ED-4C79-8EDF-33BC9F3ECEC5}" destId="{348987B5-FF4B-4C00-9BE8-D9F442A60D19}" srcOrd="1" destOrd="0" presId="urn:microsoft.com/office/officeart/2005/8/layout/bProcess3"/>
    <dgm:cxn modelId="{3A8821AD-4E56-47B5-BCB8-F08E4D5B87A6}" srcId="{7E235F0D-1C7C-4830-B68C-5E27D5ECC55B}" destId="{48DACADA-510C-4D52-8E79-DD287CA6D487}" srcOrd="2" destOrd="0" parTransId="{0EDDB3B7-519E-4C40-A370-F13990ECD69F}" sibTransId="{0CFAFBCE-D11E-4CEB-8021-F93F13F1D1B3}"/>
    <dgm:cxn modelId="{FB2B346B-DE39-488B-98B0-A93E7E4FD42E}" type="presOf" srcId="{AE00156E-B4FD-4AC9-B9AA-1B86740A97AD}" destId="{75D4533A-50BD-4F6A-B30A-9624E463CD0E}" srcOrd="1" destOrd="0" presId="urn:microsoft.com/office/officeart/2005/8/layout/bProcess3"/>
    <dgm:cxn modelId="{D3C37A0E-F758-4696-A5D1-CE2D819117C5}" type="presOf" srcId="{FE538F67-030A-43DE-AED8-0CB1DE557794}" destId="{DC35078F-54CF-4739-A6F0-D9F39BF23986}" srcOrd="1" destOrd="0" presId="urn:microsoft.com/office/officeart/2005/8/layout/bProcess3"/>
    <dgm:cxn modelId="{85DD8A20-421F-46BA-AD23-1564B2A08203}" type="presOf" srcId="{4DEADFBB-4A08-4A29-ADEA-B4558B2D12DD}" destId="{E353E514-4D2C-47CE-A137-17091FE5E2C6}" srcOrd="1" destOrd="0" presId="urn:microsoft.com/office/officeart/2005/8/layout/bProcess3"/>
    <dgm:cxn modelId="{E68FAE7F-39D2-48D9-8A96-D8DF8B191BE6}" type="presOf" srcId="{48DACADA-510C-4D52-8E79-DD287CA6D487}" destId="{9D3B2664-FCD4-43F8-8AE6-DCC4AAF5B30F}" srcOrd="0" destOrd="0" presId="urn:microsoft.com/office/officeart/2005/8/layout/bProcess3"/>
    <dgm:cxn modelId="{58BEA5F4-F2BD-4775-9A74-E958D632F6C5}" type="presOf" srcId="{2A69C63A-A8F0-49F8-833D-BAA5993F95FD}" destId="{F14B3331-C340-4270-8EB7-5F6C245F2878}" srcOrd="0" destOrd="0" presId="urn:microsoft.com/office/officeart/2005/8/layout/bProcess3"/>
    <dgm:cxn modelId="{001C4565-C279-4B78-9FA9-00DAE1CE5419}" type="presOf" srcId="{FE23508F-91F1-45A9-9392-8D7B0F07FE4F}" destId="{0D1173EE-AA56-4C33-BDB1-1C5D81676285}" srcOrd="1" destOrd="0" presId="urn:microsoft.com/office/officeart/2005/8/layout/bProcess3"/>
    <dgm:cxn modelId="{9D1A1DDE-B492-4D21-A117-37CEB74AF74B}" type="presOf" srcId="{FE9BF833-1954-4F35-B1B4-E71CF980AFB5}" destId="{B236DCB5-6437-46C5-B898-39E393438940}" srcOrd="0" destOrd="0" presId="urn:microsoft.com/office/officeart/2005/8/layout/bProcess3"/>
    <dgm:cxn modelId="{3213447F-7C32-4CC8-BB19-5C0117D22928}" type="presOf" srcId="{6CA86ACC-FFFC-4789-AB67-A5ADCF629FD0}" destId="{4B508458-3135-4CD0-80FC-8C00546B47AE}" srcOrd="0" destOrd="0" presId="urn:microsoft.com/office/officeart/2005/8/layout/bProcess3"/>
    <dgm:cxn modelId="{052B0627-78BD-458E-B20F-43B404248BE1}" type="presOf" srcId="{9DDD72B5-592D-4F90-A00D-956885602D42}" destId="{8A137A85-39F0-4E4D-891B-E0483D7B0574}" srcOrd="0" destOrd="0" presId="urn:microsoft.com/office/officeart/2005/8/layout/bProcess3"/>
    <dgm:cxn modelId="{F90AF733-590E-49C0-98CF-DE1F706405AE}" type="presOf" srcId="{32DA49E0-8AFC-403E-AB14-9BC5816C833B}" destId="{7E8EA939-43D2-4987-95D3-B9DD0A950326}" srcOrd="0" destOrd="0" presId="urn:microsoft.com/office/officeart/2005/8/layout/bProcess3"/>
    <dgm:cxn modelId="{C7C022ED-7BF5-47B3-A732-927199C2DA6E}" type="presOf" srcId="{3DC9E96F-A7E5-47CE-8D83-90F0EDBFDAE3}" destId="{7D55A421-7C49-44C6-A430-FF981B6C4934}" srcOrd="0" destOrd="0" presId="urn:microsoft.com/office/officeart/2005/8/layout/bProcess3"/>
    <dgm:cxn modelId="{3BF11BBB-94F5-4592-9DD9-1564FD55F580}" type="presOf" srcId="{0CFAFBCE-D11E-4CEB-8021-F93F13F1D1B3}" destId="{57718180-C6FC-4C03-B8F1-5D9F4918DF07}" srcOrd="0" destOrd="0" presId="urn:microsoft.com/office/officeart/2005/8/layout/bProcess3"/>
    <dgm:cxn modelId="{F1CC2A00-250C-4D6F-BEC6-0E25EDE13C6C}" type="presOf" srcId="{FE538F67-030A-43DE-AED8-0CB1DE557794}" destId="{5A5EBC77-E371-4B6E-9917-1DBC2C4D6491}" srcOrd="0" destOrd="0" presId="urn:microsoft.com/office/officeart/2005/8/layout/bProcess3"/>
    <dgm:cxn modelId="{339597E0-C87C-4585-A22D-6CB6382C2FDB}" srcId="{7E235F0D-1C7C-4830-B68C-5E27D5ECC55B}" destId="{32DA49E0-8AFC-403E-AB14-9BC5816C833B}" srcOrd="0" destOrd="0" parTransId="{96DC4894-205E-4C0A-8F53-1F16804C0069}" sibTransId="{F36462E1-E8ED-4C79-8EDF-33BC9F3ECEC5}"/>
    <dgm:cxn modelId="{F750FD6B-A4BA-4BE8-BFD3-05405B97DDDE}" type="presOf" srcId="{03DADE87-D418-4DFE-9B35-40562A956A19}" destId="{78F8F042-AE41-4385-AC6C-1D20D0D75B2B}" srcOrd="0" destOrd="0" presId="urn:microsoft.com/office/officeart/2005/8/layout/bProcess3"/>
    <dgm:cxn modelId="{5528A7CA-4899-46AC-99C3-696D154AADA7}" type="presOf" srcId="{9AC7C046-890C-4E14-8E37-C6DE5554A12F}" destId="{C8C08702-F7CE-40B4-8E99-B97355FF337F}" srcOrd="0" destOrd="0" presId="urn:microsoft.com/office/officeart/2005/8/layout/bProcess3"/>
    <dgm:cxn modelId="{17C41FD1-F5B3-45CA-B984-CFA83CE61CED}" srcId="{7E235F0D-1C7C-4830-B68C-5E27D5ECC55B}" destId="{BC1DFD80-71D8-481D-98E7-BA239ACDD144}" srcOrd="1" destOrd="0" parTransId="{1AE149DA-B24C-40F3-8A61-B6FB7306C1CE}" sibTransId="{FE23508F-91F1-45A9-9392-8D7B0F07FE4F}"/>
    <dgm:cxn modelId="{BBC9BD73-2340-4F48-9F51-8BE51F458847}" type="presOf" srcId="{7E235F0D-1C7C-4830-B68C-5E27D5ECC55B}" destId="{9FF2E052-7817-4779-8F6F-B5C265DF08C1}" srcOrd="0" destOrd="0" presId="urn:microsoft.com/office/officeart/2005/8/layout/bProcess3"/>
    <dgm:cxn modelId="{25FB23CE-9EF0-45D0-B5A9-BCAC184F21E1}" type="presOf" srcId="{3DC9E96F-A7E5-47CE-8D83-90F0EDBFDAE3}" destId="{003B9B72-9B36-4468-8900-691E28325B9E}" srcOrd="1" destOrd="0" presId="urn:microsoft.com/office/officeart/2005/8/layout/bProcess3"/>
    <dgm:cxn modelId="{DEEF815C-F521-4D79-8C26-1B6D87F5729E}" srcId="{7E235F0D-1C7C-4830-B68C-5E27D5ECC55B}" destId="{FE9BF833-1954-4F35-B1B4-E71CF980AFB5}" srcOrd="3" destOrd="0" parTransId="{A43CB7D8-DC78-4239-B638-97F8030FDD5A}" sibTransId="{4DEADFBB-4A08-4A29-ADEA-B4558B2D12DD}"/>
    <dgm:cxn modelId="{BFD00CAF-1078-4A10-98C9-FF30F1F0839A}" type="presOf" srcId="{8E114FEE-DDAF-4A76-9098-9EBAC57FBD1A}" destId="{22837E08-DA87-4E50-A9A2-B5626829E099}" srcOrd="1" destOrd="0" presId="urn:microsoft.com/office/officeart/2005/8/layout/bProcess3"/>
    <dgm:cxn modelId="{D8CB2942-951C-4953-A844-A78AE72DB839}" type="presParOf" srcId="{9FF2E052-7817-4779-8F6F-B5C265DF08C1}" destId="{7E8EA939-43D2-4987-95D3-B9DD0A950326}" srcOrd="0" destOrd="0" presId="urn:microsoft.com/office/officeart/2005/8/layout/bProcess3"/>
    <dgm:cxn modelId="{4B13D5DC-8EF0-45E6-951F-2638585AC217}" type="presParOf" srcId="{9FF2E052-7817-4779-8F6F-B5C265DF08C1}" destId="{AEE0439B-8CBA-4191-A0C1-9989F9F5B7FB}" srcOrd="1" destOrd="0" presId="urn:microsoft.com/office/officeart/2005/8/layout/bProcess3"/>
    <dgm:cxn modelId="{A73C73B9-F9EE-45F3-BD9C-6BD75C9D2B0F}" type="presParOf" srcId="{AEE0439B-8CBA-4191-A0C1-9989F9F5B7FB}" destId="{348987B5-FF4B-4C00-9BE8-D9F442A60D19}" srcOrd="0" destOrd="0" presId="urn:microsoft.com/office/officeart/2005/8/layout/bProcess3"/>
    <dgm:cxn modelId="{89D92C59-8299-4BD1-BA05-27B36162D651}" type="presParOf" srcId="{9FF2E052-7817-4779-8F6F-B5C265DF08C1}" destId="{B22E0F12-FFAE-4E27-B53B-006429512CE8}" srcOrd="2" destOrd="0" presId="urn:microsoft.com/office/officeart/2005/8/layout/bProcess3"/>
    <dgm:cxn modelId="{5916CA59-6EC2-4DB3-AFF4-1E652969AD64}" type="presParOf" srcId="{9FF2E052-7817-4779-8F6F-B5C265DF08C1}" destId="{53A66979-67D3-4611-8E21-CD7D7359BC4F}" srcOrd="3" destOrd="0" presId="urn:microsoft.com/office/officeart/2005/8/layout/bProcess3"/>
    <dgm:cxn modelId="{B8425E7D-C4E7-4BF7-AB1B-EB657E0F5F8B}" type="presParOf" srcId="{53A66979-67D3-4611-8E21-CD7D7359BC4F}" destId="{0D1173EE-AA56-4C33-BDB1-1C5D81676285}" srcOrd="0" destOrd="0" presId="urn:microsoft.com/office/officeart/2005/8/layout/bProcess3"/>
    <dgm:cxn modelId="{4A249B11-99D6-4362-8F8B-CC8D6A88BBD1}" type="presParOf" srcId="{9FF2E052-7817-4779-8F6F-B5C265DF08C1}" destId="{9D3B2664-FCD4-43F8-8AE6-DCC4AAF5B30F}" srcOrd="4" destOrd="0" presId="urn:microsoft.com/office/officeart/2005/8/layout/bProcess3"/>
    <dgm:cxn modelId="{5C8D4530-6CF3-4148-B6F5-4CA6F5EC21BE}" type="presParOf" srcId="{9FF2E052-7817-4779-8F6F-B5C265DF08C1}" destId="{57718180-C6FC-4C03-B8F1-5D9F4918DF07}" srcOrd="5" destOrd="0" presId="urn:microsoft.com/office/officeart/2005/8/layout/bProcess3"/>
    <dgm:cxn modelId="{356AB712-B54A-43D3-97B3-B3986AA85484}" type="presParOf" srcId="{57718180-C6FC-4C03-B8F1-5D9F4918DF07}" destId="{792F7A5E-E54C-48FA-ACA7-DB03A385EF86}" srcOrd="0" destOrd="0" presId="urn:microsoft.com/office/officeart/2005/8/layout/bProcess3"/>
    <dgm:cxn modelId="{965AC6C7-0A67-4F9F-8BD9-BE50BBB96DC5}" type="presParOf" srcId="{9FF2E052-7817-4779-8F6F-B5C265DF08C1}" destId="{B236DCB5-6437-46C5-B898-39E393438940}" srcOrd="6" destOrd="0" presId="urn:microsoft.com/office/officeart/2005/8/layout/bProcess3"/>
    <dgm:cxn modelId="{3B4D2080-869C-4B03-9FF8-141E297C0094}" type="presParOf" srcId="{9FF2E052-7817-4779-8F6F-B5C265DF08C1}" destId="{AF5B92A5-101E-4427-9FFB-60A418F728F5}" srcOrd="7" destOrd="0" presId="urn:microsoft.com/office/officeart/2005/8/layout/bProcess3"/>
    <dgm:cxn modelId="{49F38BFD-56DD-4A6A-B99A-80FD2D1DA3DC}" type="presParOf" srcId="{AF5B92A5-101E-4427-9FFB-60A418F728F5}" destId="{E353E514-4D2C-47CE-A137-17091FE5E2C6}" srcOrd="0" destOrd="0" presId="urn:microsoft.com/office/officeart/2005/8/layout/bProcess3"/>
    <dgm:cxn modelId="{E0336966-78EF-4F9B-9896-3106DC3BED63}" type="presParOf" srcId="{9FF2E052-7817-4779-8F6F-B5C265DF08C1}" destId="{4B508458-3135-4CD0-80FC-8C00546B47AE}" srcOrd="8" destOrd="0" presId="urn:microsoft.com/office/officeart/2005/8/layout/bProcess3"/>
    <dgm:cxn modelId="{CA82F9C6-0239-4FE2-BBE8-7A494AEC3231}" type="presParOf" srcId="{9FF2E052-7817-4779-8F6F-B5C265DF08C1}" destId="{5A5EBC77-E371-4B6E-9917-1DBC2C4D6491}" srcOrd="9" destOrd="0" presId="urn:microsoft.com/office/officeart/2005/8/layout/bProcess3"/>
    <dgm:cxn modelId="{DC09EBE2-F64C-447A-8215-BC4550B87CF4}" type="presParOf" srcId="{5A5EBC77-E371-4B6E-9917-1DBC2C4D6491}" destId="{DC35078F-54CF-4739-A6F0-D9F39BF23986}" srcOrd="0" destOrd="0" presId="urn:microsoft.com/office/officeart/2005/8/layout/bProcess3"/>
    <dgm:cxn modelId="{E3B82F8A-A63C-49D9-B3F2-57E698B5E12F}" type="presParOf" srcId="{9FF2E052-7817-4779-8F6F-B5C265DF08C1}" destId="{BB1E3C5A-CDFB-42B3-9CE5-51B6593B749C}" srcOrd="10" destOrd="0" presId="urn:microsoft.com/office/officeart/2005/8/layout/bProcess3"/>
    <dgm:cxn modelId="{2F201C3F-B1BD-4591-9B43-27F5A4424052}" type="presParOf" srcId="{9FF2E052-7817-4779-8F6F-B5C265DF08C1}" destId="{7D55A421-7C49-44C6-A430-FF981B6C4934}" srcOrd="11" destOrd="0" presId="urn:microsoft.com/office/officeart/2005/8/layout/bProcess3"/>
    <dgm:cxn modelId="{A96A026A-9A4E-4435-A65F-71ABCDC7B09A}" type="presParOf" srcId="{7D55A421-7C49-44C6-A430-FF981B6C4934}" destId="{003B9B72-9B36-4468-8900-691E28325B9E}" srcOrd="0" destOrd="0" presId="urn:microsoft.com/office/officeart/2005/8/layout/bProcess3"/>
    <dgm:cxn modelId="{1EA9183B-4C8B-4489-9D5B-9821CD61FE10}" type="presParOf" srcId="{9FF2E052-7817-4779-8F6F-B5C265DF08C1}" destId="{78F8F042-AE41-4385-AC6C-1D20D0D75B2B}" srcOrd="12" destOrd="0" presId="urn:microsoft.com/office/officeart/2005/8/layout/bProcess3"/>
    <dgm:cxn modelId="{729A8BDC-F693-48E6-9279-89CE76989F10}" type="presParOf" srcId="{9FF2E052-7817-4779-8F6F-B5C265DF08C1}" destId="{4F93403D-C7A6-47CF-9BDB-EE075107E4C3}" srcOrd="13" destOrd="0" presId="urn:microsoft.com/office/officeart/2005/8/layout/bProcess3"/>
    <dgm:cxn modelId="{B1E5FCF1-21DD-4C10-BBE3-E8BAFC216AEB}" type="presParOf" srcId="{4F93403D-C7A6-47CF-9BDB-EE075107E4C3}" destId="{435F1623-C66A-45C1-932A-47635B473AA2}" srcOrd="0" destOrd="0" presId="urn:microsoft.com/office/officeart/2005/8/layout/bProcess3"/>
    <dgm:cxn modelId="{7C45C27D-237B-4768-8BC3-818B9C51A7D5}" type="presParOf" srcId="{9FF2E052-7817-4779-8F6F-B5C265DF08C1}" destId="{F14B3331-C340-4270-8EB7-5F6C245F2878}" srcOrd="14" destOrd="0" presId="urn:microsoft.com/office/officeart/2005/8/layout/bProcess3"/>
    <dgm:cxn modelId="{737535EC-644B-417B-B411-D27BE262A782}" type="presParOf" srcId="{9FF2E052-7817-4779-8F6F-B5C265DF08C1}" destId="{88C60CA0-21F8-44BD-97A5-5773950F499B}" srcOrd="15" destOrd="0" presId="urn:microsoft.com/office/officeart/2005/8/layout/bProcess3"/>
    <dgm:cxn modelId="{8FA792BB-3C31-465A-A1D9-2CDC18A710CB}" type="presParOf" srcId="{88C60CA0-21F8-44BD-97A5-5773950F499B}" destId="{22837E08-DA87-4E50-A9A2-B5626829E099}" srcOrd="0" destOrd="0" presId="urn:microsoft.com/office/officeart/2005/8/layout/bProcess3"/>
    <dgm:cxn modelId="{AE6EC816-58DB-428E-9BD1-46B8AB95C619}" type="presParOf" srcId="{9FF2E052-7817-4779-8F6F-B5C265DF08C1}" destId="{853FAAB1-320D-45DE-BB78-38586BE4FB7D}" srcOrd="16" destOrd="0" presId="urn:microsoft.com/office/officeart/2005/8/layout/bProcess3"/>
    <dgm:cxn modelId="{F5FD3B7B-412D-4521-B32F-9B1D868D9CA8}" type="presParOf" srcId="{9FF2E052-7817-4779-8F6F-B5C265DF08C1}" destId="{C8C08702-F7CE-40B4-8E99-B97355FF337F}" srcOrd="17" destOrd="0" presId="urn:microsoft.com/office/officeart/2005/8/layout/bProcess3"/>
    <dgm:cxn modelId="{B30A7661-98B2-4723-BAE3-9BCDCF8D1B7E}" type="presParOf" srcId="{C8C08702-F7CE-40B4-8E99-B97355FF337F}" destId="{AE16C25C-DF59-45AD-8FF1-68F84E4870F6}" srcOrd="0" destOrd="0" presId="urn:microsoft.com/office/officeart/2005/8/layout/bProcess3"/>
    <dgm:cxn modelId="{4917B2AA-78BF-443B-8578-4A5C35B05392}" type="presParOf" srcId="{9FF2E052-7817-4779-8F6F-B5C265DF08C1}" destId="{8A137A85-39F0-4E4D-891B-E0483D7B0574}" srcOrd="18" destOrd="0" presId="urn:microsoft.com/office/officeart/2005/8/layout/bProcess3"/>
    <dgm:cxn modelId="{BE6134D5-1F52-4866-86E4-760FF0963AB2}" type="presParOf" srcId="{9FF2E052-7817-4779-8F6F-B5C265DF08C1}" destId="{C99A6A54-3384-405D-A2EE-6C0D40907957}" srcOrd="19" destOrd="0" presId="urn:microsoft.com/office/officeart/2005/8/layout/bProcess3"/>
    <dgm:cxn modelId="{F2FFFA73-8D5A-44C9-BB10-A8FC88C7B133}" type="presParOf" srcId="{C99A6A54-3384-405D-A2EE-6C0D40907957}" destId="{75D4533A-50BD-4F6A-B30A-9624E463CD0E}" srcOrd="0" destOrd="0" presId="urn:microsoft.com/office/officeart/2005/8/layout/bProcess3"/>
    <dgm:cxn modelId="{7961B345-CF23-4A46-B3F1-AB19B024C323}" type="presParOf" srcId="{9FF2E052-7817-4779-8F6F-B5C265DF08C1}" destId="{28905F73-4BB1-4055-9319-82187745DE70}" srcOrd="20" destOrd="0" presId="urn:microsoft.com/office/officeart/2005/8/layout/bProcess3"/>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DB95366-868E-49D8-B7FD-B0F33320333F}" type="doc">
      <dgm:prSet loTypeId="urn:microsoft.com/office/officeart/2005/8/layout/hProcess9" loCatId="process" qsTypeId="urn:microsoft.com/office/officeart/2005/8/quickstyle/simple5" qsCatId="simple" csTypeId="urn:microsoft.com/office/officeart/2005/8/colors/accent5_1" csCatId="accent5" phldr="1"/>
      <dgm:spPr/>
      <dgm:t>
        <a:bodyPr/>
        <a:lstStyle/>
        <a:p>
          <a:endParaRPr lang="ru-RU"/>
        </a:p>
      </dgm:t>
    </dgm:pt>
    <dgm:pt modelId="{BBEFDA70-D03E-4781-AD4D-556C92091B2C}">
      <dgm:prSet phldrT="[Текст]" custT="1"/>
      <dgm:spPr>
        <a:xfrm>
          <a:off x="1168022" y="300418"/>
          <a:ext cx="856414" cy="400558"/>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Патронажная медсестра </a:t>
          </a:r>
        </a:p>
      </dgm:t>
    </dgm:pt>
    <dgm:pt modelId="{1D556665-8283-434B-BDEE-5111FDD51AA2}" type="parTrans" cxnId="{4978CE46-1DDA-46B8-B895-F112232E2724}">
      <dgm:prSet/>
      <dgm:spPr/>
      <dgm:t>
        <a:bodyPr/>
        <a:lstStyle/>
        <a:p>
          <a:endParaRPr lang="ru-RU" sz="1050" b="1">
            <a:latin typeface="Times New Roman" panose="02020603050405020304" pitchFamily="18" charset="0"/>
            <a:cs typeface="Times New Roman" panose="02020603050405020304" pitchFamily="18" charset="0"/>
          </a:endParaRPr>
        </a:p>
      </dgm:t>
    </dgm:pt>
    <dgm:pt modelId="{3CC66D61-BDE5-4681-8FE7-397361B7E5C5}" type="sibTrans" cxnId="{4978CE46-1DDA-46B8-B895-F112232E2724}">
      <dgm:prSet/>
      <dgm:spPr/>
      <dgm:t>
        <a:bodyPr/>
        <a:lstStyle/>
        <a:p>
          <a:endParaRPr lang="ru-RU" sz="1050" b="1">
            <a:latin typeface="Times New Roman" panose="02020603050405020304" pitchFamily="18" charset="0"/>
            <a:cs typeface="Times New Roman" panose="02020603050405020304" pitchFamily="18" charset="0"/>
          </a:endParaRPr>
        </a:p>
      </dgm:t>
    </dgm:pt>
    <dgm:pt modelId="{A0B06C64-BEF0-4B52-9D04-51D26748F364}">
      <dgm:prSet phldrT="[Текст]" custT="1"/>
      <dgm:spPr>
        <a:xfrm>
          <a:off x="2167173" y="300418"/>
          <a:ext cx="856414" cy="400558"/>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Социальный работник</a:t>
          </a:r>
        </a:p>
      </dgm:t>
    </dgm:pt>
    <dgm:pt modelId="{92D4478E-099C-4103-94B7-53F50CC14763}" type="parTrans" cxnId="{7B07C318-9749-43A1-AA38-AC54DD2FBEA7}">
      <dgm:prSet/>
      <dgm:spPr/>
      <dgm:t>
        <a:bodyPr/>
        <a:lstStyle/>
        <a:p>
          <a:endParaRPr lang="ru-RU" sz="1050" b="1">
            <a:latin typeface="Times New Roman" panose="02020603050405020304" pitchFamily="18" charset="0"/>
            <a:cs typeface="Times New Roman" panose="02020603050405020304" pitchFamily="18" charset="0"/>
          </a:endParaRPr>
        </a:p>
      </dgm:t>
    </dgm:pt>
    <dgm:pt modelId="{5ACBECD2-373B-4B62-94AD-918F1A4DF186}" type="sibTrans" cxnId="{7B07C318-9749-43A1-AA38-AC54DD2FBEA7}">
      <dgm:prSet/>
      <dgm:spPr/>
      <dgm:t>
        <a:bodyPr/>
        <a:lstStyle/>
        <a:p>
          <a:endParaRPr lang="ru-RU" sz="1050" b="1">
            <a:latin typeface="Times New Roman" panose="02020603050405020304" pitchFamily="18" charset="0"/>
            <a:cs typeface="Times New Roman" panose="02020603050405020304" pitchFamily="18" charset="0"/>
          </a:endParaRPr>
        </a:p>
      </dgm:t>
    </dgm:pt>
    <dgm:pt modelId="{A58D1AFA-713B-4F3E-8297-5C8DEB9D9C45}">
      <dgm:prSet phldrT="[Текст]" custT="1"/>
      <dgm:spPr>
        <a:xfrm>
          <a:off x="3166324" y="300418"/>
          <a:ext cx="856414" cy="400558"/>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Психолог</a:t>
          </a:r>
        </a:p>
      </dgm:t>
    </dgm:pt>
    <dgm:pt modelId="{902BAC57-B7C0-4BEF-BDF9-BAEDFE263EA9}" type="parTrans" cxnId="{AD0EE839-2564-4FEF-9323-F08637F9418D}">
      <dgm:prSet/>
      <dgm:spPr/>
      <dgm:t>
        <a:bodyPr/>
        <a:lstStyle/>
        <a:p>
          <a:endParaRPr lang="ru-RU" sz="1050" b="1">
            <a:latin typeface="Times New Roman" panose="02020603050405020304" pitchFamily="18" charset="0"/>
            <a:cs typeface="Times New Roman" panose="02020603050405020304" pitchFamily="18" charset="0"/>
          </a:endParaRPr>
        </a:p>
      </dgm:t>
    </dgm:pt>
    <dgm:pt modelId="{A6332BD3-C864-4E1B-AE40-14A134C03F17}" type="sibTrans" cxnId="{AD0EE839-2564-4FEF-9323-F08637F9418D}">
      <dgm:prSet/>
      <dgm:spPr/>
      <dgm:t>
        <a:bodyPr/>
        <a:lstStyle/>
        <a:p>
          <a:endParaRPr lang="ru-RU" sz="1050" b="1">
            <a:latin typeface="Times New Roman" panose="02020603050405020304" pitchFamily="18" charset="0"/>
            <a:cs typeface="Times New Roman" panose="02020603050405020304" pitchFamily="18" charset="0"/>
          </a:endParaRPr>
        </a:p>
      </dgm:t>
    </dgm:pt>
    <dgm:pt modelId="{33C3D97E-D012-48BD-BFA5-0B7FF07BBFD3}">
      <dgm:prSet custT="1"/>
      <dgm:spPr>
        <a:xfrm>
          <a:off x="4165474" y="300418"/>
          <a:ext cx="856414" cy="400558"/>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Семейный врач</a:t>
          </a:r>
        </a:p>
      </dgm:t>
    </dgm:pt>
    <dgm:pt modelId="{130AF573-8D42-451E-900E-3365FA5653AA}" type="parTrans" cxnId="{17E46745-6452-41E3-91A6-6563DBEC4FEA}">
      <dgm:prSet/>
      <dgm:spPr/>
      <dgm:t>
        <a:bodyPr/>
        <a:lstStyle/>
        <a:p>
          <a:endParaRPr lang="ru-RU" sz="1050" b="1">
            <a:latin typeface="Times New Roman" panose="02020603050405020304" pitchFamily="18" charset="0"/>
            <a:cs typeface="Times New Roman" panose="02020603050405020304" pitchFamily="18" charset="0"/>
          </a:endParaRPr>
        </a:p>
      </dgm:t>
    </dgm:pt>
    <dgm:pt modelId="{A321D58D-9DEA-4984-9212-E286AADB98A0}" type="sibTrans" cxnId="{17E46745-6452-41E3-91A6-6563DBEC4FEA}">
      <dgm:prSet/>
      <dgm:spPr/>
      <dgm:t>
        <a:bodyPr/>
        <a:lstStyle/>
        <a:p>
          <a:endParaRPr lang="ru-RU" sz="1050" b="1">
            <a:latin typeface="Times New Roman" panose="02020603050405020304" pitchFamily="18" charset="0"/>
            <a:cs typeface="Times New Roman" panose="02020603050405020304" pitchFamily="18" charset="0"/>
          </a:endParaRPr>
        </a:p>
      </dgm:t>
    </dgm:pt>
    <dgm:pt modelId="{73B59C1A-6C8E-4C77-9175-09D2C9D633C8}">
      <dgm:prSet custT="1"/>
      <dgm:spPr>
        <a:xfrm>
          <a:off x="5164625" y="300418"/>
          <a:ext cx="856414" cy="400558"/>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Психиатр</a:t>
          </a:r>
        </a:p>
      </dgm:t>
    </dgm:pt>
    <dgm:pt modelId="{949A963A-7C95-462B-B75E-6A9884CFA444}" type="parTrans" cxnId="{8DF4FEC9-FAB8-4D25-A662-047DE911B931}">
      <dgm:prSet/>
      <dgm:spPr/>
      <dgm:t>
        <a:bodyPr/>
        <a:lstStyle/>
        <a:p>
          <a:endParaRPr lang="ru-RU" sz="1050" b="1">
            <a:latin typeface="Times New Roman" panose="02020603050405020304" pitchFamily="18" charset="0"/>
            <a:cs typeface="Times New Roman" panose="02020603050405020304" pitchFamily="18" charset="0"/>
          </a:endParaRPr>
        </a:p>
      </dgm:t>
    </dgm:pt>
    <dgm:pt modelId="{5341F77F-F07D-442A-A839-0DB209D09EEE}" type="sibTrans" cxnId="{8DF4FEC9-FAB8-4D25-A662-047DE911B931}">
      <dgm:prSet/>
      <dgm:spPr/>
      <dgm:t>
        <a:bodyPr/>
        <a:lstStyle/>
        <a:p>
          <a:endParaRPr lang="ru-RU" sz="1050" b="1">
            <a:latin typeface="Times New Roman" panose="02020603050405020304" pitchFamily="18" charset="0"/>
            <a:cs typeface="Times New Roman" panose="02020603050405020304" pitchFamily="18" charset="0"/>
          </a:endParaRPr>
        </a:p>
      </dgm:t>
    </dgm:pt>
    <dgm:pt modelId="{9BFDAA41-6856-4E7C-83E7-E2B297DCD2C7}">
      <dgm:prSet custT="1"/>
      <dgm:spPr>
        <a:xfrm>
          <a:off x="29" y="155634"/>
          <a:ext cx="1025257" cy="690125"/>
        </a:xfr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1050" b="1">
              <a:solidFill>
                <a:sysClr val="windowText" lastClr="000000">
                  <a:hueOff val="0"/>
                  <a:satOff val="0"/>
                  <a:lumOff val="0"/>
                  <a:alphaOff val="0"/>
                </a:sysClr>
              </a:solidFill>
              <a:latin typeface="Times New Roman" pitchFamily="18" charset="0"/>
              <a:ea typeface="+mn-ea"/>
              <a:cs typeface="Times New Roman" pitchFamily="18" charset="0"/>
            </a:rPr>
            <a:t>Беременные и дети до 5 лет из группы риска </a:t>
          </a:r>
          <a:endParaRPr lang="ru-RU" sz="105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6331C4F6-7BAF-4C9D-8DC8-C47D71282715}" type="parTrans" cxnId="{9211B841-A83A-4D56-B2E8-1EF057CE5FBB}">
      <dgm:prSet/>
      <dgm:spPr/>
      <dgm:t>
        <a:bodyPr/>
        <a:lstStyle/>
        <a:p>
          <a:endParaRPr lang="ru-RU" sz="1050">
            <a:latin typeface="Times New Roman" pitchFamily="18" charset="0"/>
            <a:cs typeface="Times New Roman" pitchFamily="18" charset="0"/>
          </a:endParaRPr>
        </a:p>
      </dgm:t>
    </dgm:pt>
    <dgm:pt modelId="{A2DCA6BE-DB93-4621-AF47-205A70AFF0B1}" type="sibTrans" cxnId="{9211B841-A83A-4D56-B2E8-1EF057CE5FBB}">
      <dgm:prSet/>
      <dgm:spPr/>
      <dgm:t>
        <a:bodyPr/>
        <a:lstStyle/>
        <a:p>
          <a:endParaRPr lang="ru-RU" sz="1050">
            <a:latin typeface="Times New Roman" pitchFamily="18" charset="0"/>
            <a:cs typeface="Times New Roman" pitchFamily="18" charset="0"/>
          </a:endParaRPr>
        </a:p>
      </dgm:t>
    </dgm:pt>
    <dgm:pt modelId="{77BDC08A-CFE0-4678-8C0D-F5097F540542}" type="pres">
      <dgm:prSet presAssocID="{0DB95366-868E-49D8-B7FD-B0F33320333F}" presName="CompostProcess" presStyleCnt="0">
        <dgm:presLayoutVars>
          <dgm:dir/>
          <dgm:resizeHandles val="exact"/>
        </dgm:presLayoutVars>
      </dgm:prSet>
      <dgm:spPr/>
      <dgm:t>
        <a:bodyPr/>
        <a:lstStyle/>
        <a:p>
          <a:endParaRPr lang="ru-RU"/>
        </a:p>
      </dgm:t>
    </dgm:pt>
    <dgm:pt modelId="{5730E85D-E690-45F4-972C-F0B36E3BBFC5}" type="pres">
      <dgm:prSet presAssocID="{0DB95366-868E-49D8-B7FD-B0F33320333F}" presName="arrow" presStyleLbl="bgShp" presStyleIdx="0" presStyleCnt="1"/>
      <dgm:spPr>
        <a:xfrm>
          <a:off x="451580" y="0"/>
          <a:ext cx="5117909" cy="1001395"/>
        </a:xfrm>
        <a:prstGeom prst="rightArrow">
          <a:avLst/>
        </a:prstGeom>
        <a:solidFill>
          <a:srgbClr val="4BACC6">
            <a:tint val="40000"/>
            <a:hueOff val="0"/>
            <a:satOff val="0"/>
            <a:lumOff val="0"/>
            <a:alphaOff val="0"/>
          </a:srgbClr>
        </a:solidFill>
        <a:ln>
          <a:noFill/>
        </a:ln>
        <a:effectLst>
          <a:outerShdw blurRad="40000" dist="23000" dir="5400000" rotWithShape="0">
            <a:srgbClr val="000000">
              <a:alpha val="35000"/>
            </a:srgbClr>
          </a:outerShdw>
        </a:effectLst>
      </dgm:spPr>
      <dgm:t>
        <a:bodyPr/>
        <a:lstStyle/>
        <a:p>
          <a:endParaRPr lang="ru-RU"/>
        </a:p>
      </dgm:t>
    </dgm:pt>
    <dgm:pt modelId="{89907976-2AB6-4554-91A8-08B9D3A6AB31}" type="pres">
      <dgm:prSet presAssocID="{0DB95366-868E-49D8-B7FD-B0F33320333F}" presName="linearProcess" presStyleCnt="0"/>
      <dgm:spPr/>
      <dgm:t>
        <a:bodyPr/>
        <a:lstStyle/>
        <a:p>
          <a:endParaRPr lang="ru-RU"/>
        </a:p>
      </dgm:t>
    </dgm:pt>
    <dgm:pt modelId="{8E6A73C2-65DD-4AAD-A54B-9CA877FC197C}" type="pres">
      <dgm:prSet presAssocID="{9BFDAA41-6856-4E7C-83E7-E2B297DCD2C7}" presName="textNode" presStyleLbl="node1" presStyleIdx="0" presStyleCnt="6" custScaleX="119715" custScaleY="172291">
        <dgm:presLayoutVars>
          <dgm:bulletEnabled val="1"/>
        </dgm:presLayoutVars>
      </dgm:prSet>
      <dgm:spPr>
        <a:prstGeom prst="roundRect">
          <a:avLst/>
        </a:prstGeom>
      </dgm:spPr>
      <dgm:t>
        <a:bodyPr/>
        <a:lstStyle/>
        <a:p>
          <a:endParaRPr lang="ru-RU"/>
        </a:p>
      </dgm:t>
    </dgm:pt>
    <dgm:pt modelId="{EAE2D9E7-C8A8-4373-B92A-B71C277F1745}" type="pres">
      <dgm:prSet presAssocID="{A2DCA6BE-DB93-4621-AF47-205A70AFF0B1}" presName="sibTrans" presStyleCnt="0"/>
      <dgm:spPr/>
      <dgm:t>
        <a:bodyPr/>
        <a:lstStyle/>
        <a:p>
          <a:endParaRPr lang="ru-RU"/>
        </a:p>
      </dgm:t>
    </dgm:pt>
    <dgm:pt modelId="{8F250D81-FE48-4563-A243-FBA4415848BC}" type="pres">
      <dgm:prSet presAssocID="{BBEFDA70-D03E-4781-AD4D-556C92091B2C}" presName="textNode" presStyleLbl="node1" presStyleIdx="1" presStyleCnt="6">
        <dgm:presLayoutVars>
          <dgm:bulletEnabled val="1"/>
        </dgm:presLayoutVars>
      </dgm:prSet>
      <dgm:spPr>
        <a:prstGeom prst="roundRect">
          <a:avLst/>
        </a:prstGeom>
      </dgm:spPr>
      <dgm:t>
        <a:bodyPr/>
        <a:lstStyle/>
        <a:p>
          <a:endParaRPr lang="ru-RU"/>
        </a:p>
      </dgm:t>
    </dgm:pt>
    <dgm:pt modelId="{560CEDBC-127F-4E41-AF08-CFE0320614E3}" type="pres">
      <dgm:prSet presAssocID="{3CC66D61-BDE5-4681-8FE7-397361B7E5C5}" presName="sibTrans" presStyleCnt="0"/>
      <dgm:spPr/>
      <dgm:t>
        <a:bodyPr/>
        <a:lstStyle/>
        <a:p>
          <a:endParaRPr lang="ru-RU"/>
        </a:p>
      </dgm:t>
    </dgm:pt>
    <dgm:pt modelId="{DFC9F1AA-D5A4-46CB-B9B3-3C913BE1A1F0}" type="pres">
      <dgm:prSet presAssocID="{A0B06C64-BEF0-4B52-9D04-51D26748F364}" presName="textNode" presStyleLbl="node1" presStyleIdx="2" presStyleCnt="6">
        <dgm:presLayoutVars>
          <dgm:bulletEnabled val="1"/>
        </dgm:presLayoutVars>
      </dgm:prSet>
      <dgm:spPr>
        <a:prstGeom prst="roundRect">
          <a:avLst/>
        </a:prstGeom>
      </dgm:spPr>
      <dgm:t>
        <a:bodyPr/>
        <a:lstStyle/>
        <a:p>
          <a:endParaRPr lang="ru-RU"/>
        </a:p>
      </dgm:t>
    </dgm:pt>
    <dgm:pt modelId="{AFF2FAA7-66B9-4283-8512-91B61813EFEF}" type="pres">
      <dgm:prSet presAssocID="{5ACBECD2-373B-4B62-94AD-918F1A4DF186}" presName="sibTrans" presStyleCnt="0"/>
      <dgm:spPr/>
      <dgm:t>
        <a:bodyPr/>
        <a:lstStyle/>
        <a:p>
          <a:endParaRPr lang="ru-RU"/>
        </a:p>
      </dgm:t>
    </dgm:pt>
    <dgm:pt modelId="{7FC38700-B086-44F0-9A78-AA63C0C7A795}" type="pres">
      <dgm:prSet presAssocID="{A58D1AFA-713B-4F3E-8297-5C8DEB9D9C45}" presName="textNode" presStyleLbl="node1" presStyleIdx="3" presStyleCnt="6">
        <dgm:presLayoutVars>
          <dgm:bulletEnabled val="1"/>
        </dgm:presLayoutVars>
      </dgm:prSet>
      <dgm:spPr>
        <a:prstGeom prst="roundRect">
          <a:avLst/>
        </a:prstGeom>
      </dgm:spPr>
      <dgm:t>
        <a:bodyPr/>
        <a:lstStyle/>
        <a:p>
          <a:endParaRPr lang="ru-RU"/>
        </a:p>
      </dgm:t>
    </dgm:pt>
    <dgm:pt modelId="{99183503-96AB-486C-862C-D3F7481F40AA}" type="pres">
      <dgm:prSet presAssocID="{A6332BD3-C864-4E1B-AE40-14A134C03F17}" presName="sibTrans" presStyleCnt="0"/>
      <dgm:spPr/>
      <dgm:t>
        <a:bodyPr/>
        <a:lstStyle/>
        <a:p>
          <a:endParaRPr lang="ru-RU"/>
        </a:p>
      </dgm:t>
    </dgm:pt>
    <dgm:pt modelId="{F2E70206-A9A0-4FC8-8870-475A117AE495}" type="pres">
      <dgm:prSet presAssocID="{33C3D97E-D012-48BD-BFA5-0B7FF07BBFD3}" presName="textNode" presStyleLbl="node1" presStyleIdx="4" presStyleCnt="6">
        <dgm:presLayoutVars>
          <dgm:bulletEnabled val="1"/>
        </dgm:presLayoutVars>
      </dgm:prSet>
      <dgm:spPr>
        <a:prstGeom prst="roundRect">
          <a:avLst/>
        </a:prstGeom>
      </dgm:spPr>
      <dgm:t>
        <a:bodyPr/>
        <a:lstStyle/>
        <a:p>
          <a:endParaRPr lang="ru-RU"/>
        </a:p>
      </dgm:t>
    </dgm:pt>
    <dgm:pt modelId="{3D1CFBB7-89EC-4CCA-B47A-D45B80342C82}" type="pres">
      <dgm:prSet presAssocID="{A321D58D-9DEA-4984-9212-E286AADB98A0}" presName="sibTrans" presStyleCnt="0"/>
      <dgm:spPr/>
      <dgm:t>
        <a:bodyPr/>
        <a:lstStyle/>
        <a:p>
          <a:endParaRPr lang="ru-RU"/>
        </a:p>
      </dgm:t>
    </dgm:pt>
    <dgm:pt modelId="{CFAD79ED-A205-4E3A-B685-906F76E4AD92}" type="pres">
      <dgm:prSet presAssocID="{73B59C1A-6C8E-4C77-9175-09D2C9D633C8}" presName="textNode" presStyleLbl="node1" presStyleIdx="5" presStyleCnt="6">
        <dgm:presLayoutVars>
          <dgm:bulletEnabled val="1"/>
        </dgm:presLayoutVars>
      </dgm:prSet>
      <dgm:spPr>
        <a:prstGeom prst="roundRect">
          <a:avLst/>
        </a:prstGeom>
      </dgm:spPr>
      <dgm:t>
        <a:bodyPr/>
        <a:lstStyle/>
        <a:p>
          <a:endParaRPr lang="ru-RU"/>
        </a:p>
      </dgm:t>
    </dgm:pt>
  </dgm:ptLst>
  <dgm:cxnLst>
    <dgm:cxn modelId="{D1378B3C-AB6D-4DB0-9ECA-63F3D7D2865B}" type="presOf" srcId="{A0B06C64-BEF0-4B52-9D04-51D26748F364}" destId="{DFC9F1AA-D5A4-46CB-B9B3-3C913BE1A1F0}" srcOrd="0" destOrd="0" presId="urn:microsoft.com/office/officeart/2005/8/layout/hProcess9"/>
    <dgm:cxn modelId="{57662417-792D-4C5D-82A5-D7E7A86F12D1}" type="presOf" srcId="{BBEFDA70-D03E-4781-AD4D-556C92091B2C}" destId="{8F250D81-FE48-4563-A243-FBA4415848BC}" srcOrd="0" destOrd="0" presId="urn:microsoft.com/office/officeart/2005/8/layout/hProcess9"/>
    <dgm:cxn modelId="{1C38C15F-38E7-41E3-A571-4909FC733576}" type="presOf" srcId="{73B59C1A-6C8E-4C77-9175-09D2C9D633C8}" destId="{CFAD79ED-A205-4E3A-B685-906F76E4AD92}" srcOrd="0" destOrd="0" presId="urn:microsoft.com/office/officeart/2005/8/layout/hProcess9"/>
    <dgm:cxn modelId="{7B07C318-9749-43A1-AA38-AC54DD2FBEA7}" srcId="{0DB95366-868E-49D8-B7FD-B0F33320333F}" destId="{A0B06C64-BEF0-4B52-9D04-51D26748F364}" srcOrd="2" destOrd="0" parTransId="{92D4478E-099C-4103-94B7-53F50CC14763}" sibTransId="{5ACBECD2-373B-4B62-94AD-918F1A4DF186}"/>
    <dgm:cxn modelId="{8DF4FEC9-FAB8-4D25-A662-047DE911B931}" srcId="{0DB95366-868E-49D8-B7FD-B0F33320333F}" destId="{73B59C1A-6C8E-4C77-9175-09D2C9D633C8}" srcOrd="5" destOrd="0" parTransId="{949A963A-7C95-462B-B75E-6A9884CFA444}" sibTransId="{5341F77F-F07D-442A-A839-0DB209D09EEE}"/>
    <dgm:cxn modelId="{9211B841-A83A-4D56-B2E8-1EF057CE5FBB}" srcId="{0DB95366-868E-49D8-B7FD-B0F33320333F}" destId="{9BFDAA41-6856-4E7C-83E7-E2B297DCD2C7}" srcOrd="0" destOrd="0" parTransId="{6331C4F6-7BAF-4C9D-8DC8-C47D71282715}" sibTransId="{A2DCA6BE-DB93-4621-AF47-205A70AFF0B1}"/>
    <dgm:cxn modelId="{86A11CF7-5D19-47DF-883D-F274C04104E0}" type="presOf" srcId="{A58D1AFA-713B-4F3E-8297-5C8DEB9D9C45}" destId="{7FC38700-B086-44F0-9A78-AA63C0C7A795}" srcOrd="0" destOrd="0" presId="urn:microsoft.com/office/officeart/2005/8/layout/hProcess9"/>
    <dgm:cxn modelId="{2C64EA63-E641-4A35-BB62-5A45816C90BD}" type="presOf" srcId="{33C3D97E-D012-48BD-BFA5-0B7FF07BBFD3}" destId="{F2E70206-A9A0-4FC8-8870-475A117AE495}" srcOrd="0" destOrd="0" presId="urn:microsoft.com/office/officeart/2005/8/layout/hProcess9"/>
    <dgm:cxn modelId="{4978CE46-1DDA-46B8-B895-F112232E2724}" srcId="{0DB95366-868E-49D8-B7FD-B0F33320333F}" destId="{BBEFDA70-D03E-4781-AD4D-556C92091B2C}" srcOrd="1" destOrd="0" parTransId="{1D556665-8283-434B-BDEE-5111FDD51AA2}" sibTransId="{3CC66D61-BDE5-4681-8FE7-397361B7E5C5}"/>
    <dgm:cxn modelId="{AD0EE839-2564-4FEF-9323-F08637F9418D}" srcId="{0DB95366-868E-49D8-B7FD-B0F33320333F}" destId="{A58D1AFA-713B-4F3E-8297-5C8DEB9D9C45}" srcOrd="3" destOrd="0" parTransId="{902BAC57-B7C0-4BEF-BDF9-BAEDFE263EA9}" sibTransId="{A6332BD3-C864-4E1B-AE40-14A134C03F17}"/>
    <dgm:cxn modelId="{17E46745-6452-41E3-91A6-6563DBEC4FEA}" srcId="{0DB95366-868E-49D8-B7FD-B0F33320333F}" destId="{33C3D97E-D012-48BD-BFA5-0B7FF07BBFD3}" srcOrd="4" destOrd="0" parTransId="{130AF573-8D42-451E-900E-3365FA5653AA}" sibTransId="{A321D58D-9DEA-4984-9212-E286AADB98A0}"/>
    <dgm:cxn modelId="{CFEF8208-2989-4009-A36F-8821683B1250}" type="presOf" srcId="{9BFDAA41-6856-4E7C-83E7-E2B297DCD2C7}" destId="{8E6A73C2-65DD-4AAD-A54B-9CA877FC197C}" srcOrd="0" destOrd="0" presId="urn:microsoft.com/office/officeart/2005/8/layout/hProcess9"/>
    <dgm:cxn modelId="{6FA8CA65-FF19-479E-ADD9-ED0741EB7232}" type="presOf" srcId="{0DB95366-868E-49D8-B7FD-B0F33320333F}" destId="{77BDC08A-CFE0-4678-8C0D-F5097F540542}" srcOrd="0" destOrd="0" presId="urn:microsoft.com/office/officeart/2005/8/layout/hProcess9"/>
    <dgm:cxn modelId="{8B031492-0894-4E6B-BAD1-167CB32A38A2}" type="presParOf" srcId="{77BDC08A-CFE0-4678-8C0D-F5097F540542}" destId="{5730E85D-E690-45F4-972C-F0B36E3BBFC5}" srcOrd="0" destOrd="0" presId="urn:microsoft.com/office/officeart/2005/8/layout/hProcess9"/>
    <dgm:cxn modelId="{4B29B3EB-ECB8-49EE-853C-1EA5302FFA47}" type="presParOf" srcId="{77BDC08A-CFE0-4678-8C0D-F5097F540542}" destId="{89907976-2AB6-4554-91A8-08B9D3A6AB31}" srcOrd="1" destOrd="0" presId="urn:microsoft.com/office/officeart/2005/8/layout/hProcess9"/>
    <dgm:cxn modelId="{38697E2C-2F94-4CAE-B7D0-3227A081AF77}" type="presParOf" srcId="{89907976-2AB6-4554-91A8-08B9D3A6AB31}" destId="{8E6A73C2-65DD-4AAD-A54B-9CA877FC197C}" srcOrd="0" destOrd="0" presId="urn:microsoft.com/office/officeart/2005/8/layout/hProcess9"/>
    <dgm:cxn modelId="{C39CD00A-60CF-40D3-AA4F-D941C4ACA8CD}" type="presParOf" srcId="{89907976-2AB6-4554-91A8-08B9D3A6AB31}" destId="{EAE2D9E7-C8A8-4373-B92A-B71C277F1745}" srcOrd="1" destOrd="0" presId="urn:microsoft.com/office/officeart/2005/8/layout/hProcess9"/>
    <dgm:cxn modelId="{E38BAE9D-890F-4724-830F-156C15D50E13}" type="presParOf" srcId="{89907976-2AB6-4554-91A8-08B9D3A6AB31}" destId="{8F250D81-FE48-4563-A243-FBA4415848BC}" srcOrd="2" destOrd="0" presId="urn:microsoft.com/office/officeart/2005/8/layout/hProcess9"/>
    <dgm:cxn modelId="{D265B04C-2F55-499C-90E0-E8B1D7F4A767}" type="presParOf" srcId="{89907976-2AB6-4554-91A8-08B9D3A6AB31}" destId="{560CEDBC-127F-4E41-AF08-CFE0320614E3}" srcOrd="3" destOrd="0" presId="urn:microsoft.com/office/officeart/2005/8/layout/hProcess9"/>
    <dgm:cxn modelId="{23943A58-AAB4-43D3-934E-166EB8D9927A}" type="presParOf" srcId="{89907976-2AB6-4554-91A8-08B9D3A6AB31}" destId="{DFC9F1AA-D5A4-46CB-B9B3-3C913BE1A1F0}" srcOrd="4" destOrd="0" presId="urn:microsoft.com/office/officeart/2005/8/layout/hProcess9"/>
    <dgm:cxn modelId="{B2F084DB-0225-48BC-940E-0BB5F4A3DFD1}" type="presParOf" srcId="{89907976-2AB6-4554-91A8-08B9D3A6AB31}" destId="{AFF2FAA7-66B9-4283-8512-91B61813EFEF}" srcOrd="5" destOrd="0" presId="urn:microsoft.com/office/officeart/2005/8/layout/hProcess9"/>
    <dgm:cxn modelId="{D11EE3F0-3EE1-4505-B5DF-56F54D76A14A}" type="presParOf" srcId="{89907976-2AB6-4554-91A8-08B9D3A6AB31}" destId="{7FC38700-B086-44F0-9A78-AA63C0C7A795}" srcOrd="6" destOrd="0" presId="urn:microsoft.com/office/officeart/2005/8/layout/hProcess9"/>
    <dgm:cxn modelId="{083DEC8D-9AF3-448D-B7A5-EB54812CF525}" type="presParOf" srcId="{89907976-2AB6-4554-91A8-08B9D3A6AB31}" destId="{99183503-96AB-486C-862C-D3F7481F40AA}" srcOrd="7" destOrd="0" presId="urn:microsoft.com/office/officeart/2005/8/layout/hProcess9"/>
    <dgm:cxn modelId="{2AF77952-D184-4CED-AFFD-29A3279D7A87}" type="presParOf" srcId="{89907976-2AB6-4554-91A8-08B9D3A6AB31}" destId="{F2E70206-A9A0-4FC8-8870-475A117AE495}" srcOrd="8" destOrd="0" presId="urn:microsoft.com/office/officeart/2005/8/layout/hProcess9"/>
    <dgm:cxn modelId="{B6190945-5D5A-4B26-BD74-27C605F695A9}" type="presParOf" srcId="{89907976-2AB6-4554-91A8-08B9D3A6AB31}" destId="{3D1CFBB7-89EC-4CCA-B47A-D45B80342C82}" srcOrd="9" destOrd="0" presId="urn:microsoft.com/office/officeart/2005/8/layout/hProcess9"/>
    <dgm:cxn modelId="{C6DD38C0-684A-4E07-9C20-0C82F9A087F9}" type="presParOf" srcId="{89907976-2AB6-4554-91A8-08B9D3A6AB31}" destId="{CFAD79ED-A205-4E3A-B685-906F76E4AD92}" srcOrd="10" destOrd="0" presId="urn:microsoft.com/office/officeart/2005/8/layout/hProcess9"/>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DBC3EF4-F7E7-4EE7-9ABA-E64F4028F0C8}" type="doc">
      <dgm:prSet loTypeId="urn:microsoft.com/office/officeart/2005/8/layout/hList9" loCatId="list" qsTypeId="urn:microsoft.com/office/officeart/2005/8/quickstyle/simple4" qsCatId="simple" csTypeId="urn:microsoft.com/office/officeart/2005/8/colors/accent1_2" csCatId="accent1" phldr="1"/>
      <dgm:spPr/>
      <dgm:t>
        <a:bodyPr/>
        <a:lstStyle/>
        <a:p>
          <a:endParaRPr lang="ru-RU"/>
        </a:p>
      </dgm:t>
    </dgm:pt>
    <dgm:pt modelId="{25A7A722-FD2F-451D-9013-967842F67F2D}">
      <dgm:prSet phldrT="[Текст]" custT="1"/>
      <dgm:spPr>
        <a:xfrm>
          <a:off x="1071" y="228564"/>
          <a:ext cx="1142553" cy="1142553"/>
        </a:xfrm>
      </dgm:spPr>
      <dgm:t>
        <a:bodyPr/>
        <a:lstStyle/>
        <a:p>
          <a:r>
            <a:rPr lang="ru-RU" sz="1200" b="1">
              <a:latin typeface="Times New Roman" pitchFamily="18" charset="0"/>
              <a:cs typeface="Times New Roman" pitchFamily="18" charset="0"/>
            </a:rPr>
            <a:t>Подшкалы для оценки физического здоровья</a:t>
          </a:r>
          <a:endParaRPr lang="ru-RU" sz="1200">
            <a:latin typeface="Times New Roman" pitchFamily="18" charset="0"/>
            <a:ea typeface="+mn-ea"/>
            <a:cs typeface="Times New Roman" pitchFamily="18" charset="0"/>
          </a:endParaRPr>
        </a:p>
      </dgm:t>
    </dgm:pt>
    <dgm:pt modelId="{5A355069-30F4-432B-AB67-92E3918E7736}" type="parTrans" cxnId="{35959941-7406-45C6-B6E3-5E4820EE838F}">
      <dgm:prSet/>
      <dgm:spPr/>
      <dgm:t>
        <a:bodyPr/>
        <a:lstStyle/>
        <a:p>
          <a:endParaRPr lang="ru-RU" sz="1200">
            <a:latin typeface="Times New Roman" pitchFamily="18" charset="0"/>
            <a:cs typeface="Times New Roman" pitchFamily="18" charset="0"/>
          </a:endParaRPr>
        </a:p>
      </dgm:t>
    </dgm:pt>
    <dgm:pt modelId="{AE52E0F4-DEA6-4005-B8E1-B983B15D59A0}" type="sibTrans" cxnId="{35959941-7406-45C6-B6E3-5E4820EE838F}">
      <dgm:prSet/>
      <dgm:spPr/>
      <dgm:t>
        <a:bodyPr/>
        <a:lstStyle/>
        <a:p>
          <a:endParaRPr lang="ru-RU" sz="1200">
            <a:latin typeface="Times New Roman" pitchFamily="18" charset="0"/>
            <a:cs typeface="Times New Roman" pitchFamily="18" charset="0"/>
          </a:endParaRPr>
        </a:p>
      </dgm:t>
    </dgm:pt>
    <dgm:pt modelId="{5BD7EE2F-0B3B-43DB-A0FF-470DC9D337AB}">
      <dgm:prSet phldrT="[Текст]" custT="1"/>
      <dgm:spPr>
        <a:xfrm>
          <a:off x="915114" y="685585"/>
          <a:ext cx="1713830" cy="1143124"/>
        </a:xfrm>
      </dgm:spPr>
      <dgm:t>
        <a:bodyPr/>
        <a:lstStyle/>
        <a:p>
          <a:r>
            <a:rPr lang="ru-RU" sz="1200">
              <a:latin typeface="Times New Roman" pitchFamily="18" charset="0"/>
              <a:cs typeface="Times New Roman" pitchFamily="18" charset="0"/>
            </a:rPr>
            <a:t>- Общее состояние здоровья</a:t>
          </a:r>
          <a:r>
            <a:rPr lang="en-US" sz="1200">
              <a:latin typeface="Times New Roman" pitchFamily="18" charset="0"/>
              <a:cs typeface="Times New Roman" pitchFamily="18" charset="0"/>
            </a:rPr>
            <a:t> (GH)</a:t>
          </a:r>
          <a:endParaRPr lang="ru-RU" sz="1200">
            <a:latin typeface="Times New Roman" pitchFamily="18" charset="0"/>
            <a:cs typeface="Times New Roman" pitchFamily="18" charset="0"/>
          </a:endParaRPr>
        </a:p>
        <a:p>
          <a:r>
            <a:rPr lang="ru-RU" sz="1200">
              <a:latin typeface="Times New Roman" pitchFamily="18" charset="0"/>
              <a:cs typeface="Times New Roman" pitchFamily="18" charset="0"/>
            </a:rPr>
            <a:t>- Физическое    функционирование</a:t>
          </a:r>
          <a:r>
            <a:rPr lang="en-US" sz="1200">
              <a:latin typeface="Times New Roman" pitchFamily="18" charset="0"/>
              <a:cs typeface="Times New Roman" pitchFamily="18" charset="0"/>
            </a:rPr>
            <a:t> (PF)</a:t>
          </a:r>
          <a:endParaRPr lang="ru-RU" sz="1200">
            <a:latin typeface="Times New Roman" pitchFamily="18" charset="0"/>
            <a:cs typeface="Times New Roman" pitchFamily="18" charset="0"/>
          </a:endParaRPr>
        </a:p>
        <a:p>
          <a:r>
            <a:rPr lang="ru-RU" sz="1200">
              <a:latin typeface="Times New Roman" pitchFamily="18" charset="0"/>
              <a:cs typeface="Times New Roman" pitchFamily="18" charset="0"/>
            </a:rPr>
            <a:t>- Физическая роль</a:t>
          </a:r>
          <a:r>
            <a:rPr lang="en-US" sz="1200">
              <a:latin typeface="Times New Roman" pitchFamily="18" charset="0"/>
              <a:cs typeface="Times New Roman" pitchFamily="18" charset="0"/>
            </a:rPr>
            <a:t> (RP)</a:t>
          </a:r>
          <a:endParaRPr lang="ru-RU" sz="1200">
            <a:latin typeface="Times New Roman" pitchFamily="18" charset="0"/>
            <a:cs typeface="Times New Roman" pitchFamily="18" charset="0"/>
          </a:endParaRPr>
        </a:p>
        <a:p>
          <a:r>
            <a:rPr lang="ru-RU" sz="1200">
              <a:latin typeface="Times New Roman" pitchFamily="18" charset="0"/>
              <a:cs typeface="Times New Roman" pitchFamily="18" charset="0"/>
            </a:rPr>
            <a:t>- Физическая боль </a:t>
          </a:r>
          <a:r>
            <a:rPr lang="en-US" sz="1200">
              <a:latin typeface="Times New Roman" pitchFamily="18" charset="0"/>
              <a:cs typeface="Times New Roman" pitchFamily="18" charset="0"/>
            </a:rPr>
            <a:t>(BP)</a:t>
          </a:r>
          <a:endParaRPr lang="ru-RU" sz="1200">
            <a:latin typeface="Times New Roman" pitchFamily="18" charset="0"/>
            <a:cs typeface="Times New Roman" pitchFamily="18" charset="0"/>
          </a:endParaRPr>
        </a:p>
      </dgm:t>
    </dgm:pt>
    <dgm:pt modelId="{8DA0EB94-9E57-482F-B0E8-1DE7964C6DEC}" type="parTrans" cxnId="{624BB367-D1B2-4A29-A606-48725EA6C027}">
      <dgm:prSet/>
      <dgm:spPr/>
      <dgm:t>
        <a:bodyPr/>
        <a:lstStyle/>
        <a:p>
          <a:endParaRPr lang="ru-RU" sz="1200">
            <a:latin typeface="Times New Roman" pitchFamily="18" charset="0"/>
            <a:cs typeface="Times New Roman" pitchFamily="18" charset="0"/>
          </a:endParaRPr>
        </a:p>
      </dgm:t>
    </dgm:pt>
    <dgm:pt modelId="{8569D89F-BC1F-47CE-B362-E0794865B952}" type="sibTrans" cxnId="{624BB367-D1B2-4A29-A606-48725EA6C027}">
      <dgm:prSet/>
      <dgm:spPr/>
      <dgm:t>
        <a:bodyPr/>
        <a:lstStyle/>
        <a:p>
          <a:endParaRPr lang="ru-RU" sz="1200">
            <a:latin typeface="Times New Roman" pitchFamily="18" charset="0"/>
            <a:cs typeface="Times New Roman" pitchFamily="18" charset="0"/>
          </a:endParaRPr>
        </a:p>
      </dgm:t>
    </dgm:pt>
    <dgm:pt modelId="{C2CBB719-9CC1-41BC-B558-014707686DB4}">
      <dgm:prSet phldrT="[Текст]" custT="1"/>
      <dgm:spPr>
        <a:xfrm>
          <a:off x="2857455" y="228564"/>
          <a:ext cx="1142553" cy="1142553"/>
        </a:xfrm>
      </dgm:spPr>
      <dgm:t>
        <a:bodyPr/>
        <a:lstStyle/>
        <a:p>
          <a:r>
            <a:rPr lang="ru-RU" sz="1200" b="1">
              <a:latin typeface="Times New Roman" pitchFamily="18" charset="0"/>
              <a:cs typeface="Times New Roman" pitchFamily="18" charset="0"/>
            </a:rPr>
            <a:t>Подшкалы для оценки ментального здоровья</a:t>
          </a:r>
          <a:endParaRPr lang="ru-RU" sz="1200">
            <a:latin typeface="Times New Roman" pitchFamily="18" charset="0"/>
            <a:ea typeface="+mn-ea"/>
            <a:cs typeface="Times New Roman" pitchFamily="18" charset="0"/>
          </a:endParaRPr>
        </a:p>
      </dgm:t>
    </dgm:pt>
    <dgm:pt modelId="{800CF5BE-E2EA-4E9F-934A-8BBED3FB03FC}" type="parTrans" cxnId="{5B11F4BC-81D5-4A81-A8BA-CCC7A3B6EAF3}">
      <dgm:prSet/>
      <dgm:spPr/>
      <dgm:t>
        <a:bodyPr/>
        <a:lstStyle/>
        <a:p>
          <a:endParaRPr lang="ru-RU" sz="1200">
            <a:latin typeface="Times New Roman" pitchFamily="18" charset="0"/>
            <a:cs typeface="Times New Roman" pitchFamily="18" charset="0"/>
          </a:endParaRPr>
        </a:p>
      </dgm:t>
    </dgm:pt>
    <dgm:pt modelId="{E0153AC1-DE31-4B1C-9C7D-4F0967279D30}" type="sibTrans" cxnId="{5B11F4BC-81D5-4A81-A8BA-CCC7A3B6EAF3}">
      <dgm:prSet/>
      <dgm:spPr/>
      <dgm:t>
        <a:bodyPr/>
        <a:lstStyle/>
        <a:p>
          <a:endParaRPr lang="ru-RU" sz="1200">
            <a:latin typeface="Times New Roman" pitchFamily="18" charset="0"/>
            <a:cs typeface="Times New Roman" pitchFamily="18" charset="0"/>
          </a:endParaRPr>
        </a:p>
      </dgm:t>
    </dgm:pt>
    <dgm:pt modelId="{A07A982D-7545-4292-9383-34E5019D144B}">
      <dgm:prSet phldrT="[Текст]" custT="1"/>
      <dgm:spPr>
        <a:xfrm>
          <a:off x="3771498" y="685585"/>
          <a:ext cx="1713830" cy="1143124"/>
        </a:xfrm>
      </dgm:spPr>
      <dgm:t>
        <a:bodyPr/>
        <a:lstStyle/>
        <a:p>
          <a:r>
            <a:rPr lang="ru-RU" sz="1200">
              <a:latin typeface="Times New Roman" pitchFamily="18" charset="0"/>
              <a:cs typeface="Times New Roman" pitchFamily="18" charset="0"/>
            </a:rPr>
            <a:t>- Жизнеспособность</a:t>
          </a:r>
          <a:r>
            <a:rPr lang="en-US" sz="1200">
              <a:latin typeface="Times New Roman" pitchFamily="18" charset="0"/>
              <a:cs typeface="Times New Roman" pitchFamily="18" charset="0"/>
            </a:rPr>
            <a:t> (VT)</a:t>
          </a:r>
          <a:r>
            <a:rPr lang="ru-RU" sz="1200">
              <a:latin typeface="Times New Roman" pitchFamily="18" charset="0"/>
              <a:cs typeface="Times New Roman" pitchFamily="18" charset="0"/>
            </a:rPr>
            <a:t> </a:t>
          </a:r>
        </a:p>
        <a:p>
          <a:r>
            <a:rPr lang="ru-RU" sz="1200">
              <a:latin typeface="Times New Roman" pitchFamily="18" charset="0"/>
              <a:ea typeface="+mn-ea"/>
              <a:cs typeface="Times New Roman" pitchFamily="18" charset="0"/>
            </a:rPr>
            <a:t>- Социальное функционирование</a:t>
          </a:r>
          <a:r>
            <a:rPr lang="en-US" sz="1200">
              <a:latin typeface="Times New Roman" pitchFamily="18" charset="0"/>
              <a:ea typeface="+mn-ea"/>
              <a:cs typeface="Times New Roman" pitchFamily="18" charset="0"/>
            </a:rPr>
            <a:t> (SF)</a:t>
          </a:r>
          <a:endParaRPr lang="ru-RU" sz="1200">
            <a:latin typeface="Times New Roman" pitchFamily="18" charset="0"/>
            <a:ea typeface="+mn-ea"/>
            <a:cs typeface="Times New Roman" pitchFamily="18" charset="0"/>
          </a:endParaRPr>
        </a:p>
        <a:p>
          <a:r>
            <a:rPr lang="ru-RU" sz="1200">
              <a:latin typeface="Times New Roman" pitchFamily="18" charset="0"/>
              <a:ea typeface="+mn-ea"/>
              <a:cs typeface="Times New Roman" pitchFamily="18" charset="0"/>
            </a:rPr>
            <a:t>- Эмоциональная роль</a:t>
          </a:r>
          <a:r>
            <a:rPr lang="en-US" sz="1200">
              <a:latin typeface="Times New Roman" pitchFamily="18" charset="0"/>
              <a:ea typeface="+mn-ea"/>
              <a:cs typeface="Times New Roman" pitchFamily="18" charset="0"/>
            </a:rPr>
            <a:t> (RE)</a:t>
          </a:r>
          <a:endParaRPr lang="ru-RU" sz="1200">
            <a:latin typeface="Times New Roman" pitchFamily="18" charset="0"/>
            <a:ea typeface="+mn-ea"/>
            <a:cs typeface="Times New Roman" pitchFamily="18" charset="0"/>
          </a:endParaRPr>
        </a:p>
        <a:p>
          <a:r>
            <a:rPr lang="ru-RU" sz="1200">
              <a:latin typeface="Times New Roman" pitchFamily="18" charset="0"/>
              <a:ea typeface="+mn-ea"/>
              <a:cs typeface="Times New Roman" pitchFamily="18" charset="0"/>
            </a:rPr>
            <a:t>- Психическое здоровье </a:t>
          </a:r>
          <a:r>
            <a:rPr lang="en-US" sz="1200">
              <a:latin typeface="Times New Roman" pitchFamily="18" charset="0"/>
              <a:ea typeface="+mn-ea"/>
              <a:cs typeface="Times New Roman" pitchFamily="18" charset="0"/>
            </a:rPr>
            <a:t>(MH</a:t>
          </a:r>
          <a:r>
            <a:rPr lang="ru-RU" sz="1200">
              <a:latin typeface="Times New Roman" pitchFamily="18" charset="0"/>
              <a:ea typeface="+mn-ea"/>
              <a:cs typeface="Times New Roman" pitchFamily="18" charset="0"/>
            </a:rPr>
            <a:t>)</a:t>
          </a:r>
        </a:p>
      </dgm:t>
    </dgm:pt>
    <dgm:pt modelId="{82827885-836B-46FF-914F-6AAA186B19E3}" type="parTrans" cxnId="{ACB61EC4-007D-443B-BC53-88A5CDBB8ABB}">
      <dgm:prSet/>
      <dgm:spPr/>
      <dgm:t>
        <a:bodyPr/>
        <a:lstStyle/>
        <a:p>
          <a:endParaRPr lang="ru-RU" sz="1200">
            <a:latin typeface="Times New Roman" pitchFamily="18" charset="0"/>
            <a:cs typeface="Times New Roman" pitchFamily="18" charset="0"/>
          </a:endParaRPr>
        </a:p>
      </dgm:t>
    </dgm:pt>
    <dgm:pt modelId="{436B0EA2-3FEB-4A18-8DD6-8413DF97EAA6}" type="sibTrans" cxnId="{ACB61EC4-007D-443B-BC53-88A5CDBB8ABB}">
      <dgm:prSet/>
      <dgm:spPr/>
      <dgm:t>
        <a:bodyPr/>
        <a:lstStyle/>
        <a:p>
          <a:endParaRPr lang="ru-RU" sz="1200">
            <a:latin typeface="Times New Roman" pitchFamily="18" charset="0"/>
            <a:cs typeface="Times New Roman" pitchFamily="18" charset="0"/>
          </a:endParaRPr>
        </a:p>
      </dgm:t>
    </dgm:pt>
    <dgm:pt modelId="{E261FA49-4C29-4AE0-B502-45895DAB0529}" type="pres">
      <dgm:prSet presAssocID="{ADBC3EF4-F7E7-4EE7-9ABA-E64F4028F0C8}" presName="list" presStyleCnt="0">
        <dgm:presLayoutVars>
          <dgm:dir/>
          <dgm:animLvl val="lvl"/>
        </dgm:presLayoutVars>
      </dgm:prSet>
      <dgm:spPr/>
      <dgm:t>
        <a:bodyPr/>
        <a:lstStyle/>
        <a:p>
          <a:endParaRPr lang="ru-RU"/>
        </a:p>
      </dgm:t>
    </dgm:pt>
    <dgm:pt modelId="{4599C186-0B54-467E-AE01-132C8CBFCA5C}" type="pres">
      <dgm:prSet presAssocID="{25A7A722-FD2F-451D-9013-967842F67F2D}" presName="posSpace" presStyleCnt="0"/>
      <dgm:spPr/>
      <dgm:t>
        <a:bodyPr/>
        <a:lstStyle/>
        <a:p>
          <a:endParaRPr lang="ru-RU"/>
        </a:p>
      </dgm:t>
    </dgm:pt>
    <dgm:pt modelId="{EAF90E0C-C64D-456C-9C72-432734DFF400}" type="pres">
      <dgm:prSet presAssocID="{25A7A722-FD2F-451D-9013-967842F67F2D}" presName="vertFlow" presStyleCnt="0"/>
      <dgm:spPr/>
      <dgm:t>
        <a:bodyPr/>
        <a:lstStyle/>
        <a:p>
          <a:endParaRPr lang="ru-RU"/>
        </a:p>
      </dgm:t>
    </dgm:pt>
    <dgm:pt modelId="{B1536C1A-5B2A-4C05-ACA8-A94185E72EFF}" type="pres">
      <dgm:prSet presAssocID="{25A7A722-FD2F-451D-9013-967842F67F2D}" presName="topSpace" presStyleCnt="0"/>
      <dgm:spPr/>
      <dgm:t>
        <a:bodyPr/>
        <a:lstStyle/>
        <a:p>
          <a:endParaRPr lang="ru-RU"/>
        </a:p>
      </dgm:t>
    </dgm:pt>
    <dgm:pt modelId="{A42C7CC9-4D4B-4253-AC6B-A3A198832B02}" type="pres">
      <dgm:prSet presAssocID="{25A7A722-FD2F-451D-9013-967842F67F2D}" presName="firstComp" presStyleCnt="0"/>
      <dgm:spPr/>
      <dgm:t>
        <a:bodyPr/>
        <a:lstStyle/>
        <a:p>
          <a:endParaRPr lang="ru-RU"/>
        </a:p>
      </dgm:t>
    </dgm:pt>
    <dgm:pt modelId="{8A1153C4-D0CD-4066-B059-5B3F8FF40FDF}" type="pres">
      <dgm:prSet presAssocID="{25A7A722-FD2F-451D-9013-967842F67F2D}" presName="firstChild" presStyleLbl="bgAccFollowNode1" presStyleIdx="0" presStyleCnt="2" custScaleX="103870" custScaleY="108384" custLinFactNeighborX="10229" custLinFactNeighborY="-7926"/>
      <dgm:spPr>
        <a:prstGeom prst="rect">
          <a:avLst/>
        </a:prstGeom>
      </dgm:spPr>
      <dgm:t>
        <a:bodyPr/>
        <a:lstStyle/>
        <a:p>
          <a:endParaRPr lang="ru-RU"/>
        </a:p>
      </dgm:t>
    </dgm:pt>
    <dgm:pt modelId="{9F3D074C-2B6F-43B8-B4FA-4AE917D4B3FF}" type="pres">
      <dgm:prSet presAssocID="{25A7A722-FD2F-451D-9013-967842F67F2D}" presName="firstChildTx" presStyleLbl="bgAccFollowNode1" presStyleIdx="0" presStyleCnt="2">
        <dgm:presLayoutVars>
          <dgm:bulletEnabled val="1"/>
        </dgm:presLayoutVars>
      </dgm:prSet>
      <dgm:spPr/>
      <dgm:t>
        <a:bodyPr/>
        <a:lstStyle/>
        <a:p>
          <a:endParaRPr lang="ru-RU"/>
        </a:p>
      </dgm:t>
    </dgm:pt>
    <dgm:pt modelId="{3548DBB0-7305-4E7A-BAE8-5C7D7D889182}" type="pres">
      <dgm:prSet presAssocID="{25A7A722-FD2F-451D-9013-967842F67F2D}" presName="negSpace" presStyleCnt="0"/>
      <dgm:spPr/>
      <dgm:t>
        <a:bodyPr/>
        <a:lstStyle/>
        <a:p>
          <a:endParaRPr lang="ru-RU"/>
        </a:p>
      </dgm:t>
    </dgm:pt>
    <dgm:pt modelId="{FD1D092E-EE11-4CF0-9462-851847A16F5D}" type="pres">
      <dgm:prSet presAssocID="{25A7A722-FD2F-451D-9013-967842F67F2D}" presName="circle" presStyleLbl="node1" presStyleIdx="0" presStyleCnt="2" custScaleX="111634" custLinFactNeighborX="-6858" custLinFactNeighborY="-4085"/>
      <dgm:spPr>
        <a:prstGeom prst="ellipse">
          <a:avLst/>
        </a:prstGeom>
      </dgm:spPr>
      <dgm:t>
        <a:bodyPr/>
        <a:lstStyle/>
        <a:p>
          <a:endParaRPr lang="ru-RU"/>
        </a:p>
      </dgm:t>
    </dgm:pt>
    <dgm:pt modelId="{373ED82D-3160-446C-912D-29A54E54B65E}" type="pres">
      <dgm:prSet presAssocID="{AE52E0F4-DEA6-4005-B8E1-B983B15D59A0}" presName="transSpace" presStyleCnt="0"/>
      <dgm:spPr/>
      <dgm:t>
        <a:bodyPr/>
        <a:lstStyle/>
        <a:p>
          <a:endParaRPr lang="ru-RU"/>
        </a:p>
      </dgm:t>
    </dgm:pt>
    <dgm:pt modelId="{7217E6CF-4579-45BD-B905-F0CB56C37F7E}" type="pres">
      <dgm:prSet presAssocID="{C2CBB719-9CC1-41BC-B558-014707686DB4}" presName="posSpace" presStyleCnt="0"/>
      <dgm:spPr/>
      <dgm:t>
        <a:bodyPr/>
        <a:lstStyle/>
        <a:p>
          <a:endParaRPr lang="ru-RU"/>
        </a:p>
      </dgm:t>
    </dgm:pt>
    <dgm:pt modelId="{5FA63CE9-1A24-4EA6-AC49-E7D14602B905}" type="pres">
      <dgm:prSet presAssocID="{C2CBB719-9CC1-41BC-B558-014707686DB4}" presName="vertFlow" presStyleCnt="0"/>
      <dgm:spPr/>
      <dgm:t>
        <a:bodyPr/>
        <a:lstStyle/>
        <a:p>
          <a:endParaRPr lang="ru-RU"/>
        </a:p>
      </dgm:t>
    </dgm:pt>
    <dgm:pt modelId="{620C5818-A868-46CA-A402-854C5F418D3D}" type="pres">
      <dgm:prSet presAssocID="{C2CBB719-9CC1-41BC-B558-014707686DB4}" presName="topSpace" presStyleCnt="0"/>
      <dgm:spPr/>
      <dgm:t>
        <a:bodyPr/>
        <a:lstStyle/>
        <a:p>
          <a:endParaRPr lang="ru-RU"/>
        </a:p>
      </dgm:t>
    </dgm:pt>
    <dgm:pt modelId="{7B9701EB-9D8C-47A6-B9B0-82AF6AA50838}" type="pres">
      <dgm:prSet presAssocID="{C2CBB719-9CC1-41BC-B558-014707686DB4}" presName="firstComp" presStyleCnt="0"/>
      <dgm:spPr/>
      <dgm:t>
        <a:bodyPr/>
        <a:lstStyle/>
        <a:p>
          <a:endParaRPr lang="ru-RU"/>
        </a:p>
      </dgm:t>
    </dgm:pt>
    <dgm:pt modelId="{60C25A49-AEA6-454E-B84C-DC221E90EEB8}" type="pres">
      <dgm:prSet presAssocID="{C2CBB719-9CC1-41BC-B558-014707686DB4}" presName="firstChild" presStyleLbl="bgAccFollowNode1" presStyleIdx="1" presStyleCnt="2" custScaleX="110369" custScaleY="107327" custLinFactNeighborX="-28834" custLinFactNeighborY="-7205"/>
      <dgm:spPr>
        <a:prstGeom prst="rect">
          <a:avLst/>
        </a:prstGeom>
      </dgm:spPr>
      <dgm:t>
        <a:bodyPr/>
        <a:lstStyle/>
        <a:p>
          <a:endParaRPr lang="ru-RU"/>
        </a:p>
      </dgm:t>
    </dgm:pt>
    <dgm:pt modelId="{3A13640B-2D5C-449F-AF68-ECA01C1F9F9A}" type="pres">
      <dgm:prSet presAssocID="{C2CBB719-9CC1-41BC-B558-014707686DB4}" presName="firstChildTx" presStyleLbl="bgAccFollowNode1" presStyleIdx="1" presStyleCnt="2">
        <dgm:presLayoutVars>
          <dgm:bulletEnabled val="1"/>
        </dgm:presLayoutVars>
      </dgm:prSet>
      <dgm:spPr/>
      <dgm:t>
        <a:bodyPr/>
        <a:lstStyle/>
        <a:p>
          <a:endParaRPr lang="ru-RU"/>
        </a:p>
      </dgm:t>
    </dgm:pt>
    <dgm:pt modelId="{B4E4B7AC-FF54-4546-8697-F47CB5216354}" type="pres">
      <dgm:prSet presAssocID="{C2CBB719-9CC1-41BC-B558-014707686DB4}" presName="negSpace" presStyleCnt="0"/>
      <dgm:spPr/>
      <dgm:t>
        <a:bodyPr/>
        <a:lstStyle/>
        <a:p>
          <a:endParaRPr lang="ru-RU"/>
        </a:p>
      </dgm:t>
    </dgm:pt>
    <dgm:pt modelId="{A040C114-7C11-4467-8624-0F28A1C27782}" type="pres">
      <dgm:prSet presAssocID="{C2CBB719-9CC1-41BC-B558-014707686DB4}" presName="circle" presStyleLbl="node1" presStyleIdx="1" presStyleCnt="2" custScaleX="109977" custLinFactNeighborX="-35337" custLinFactNeighborY="-4093"/>
      <dgm:spPr>
        <a:prstGeom prst="ellipse">
          <a:avLst/>
        </a:prstGeom>
      </dgm:spPr>
      <dgm:t>
        <a:bodyPr/>
        <a:lstStyle/>
        <a:p>
          <a:endParaRPr lang="ru-RU"/>
        </a:p>
      </dgm:t>
    </dgm:pt>
  </dgm:ptLst>
  <dgm:cxnLst>
    <dgm:cxn modelId="{ACB61EC4-007D-443B-BC53-88A5CDBB8ABB}" srcId="{C2CBB719-9CC1-41BC-B558-014707686DB4}" destId="{A07A982D-7545-4292-9383-34E5019D144B}" srcOrd="0" destOrd="0" parTransId="{82827885-836B-46FF-914F-6AAA186B19E3}" sibTransId="{436B0EA2-3FEB-4A18-8DD6-8413DF97EAA6}"/>
    <dgm:cxn modelId="{35959941-7406-45C6-B6E3-5E4820EE838F}" srcId="{ADBC3EF4-F7E7-4EE7-9ABA-E64F4028F0C8}" destId="{25A7A722-FD2F-451D-9013-967842F67F2D}" srcOrd="0" destOrd="0" parTransId="{5A355069-30F4-432B-AB67-92E3918E7736}" sibTransId="{AE52E0F4-DEA6-4005-B8E1-B983B15D59A0}"/>
    <dgm:cxn modelId="{C9BF1B10-F95A-42CA-92BF-7826C1302C03}" type="presOf" srcId="{ADBC3EF4-F7E7-4EE7-9ABA-E64F4028F0C8}" destId="{E261FA49-4C29-4AE0-B502-45895DAB0529}" srcOrd="0" destOrd="0" presId="urn:microsoft.com/office/officeart/2005/8/layout/hList9"/>
    <dgm:cxn modelId="{7EBBF684-7E70-46EA-9D4B-3A021A7AB92C}" type="presOf" srcId="{5BD7EE2F-0B3B-43DB-A0FF-470DC9D337AB}" destId="{9F3D074C-2B6F-43B8-B4FA-4AE917D4B3FF}" srcOrd="1" destOrd="0" presId="urn:microsoft.com/office/officeart/2005/8/layout/hList9"/>
    <dgm:cxn modelId="{E0B8B977-131A-4133-9EBD-CAE3EF093921}" type="presOf" srcId="{25A7A722-FD2F-451D-9013-967842F67F2D}" destId="{FD1D092E-EE11-4CF0-9462-851847A16F5D}" srcOrd="0" destOrd="0" presId="urn:microsoft.com/office/officeart/2005/8/layout/hList9"/>
    <dgm:cxn modelId="{D28F2B92-C1A7-40B0-9F04-5DC5008C91BB}" type="presOf" srcId="{5BD7EE2F-0B3B-43DB-A0FF-470DC9D337AB}" destId="{8A1153C4-D0CD-4066-B059-5B3F8FF40FDF}" srcOrd="0" destOrd="0" presId="urn:microsoft.com/office/officeart/2005/8/layout/hList9"/>
    <dgm:cxn modelId="{5B11F4BC-81D5-4A81-A8BA-CCC7A3B6EAF3}" srcId="{ADBC3EF4-F7E7-4EE7-9ABA-E64F4028F0C8}" destId="{C2CBB719-9CC1-41BC-B558-014707686DB4}" srcOrd="1" destOrd="0" parTransId="{800CF5BE-E2EA-4E9F-934A-8BBED3FB03FC}" sibTransId="{E0153AC1-DE31-4B1C-9C7D-4F0967279D30}"/>
    <dgm:cxn modelId="{B9213111-2341-4D25-8612-6E852957626B}" type="presOf" srcId="{A07A982D-7545-4292-9383-34E5019D144B}" destId="{3A13640B-2D5C-449F-AF68-ECA01C1F9F9A}" srcOrd="1" destOrd="0" presId="urn:microsoft.com/office/officeart/2005/8/layout/hList9"/>
    <dgm:cxn modelId="{86520DCA-DC68-4386-9A89-34A1E2818DB6}" type="presOf" srcId="{C2CBB719-9CC1-41BC-B558-014707686DB4}" destId="{A040C114-7C11-4467-8624-0F28A1C27782}" srcOrd="0" destOrd="0" presId="urn:microsoft.com/office/officeart/2005/8/layout/hList9"/>
    <dgm:cxn modelId="{624BB367-D1B2-4A29-A606-48725EA6C027}" srcId="{25A7A722-FD2F-451D-9013-967842F67F2D}" destId="{5BD7EE2F-0B3B-43DB-A0FF-470DC9D337AB}" srcOrd="0" destOrd="0" parTransId="{8DA0EB94-9E57-482F-B0E8-1DE7964C6DEC}" sibTransId="{8569D89F-BC1F-47CE-B362-E0794865B952}"/>
    <dgm:cxn modelId="{9BF8ACC7-9A0D-43EC-AF64-930411DD6CBB}" type="presOf" srcId="{A07A982D-7545-4292-9383-34E5019D144B}" destId="{60C25A49-AEA6-454E-B84C-DC221E90EEB8}" srcOrd="0" destOrd="0" presId="urn:microsoft.com/office/officeart/2005/8/layout/hList9"/>
    <dgm:cxn modelId="{462F4F98-43AA-4CB8-8D0D-E58FF171B93A}" type="presParOf" srcId="{E261FA49-4C29-4AE0-B502-45895DAB0529}" destId="{4599C186-0B54-467E-AE01-132C8CBFCA5C}" srcOrd="0" destOrd="0" presId="urn:microsoft.com/office/officeart/2005/8/layout/hList9"/>
    <dgm:cxn modelId="{9C42000C-B8AB-4FD9-AD56-9C8B7BFC39AB}" type="presParOf" srcId="{E261FA49-4C29-4AE0-B502-45895DAB0529}" destId="{EAF90E0C-C64D-456C-9C72-432734DFF400}" srcOrd="1" destOrd="0" presId="urn:microsoft.com/office/officeart/2005/8/layout/hList9"/>
    <dgm:cxn modelId="{92EE0606-2654-4D96-87F3-7440BA7DCBED}" type="presParOf" srcId="{EAF90E0C-C64D-456C-9C72-432734DFF400}" destId="{B1536C1A-5B2A-4C05-ACA8-A94185E72EFF}" srcOrd="0" destOrd="0" presId="urn:microsoft.com/office/officeart/2005/8/layout/hList9"/>
    <dgm:cxn modelId="{DE211CB8-5955-489A-8060-BA9F2B1E1529}" type="presParOf" srcId="{EAF90E0C-C64D-456C-9C72-432734DFF400}" destId="{A42C7CC9-4D4B-4253-AC6B-A3A198832B02}" srcOrd="1" destOrd="0" presId="urn:microsoft.com/office/officeart/2005/8/layout/hList9"/>
    <dgm:cxn modelId="{398A1240-6AC1-4C05-8322-2EBED5AEF6FD}" type="presParOf" srcId="{A42C7CC9-4D4B-4253-AC6B-A3A198832B02}" destId="{8A1153C4-D0CD-4066-B059-5B3F8FF40FDF}" srcOrd="0" destOrd="0" presId="urn:microsoft.com/office/officeart/2005/8/layout/hList9"/>
    <dgm:cxn modelId="{A10FEA49-C411-42FF-9C53-874EF9C325E3}" type="presParOf" srcId="{A42C7CC9-4D4B-4253-AC6B-A3A198832B02}" destId="{9F3D074C-2B6F-43B8-B4FA-4AE917D4B3FF}" srcOrd="1" destOrd="0" presId="urn:microsoft.com/office/officeart/2005/8/layout/hList9"/>
    <dgm:cxn modelId="{AABE4B71-4714-4ACF-91DA-3BA06E0F70E0}" type="presParOf" srcId="{E261FA49-4C29-4AE0-B502-45895DAB0529}" destId="{3548DBB0-7305-4E7A-BAE8-5C7D7D889182}" srcOrd="2" destOrd="0" presId="urn:microsoft.com/office/officeart/2005/8/layout/hList9"/>
    <dgm:cxn modelId="{C074CD48-0AAF-4AAF-9D3B-12BD32DF165B}" type="presParOf" srcId="{E261FA49-4C29-4AE0-B502-45895DAB0529}" destId="{FD1D092E-EE11-4CF0-9462-851847A16F5D}" srcOrd="3" destOrd="0" presId="urn:microsoft.com/office/officeart/2005/8/layout/hList9"/>
    <dgm:cxn modelId="{3CA22086-A29B-449C-BB4E-698073AE9E2E}" type="presParOf" srcId="{E261FA49-4C29-4AE0-B502-45895DAB0529}" destId="{373ED82D-3160-446C-912D-29A54E54B65E}" srcOrd="4" destOrd="0" presId="urn:microsoft.com/office/officeart/2005/8/layout/hList9"/>
    <dgm:cxn modelId="{C2D9CBA2-7003-4DEA-99D7-4A2235A9CFAB}" type="presParOf" srcId="{E261FA49-4C29-4AE0-B502-45895DAB0529}" destId="{7217E6CF-4579-45BD-B905-F0CB56C37F7E}" srcOrd="5" destOrd="0" presId="urn:microsoft.com/office/officeart/2005/8/layout/hList9"/>
    <dgm:cxn modelId="{6B0EC239-87D7-4487-B48A-9641B3747B25}" type="presParOf" srcId="{E261FA49-4C29-4AE0-B502-45895DAB0529}" destId="{5FA63CE9-1A24-4EA6-AC49-E7D14602B905}" srcOrd="6" destOrd="0" presId="urn:microsoft.com/office/officeart/2005/8/layout/hList9"/>
    <dgm:cxn modelId="{6287FDF6-D3C8-464E-ABD3-0B76AE77CE04}" type="presParOf" srcId="{5FA63CE9-1A24-4EA6-AC49-E7D14602B905}" destId="{620C5818-A868-46CA-A402-854C5F418D3D}" srcOrd="0" destOrd="0" presId="urn:microsoft.com/office/officeart/2005/8/layout/hList9"/>
    <dgm:cxn modelId="{FAE2082C-B18A-4E5F-8068-44ECA3C2D19F}" type="presParOf" srcId="{5FA63CE9-1A24-4EA6-AC49-E7D14602B905}" destId="{7B9701EB-9D8C-47A6-B9B0-82AF6AA50838}" srcOrd="1" destOrd="0" presId="urn:microsoft.com/office/officeart/2005/8/layout/hList9"/>
    <dgm:cxn modelId="{4068DC38-5B5C-48F2-ABB4-1687B2C0192D}" type="presParOf" srcId="{7B9701EB-9D8C-47A6-B9B0-82AF6AA50838}" destId="{60C25A49-AEA6-454E-B84C-DC221E90EEB8}" srcOrd="0" destOrd="0" presId="urn:microsoft.com/office/officeart/2005/8/layout/hList9"/>
    <dgm:cxn modelId="{4EECD1DB-C6A6-4A35-B77B-581D3C330DB3}" type="presParOf" srcId="{7B9701EB-9D8C-47A6-B9B0-82AF6AA50838}" destId="{3A13640B-2D5C-449F-AF68-ECA01C1F9F9A}" srcOrd="1" destOrd="0" presId="urn:microsoft.com/office/officeart/2005/8/layout/hList9"/>
    <dgm:cxn modelId="{E16296B0-1353-4C98-BA5F-BAAB23990E32}" type="presParOf" srcId="{E261FA49-4C29-4AE0-B502-45895DAB0529}" destId="{B4E4B7AC-FF54-4546-8697-F47CB5216354}" srcOrd="7" destOrd="0" presId="urn:microsoft.com/office/officeart/2005/8/layout/hList9"/>
    <dgm:cxn modelId="{E9581D58-0E58-4C58-AB53-720DF0A2C3D1}" type="presParOf" srcId="{E261FA49-4C29-4AE0-B502-45895DAB0529}" destId="{A040C114-7C11-4467-8624-0F28A1C27782}" srcOrd="8" destOrd="0" presId="urn:microsoft.com/office/officeart/2005/8/layout/hList9"/>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343AF7-397F-4836-85B2-E485723D9E3A}">
      <dsp:nvSpPr>
        <dsp:cNvPr id="0" name=""/>
        <dsp:cNvSpPr/>
      </dsp:nvSpPr>
      <dsp:spPr>
        <a:xfrm>
          <a:off x="1444473" y="-107463"/>
          <a:ext cx="2204049" cy="2204049"/>
        </a:xfrm>
        <a:prstGeom prst="circularArrow">
          <a:avLst>
            <a:gd name="adj1" fmla="val 5689"/>
            <a:gd name="adj2" fmla="val 340510"/>
            <a:gd name="adj3" fmla="val 12553744"/>
            <a:gd name="adj4" fmla="val 18176292"/>
            <a:gd name="adj5" fmla="val 5908"/>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097C11C-4530-4EDA-9801-D6B3841902A8}">
      <dsp:nvSpPr>
        <dsp:cNvPr id="0" name=""/>
        <dsp:cNvSpPr/>
      </dsp:nvSpPr>
      <dsp:spPr>
        <a:xfrm>
          <a:off x="1792993" y="287"/>
          <a:ext cx="1507009" cy="753504"/>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smtClean="0">
              <a:latin typeface="Times New Roman" pitchFamily="18" charset="0"/>
              <a:cs typeface="Times New Roman" pitchFamily="18" charset="0"/>
            </a:rPr>
            <a:t>Организационные барьеры</a:t>
          </a:r>
        </a:p>
      </dsp:txBody>
      <dsp:txXfrm>
        <a:off x="1829776" y="37070"/>
        <a:ext cx="1433443" cy="679938"/>
      </dsp:txXfrm>
    </dsp:sp>
    <dsp:sp modelId="{2870C687-CF05-4161-BFCD-1BE732B1F00A}">
      <dsp:nvSpPr>
        <dsp:cNvPr id="0" name=""/>
        <dsp:cNvSpPr/>
      </dsp:nvSpPr>
      <dsp:spPr>
        <a:xfrm>
          <a:off x="2628338" y="1447147"/>
          <a:ext cx="1507009" cy="753504"/>
        </a:xfrm>
        <a:prstGeom prst="roundRect">
          <a:avLst/>
        </a:prstGeom>
        <a:solidFill>
          <a:schemeClr val="accent2">
            <a:hueOff val="2340759"/>
            <a:satOff val="-2919"/>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smtClean="0">
              <a:latin typeface="Times New Roman" pitchFamily="18" charset="0"/>
              <a:cs typeface="Times New Roman" pitchFamily="18" charset="0"/>
            </a:rPr>
            <a:t>Социокультурные барьеры</a:t>
          </a:r>
        </a:p>
      </dsp:txBody>
      <dsp:txXfrm>
        <a:off x="2665121" y="1483930"/>
        <a:ext cx="1433443" cy="679938"/>
      </dsp:txXfrm>
    </dsp:sp>
    <dsp:sp modelId="{20AC8215-7A85-4172-AD9E-CBAF43DEACE9}">
      <dsp:nvSpPr>
        <dsp:cNvPr id="0" name=""/>
        <dsp:cNvSpPr/>
      </dsp:nvSpPr>
      <dsp:spPr>
        <a:xfrm>
          <a:off x="957648" y="1447147"/>
          <a:ext cx="1507009" cy="753504"/>
        </a:xfrm>
        <a:prstGeom prst="roundRect">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R="0" lvl="0" algn="ctr" defTabSz="533400" rtl="0">
            <a:lnSpc>
              <a:spcPct val="90000"/>
            </a:lnSpc>
            <a:spcBef>
              <a:spcPct val="0"/>
            </a:spcBef>
            <a:spcAft>
              <a:spcPct val="35000"/>
            </a:spcAft>
          </a:pPr>
          <a:r>
            <a:rPr lang="ru-RU" sz="1200" b="1" i="0" u="none" strike="noStrike" kern="1200" baseline="0" smtClean="0">
              <a:latin typeface="Times New Roman" pitchFamily="18" charset="0"/>
              <a:cs typeface="Times New Roman" pitchFamily="18" charset="0"/>
            </a:rPr>
            <a:t>Индивидуальные барьеры</a:t>
          </a:r>
        </a:p>
      </dsp:txBody>
      <dsp:txXfrm>
        <a:off x="994431" y="1483930"/>
        <a:ext cx="1433443" cy="67993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B45416-2EB7-456B-87C8-7D70364F3634}">
      <dsp:nvSpPr>
        <dsp:cNvPr id="0" name=""/>
        <dsp:cNvSpPr/>
      </dsp:nvSpPr>
      <dsp:spPr>
        <a:xfrm>
          <a:off x="1418396" y="-13774"/>
          <a:ext cx="1643794" cy="1255642"/>
        </a:xfrm>
        <a:prstGeom prst="downArrow">
          <a:avLst>
            <a:gd name="adj1" fmla="val 50000"/>
            <a:gd name="adj2" fmla="val 35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1" kern="1200">
              <a:latin typeface="Arial Black" pitchFamily="34" charset="0"/>
              <a:cs typeface="Times New Roman" pitchFamily="18" charset="0"/>
            </a:rPr>
            <a:t>Неинформированность</a:t>
          </a:r>
        </a:p>
      </dsp:txBody>
      <dsp:txXfrm>
        <a:off x="1829345" y="-13774"/>
        <a:ext cx="821897" cy="1035905"/>
      </dsp:txXfrm>
    </dsp:sp>
    <dsp:sp modelId="{63864FC9-9904-4C7A-BD44-17D2FB134839}">
      <dsp:nvSpPr>
        <dsp:cNvPr id="0" name=""/>
        <dsp:cNvSpPr/>
      </dsp:nvSpPr>
      <dsp:spPr>
        <a:xfrm rot="7200000">
          <a:off x="2590283" y="1195078"/>
          <a:ext cx="1212589" cy="1460239"/>
        </a:xfrm>
        <a:prstGeom prst="downArrow">
          <a:avLst>
            <a:gd name="adj1" fmla="val 50000"/>
            <a:gd name="adj2" fmla="val 35000"/>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Arial Black" pitchFamily="34" charset="0"/>
            </a:rPr>
            <a:t>Стигма</a:t>
          </a:r>
          <a:endParaRPr lang="ru-RU" sz="1400" kern="1200">
            <a:latin typeface="Arial Black" pitchFamily="34" charset="0"/>
          </a:endParaRPr>
        </a:p>
      </dsp:txBody>
      <dsp:txXfrm rot="-5400000">
        <a:off x="2664447" y="1675100"/>
        <a:ext cx="1248036" cy="606295"/>
      </dsp:txXfrm>
    </dsp:sp>
    <dsp:sp modelId="{7298BE75-72BF-4E2A-B45E-5567408B44A1}">
      <dsp:nvSpPr>
        <dsp:cNvPr id="0" name=""/>
        <dsp:cNvSpPr/>
      </dsp:nvSpPr>
      <dsp:spPr>
        <a:xfrm rot="14400000">
          <a:off x="499655" y="1212437"/>
          <a:ext cx="1330017" cy="1396238"/>
        </a:xfrm>
        <a:prstGeom prst="downArrow">
          <a:avLst>
            <a:gd name="adj1" fmla="val 50000"/>
            <a:gd name="adj2" fmla="val 35000"/>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b="1" kern="1200">
              <a:latin typeface="Arial Black" pitchFamily="34" charset="0"/>
              <a:cs typeface="Times New Roman" pitchFamily="18" charset="0"/>
            </a:rPr>
            <a:t>Боязнь  за жизнь ребенка</a:t>
          </a:r>
        </a:p>
      </dsp:txBody>
      <dsp:txXfrm rot="5400000">
        <a:off x="482136" y="1636240"/>
        <a:ext cx="1163485" cy="66500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82371A-8C94-4C25-AD58-E1EC1F1E1C1E}">
      <dsp:nvSpPr>
        <dsp:cNvPr id="0" name=""/>
        <dsp:cNvSpPr/>
      </dsp:nvSpPr>
      <dsp:spPr>
        <a:xfrm>
          <a:off x="0" y="121496"/>
          <a:ext cx="6045200" cy="2016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853EB91-2625-4B21-91D1-7C6D2318F404}">
      <dsp:nvSpPr>
        <dsp:cNvPr id="0" name=""/>
        <dsp:cNvSpPr/>
      </dsp:nvSpPr>
      <dsp:spPr>
        <a:xfrm>
          <a:off x="302260" y="3416"/>
          <a:ext cx="4231640" cy="236160"/>
        </a:xfrm>
        <a:prstGeom prst="roundRect">
          <a:avLst/>
        </a:prstGeom>
        <a:solidFill>
          <a:schemeClr val="lt1">
            <a:hueOff val="0"/>
            <a:satOff val="0"/>
            <a:lumOff val="0"/>
            <a:alphaOff val="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9946" tIns="0" rIns="159946" bIns="0" numCol="1" spcCol="1270" anchor="ctr" anchorCtr="0">
          <a:noAutofit/>
        </a:bodyPr>
        <a:lstStyle/>
        <a:p>
          <a:pPr lvl="0" algn="l" defTabSz="577850">
            <a:lnSpc>
              <a:spcPct val="90000"/>
            </a:lnSpc>
            <a:spcBef>
              <a:spcPct val="0"/>
            </a:spcBef>
            <a:spcAft>
              <a:spcPct val="35000"/>
            </a:spcAft>
          </a:pPr>
          <a:r>
            <a:rPr lang="ru-RU" sz="1300" b="0" i="0" kern="1200">
              <a:latin typeface="Times New Roman" pitchFamily="18" charset="0"/>
              <a:cs typeface="Times New Roman" pitchFamily="18" charset="0"/>
            </a:rPr>
            <a:t>Американская академия педиатрии </a:t>
          </a:r>
          <a:endParaRPr lang="ru-RU" sz="1300" b="0" kern="1200">
            <a:latin typeface="Times New Roman" pitchFamily="18" charset="0"/>
            <a:cs typeface="Times New Roman" pitchFamily="18" charset="0"/>
          </a:endParaRPr>
        </a:p>
      </dsp:txBody>
      <dsp:txXfrm>
        <a:off x="313788" y="14944"/>
        <a:ext cx="4208584" cy="213104"/>
      </dsp:txXfrm>
    </dsp:sp>
    <dsp:sp modelId="{58CBE33A-82F1-4BC9-9E8A-375510A7FADD}">
      <dsp:nvSpPr>
        <dsp:cNvPr id="0" name=""/>
        <dsp:cNvSpPr/>
      </dsp:nvSpPr>
      <dsp:spPr>
        <a:xfrm>
          <a:off x="0" y="555020"/>
          <a:ext cx="6045200" cy="2016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3A6280D-287F-49F7-A7EB-66B1B37FC142}">
      <dsp:nvSpPr>
        <dsp:cNvPr id="0" name=""/>
        <dsp:cNvSpPr/>
      </dsp:nvSpPr>
      <dsp:spPr>
        <a:xfrm>
          <a:off x="302260" y="366296"/>
          <a:ext cx="4231640" cy="306804"/>
        </a:xfrm>
        <a:prstGeom prst="roundRect">
          <a:avLst/>
        </a:prstGeom>
        <a:solidFill>
          <a:schemeClr val="lt1">
            <a:hueOff val="0"/>
            <a:satOff val="0"/>
            <a:lumOff val="0"/>
            <a:alphaOff val="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9946" tIns="0" rIns="159946" bIns="0" numCol="1" spcCol="1270" anchor="ctr" anchorCtr="0">
          <a:noAutofit/>
        </a:bodyPr>
        <a:lstStyle/>
        <a:p>
          <a:pPr lvl="0" algn="l" defTabSz="577850">
            <a:lnSpc>
              <a:spcPct val="90000"/>
            </a:lnSpc>
            <a:spcBef>
              <a:spcPct val="0"/>
            </a:spcBef>
            <a:spcAft>
              <a:spcPct val="35000"/>
            </a:spcAft>
          </a:pPr>
          <a:r>
            <a:rPr lang="ru-RU" sz="1300" b="0" kern="1200">
              <a:latin typeface="Times New Roman" pitchFamily="18" charset="0"/>
              <a:cs typeface="Times New Roman" pitchFamily="18" charset="0"/>
            </a:rPr>
            <a:t>Целевая группа превентивных служб США</a:t>
          </a:r>
          <a:r>
            <a:rPr lang="en-US" sz="1300" b="0" kern="1200">
              <a:latin typeface="Times New Roman" pitchFamily="18" charset="0"/>
              <a:cs typeface="Times New Roman" pitchFamily="18" charset="0"/>
            </a:rPr>
            <a:t> </a:t>
          </a:r>
          <a:r>
            <a:rPr lang="ru-RU" sz="1300" b="0" kern="1200">
              <a:latin typeface="Times New Roman" pitchFamily="18" charset="0"/>
              <a:cs typeface="Times New Roman" pitchFamily="18" charset="0"/>
            </a:rPr>
            <a:t>( </a:t>
          </a:r>
          <a:r>
            <a:rPr lang="en-US" sz="1300" b="0" kern="1200">
              <a:latin typeface="Times New Roman" pitchFamily="18" charset="0"/>
              <a:cs typeface="Times New Roman" pitchFamily="18" charset="0"/>
            </a:rPr>
            <a:t>USPSTF ) </a:t>
          </a:r>
          <a:endParaRPr lang="ru-RU" sz="1300" b="0" kern="1200">
            <a:latin typeface="Times New Roman" pitchFamily="18" charset="0"/>
            <a:cs typeface="Times New Roman" pitchFamily="18" charset="0"/>
          </a:endParaRPr>
        </a:p>
      </dsp:txBody>
      <dsp:txXfrm>
        <a:off x="317237" y="381273"/>
        <a:ext cx="4201686" cy="276850"/>
      </dsp:txXfrm>
    </dsp:sp>
    <dsp:sp modelId="{E4E435A0-839D-4264-B39D-60909A250B84}">
      <dsp:nvSpPr>
        <dsp:cNvPr id="0" name=""/>
        <dsp:cNvSpPr/>
      </dsp:nvSpPr>
      <dsp:spPr>
        <a:xfrm>
          <a:off x="0" y="1028971"/>
          <a:ext cx="6045200" cy="2016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65B5AAD-A06A-47D0-BA6A-4AE8A7E0AE5A}">
      <dsp:nvSpPr>
        <dsp:cNvPr id="0" name=""/>
        <dsp:cNvSpPr/>
      </dsp:nvSpPr>
      <dsp:spPr>
        <a:xfrm>
          <a:off x="302260" y="799820"/>
          <a:ext cx="4231640" cy="347230"/>
        </a:xfrm>
        <a:prstGeom prst="roundRect">
          <a:avLst/>
        </a:prstGeom>
        <a:solidFill>
          <a:schemeClr val="lt1">
            <a:hueOff val="0"/>
            <a:satOff val="0"/>
            <a:lumOff val="0"/>
            <a:alphaOff val="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9946" tIns="0" rIns="159946" bIns="0" numCol="1" spcCol="1270" anchor="ctr" anchorCtr="0">
          <a:noAutofit/>
        </a:bodyPr>
        <a:lstStyle/>
        <a:p>
          <a:pPr lvl="0" algn="l" defTabSz="577850">
            <a:lnSpc>
              <a:spcPct val="90000"/>
            </a:lnSpc>
            <a:spcBef>
              <a:spcPct val="0"/>
            </a:spcBef>
            <a:spcAft>
              <a:spcPct val="35000"/>
            </a:spcAft>
          </a:pPr>
          <a:r>
            <a:rPr lang="en-US" sz="1300" b="0" kern="1200">
              <a:latin typeface="Times New Roman" pitchFamily="18" charset="0"/>
              <a:cs typeface="Times New Roman" pitchFamily="18" charset="0"/>
            </a:rPr>
            <a:t>Beyondblue, </a:t>
          </a:r>
          <a:r>
            <a:rPr lang="ru-RU" sz="1300" b="0" kern="1200">
              <a:latin typeface="Times New Roman" pitchFamily="18" charset="0"/>
              <a:cs typeface="Times New Roman" pitchFamily="18" charset="0"/>
            </a:rPr>
            <a:t>Руководство для специалистов первичной медико-санитарной помощи</a:t>
          </a:r>
        </a:p>
      </dsp:txBody>
      <dsp:txXfrm>
        <a:off x="319210" y="816770"/>
        <a:ext cx="4197740" cy="313330"/>
      </dsp:txXfrm>
    </dsp:sp>
    <dsp:sp modelId="{A2635A99-63A6-4C04-B802-C70C2DCD277E}">
      <dsp:nvSpPr>
        <dsp:cNvPr id="0" name=""/>
        <dsp:cNvSpPr/>
      </dsp:nvSpPr>
      <dsp:spPr>
        <a:xfrm>
          <a:off x="0" y="1471874"/>
          <a:ext cx="6045200" cy="2016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3B68E61-2F81-462A-9521-5AB51461EDE2}">
      <dsp:nvSpPr>
        <dsp:cNvPr id="0" name=""/>
        <dsp:cNvSpPr/>
      </dsp:nvSpPr>
      <dsp:spPr>
        <a:xfrm>
          <a:off x="302260" y="1273771"/>
          <a:ext cx="4231640" cy="316182"/>
        </a:xfrm>
        <a:prstGeom prst="roundRect">
          <a:avLst/>
        </a:prstGeom>
        <a:solidFill>
          <a:schemeClr val="lt1">
            <a:hueOff val="0"/>
            <a:satOff val="0"/>
            <a:lumOff val="0"/>
            <a:alphaOff val="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9946" tIns="0" rIns="159946" bIns="0" numCol="1" spcCol="1270" anchor="ctr" anchorCtr="0">
          <a:noAutofit/>
        </a:bodyPr>
        <a:lstStyle/>
        <a:p>
          <a:pPr lvl="0" algn="l" defTabSz="577850">
            <a:lnSpc>
              <a:spcPct val="90000"/>
            </a:lnSpc>
            <a:spcBef>
              <a:spcPct val="0"/>
            </a:spcBef>
            <a:spcAft>
              <a:spcPct val="35000"/>
            </a:spcAft>
          </a:pPr>
          <a:r>
            <a:rPr lang="ru-RU" sz="1300" b="0" kern="1200">
              <a:latin typeface="Times New Roman" pitchFamily="18" charset="0"/>
              <a:cs typeface="Times New Roman" pitchFamily="18" charset="0"/>
            </a:rPr>
            <a:t>Шотландская межвузовская сеть руководящих принципов</a:t>
          </a:r>
        </a:p>
      </dsp:txBody>
      <dsp:txXfrm>
        <a:off x="317695" y="1289206"/>
        <a:ext cx="4200770" cy="285312"/>
      </dsp:txXfrm>
    </dsp:sp>
    <dsp:sp modelId="{6ECF00AC-A4C0-4C08-BCCB-E2C9A9E21E07}">
      <dsp:nvSpPr>
        <dsp:cNvPr id="0" name=""/>
        <dsp:cNvSpPr/>
      </dsp:nvSpPr>
      <dsp:spPr>
        <a:xfrm>
          <a:off x="0" y="1945145"/>
          <a:ext cx="6045200" cy="2016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78159A9-B6A1-4ABF-AA7D-BE20E0A52B94}">
      <dsp:nvSpPr>
        <dsp:cNvPr id="0" name=""/>
        <dsp:cNvSpPr/>
      </dsp:nvSpPr>
      <dsp:spPr>
        <a:xfrm>
          <a:off x="302260" y="1716674"/>
          <a:ext cx="4231640" cy="346550"/>
        </a:xfrm>
        <a:prstGeom prst="roundRect">
          <a:avLst/>
        </a:prstGeom>
        <a:solidFill>
          <a:schemeClr val="lt1">
            <a:hueOff val="0"/>
            <a:satOff val="0"/>
            <a:lumOff val="0"/>
            <a:alphaOff val="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9946" tIns="0" rIns="159946" bIns="0" numCol="1" spcCol="1270" anchor="ctr" anchorCtr="0">
          <a:noAutofit/>
        </a:bodyPr>
        <a:lstStyle/>
        <a:p>
          <a:pPr lvl="0" algn="l" defTabSz="577850">
            <a:lnSpc>
              <a:spcPct val="90000"/>
            </a:lnSpc>
            <a:spcBef>
              <a:spcPct val="0"/>
            </a:spcBef>
            <a:spcAft>
              <a:spcPct val="35000"/>
            </a:spcAft>
          </a:pPr>
          <a:r>
            <a:rPr lang="ru-RU" sz="1300" b="0" kern="1200">
              <a:latin typeface="Times New Roman" pitchFamily="18" charset="0"/>
              <a:cs typeface="Times New Roman" pitchFamily="18" charset="0"/>
            </a:rPr>
            <a:t>Национальный институт здравоохранения и передового опыта</a:t>
          </a:r>
          <a:r>
            <a:rPr lang="en-US" sz="1300" b="0" kern="1200">
              <a:latin typeface="Times New Roman" pitchFamily="18" charset="0"/>
              <a:cs typeface="Times New Roman" pitchFamily="18" charset="0"/>
            </a:rPr>
            <a:t> (NICE)</a:t>
          </a:r>
          <a:endParaRPr lang="ru-RU" sz="1300" b="0" kern="1200">
            <a:latin typeface="Times New Roman" pitchFamily="18" charset="0"/>
            <a:cs typeface="Times New Roman" pitchFamily="18" charset="0"/>
          </a:endParaRPr>
        </a:p>
      </dsp:txBody>
      <dsp:txXfrm>
        <a:off x="319177" y="1733591"/>
        <a:ext cx="4197806" cy="312716"/>
      </dsp:txXfrm>
    </dsp:sp>
    <dsp:sp modelId="{F8F2484C-4FC2-47A4-B2B3-4965B51D6CB8}">
      <dsp:nvSpPr>
        <dsp:cNvPr id="0" name=""/>
        <dsp:cNvSpPr/>
      </dsp:nvSpPr>
      <dsp:spPr>
        <a:xfrm>
          <a:off x="0" y="2308025"/>
          <a:ext cx="6045200" cy="2016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EA272B2-6691-4309-B24D-BFF0A531D59F}">
      <dsp:nvSpPr>
        <dsp:cNvPr id="0" name=""/>
        <dsp:cNvSpPr/>
      </dsp:nvSpPr>
      <dsp:spPr>
        <a:xfrm>
          <a:off x="302260" y="2189945"/>
          <a:ext cx="4231640" cy="236160"/>
        </a:xfrm>
        <a:prstGeom prst="roundRect">
          <a:avLst/>
        </a:prstGeom>
        <a:solidFill>
          <a:schemeClr val="lt1">
            <a:hueOff val="0"/>
            <a:satOff val="0"/>
            <a:lumOff val="0"/>
            <a:alphaOff val="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9946" tIns="0" rIns="159946" bIns="0" numCol="1" spcCol="1270" anchor="ctr" anchorCtr="0">
          <a:noAutofit/>
        </a:bodyPr>
        <a:lstStyle/>
        <a:p>
          <a:pPr lvl="0" algn="l" defTabSz="577850">
            <a:lnSpc>
              <a:spcPct val="90000"/>
            </a:lnSpc>
            <a:spcBef>
              <a:spcPct val="0"/>
            </a:spcBef>
            <a:spcAft>
              <a:spcPct val="35000"/>
            </a:spcAft>
          </a:pPr>
          <a:r>
            <a:rPr lang="ru-RU" sz="1300" b="0" kern="1200">
              <a:latin typeface="Times New Roman" pitchFamily="18" charset="0"/>
              <a:cs typeface="Times New Roman" pitchFamily="18" charset="0"/>
            </a:rPr>
            <a:t>Американский колледж медсестер-акушерок</a:t>
          </a:r>
        </a:p>
      </dsp:txBody>
      <dsp:txXfrm>
        <a:off x="313788" y="2201473"/>
        <a:ext cx="4208584" cy="213104"/>
      </dsp:txXfrm>
    </dsp:sp>
    <dsp:sp modelId="{05A00B32-7D5C-4675-B0E3-899BD5FEF4BA}">
      <dsp:nvSpPr>
        <dsp:cNvPr id="0" name=""/>
        <dsp:cNvSpPr/>
      </dsp:nvSpPr>
      <dsp:spPr>
        <a:xfrm>
          <a:off x="0" y="2762043"/>
          <a:ext cx="6045200" cy="2016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2387398-B569-4C38-9C0C-4109A618E013}">
      <dsp:nvSpPr>
        <dsp:cNvPr id="0" name=""/>
        <dsp:cNvSpPr/>
      </dsp:nvSpPr>
      <dsp:spPr>
        <a:xfrm>
          <a:off x="302260" y="2552825"/>
          <a:ext cx="4231640" cy="327298"/>
        </a:xfrm>
        <a:prstGeom prst="roundRect">
          <a:avLst/>
        </a:prstGeom>
        <a:solidFill>
          <a:schemeClr val="lt1">
            <a:hueOff val="0"/>
            <a:satOff val="0"/>
            <a:lumOff val="0"/>
            <a:alphaOff val="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9946" tIns="0" rIns="159946" bIns="0" numCol="1" spcCol="1270" anchor="ctr" anchorCtr="0">
          <a:noAutofit/>
        </a:bodyPr>
        <a:lstStyle/>
        <a:p>
          <a:pPr lvl="0" algn="l" defTabSz="577850">
            <a:lnSpc>
              <a:spcPct val="90000"/>
            </a:lnSpc>
            <a:spcBef>
              <a:spcPct val="0"/>
            </a:spcBef>
            <a:spcAft>
              <a:spcPct val="35000"/>
            </a:spcAft>
          </a:pPr>
          <a:r>
            <a:rPr lang="ru-RU" sz="1300" b="0" kern="1200">
              <a:latin typeface="Times New Roman" pitchFamily="18" charset="0"/>
              <a:cs typeface="Times New Roman" pitchFamily="18" charset="0"/>
            </a:rPr>
            <a:t>Американский колледж акушеров и гинекологов</a:t>
          </a:r>
          <a:r>
            <a:rPr lang="en-US" sz="1300" b="0" kern="1200">
              <a:latin typeface="Times New Roman" pitchFamily="18" charset="0"/>
              <a:cs typeface="Times New Roman" pitchFamily="18" charset="0"/>
            </a:rPr>
            <a:t> </a:t>
          </a:r>
          <a:r>
            <a:rPr lang="ru-RU" sz="1300" b="0" kern="1200">
              <a:latin typeface="Times New Roman" pitchFamily="18" charset="0"/>
              <a:cs typeface="Times New Roman" pitchFamily="18" charset="0"/>
            </a:rPr>
            <a:t>(</a:t>
          </a:r>
          <a:r>
            <a:rPr lang="en-US" sz="1300" b="0" kern="1200">
              <a:latin typeface="Times New Roman" pitchFamily="18" charset="0"/>
              <a:cs typeface="Times New Roman" pitchFamily="18" charset="0"/>
            </a:rPr>
            <a:t>ACOG)</a:t>
          </a:r>
          <a:endParaRPr lang="ru-RU" sz="1300" b="0" kern="1200">
            <a:latin typeface="Times New Roman" pitchFamily="18" charset="0"/>
            <a:cs typeface="Times New Roman" pitchFamily="18" charset="0"/>
          </a:endParaRPr>
        </a:p>
      </dsp:txBody>
      <dsp:txXfrm>
        <a:off x="318237" y="2568802"/>
        <a:ext cx="4199686" cy="295344"/>
      </dsp:txXfrm>
    </dsp:sp>
    <dsp:sp modelId="{AA9FC500-75A5-4290-8BE4-81564F110CC2}">
      <dsp:nvSpPr>
        <dsp:cNvPr id="0" name=""/>
        <dsp:cNvSpPr/>
      </dsp:nvSpPr>
      <dsp:spPr>
        <a:xfrm>
          <a:off x="0" y="3124923"/>
          <a:ext cx="6045200" cy="2016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6DADFBC-9C1A-4022-BB78-BE74B9E1A61A}">
      <dsp:nvSpPr>
        <dsp:cNvPr id="0" name=""/>
        <dsp:cNvSpPr/>
      </dsp:nvSpPr>
      <dsp:spPr>
        <a:xfrm>
          <a:off x="302260" y="3006843"/>
          <a:ext cx="4231640" cy="236160"/>
        </a:xfrm>
        <a:prstGeom prst="roundRect">
          <a:avLst/>
        </a:prstGeom>
        <a:solidFill>
          <a:schemeClr val="lt1">
            <a:hueOff val="0"/>
            <a:satOff val="0"/>
            <a:lumOff val="0"/>
            <a:alphaOff val="0"/>
          </a:schemeClr>
        </a:solidFill>
        <a:ln w="38100" cap="flat" cmpd="sng" algn="ctr">
          <a:solidFill>
            <a:schemeClr val="accent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59946" tIns="0" rIns="159946" bIns="0" numCol="1" spcCol="1270" anchor="ctr" anchorCtr="0">
          <a:noAutofit/>
        </a:bodyPr>
        <a:lstStyle/>
        <a:p>
          <a:pPr lvl="0" algn="l" defTabSz="577850">
            <a:lnSpc>
              <a:spcPct val="90000"/>
            </a:lnSpc>
            <a:spcBef>
              <a:spcPct val="0"/>
            </a:spcBef>
            <a:spcAft>
              <a:spcPct val="35000"/>
            </a:spcAft>
          </a:pPr>
          <a:r>
            <a:rPr lang="ru-RU" sz="1300" b="0" kern="1200">
              <a:latin typeface="Times New Roman" pitchFamily="18" charset="0"/>
              <a:cs typeface="Times New Roman" pitchFamily="18" charset="0"/>
            </a:rPr>
            <a:t>Американская психиатрическая ассоциация (А</a:t>
          </a:r>
          <a:r>
            <a:rPr lang="en-US" sz="1300" b="0" kern="1200">
              <a:latin typeface="Times New Roman" pitchFamily="18" charset="0"/>
              <a:cs typeface="Times New Roman" pitchFamily="18" charset="0"/>
            </a:rPr>
            <a:t>P</a:t>
          </a:r>
          <a:r>
            <a:rPr lang="ru-RU" sz="1300" b="0" kern="1200">
              <a:latin typeface="Times New Roman" pitchFamily="18" charset="0"/>
              <a:cs typeface="Times New Roman" pitchFamily="18" charset="0"/>
            </a:rPr>
            <a:t>А)</a:t>
          </a:r>
        </a:p>
      </dsp:txBody>
      <dsp:txXfrm>
        <a:off x="313788" y="3018371"/>
        <a:ext cx="4208584" cy="21310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E0439B-8CBA-4191-A0C1-9989F9F5B7FB}">
      <dsp:nvSpPr>
        <dsp:cNvPr id="0" name=""/>
        <dsp:cNvSpPr/>
      </dsp:nvSpPr>
      <dsp:spPr>
        <a:xfrm>
          <a:off x="1032499" y="263907"/>
          <a:ext cx="205701" cy="91440"/>
        </a:xfrm>
        <a:custGeom>
          <a:avLst/>
          <a:gdLst/>
          <a:ahLst/>
          <a:cxnLst/>
          <a:rect l="0" t="0" r="0" b="0"/>
          <a:pathLst>
            <a:path>
              <a:moveTo>
                <a:pt x="0" y="45720"/>
              </a:moveTo>
              <a:lnTo>
                <a:pt x="205660" y="45720"/>
              </a:lnTo>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b="1" kern="1200">
            <a:solidFill>
              <a:srgbClr val="002060"/>
            </a:solidFill>
            <a:latin typeface="Times New Roman" pitchFamily="18" charset="0"/>
            <a:ea typeface="+mn-ea"/>
            <a:cs typeface="Times New Roman" pitchFamily="18" charset="0"/>
          </a:endParaRPr>
        </a:p>
      </dsp:txBody>
      <dsp:txXfrm>
        <a:off x="1129443" y="308444"/>
        <a:ext cx="11815" cy="2365"/>
      </dsp:txXfrm>
    </dsp:sp>
    <dsp:sp modelId="{7E8EA939-43D2-4987-95D3-B9DD0A950326}">
      <dsp:nvSpPr>
        <dsp:cNvPr id="0" name=""/>
        <dsp:cNvSpPr/>
      </dsp:nvSpPr>
      <dsp:spPr>
        <a:xfrm>
          <a:off x="6901" y="1407"/>
          <a:ext cx="1027398" cy="616438"/>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itchFamily="18" charset="0"/>
              <a:ea typeface="+mn-ea"/>
              <a:cs typeface="Times New Roman" pitchFamily="18" charset="0"/>
            </a:rPr>
            <a:t>До 12 недель беременности или при первой явке </a:t>
          </a:r>
        </a:p>
      </dsp:txBody>
      <dsp:txXfrm>
        <a:off x="6901" y="1407"/>
        <a:ext cx="1027398" cy="616438"/>
      </dsp:txXfrm>
    </dsp:sp>
    <dsp:sp modelId="{53A66979-67D3-4611-8E21-CD7D7359BC4F}">
      <dsp:nvSpPr>
        <dsp:cNvPr id="0" name=""/>
        <dsp:cNvSpPr/>
      </dsp:nvSpPr>
      <dsp:spPr>
        <a:xfrm>
          <a:off x="2296199" y="263907"/>
          <a:ext cx="205701" cy="91440"/>
        </a:xfrm>
        <a:custGeom>
          <a:avLst/>
          <a:gdLst/>
          <a:ahLst/>
          <a:cxnLst/>
          <a:rect l="0" t="0" r="0" b="0"/>
          <a:pathLst>
            <a:path>
              <a:moveTo>
                <a:pt x="0" y="45720"/>
              </a:moveTo>
              <a:lnTo>
                <a:pt x="205660" y="45720"/>
              </a:lnTo>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b="1" kern="1200">
            <a:solidFill>
              <a:srgbClr val="002060"/>
            </a:solidFill>
            <a:latin typeface="Times New Roman" pitchFamily="18" charset="0"/>
            <a:ea typeface="+mn-ea"/>
            <a:cs typeface="Times New Roman" pitchFamily="18" charset="0"/>
          </a:endParaRPr>
        </a:p>
      </dsp:txBody>
      <dsp:txXfrm>
        <a:off x="2393142" y="308444"/>
        <a:ext cx="11815" cy="2365"/>
      </dsp:txXfrm>
    </dsp:sp>
    <dsp:sp modelId="{B22E0F12-FFAE-4E27-B53B-006429512CE8}">
      <dsp:nvSpPr>
        <dsp:cNvPr id="0" name=""/>
        <dsp:cNvSpPr/>
      </dsp:nvSpPr>
      <dsp:spPr>
        <a:xfrm>
          <a:off x="1270601" y="1407"/>
          <a:ext cx="1027398" cy="616438"/>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itchFamily="18" charset="0"/>
              <a:ea typeface="+mn-ea"/>
              <a:cs typeface="Times New Roman" pitchFamily="18" charset="0"/>
            </a:rPr>
            <a:t>32 недели беременности</a:t>
          </a:r>
        </a:p>
      </dsp:txBody>
      <dsp:txXfrm>
        <a:off x="1270601" y="1407"/>
        <a:ext cx="1027398" cy="616438"/>
      </dsp:txXfrm>
    </dsp:sp>
    <dsp:sp modelId="{57718180-C6FC-4C03-B8F1-5D9F4918DF07}">
      <dsp:nvSpPr>
        <dsp:cNvPr id="0" name=""/>
        <dsp:cNvSpPr/>
      </dsp:nvSpPr>
      <dsp:spPr>
        <a:xfrm>
          <a:off x="3559899" y="263907"/>
          <a:ext cx="205701" cy="91440"/>
        </a:xfrm>
        <a:custGeom>
          <a:avLst/>
          <a:gdLst/>
          <a:ahLst/>
          <a:cxnLst/>
          <a:rect l="0" t="0" r="0" b="0"/>
          <a:pathLst>
            <a:path>
              <a:moveTo>
                <a:pt x="0" y="45720"/>
              </a:moveTo>
              <a:lnTo>
                <a:pt x="205660" y="45720"/>
              </a:lnTo>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b="1" kern="1200">
            <a:solidFill>
              <a:srgbClr val="002060"/>
            </a:solidFill>
            <a:latin typeface="Times New Roman" pitchFamily="18" charset="0"/>
            <a:ea typeface="+mn-ea"/>
            <a:cs typeface="Times New Roman" pitchFamily="18" charset="0"/>
          </a:endParaRPr>
        </a:p>
      </dsp:txBody>
      <dsp:txXfrm>
        <a:off x="3656842" y="308444"/>
        <a:ext cx="11815" cy="2365"/>
      </dsp:txXfrm>
    </dsp:sp>
    <dsp:sp modelId="{9D3B2664-FCD4-43F8-8AE6-DCC4AAF5B30F}">
      <dsp:nvSpPr>
        <dsp:cNvPr id="0" name=""/>
        <dsp:cNvSpPr/>
      </dsp:nvSpPr>
      <dsp:spPr>
        <a:xfrm>
          <a:off x="2534300" y="1407"/>
          <a:ext cx="1027398" cy="616438"/>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itchFamily="18" charset="0"/>
              <a:ea typeface="+mn-ea"/>
              <a:cs typeface="Times New Roman" pitchFamily="18" charset="0"/>
            </a:rPr>
            <a:t>Первые 3 дня после выписки из родильного дома</a:t>
          </a:r>
        </a:p>
      </dsp:txBody>
      <dsp:txXfrm>
        <a:off x="2534300" y="1407"/>
        <a:ext cx="1027398" cy="616438"/>
      </dsp:txXfrm>
    </dsp:sp>
    <dsp:sp modelId="{AF5B92A5-101E-4427-9FFB-60A418F728F5}">
      <dsp:nvSpPr>
        <dsp:cNvPr id="0" name=""/>
        <dsp:cNvSpPr/>
      </dsp:nvSpPr>
      <dsp:spPr>
        <a:xfrm>
          <a:off x="4823598" y="263907"/>
          <a:ext cx="205701" cy="91440"/>
        </a:xfrm>
        <a:custGeom>
          <a:avLst/>
          <a:gdLst/>
          <a:ahLst/>
          <a:cxnLst/>
          <a:rect l="0" t="0" r="0" b="0"/>
          <a:pathLst>
            <a:path>
              <a:moveTo>
                <a:pt x="0" y="45720"/>
              </a:moveTo>
              <a:lnTo>
                <a:pt x="205660" y="45720"/>
              </a:lnTo>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b="1" kern="1200">
            <a:solidFill>
              <a:srgbClr val="002060"/>
            </a:solidFill>
            <a:latin typeface="Times New Roman" pitchFamily="18" charset="0"/>
            <a:ea typeface="+mn-ea"/>
            <a:cs typeface="Times New Roman" pitchFamily="18" charset="0"/>
          </a:endParaRPr>
        </a:p>
      </dsp:txBody>
      <dsp:txXfrm>
        <a:off x="4920541" y="308444"/>
        <a:ext cx="11815" cy="2365"/>
      </dsp:txXfrm>
    </dsp:sp>
    <dsp:sp modelId="{B236DCB5-6437-46C5-B898-39E393438940}">
      <dsp:nvSpPr>
        <dsp:cNvPr id="0" name=""/>
        <dsp:cNvSpPr/>
      </dsp:nvSpPr>
      <dsp:spPr>
        <a:xfrm>
          <a:off x="3798000" y="1407"/>
          <a:ext cx="1027398" cy="616438"/>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itchFamily="18" charset="0"/>
              <a:ea typeface="+mn-ea"/>
              <a:cs typeface="Times New Roman" pitchFamily="18" charset="0"/>
            </a:rPr>
            <a:t>7 дней жизни</a:t>
          </a:r>
        </a:p>
      </dsp:txBody>
      <dsp:txXfrm>
        <a:off x="3798000" y="1407"/>
        <a:ext cx="1027398" cy="616438"/>
      </dsp:txXfrm>
    </dsp:sp>
    <dsp:sp modelId="{5A5EBC77-E371-4B6E-9917-1DBC2C4D6491}">
      <dsp:nvSpPr>
        <dsp:cNvPr id="0" name=""/>
        <dsp:cNvSpPr/>
      </dsp:nvSpPr>
      <dsp:spPr>
        <a:xfrm>
          <a:off x="520600" y="616046"/>
          <a:ext cx="5054798" cy="205701"/>
        </a:xfrm>
        <a:custGeom>
          <a:avLst/>
          <a:gdLst/>
          <a:ahLst/>
          <a:cxnLst/>
          <a:rect l="0" t="0" r="0" b="0"/>
          <a:pathLst>
            <a:path>
              <a:moveTo>
                <a:pt x="5053926" y="0"/>
              </a:moveTo>
              <a:lnTo>
                <a:pt x="5053926" y="119930"/>
              </a:lnTo>
              <a:lnTo>
                <a:pt x="0" y="119930"/>
              </a:lnTo>
              <a:lnTo>
                <a:pt x="0" y="205660"/>
              </a:lnTo>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b="1" kern="1200">
            <a:solidFill>
              <a:srgbClr val="002060"/>
            </a:solidFill>
            <a:latin typeface="Times New Roman" pitchFamily="18" charset="0"/>
            <a:ea typeface="+mn-ea"/>
            <a:cs typeface="Times New Roman" pitchFamily="18" charset="0"/>
          </a:endParaRPr>
        </a:p>
      </dsp:txBody>
      <dsp:txXfrm>
        <a:off x="2921492" y="717714"/>
        <a:ext cx="253015" cy="2365"/>
      </dsp:txXfrm>
    </dsp:sp>
    <dsp:sp modelId="{4B508458-3135-4CD0-80FC-8C00546B47AE}">
      <dsp:nvSpPr>
        <dsp:cNvPr id="0" name=""/>
        <dsp:cNvSpPr/>
      </dsp:nvSpPr>
      <dsp:spPr>
        <a:xfrm>
          <a:off x="5061700" y="1407"/>
          <a:ext cx="1027398" cy="616438"/>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itchFamily="18" charset="0"/>
              <a:ea typeface="+mn-ea"/>
              <a:cs typeface="Times New Roman" pitchFamily="18" charset="0"/>
            </a:rPr>
            <a:t>1-2 месяца</a:t>
          </a:r>
        </a:p>
      </dsp:txBody>
      <dsp:txXfrm>
        <a:off x="5061700" y="1407"/>
        <a:ext cx="1027398" cy="616438"/>
      </dsp:txXfrm>
    </dsp:sp>
    <dsp:sp modelId="{7D55A421-7C49-44C6-A430-FF981B6C4934}">
      <dsp:nvSpPr>
        <dsp:cNvPr id="0" name=""/>
        <dsp:cNvSpPr/>
      </dsp:nvSpPr>
      <dsp:spPr>
        <a:xfrm>
          <a:off x="1032499" y="1116647"/>
          <a:ext cx="205701" cy="91440"/>
        </a:xfrm>
        <a:custGeom>
          <a:avLst/>
          <a:gdLst/>
          <a:ahLst/>
          <a:cxnLst/>
          <a:rect l="0" t="0" r="0" b="0"/>
          <a:pathLst>
            <a:path>
              <a:moveTo>
                <a:pt x="0" y="45720"/>
              </a:moveTo>
              <a:lnTo>
                <a:pt x="205660" y="45720"/>
              </a:lnTo>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b="1" kern="1200">
            <a:solidFill>
              <a:srgbClr val="002060"/>
            </a:solidFill>
            <a:latin typeface="Times New Roman" pitchFamily="18" charset="0"/>
            <a:ea typeface="+mn-ea"/>
            <a:cs typeface="Times New Roman" pitchFamily="18" charset="0"/>
          </a:endParaRPr>
        </a:p>
      </dsp:txBody>
      <dsp:txXfrm>
        <a:off x="1129443" y="1161184"/>
        <a:ext cx="11815" cy="2365"/>
      </dsp:txXfrm>
    </dsp:sp>
    <dsp:sp modelId="{BB1E3C5A-CDFB-42B3-9CE5-51B6593B749C}">
      <dsp:nvSpPr>
        <dsp:cNvPr id="0" name=""/>
        <dsp:cNvSpPr/>
      </dsp:nvSpPr>
      <dsp:spPr>
        <a:xfrm>
          <a:off x="6901" y="854148"/>
          <a:ext cx="1027398" cy="616438"/>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itchFamily="18" charset="0"/>
              <a:ea typeface="+mn-ea"/>
              <a:cs typeface="Times New Roman" pitchFamily="18" charset="0"/>
            </a:rPr>
            <a:t>3 месяца</a:t>
          </a:r>
        </a:p>
      </dsp:txBody>
      <dsp:txXfrm>
        <a:off x="6901" y="854148"/>
        <a:ext cx="1027398" cy="616438"/>
      </dsp:txXfrm>
    </dsp:sp>
    <dsp:sp modelId="{4F93403D-C7A6-47CF-9BDB-EE075107E4C3}">
      <dsp:nvSpPr>
        <dsp:cNvPr id="0" name=""/>
        <dsp:cNvSpPr/>
      </dsp:nvSpPr>
      <dsp:spPr>
        <a:xfrm>
          <a:off x="2296199" y="1116647"/>
          <a:ext cx="205701" cy="91440"/>
        </a:xfrm>
        <a:custGeom>
          <a:avLst/>
          <a:gdLst/>
          <a:ahLst/>
          <a:cxnLst/>
          <a:rect l="0" t="0" r="0" b="0"/>
          <a:pathLst>
            <a:path>
              <a:moveTo>
                <a:pt x="0" y="45720"/>
              </a:moveTo>
              <a:lnTo>
                <a:pt x="205660" y="45720"/>
              </a:lnTo>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b="1" kern="1200">
            <a:solidFill>
              <a:srgbClr val="002060"/>
            </a:solidFill>
            <a:latin typeface="Times New Roman" pitchFamily="18" charset="0"/>
            <a:ea typeface="+mn-ea"/>
            <a:cs typeface="Times New Roman" pitchFamily="18" charset="0"/>
          </a:endParaRPr>
        </a:p>
      </dsp:txBody>
      <dsp:txXfrm>
        <a:off x="2393142" y="1161184"/>
        <a:ext cx="11815" cy="2365"/>
      </dsp:txXfrm>
    </dsp:sp>
    <dsp:sp modelId="{78F8F042-AE41-4385-AC6C-1D20D0D75B2B}">
      <dsp:nvSpPr>
        <dsp:cNvPr id="0" name=""/>
        <dsp:cNvSpPr/>
      </dsp:nvSpPr>
      <dsp:spPr>
        <a:xfrm>
          <a:off x="1270601" y="854148"/>
          <a:ext cx="1027398" cy="616438"/>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itchFamily="18" charset="0"/>
              <a:ea typeface="+mn-ea"/>
              <a:cs typeface="Times New Roman" pitchFamily="18" charset="0"/>
            </a:rPr>
            <a:t>6 месяцев</a:t>
          </a:r>
        </a:p>
      </dsp:txBody>
      <dsp:txXfrm>
        <a:off x="1270601" y="854148"/>
        <a:ext cx="1027398" cy="616438"/>
      </dsp:txXfrm>
    </dsp:sp>
    <dsp:sp modelId="{88C60CA0-21F8-44BD-97A5-5773950F499B}">
      <dsp:nvSpPr>
        <dsp:cNvPr id="0" name=""/>
        <dsp:cNvSpPr/>
      </dsp:nvSpPr>
      <dsp:spPr>
        <a:xfrm>
          <a:off x="3559899" y="1116647"/>
          <a:ext cx="205701" cy="91440"/>
        </a:xfrm>
        <a:custGeom>
          <a:avLst/>
          <a:gdLst/>
          <a:ahLst/>
          <a:cxnLst/>
          <a:rect l="0" t="0" r="0" b="0"/>
          <a:pathLst>
            <a:path>
              <a:moveTo>
                <a:pt x="0" y="45720"/>
              </a:moveTo>
              <a:lnTo>
                <a:pt x="205660" y="45720"/>
              </a:lnTo>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b="1" kern="1200">
            <a:solidFill>
              <a:srgbClr val="002060"/>
            </a:solidFill>
            <a:latin typeface="Times New Roman" pitchFamily="18" charset="0"/>
            <a:ea typeface="+mn-ea"/>
            <a:cs typeface="Times New Roman" pitchFamily="18" charset="0"/>
          </a:endParaRPr>
        </a:p>
      </dsp:txBody>
      <dsp:txXfrm>
        <a:off x="3656842" y="1161184"/>
        <a:ext cx="11815" cy="2365"/>
      </dsp:txXfrm>
    </dsp:sp>
    <dsp:sp modelId="{F14B3331-C340-4270-8EB7-5F6C245F2878}">
      <dsp:nvSpPr>
        <dsp:cNvPr id="0" name=""/>
        <dsp:cNvSpPr/>
      </dsp:nvSpPr>
      <dsp:spPr>
        <a:xfrm>
          <a:off x="2534300" y="854148"/>
          <a:ext cx="1027398" cy="616438"/>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itchFamily="18" charset="0"/>
              <a:ea typeface="+mn-ea"/>
              <a:cs typeface="Times New Roman" pitchFamily="18" charset="0"/>
            </a:rPr>
            <a:t>12 месяцев</a:t>
          </a:r>
        </a:p>
      </dsp:txBody>
      <dsp:txXfrm>
        <a:off x="2534300" y="854148"/>
        <a:ext cx="1027398" cy="616438"/>
      </dsp:txXfrm>
    </dsp:sp>
    <dsp:sp modelId="{C8C08702-F7CE-40B4-8E99-B97355FF337F}">
      <dsp:nvSpPr>
        <dsp:cNvPr id="0" name=""/>
        <dsp:cNvSpPr/>
      </dsp:nvSpPr>
      <dsp:spPr>
        <a:xfrm>
          <a:off x="4823598" y="1116647"/>
          <a:ext cx="205701" cy="91440"/>
        </a:xfrm>
        <a:custGeom>
          <a:avLst/>
          <a:gdLst/>
          <a:ahLst/>
          <a:cxnLst/>
          <a:rect l="0" t="0" r="0" b="0"/>
          <a:pathLst>
            <a:path>
              <a:moveTo>
                <a:pt x="0" y="45720"/>
              </a:moveTo>
              <a:lnTo>
                <a:pt x="205660" y="45720"/>
              </a:lnTo>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b="1" kern="1200">
            <a:solidFill>
              <a:srgbClr val="002060"/>
            </a:solidFill>
            <a:latin typeface="Times New Roman" pitchFamily="18" charset="0"/>
            <a:ea typeface="+mn-ea"/>
            <a:cs typeface="Times New Roman" pitchFamily="18" charset="0"/>
          </a:endParaRPr>
        </a:p>
      </dsp:txBody>
      <dsp:txXfrm>
        <a:off x="4920541" y="1161184"/>
        <a:ext cx="11815" cy="2365"/>
      </dsp:txXfrm>
    </dsp:sp>
    <dsp:sp modelId="{853FAAB1-320D-45DE-BB78-38586BE4FB7D}">
      <dsp:nvSpPr>
        <dsp:cNvPr id="0" name=""/>
        <dsp:cNvSpPr/>
      </dsp:nvSpPr>
      <dsp:spPr>
        <a:xfrm>
          <a:off x="3798000" y="854148"/>
          <a:ext cx="1027398" cy="616438"/>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itchFamily="18" charset="0"/>
              <a:ea typeface="+mn-ea"/>
              <a:cs typeface="Times New Roman" pitchFamily="18" charset="0"/>
            </a:rPr>
            <a:t>18 месяцев</a:t>
          </a:r>
        </a:p>
      </dsp:txBody>
      <dsp:txXfrm>
        <a:off x="3798000" y="854148"/>
        <a:ext cx="1027398" cy="616438"/>
      </dsp:txXfrm>
    </dsp:sp>
    <dsp:sp modelId="{C99A6A54-3384-405D-A2EE-6C0D40907957}">
      <dsp:nvSpPr>
        <dsp:cNvPr id="0" name=""/>
        <dsp:cNvSpPr/>
      </dsp:nvSpPr>
      <dsp:spPr>
        <a:xfrm>
          <a:off x="520600" y="1468786"/>
          <a:ext cx="5054798" cy="205701"/>
        </a:xfrm>
        <a:custGeom>
          <a:avLst/>
          <a:gdLst/>
          <a:ahLst/>
          <a:cxnLst/>
          <a:rect l="0" t="0" r="0" b="0"/>
          <a:pathLst>
            <a:path>
              <a:moveTo>
                <a:pt x="5053926" y="0"/>
              </a:moveTo>
              <a:lnTo>
                <a:pt x="5053926" y="119930"/>
              </a:lnTo>
              <a:lnTo>
                <a:pt x="0" y="119930"/>
              </a:lnTo>
              <a:lnTo>
                <a:pt x="0" y="205660"/>
              </a:lnTo>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b="1" kern="1200">
            <a:solidFill>
              <a:srgbClr val="002060"/>
            </a:solidFill>
            <a:latin typeface="Times New Roman" pitchFamily="18" charset="0"/>
            <a:ea typeface="+mn-ea"/>
            <a:cs typeface="Times New Roman" pitchFamily="18" charset="0"/>
          </a:endParaRPr>
        </a:p>
      </dsp:txBody>
      <dsp:txXfrm>
        <a:off x="2921492" y="1570455"/>
        <a:ext cx="253015" cy="2365"/>
      </dsp:txXfrm>
    </dsp:sp>
    <dsp:sp modelId="{8A137A85-39F0-4E4D-891B-E0483D7B0574}">
      <dsp:nvSpPr>
        <dsp:cNvPr id="0" name=""/>
        <dsp:cNvSpPr/>
      </dsp:nvSpPr>
      <dsp:spPr>
        <a:xfrm>
          <a:off x="5061700" y="854148"/>
          <a:ext cx="1027398" cy="616438"/>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itchFamily="18" charset="0"/>
              <a:ea typeface="+mn-ea"/>
              <a:cs typeface="Times New Roman" pitchFamily="18" charset="0"/>
            </a:rPr>
            <a:t>24 месяца</a:t>
          </a:r>
        </a:p>
      </dsp:txBody>
      <dsp:txXfrm>
        <a:off x="5061700" y="854148"/>
        <a:ext cx="1027398" cy="616438"/>
      </dsp:txXfrm>
    </dsp:sp>
    <dsp:sp modelId="{28905F73-4BB1-4055-9319-82187745DE70}">
      <dsp:nvSpPr>
        <dsp:cNvPr id="0" name=""/>
        <dsp:cNvSpPr/>
      </dsp:nvSpPr>
      <dsp:spPr>
        <a:xfrm>
          <a:off x="6901" y="1706888"/>
          <a:ext cx="1027398" cy="616438"/>
        </a:xfrm>
        <a:prstGeom prst="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itchFamily="18" charset="0"/>
              <a:ea typeface="+mn-ea"/>
              <a:cs typeface="Times New Roman" pitchFamily="18" charset="0"/>
            </a:rPr>
            <a:t>36 месяцев</a:t>
          </a:r>
        </a:p>
      </dsp:txBody>
      <dsp:txXfrm>
        <a:off x="6901" y="1706888"/>
        <a:ext cx="1027398" cy="61643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30E85D-E690-45F4-972C-F0B36E3BBFC5}">
      <dsp:nvSpPr>
        <dsp:cNvPr id="0" name=""/>
        <dsp:cNvSpPr/>
      </dsp:nvSpPr>
      <dsp:spPr>
        <a:xfrm>
          <a:off x="433482" y="0"/>
          <a:ext cx="4912804" cy="1039495"/>
        </a:xfrm>
        <a:prstGeom prst="rightArrow">
          <a:avLst/>
        </a:prstGeom>
        <a:solidFill>
          <a:srgbClr val="4BACC6">
            <a:tint val="40000"/>
            <a:hueOff val="0"/>
            <a:satOff val="0"/>
            <a:lumOff val="0"/>
            <a:alphaOff val="0"/>
          </a:srgb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8E6A73C2-65DD-4AAD-A54B-9CA877FC197C}">
      <dsp:nvSpPr>
        <dsp:cNvPr id="0" name=""/>
        <dsp:cNvSpPr/>
      </dsp:nvSpPr>
      <dsp:spPr>
        <a:xfrm>
          <a:off x="28" y="161556"/>
          <a:ext cx="984168" cy="716382"/>
        </a:xfrm>
        <a:prstGeom prst="round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itchFamily="18" charset="0"/>
              <a:ea typeface="+mn-ea"/>
              <a:cs typeface="Times New Roman" pitchFamily="18" charset="0"/>
            </a:rPr>
            <a:t>Беременные и дети до 5 лет из группы риска </a:t>
          </a:r>
          <a:endParaRPr lang="ru-RU" sz="105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4999" y="196527"/>
        <a:ext cx="914226" cy="646440"/>
      </dsp:txXfrm>
    </dsp:sp>
    <dsp:sp modelId="{8F250D81-FE48-4563-A243-FBA4415848BC}">
      <dsp:nvSpPr>
        <dsp:cNvPr id="0" name=""/>
        <dsp:cNvSpPr/>
      </dsp:nvSpPr>
      <dsp:spPr>
        <a:xfrm>
          <a:off x="1121213" y="311848"/>
          <a:ext cx="822093" cy="415798"/>
        </a:xfrm>
        <a:prstGeom prst="round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Патронажная медсестра </a:t>
          </a:r>
        </a:p>
      </dsp:txBody>
      <dsp:txXfrm>
        <a:off x="1141511" y="332146"/>
        <a:ext cx="781497" cy="375202"/>
      </dsp:txXfrm>
    </dsp:sp>
    <dsp:sp modelId="{DFC9F1AA-D5A4-46CB-B9B3-3C913BE1A1F0}">
      <dsp:nvSpPr>
        <dsp:cNvPr id="0" name=""/>
        <dsp:cNvSpPr/>
      </dsp:nvSpPr>
      <dsp:spPr>
        <a:xfrm>
          <a:off x="2080321" y="311848"/>
          <a:ext cx="822093" cy="415798"/>
        </a:xfrm>
        <a:prstGeom prst="round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Социальный работник</a:t>
          </a:r>
        </a:p>
      </dsp:txBody>
      <dsp:txXfrm>
        <a:off x="2100619" y="332146"/>
        <a:ext cx="781497" cy="375202"/>
      </dsp:txXfrm>
    </dsp:sp>
    <dsp:sp modelId="{7FC38700-B086-44F0-9A78-AA63C0C7A795}">
      <dsp:nvSpPr>
        <dsp:cNvPr id="0" name=""/>
        <dsp:cNvSpPr/>
      </dsp:nvSpPr>
      <dsp:spPr>
        <a:xfrm>
          <a:off x="3039430" y="311848"/>
          <a:ext cx="822093" cy="415798"/>
        </a:xfrm>
        <a:prstGeom prst="round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Психолог</a:t>
          </a:r>
        </a:p>
      </dsp:txBody>
      <dsp:txXfrm>
        <a:off x="3059728" y="332146"/>
        <a:ext cx="781497" cy="375202"/>
      </dsp:txXfrm>
    </dsp:sp>
    <dsp:sp modelId="{F2E70206-A9A0-4FC8-8870-475A117AE495}">
      <dsp:nvSpPr>
        <dsp:cNvPr id="0" name=""/>
        <dsp:cNvSpPr/>
      </dsp:nvSpPr>
      <dsp:spPr>
        <a:xfrm>
          <a:off x="3998539" y="311848"/>
          <a:ext cx="822093" cy="415798"/>
        </a:xfrm>
        <a:prstGeom prst="round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Семейный врач</a:t>
          </a:r>
        </a:p>
      </dsp:txBody>
      <dsp:txXfrm>
        <a:off x="4018837" y="332146"/>
        <a:ext cx="781497" cy="375202"/>
      </dsp:txXfrm>
    </dsp:sp>
    <dsp:sp modelId="{CFAD79ED-A205-4E3A-B685-906F76E4AD92}">
      <dsp:nvSpPr>
        <dsp:cNvPr id="0" name=""/>
        <dsp:cNvSpPr/>
      </dsp:nvSpPr>
      <dsp:spPr>
        <a:xfrm>
          <a:off x="4957648" y="311848"/>
          <a:ext cx="822093" cy="415798"/>
        </a:xfrm>
        <a:prstGeom prst="roundRect">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Психиатр</a:t>
          </a:r>
        </a:p>
      </dsp:txBody>
      <dsp:txXfrm>
        <a:off x="4977946" y="332146"/>
        <a:ext cx="781497" cy="37520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1153C4-D0CD-4066-B059-5B3F8FF40FDF}">
      <dsp:nvSpPr>
        <dsp:cNvPr id="0" name=""/>
        <dsp:cNvSpPr/>
      </dsp:nvSpPr>
      <dsp:spPr>
        <a:xfrm>
          <a:off x="1042993" y="446442"/>
          <a:ext cx="1997906" cy="1338708"/>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0" tIns="85344" rIns="85344" bIns="85344" numCol="1" spcCol="1270" anchor="ctr" anchorCtr="0">
          <a:noAutofit/>
        </a:bodyPr>
        <a:lstStyle/>
        <a:p>
          <a:pPr lvl="0" algn="l" defTabSz="533400">
            <a:lnSpc>
              <a:spcPct val="90000"/>
            </a:lnSpc>
            <a:spcBef>
              <a:spcPct val="0"/>
            </a:spcBef>
            <a:spcAft>
              <a:spcPct val="35000"/>
            </a:spcAft>
          </a:pPr>
          <a:r>
            <a:rPr lang="ru-RU" sz="1200" kern="1200">
              <a:latin typeface="Times New Roman" pitchFamily="18" charset="0"/>
              <a:cs typeface="Times New Roman" pitchFamily="18" charset="0"/>
            </a:rPr>
            <a:t>- Общее состояние здоровья</a:t>
          </a:r>
          <a:r>
            <a:rPr lang="en-US" sz="1200" kern="1200">
              <a:latin typeface="Times New Roman" pitchFamily="18" charset="0"/>
              <a:cs typeface="Times New Roman" pitchFamily="18" charset="0"/>
            </a:rPr>
            <a:t> (GH)</a:t>
          </a:r>
          <a:endParaRPr lang="ru-RU" sz="1200" kern="1200">
            <a:latin typeface="Times New Roman" pitchFamily="18" charset="0"/>
            <a:cs typeface="Times New Roman" pitchFamily="18" charset="0"/>
          </a:endParaRPr>
        </a:p>
        <a:p>
          <a:pPr lvl="0" algn="l" defTabSz="533400">
            <a:lnSpc>
              <a:spcPct val="90000"/>
            </a:lnSpc>
            <a:spcBef>
              <a:spcPct val="0"/>
            </a:spcBef>
            <a:spcAft>
              <a:spcPct val="35000"/>
            </a:spcAft>
          </a:pPr>
          <a:r>
            <a:rPr lang="ru-RU" sz="1200" kern="1200">
              <a:latin typeface="Times New Roman" pitchFamily="18" charset="0"/>
              <a:cs typeface="Times New Roman" pitchFamily="18" charset="0"/>
            </a:rPr>
            <a:t>- Физическое    функционирование</a:t>
          </a:r>
          <a:r>
            <a:rPr lang="en-US" sz="1200" kern="1200">
              <a:latin typeface="Times New Roman" pitchFamily="18" charset="0"/>
              <a:cs typeface="Times New Roman" pitchFamily="18" charset="0"/>
            </a:rPr>
            <a:t> (PF)</a:t>
          </a:r>
          <a:endParaRPr lang="ru-RU" sz="1200" kern="1200">
            <a:latin typeface="Times New Roman" pitchFamily="18" charset="0"/>
            <a:cs typeface="Times New Roman" pitchFamily="18" charset="0"/>
          </a:endParaRPr>
        </a:p>
        <a:p>
          <a:pPr lvl="0" algn="l" defTabSz="533400">
            <a:lnSpc>
              <a:spcPct val="90000"/>
            </a:lnSpc>
            <a:spcBef>
              <a:spcPct val="0"/>
            </a:spcBef>
            <a:spcAft>
              <a:spcPct val="35000"/>
            </a:spcAft>
          </a:pPr>
          <a:r>
            <a:rPr lang="ru-RU" sz="1200" kern="1200">
              <a:latin typeface="Times New Roman" pitchFamily="18" charset="0"/>
              <a:cs typeface="Times New Roman" pitchFamily="18" charset="0"/>
            </a:rPr>
            <a:t>- Физическая роль</a:t>
          </a:r>
          <a:r>
            <a:rPr lang="en-US" sz="1200" kern="1200">
              <a:latin typeface="Times New Roman" pitchFamily="18" charset="0"/>
              <a:cs typeface="Times New Roman" pitchFamily="18" charset="0"/>
            </a:rPr>
            <a:t> (RP)</a:t>
          </a:r>
          <a:endParaRPr lang="ru-RU" sz="1200" kern="1200">
            <a:latin typeface="Times New Roman" pitchFamily="18" charset="0"/>
            <a:cs typeface="Times New Roman" pitchFamily="18" charset="0"/>
          </a:endParaRPr>
        </a:p>
        <a:p>
          <a:pPr lvl="0" algn="l" defTabSz="533400">
            <a:lnSpc>
              <a:spcPct val="90000"/>
            </a:lnSpc>
            <a:spcBef>
              <a:spcPct val="0"/>
            </a:spcBef>
            <a:spcAft>
              <a:spcPct val="35000"/>
            </a:spcAft>
          </a:pPr>
          <a:r>
            <a:rPr lang="ru-RU" sz="1200" kern="1200">
              <a:latin typeface="Times New Roman" pitchFamily="18" charset="0"/>
              <a:cs typeface="Times New Roman" pitchFamily="18" charset="0"/>
            </a:rPr>
            <a:t>- Физическая боль </a:t>
          </a:r>
          <a:r>
            <a:rPr lang="en-US" sz="1200" kern="1200">
              <a:latin typeface="Times New Roman" pitchFamily="18" charset="0"/>
              <a:cs typeface="Times New Roman" pitchFamily="18" charset="0"/>
            </a:rPr>
            <a:t>(BP)</a:t>
          </a:r>
          <a:endParaRPr lang="ru-RU" sz="1200" kern="1200">
            <a:latin typeface="Times New Roman" pitchFamily="18" charset="0"/>
            <a:cs typeface="Times New Roman" pitchFamily="18" charset="0"/>
          </a:endParaRPr>
        </a:p>
      </dsp:txBody>
      <dsp:txXfrm>
        <a:off x="1362658" y="446442"/>
        <a:ext cx="1678241" cy="1338708"/>
      </dsp:txXfrm>
    </dsp:sp>
    <dsp:sp modelId="{FD1D092E-EE11-4CF0-9462-851847A16F5D}">
      <dsp:nvSpPr>
        <dsp:cNvPr id="0" name=""/>
        <dsp:cNvSpPr/>
      </dsp:nvSpPr>
      <dsp:spPr>
        <a:xfrm>
          <a:off x="0" y="95"/>
          <a:ext cx="1378161" cy="1234535"/>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ru-RU" sz="1200" b="1" kern="1200">
              <a:latin typeface="Times New Roman" pitchFamily="18" charset="0"/>
              <a:cs typeface="Times New Roman" pitchFamily="18" charset="0"/>
            </a:rPr>
            <a:t>Подшкалы для оценки физического здоровья</a:t>
          </a:r>
          <a:endParaRPr lang="ru-RU" sz="1200" kern="1200">
            <a:latin typeface="Times New Roman" pitchFamily="18" charset="0"/>
            <a:ea typeface="+mn-ea"/>
            <a:cs typeface="Times New Roman" pitchFamily="18" charset="0"/>
          </a:endParaRPr>
        </a:p>
      </dsp:txBody>
      <dsp:txXfrm>
        <a:off x="201827" y="180888"/>
        <a:ext cx="974507" cy="872949"/>
      </dsp:txXfrm>
    </dsp:sp>
    <dsp:sp modelId="{60C25A49-AEA6-454E-B84C-DC221E90EEB8}">
      <dsp:nvSpPr>
        <dsp:cNvPr id="0" name=""/>
        <dsp:cNvSpPr/>
      </dsp:nvSpPr>
      <dsp:spPr>
        <a:xfrm>
          <a:off x="3632996" y="455347"/>
          <a:ext cx="2255740" cy="1325652"/>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0" tIns="85344" rIns="85344" bIns="85344" numCol="1" spcCol="1270" anchor="ctr" anchorCtr="0">
          <a:noAutofit/>
        </a:bodyPr>
        <a:lstStyle/>
        <a:p>
          <a:pPr lvl="0" algn="l" defTabSz="533400">
            <a:lnSpc>
              <a:spcPct val="90000"/>
            </a:lnSpc>
            <a:spcBef>
              <a:spcPct val="0"/>
            </a:spcBef>
            <a:spcAft>
              <a:spcPct val="35000"/>
            </a:spcAft>
          </a:pPr>
          <a:r>
            <a:rPr lang="ru-RU" sz="1200" kern="1200">
              <a:latin typeface="Times New Roman" pitchFamily="18" charset="0"/>
              <a:cs typeface="Times New Roman" pitchFamily="18" charset="0"/>
            </a:rPr>
            <a:t>- Жизнеспособность</a:t>
          </a:r>
          <a:r>
            <a:rPr lang="en-US" sz="1200" kern="1200">
              <a:latin typeface="Times New Roman" pitchFamily="18" charset="0"/>
              <a:cs typeface="Times New Roman" pitchFamily="18" charset="0"/>
            </a:rPr>
            <a:t> (VT)</a:t>
          </a:r>
          <a:r>
            <a:rPr lang="ru-RU" sz="1200" kern="1200">
              <a:latin typeface="Times New Roman" pitchFamily="18" charset="0"/>
              <a:cs typeface="Times New Roman" pitchFamily="18" charset="0"/>
            </a:rPr>
            <a:t> </a:t>
          </a:r>
        </a:p>
        <a:p>
          <a:pPr lvl="0" algn="l" defTabSz="533400">
            <a:lnSpc>
              <a:spcPct val="90000"/>
            </a:lnSpc>
            <a:spcBef>
              <a:spcPct val="0"/>
            </a:spcBef>
            <a:spcAft>
              <a:spcPct val="35000"/>
            </a:spcAft>
          </a:pPr>
          <a:r>
            <a:rPr lang="ru-RU" sz="1200" kern="1200">
              <a:latin typeface="Times New Roman" pitchFamily="18" charset="0"/>
              <a:ea typeface="+mn-ea"/>
              <a:cs typeface="Times New Roman" pitchFamily="18" charset="0"/>
            </a:rPr>
            <a:t>- Социальное функционирование</a:t>
          </a:r>
          <a:r>
            <a:rPr lang="en-US" sz="1200" kern="1200">
              <a:latin typeface="Times New Roman" pitchFamily="18" charset="0"/>
              <a:ea typeface="+mn-ea"/>
              <a:cs typeface="Times New Roman" pitchFamily="18" charset="0"/>
            </a:rPr>
            <a:t> (SF)</a:t>
          </a:r>
          <a:endParaRPr lang="ru-RU" sz="1200" kern="1200">
            <a:latin typeface="Times New Roman" pitchFamily="18" charset="0"/>
            <a:ea typeface="+mn-ea"/>
            <a:cs typeface="Times New Roman" pitchFamily="18" charset="0"/>
          </a:endParaRPr>
        </a:p>
        <a:p>
          <a:pPr lvl="0" algn="l" defTabSz="533400">
            <a:lnSpc>
              <a:spcPct val="90000"/>
            </a:lnSpc>
            <a:spcBef>
              <a:spcPct val="0"/>
            </a:spcBef>
            <a:spcAft>
              <a:spcPct val="35000"/>
            </a:spcAft>
          </a:pPr>
          <a:r>
            <a:rPr lang="ru-RU" sz="1200" kern="1200">
              <a:latin typeface="Times New Roman" pitchFamily="18" charset="0"/>
              <a:ea typeface="+mn-ea"/>
              <a:cs typeface="Times New Roman" pitchFamily="18" charset="0"/>
            </a:rPr>
            <a:t>- Эмоциональная роль</a:t>
          </a:r>
          <a:r>
            <a:rPr lang="en-US" sz="1200" kern="1200">
              <a:latin typeface="Times New Roman" pitchFamily="18" charset="0"/>
              <a:ea typeface="+mn-ea"/>
              <a:cs typeface="Times New Roman" pitchFamily="18" charset="0"/>
            </a:rPr>
            <a:t> (RE)</a:t>
          </a:r>
          <a:endParaRPr lang="ru-RU" sz="1200" kern="1200">
            <a:latin typeface="Times New Roman" pitchFamily="18" charset="0"/>
            <a:ea typeface="+mn-ea"/>
            <a:cs typeface="Times New Roman" pitchFamily="18" charset="0"/>
          </a:endParaRPr>
        </a:p>
        <a:p>
          <a:pPr lvl="0" algn="l" defTabSz="533400">
            <a:lnSpc>
              <a:spcPct val="90000"/>
            </a:lnSpc>
            <a:spcBef>
              <a:spcPct val="0"/>
            </a:spcBef>
            <a:spcAft>
              <a:spcPct val="35000"/>
            </a:spcAft>
          </a:pPr>
          <a:r>
            <a:rPr lang="ru-RU" sz="1200" kern="1200">
              <a:latin typeface="Times New Roman" pitchFamily="18" charset="0"/>
              <a:ea typeface="+mn-ea"/>
              <a:cs typeface="Times New Roman" pitchFamily="18" charset="0"/>
            </a:rPr>
            <a:t>- Психическое здоровье </a:t>
          </a:r>
          <a:r>
            <a:rPr lang="en-US" sz="1200" kern="1200">
              <a:latin typeface="Times New Roman" pitchFamily="18" charset="0"/>
              <a:ea typeface="+mn-ea"/>
              <a:cs typeface="Times New Roman" pitchFamily="18" charset="0"/>
            </a:rPr>
            <a:t>(MH</a:t>
          </a:r>
          <a:r>
            <a:rPr lang="ru-RU" sz="1200" kern="1200">
              <a:latin typeface="Times New Roman" pitchFamily="18" charset="0"/>
              <a:ea typeface="+mn-ea"/>
              <a:cs typeface="Times New Roman" pitchFamily="18" charset="0"/>
            </a:rPr>
            <a:t>)</a:t>
          </a:r>
        </a:p>
      </dsp:txBody>
      <dsp:txXfrm>
        <a:off x="3993914" y="455347"/>
        <a:ext cx="1894822" cy="1325652"/>
      </dsp:txXfrm>
    </dsp:sp>
    <dsp:sp modelId="{A040C114-7C11-4467-8624-0F28A1C27782}">
      <dsp:nvSpPr>
        <dsp:cNvPr id="0" name=""/>
        <dsp:cNvSpPr/>
      </dsp:nvSpPr>
      <dsp:spPr>
        <a:xfrm>
          <a:off x="2635248" y="0"/>
          <a:ext cx="1357705" cy="1234535"/>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ru-RU" sz="1200" b="1" kern="1200">
              <a:latin typeface="Times New Roman" pitchFamily="18" charset="0"/>
              <a:cs typeface="Times New Roman" pitchFamily="18" charset="0"/>
            </a:rPr>
            <a:t>Подшкалы для оценки ментального здоровья</a:t>
          </a:r>
          <a:endParaRPr lang="ru-RU" sz="1200" kern="1200">
            <a:latin typeface="Times New Roman" pitchFamily="18" charset="0"/>
            <a:ea typeface="+mn-ea"/>
            <a:cs typeface="Times New Roman" pitchFamily="18" charset="0"/>
          </a:endParaRPr>
        </a:p>
      </dsp:txBody>
      <dsp:txXfrm>
        <a:off x="2834079" y="180793"/>
        <a:ext cx="960043" cy="872949"/>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arrow5">
  <dgm:title val=""/>
  <dgm:desc val=""/>
  <dgm:catLst>
    <dgm:cat type="relationship" pri="6000"/>
    <dgm:cat type="process" pri="31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ch" ptType="node" func="cnt" op="equ" val="2">
        <dgm:choose name="Name2">
          <dgm:if name="Name3" func="var" arg="dir" op="equ" val="norm">
            <dgm:alg type="cycle">
              <dgm:param type="rotPath" val="alongPath"/>
              <dgm:param type="stAng" val="270"/>
            </dgm:alg>
          </dgm:if>
          <dgm:else name="Name4">
            <dgm:alg type="cycle">
              <dgm:param type="rotPath" val="alongPath"/>
              <dgm:param type="stAng" val="90"/>
              <dgm:param type="spanAng" val="-360"/>
            </dgm:alg>
          </dgm:else>
        </dgm:choose>
      </dgm:if>
      <dgm:else name="Name5">
        <dgm:choose name="Name6">
          <dgm:if name="Name7" func="var" arg="dir" op="equ" val="norm">
            <dgm:alg type="cycle">
              <dgm:param type="rotPath" val="alongPath"/>
            </dgm:alg>
          </dgm:if>
          <dgm:else name="Name8">
            <dgm:alg type="cycle">
              <dgm:param type="rotPath" val="alongPath"/>
              <dgm:param type="spanAng" val="-360"/>
            </dgm:alg>
          </dgm:else>
        </dgm:choose>
      </dgm:else>
    </dgm:choose>
    <dgm:shape xmlns:r="http://schemas.openxmlformats.org/officeDocument/2006/relationships" r:blip="">
      <dgm:adjLst/>
    </dgm:shape>
    <dgm:presOf/>
    <dgm:choose name="Name9">
      <dgm:if name="Name10" axis="ch" ptType="node" func="cnt" op="lte" val="2">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 type="diam" refType="w" refFor="ch" refPtType="node" op="equ" fact="1.1"/>
        </dgm:constrLst>
      </dgm:if>
      <dgm:if name="Name11" axis="ch" ptType="node" func="cnt" op="equ" val="5">
        <dgm:constrLst>
          <dgm:constr type="primFontSz" for="ch" ptType="node" op="equ" val="65"/>
          <dgm:constr type="w" for="ch" ptType="node" refType="w"/>
          <dgm:constr type="h" for="ch" ptType="node" refType="w" refFor="ch" refPtType="node" op="equ"/>
          <dgm:constr type="sibSp" refType="w" refFor="ch" refPtType="node" fact="-0.2"/>
          <dgm:constr type="sibSp" refType="h" op="lte" fact="0.1"/>
        </dgm:constrLst>
      </dgm:if>
      <dgm:if name="Name12" axis="ch" ptType="node" func="cnt" op="equ" val="6">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Lst>
      </dgm:if>
      <dgm:if name="Name13" axis="ch" ptType="node" func="cnt" op="equ" val="7">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Lst>
      </dgm:if>
      <dgm:if name="Name14" axis="ch" ptType="node" func="cnt" op="equ" val="8">
        <dgm:constrLst>
          <dgm:constr type="primFontSz" for="ch" ptType="node" op="equ" val="65"/>
          <dgm:constr type="w" for="ch" ptType="node" refType="w"/>
          <dgm:constr type="h" for="ch" ptType="node" refType="w" refFor="ch" refPtType="node" op="equ"/>
          <dgm:constr type="sibSp"/>
          <dgm:constr type="sibSp" refType="h" op="lte" fact="0.1"/>
        </dgm:constrLst>
      </dgm:if>
      <dgm:if name="Name15" axis="ch" ptType="node" func="cnt" op="gte" val="9">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Lst>
      </dgm:if>
      <dgm:else name="Name16">
        <dgm:constrLst>
          <dgm:constr type="primFontSz" for="ch" ptType="node" op="equ" val="65"/>
          <dgm:constr type="w" for="ch" ptType="node" refType="w"/>
          <dgm:constr type="h" for="ch" ptType="node" refType="w" refFor="ch" refPtType="node" op="equ"/>
          <dgm:constr type="sibSp" refType="w" refFor="ch" refPtType="node" fact="-0.35"/>
        </dgm:constrLst>
      </dgm:else>
    </dgm:choose>
    <dgm:ruleLst/>
    <dgm:forEach name="Name17" axis="ch" ptType="node">
      <dgm:layoutNode name="arrow">
        <dgm:varLst>
          <dgm:bulletEnabled val="1"/>
        </dgm:varLst>
        <dgm:alg type="tx"/>
        <dgm:shape xmlns:r="http://schemas.openxmlformats.org/officeDocument/2006/relationships" type="downArrow" r:blip="">
          <dgm:adjLst>
            <dgm:adj idx="2" val="0.35"/>
          </dgm:adjLst>
        </dgm:shape>
        <dgm:presOf axis="desOrSelf" ptType="node"/>
        <dgm:constrLst/>
        <dgm:ruleLst>
          <dgm:rule type="primFontSz" val="5" fact="NaN" max="NaN"/>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2E04DBFF-C88F-44EE-9F2D-260E0C5E71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96656</Words>
  <Characters>550944</Characters>
  <Application>Microsoft Office Word</Application>
  <DocSecurity>0</DocSecurity>
  <Lines>4591</Lines>
  <Paragraphs>1292</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646308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user</cp:lastModifiedBy>
  <cp:revision>3</cp:revision>
  <cp:lastPrinted>2022-04-13T10:33:00Z</cp:lastPrinted>
  <dcterms:created xsi:type="dcterms:W3CDTF">2022-11-23T03:13:00Z</dcterms:created>
  <dcterms:modified xsi:type="dcterms:W3CDTF">2022-11-23T03:13:00Z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2021-11-08T00:00:00Z</vt:filetime>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 11th edition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7th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 edition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12th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http://www.zotero.org/styles/GOST-R-7.0.5-2008 numeric</vt:lpwstr>
  </property>
  <property fmtid="{D5CDD505-2E9C-101B-9397-08002B2CF9AE}" pid="20" name="Mendeley Recent Style Name 8_1">
    <vt:lpwstr>Russian GOST R 7.0.5-2008 numeric citation sorted in order of appearance(dev)</vt:lpwstr>
  </property>
  <property fmtid="{D5CDD505-2E9C-101B-9397-08002B2CF9AE}" pid="21" name="Mendeley Recent Style Id 9_1">
    <vt:lpwstr>http://www.zotero.org/styles/GOST-R-7.0.5-2008 numeric alphabetic</vt:lpwstr>
  </property>
  <property fmtid="{D5CDD505-2E9C-101B-9397-08002B2CF9AE}" pid="22" name="Mendeley Recent Style Name 9_1">
    <vt:lpwstr>Russian GOST R 7.0.5-2008 numeric citations with aplhabetic sorting (dev)</vt:lpwstr>
  </property>
  <property fmtid="{D5CDD505-2E9C-101B-9397-08002B2CF9AE}" pid="23" name="Mendeley Document_1">
    <vt:lpwstr>True</vt:lpwstr>
  </property>
  <property fmtid="{D5CDD505-2E9C-101B-9397-08002B2CF9AE}" pid="24" name="Mendeley Unique User Id_1">
    <vt:lpwstr>fbccd139-7dec-3d65-b660-2c18e5f05da4</vt:lpwstr>
  </property>
  <property fmtid="{D5CDD505-2E9C-101B-9397-08002B2CF9AE}" pid="25" name="Mendeley Citation Style_1">
    <vt:lpwstr>http://www.zotero.org/styles/GOST-R-7.0.5-2008 numeric</vt:lpwstr>
  </property>
</Properties>
</file>