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2D5C" w14:textId="3A09EFCF" w:rsidR="00A00769" w:rsidRPr="00407644" w:rsidRDefault="00E84C4E" w:rsidP="00AE7549">
      <w:pPr>
        <w:pStyle w:val="NoSpacing"/>
        <w:spacing w:after="0"/>
        <w:jc w:val="center"/>
        <w:rPr>
          <w:rFonts w:ascii="Times New Roman" w:hAnsi="Times New Roman" w:cs="Times New Roman"/>
          <w:sz w:val="28"/>
          <w:szCs w:val="28"/>
        </w:rPr>
      </w:pPr>
      <w:r w:rsidRPr="00407644">
        <w:rPr>
          <w:rFonts w:ascii="Times New Roman" w:hAnsi="Times New Roman" w:cs="Times New Roman"/>
          <w:sz w:val="28"/>
          <w:szCs w:val="28"/>
        </w:rPr>
        <w:t>Казахстанский медицинский университет «ВШОЗ»</w:t>
      </w:r>
    </w:p>
    <w:p w14:paraId="2A41A90C" w14:textId="77777777" w:rsidR="00B8227F" w:rsidRPr="00407644" w:rsidRDefault="00B8227F" w:rsidP="00AE7549">
      <w:pPr>
        <w:pStyle w:val="NoSpacing"/>
        <w:spacing w:after="0"/>
        <w:ind w:firstLine="567"/>
        <w:jc w:val="center"/>
        <w:rPr>
          <w:rFonts w:ascii="Times New Roman" w:hAnsi="Times New Roman" w:cs="Times New Roman"/>
          <w:sz w:val="28"/>
          <w:szCs w:val="28"/>
        </w:rPr>
      </w:pPr>
    </w:p>
    <w:p w14:paraId="658A852D" w14:textId="0E240AC2" w:rsidR="00E84C4E" w:rsidRDefault="00E84C4E" w:rsidP="00AE7549">
      <w:pPr>
        <w:pStyle w:val="NoSpacing"/>
        <w:spacing w:after="0"/>
        <w:ind w:firstLine="567"/>
        <w:jc w:val="center"/>
        <w:rPr>
          <w:rFonts w:ascii="Times New Roman" w:hAnsi="Times New Roman" w:cs="Times New Roman"/>
          <w:sz w:val="28"/>
          <w:szCs w:val="28"/>
        </w:rPr>
      </w:pPr>
    </w:p>
    <w:p w14:paraId="0FA2FC7B" w14:textId="77777777" w:rsidR="00CC3303" w:rsidRPr="00407644" w:rsidRDefault="00CC3303" w:rsidP="00AE7549">
      <w:pPr>
        <w:pStyle w:val="NoSpacing"/>
        <w:spacing w:after="0"/>
        <w:ind w:firstLine="567"/>
        <w:jc w:val="center"/>
        <w:rPr>
          <w:rFonts w:ascii="Times New Roman" w:hAnsi="Times New Roman" w:cs="Times New Roman"/>
          <w:sz w:val="28"/>
          <w:szCs w:val="28"/>
        </w:rPr>
      </w:pPr>
    </w:p>
    <w:p w14:paraId="17BD6E2D" w14:textId="1ED691D9" w:rsidR="00E84C4E" w:rsidRPr="00407644" w:rsidRDefault="00E84C4E" w:rsidP="00AE7549">
      <w:pPr>
        <w:pStyle w:val="NoSpacing"/>
        <w:spacing w:after="0"/>
        <w:ind w:firstLine="426"/>
        <w:jc w:val="both"/>
        <w:rPr>
          <w:rFonts w:ascii="Times New Roman" w:hAnsi="Times New Roman" w:cs="Times New Roman"/>
          <w:sz w:val="28"/>
          <w:szCs w:val="28"/>
        </w:rPr>
      </w:pPr>
      <w:r w:rsidRPr="00407644">
        <w:rPr>
          <w:rFonts w:ascii="Times New Roman" w:hAnsi="Times New Roman" w:cs="Times New Roman"/>
          <w:sz w:val="28"/>
          <w:szCs w:val="28"/>
        </w:rPr>
        <w:t>УДК</w:t>
      </w:r>
      <w:r w:rsidR="00CC3303">
        <w:rPr>
          <w:rFonts w:ascii="Times New Roman" w:hAnsi="Times New Roman" w:cs="Times New Roman"/>
          <w:sz w:val="28"/>
          <w:szCs w:val="28"/>
        </w:rPr>
        <w:t xml:space="preserve">: </w:t>
      </w:r>
      <w:r w:rsidR="00EC53BC" w:rsidRPr="00EC53BC">
        <w:rPr>
          <w:rFonts w:ascii="Times New Roman" w:hAnsi="Times New Roman" w:cs="Times New Roman"/>
          <w:sz w:val="28"/>
          <w:szCs w:val="28"/>
        </w:rPr>
        <w:t>614.2:796:578.834.1</w:t>
      </w:r>
      <w:r w:rsidRPr="00407644">
        <w:rPr>
          <w:rFonts w:ascii="Times New Roman" w:hAnsi="Times New Roman" w:cs="Times New Roman"/>
          <w:sz w:val="28"/>
          <w:szCs w:val="28"/>
        </w:rPr>
        <w:tab/>
      </w:r>
      <w:r w:rsidRPr="00407644">
        <w:rPr>
          <w:rFonts w:ascii="Times New Roman" w:hAnsi="Times New Roman" w:cs="Times New Roman"/>
          <w:sz w:val="28"/>
          <w:szCs w:val="28"/>
        </w:rPr>
        <w:tab/>
      </w:r>
      <w:r w:rsidRPr="00407644">
        <w:rPr>
          <w:rFonts w:ascii="Times New Roman" w:hAnsi="Times New Roman" w:cs="Times New Roman"/>
          <w:sz w:val="28"/>
          <w:szCs w:val="28"/>
        </w:rPr>
        <w:tab/>
      </w:r>
      <w:r w:rsidRPr="00407644">
        <w:rPr>
          <w:rFonts w:ascii="Times New Roman" w:hAnsi="Times New Roman" w:cs="Times New Roman"/>
          <w:sz w:val="28"/>
          <w:szCs w:val="28"/>
        </w:rPr>
        <w:tab/>
      </w:r>
      <w:r w:rsidRPr="00407644">
        <w:rPr>
          <w:rFonts w:ascii="Times New Roman" w:hAnsi="Times New Roman" w:cs="Times New Roman"/>
          <w:sz w:val="28"/>
          <w:szCs w:val="28"/>
        </w:rPr>
        <w:tab/>
      </w:r>
      <w:r w:rsidR="00CC3303">
        <w:rPr>
          <w:rFonts w:ascii="Times New Roman" w:hAnsi="Times New Roman" w:cs="Times New Roman"/>
          <w:sz w:val="28"/>
          <w:szCs w:val="28"/>
        </w:rPr>
        <w:t xml:space="preserve">           </w:t>
      </w:r>
      <w:r w:rsidRPr="00407644">
        <w:rPr>
          <w:rFonts w:ascii="Times New Roman" w:hAnsi="Times New Roman" w:cs="Times New Roman"/>
          <w:sz w:val="28"/>
          <w:szCs w:val="28"/>
        </w:rPr>
        <w:t>На правах рукописи</w:t>
      </w:r>
    </w:p>
    <w:p w14:paraId="1CB2ADF4" w14:textId="33FF0AD3" w:rsidR="00E84C4E" w:rsidRPr="00407644" w:rsidRDefault="00E84C4E" w:rsidP="00AE7549">
      <w:pPr>
        <w:pStyle w:val="NoSpacing"/>
        <w:spacing w:after="0"/>
        <w:rPr>
          <w:rFonts w:ascii="Times New Roman" w:hAnsi="Times New Roman" w:cs="Times New Roman"/>
          <w:sz w:val="28"/>
          <w:szCs w:val="28"/>
        </w:rPr>
      </w:pPr>
    </w:p>
    <w:p w14:paraId="5A4F15D8" w14:textId="77777777" w:rsidR="00B8227F" w:rsidRPr="00407644" w:rsidRDefault="00B8227F" w:rsidP="00AE7549">
      <w:pPr>
        <w:pStyle w:val="NoSpacing"/>
        <w:spacing w:after="0"/>
        <w:ind w:firstLine="567"/>
        <w:jc w:val="center"/>
        <w:rPr>
          <w:rFonts w:ascii="Times New Roman" w:hAnsi="Times New Roman" w:cs="Times New Roman"/>
          <w:sz w:val="28"/>
          <w:szCs w:val="28"/>
        </w:rPr>
      </w:pPr>
    </w:p>
    <w:p w14:paraId="1FD19F31" w14:textId="77777777" w:rsidR="00836EAC" w:rsidRDefault="00836EAC" w:rsidP="00AE7549">
      <w:pPr>
        <w:pStyle w:val="NoSpacing"/>
        <w:spacing w:after="0"/>
        <w:ind w:firstLine="567"/>
        <w:jc w:val="center"/>
        <w:rPr>
          <w:rFonts w:ascii="Times New Roman" w:hAnsi="Times New Roman" w:cs="Times New Roman"/>
          <w:sz w:val="28"/>
          <w:szCs w:val="28"/>
        </w:rPr>
      </w:pPr>
    </w:p>
    <w:p w14:paraId="76C1160D" w14:textId="77777777" w:rsidR="00CC3303" w:rsidRPr="00407644" w:rsidRDefault="00CC3303" w:rsidP="00AE7549">
      <w:pPr>
        <w:pStyle w:val="NoSpacing"/>
        <w:spacing w:after="0"/>
        <w:ind w:firstLine="567"/>
        <w:jc w:val="center"/>
        <w:rPr>
          <w:rFonts w:ascii="Times New Roman" w:hAnsi="Times New Roman" w:cs="Times New Roman"/>
          <w:sz w:val="28"/>
          <w:szCs w:val="28"/>
        </w:rPr>
      </w:pPr>
    </w:p>
    <w:p w14:paraId="4CDD213B" w14:textId="77777777" w:rsidR="00836EAC" w:rsidRDefault="00836EAC" w:rsidP="00AE7549">
      <w:pPr>
        <w:pStyle w:val="NoSpacing"/>
        <w:spacing w:after="0"/>
        <w:ind w:firstLine="567"/>
        <w:jc w:val="center"/>
        <w:rPr>
          <w:rFonts w:ascii="Times New Roman" w:hAnsi="Times New Roman" w:cs="Times New Roman"/>
          <w:sz w:val="28"/>
          <w:szCs w:val="28"/>
        </w:rPr>
      </w:pPr>
    </w:p>
    <w:p w14:paraId="68671D86" w14:textId="77777777" w:rsidR="00CC3303" w:rsidRPr="00407644" w:rsidRDefault="00CC3303" w:rsidP="00AE7549">
      <w:pPr>
        <w:pStyle w:val="NoSpacing"/>
        <w:spacing w:after="0"/>
        <w:ind w:firstLine="567"/>
        <w:jc w:val="center"/>
        <w:rPr>
          <w:rFonts w:ascii="Times New Roman" w:hAnsi="Times New Roman" w:cs="Times New Roman"/>
          <w:sz w:val="28"/>
          <w:szCs w:val="28"/>
        </w:rPr>
      </w:pPr>
    </w:p>
    <w:p w14:paraId="53E638FB" w14:textId="7C8DE226" w:rsidR="00E84C4E" w:rsidRPr="00407644" w:rsidRDefault="00382AD3" w:rsidP="00AE7549">
      <w:pPr>
        <w:pStyle w:val="NoSpacing"/>
        <w:spacing w:after="0"/>
        <w:jc w:val="center"/>
        <w:rPr>
          <w:rFonts w:ascii="Times New Roman" w:hAnsi="Times New Roman" w:cs="Times New Roman"/>
          <w:b/>
          <w:bCs/>
          <w:sz w:val="28"/>
          <w:szCs w:val="28"/>
        </w:rPr>
      </w:pPr>
      <w:r w:rsidRPr="00407644">
        <w:rPr>
          <w:rFonts w:ascii="Times New Roman" w:hAnsi="Times New Roman" w:cs="Times New Roman"/>
          <w:b/>
          <w:bCs/>
          <w:sz w:val="28"/>
          <w:szCs w:val="28"/>
        </w:rPr>
        <w:t>АБДУЛЛА ВЕНЕРА АБДУЛЛАКЫЗЫ</w:t>
      </w:r>
    </w:p>
    <w:p w14:paraId="1C1BC0DD" w14:textId="2705ED77" w:rsidR="00DA7F16" w:rsidRPr="00407644" w:rsidRDefault="00DA7F16" w:rsidP="00AE7549">
      <w:pPr>
        <w:pStyle w:val="NoSpacing"/>
        <w:spacing w:after="0"/>
        <w:rPr>
          <w:rFonts w:ascii="Times New Roman" w:hAnsi="Times New Roman" w:cs="Times New Roman"/>
          <w:sz w:val="28"/>
          <w:szCs w:val="28"/>
        </w:rPr>
      </w:pPr>
    </w:p>
    <w:p w14:paraId="2973BA96" w14:textId="77777777" w:rsidR="00B8227F" w:rsidRDefault="00B8227F" w:rsidP="00AE7549">
      <w:pPr>
        <w:pStyle w:val="NoSpacing"/>
        <w:spacing w:after="0"/>
        <w:rPr>
          <w:rFonts w:ascii="Times New Roman" w:hAnsi="Times New Roman" w:cs="Times New Roman"/>
          <w:sz w:val="28"/>
          <w:szCs w:val="28"/>
        </w:rPr>
      </w:pPr>
    </w:p>
    <w:p w14:paraId="666BB83B" w14:textId="77777777" w:rsidR="00CC3303" w:rsidRPr="00407644" w:rsidRDefault="00CC3303" w:rsidP="00AE7549">
      <w:pPr>
        <w:pStyle w:val="NoSpacing"/>
        <w:spacing w:after="0"/>
        <w:rPr>
          <w:rFonts w:ascii="Times New Roman" w:hAnsi="Times New Roman" w:cs="Times New Roman"/>
          <w:sz w:val="28"/>
          <w:szCs w:val="28"/>
        </w:rPr>
      </w:pPr>
    </w:p>
    <w:p w14:paraId="650F3B88" w14:textId="77777777" w:rsidR="00836EAC" w:rsidRPr="00407644" w:rsidRDefault="00836EAC" w:rsidP="00AE7549">
      <w:pPr>
        <w:pStyle w:val="NoSpacing"/>
        <w:spacing w:after="0"/>
        <w:rPr>
          <w:rFonts w:ascii="Times New Roman" w:hAnsi="Times New Roman" w:cs="Times New Roman"/>
          <w:sz w:val="28"/>
          <w:szCs w:val="28"/>
        </w:rPr>
      </w:pPr>
    </w:p>
    <w:p w14:paraId="19BD10B7" w14:textId="63DFCF60" w:rsidR="00DA7F16" w:rsidRPr="00B1215D" w:rsidRDefault="00DA7F16" w:rsidP="00AE7549">
      <w:pPr>
        <w:pStyle w:val="NoSpacing"/>
        <w:spacing w:after="0"/>
        <w:jc w:val="center"/>
        <w:rPr>
          <w:rFonts w:ascii="Times New Roman" w:hAnsi="Times New Roman" w:cs="Times New Roman"/>
          <w:b/>
          <w:bCs/>
          <w:sz w:val="28"/>
          <w:szCs w:val="28"/>
        </w:rPr>
      </w:pPr>
      <w:r w:rsidRPr="00B1215D">
        <w:rPr>
          <w:rFonts w:ascii="Times New Roman" w:hAnsi="Times New Roman" w:cs="Times New Roman"/>
          <w:b/>
          <w:bCs/>
          <w:sz w:val="28"/>
          <w:szCs w:val="28"/>
        </w:rPr>
        <w:t xml:space="preserve">Организация медицинской и психологической помощи в спорте высших достижений, направленная на минимизацию негативного влияния </w:t>
      </w:r>
      <w:r w:rsidR="002449AD">
        <w:rPr>
          <w:rFonts w:ascii="Times New Roman" w:hAnsi="Times New Roman" w:cs="Times New Roman"/>
          <w:b/>
          <w:bCs/>
          <w:sz w:val="28"/>
          <w:szCs w:val="28"/>
        </w:rPr>
        <w:t>эпидемии</w:t>
      </w:r>
      <w:r w:rsidRPr="00B1215D">
        <w:rPr>
          <w:rFonts w:ascii="Times New Roman" w:hAnsi="Times New Roman" w:cs="Times New Roman"/>
          <w:b/>
          <w:bCs/>
          <w:sz w:val="28"/>
          <w:szCs w:val="28"/>
        </w:rPr>
        <w:t xml:space="preserve"> COVID-19</w:t>
      </w:r>
    </w:p>
    <w:p w14:paraId="18AE3049" w14:textId="6B3D0D64" w:rsidR="00E84C4E" w:rsidRDefault="00E84C4E" w:rsidP="00AE7549">
      <w:pPr>
        <w:pStyle w:val="NoSpacing"/>
        <w:spacing w:after="0"/>
        <w:ind w:firstLine="567"/>
        <w:jc w:val="center"/>
        <w:rPr>
          <w:rFonts w:ascii="Times New Roman" w:hAnsi="Times New Roman" w:cs="Times New Roman"/>
          <w:sz w:val="28"/>
          <w:szCs w:val="28"/>
        </w:rPr>
      </w:pPr>
    </w:p>
    <w:p w14:paraId="3520EE7D" w14:textId="77777777" w:rsidR="00CC3303" w:rsidRPr="00407644" w:rsidRDefault="00CC3303" w:rsidP="00AE7549">
      <w:pPr>
        <w:pStyle w:val="NoSpacing"/>
        <w:spacing w:after="0"/>
        <w:ind w:firstLine="567"/>
        <w:jc w:val="center"/>
        <w:rPr>
          <w:rFonts w:ascii="Times New Roman" w:hAnsi="Times New Roman" w:cs="Times New Roman"/>
          <w:sz w:val="28"/>
          <w:szCs w:val="28"/>
        </w:rPr>
      </w:pPr>
    </w:p>
    <w:p w14:paraId="2037ABCB" w14:textId="77777777" w:rsidR="00DA7F16" w:rsidRDefault="00DA7F16" w:rsidP="00AE7549">
      <w:pPr>
        <w:pStyle w:val="NoSpacing"/>
        <w:spacing w:after="0"/>
        <w:ind w:firstLine="567"/>
        <w:jc w:val="center"/>
        <w:rPr>
          <w:rFonts w:ascii="Times New Roman" w:hAnsi="Times New Roman" w:cs="Times New Roman"/>
          <w:sz w:val="28"/>
          <w:szCs w:val="28"/>
        </w:rPr>
      </w:pPr>
    </w:p>
    <w:p w14:paraId="198FCF8A" w14:textId="77777777" w:rsidR="00CC3303" w:rsidRPr="00407644" w:rsidRDefault="00CC3303" w:rsidP="00AE7549">
      <w:pPr>
        <w:pStyle w:val="NoSpacing"/>
        <w:spacing w:after="0"/>
        <w:ind w:firstLine="567"/>
        <w:jc w:val="center"/>
        <w:rPr>
          <w:rFonts w:ascii="Times New Roman" w:hAnsi="Times New Roman" w:cs="Times New Roman"/>
          <w:sz w:val="28"/>
          <w:szCs w:val="28"/>
        </w:rPr>
      </w:pPr>
    </w:p>
    <w:p w14:paraId="337DFE0A" w14:textId="1BEBC8E5" w:rsidR="00DA7F16" w:rsidRPr="00407644" w:rsidRDefault="00DA7F16" w:rsidP="00AE7549">
      <w:pPr>
        <w:pStyle w:val="NoSpacing"/>
        <w:spacing w:after="0"/>
        <w:ind w:firstLine="567"/>
        <w:jc w:val="center"/>
        <w:rPr>
          <w:rFonts w:ascii="Times New Roman" w:hAnsi="Times New Roman" w:cs="Times New Roman"/>
          <w:sz w:val="28"/>
          <w:szCs w:val="28"/>
        </w:rPr>
      </w:pPr>
      <w:r w:rsidRPr="00407644">
        <w:rPr>
          <w:rFonts w:ascii="Times New Roman" w:hAnsi="Times New Roman" w:cs="Times New Roman"/>
          <w:sz w:val="28"/>
          <w:szCs w:val="28"/>
        </w:rPr>
        <w:t xml:space="preserve">8D10101 </w:t>
      </w:r>
      <w:r w:rsidR="00CC3303">
        <w:rPr>
          <w:rFonts w:ascii="Times New Roman" w:hAnsi="Times New Roman" w:cs="Times New Roman"/>
          <w:sz w:val="28"/>
          <w:szCs w:val="28"/>
        </w:rPr>
        <w:t xml:space="preserve">- </w:t>
      </w:r>
      <w:r w:rsidRPr="00407644">
        <w:rPr>
          <w:rFonts w:ascii="Times New Roman" w:hAnsi="Times New Roman" w:cs="Times New Roman"/>
          <w:sz w:val="28"/>
          <w:szCs w:val="28"/>
        </w:rPr>
        <w:t>Общественное здравоохранение</w:t>
      </w:r>
    </w:p>
    <w:p w14:paraId="00E765B5" w14:textId="12C644F8" w:rsidR="00DA7F16" w:rsidRDefault="00DA7F16" w:rsidP="00AE7549">
      <w:pPr>
        <w:pStyle w:val="NoSpacing"/>
        <w:spacing w:after="0"/>
        <w:ind w:firstLine="567"/>
        <w:jc w:val="center"/>
        <w:rPr>
          <w:rFonts w:ascii="Times New Roman" w:hAnsi="Times New Roman" w:cs="Times New Roman"/>
          <w:sz w:val="28"/>
          <w:szCs w:val="28"/>
        </w:rPr>
      </w:pPr>
    </w:p>
    <w:p w14:paraId="22842278" w14:textId="77777777" w:rsidR="00CC3303" w:rsidRPr="00407644" w:rsidRDefault="00CC3303" w:rsidP="00AE7549">
      <w:pPr>
        <w:pStyle w:val="NoSpacing"/>
        <w:spacing w:after="0"/>
        <w:ind w:firstLine="567"/>
        <w:jc w:val="center"/>
        <w:rPr>
          <w:rFonts w:ascii="Times New Roman" w:hAnsi="Times New Roman" w:cs="Times New Roman"/>
          <w:sz w:val="28"/>
          <w:szCs w:val="28"/>
        </w:rPr>
      </w:pPr>
    </w:p>
    <w:p w14:paraId="5B5096BD" w14:textId="77777777" w:rsidR="00DA7F16" w:rsidRDefault="00DA7F16" w:rsidP="00AE7549">
      <w:pPr>
        <w:pStyle w:val="NoSpacing"/>
        <w:spacing w:after="0"/>
        <w:ind w:firstLine="567"/>
        <w:jc w:val="center"/>
        <w:rPr>
          <w:rFonts w:ascii="Times New Roman" w:hAnsi="Times New Roman" w:cs="Times New Roman"/>
          <w:sz w:val="28"/>
          <w:szCs w:val="28"/>
        </w:rPr>
      </w:pPr>
    </w:p>
    <w:p w14:paraId="18CBBD54" w14:textId="77777777" w:rsidR="00CC3303" w:rsidRPr="00407644" w:rsidRDefault="00CC3303" w:rsidP="00AE7549">
      <w:pPr>
        <w:pStyle w:val="NoSpacing"/>
        <w:spacing w:after="0"/>
        <w:ind w:firstLine="567"/>
        <w:jc w:val="center"/>
        <w:rPr>
          <w:rFonts w:ascii="Times New Roman" w:hAnsi="Times New Roman" w:cs="Times New Roman"/>
          <w:sz w:val="28"/>
          <w:szCs w:val="28"/>
        </w:rPr>
      </w:pPr>
    </w:p>
    <w:p w14:paraId="4D09673F" w14:textId="100A72D2" w:rsidR="00E84C4E" w:rsidRPr="00407644" w:rsidRDefault="00E84C4E" w:rsidP="00AE7549">
      <w:pPr>
        <w:widowControl w:val="0"/>
        <w:ind w:left="2351" w:right="2351"/>
        <w:jc w:val="center"/>
        <w:rPr>
          <w:sz w:val="28"/>
          <w:szCs w:val="28"/>
        </w:rPr>
      </w:pPr>
      <w:r w:rsidRPr="00407644">
        <w:rPr>
          <w:spacing w:val="-1"/>
          <w:sz w:val="28"/>
          <w:szCs w:val="28"/>
        </w:rPr>
        <w:t>Диссертация на соискание степени доктора философии (</w:t>
      </w:r>
      <w:r w:rsidRPr="00407644">
        <w:rPr>
          <w:spacing w:val="-1"/>
          <w:sz w:val="28"/>
          <w:szCs w:val="28"/>
          <w:lang w:val="en-US"/>
        </w:rPr>
        <w:t>PhD</w:t>
      </w:r>
      <w:r w:rsidRPr="00407644">
        <w:rPr>
          <w:spacing w:val="-1"/>
          <w:sz w:val="28"/>
          <w:szCs w:val="28"/>
        </w:rPr>
        <w:t>)</w:t>
      </w:r>
    </w:p>
    <w:p w14:paraId="420ECE34" w14:textId="3DB3B6CA" w:rsidR="00E84C4E" w:rsidRPr="00407644" w:rsidRDefault="00E84C4E" w:rsidP="00AE7549">
      <w:pPr>
        <w:pStyle w:val="NoSpacing"/>
        <w:spacing w:after="0"/>
        <w:ind w:firstLine="567"/>
        <w:jc w:val="center"/>
        <w:rPr>
          <w:rFonts w:ascii="Times New Roman" w:hAnsi="Times New Roman" w:cs="Times New Roman"/>
          <w:sz w:val="28"/>
          <w:szCs w:val="28"/>
        </w:rPr>
      </w:pPr>
    </w:p>
    <w:p w14:paraId="321386AA" w14:textId="77777777" w:rsidR="00057C12" w:rsidRDefault="00057C12" w:rsidP="00AE7549">
      <w:pPr>
        <w:pStyle w:val="NoSpacing"/>
        <w:spacing w:after="0"/>
        <w:ind w:firstLine="567"/>
        <w:jc w:val="center"/>
        <w:rPr>
          <w:rFonts w:ascii="Times New Roman" w:hAnsi="Times New Roman" w:cs="Times New Roman"/>
          <w:sz w:val="28"/>
          <w:szCs w:val="28"/>
        </w:rPr>
      </w:pPr>
    </w:p>
    <w:p w14:paraId="1E4217B3" w14:textId="77777777" w:rsidR="00CC3303" w:rsidRPr="00407644" w:rsidRDefault="00CC3303" w:rsidP="00AE7549">
      <w:pPr>
        <w:pStyle w:val="NoSpacing"/>
        <w:spacing w:after="0"/>
        <w:rPr>
          <w:rFonts w:ascii="Times New Roman" w:hAnsi="Times New Roman" w:cs="Times New Roman"/>
          <w:sz w:val="28"/>
          <w:szCs w:val="28"/>
        </w:rPr>
      </w:pPr>
    </w:p>
    <w:p w14:paraId="129D88A1" w14:textId="75A64432" w:rsidR="00DA7F16" w:rsidRPr="00407644" w:rsidRDefault="00DA7F16" w:rsidP="00AE7549">
      <w:pPr>
        <w:pStyle w:val="NoSpacing"/>
        <w:spacing w:after="0"/>
        <w:ind w:firstLine="6521"/>
        <w:rPr>
          <w:rFonts w:ascii="Times New Roman" w:hAnsi="Times New Roman" w:cs="Times New Roman"/>
          <w:sz w:val="28"/>
          <w:szCs w:val="28"/>
        </w:rPr>
      </w:pPr>
      <w:r w:rsidRPr="00407644">
        <w:rPr>
          <w:rFonts w:ascii="Times New Roman" w:hAnsi="Times New Roman" w:cs="Times New Roman"/>
          <w:sz w:val="28"/>
          <w:szCs w:val="28"/>
        </w:rPr>
        <w:t>Научные консультанты</w:t>
      </w:r>
    </w:p>
    <w:p w14:paraId="1CD71EDA" w14:textId="00E28751" w:rsidR="00B1215D" w:rsidRPr="00407644" w:rsidRDefault="00B1215D" w:rsidP="00AE7549">
      <w:pPr>
        <w:pStyle w:val="NoSpacing"/>
        <w:spacing w:after="0"/>
        <w:ind w:firstLine="6521"/>
        <w:rPr>
          <w:rFonts w:ascii="Times New Roman" w:hAnsi="Times New Roman" w:cs="Times New Roman"/>
          <w:sz w:val="28"/>
          <w:szCs w:val="28"/>
        </w:rPr>
      </w:pPr>
      <w:bookmarkStart w:id="0" w:name="_Hlk121355143"/>
      <w:r w:rsidRPr="00407644">
        <w:rPr>
          <w:rFonts w:ascii="Times New Roman" w:hAnsi="Times New Roman" w:cs="Times New Roman"/>
          <w:sz w:val="28"/>
          <w:szCs w:val="28"/>
        </w:rPr>
        <w:t>Глушкова</w:t>
      </w:r>
      <w:r>
        <w:rPr>
          <w:rFonts w:ascii="Times New Roman" w:hAnsi="Times New Roman" w:cs="Times New Roman"/>
          <w:sz w:val="28"/>
          <w:szCs w:val="28"/>
        </w:rPr>
        <w:t xml:space="preserve"> Н. Е.</w:t>
      </w:r>
    </w:p>
    <w:p w14:paraId="1A1CCE85" w14:textId="10DDC29D" w:rsidR="0087125C" w:rsidRDefault="00B1215D" w:rsidP="00AE7549">
      <w:pPr>
        <w:pStyle w:val="NoSpacing"/>
        <w:spacing w:after="0"/>
        <w:ind w:firstLine="6521"/>
        <w:rPr>
          <w:rFonts w:ascii="Times New Roman" w:hAnsi="Times New Roman" w:cs="Times New Roman"/>
          <w:sz w:val="28"/>
          <w:szCs w:val="28"/>
        </w:rPr>
      </w:pPr>
      <w:r w:rsidRPr="00407644">
        <w:rPr>
          <w:rFonts w:ascii="Times New Roman" w:hAnsi="Times New Roman" w:cs="Times New Roman"/>
          <w:sz w:val="28"/>
          <w:szCs w:val="28"/>
        </w:rPr>
        <w:t xml:space="preserve">PhD, </w:t>
      </w:r>
      <w:proofErr w:type="spellStart"/>
      <w:r w:rsidR="0087125C" w:rsidRPr="00407644">
        <w:rPr>
          <w:rFonts w:ascii="Times New Roman" w:hAnsi="Times New Roman" w:cs="Times New Roman"/>
          <w:sz w:val="28"/>
          <w:szCs w:val="28"/>
        </w:rPr>
        <w:t>ассоциир</w:t>
      </w:r>
      <w:proofErr w:type="spellEnd"/>
      <w:r w:rsidR="00CC3303">
        <w:rPr>
          <w:rFonts w:ascii="Times New Roman" w:hAnsi="Times New Roman" w:cs="Times New Roman"/>
          <w:sz w:val="28"/>
          <w:szCs w:val="28"/>
        </w:rPr>
        <w:t>.</w:t>
      </w:r>
      <w:r w:rsidR="0087125C" w:rsidRPr="00407644">
        <w:rPr>
          <w:rFonts w:ascii="Times New Roman" w:hAnsi="Times New Roman" w:cs="Times New Roman"/>
          <w:sz w:val="28"/>
          <w:szCs w:val="28"/>
        </w:rPr>
        <w:t xml:space="preserve"> проф</w:t>
      </w:r>
      <w:r w:rsidR="00CC3303">
        <w:rPr>
          <w:rFonts w:ascii="Times New Roman" w:hAnsi="Times New Roman" w:cs="Times New Roman"/>
          <w:sz w:val="28"/>
          <w:szCs w:val="28"/>
        </w:rPr>
        <w:t>.</w:t>
      </w:r>
    </w:p>
    <w:bookmarkEnd w:id="0"/>
    <w:p w14:paraId="41709A55" w14:textId="77777777" w:rsidR="00DA7F16" w:rsidRPr="00407644" w:rsidRDefault="00DA7F16" w:rsidP="00AE7549">
      <w:pPr>
        <w:pStyle w:val="NoSpacing"/>
        <w:spacing w:after="0"/>
        <w:ind w:firstLine="6521"/>
        <w:rPr>
          <w:rFonts w:ascii="Times New Roman" w:hAnsi="Times New Roman" w:cs="Times New Roman"/>
          <w:sz w:val="28"/>
          <w:szCs w:val="28"/>
        </w:rPr>
      </w:pPr>
    </w:p>
    <w:p w14:paraId="03A20A34" w14:textId="55308524" w:rsidR="00DA7F16" w:rsidRPr="00407644" w:rsidRDefault="00DA7F16" w:rsidP="00AE7549">
      <w:pPr>
        <w:pStyle w:val="NoSpacing"/>
        <w:spacing w:after="0"/>
        <w:ind w:firstLine="6521"/>
        <w:rPr>
          <w:rFonts w:ascii="Times New Roman" w:hAnsi="Times New Roman" w:cs="Times New Roman"/>
          <w:sz w:val="28"/>
          <w:szCs w:val="28"/>
        </w:rPr>
      </w:pPr>
      <w:r w:rsidRPr="00407644">
        <w:rPr>
          <w:rFonts w:ascii="Times New Roman" w:hAnsi="Times New Roman" w:cs="Times New Roman"/>
          <w:sz w:val="28"/>
          <w:szCs w:val="28"/>
        </w:rPr>
        <w:t>Зарубежный консультант</w:t>
      </w:r>
    </w:p>
    <w:p w14:paraId="51BA0A84" w14:textId="77777777" w:rsidR="00B1215D" w:rsidRPr="00407644" w:rsidRDefault="00B1215D" w:rsidP="00AE7549">
      <w:pPr>
        <w:pStyle w:val="NoSpacing"/>
        <w:spacing w:after="0"/>
        <w:ind w:firstLine="6521"/>
        <w:rPr>
          <w:rFonts w:ascii="Times New Roman" w:hAnsi="Times New Roman" w:cs="Times New Roman"/>
          <w:sz w:val="28"/>
          <w:szCs w:val="28"/>
        </w:rPr>
      </w:pPr>
      <w:r w:rsidRPr="00407644">
        <w:rPr>
          <w:rFonts w:ascii="Times New Roman" w:hAnsi="Times New Roman" w:cs="Times New Roman"/>
          <w:sz w:val="28"/>
          <w:szCs w:val="28"/>
        </w:rPr>
        <w:t>Доминик Саго</w:t>
      </w:r>
    </w:p>
    <w:p w14:paraId="6D698CFE" w14:textId="21C175BF" w:rsidR="00DA7F16" w:rsidRPr="00407644" w:rsidRDefault="00DA7F16" w:rsidP="00AE7549">
      <w:pPr>
        <w:pStyle w:val="NoSpacing"/>
        <w:spacing w:after="0"/>
        <w:ind w:firstLine="6521"/>
        <w:rPr>
          <w:rFonts w:ascii="Times New Roman" w:hAnsi="Times New Roman" w:cs="Times New Roman"/>
          <w:sz w:val="28"/>
          <w:szCs w:val="28"/>
        </w:rPr>
      </w:pPr>
      <w:r w:rsidRPr="00407644">
        <w:rPr>
          <w:rFonts w:ascii="Times New Roman" w:hAnsi="Times New Roman" w:cs="Times New Roman"/>
          <w:sz w:val="28"/>
          <w:szCs w:val="28"/>
        </w:rPr>
        <w:t>PhD,</w:t>
      </w:r>
      <w:r w:rsidR="00496FB6" w:rsidRPr="00407644">
        <w:rPr>
          <w:rFonts w:ascii="Times New Roman" w:hAnsi="Times New Roman" w:cs="Times New Roman"/>
          <w:sz w:val="28"/>
          <w:szCs w:val="28"/>
        </w:rPr>
        <w:t xml:space="preserve"> </w:t>
      </w:r>
      <w:r w:rsidRPr="00407644">
        <w:rPr>
          <w:rFonts w:ascii="Times New Roman" w:hAnsi="Times New Roman" w:cs="Times New Roman"/>
          <w:sz w:val="28"/>
          <w:szCs w:val="28"/>
        </w:rPr>
        <w:t>проф</w:t>
      </w:r>
      <w:r w:rsidR="00CC3303">
        <w:rPr>
          <w:rFonts w:ascii="Times New Roman" w:hAnsi="Times New Roman" w:cs="Times New Roman"/>
          <w:sz w:val="28"/>
          <w:szCs w:val="28"/>
        </w:rPr>
        <w:t>.</w:t>
      </w:r>
    </w:p>
    <w:p w14:paraId="01A881FA" w14:textId="77777777" w:rsidR="00836EAC" w:rsidRPr="00407644" w:rsidRDefault="00836EAC" w:rsidP="00AE7549">
      <w:pPr>
        <w:jc w:val="center"/>
        <w:rPr>
          <w:sz w:val="28"/>
          <w:szCs w:val="28"/>
        </w:rPr>
      </w:pPr>
    </w:p>
    <w:p w14:paraId="6217BB8C" w14:textId="77777777" w:rsidR="00496FB6" w:rsidRDefault="00496FB6" w:rsidP="00AE7549">
      <w:pPr>
        <w:rPr>
          <w:sz w:val="28"/>
          <w:szCs w:val="28"/>
        </w:rPr>
      </w:pPr>
    </w:p>
    <w:p w14:paraId="373522EB" w14:textId="77777777" w:rsidR="00CC3303" w:rsidRPr="00407644" w:rsidRDefault="00CC3303" w:rsidP="00AE7549">
      <w:pPr>
        <w:rPr>
          <w:sz w:val="28"/>
          <w:szCs w:val="28"/>
        </w:rPr>
      </w:pPr>
    </w:p>
    <w:p w14:paraId="1030161B" w14:textId="77777777" w:rsidR="00DA7F16" w:rsidRPr="00407644" w:rsidRDefault="00DA7F16" w:rsidP="00AE7549">
      <w:pPr>
        <w:jc w:val="center"/>
        <w:rPr>
          <w:sz w:val="28"/>
          <w:szCs w:val="28"/>
        </w:rPr>
      </w:pPr>
      <w:r w:rsidRPr="00407644">
        <w:rPr>
          <w:sz w:val="28"/>
          <w:szCs w:val="28"/>
        </w:rPr>
        <w:t>Республика Казахстан</w:t>
      </w:r>
    </w:p>
    <w:p w14:paraId="03503F5D" w14:textId="389B9313" w:rsidR="00CC3303" w:rsidRDefault="00DA7F16" w:rsidP="00AE7549">
      <w:pPr>
        <w:jc w:val="center"/>
        <w:rPr>
          <w:sz w:val="28"/>
          <w:szCs w:val="28"/>
        </w:rPr>
      </w:pPr>
      <w:r w:rsidRPr="00407644">
        <w:rPr>
          <w:sz w:val="28"/>
          <w:szCs w:val="28"/>
        </w:rPr>
        <w:t>Алматы, 202</w:t>
      </w:r>
      <w:r w:rsidR="00E802E8" w:rsidRPr="0087125C">
        <w:rPr>
          <w:sz w:val="28"/>
          <w:szCs w:val="28"/>
        </w:rPr>
        <w:t>4</w:t>
      </w:r>
    </w:p>
    <w:p w14:paraId="6C2CFDFB" w14:textId="575CEB12" w:rsidR="00CC3303" w:rsidRDefault="00CC3303" w:rsidP="00AE7549">
      <w:pPr>
        <w:jc w:val="center"/>
        <w:rPr>
          <w:b/>
          <w:bCs/>
          <w:sz w:val="28"/>
          <w:szCs w:val="28"/>
        </w:rPr>
      </w:pPr>
      <w:r>
        <w:rPr>
          <w:b/>
          <w:bCs/>
          <w:sz w:val="28"/>
          <w:szCs w:val="28"/>
        </w:rPr>
        <w:lastRenderedPageBreak/>
        <w:t>СОДЕРЖАНИЕ</w:t>
      </w:r>
    </w:p>
    <w:p w14:paraId="46C0059B" w14:textId="77777777" w:rsidR="00CC3303" w:rsidRDefault="00CC3303" w:rsidP="00AE7549">
      <w:pPr>
        <w:jc w:val="center"/>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36"/>
      </w:tblGrid>
      <w:tr w:rsidR="00CC3303" w:rsidRPr="00CC3303" w14:paraId="1F5C3FC4" w14:textId="77777777" w:rsidTr="00983451">
        <w:tc>
          <w:tcPr>
            <w:tcW w:w="8992" w:type="dxa"/>
          </w:tcPr>
          <w:p w14:paraId="2E8B3799" w14:textId="0A031199" w:rsidR="00CC3303" w:rsidRDefault="00CC3303" w:rsidP="00AE7549">
            <w:pPr>
              <w:jc w:val="both"/>
              <w:rPr>
                <w:b/>
                <w:bCs/>
                <w:sz w:val="28"/>
                <w:szCs w:val="28"/>
              </w:rPr>
            </w:pPr>
            <w:r w:rsidRPr="00CC3303">
              <w:rPr>
                <w:b/>
                <w:bCs/>
                <w:sz w:val="28"/>
                <w:szCs w:val="28"/>
              </w:rPr>
              <w:t>НОРМАТИВНЫЕ ССЫЛКИ</w:t>
            </w:r>
          </w:p>
        </w:tc>
        <w:tc>
          <w:tcPr>
            <w:tcW w:w="636" w:type="dxa"/>
          </w:tcPr>
          <w:p w14:paraId="2DE0AD11" w14:textId="1EC86AAE" w:rsidR="00CC3303" w:rsidRPr="00983451" w:rsidRDefault="00B850E6" w:rsidP="00AE7549">
            <w:pPr>
              <w:jc w:val="center"/>
              <w:rPr>
                <w:sz w:val="28"/>
                <w:szCs w:val="28"/>
              </w:rPr>
            </w:pPr>
            <w:r w:rsidRPr="00983451">
              <w:rPr>
                <w:sz w:val="28"/>
                <w:szCs w:val="28"/>
              </w:rPr>
              <w:t>4</w:t>
            </w:r>
          </w:p>
        </w:tc>
      </w:tr>
      <w:tr w:rsidR="00CC3303" w14:paraId="457CB8B5" w14:textId="77777777" w:rsidTr="00983451">
        <w:tc>
          <w:tcPr>
            <w:tcW w:w="8992" w:type="dxa"/>
          </w:tcPr>
          <w:p w14:paraId="31070CD5" w14:textId="025D5A24" w:rsidR="00CC3303" w:rsidRDefault="00CC3303" w:rsidP="00AE7549">
            <w:pPr>
              <w:jc w:val="both"/>
              <w:rPr>
                <w:b/>
                <w:bCs/>
                <w:sz w:val="28"/>
                <w:szCs w:val="28"/>
              </w:rPr>
            </w:pPr>
            <w:r>
              <w:rPr>
                <w:b/>
                <w:bCs/>
                <w:sz w:val="28"/>
                <w:szCs w:val="28"/>
              </w:rPr>
              <w:t>О</w:t>
            </w:r>
            <w:r w:rsidRPr="00CC3303">
              <w:rPr>
                <w:b/>
                <w:bCs/>
                <w:sz w:val="28"/>
                <w:szCs w:val="28"/>
              </w:rPr>
              <w:t>ПРЕДЕЛЕНИЯ</w:t>
            </w:r>
          </w:p>
        </w:tc>
        <w:tc>
          <w:tcPr>
            <w:tcW w:w="636" w:type="dxa"/>
          </w:tcPr>
          <w:p w14:paraId="76841DEB" w14:textId="09B14DEF" w:rsidR="00CC3303" w:rsidRPr="00983451" w:rsidRDefault="00B850E6" w:rsidP="00AE7549">
            <w:pPr>
              <w:jc w:val="center"/>
              <w:rPr>
                <w:sz w:val="28"/>
                <w:szCs w:val="28"/>
              </w:rPr>
            </w:pPr>
            <w:r w:rsidRPr="00983451">
              <w:rPr>
                <w:sz w:val="28"/>
                <w:szCs w:val="28"/>
              </w:rPr>
              <w:t>5</w:t>
            </w:r>
          </w:p>
        </w:tc>
      </w:tr>
      <w:tr w:rsidR="00CC3303" w14:paraId="4778C4F6" w14:textId="77777777" w:rsidTr="00983451">
        <w:tc>
          <w:tcPr>
            <w:tcW w:w="8992" w:type="dxa"/>
          </w:tcPr>
          <w:p w14:paraId="5CC6C6CD" w14:textId="5085B1AE" w:rsidR="00CC3303" w:rsidRDefault="00CC3303" w:rsidP="00AE7549">
            <w:pPr>
              <w:jc w:val="both"/>
              <w:rPr>
                <w:b/>
                <w:bCs/>
                <w:sz w:val="28"/>
                <w:szCs w:val="28"/>
              </w:rPr>
            </w:pPr>
            <w:r>
              <w:rPr>
                <w:b/>
                <w:bCs/>
                <w:sz w:val="28"/>
                <w:szCs w:val="28"/>
              </w:rPr>
              <w:t>О</w:t>
            </w:r>
            <w:r w:rsidRPr="00CC3303">
              <w:rPr>
                <w:b/>
                <w:bCs/>
                <w:sz w:val="28"/>
                <w:szCs w:val="28"/>
              </w:rPr>
              <w:t>БОЗНАЧЕНИЯ И СОКРАЩЕНИЯ</w:t>
            </w:r>
          </w:p>
        </w:tc>
        <w:tc>
          <w:tcPr>
            <w:tcW w:w="636" w:type="dxa"/>
          </w:tcPr>
          <w:p w14:paraId="50C59883" w14:textId="7207908E" w:rsidR="00CC3303" w:rsidRPr="00983451" w:rsidRDefault="00B850E6" w:rsidP="00AE7549">
            <w:pPr>
              <w:jc w:val="center"/>
              <w:rPr>
                <w:sz w:val="28"/>
                <w:szCs w:val="28"/>
              </w:rPr>
            </w:pPr>
            <w:r w:rsidRPr="00983451">
              <w:rPr>
                <w:sz w:val="28"/>
                <w:szCs w:val="28"/>
              </w:rPr>
              <w:t>8</w:t>
            </w:r>
          </w:p>
        </w:tc>
      </w:tr>
      <w:tr w:rsidR="00CC3303" w14:paraId="1721FC46" w14:textId="77777777" w:rsidTr="00983451">
        <w:tc>
          <w:tcPr>
            <w:tcW w:w="8992" w:type="dxa"/>
          </w:tcPr>
          <w:p w14:paraId="7F28F65E" w14:textId="43A683D0" w:rsidR="00CC3303" w:rsidRDefault="00CC3303" w:rsidP="00AE7549">
            <w:pPr>
              <w:jc w:val="both"/>
              <w:rPr>
                <w:b/>
                <w:bCs/>
                <w:sz w:val="28"/>
                <w:szCs w:val="28"/>
              </w:rPr>
            </w:pPr>
            <w:r>
              <w:rPr>
                <w:b/>
                <w:bCs/>
                <w:sz w:val="28"/>
                <w:szCs w:val="28"/>
              </w:rPr>
              <w:t>В</w:t>
            </w:r>
            <w:r w:rsidRPr="00CC3303">
              <w:rPr>
                <w:b/>
                <w:bCs/>
                <w:sz w:val="28"/>
                <w:szCs w:val="28"/>
              </w:rPr>
              <w:t>ВЕДЕНИЕ</w:t>
            </w:r>
          </w:p>
        </w:tc>
        <w:tc>
          <w:tcPr>
            <w:tcW w:w="636" w:type="dxa"/>
          </w:tcPr>
          <w:p w14:paraId="61806EA8" w14:textId="27418369" w:rsidR="00CC3303" w:rsidRPr="00983451" w:rsidRDefault="00B850E6" w:rsidP="00AE7549">
            <w:pPr>
              <w:jc w:val="center"/>
              <w:rPr>
                <w:sz w:val="28"/>
                <w:szCs w:val="28"/>
              </w:rPr>
            </w:pPr>
            <w:r w:rsidRPr="00983451">
              <w:rPr>
                <w:sz w:val="28"/>
                <w:szCs w:val="28"/>
              </w:rPr>
              <w:t>9</w:t>
            </w:r>
          </w:p>
        </w:tc>
      </w:tr>
      <w:tr w:rsidR="00CC3303" w14:paraId="1CCFE256" w14:textId="77777777" w:rsidTr="00983451">
        <w:tc>
          <w:tcPr>
            <w:tcW w:w="8992" w:type="dxa"/>
          </w:tcPr>
          <w:p w14:paraId="0DD7C9B9" w14:textId="55B87431" w:rsidR="00CC3303" w:rsidRDefault="00CC3303" w:rsidP="00AE7549">
            <w:pPr>
              <w:jc w:val="both"/>
              <w:rPr>
                <w:b/>
                <w:bCs/>
                <w:sz w:val="28"/>
                <w:szCs w:val="28"/>
              </w:rPr>
            </w:pPr>
            <w:proofErr w:type="gramStart"/>
            <w:r>
              <w:rPr>
                <w:b/>
                <w:bCs/>
                <w:sz w:val="28"/>
                <w:szCs w:val="28"/>
              </w:rPr>
              <w:t>1  А</w:t>
            </w:r>
            <w:r w:rsidRPr="00CC3303">
              <w:rPr>
                <w:b/>
                <w:bCs/>
                <w:sz w:val="28"/>
                <w:szCs w:val="28"/>
              </w:rPr>
              <w:t>КТУАЛЬНОСТЬ</w:t>
            </w:r>
            <w:proofErr w:type="gramEnd"/>
            <w:r w:rsidRPr="00CC3303">
              <w:rPr>
                <w:b/>
                <w:bCs/>
                <w:sz w:val="28"/>
                <w:szCs w:val="28"/>
              </w:rPr>
              <w:t xml:space="preserve"> ТЕМЫ ИССЛЕДОВАНИЯ</w:t>
            </w:r>
          </w:p>
        </w:tc>
        <w:tc>
          <w:tcPr>
            <w:tcW w:w="636" w:type="dxa"/>
          </w:tcPr>
          <w:p w14:paraId="2A626BD7" w14:textId="380FBBDA" w:rsidR="00CC3303" w:rsidRPr="00EA3329" w:rsidRDefault="00B850E6" w:rsidP="00AE7549">
            <w:pPr>
              <w:jc w:val="center"/>
              <w:rPr>
                <w:sz w:val="28"/>
                <w:szCs w:val="28"/>
                <w:lang w:val="en-US"/>
              </w:rPr>
            </w:pPr>
            <w:r w:rsidRPr="00983451">
              <w:rPr>
                <w:sz w:val="28"/>
                <w:szCs w:val="28"/>
              </w:rPr>
              <w:t>1</w:t>
            </w:r>
            <w:r w:rsidR="00EA3329">
              <w:rPr>
                <w:sz w:val="28"/>
                <w:szCs w:val="28"/>
                <w:lang w:val="en-US"/>
              </w:rPr>
              <w:t>5</w:t>
            </w:r>
          </w:p>
        </w:tc>
      </w:tr>
      <w:tr w:rsidR="00CC3303" w14:paraId="46CEE8F0" w14:textId="77777777" w:rsidTr="00983451">
        <w:tc>
          <w:tcPr>
            <w:tcW w:w="8992" w:type="dxa"/>
          </w:tcPr>
          <w:p w14:paraId="6E2ABECD" w14:textId="095E0199" w:rsidR="00CC3303" w:rsidRPr="00BB5EDA" w:rsidRDefault="00CC3303" w:rsidP="00AE7549">
            <w:pPr>
              <w:jc w:val="both"/>
              <w:rPr>
                <w:sz w:val="28"/>
                <w:szCs w:val="28"/>
              </w:rPr>
            </w:pPr>
            <w:r w:rsidRPr="00BB5EDA">
              <w:rPr>
                <w:sz w:val="28"/>
                <w:szCs w:val="28"/>
              </w:rPr>
              <w:t>1.1 Актуальные вопросы организации медицинской и психологической помощи в спорте высших достижений в Республике Казахстан</w:t>
            </w:r>
          </w:p>
        </w:tc>
        <w:tc>
          <w:tcPr>
            <w:tcW w:w="636" w:type="dxa"/>
          </w:tcPr>
          <w:p w14:paraId="579AFC72" w14:textId="77777777" w:rsidR="00CC3303" w:rsidRPr="00983451" w:rsidRDefault="00CC3303" w:rsidP="00AE7549">
            <w:pPr>
              <w:jc w:val="center"/>
              <w:rPr>
                <w:sz w:val="28"/>
                <w:szCs w:val="28"/>
              </w:rPr>
            </w:pPr>
          </w:p>
          <w:p w14:paraId="78E6BC33" w14:textId="5E519595" w:rsidR="00B850E6" w:rsidRPr="00EA3329" w:rsidRDefault="00B850E6" w:rsidP="00AE7549">
            <w:pPr>
              <w:jc w:val="center"/>
              <w:rPr>
                <w:sz w:val="28"/>
                <w:szCs w:val="28"/>
                <w:lang w:val="en-US"/>
              </w:rPr>
            </w:pPr>
            <w:r w:rsidRPr="00983451">
              <w:rPr>
                <w:sz w:val="28"/>
                <w:szCs w:val="28"/>
              </w:rPr>
              <w:t>1</w:t>
            </w:r>
            <w:r w:rsidR="00EA3329">
              <w:rPr>
                <w:sz w:val="28"/>
                <w:szCs w:val="28"/>
                <w:lang w:val="en-US"/>
              </w:rPr>
              <w:t>5</w:t>
            </w:r>
          </w:p>
        </w:tc>
      </w:tr>
      <w:tr w:rsidR="00CC3303" w14:paraId="29B0DC0F" w14:textId="77777777" w:rsidTr="00983451">
        <w:tc>
          <w:tcPr>
            <w:tcW w:w="8992" w:type="dxa"/>
          </w:tcPr>
          <w:p w14:paraId="0ACB1522" w14:textId="11C4D0C3" w:rsidR="00CC3303" w:rsidRPr="00BB5EDA" w:rsidRDefault="00CC3303" w:rsidP="00AE7549">
            <w:pPr>
              <w:jc w:val="both"/>
              <w:rPr>
                <w:sz w:val="28"/>
                <w:szCs w:val="28"/>
              </w:rPr>
            </w:pPr>
            <w:r w:rsidRPr="00BB5EDA">
              <w:rPr>
                <w:sz w:val="28"/>
                <w:szCs w:val="28"/>
              </w:rPr>
              <w:t>1.2 Особенности медицинского и психологического мониторинга состояния здоровья спортсменов до и во время пандемии COVID-19</w:t>
            </w:r>
          </w:p>
        </w:tc>
        <w:tc>
          <w:tcPr>
            <w:tcW w:w="636" w:type="dxa"/>
          </w:tcPr>
          <w:p w14:paraId="19F8EE1F" w14:textId="77777777" w:rsidR="00CC3303" w:rsidRPr="00983451" w:rsidRDefault="00CC3303" w:rsidP="00AE7549">
            <w:pPr>
              <w:jc w:val="center"/>
              <w:rPr>
                <w:sz w:val="28"/>
                <w:szCs w:val="28"/>
              </w:rPr>
            </w:pPr>
          </w:p>
          <w:p w14:paraId="2BF679F1" w14:textId="5A509F0A" w:rsidR="00B850E6" w:rsidRPr="00983451" w:rsidRDefault="00B850E6" w:rsidP="00AE7549">
            <w:pPr>
              <w:jc w:val="center"/>
              <w:rPr>
                <w:sz w:val="28"/>
                <w:szCs w:val="28"/>
              </w:rPr>
            </w:pPr>
            <w:r w:rsidRPr="00983451">
              <w:rPr>
                <w:sz w:val="28"/>
                <w:szCs w:val="28"/>
              </w:rPr>
              <w:t>2</w:t>
            </w:r>
            <w:r w:rsidR="001B1A95">
              <w:rPr>
                <w:sz w:val="28"/>
                <w:szCs w:val="28"/>
              </w:rPr>
              <w:t>1</w:t>
            </w:r>
          </w:p>
        </w:tc>
      </w:tr>
      <w:tr w:rsidR="00CC3303" w14:paraId="16BFAD5B" w14:textId="77777777" w:rsidTr="00983451">
        <w:tc>
          <w:tcPr>
            <w:tcW w:w="8992" w:type="dxa"/>
          </w:tcPr>
          <w:p w14:paraId="00F6E632" w14:textId="5B085956" w:rsidR="00CC3303" w:rsidRPr="00BB5EDA" w:rsidRDefault="00CC3303" w:rsidP="00AE7549">
            <w:pPr>
              <w:jc w:val="both"/>
              <w:rPr>
                <w:sz w:val="28"/>
                <w:szCs w:val="28"/>
              </w:rPr>
            </w:pPr>
            <w:r w:rsidRPr="00BB5EDA">
              <w:rPr>
                <w:sz w:val="28"/>
                <w:szCs w:val="28"/>
              </w:rPr>
              <w:t>1.3 Влияние пандемии COVID-19 на спортсменов</w:t>
            </w:r>
          </w:p>
        </w:tc>
        <w:tc>
          <w:tcPr>
            <w:tcW w:w="636" w:type="dxa"/>
          </w:tcPr>
          <w:p w14:paraId="1AE9CF3A" w14:textId="21E1AC9F" w:rsidR="00CC3303" w:rsidRPr="00983451" w:rsidRDefault="00B850E6" w:rsidP="00AE7549">
            <w:pPr>
              <w:jc w:val="center"/>
              <w:rPr>
                <w:sz w:val="28"/>
                <w:szCs w:val="28"/>
              </w:rPr>
            </w:pPr>
            <w:r w:rsidRPr="00983451">
              <w:rPr>
                <w:sz w:val="28"/>
                <w:szCs w:val="28"/>
              </w:rPr>
              <w:t>2</w:t>
            </w:r>
            <w:r w:rsidR="001B1A95">
              <w:rPr>
                <w:sz w:val="28"/>
                <w:szCs w:val="28"/>
              </w:rPr>
              <w:t>7</w:t>
            </w:r>
          </w:p>
        </w:tc>
      </w:tr>
      <w:tr w:rsidR="00CC3303" w14:paraId="4DAC3A85" w14:textId="77777777" w:rsidTr="00983451">
        <w:tc>
          <w:tcPr>
            <w:tcW w:w="8992" w:type="dxa"/>
          </w:tcPr>
          <w:p w14:paraId="526A2D66" w14:textId="7D5F9844" w:rsidR="00CC3303" w:rsidRPr="00BB5EDA" w:rsidRDefault="00CC3303" w:rsidP="00AE7549">
            <w:pPr>
              <w:jc w:val="both"/>
              <w:rPr>
                <w:sz w:val="28"/>
                <w:szCs w:val="28"/>
              </w:rPr>
            </w:pPr>
            <w:r w:rsidRPr="00BB5EDA">
              <w:rPr>
                <w:sz w:val="28"/>
                <w:szCs w:val="28"/>
              </w:rPr>
              <w:t>1.4 Организация медицинской и психологической помощи в спорте высших достижений, ориентированн</w:t>
            </w:r>
            <w:r w:rsidR="001B1A95">
              <w:rPr>
                <w:sz w:val="28"/>
                <w:szCs w:val="28"/>
              </w:rPr>
              <w:t>ая</w:t>
            </w:r>
            <w:r w:rsidRPr="00BB5EDA">
              <w:rPr>
                <w:sz w:val="28"/>
                <w:szCs w:val="28"/>
              </w:rPr>
              <w:t xml:space="preserve"> на опыт, полученный негативным воздействием пандемии COVID-19</w:t>
            </w:r>
          </w:p>
        </w:tc>
        <w:tc>
          <w:tcPr>
            <w:tcW w:w="636" w:type="dxa"/>
          </w:tcPr>
          <w:p w14:paraId="16D87F91" w14:textId="77777777" w:rsidR="00CC3303" w:rsidRPr="00983451" w:rsidRDefault="00CC3303" w:rsidP="00AE7549">
            <w:pPr>
              <w:jc w:val="center"/>
              <w:rPr>
                <w:sz w:val="28"/>
                <w:szCs w:val="28"/>
              </w:rPr>
            </w:pPr>
          </w:p>
          <w:p w14:paraId="1987004C" w14:textId="77777777" w:rsidR="00B850E6" w:rsidRPr="00983451" w:rsidRDefault="00B850E6" w:rsidP="00AE7549">
            <w:pPr>
              <w:jc w:val="center"/>
              <w:rPr>
                <w:sz w:val="28"/>
                <w:szCs w:val="28"/>
              </w:rPr>
            </w:pPr>
          </w:p>
          <w:p w14:paraId="4E5C8020" w14:textId="195B8CE4" w:rsidR="00B850E6" w:rsidRPr="00983451" w:rsidRDefault="00B850E6" w:rsidP="00AE7549">
            <w:pPr>
              <w:jc w:val="center"/>
              <w:rPr>
                <w:sz w:val="28"/>
                <w:szCs w:val="28"/>
              </w:rPr>
            </w:pPr>
            <w:r w:rsidRPr="00983451">
              <w:rPr>
                <w:sz w:val="28"/>
                <w:szCs w:val="28"/>
              </w:rPr>
              <w:t>3</w:t>
            </w:r>
            <w:r w:rsidR="00EE35E2">
              <w:rPr>
                <w:sz w:val="28"/>
                <w:szCs w:val="28"/>
              </w:rPr>
              <w:t>1</w:t>
            </w:r>
          </w:p>
        </w:tc>
      </w:tr>
      <w:tr w:rsidR="00CC3303" w14:paraId="6BA7F7E6" w14:textId="77777777" w:rsidTr="00983451">
        <w:tc>
          <w:tcPr>
            <w:tcW w:w="8992" w:type="dxa"/>
          </w:tcPr>
          <w:p w14:paraId="634DD38F" w14:textId="237CA8C1" w:rsidR="00CC3303" w:rsidRDefault="00CC3303" w:rsidP="00AE7549">
            <w:pPr>
              <w:jc w:val="both"/>
              <w:rPr>
                <w:b/>
                <w:bCs/>
                <w:sz w:val="28"/>
                <w:szCs w:val="28"/>
              </w:rPr>
            </w:pPr>
            <w:r>
              <w:rPr>
                <w:b/>
                <w:bCs/>
                <w:sz w:val="28"/>
                <w:szCs w:val="28"/>
              </w:rPr>
              <w:t>2 М</w:t>
            </w:r>
            <w:r w:rsidRPr="00CC3303">
              <w:rPr>
                <w:b/>
                <w:bCs/>
                <w:sz w:val="28"/>
                <w:szCs w:val="28"/>
              </w:rPr>
              <w:t>АТЕРИАЛЫ И МЕТОДЫ ИССЛЕДОВАНИЯ</w:t>
            </w:r>
          </w:p>
        </w:tc>
        <w:tc>
          <w:tcPr>
            <w:tcW w:w="636" w:type="dxa"/>
          </w:tcPr>
          <w:p w14:paraId="3BBA0D96" w14:textId="63DA0DCC" w:rsidR="00CC3303" w:rsidRPr="00983451" w:rsidRDefault="00B850E6" w:rsidP="00AE7549">
            <w:pPr>
              <w:jc w:val="center"/>
              <w:rPr>
                <w:sz w:val="28"/>
                <w:szCs w:val="28"/>
              </w:rPr>
            </w:pPr>
            <w:r w:rsidRPr="00983451">
              <w:rPr>
                <w:sz w:val="28"/>
                <w:szCs w:val="28"/>
              </w:rPr>
              <w:t>3</w:t>
            </w:r>
            <w:r w:rsidR="00EE35E2">
              <w:rPr>
                <w:sz w:val="28"/>
                <w:szCs w:val="28"/>
              </w:rPr>
              <w:t>6</w:t>
            </w:r>
          </w:p>
        </w:tc>
      </w:tr>
      <w:tr w:rsidR="00CC3303" w14:paraId="0661DD65" w14:textId="77777777" w:rsidTr="00983451">
        <w:tc>
          <w:tcPr>
            <w:tcW w:w="8992" w:type="dxa"/>
          </w:tcPr>
          <w:p w14:paraId="7A7AA0CD" w14:textId="0F1600E4" w:rsidR="00CC3303" w:rsidRPr="00BB5EDA" w:rsidRDefault="00CC3303" w:rsidP="00AE7549">
            <w:pPr>
              <w:jc w:val="both"/>
              <w:rPr>
                <w:sz w:val="28"/>
                <w:szCs w:val="28"/>
              </w:rPr>
            </w:pPr>
            <w:r w:rsidRPr="00BB5EDA">
              <w:rPr>
                <w:sz w:val="28"/>
                <w:szCs w:val="28"/>
              </w:rPr>
              <w:t>2.1 Общая характеристика материалов и методов исследования (протокол исследования)</w:t>
            </w:r>
          </w:p>
        </w:tc>
        <w:tc>
          <w:tcPr>
            <w:tcW w:w="636" w:type="dxa"/>
          </w:tcPr>
          <w:p w14:paraId="2E40297A" w14:textId="77777777" w:rsidR="00CC3303" w:rsidRPr="00983451" w:rsidRDefault="00CC3303" w:rsidP="00AE7549">
            <w:pPr>
              <w:jc w:val="center"/>
              <w:rPr>
                <w:sz w:val="28"/>
                <w:szCs w:val="28"/>
              </w:rPr>
            </w:pPr>
          </w:p>
          <w:p w14:paraId="4D77C232" w14:textId="4E9B45A4" w:rsidR="00B850E6" w:rsidRPr="00983451" w:rsidRDefault="00B850E6" w:rsidP="00AE7549">
            <w:pPr>
              <w:jc w:val="center"/>
              <w:rPr>
                <w:sz w:val="28"/>
                <w:szCs w:val="28"/>
              </w:rPr>
            </w:pPr>
            <w:r w:rsidRPr="00983451">
              <w:rPr>
                <w:sz w:val="28"/>
                <w:szCs w:val="28"/>
              </w:rPr>
              <w:t>3</w:t>
            </w:r>
            <w:r w:rsidR="001C03B7">
              <w:rPr>
                <w:sz w:val="28"/>
                <w:szCs w:val="28"/>
              </w:rPr>
              <w:t>7</w:t>
            </w:r>
          </w:p>
        </w:tc>
      </w:tr>
      <w:tr w:rsidR="00CC3303" w14:paraId="7A49BC83" w14:textId="77777777" w:rsidTr="00983451">
        <w:tc>
          <w:tcPr>
            <w:tcW w:w="8992" w:type="dxa"/>
          </w:tcPr>
          <w:p w14:paraId="73772E60" w14:textId="63DA8E2B" w:rsidR="00CC3303" w:rsidRPr="00BB5EDA" w:rsidRDefault="00CC3303" w:rsidP="00AE7549">
            <w:pPr>
              <w:jc w:val="both"/>
              <w:rPr>
                <w:sz w:val="28"/>
                <w:szCs w:val="28"/>
              </w:rPr>
            </w:pPr>
            <w:r w:rsidRPr="00BB5EDA">
              <w:rPr>
                <w:sz w:val="28"/>
                <w:szCs w:val="28"/>
              </w:rPr>
              <w:t>2.2 Методы проведения контент анализа</w:t>
            </w:r>
          </w:p>
        </w:tc>
        <w:tc>
          <w:tcPr>
            <w:tcW w:w="636" w:type="dxa"/>
          </w:tcPr>
          <w:p w14:paraId="3E3B0C0A" w14:textId="5D7DE0DB" w:rsidR="00CC3303" w:rsidRPr="00983451" w:rsidRDefault="00B850E6" w:rsidP="00AE7549">
            <w:pPr>
              <w:jc w:val="center"/>
              <w:rPr>
                <w:sz w:val="28"/>
                <w:szCs w:val="28"/>
              </w:rPr>
            </w:pPr>
            <w:r w:rsidRPr="00983451">
              <w:rPr>
                <w:sz w:val="28"/>
                <w:szCs w:val="28"/>
              </w:rPr>
              <w:t>4</w:t>
            </w:r>
            <w:r w:rsidR="001C03B7">
              <w:rPr>
                <w:sz w:val="28"/>
                <w:szCs w:val="28"/>
              </w:rPr>
              <w:t>1</w:t>
            </w:r>
          </w:p>
        </w:tc>
      </w:tr>
      <w:tr w:rsidR="00CC3303" w14:paraId="4424C219" w14:textId="77777777" w:rsidTr="00983451">
        <w:tc>
          <w:tcPr>
            <w:tcW w:w="8992" w:type="dxa"/>
          </w:tcPr>
          <w:p w14:paraId="79D1E878" w14:textId="488A9C25" w:rsidR="00CC3303" w:rsidRPr="00BB5EDA" w:rsidRDefault="00CC3303" w:rsidP="00AE7549">
            <w:pPr>
              <w:jc w:val="both"/>
              <w:rPr>
                <w:sz w:val="28"/>
                <w:szCs w:val="28"/>
              </w:rPr>
            </w:pPr>
            <w:r w:rsidRPr="00BB5EDA">
              <w:rPr>
                <w:sz w:val="28"/>
                <w:szCs w:val="28"/>
              </w:rPr>
              <w:t>2.3 Методы оценки кратности и объема медицинского и психологического мониторинга состояния здоровья спортсменов до и во время пандемии COVID-19</w:t>
            </w:r>
          </w:p>
        </w:tc>
        <w:tc>
          <w:tcPr>
            <w:tcW w:w="636" w:type="dxa"/>
          </w:tcPr>
          <w:p w14:paraId="1DECC487" w14:textId="77777777" w:rsidR="00CC3303" w:rsidRPr="00983451" w:rsidRDefault="00CC3303" w:rsidP="00AE7549">
            <w:pPr>
              <w:jc w:val="center"/>
              <w:rPr>
                <w:sz w:val="28"/>
                <w:szCs w:val="28"/>
              </w:rPr>
            </w:pPr>
          </w:p>
          <w:p w14:paraId="62DF64A6" w14:textId="77777777" w:rsidR="00B850E6" w:rsidRPr="00983451" w:rsidRDefault="00B850E6" w:rsidP="00AE7549">
            <w:pPr>
              <w:jc w:val="center"/>
              <w:rPr>
                <w:sz w:val="28"/>
                <w:szCs w:val="28"/>
              </w:rPr>
            </w:pPr>
          </w:p>
          <w:p w14:paraId="04D03F9B" w14:textId="3C240D5E" w:rsidR="00B850E6" w:rsidRPr="00983451" w:rsidRDefault="00B850E6" w:rsidP="00AE7549">
            <w:pPr>
              <w:jc w:val="center"/>
              <w:rPr>
                <w:sz w:val="28"/>
                <w:szCs w:val="28"/>
              </w:rPr>
            </w:pPr>
            <w:r w:rsidRPr="00983451">
              <w:rPr>
                <w:sz w:val="28"/>
                <w:szCs w:val="28"/>
              </w:rPr>
              <w:t>4</w:t>
            </w:r>
            <w:r w:rsidR="001C03B7">
              <w:rPr>
                <w:sz w:val="28"/>
                <w:szCs w:val="28"/>
              </w:rPr>
              <w:t>3</w:t>
            </w:r>
          </w:p>
        </w:tc>
      </w:tr>
      <w:tr w:rsidR="00CC3303" w14:paraId="693FEFC8" w14:textId="77777777" w:rsidTr="00983451">
        <w:tc>
          <w:tcPr>
            <w:tcW w:w="8992" w:type="dxa"/>
          </w:tcPr>
          <w:p w14:paraId="51371A0A" w14:textId="5DE18B12" w:rsidR="00CC3303" w:rsidRPr="00BB5EDA" w:rsidRDefault="00CC3303" w:rsidP="00AE7549">
            <w:pPr>
              <w:jc w:val="both"/>
              <w:rPr>
                <w:sz w:val="28"/>
                <w:szCs w:val="28"/>
              </w:rPr>
            </w:pPr>
            <w:r w:rsidRPr="00BB5EDA">
              <w:rPr>
                <w:sz w:val="28"/>
                <w:szCs w:val="28"/>
              </w:rPr>
              <w:t>2.3.1 Качественное исследование: интервью ключевых информаторов из организаций спортивной медицины</w:t>
            </w:r>
          </w:p>
        </w:tc>
        <w:tc>
          <w:tcPr>
            <w:tcW w:w="636" w:type="dxa"/>
          </w:tcPr>
          <w:p w14:paraId="56B0B5B2" w14:textId="77777777" w:rsidR="00CC3303" w:rsidRPr="00983451" w:rsidRDefault="00CC3303" w:rsidP="00AE7549">
            <w:pPr>
              <w:jc w:val="center"/>
              <w:rPr>
                <w:sz w:val="28"/>
                <w:szCs w:val="28"/>
              </w:rPr>
            </w:pPr>
          </w:p>
          <w:p w14:paraId="49EECD1F" w14:textId="7D2E9A23" w:rsidR="00B850E6" w:rsidRPr="00983451" w:rsidRDefault="00B850E6" w:rsidP="00AE7549">
            <w:pPr>
              <w:jc w:val="center"/>
              <w:rPr>
                <w:sz w:val="28"/>
                <w:szCs w:val="28"/>
              </w:rPr>
            </w:pPr>
            <w:r w:rsidRPr="00983451">
              <w:rPr>
                <w:sz w:val="28"/>
                <w:szCs w:val="28"/>
              </w:rPr>
              <w:t>4</w:t>
            </w:r>
            <w:r w:rsidR="001C03B7">
              <w:rPr>
                <w:sz w:val="28"/>
                <w:szCs w:val="28"/>
              </w:rPr>
              <w:t>3</w:t>
            </w:r>
          </w:p>
        </w:tc>
      </w:tr>
      <w:tr w:rsidR="00CC3303" w14:paraId="25989D9A" w14:textId="77777777" w:rsidTr="00983451">
        <w:tc>
          <w:tcPr>
            <w:tcW w:w="8992" w:type="dxa"/>
          </w:tcPr>
          <w:p w14:paraId="54DEBD79" w14:textId="5F8494FD" w:rsidR="00CC3303" w:rsidRPr="00BB5EDA" w:rsidRDefault="00CC3303" w:rsidP="00AE7549">
            <w:pPr>
              <w:jc w:val="both"/>
              <w:rPr>
                <w:sz w:val="28"/>
                <w:szCs w:val="28"/>
              </w:rPr>
            </w:pPr>
            <w:r w:rsidRPr="00BB5EDA">
              <w:rPr>
                <w:sz w:val="28"/>
                <w:szCs w:val="28"/>
              </w:rPr>
              <w:t>2.3.2 Анализ отчетных форм Национального центра спортивной медицины и реабилитации</w:t>
            </w:r>
          </w:p>
        </w:tc>
        <w:tc>
          <w:tcPr>
            <w:tcW w:w="636" w:type="dxa"/>
          </w:tcPr>
          <w:p w14:paraId="3C1BF20F" w14:textId="77777777" w:rsidR="00CC3303" w:rsidRPr="00983451" w:rsidRDefault="00CC3303" w:rsidP="00AE7549">
            <w:pPr>
              <w:jc w:val="center"/>
              <w:rPr>
                <w:sz w:val="28"/>
                <w:szCs w:val="28"/>
              </w:rPr>
            </w:pPr>
          </w:p>
          <w:p w14:paraId="0017A16E" w14:textId="3E250F58" w:rsidR="00B850E6" w:rsidRPr="00983451" w:rsidRDefault="00B850E6" w:rsidP="00AE7549">
            <w:pPr>
              <w:jc w:val="center"/>
              <w:rPr>
                <w:sz w:val="28"/>
                <w:szCs w:val="28"/>
              </w:rPr>
            </w:pPr>
            <w:r w:rsidRPr="00983451">
              <w:rPr>
                <w:sz w:val="28"/>
                <w:szCs w:val="28"/>
              </w:rPr>
              <w:t>4</w:t>
            </w:r>
            <w:r w:rsidR="001C03B7">
              <w:rPr>
                <w:sz w:val="28"/>
                <w:szCs w:val="28"/>
              </w:rPr>
              <w:t>4</w:t>
            </w:r>
          </w:p>
        </w:tc>
      </w:tr>
      <w:tr w:rsidR="00CC3303" w14:paraId="2E353A2E" w14:textId="77777777" w:rsidTr="00983451">
        <w:tc>
          <w:tcPr>
            <w:tcW w:w="8992" w:type="dxa"/>
          </w:tcPr>
          <w:p w14:paraId="6AE2EFF7" w14:textId="75232483" w:rsidR="00CC3303" w:rsidRPr="00BB5EDA" w:rsidRDefault="00CC3303" w:rsidP="00AE7549">
            <w:pPr>
              <w:jc w:val="both"/>
              <w:rPr>
                <w:sz w:val="28"/>
                <w:szCs w:val="28"/>
              </w:rPr>
            </w:pPr>
            <w:r w:rsidRPr="00BB5EDA">
              <w:rPr>
                <w:sz w:val="28"/>
                <w:szCs w:val="28"/>
              </w:rPr>
              <w:t>2.4 Методы изучения влияния пандемии COVID-19 на спортсменов</w:t>
            </w:r>
          </w:p>
        </w:tc>
        <w:tc>
          <w:tcPr>
            <w:tcW w:w="636" w:type="dxa"/>
          </w:tcPr>
          <w:p w14:paraId="1F1CC819" w14:textId="141DBCC1" w:rsidR="00CC3303" w:rsidRPr="00983451" w:rsidRDefault="00B850E6" w:rsidP="00AE7549">
            <w:pPr>
              <w:jc w:val="center"/>
              <w:rPr>
                <w:sz w:val="28"/>
                <w:szCs w:val="28"/>
              </w:rPr>
            </w:pPr>
            <w:r w:rsidRPr="00983451">
              <w:rPr>
                <w:sz w:val="28"/>
                <w:szCs w:val="28"/>
              </w:rPr>
              <w:t>4</w:t>
            </w:r>
            <w:r w:rsidR="001C03B7">
              <w:rPr>
                <w:sz w:val="28"/>
                <w:szCs w:val="28"/>
              </w:rPr>
              <w:t>4</w:t>
            </w:r>
          </w:p>
        </w:tc>
      </w:tr>
      <w:tr w:rsidR="00CC3303" w14:paraId="0F8F3260" w14:textId="77777777" w:rsidTr="00983451">
        <w:tc>
          <w:tcPr>
            <w:tcW w:w="8992" w:type="dxa"/>
          </w:tcPr>
          <w:p w14:paraId="25A0BE38" w14:textId="351520CA" w:rsidR="00CC3303" w:rsidRPr="00BB5EDA" w:rsidRDefault="00CC3303" w:rsidP="00AE7549">
            <w:pPr>
              <w:jc w:val="both"/>
              <w:rPr>
                <w:sz w:val="28"/>
                <w:szCs w:val="28"/>
              </w:rPr>
            </w:pPr>
            <w:r w:rsidRPr="00BB5EDA">
              <w:rPr>
                <w:sz w:val="28"/>
                <w:szCs w:val="28"/>
              </w:rPr>
              <w:t>2.4.1 Качественное исследование: интервьюирование спортсменов</w:t>
            </w:r>
          </w:p>
        </w:tc>
        <w:tc>
          <w:tcPr>
            <w:tcW w:w="636" w:type="dxa"/>
          </w:tcPr>
          <w:p w14:paraId="22AE30B4" w14:textId="2896A1D3" w:rsidR="00CC3303" w:rsidRPr="00983451" w:rsidRDefault="00B850E6" w:rsidP="00AE7549">
            <w:pPr>
              <w:jc w:val="center"/>
              <w:rPr>
                <w:sz w:val="28"/>
                <w:szCs w:val="28"/>
              </w:rPr>
            </w:pPr>
            <w:r w:rsidRPr="00983451">
              <w:rPr>
                <w:sz w:val="28"/>
                <w:szCs w:val="28"/>
              </w:rPr>
              <w:t>4</w:t>
            </w:r>
            <w:r w:rsidR="001C03B7">
              <w:rPr>
                <w:sz w:val="28"/>
                <w:szCs w:val="28"/>
              </w:rPr>
              <w:t>5</w:t>
            </w:r>
          </w:p>
        </w:tc>
      </w:tr>
      <w:tr w:rsidR="00B850E6" w14:paraId="39D0E632" w14:textId="77777777" w:rsidTr="00983451">
        <w:tc>
          <w:tcPr>
            <w:tcW w:w="8992" w:type="dxa"/>
          </w:tcPr>
          <w:p w14:paraId="0554EFBB" w14:textId="37B11DC7" w:rsidR="00B850E6" w:rsidRPr="00B850E6" w:rsidRDefault="00B850E6" w:rsidP="00AE7549">
            <w:pPr>
              <w:pStyle w:val="NoSpacing"/>
              <w:numPr>
                <w:ilvl w:val="3"/>
                <w:numId w:val="45"/>
              </w:numPr>
              <w:tabs>
                <w:tab w:val="left" w:pos="873"/>
                <w:tab w:val="left" w:pos="1276"/>
              </w:tabs>
              <w:spacing w:after="0"/>
              <w:ind w:left="0" w:firstLine="0"/>
              <w:jc w:val="both"/>
              <w:rPr>
                <w:rFonts w:ascii="Times New Roman" w:eastAsia="Times New Roman" w:hAnsi="Times New Roman" w:cs="Times New Roman"/>
                <w:sz w:val="28"/>
                <w:szCs w:val="28"/>
                <w:lang w:eastAsia="ru-RU"/>
              </w:rPr>
            </w:pPr>
            <w:r w:rsidRPr="004E2CE0">
              <w:rPr>
                <w:rFonts w:ascii="Times New Roman" w:eastAsia="Times New Roman" w:hAnsi="Times New Roman" w:cs="Times New Roman"/>
                <w:sz w:val="28"/>
                <w:szCs w:val="28"/>
                <w:lang w:eastAsia="ru-RU"/>
              </w:rPr>
              <w:t>Выборка и набор участников исследования</w:t>
            </w:r>
          </w:p>
        </w:tc>
        <w:tc>
          <w:tcPr>
            <w:tcW w:w="636" w:type="dxa"/>
          </w:tcPr>
          <w:p w14:paraId="267D8E82" w14:textId="437B5400" w:rsidR="00B850E6" w:rsidRPr="00983451" w:rsidRDefault="00983451" w:rsidP="00AE7549">
            <w:pPr>
              <w:jc w:val="center"/>
              <w:rPr>
                <w:sz w:val="28"/>
                <w:szCs w:val="28"/>
              </w:rPr>
            </w:pPr>
            <w:r w:rsidRPr="00983451">
              <w:rPr>
                <w:sz w:val="28"/>
                <w:szCs w:val="28"/>
              </w:rPr>
              <w:t>4</w:t>
            </w:r>
            <w:r w:rsidR="001C03B7">
              <w:rPr>
                <w:sz w:val="28"/>
                <w:szCs w:val="28"/>
              </w:rPr>
              <w:t>5</w:t>
            </w:r>
          </w:p>
        </w:tc>
      </w:tr>
      <w:tr w:rsidR="00B850E6" w14:paraId="04FD12D4" w14:textId="77777777" w:rsidTr="00983451">
        <w:tc>
          <w:tcPr>
            <w:tcW w:w="8992" w:type="dxa"/>
          </w:tcPr>
          <w:p w14:paraId="6389BDC0" w14:textId="3B3527AB" w:rsidR="00B850E6" w:rsidRPr="00BB5EDA" w:rsidRDefault="00B850E6" w:rsidP="00AE7549">
            <w:pPr>
              <w:jc w:val="both"/>
              <w:rPr>
                <w:sz w:val="28"/>
                <w:szCs w:val="28"/>
              </w:rPr>
            </w:pPr>
            <w:r>
              <w:rPr>
                <w:sz w:val="28"/>
                <w:szCs w:val="28"/>
                <w:lang w:eastAsia="ru-RU"/>
              </w:rPr>
              <w:t xml:space="preserve">2.4.1.2 </w:t>
            </w:r>
            <w:r w:rsidRPr="002A7BE8">
              <w:rPr>
                <w:sz w:val="28"/>
                <w:szCs w:val="28"/>
                <w:lang w:eastAsia="ru-RU"/>
              </w:rPr>
              <w:t>Руководство, использованное для сбора данных</w:t>
            </w:r>
          </w:p>
        </w:tc>
        <w:tc>
          <w:tcPr>
            <w:tcW w:w="636" w:type="dxa"/>
          </w:tcPr>
          <w:p w14:paraId="36415F98" w14:textId="0D0C0597" w:rsidR="00B850E6" w:rsidRPr="00983451" w:rsidRDefault="00983451" w:rsidP="00AE7549">
            <w:pPr>
              <w:jc w:val="center"/>
              <w:rPr>
                <w:sz w:val="28"/>
                <w:szCs w:val="28"/>
              </w:rPr>
            </w:pPr>
            <w:r w:rsidRPr="00983451">
              <w:rPr>
                <w:sz w:val="28"/>
                <w:szCs w:val="28"/>
              </w:rPr>
              <w:t>4</w:t>
            </w:r>
            <w:r w:rsidR="001C03B7">
              <w:rPr>
                <w:sz w:val="28"/>
                <w:szCs w:val="28"/>
              </w:rPr>
              <w:t>6</w:t>
            </w:r>
          </w:p>
        </w:tc>
      </w:tr>
      <w:tr w:rsidR="00B850E6" w14:paraId="15C9A84E" w14:textId="77777777" w:rsidTr="00983451">
        <w:tc>
          <w:tcPr>
            <w:tcW w:w="8992" w:type="dxa"/>
          </w:tcPr>
          <w:p w14:paraId="29179955" w14:textId="2FA64D16" w:rsidR="00B850E6" w:rsidRPr="00B850E6" w:rsidRDefault="00B850E6" w:rsidP="00AE7549">
            <w:pPr>
              <w:pStyle w:val="NoSpacing"/>
              <w:numPr>
                <w:ilvl w:val="3"/>
                <w:numId w:val="56"/>
              </w:numPr>
              <w:tabs>
                <w:tab w:val="left" w:pos="873"/>
              </w:tabs>
              <w:spacing w:after="0"/>
              <w:ind w:left="0" w:firstLine="22"/>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Процедура</w:t>
            </w:r>
          </w:p>
        </w:tc>
        <w:tc>
          <w:tcPr>
            <w:tcW w:w="636" w:type="dxa"/>
          </w:tcPr>
          <w:p w14:paraId="096228F3" w14:textId="0EB5FD7C" w:rsidR="00B850E6" w:rsidRPr="00983451" w:rsidRDefault="00EE35E2" w:rsidP="00AE7549">
            <w:pPr>
              <w:jc w:val="center"/>
              <w:rPr>
                <w:sz w:val="28"/>
                <w:szCs w:val="28"/>
              </w:rPr>
            </w:pPr>
            <w:r>
              <w:rPr>
                <w:sz w:val="28"/>
                <w:szCs w:val="28"/>
              </w:rPr>
              <w:t>4</w:t>
            </w:r>
            <w:r w:rsidR="001C03B7">
              <w:rPr>
                <w:sz w:val="28"/>
                <w:szCs w:val="28"/>
              </w:rPr>
              <w:t>8</w:t>
            </w:r>
          </w:p>
        </w:tc>
      </w:tr>
      <w:tr w:rsidR="00983451" w14:paraId="30D66980" w14:textId="77777777" w:rsidTr="00983451">
        <w:tc>
          <w:tcPr>
            <w:tcW w:w="8992" w:type="dxa"/>
          </w:tcPr>
          <w:p w14:paraId="02AFC222" w14:textId="620F247D" w:rsidR="00983451" w:rsidRPr="00983451" w:rsidRDefault="00983451" w:rsidP="004E5036">
            <w:pPr>
              <w:pStyle w:val="NoSpacing"/>
              <w:numPr>
                <w:ilvl w:val="3"/>
                <w:numId w:val="86"/>
              </w:numPr>
              <w:tabs>
                <w:tab w:val="left" w:pos="731"/>
              </w:tabs>
              <w:spacing w:after="0"/>
              <w:ind w:left="890" w:hanging="851"/>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Анализ данных качественного исследования</w:t>
            </w:r>
          </w:p>
        </w:tc>
        <w:tc>
          <w:tcPr>
            <w:tcW w:w="636" w:type="dxa"/>
          </w:tcPr>
          <w:p w14:paraId="2BB744C8" w14:textId="6B5F5476" w:rsidR="00983451" w:rsidRPr="00983451" w:rsidRDefault="00EE35E2" w:rsidP="00AE7549">
            <w:pPr>
              <w:jc w:val="center"/>
              <w:rPr>
                <w:sz w:val="28"/>
                <w:szCs w:val="28"/>
              </w:rPr>
            </w:pPr>
            <w:r>
              <w:rPr>
                <w:sz w:val="28"/>
                <w:szCs w:val="28"/>
              </w:rPr>
              <w:t>4</w:t>
            </w:r>
            <w:r w:rsidR="00544517">
              <w:rPr>
                <w:sz w:val="28"/>
                <w:szCs w:val="28"/>
              </w:rPr>
              <w:t>9</w:t>
            </w:r>
          </w:p>
        </w:tc>
      </w:tr>
      <w:tr w:rsidR="00CC3303" w14:paraId="580E2621" w14:textId="77777777" w:rsidTr="00983451">
        <w:tc>
          <w:tcPr>
            <w:tcW w:w="8992" w:type="dxa"/>
          </w:tcPr>
          <w:p w14:paraId="038C3D35" w14:textId="16EFE248" w:rsidR="00CC3303" w:rsidRPr="00983451" w:rsidRDefault="00CC3303" w:rsidP="004E5036">
            <w:pPr>
              <w:pStyle w:val="ListParagraph"/>
              <w:numPr>
                <w:ilvl w:val="2"/>
                <w:numId w:val="101"/>
              </w:numPr>
              <w:spacing w:after="0" w:line="240" w:lineRule="auto"/>
              <w:jc w:val="both"/>
              <w:rPr>
                <w:rFonts w:ascii="Times New Roman" w:hAnsi="Times New Roman" w:cs="Times New Roman"/>
                <w:sz w:val="28"/>
                <w:szCs w:val="28"/>
              </w:rPr>
            </w:pPr>
            <w:r w:rsidRPr="00983451">
              <w:rPr>
                <w:rFonts w:ascii="Times New Roman" w:hAnsi="Times New Roman" w:cs="Times New Roman"/>
                <w:sz w:val="28"/>
                <w:szCs w:val="28"/>
              </w:rPr>
              <w:t>Количественное исследование: анкетирование спортсменов</w:t>
            </w:r>
          </w:p>
        </w:tc>
        <w:tc>
          <w:tcPr>
            <w:tcW w:w="636" w:type="dxa"/>
          </w:tcPr>
          <w:p w14:paraId="3614D3CD" w14:textId="5C8ADC9D" w:rsidR="00CC3303" w:rsidRPr="00983451" w:rsidRDefault="00EE35E2" w:rsidP="00AE7549">
            <w:pPr>
              <w:jc w:val="center"/>
              <w:rPr>
                <w:sz w:val="28"/>
                <w:szCs w:val="28"/>
              </w:rPr>
            </w:pPr>
            <w:r>
              <w:rPr>
                <w:sz w:val="28"/>
                <w:szCs w:val="28"/>
              </w:rPr>
              <w:t>4</w:t>
            </w:r>
            <w:r w:rsidR="00544517">
              <w:rPr>
                <w:sz w:val="28"/>
                <w:szCs w:val="28"/>
              </w:rPr>
              <w:t>9</w:t>
            </w:r>
          </w:p>
        </w:tc>
      </w:tr>
      <w:tr w:rsidR="00B850E6" w14:paraId="54CD7164" w14:textId="77777777" w:rsidTr="00983451">
        <w:tc>
          <w:tcPr>
            <w:tcW w:w="8992" w:type="dxa"/>
          </w:tcPr>
          <w:p w14:paraId="66D1E756" w14:textId="2FC9AFAA" w:rsidR="00B850E6" w:rsidRPr="00983451" w:rsidRDefault="004A187A" w:rsidP="004A187A">
            <w:pPr>
              <w:pStyle w:val="NoSpacing"/>
              <w:tabs>
                <w:tab w:val="left" w:pos="873"/>
                <w:tab w:val="left" w:pos="1156"/>
              </w:tabs>
              <w:spacing w:after="0"/>
              <w:ind w:left="2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2.4.2.1 </w:t>
            </w:r>
            <w:r w:rsidR="00B850E6" w:rsidRPr="00983451">
              <w:rPr>
                <w:rFonts w:ascii="Times New Roman" w:eastAsia="Times New Roman" w:hAnsi="Times New Roman" w:cs="Times New Roman"/>
                <w:sz w:val="28"/>
                <w:szCs w:val="28"/>
                <w:lang w:eastAsia="ru-RU"/>
              </w:rPr>
              <w:t>Выборка и набор участников исследования</w:t>
            </w:r>
          </w:p>
        </w:tc>
        <w:tc>
          <w:tcPr>
            <w:tcW w:w="636" w:type="dxa"/>
          </w:tcPr>
          <w:p w14:paraId="1DA4C2AF" w14:textId="3256B9AC" w:rsidR="00B850E6" w:rsidRPr="00983451" w:rsidRDefault="00EE35E2" w:rsidP="00AE7549">
            <w:pPr>
              <w:jc w:val="center"/>
              <w:rPr>
                <w:sz w:val="28"/>
                <w:szCs w:val="28"/>
              </w:rPr>
            </w:pPr>
            <w:r>
              <w:rPr>
                <w:sz w:val="28"/>
                <w:szCs w:val="28"/>
              </w:rPr>
              <w:t>4</w:t>
            </w:r>
            <w:r w:rsidR="00544517">
              <w:rPr>
                <w:sz w:val="28"/>
                <w:szCs w:val="28"/>
              </w:rPr>
              <w:t>9</w:t>
            </w:r>
          </w:p>
        </w:tc>
      </w:tr>
      <w:tr w:rsidR="00B850E6" w14:paraId="1627F922" w14:textId="77777777" w:rsidTr="00983451">
        <w:tc>
          <w:tcPr>
            <w:tcW w:w="8992" w:type="dxa"/>
          </w:tcPr>
          <w:p w14:paraId="498CA2D6" w14:textId="69A04442" w:rsidR="00B850E6" w:rsidRPr="00983451" w:rsidRDefault="00983451" w:rsidP="004E5036">
            <w:pPr>
              <w:pStyle w:val="NoSpacing"/>
              <w:numPr>
                <w:ilvl w:val="3"/>
                <w:numId w:val="102"/>
              </w:numPr>
              <w:tabs>
                <w:tab w:val="left" w:pos="1156"/>
              </w:tabs>
              <w:spacing w:after="0"/>
              <w:ind w:left="890" w:hanging="869"/>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Опросники, используемые для сбора данных</w:t>
            </w:r>
          </w:p>
        </w:tc>
        <w:tc>
          <w:tcPr>
            <w:tcW w:w="636" w:type="dxa"/>
          </w:tcPr>
          <w:p w14:paraId="334FC43C" w14:textId="473A4693" w:rsidR="00B850E6" w:rsidRPr="00983451" w:rsidRDefault="00983451" w:rsidP="00AE7549">
            <w:pPr>
              <w:jc w:val="center"/>
              <w:rPr>
                <w:sz w:val="28"/>
                <w:szCs w:val="28"/>
              </w:rPr>
            </w:pPr>
            <w:r w:rsidRPr="00983451">
              <w:rPr>
                <w:sz w:val="28"/>
                <w:szCs w:val="28"/>
              </w:rPr>
              <w:t>5</w:t>
            </w:r>
            <w:r w:rsidR="00544517">
              <w:rPr>
                <w:sz w:val="28"/>
                <w:szCs w:val="28"/>
              </w:rPr>
              <w:t>1</w:t>
            </w:r>
          </w:p>
        </w:tc>
      </w:tr>
      <w:tr w:rsidR="00B850E6" w14:paraId="3A19E104" w14:textId="77777777" w:rsidTr="00983451">
        <w:tc>
          <w:tcPr>
            <w:tcW w:w="8992" w:type="dxa"/>
          </w:tcPr>
          <w:p w14:paraId="1AC46BB4" w14:textId="760D8E6A" w:rsidR="00B850E6" w:rsidRPr="00B850E6" w:rsidRDefault="004A187A" w:rsidP="004A187A">
            <w:pPr>
              <w:pStyle w:val="NoSpacing"/>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2.4.2.3 </w:t>
            </w:r>
            <w:r w:rsidR="00B850E6" w:rsidRPr="00692472">
              <w:rPr>
                <w:rFonts w:ascii="Times New Roman" w:eastAsia="Times New Roman" w:hAnsi="Times New Roman" w:cs="Times New Roman"/>
                <w:sz w:val="28"/>
                <w:szCs w:val="28"/>
                <w:lang w:eastAsia="ru-RU"/>
              </w:rPr>
              <w:t>Статистический анализ данных</w:t>
            </w:r>
          </w:p>
        </w:tc>
        <w:tc>
          <w:tcPr>
            <w:tcW w:w="636" w:type="dxa"/>
          </w:tcPr>
          <w:p w14:paraId="7C6497A0" w14:textId="512F2857" w:rsidR="00B850E6" w:rsidRPr="00983451" w:rsidRDefault="00EE35E2" w:rsidP="00AE7549">
            <w:pPr>
              <w:jc w:val="center"/>
              <w:rPr>
                <w:sz w:val="28"/>
                <w:szCs w:val="28"/>
              </w:rPr>
            </w:pPr>
            <w:r>
              <w:rPr>
                <w:sz w:val="28"/>
                <w:szCs w:val="28"/>
              </w:rPr>
              <w:t>5</w:t>
            </w:r>
            <w:r w:rsidR="00544517">
              <w:rPr>
                <w:sz w:val="28"/>
                <w:szCs w:val="28"/>
              </w:rPr>
              <w:t>2</w:t>
            </w:r>
          </w:p>
        </w:tc>
      </w:tr>
      <w:tr w:rsidR="00CC3303" w14:paraId="5BDAA641" w14:textId="77777777" w:rsidTr="00983451">
        <w:tc>
          <w:tcPr>
            <w:tcW w:w="8992" w:type="dxa"/>
          </w:tcPr>
          <w:p w14:paraId="31D9A4D8" w14:textId="09E1BF7E" w:rsidR="00CC3303" w:rsidRPr="00BB5EDA" w:rsidRDefault="00CC3303" w:rsidP="00AE7549">
            <w:pPr>
              <w:jc w:val="both"/>
              <w:rPr>
                <w:sz w:val="28"/>
                <w:szCs w:val="28"/>
              </w:rPr>
            </w:pPr>
            <w:r w:rsidRPr="00BB5EDA">
              <w:rPr>
                <w:sz w:val="28"/>
                <w:szCs w:val="28"/>
              </w:rPr>
              <w:t>2.5</w:t>
            </w:r>
            <w:r w:rsidRPr="00BB5EDA">
              <w:rPr>
                <w:sz w:val="28"/>
                <w:szCs w:val="28"/>
              </w:rPr>
              <w:tab/>
              <w:t>Методы оценки модели организации медицинской и психологической помощи в спорте высших достижений</w:t>
            </w:r>
          </w:p>
        </w:tc>
        <w:tc>
          <w:tcPr>
            <w:tcW w:w="636" w:type="dxa"/>
          </w:tcPr>
          <w:p w14:paraId="72F87917" w14:textId="77777777" w:rsidR="00CC3303" w:rsidRPr="00983451" w:rsidRDefault="00CC3303" w:rsidP="00AE7549">
            <w:pPr>
              <w:jc w:val="center"/>
              <w:rPr>
                <w:sz w:val="28"/>
                <w:szCs w:val="28"/>
              </w:rPr>
            </w:pPr>
          </w:p>
          <w:p w14:paraId="0595B8AE" w14:textId="3377D28F" w:rsidR="00983451" w:rsidRPr="00983451" w:rsidRDefault="00983451" w:rsidP="00AE7549">
            <w:pPr>
              <w:jc w:val="center"/>
              <w:rPr>
                <w:sz w:val="28"/>
                <w:szCs w:val="28"/>
              </w:rPr>
            </w:pPr>
            <w:r w:rsidRPr="00983451">
              <w:rPr>
                <w:sz w:val="28"/>
                <w:szCs w:val="28"/>
              </w:rPr>
              <w:t>5</w:t>
            </w:r>
            <w:r w:rsidR="00544517">
              <w:rPr>
                <w:sz w:val="28"/>
                <w:szCs w:val="28"/>
              </w:rPr>
              <w:t>3</w:t>
            </w:r>
          </w:p>
        </w:tc>
      </w:tr>
      <w:tr w:rsidR="00CC3303" w14:paraId="459779AB" w14:textId="77777777" w:rsidTr="00983451">
        <w:tc>
          <w:tcPr>
            <w:tcW w:w="8992" w:type="dxa"/>
          </w:tcPr>
          <w:p w14:paraId="6E28EA8C" w14:textId="357113B9" w:rsidR="00CC3303" w:rsidRPr="00BB5EDA" w:rsidRDefault="00CC3303" w:rsidP="00AE7549">
            <w:pPr>
              <w:jc w:val="both"/>
              <w:rPr>
                <w:sz w:val="28"/>
                <w:szCs w:val="28"/>
              </w:rPr>
            </w:pPr>
            <w:r w:rsidRPr="00BB5EDA">
              <w:rPr>
                <w:sz w:val="28"/>
                <w:szCs w:val="28"/>
              </w:rPr>
              <w:t>2.6 Этические процедуры</w:t>
            </w:r>
          </w:p>
        </w:tc>
        <w:tc>
          <w:tcPr>
            <w:tcW w:w="636" w:type="dxa"/>
          </w:tcPr>
          <w:p w14:paraId="32BADC05" w14:textId="18F0B372" w:rsidR="00CC3303" w:rsidRPr="00983451" w:rsidRDefault="00983451" w:rsidP="00AE7549">
            <w:pPr>
              <w:jc w:val="center"/>
              <w:rPr>
                <w:sz w:val="28"/>
                <w:szCs w:val="28"/>
              </w:rPr>
            </w:pPr>
            <w:r w:rsidRPr="00983451">
              <w:rPr>
                <w:sz w:val="28"/>
                <w:szCs w:val="28"/>
              </w:rPr>
              <w:t>5</w:t>
            </w:r>
            <w:r w:rsidR="00544517">
              <w:rPr>
                <w:sz w:val="28"/>
                <w:szCs w:val="28"/>
              </w:rPr>
              <w:t>5</w:t>
            </w:r>
          </w:p>
        </w:tc>
      </w:tr>
      <w:tr w:rsidR="00CC3303" w14:paraId="0C53F771" w14:textId="77777777" w:rsidTr="00983451">
        <w:tc>
          <w:tcPr>
            <w:tcW w:w="8992" w:type="dxa"/>
          </w:tcPr>
          <w:p w14:paraId="5F236465" w14:textId="22F78651" w:rsidR="00CC3303" w:rsidRPr="00BB5EDA" w:rsidRDefault="00CC3303" w:rsidP="00AE7549">
            <w:pPr>
              <w:jc w:val="both"/>
              <w:rPr>
                <w:sz w:val="28"/>
                <w:szCs w:val="28"/>
              </w:rPr>
            </w:pPr>
            <w:r w:rsidRPr="00BB5EDA">
              <w:rPr>
                <w:sz w:val="28"/>
                <w:szCs w:val="28"/>
              </w:rPr>
              <w:t>2.7 Безопасность данных и защита конфиденциальности информации</w:t>
            </w:r>
          </w:p>
        </w:tc>
        <w:tc>
          <w:tcPr>
            <w:tcW w:w="636" w:type="dxa"/>
          </w:tcPr>
          <w:p w14:paraId="6BCF5746" w14:textId="3B439C6B" w:rsidR="00CC3303" w:rsidRPr="00983451" w:rsidRDefault="00983451" w:rsidP="00AE7549">
            <w:pPr>
              <w:jc w:val="center"/>
              <w:rPr>
                <w:sz w:val="28"/>
                <w:szCs w:val="28"/>
              </w:rPr>
            </w:pPr>
            <w:r w:rsidRPr="00983451">
              <w:rPr>
                <w:sz w:val="28"/>
                <w:szCs w:val="28"/>
              </w:rPr>
              <w:t>5</w:t>
            </w:r>
            <w:r w:rsidR="00544517">
              <w:rPr>
                <w:sz w:val="28"/>
                <w:szCs w:val="28"/>
              </w:rPr>
              <w:t>5</w:t>
            </w:r>
          </w:p>
        </w:tc>
      </w:tr>
      <w:tr w:rsidR="00CC3303" w14:paraId="77877CF0" w14:textId="77777777" w:rsidTr="00983451">
        <w:tc>
          <w:tcPr>
            <w:tcW w:w="8992" w:type="dxa"/>
          </w:tcPr>
          <w:p w14:paraId="0C4869D1" w14:textId="2A9EDA85" w:rsidR="00CC3303" w:rsidRDefault="00CC3303" w:rsidP="00AE7549">
            <w:pPr>
              <w:jc w:val="both"/>
              <w:rPr>
                <w:b/>
                <w:bCs/>
                <w:sz w:val="28"/>
                <w:szCs w:val="28"/>
              </w:rPr>
            </w:pPr>
            <w:r>
              <w:rPr>
                <w:b/>
                <w:bCs/>
                <w:sz w:val="28"/>
                <w:szCs w:val="28"/>
              </w:rPr>
              <w:t xml:space="preserve">3 </w:t>
            </w:r>
            <w:r w:rsidRPr="00CC3303">
              <w:rPr>
                <w:b/>
                <w:bCs/>
                <w:sz w:val="28"/>
                <w:szCs w:val="28"/>
              </w:rPr>
              <w:t>РЕЗУЛЬТАТЫ ИССЛЕДОВАНИЯ И ИХ ОБСУЖДЕНИЕ</w:t>
            </w:r>
          </w:p>
        </w:tc>
        <w:tc>
          <w:tcPr>
            <w:tcW w:w="636" w:type="dxa"/>
          </w:tcPr>
          <w:p w14:paraId="51104081" w14:textId="11E72B26" w:rsidR="00CC3303" w:rsidRPr="00983451" w:rsidRDefault="00983451" w:rsidP="00AE7549">
            <w:pPr>
              <w:jc w:val="center"/>
              <w:rPr>
                <w:sz w:val="28"/>
                <w:szCs w:val="28"/>
              </w:rPr>
            </w:pPr>
            <w:r w:rsidRPr="00983451">
              <w:rPr>
                <w:sz w:val="28"/>
                <w:szCs w:val="28"/>
              </w:rPr>
              <w:t>5</w:t>
            </w:r>
            <w:r w:rsidR="00544517">
              <w:rPr>
                <w:sz w:val="28"/>
                <w:szCs w:val="28"/>
              </w:rPr>
              <w:t>6</w:t>
            </w:r>
          </w:p>
        </w:tc>
      </w:tr>
      <w:tr w:rsidR="00CC3303" w14:paraId="59655755" w14:textId="77777777" w:rsidTr="00983451">
        <w:tc>
          <w:tcPr>
            <w:tcW w:w="8992" w:type="dxa"/>
          </w:tcPr>
          <w:p w14:paraId="6F5852FD" w14:textId="23794F8A" w:rsidR="00CC3303" w:rsidRPr="00BB5EDA" w:rsidRDefault="00CC3303" w:rsidP="00AE7549">
            <w:pPr>
              <w:jc w:val="both"/>
              <w:rPr>
                <w:sz w:val="28"/>
                <w:szCs w:val="28"/>
              </w:rPr>
            </w:pPr>
            <w:r w:rsidRPr="00BB5EDA">
              <w:rPr>
                <w:sz w:val="28"/>
                <w:szCs w:val="28"/>
              </w:rPr>
              <w:t>3.1 Результаты изучения структуры организации медицинской и психологической помощи в спорте высших достижений в РК</w:t>
            </w:r>
          </w:p>
        </w:tc>
        <w:tc>
          <w:tcPr>
            <w:tcW w:w="636" w:type="dxa"/>
          </w:tcPr>
          <w:p w14:paraId="2485EF45" w14:textId="77777777" w:rsidR="00CC3303" w:rsidRPr="00983451" w:rsidRDefault="00CC3303" w:rsidP="00AE7549">
            <w:pPr>
              <w:jc w:val="center"/>
              <w:rPr>
                <w:sz w:val="28"/>
                <w:szCs w:val="28"/>
              </w:rPr>
            </w:pPr>
          </w:p>
          <w:p w14:paraId="2A74AEDE" w14:textId="7C291720" w:rsidR="00983451" w:rsidRPr="00983451" w:rsidRDefault="00983451" w:rsidP="00AE7549">
            <w:pPr>
              <w:jc w:val="center"/>
              <w:rPr>
                <w:sz w:val="28"/>
                <w:szCs w:val="28"/>
              </w:rPr>
            </w:pPr>
            <w:r w:rsidRPr="00983451">
              <w:rPr>
                <w:sz w:val="28"/>
                <w:szCs w:val="28"/>
              </w:rPr>
              <w:t>5</w:t>
            </w:r>
            <w:r w:rsidR="00544517">
              <w:rPr>
                <w:sz w:val="28"/>
                <w:szCs w:val="28"/>
              </w:rPr>
              <w:t>6</w:t>
            </w:r>
          </w:p>
        </w:tc>
      </w:tr>
      <w:tr w:rsidR="00CC3303" w14:paraId="3B8471BF" w14:textId="77777777" w:rsidTr="00983451">
        <w:tc>
          <w:tcPr>
            <w:tcW w:w="8992" w:type="dxa"/>
          </w:tcPr>
          <w:p w14:paraId="1FD44C2B" w14:textId="5C9B1309" w:rsidR="00CC3303" w:rsidRPr="00BB5EDA" w:rsidRDefault="00CC3303" w:rsidP="00AE7549">
            <w:pPr>
              <w:jc w:val="both"/>
              <w:rPr>
                <w:sz w:val="28"/>
                <w:szCs w:val="28"/>
              </w:rPr>
            </w:pPr>
            <w:r w:rsidRPr="00BB5EDA">
              <w:rPr>
                <w:sz w:val="28"/>
                <w:szCs w:val="28"/>
              </w:rPr>
              <w:lastRenderedPageBreak/>
              <w:t>3.2 Результаты оценки кратности и объема медицинского и психологического мониторинга состояния здоровья спортсменов до и во время пандемии COVID-19</w:t>
            </w:r>
          </w:p>
        </w:tc>
        <w:tc>
          <w:tcPr>
            <w:tcW w:w="636" w:type="dxa"/>
          </w:tcPr>
          <w:p w14:paraId="22D7668B" w14:textId="77777777" w:rsidR="00CC3303" w:rsidRPr="00983451" w:rsidRDefault="00CC3303" w:rsidP="00AE7549">
            <w:pPr>
              <w:jc w:val="center"/>
              <w:rPr>
                <w:sz w:val="28"/>
                <w:szCs w:val="28"/>
              </w:rPr>
            </w:pPr>
          </w:p>
          <w:p w14:paraId="6EB16247" w14:textId="77777777" w:rsidR="00983451" w:rsidRPr="00983451" w:rsidRDefault="00983451" w:rsidP="00AE7549">
            <w:pPr>
              <w:jc w:val="center"/>
              <w:rPr>
                <w:sz w:val="28"/>
                <w:szCs w:val="28"/>
              </w:rPr>
            </w:pPr>
          </w:p>
          <w:p w14:paraId="2E7AE3DD" w14:textId="0888DEDC" w:rsidR="00983451" w:rsidRPr="00983451" w:rsidRDefault="00EE35E2" w:rsidP="00AE7549">
            <w:pPr>
              <w:jc w:val="center"/>
              <w:rPr>
                <w:sz w:val="28"/>
                <w:szCs w:val="28"/>
              </w:rPr>
            </w:pPr>
            <w:r>
              <w:rPr>
                <w:sz w:val="28"/>
                <w:szCs w:val="28"/>
              </w:rPr>
              <w:t>6</w:t>
            </w:r>
            <w:r w:rsidR="006748CB">
              <w:rPr>
                <w:sz w:val="28"/>
                <w:szCs w:val="28"/>
              </w:rPr>
              <w:t>9</w:t>
            </w:r>
          </w:p>
        </w:tc>
      </w:tr>
      <w:tr w:rsidR="00CC3303" w14:paraId="01635E53" w14:textId="77777777" w:rsidTr="00983451">
        <w:tc>
          <w:tcPr>
            <w:tcW w:w="8992" w:type="dxa"/>
          </w:tcPr>
          <w:p w14:paraId="630C8BC5" w14:textId="525EF0BB" w:rsidR="00CC3303" w:rsidRPr="00BB5EDA" w:rsidRDefault="00CC3303" w:rsidP="00AE7549">
            <w:pPr>
              <w:jc w:val="both"/>
              <w:rPr>
                <w:sz w:val="28"/>
                <w:szCs w:val="28"/>
              </w:rPr>
            </w:pPr>
            <w:r w:rsidRPr="00BB5EDA">
              <w:rPr>
                <w:sz w:val="28"/>
                <w:szCs w:val="28"/>
              </w:rPr>
              <w:t>3.2.1 Результаты качественного исследования: интервью ключевых информаторов</w:t>
            </w:r>
          </w:p>
        </w:tc>
        <w:tc>
          <w:tcPr>
            <w:tcW w:w="636" w:type="dxa"/>
          </w:tcPr>
          <w:p w14:paraId="6B2574CC" w14:textId="77777777" w:rsidR="00CC3303" w:rsidRPr="00983451" w:rsidRDefault="00CC3303" w:rsidP="00AE7549">
            <w:pPr>
              <w:jc w:val="center"/>
              <w:rPr>
                <w:sz w:val="28"/>
                <w:szCs w:val="28"/>
              </w:rPr>
            </w:pPr>
          </w:p>
          <w:p w14:paraId="735AE72B" w14:textId="23044CA5" w:rsidR="00983451" w:rsidRPr="00983451" w:rsidRDefault="00983451" w:rsidP="00AE7549">
            <w:pPr>
              <w:jc w:val="center"/>
              <w:rPr>
                <w:sz w:val="28"/>
                <w:szCs w:val="28"/>
              </w:rPr>
            </w:pPr>
            <w:r w:rsidRPr="00983451">
              <w:rPr>
                <w:sz w:val="28"/>
                <w:szCs w:val="28"/>
              </w:rPr>
              <w:t>6</w:t>
            </w:r>
            <w:r w:rsidR="006748CB">
              <w:rPr>
                <w:sz w:val="28"/>
                <w:szCs w:val="28"/>
              </w:rPr>
              <w:t>9</w:t>
            </w:r>
          </w:p>
        </w:tc>
      </w:tr>
      <w:tr w:rsidR="00CC3303" w14:paraId="13C89D22" w14:textId="77777777" w:rsidTr="00983451">
        <w:tc>
          <w:tcPr>
            <w:tcW w:w="8992" w:type="dxa"/>
          </w:tcPr>
          <w:p w14:paraId="5C2659D0" w14:textId="19E6CA7D" w:rsidR="00CC3303" w:rsidRPr="00BB5EDA" w:rsidRDefault="00CC3303" w:rsidP="00AE7549">
            <w:pPr>
              <w:jc w:val="both"/>
              <w:rPr>
                <w:sz w:val="28"/>
                <w:szCs w:val="28"/>
              </w:rPr>
            </w:pPr>
            <w:r w:rsidRPr="00BB5EDA">
              <w:rPr>
                <w:sz w:val="28"/>
                <w:szCs w:val="28"/>
              </w:rPr>
              <w:t>3.2.2 Анализ отчетных форм по оказанию медицинской помощи спортсменам высокого класса</w:t>
            </w:r>
          </w:p>
        </w:tc>
        <w:tc>
          <w:tcPr>
            <w:tcW w:w="636" w:type="dxa"/>
          </w:tcPr>
          <w:p w14:paraId="77D570FF" w14:textId="77777777" w:rsidR="00CC3303" w:rsidRPr="00983451" w:rsidRDefault="00CC3303" w:rsidP="00AE7549">
            <w:pPr>
              <w:jc w:val="center"/>
              <w:rPr>
                <w:sz w:val="28"/>
                <w:szCs w:val="28"/>
              </w:rPr>
            </w:pPr>
          </w:p>
          <w:p w14:paraId="46505B3A" w14:textId="64C69AE3" w:rsidR="00983451" w:rsidRPr="00983451" w:rsidRDefault="00983451" w:rsidP="00AE7549">
            <w:pPr>
              <w:jc w:val="center"/>
              <w:rPr>
                <w:sz w:val="28"/>
                <w:szCs w:val="28"/>
              </w:rPr>
            </w:pPr>
            <w:r w:rsidRPr="00983451">
              <w:rPr>
                <w:sz w:val="28"/>
                <w:szCs w:val="28"/>
              </w:rPr>
              <w:t>7</w:t>
            </w:r>
            <w:r w:rsidR="006748CB">
              <w:rPr>
                <w:sz w:val="28"/>
                <w:szCs w:val="28"/>
              </w:rPr>
              <w:t>3</w:t>
            </w:r>
          </w:p>
        </w:tc>
      </w:tr>
      <w:tr w:rsidR="00CC3303" w14:paraId="4632BDDF" w14:textId="77777777" w:rsidTr="00983451">
        <w:tc>
          <w:tcPr>
            <w:tcW w:w="8992" w:type="dxa"/>
          </w:tcPr>
          <w:p w14:paraId="1240EBC2" w14:textId="2BEF88D8" w:rsidR="00CC3303" w:rsidRPr="00BB5EDA" w:rsidRDefault="00BB5EDA" w:rsidP="00AE7549">
            <w:pPr>
              <w:jc w:val="both"/>
              <w:rPr>
                <w:sz w:val="28"/>
                <w:szCs w:val="28"/>
              </w:rPr>
            </w:pPr>
            <w:r w:rsidRPr="00BB5EDA">
              <w:rPr>
                <w:sz w:val="28"/>
                <w:szCs w:val="28"/>
              </w:rPr>
              <w:t xml:space="preserve">3.3 Результаты анализа влияния пандемии </w:t>
            </w:r>
            <w:r w:rsidR="002F1E37">
              <w:rPr>
                <w:sz w:val="28"/>
                <w:szCs w:val="28"/>
                <w:lang w:val="en-US"/>
              </w:rPr>
              <w:t>COVID</w:t>
            </w:r>
            <w:r w:rsidRPr="00BB5EDA">
              <w:rPr>
                <w:sz w:val="28"/>
                <w:szCs w:val="28"/>
              </w:rPr>
              <w:t>-19 на психоэмоциональное здоровье, пищевое поведение и уровень физической активности спортсменов</w:t>
            </w:r>
          </w:p>
        </w:tc>
        <w:tc>
          <w:tcPr>
            <w:tcW w:w="636" w:type="dxa"/>
          </w:tcPr>
          <w:p w14:paraId="6CF30FA9" w14:textId="77777777" w:rsidR="00CC3303" w:rsidRPr="00983451" w:rsidRDefault="00CC3303" w:rsidP="00AE7549">
            <w:pPr>
              <w:jc w:val="center"/>
              <w:rPr>
                <w:sz w:val="28"/>
                <w:szCs w:val="28"/>
              </w:rPr>
            </w:pPr>
          </w:p>
          <w:p w14:paraId="515DD191" w14:textId="77777777" w:rsidR="00983451" w:rsidRPr="00983451" w:rsidRDefault="00983451" w:rsidP="00AE7549">
            <w:pPr>
              <w:jc w:val="center"/>
              <w:rPr>
                <w:sz w:val="28"/>
                <w:szCs w:val="28"/>
              </w:rPr>
            </w:pPr>
          </w:p>
          <w:p w14:paraId="5FA1331D" w14:textId="166649FE" w:rsidR="00983451" w:rsidRPr="00983451" w:rsidRDefault="00983451" w:rsidP="00AE7549">
            <w:pPr>
              <w:jc w:val="center"/>
              <w:rPr>
                <w:sz w:val="28"/>
                <w:szCs w:val="28"/>
              </w:rPr>
            </w:pPr>
            <w:r w:rsidRPr="00983451">
              <w:rPr>
                <w:sz w:val="28"/>
                <w:szCs w:val="28"/>
              </w:rPr>
              <w:t>7</w:t>
            </w:r>
            <w:r w:rsidR="006748CB">
              <w:rPr>
                <w:sz w:val="28"/>
                <w:szCs w:val="28"/>
              </w:rPr>
              <w:t>9</w:t>
            </w:r>
          </w:p>
        </w:tc>
      </w:tr>
      <w:tr w:rsidR="00CC3303" w14:paraId="361ABEE1" w14:textId="77777777" w:rsidTr="00983451">
        <w:tc>
          <w:tcPr>
            <w:tcW w:w="8992" w:type="dxa"/>
          </w:tcPr>
          <w:p w14:paraId="35612506" w14:textId="3F80AC9B" w:rsidR="00CC3303" w:rsidRPr="00BB5EDA" w:rsidRDefault="00BB5EDA" w:rsidP="00AE7549">
            <w:pPr>
              <w:jc w:val="both"/>
              <w:rPr>
                <w:sz w:val="28"/>
                <w:szCs w:val="28"/>
              </w:rPr>
            </w:pPr>
            <w:r w:rsidRPr="00BB5EDA">
              <w:rPr>
                <w:sz w:val="28"/>
                <w:szCs w:val="28"/>
              </w:rPr>
              <w:t>3.3.1 Результаты качественного исследования</w:t>
            </w:r>
          </w:p>
        </w:tc>
        <w:tc>
          <w:tcPr>
            <w:tcW w:w="636" w:type="dxa"/>
          </w:tcPr>
          <w:p w14:paraId="6AD630CB" w14:textId="18A3A9B3" w:rsidR="00CC3303" w:rsidRPr="00983451" w:rsidRDefault="00983451" w:rsidP="00AE7549">
            <w:pPr>
              <w:jc w:val="center"/>
              <w:rPr>
                <w:sz w:val="28"/>
                <w:szCs w:val="28"/>
              </w:rPr>
            </w:pPr>
            <w:r w:rsidRPr="00983451">
              <w:rPr>
                <w:sz w:val="28"/>
                <w:szCs w:val="28"/>
              </w:rPr>
              <w:t>7</w:t>
            </w:r>
            <w:r w:rsidR="006748CB">
              <w:rPr>
                <w:sz w:val="28"/>
                <w:szCs w:val="28"/>
              </w:rPr>
              <w:t>9</w:t>
            </w:r>
          </w:p>
        </w:tc>
      </w:tr>
      <w:tr w:rsidR="00CC3303" w14:paraId="7C6F3A8F" w14:textId="77777777" w:rsidTr="00983451">
        <w:tc>
          <w:tcPr>
            <w:tcW w:w="8992" w:type="dxa"/>
          </w:tcPr>
          <w:p w14:paraId="3B197D34" w14:textId="50623B08" w:rsidR="00CC3303" w:rsidRPr="00BB5EDA" w:rsidRDefault="00BB5EDA" w:rsidP="00AE7549">
            <w:pPr>
              <w:jc w:val="both"/>
              <w:rPr>
                <w:sz w:val="28"/>
                <w:szCs w:val="28"/>
              </w:rPr>
            </w:pPr>
            <w:r w:rsidRPr="00BB5EDA">
              <w:rPr>
                <w:sz w:val="28"/>
                <w:szCs w:val="28"/>
              </w:rPr>
              <w:t>3.3.2 Результаты количественного исследования</w:t>
            </w:r>
          </w:p>
        </w:tc>
        <w:tc>
          <w:tcPr>
            <w:tcW w:w="636" w:type="dxa"/>
          </w:tcPr>
          <w:p w14:paraId="5BE507F5" w14:textId="194E496B" w:rsidR="00CC3303" w:rsidRPr="00983451" w:rsidRDefault="00983451" w:rsidP="00AE7549">
            <w:pPr>
              <w:jc w:val="center"/>
              <w:rPr>
                <w:sz w:val="28"/>
                <w:szCs w:val="28"/>
              </w:rPr>
            </w:pPr>
            <w:r w:rsidRPr="00983451">
              <w:rPr>
                <w:sz w:val="28"/>
                <w:szCs w:val="28"/>
              </w:rPr>
              <w:t>9</w:t>
            </w:r>
            <w:r w:rsidR="006748CB">
              <w:rPr>
                <w:sz w:val="28"/>
                <w:szCs w:val="28"/>
              </w:rPr>
              <w:t>1</w:t>
            </w:r>
          </w:p>
        </w:tc>
      </w:tr>
      <w:tr w:rsidR="00CC3303" w14:paraId="6D59F9F3" w14:textId="77777777" w:rsidTr="00983451">
        <w:tc>
          <w:tcPr>
            <w:tcW w:w="8992" w:type="dxa"/>
          </w:tcPr>
          <w:p w14:paraId="52268A1E" w14:textId="3BECDE75" w:rsidR="00CC3303" w:rsidRPr="00BB5EDA" w:rsidRDefault="00BB5EDA" w:rsidP="00AE7549">
            <w:pPr>
              <w:jc w:val="both"/>
              <w:rPr>
                <w:sz w:val="28"/>
                <w:szCs w:val="28"/>
              </w:rPr>
            </w:pPr>
            <w:r w:rsidRPr="00BB5EDA">
              <w:rPr>
                <w:sz w:val="28"/>
                <w:szCs w:val="28"/>
              </w:rPr>
              <w:t>3.4 Разработка, внедрение и оценка модели организации медицинской и психологической помощи в спорте высших достижений, ориентированной на опыт, полученный негативным воздействием пандемии COVID-19</w:t>
            </w:r>
          </w:p>
        </w:tc>
        <w:tc>
          <w:tcPr>
            <w:tcW w:w="636" w:type="dxa"/>
          </w:tcPr>
          <w:p w14:paraId="1DA8D987" w14:textId="77777777" w:rsidR="00CC3303" w:rsidRPr="00983451" w:rsidRDefault="00CC3303" w:rsidP="00AE7549">
            <w:pPr>
              <w:jc w:val="center"/>
              <w:rPr>
                <w:sz w:val="28"/>
                <w:szCs w:val="28"/>
              </w:rPr>
            </w:pPr>
          </w:p>
          <w:p w14:paraId="3640484D" w14:textId="77777777" w:rsidR="00983451" w:rsidRPr="00983451" w:rsidRDefault="00983451" w:rsidP="00AE7549">
            <w:pPr>
              <w:jc w:val="center"/>
              <w:rPr>
                <w:sz w:val="28"/>
                <w:szCs w:val="28"/>
              </w:rPr>
            </w:pPr>
          </w:p>
          <w:p w14:paraId="5890EE44" w14:textId="77777777" w:rsidR="00983451" w:rsidRPr="00983451" w:rsidRDefault="00983451" w:rsidP="00AE7549">
            <w:pPr>
              <w:jc w:val="center"/>
              <w:rPr>
                <w:sz w:val="28"/>
                <w:szCs w:val="28"/>
              </w:rPr>
            </w:pPr>
          </w:p>
          <w:p w14:paraId="2B8D78A4" w14:textId="310C4A0C" w:rsidR="00983451" w:rsidRPr="00983451" w:rsidRDefault="00983451" w:rsidP="00AE7549">
            <w:pPr>
              <w:jc w:val="center"/>
              <w:rPr>
                <w:sz w:val="28"/>
                <w:szCs w:val="28"/>
              </w:rPr>
            </w:pPr>
            <w:r w:rsidRPr="00983451">
              <w:rPr>
                <w:sz w:val="28"/>
                <w:szCs w:val="28"/>
              </w:rPr>
              <w:t>1</w:t>
            </w:r>
            <w:r w:rsidR="003C10AD">
              <w:rPr>
                <w:sz w:val="28"/>
                <w:szCs w:val="28"/>
              </w:rPr>
              <w:t>1</w:t>
            </w:r>
            <w:r w:rsidR="00F932B4">
              <w:rPr>
                <w:sz w:val="28"/>
                <w:szCs w:val="28"/>
              </w:rPr>
              <w:t>3</w:t>
            </w:r>
          </w:p>
        </w:tc>
      </w:tr>
      <w:tr w:rsidR="00CC3303" w14:paraId="4FC2DF89" w14:textId="77777777" w:rsidTr="00983451">
        <w:tc>
          <w:tcPr>
            <w:tcW w:w="8992" w:type="dxa"/>
          </w:tcPr>
          <w:p w14:paraId="2FD6DF55" w14:textId="63639551" w:rsidR="00CC3303" w:rsidRDefault="00BB5EDA" w:rsidP="00AE7549">
            <w:pPr>
              <w:jc w:val="both"/>
              <w:rPr>
                <w:b/>
                <w:bCs/>
                <w:sz w:val="28"/>
                <w:szCs w:val="28"/>
              </w:rPr>
            </w:pPr>
            <w:r>
              <w:rPr>
                <w:b/>
                <w:bCs/>
                <w:sz w:val="28"/>
                <w:szCs w:val="28"/>
              </w:rPr>
              <w:t>З</w:t>
            </w:r>
            <w:r w:rsidRPr="00BB5EDA">
              <w:rPr>
                <w:b/>
                <w:bCs/>
                <w:sz w:val="28"/>
                <w:szCs w:val="28"/>
              </w:rPr>
              <w:t>АКЛЮЧЕНИЕ</w:t>
            </w:r>
          </w:p>
        </w:tc>
        <w:tc>
          <w:tcPr>
            <w:tcW w:w="636" w:type="dxa"/>
          </w:tcPr>
          <w:p w14:paraId="614283B0" w14:textId="63B81C4F" w:rsidR="00CC3303" w:rsidRPr="00983451" w:rsidRDefault="00983451" w:rsidP="00AE7549">
            <w:pPr>
              <w:jc w:val="center"/>
              <w:rPr>
                <w:sz w:val="28"/>
                <w:szCs w:val="28"/>
              </w:rPr>
            </w:pPr>
            <w:r w:rsidRPr="00983451">
              <w:rPr>
                <w:sz w:val="28"/>
                <w:szCs w:val="28"/>
              </w:rPr>
              <w:t>1</w:t>
            </w:r>
            <w:r w:rsidR="009670EA">
              <w:rPr>
                <w:sz w:val="28"/>
                <w:szCs w:val="28"/>
              </w:rPr>
              <w:t>3</w:t>
            </w:r>
            <w:r w:rsidR="00840ED9">
              <w:rPr>
                <w:sz w:val="28"/>
                <w:szCs w:val="28"/>
              </w:rPr>
              <w:t>0</w:t>
            </w:r>
          </w:p>
        </w:tc>
      </w:tr>
      <w:tr w:rsidR="00BA78B2" w14:paraId="2C8B8157" w14:textId="77777777" w:rsidTr="00983451">
        <w:tc>
          <w:tcPr>
            <w:tcW w:w="8992" w:type="dxa"/>
          </w:tcPr>
          <w:p w14:paraId="30985CF8" w14:textId="6A19C7EE" w:rsidR="00BA78B2" w:rsidRDefault="00BA78B2" w:rsidP="00AE7549">
            <w:pPr>
              <w:jc w:val="both"/>
              <w:rPr>
                <w:b/>
                <w:bCs/>
                <w:sz w:val="28"/>
                <w:szCs w:val="28"/>
              </w:rPr>
            </w:pPr>
            <w:r>
              <w:rPr>
                <w:b/>
                <w:bCs/>
                <w:sz w:val="28"/>
                <w:szCs w:val="28"/>
              </w:rPr>
              <w:t>ПРАКТИЧЕСКИЕ РЕКОМЕНДАЦИИ</w:t>
            </w:r>
          </w:p>
        </w:tc>
        <w:tc>
          <w:tcPr>
            <w:tcW w:w="636" w:type="dxa"/>
          </w:tcPr>
          <w:p w14:paraId="60335688" w14:textId="396DAC10" w:rsidR="00BA78B2" w:rsidRPr="00983451" w:rsidRDefault="00BA78B2" w:rsidP="00AE7549">
            <w:pPr>
              <w:jc w:val="center"/>
              <w:rPr>
                <w:sz w:val="28"/>
                <w:szCs w:val="28"/>
              </w:rPr>
            </w:pPr>
            <w:r>
              <w:rPr>
                <w:sz w:val="28"/>
                <w:szCs w:val="28"/>
              </w:rPr>
              <w:t>13</w:t>
            </w:r>
            <w:r w:rsidR="00840ED9">
              <w:rPr>
                <w:sz w:val="28"/>
                <w:szCs w:val="28"/>
              </w:rPr>
              <w:t>3</w:t>
            </w:r>
          </w:p>
        </w:tc>
      </w:tr>
      <w:tr w:rsidR="00BB5EDA" w14:paraId="743DF229" w14:textId="77777777" w:rsidTr="00983451">
        <w:tc>
          <w:tcPr>
            <w:tcW w:w="8992" w:type="dxa"/>
          </w:tcPr>
          <w:p w14:paraId="1AA748C8" w14:textId="0A2CDE86" w:rsidR="00BB5EDA" w:rsidRDefault="00BB5EDA" w:rsidP="00AE7549">
            <w:pPr>
              <w:jc w:val="both"/>
              <w:rPr>
                <w:b/>
                <w:bCs/>
                <w:sz w:val="28"/>
                <w:szCs w:val="28"/>
              </w:rPr>
            </w:pPr>
            <w:r>
              <w:rPr>
                <w:b/>
                <w:bCs/>
                <w:sz w:val="28"/>
                <w:szCs w:val="28"/>
              </w:rPr>
              <w:t>С</w:t>
            </w:r>
            <w:r w:rsidRPr="00BB5EDA">
              <w:rPr>
                <w:b/>
                <w:bCs/>
                <w:sz w:val="28"/>
                <w:szCs w:val="28"/>
              </w:rPr>
              <w:t>ПИСОК ИСПОЛЬЗОВАННЫХ ИСТОЧНИКОВ</w:t>
            </w:r>
          </w:p>
        </w:tc>
        <w:tc>
          <w:tcPr>
            <w:tcW w:w="636" w:type="dxa"/>
          </w:tcPr>
          <w:p w14:paraId="1E9FD1BD" w14:textId="174CB9E5" w:rsidR="00BB5EDA" w:rsidRPr="00983451" w:rsidRDefault="00983451" w:rsidP="00AE7549">
            <w:pPr>
              <w:jc w:val="center"/>
              <w:rPr>
                <w:sz w:val="28"/>
                <w:szCs w:val="28"/>
              </w:rPr>
            </w:pPr>
            <w:r w:rsidRPr="00983451">
              <w:rPr>
                <w:sz w:val="28"/>
                <w:szCs w:val="28"/>
              </w:rPr>
              <w:t>1</w:t>
            </w:r>
            <w:r w:rsidR="003C10AD">
              <w:rPr>
                <w:sz w:val="28"/>
                <w:szCs w:val="28"/>
              </w:rPr>
              <w:t>3</w:t>
            </w:r>
            <w:r w:rsidR="00840ED9">
              <w:rPr>
                <w:sz w:val="28"/>
                <w:szCs w:val="28"/>
              </w:rPr>
              <w:t>5</w:t>
            </w:r>
          </w:p>
        </w:tc>
      </w:tr>
      <w:tr w:rsidR="00BB5EDA" w14:paraId="60522084" w14:textId="77777777" w:rsidTr="00983451">
        <w:tc>
          <w:tcPr>
            <w:tcW w:w="8992" w:type="dxa"/>
          </w:tcPr>
          <w:p w14:paraId="077FF912" w14:textId="19C86D81" w:rsidR="00BB5EDA" w:rsidRDefault="00BB5EDA" w:rsidP="00AE7549">
            <w:pPr>
              <w:jc w:val="both"/>
              <w:rPr>
                <w:b/>
                <w:bCs/>
                <w:sz w:val="28"/>
                <w:szCs w:val="28"/>
              </w:rPr>
            </w:pPr>
            <w:r>
              <w:rPr>
                <w:b/>
                <w:bCs/>
                <w:sz w:val="28"/>
                <w:szCs w:val="28"/>
              </w:rPr>
              <w:t>ПРИЛОЖЕНИЯ</w:t>
            </w:r>
          </w:p>
        </w:tc>
        <w:tc>
          <w:tcPr>
            <w:tcW w:w="636" w:type="dxa"/>
          </w:tcPr>
          <w:p w14:paraId="5382E9DA" w14:textId="6B96F2F2" w:rsidR="00BB5EDA" w:rsidRPr="00983451" w:rsidRDefault="00983451" w:rsidP="00AE7549">
            <w:pPr>
              <w:jc w:val="center"/>
              <w:rPr>
                <w:sz w:val="28"/>
                <w:szCs w:val="28"/>
              </w:rPr>
            </w:pPr>
            <w:r w:rsidRPr="00983451">
              <w:rPr>
                <w:sz w:val="28"/>
                <w:szCs w:val="28"/>
              </w:rPr>
              <w:t>1</w:t>
            </w:r>
            <w:r w:rsidR="006748CB">
              <w:rPr>
                <w:sz w:val="28"/>
                <w:szCs w:val="28"/>
              </w:rPr>
              <w:t>4</w:t>
            </w:r>
            <w:r w:rsidR="00840ED9">
              <w:rPr>
                <w:sz w:val="28"/>
                <w:szCs w:val="28"/>
              </w:rPr>
              <w:t>8</w:t>
            </w:r>
          </w:p>
        </w:tc>
      </w:tr>
      <w:tr w:rsidR="00BB5EDA" w14:paraId="572E4C06" w14:textId="77777777" w:rsidTr="00983451">
        <w:tc>
          <w:tcPr>
            <w:tcW w:w="8992" w:type="dxa"/>
          </w:tcPr>
          <w:p w14:paraId="49B65D5E" w14:textId="77777777" w:rsidR="00BB5EDA" w:rsidRDefault="00BB5EDA" w:rsidP="00AE7549">
            <w:pPr>
              <w:jc w:val="both"/>
              <w:rPr>
                <w:b/>
                <w:bCs/>
                <w:sz w:val="28"/>
                <w:szCs w:val="28"/>
              </w:rPr>
            </w:pPr>
          </w:p>
        </w:tc>
        <w:tc>
          <w:tcPr>
            <w:tcW w:w="636" w:type="dxa"/>
          </w:tcPr>
          <w:p w14:paraId="7428AAD3" w14:textId="77777777" w:rsidR="00BB5EDA" w:rsidRDefault="00BB5EDA" w:rsidP="00AE7549">
            <w:pPr>
              <w:jc w:val="center"/>
              <w:rPr>
                <w:b/>
                <w:bCs/>
                <w:sz w:val="28"/>
                <w:szCs w:val="28"/>
              </w:rPr>
            </w:pPr>
          </w:p>
        </w:tc>
      </w:tr>
      <w:tr w:rsidR="00BB5EDA" w14:paraId="37A88966" w14:textId="77777777" w:rsidTr="00983451">
        <w:tc>
          <w:tcPr>
            <w:tcW w:w="8992" w:type="dxa"/>
          </w:tcPr>
          <w:p w14:paraId="26276743" w14:textId="77777777" w:rsidR="00BB5EDA" w:rsidRDefault="00BB5EDA" w:rsidP="00AE7549">
            <w:pPr>
              <w:jc w:val="both"/>
              <w:rPr>
                <w:b/>
                <w:bCs/>
                <w:sz w:val="28"/>
                <w:szCs w:val="28"/>
              </w:rPr>
            </w:pPr>
          </w:p>
        </w:tc>
        <w:tc>
          <w:tcPr>
            <w:tcW w:w="636" w:type="dxa"/>
          </w:tcPr>
          <w:p w14:paraId="50B12A17" w14:textId="77777777" w:rsidR="00BB5EDA" w:rsidRDefault="00BB5EDA" w:rsidP="00AE7549">
            <w:pPr>
              <w:jc w:val="center"/>
              <w:rPr>
                <w:b/>
                <w:bCs/>
                <w:sz w:val="28"/>
                <w:szCs w:val="28"/>
              </w:rPr>
            </w:pPr>
          </w:p>
        </w:tc>
      </w:tr>
    </w:tbl>
    <w:p w14:paraId="4A1A51C9" w14:textId="705BE3A8" w:rsidR="00050896" w:rsidRPr="00407644" w:rsidRDefault="00BB5EDA" w:rsidP="00AE7549">
      <w:pPr>
        <w:rPr>
          <w:sz w:val="28"/>
          <w:szCs w:val="28"/>
        </w:rPr>
      </w:pPr>
      <w:r>
        <w:rPr>
          <w:rFonts w:eastAsiaTheme="minorEastAsia"/>
          <w:sz w:val="28"/>
          <w:szCs w:val="28"/>
        </w:rPr>
        <w:t xml:space="preserve"> </w:t>
      </w:r>
    </w:p>
    <w:p w14:paraId="049CE158" w14:textId="77777777" w:rsidR="002062CC" w:rsidRPr="00407644" w:rsidRDefault="002062CC" w:rsidP="00AE7549">
      <w:pPr>
        <w:jc w:val="center"/>
        <w:rPr>
          <w:sz w:val="28"/>
          <w:szCs w:val="28"/>
        </w:rPr>
      </w:pPr>
    </w:p>
    <w:p w14:paraId="7C5BBE60" w14:textId="77777777" w:rsidR="002062CC" w:rsidRPr="00407644" w:rsidRDefault="002062CC" w:rsidP="00AE7549">
      <w:pPr>
        <w:rPr>
          <w:sz w:val="28"/>
          <w:szCs w:val="28"/>
        </w:rPr>
      </w:pPr>
      <w:r w:rsidRPr="00407644">
        <w:rPr>
          <w:sz w:val="28"/>
          <w:szCs w:val="28"/>
        </w:rPr>
        <w:br w:type="page"/>
      </w:r>
    </w:p>
    <w:p w14:paraId="670AD85C" w14:textId="2BB46245" w:rsidR="002062CC" w:rsidRDefault="00746DA0" w:rsidP="00AE7549">
      <w:pPr>
        <w:pStyle w:val="Heading1"/>
        <w:spacing w:before="0"/>
        <w:jc w:val="center"/>
        <w:rPr>
          <w:rFonts w:ascii="Times New Roman" w:hAnsi="Times New Roman" w:cs="Times New Roman"/>
          <w:bCs/>
          <w:color w:val="000000" w:themeColor="text1"/>
        </w:rPr>
      </w:pPr>
      <w:bookmarkStart w:id="1" w:name="_Toc182310876"/>
      <w:r w:rsidRPr="00407644">
        <w:rPr>
          <w:rFonts w:ascii="Times New Roman" w:hAnsi="Times New Roman" w:cs="Times New Roman"/>
          <w:bCs/>
          <w:color w:val="000000" w:themeColor="text1"/>
        </w:rPr>
        <w:lastRenderedPageBreak/>
        <w:t>НОРМАТИВНЫЕ ССЫЛКИ</w:t>
      </w:r>
      <w:bookmarkEnd w:id="1"/>
    </w:p>
    <w:p w14:paraId="1570AB81" w14:textId="77777777" w:rsidR="00BB5EDA" w:rsidRPr="00BB5EDA" w:rsidRDefault="00BB5EDA" w:rsidP="00AE7549"/>
    <w:p w14:paraId="107D7123" w14:textId="3D006FCA" w:rsidR="007F1657" w:rsidRPr="00407644" w:rsidRDefault="002062CC" w:rsidP="00AE7549">
      <w:pPr>
        <w:ind w:firstLine="567"/>
        <w:jc w:val="both"/>
        <w:rPr>
          <w:sz w:val="28"/>
          <w:szCs w:val="28"/>
        </w:rPr>
      </w:pPr>
      <w:r w:rsidRPr="00407644">
        <w:rPr>
          <w:sz w:val="28"/>
          <w:szCs w:val="28"/>
        </w:rPr>
        <w:t>В настоящей диссертации использованы ссылки на следующие стандарты</w:t>
      </w:r>
      <w:r w:rsidR="007F1657" w:rsidRPr="00407644">
        <w:rPr>
          <w:sz w:val="28"/>
          <w:szCs w:val="28"/>
        </w:rPr>
        <w:t>:</w:t>
      </w:r>
    </w:p>
    <w:p w14:paraId="7ECE9D3D" w14:textId="7417A4ED" w:rsidR="00995FE3" w:rsidRPr="00407644" w:rsidRDefault="00995FE3" w:rsidP="00AE7549">
      <w:pPr>
        <w:ind w:firstLine="567"/>
        <w:jc w:val="both"/>
        <w:rPr>
          <w:sz w:val="28"/>
          <w:szCs w:val="28"/>
        </w:rPr>
      </w:pPr>
      <w:r w:rsidRPr="00407644">
        <w:rPr>
          <w:sz w:val="28"/>
          <w:szCs w:val="28"/>
        </w:rPr>
        <w:t>Декларация. Об основных принципах оказания помощи в спортивной медицине: принята на 34-ой Всемирной Медицинской Ассамблеей в г. Лиссабон в 1981 году.</w:t>
      </w:r>
    </w:p>
    <w:p w14:paraId="57732186" w14:textId="4A1F0AE3" w:rsidR="00995FE3" w:rsidRPr="00407644" w:rsidRDefault="00995FE3" w:rsidP="00AE7549">
      <w:pPr>
        <w:ind w:firstLine="567"/>
        <w:jc w:val="both"/>
        <w:rPr>
          <w:sz w:val="28"/>
          <w:szCs w:val="28"/>
        </w:rPr>
      </w:pPr>
      <w:r w:rsidRPr="00407644">
        <w:rPr>
          <w:sz w:val="28"/>
          <w:szCs w:val="28"/>
        </w:rPr>
        <w:t>Закон Республики Казахстан. О физической культуре и спорте: принят 3 июля 2014 года, № 228-V.</w:t>
      </w:r>
    </w:p>
    <w:p w14:paraId="76D9EEF6" w14:textId="77777777" w:rsidR="00995FE3" w:rsidRPr="00407644" w:rsidRDefault="00995FE3" w:rsidP="00AE7549">
      <w:pPr>
        <w:ind w:firstLine="567"/>
        <w:jc w:val="both"/>
        <w:rPr>
          <w:sz w:val="28"/>
          <w:szCs w:val="28"/>
        </w:rPr>
      </w:pPr>
      <w:r w:rsidRPr="00407644">
        <w:rPr>
          <w:sz w:val="28"/>
          <w:szCs w:val="28"/>
        </w:rPr>
        <w:t>Кодекса Республики Казахстан. О здоровье народа и системе здравоохранения: принят 7 июля 2020 года, №360-VI (с изменениями и дополнениями по состоянию на 03.05.2022 г.).</w:t>
      </w:r>
    </w:p>
    <w:p w14:paraId="21B1590B" w14:textId="23F18ACC" w:rsidR="00995FE3" w:rsidRPr="00407644" w:rsidRDefault="00995FE3" w:rsidP="00AE7549">
      <w:pPr>
        <w:ind w:firstLine="567"/>
        <w:jc w:val="both"/>
        <w:rPr>
          <w:sz w:val="28"/>
          <w:szCs w:val="28"/>
        </w:rPr>
      </w:pPr>
      <w:r w:rsidRPr="00407644">
        <w:rPr>
          <w:sz w:val="28"/>
          <w:szCs w:val="28"/>
        </w:rPr>
        <w:t>Концепция развития физической культуры и спорта Республики Казахстан до 2025 года, утвержденная указом Президента Республики Казахстан: утв. 11 января 2016 года, № 168.</w:t>
      </w:r>
    </w:p>
    <w:p w14:paraId="2BB1B046" w14:textId="04666FE8" w:rsidR="00995FE3" w:rsidRPr="00407644" w:rsidRDefault="00995FE3" w:rsidP="00AE7549">
      <w:pPr>
        <w:ind w:firstLine="567"/>
        <w:jc w:val="both"/>
        <w:rPr>
          <w:sz w:val="28"/>
          <w:szCs w:val="28"/>
        </w:rPr>
      </w:pPr>
      <w:r w:rsidRPr="00407644">
        <w:rPr>
          <w:sz w:val="28"/>
          <w:szCs w:val="28"/>
        </w:rPr>
        <w:t>Приказ исполняющего обязанности Министра здравоохранения Республики Казахстан. Об утверждении форм учетной документации в области здравоохранения: утв. 30 октября 2020 года, № ҚР ДСМ-175/2020.</w:t>
      </w:r>
    </w:p>
    <w:p w14:paraId="5AC42686" w14:textId="6C278982" w:rsidR="00995FE3" w:rsidRPr="00407644" w:rsidRDefault="00995FE3" w:rsidP="00AE7549">
      <w:pPr>
        <w:ind w:firstLine="567"/>
        <w:jc w:val="both"/>
        <w:rPr>
          <w:sz w:val="28"/>
          <w:szCs w:val="28"/>
        </w:rPr>
      </w:pPr>
      <w:r w:rsidRPr="00407644">
        <w:rPr>
          <w:sz w:val="28"/>
          <w:szCs w:val="28"/>
        </w:rPr>
        <w:t>Приказ Министра здравоохранения Республики Казахстан. 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 утв. 21 декабря 2020 года № ҚР ДСМ-305/2020.</w:t>
      </w:r>
    </w:p>
    <w:p w14:paraId="3206CC41" w14:textId="19199C32" w:rsidR="00995FE3" w:rsidRPr="00407644" w:rsidRDefault="00995FE3" w:rsidP="00AE7549">
      <w:pPr>
        <w:ind w:firstLine="567"/>
        <w:jc w:val="both"/>
        <w:rPr>
          <w:sz w:val="28"/>
          <w:szCs w:val="28"/>
        </w:rPr>
      </w:pPr>
      <w:r w:rsidRPr="00407644">
        <w:rPr>
          <w:sz w:val="28"/>
          <w:szCs w:val="28"/>
        </w:rPr>
        <w:t>Приказ Министра здравоохранения Республики Казахстан. 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 утв. 21 декабря 2020 года № ҚР ДСМ-305/2020.</w:t>
      </w:r>
    </w:p>
    <w:p w14:paraId="49D6B0D4" w14:textId="0689E55C" w:rsidR="00995FE3" w:rsidRPr="00407644" w:rsidRDefault="00995FE3" w:rsidP="00AE7549">
      <w:pPr>
        <w:ind w:firstLine="567"/>
        <w:jc w:val="both"/>
        <w:rPr>
          <w:sz w:val="28"/>
          <w:szCs w:val="28"/>
        </w:rPr>
      </w:pPr>
      <w:r w:rsidRPr="00407644">
        <w:rPr>
          <w:sz w:val="28"/>
          <w:szCs w:val="28"/>
        </w:rPr>
        <w:t>Приказ Министра культуры и спорта Республики Казахстан. Об утверждении методики нормативов питания и фармакологического обеспечения спортсменов, в том числе военнослужащих всех категорий и сотрудников правоохранительных и специальных государственных органов, в период учебно-тренировочного процесса и спортивных мероприятий: утв. 22 ноября 2014 года, №107.</w:t>
      </w:r>
    </w:p>
    <w:p w14:paraId="4C4A9F57" w14:textId="7330C0ED" w:rsidR="00995FE3" w:rsidRPr="00407644" w:rsidRDefault="00995FE3" w:rsidP="00AE7549">
      <w:pPr>
        <w:ind w:firstLine="567"/>
        <w:jc w:val="both"/>
        <w:rPr>
          <w:sz w:val="28"/>
          <w:szCs w:val="28"/>
        </w:rPr>
      </w:pPr>
      <w:r w:rsidRPr="00407644">
        <w:rPr>
          <w:sz w:val="28"/>
          <w:szCs w:val="28"/>
        </w:rPr>
        <w:t>Приказ Министра культуры и спорта Республики Казахстан. Об утверждении правил медицинского обеспечения спортсменов и оказания медицинской помощи спортсменам и тренерам при проведении спортивных мероприятий, в период восстановительных мероприятий, после интенсивных физических нагрузок, заболеваний и травм у спортсменов: утв. 28 декабря 2020 года, №361.</w:t>
      </w:r>
    </w:p>
    <w:p w14:paraId="65CF9CC7" w14:textId="30664161" w:rsidR="00995FE3" w:rsidRPr="00407644" w:rsidRDefault="00995FE3" w:rsidP="00AE7549">
      <w:pPr>
        <w:ind w:firstLine="567"/>
        <w:jc w:val="both"/>
        <w:rPr>
          <w:sz w:val="28"/>
          <w:szCs w:val="28"/>
        </w:rPr>
      </w:pPr>
      <w:r w:rsidRPr="00407644">
        <w:rPr>
          <w:sz w:val="28"/>
          <w:szCs w:val="28"/>
        </w:rPr>
        <w:t>Приказ Министра культуры и спорта Республики Казахстан. Об утверждении правил медицинского обследования спортсменов для участия в спортивных соревнованиях: утв. 24 декабря 2020 года, № 356.</w:t>
      </w:r>
    </w:p>
    <w:p w14:paraId="000523BC" w14:textId="5DE6F4B0" w:rsidR="00601D29" w:rsidRPr="00407644" w:rsidRDefault="00995FE3" w:rsidP="00AE7549">
      <w:pPr>
        <w:ind w:firstLine="567"/>
        <w:jc w:val="both"/>
        <w:rPr>
          <w:sz w:val="28"/>
          <w:szCs w:val="28"/>
        </w:rPr>
      </w:pPr>
      <w:r w:rsidRPr="00407644">
        <w:rPr>
          <w:sz w:val="28"/>
          <w:szCs w:val="28"/>
        </w:rPr>
        <w:t>Приказ Министра культуры и спорта Республики Казахстан. Об утверждении структуры организации спортивной медицины и положении об их деятельности: утв. 24 ноября 2014 года, №109.</w:t>
      </w:r>
    </w:p>
    <w:p w14:paraId="6813F2E1" w14:textId="0E81E018" w:rsidR="00490C4E" w:rsidRDefault="002062CC" w:rsidP="00AE7549">
      <w:pPr>
        <w:pStyle w:val="Heading1"/>
        <w:spacing w:before="0"/>
        <w:jc w:val="center"/>
        <w:rPr>
          <w:rFonts w:ascii="Times New Roman" w:hAnsi="Times New Roman" w:cs="Times New Roman"/>
          <w:bCs/>
          <w:color w:val="000000" w:themeColor="text1"/>
        </w:rPr>
      </w:pPr>
      <w:r w:rsidRPr="00407644">
        <w:br w:type="page"/>
      </w:r>
      <w:bookmarkStart w:id="2" w:name="_Toc182310877"/>
      <w:r w:rsidR="00490C4E" w:rsidRPr="00746DA0">
        <w:rPr>
          <w:rFonts w:ascii="Times New Roman" w:hAnsi="Times New Roman" w:cs="Times New Roman"/>
          <w:bCs/>
          <w:color w:val="000000" w:themeColor="text1"/>
        </w:rPr>
        <w:lastRenderedPageBreak/>
        <w:t>ОПРЕДЕЛЕНИЯ</w:t>
      </w:r>
      <w:bookmarkEnd w:id="2"/>
    </w:p>
    <w:p w14:paraId="2CE183E8" w14:textId="77777777" w:rsidR="00BB5EDA" w:rsidRPr="00BB5EDA" w:rsidRDefault="00BB5EDA" w:rsidP="00AE7549"/>
    <w:p w14:paraId="4F50CA37" w14:textId="34BDC7BD" w:rsidR="00E650B8" w:rsidRPr="00407644" w:rsidRDefault="00E650B8" w:rsidP="00AE7549">
      <w:pPr>
        <w:ind w:firstLine="567"/>
        <w:jc w:val="both"/>
        <w:rPr>
          <w:sz w:val="28"/>
          <w:szCs w:val="28"/>
        </w:rPr>
      </w:pPr>
      <w:r w:rsidRPr="00407644">
        <w:rPr>
          <w:sz w:val="28"/>
          <w:szCs w:val="28"/>
        </w:rPr>
        <w:t>В настоящей диссертации применяют следующие термины с соответствующими определениями</w:t>
      </w:r>
      <w:r w:rsidR="008E4754" w:rsidRPr="00407644">
        <w:rPr>
          <w:sz w:val="28"/>
          <w:szCs w:val="28"/>
        </w:rPr>
        <w:t>:</w:t>
      </w:r>
    </w:p>
    <w:p w14:paraId="03122B63" w14:textId="6F9489F6" w:rsidR="00120B82" w:rsidRPr="00120B82" w:rsidRDefault="00120B82" w:rsidP="00AE7549">
      <w:pPr>
        <w:ind w:firstLine="567"/>
        <w:jc w:val="both"/>
        <w:rPr>
          <w:sz w:val="28"/>
          <w:szCs w:val="28"/>
        </w:rPr>
      </w:pPr>
      <w:r w:rsidRPr="00407644">
        <w:rPr>
          <w:b/>
          <w:bCs/>
          <w:sz w:val="28"/>
          <w:szCs w:val="28"/>
        </w:rPr>
        <w:t>MAXQDA</w:t>
      </w:r>
      <w:r w:rsidRPr="00407644">
        <w:rPr>
          <w:sz w:val="28"/>
          <w:szCs w:val="28"/>
        </w:rPr>
        <w:t xml:space="preserve"> — это профессиональное программное обеспечение для проведения качественного и смешанного анализа данных&amp;  Программа предоставляет возможности для анализа различных типов данных, включая фокус-группы, интервью, отчёты, таблицы, онлайн-опросы, видео- и аудиоматериалы, тексты и другие формы данных, что делает её незаменимым инструментом в исследовательской деятельности.</w:t>
      </w:r>
    </w:p>
    <w:p w14:paraId="338DBF8A" w14:textId="0C67BEDF" w:rsidR="008B649E" w:rsidRPr="00407644" w:rsidRDefault="008B649E" w:rsidP="00AE7549">
      <w:pPr>
        <w:ind w:firstLine="567"/>
        <w:jc w:val="both"/>
        <w:rPr>
          <w:sz w:val="28"/>
          <w:szCs w:val="28"/>
        </w:rPr>
      </w:pPr>
      <w:r w:rsidRPr="00407644">
        <w:rPr>
          <w:b/>
          <w:bCs/>
          <w:sz w:val="28"/>
          <w:szCs w:val="28"/>
        </w:rPr>
        <w:t>Вид спорта</w:t>
      </w:r>
      <w:r w:rsidRPr="00407644">
        <w:rPr>
          <w:sz w:val="28"/>
          <w:szCs w:val="28"/>
        </w:rPr>
        <w:t xml:space="preserve"> – составная часть спорта, отличительными признаками которой являются среда занятий, совокупность физических упражнений или интеллектуальных способностей в состязательной деятельности и правила соревнований</w:t>
      </w:r>
    </w:p>
    <w:p w14:paraId="5FF9E760" w14:textId="77777777" w:rsidR="008B649E" w:rsidRPr="00407644" w:rsidRDefault="008B649E" w:rsidP="00AE7549">
      <w:pPr>
        <w:ind w:firstLine="567"/>
        <w:jc w:val="both"/>
        <w:rPr>
          <w:sz w:val="28"/>
          <w:szCs w:val="28"/>
        </w:rPr>
      </w:pPr>
      <w:r w:rsidRPr="00407644">
        <w:rPr>
          <w:b/>
          <w:bCs/>
          <w:sz w:val="28"/>
          <w:szCs w:val="28"/>
        </w:rPr>
        <w:t>Врачебно-физкультурный диспансер</w:t>
      </w:r>
      <w:r w:rsidRPr="00407644">
        <w:rPr>
          <w:sz w:val="28"/>
          <w:szCs w:val="28"/>
        </w:rPr>
        <w:t xml:space="preserve"> - медицинская организация, предназначенная для медицинского обеспечения, врачебного контроля, лечебной физической культуры и реабилитации лиц, занимающихся физической культурой и спортом</w:t>
      </w:r>
    </w:p>
    <w:p w14:paraId="578D6D2E" w14:textId="29564C7C" w:rsidR="00EC0CCD" w:rsidRPr="00EC0CCD" w:rsidRDefault="00EC0CCD" w:rsidP="00AE7549">
      <w:pPr>
        <w:ind w:firstLine="567"/>
        <w:jc w:val="both"/>
        <w:rPr>
          <w:b/>
          <w:bCs/>
          <w:sz w:val="28"/>
          <w:szCs w:val="28"/>
        </w:rPr>
      </w:pPr>
      <w:r w:rsidRPr="00EC0CCD">
        <w:rPr>
          <w:b/>
          <w:bCs/>
          <w:sz w:val="28"/>
          <w:szCs w:val="28"/>
        </w:rPr>
        <w:t xml:space="preserve">Депрессия </w:t>
      </w:r>
      <w:r w:rsidRPr="00EC0CCD">
        <w:rPr>
          <w:sz w:val="28"/>
          <w:szCs w:val="28"/>
        </w:rPr>
        <w:t>– депрессия, также известная как большое депрессивное расстройство, характеризуется плохим настроением, проблемами с принятием решений и мышлением, потерей энергии и удовольствия, отсутствием интереса к радостным занятиям, нарушениями сна и аппетита, психомоторными расстройствами и суицидальными мыслями</w:t>
      </w:r>
      <w:r w:rsidR="00560B6B">
        <w:rPr>
          <w:sz w:val="28"/>
          <w:szCs w:val="28"/>
        </w:rPr>
        <w:t>.</w:t>
      </w:r>
    </w:p>
    <w:p w14:paraId="112E2A57" w14:textId="558E84E7" w:rsidR="008B649E" w:rsidRPr="00407644" w:rsidRDefault="008B649E" w:rsidP="00AE7549">
      <w:pPr>
        <w:ind w:firstLine="567"/>
        <w:jc w:val="both"/>
        <w:rPr>
          <w:sz w:val="28"/>
          <w:szCs w:val="28"/>
        </w:rPr>
      </w:pPr>
      <w:r w:rsidRPr="00407644">
        <w:rPr>
          <w:b/>
          <w:bCs/>
          <w:sz w:val="28"/>
          <w:szCs w:val="28"/>
        </w:rPr>
        <w:t>Допинг-контроль</w:t>
      </w:r>
      <w:r w:rsidRPr="00407644">
        <w:rPr>
          <w:sz w:val="28"/>
          <w:szCs w:val="28"/>
        </w:rPr>
        <w:t xml:space="preserve"> – процесс, включающий в себя планирование проведения тестов, взятие проб, их хранение, транспортировку, лабораторный анализ проб, </w:t>
      </w:r>
      <w:proofErr w:type="spellStart"/>
      <w:r w:rsidRPr="00407644">
        <w:rPr>
          <w:sz w:val="28"/>
          <w:szCs w:val="28"/>
        </w:rPr>
        <w:t>послетестовые</w:t>
      </w:r>
      <w:proofErr w:type="spellEnd"/>
      <w:r w:rsidRPr="00407644">
        <w:rPr>
          <w:sz w:val="28"/>
          <w:szCs w:val="28"/>
        </w:rPr>
        <w:t xml:space="preserve"> процедуры, а также проведение соответствующих слушаний и рассмотрение апелляций.</w:t>
      </w:r>
    </w:p>
    <w:p w14:paraId="331B04A1" w14:textId="25B168FE" w:rsidR="008B649E" w:rsidRPr="00407644" w:rsidRDefault="008B649E" w:rsidP="00AE7549">
      <w:pPr>
        <w:ind w:firstLine="567"/>
        <w:jc w:val="both"/>
        <w:rPr>
          <w:sz w:val="28"/>
          <w:szCs w:val="28"/>
        </w:rPr>
      </w:pPr>
      <w:r w:rsidRPr="00407644">
        <w:rPr>
          <w:b/>
          <w:bCs/>
          <w:sz w:val="28"/>
          <w:szCs w:val="28"/>
        </w:rPr>
        <w:t xml:space="preserve">Запрещенные субстанции и (или) методы в спорте </w:t>
      </w:r>
      <w:r w:rsidRPr="00407644">
        <w:rPr>
          <w:sz w:val="28"/>
          <w:szCs w:val="28"/>
        </w:rPr>
        <w:t>– химические соединения (вещества, лекарства) и методы, включенные в запрещенный список Всемирной антидопинговой организации и Международного стандарта Всемирной антидопинговой организации, в том числе использование или попытка использования субстанции и (или) метода, включенных в перечни субстанций и (или) методов, запрещенных для использования в спорте</w:t>
      </w:r>
    </w:p>
    <w:p w14:paraId="2E8D50BB" w14:textId="77777777" w:rsidR="008B649E" w:rsidRPr="00407644" w:rsidRDefault="008B649E" w:rsidP="00AE7549">
      <w:pPr>
        <w:ind w:firstLine="567"/>
        <w:jc w:val="both"/>
        <w:rPr>
          <w:sz w:val="28"/>
          <w:szCs w:val="28"/>
        </w:rPr>
      </w:pPr>
      <w:r w:rsidRPr="00407644">
        <w:rPr>
          <w:b/>
          <w:bCs/>
          <w:sz w:val="28"/>
          <w:szCs w:val="28"/>
        </w:rPr>
        <w:t>Кодекс</w:t>
      </w:r>
      <w:r w:rsidRPr="00407644">
        <w:rPr>
          <w:sz w:val="28"/>
          <w:szCs w:val="28"/>
        </w:rPr>
        <w:t xml:space="preserve"> – Всемирный антидопинговый кодекс</w:t>
      </w:r>
    </w:p>
    <w:p w14:paraId="7E5EF145" w14:textId="77777777" w:rsidR="008B649E" w:rsidRPr="00407644" w:rsidRDefault="008B649E" w:rsidP="00AE7549">
      <w:pPr>
        <w:ind w:firstLine="567"/>
        <w:jc w:val="both"/>
        <w:rPr>
          <w:sz w:val="28"/>
          <w:szCs w:val="28"/>
        </w:rPr>
      </w:pPr>
      <w:r w:rsidRPr="00407644">
        <w:rPr>
          <w:b/>
          <w:bCs/>
          <w:sz w:val="28"/>
          <w:szCs w:val="28"/>
        </w:rPr>
        <w:t>Локдаун</w:t>
      </w:r>
      <w:r w:rsidRPr="00407644">
        <w:rPr>
          <w:sz w:val="28"/>
          <w:szCs w:val="28"/>
        </w:rPr>
        <w:t xml:space="preserve"> — это жесткая ограничительная мера, вводимая государственными органами или властями с целью предотвращения распространения опасных инфекций или угроз общественной безопасности. В условиях локдауна обычно приостанавливается работа большинства учреждений, ограничивается передвижение граждан, вводятся запреты на массовые мероприятия и другие формы социального взаимодействия.</w:t>
      </w:r>
    </w:p>
    <w:p w14:paraId="1B5ACE04" w14:textId="77777777" w:rsidR="008B649E" w:rsidRPr="00407644" w:rsidRDefault="008B649E" w:rsidP="00AE7549">
      <w:pPr>
        <w:ind w:firstLine="567"/>
        <w:jc w:val="both"/>
        <w:rPr>
          <w:sz w:val="28"/>
          <w:szCs w:val="28"/>
        </w:rPr>
      </w:pPr>
      <w:r w:rsidRPr="00407644">
        <w:rPr>
          <w:b/>
          <w:bCs/>
          <w:sz w:val="28"/>
          <w:szCs w:val="28"/>
        </w:rPr>
        <w:t>Международные спортивные соревнования</w:t>
      </w:r>
      <w:r w:rsidRPr="00407644">
        <w:rPr>
          <w:sz w:val="28"/>
          <w:szCs w:val="28"/>
        </w:rPr>
        <w:t xml:space="preserve"> – состязания по виду спорта среди спортсменов (команд), в которых принимают участие иностранные спортсмены (команды).</w:t>
      </w:r>
    </w:p>
    <w:p w14:paraId="059E4327" w14:textId="77777777" w:rsidR="008B649E" w:rsidRPr="00407644" w:rsidRDefault="008B649E" w:rsidP="00AE7549">
      <w:pPr>
        <w:ind w:firstLine="567"/>
        <w:jc w:val="both"/>
        <w:rPr>
          <w:sz w:val="28"/>
          <w:szCs w:val="28"/>
        </w:rPr>
      </w:pPr>
      <w:r w:rsidRPr="00407644">
        <w:rPr>
          <w:b/>
          <w:bCs/>
          <w:sz w:val="28"/>
          <w:szCs w:val="28"/>
        </w:rPr>
        <w:lastRenderedPageBreak/>
        <w:t>Олимпийский вид спорта</w:t>
      </w:r>
      <w:r w:rsidRPr="00407644">
        <w:rPr>
          <w:sz w:val="28"/>
          <w:szCs w:val="28"/>
        </w:rPr>
        <w:t xml:space="preserve"> – вид спорта, вошедший в программу Олимпийских игр, признанный Международным олимпийским комитетом в соответствии с Олимпийской хартией Международного олимпийского комитета</w:t>
      </w:r>
    </w:p>
    <w:p w14:paraId="2382DE86" w14:textId="77777777" w:rsidR="008B649E" w:rsidRPr="00407644" w:rsidRDefault="008B649E" w:rsidP="00AE7549">
      <w:pPr>
        <w:ind w:firstLine="567"/>
        <w:jc w:val="both"/>
        <w:rPr>
          <w:sz w:val="28"/>
          <w:szCs w:val="28"/>
        </w:rPr>
      </w:pPr>
      <w:r w:rsidRPr="00407644">
        <w:rPr>
          <w:b/>
          <w:bCs/>
          <w:sz w:val="28"/>
          <w:szCs w:val="28"/>
        </w:rPr>
        <w:t>Паралимпийский вид спорта</w:t>
      </w:r>
      <w:r w:rsidRPr="00407644">
        <w:rPr>
          <w:sz w:val="28"/>
          <w:szCs w:val="28"/>
        </w:rPr>
        <w:t xml:space="preserve"> – вид спорта, вошедший в программу Паралимпийских игр, признанный Международным паралимпийским комитетом в соответствии со Сводом правил Международного паралимпийского комитета.</w:t>
      </w:r>
    </w:p>
    <w:p w14:paraId="6E9F8CB9" w14:textId="77777777" w:rsidR="008B649E" w:rsidRPr="00407644" w:rsidRDefault="008B649E" w:rsidP="00AE7549">
      <w:pPr>
        <w:ind w:firstLine="567"/>
        <w:jc w:val="both"/>
        <w:rPr>
          <w:sz w:val="28"/>
          <w:szCs w:val="28"/>
        </w:rPr>
      </w:pPr>
      <w:r w:rsidRPr="00407644">
        <w:rPr>
          <w:b/>
          <w:bCs/>
          <w:sz w:val="28"/>
          <w:szCs w:val="28"/>
        </w:rPr>
        <w:t>Первичная медико-санитарная помощь</w:t>
      </w:r>
      <w:r w:rsidRPr="00407644">
        <w:rPr>
          <w:sz w:val="28"/>
          <w:szCs w:val="28"/>
        </w:rPr>
        <w:t xml:space="preserve"> – 1) амбулаторно-поликлинические организации доврачебного этапа: здравпункты, центры, посты, диспансеры; 2) является основным звеном здравоохранения, главной службой оказания медико-санитарной помощи, построенной по принципу «от периферии к центру».</w:t>
      </w:r>
    </w:p>
    <w:p w14:paraId="79E6916F" w14:textId="77777777" w:rsidR="008B649E" w:rsidRPr="00407644" w:rsidRDefault="008B649E" w:rsidP="00AE7549">
      <w:pPr>
        <w:ind w:firstLine="567"/>
        <w:jc w:val="both"/>
        <w:rPr>
          <w:sz w:val="28"/>
          <w:szCs w:val="28"/>
        </w:rPr>
      </w:pPr>
      <w:proofErr w:type="spellStart"/>
      <w:r w:rsidRPr="00407644">
        <w:rPr>
          <w:b/>
          <w:bCs/>
          <w:sz w:val="28"/>
          <w:szCs w:val="28"/>
        </w:rPr>
        <w:t>Полуструктурированное</w:t>
      </w:r>
      <w:proofErr w:type="spellEnd"/>
      <w:r w:rsidRPr="00407644">
        <w:rPr>
          <w:b/>
          <w:bCs/>
          <w:sz w:val="28"/>
          <w:szCs w:val="28"/>
        </w:rPr>
        <w:t xml:space="preserve"> интервью</w:t>
      </w:r>
      <w:r w:rsidRPr="00407644">
        <w:rPr>
          <w:sz w:val="28"/>
          <w:szCs w:val="28"/>
        </w:rPr>
        <w:t xml:space="preserve"> — это метод сбора данных в научных исследованиях, который сочетает заранее подготовленные вопросы с возможностью гибкости в ходе интервью. Исследователь использует предварительно составленный перечень вопросов или тем, но имеет возможность изменять порядок вопросов, задавать дополнительные уточняющие вопросы или углубляться в новые аспекты, исходя из ответов респондента. Такой формат интервью позволяет получить глубокое понимание изучаемой проблемы, сохраняя структуру, но предоставляя респонденту пространство для свободного выражения мыслей.</w:t>
      </w:r>
    </w:p>
    <w:p w14:paraId="1D6655AC" w14:textId="77777777" w:rsidR="008B649E" w:rsidRPr="00407644" w:rsidRDefault="008B649E" w:rsidP="00AE7549">
      <w:pPr>
        <w:ind w:firstLine="567"/>
        <w:jc w:val="both"/>
        <w:rPr>
          <w:sz w:val="28"/>
          <w:szCs w:val="28"/>
        </w:rPr>
      </w:pPr>
      <w:r w:rsidRPr="00407644">
        <w:rPr>
          <w:b/>
          <w:bCs/>
          <w:sz w:val="28"/>
          <w:szCs w:val="28"/>
        </w:rPr>
        <w:t>Разрешение на терапевтическое использование (ТИ)</w:t>
      </w:r>
      <w:r w:rsidRPr="00407644">
        <w:rPr>
          <w:sz w:val="28"/>
          <w:szCs w:val="28"/>
        </w:rPr>
        <w:t xml:space="preserve"> – разрешение на терапевтическое использование позволяет Спортсмену с медицинским показанием использовать Запрещенный препарат или Запрещенный метод, но только при соблюдении условий, изложенных в Статье 4.4 и в Международном стандарте Разрешение на терапевтическое использование</w:t>
      </w:r>
    </w:p>
    <w:p w14:paraId="79F1752F" w14:textId="77777777" w:rsidR="008B649E" w:rsidRPr="00407644" w:rsidRDefault="008B649E" w:rsidP="00AE7549">
      <w:pPr>
        <w:ind w:firstLine="567"/>
        <w:jc w:val="both"/>
        <w:rPr>
          <w:sz w:val="28"/>
          <w:szCs w:val="28"/>
        </w:rPr>
      </w:pPr>
      <w:r w:rsidRPr="00407644">
        <w:rPr>
          <w:b/>
          <w:bCs/>
          <w:sz w:val="28"/>
          <w:szCs w:val="28"/>
        </w:rPr>
        <w:t>Спорт</w:t>
      </w:r>
      <w:r w:rsidRPr="00407644">
        <w:rPr>
          <w:sz w:val="28"/>
          <w:szCs w:val="28"/>
        </w:rPr>
        <w:t xml:space="preserve"> – сфера социально-культурной деятельности как совокупность видов спорта, сложившаяся в форме спортивных соревнований и специальной подготовки человека к ним.</w:t>
      </w:r>
    </w:p>
    <w:p w14:paraId="3F2973C6" w14:textId="77777777" w:rsidR="008B649E" w:rsidRPr="00407644" w:rsidRDefault="008B649E" w:rsidP="00AE7549">
      <w:pPr>
        <w:ind w:firstLine="567"/>
        <w:jc w:val="both"/>
        <w:rPr>
          <w:sz w:val="28"/>
          <w:szCs w:val="28"/>
        </w:rPr>
      </w:pPr>
      <w:r w:rsidRPr="00407644">
        <w:rPr>
          <w:b/>
          <w:bCs/>
          <w:sz w:val="28"/>
          <w:szCs w:val="28"/>
        </w:rPr>
        <w:t>Спорт высших достижений</w:t>
      </w:r>
      <w:r w:rsidRPr="00407644">
        <w:rPr>
          <w:sz w:val="28"/>
          <w:szCs w:val="28"/>
        </w:rPr>
        <w:t xml:space="preserve"> – область спорта, предусматривающая достижение спортсменами максимально высоких спортивных результатов или побед на спортивных соревнованиях</w:t>
      </w:r>
    </w:p>
    <w:p w14:paraId="344B5BC1" w14:textId="77777777" w:rsidR="008B649E" w:rsidRPr="00407644" w:rsidRDefault="008B649E" w:rsidP="00AE7549">
      <w:pPr>
        <w:ind w:firstLine="567"/>
        <w:jc w:val="both"/>
        <w:rPr>
          <w:sz w:val="28"/>
          <w:szCs w:val="28"/>
        </w:rPr>
      </w:pPr>
      <w:r w:rsidRPr="00407644">
        <w:rPr>
          <w:b/>
          <w:bCs/>
          <w:sz w:val="28"/>
          <w:szCs w:val="28"/>
        </w:rPr>
        <w:t>Спортивная медицина</w:t>
      </w:r>
      <w:r w:rsidRPr="00407644">
        <w:rPr>
          <w:sz w:val="28"/>
          <w:szCs w:val="28"/>
        </w:rPr>
        <w:t xml:space="preserve"> — это раздел медицины, изучающий влияние физической культуры и спорта на организм человека. Она разрабатывает рекомендации для максимальной эффективности занятий физической культурой и спортом, а также рассматривает их медицинские аспекты для различных групп населения.</w:t>
      </w:r>
    </w:p>
    <w:p w14:paraId="4A0BD95F" w14:textId="77777777" w:rsidR="008B649E" w:rsidRPr="00407644" w:rsidRDefault="008B649E" w:rsidP="00AE7549">
      <w:pPr>
        <w:ind w:firstLine="567"/>
        <w:jc w:val="both"/>
        <w:rPr>
          <w:sz w:val="28"/>
          <w:szCs w:val="28"/>
        </w:rPr>
      </w:pPr>
      <w:r w:rsidRPr="00407644">
        <w:rPr>
          <w:b/>
          <w:bCs/>
          <w:sz w:val="28"/>
          <w:szCs w:val="28"/>
        </w:rPr>
        <w:t>Спортсмен</w:t>
      </w:r>
      <w:r w:rsidRPr="00407644">
        <w:rPr>
          <w:sz w:val="28"/>
          <w:szCs w:val="28"/>
        </w:rPr>
        <w:t xml:space="preserve"> – физическое лицо, систематически занимающееся видом (видами) спорта и выступающее на спортивных соревнованиях</w:t>
      </w:r>
    </w:p>
    <w:p w14:paraId="439EFEAF" w14:textId="1642C059" w:rsidR="008B649E" w:rsidRPr="00910BD6" w:rsidRDefault="008B649E" w:rsidP="00AE7549">
      <w:pPr>
        <w:ind w:firstLine="567"/>
        <w:jc w:val="both"/>
        <w:rPr>
          <w:sz w:val="28"/>
          <w:szCs w:val="28"/>
        </w:rPr>
      </w:pPr>
      <w:r w:rsidRPr="00407644">
        <w:rPr>
          <w:b/>
          <w:bCs/>
          <w:sz w:val="28"/>
          <w:szCs w:val="28"/>
        </w:rPr>
        <w:t>Спортсмен высокого класса</w:t>
      </w:r>
      <w:r w:rsidRPr="00407644">
        <w:rPr>
          <w:sz w:val="28"/>
          <w:szCs w:val="28"/>
        </w:rPr>
        <w:t xml:space="preserve"> – спортсмен, являющийся членом сборной команды Республики Казахстан по виду спорта (национальной сборной команды по </w:t>
      </w:r>
      <w:r w:rsidRPr="00910BD6">
        <w:rPr>
          <w:sz w:val="28"/>
          <w:szCs w:val="28"/>
        </w:rPr>
        <w:t xml:space="preserve">виду спорта) и (или) имеющий спортивное звание не </w:t>
      </w:r>
      <w:r w:rsidR="00910BD6" w:rsidRPr="00910BD6">
        <w:rPr>
          <w:sz w:val="28"/>
          <w:szCs w:val="28"/>
        </w:rPr>
        <w:t>ниже,</w:t>
      </w:r>
      <w:r w:rsidRPr="00910BD6">
        <w:rPr>
          <w:sz w:val="28"/>
          <w:szCs w:val="28"/>
        </w:rPr>
        <w:t xml:space="preserve"> чем «мастер спорта Республики Казахстан»</w:t>
      </w:r>
      <w:r w:rsidR="00DF44F7" w:rsidRPr="00910BD6">
        <w:rPr>
          <w:sz w:val="28"/>
          <w:szCs w:val="28"/>
        </w:rPr>
        <w:t>.</w:t>
      </w:r>
    </w:p>
    <w:p w14:paraId="63B0A638" w14:textId="3E894BD1" w:rsidR="003F6DF0" w:rsidRPr="00910BD6" w:rsidRDefault="003F6DF0" w:rsidP="00AE7549">
      <w:pPr>
        <w:ind w:firstLine="567"/>
        <w:jc w:val="both"/>
        <w:rPr>
          <w:sz w:val="28"/>
          <w:szCs w:val="28"/>
        </w:rPr>
      </w:pPr>
      <w:r w:rsidRPr="00910BD6">
        <w:rPr>
          <w:b/>
          <w:bCs/>
          <w:sz w:val="28"/>
          <w:szCs w:val="28"/>
        </w:rPr>
        <w:lastRenderedPageBreak/>
        <w:t>Тревожность</w:t>
      </w:r>
      <w:r w:rsidRPr="00910BD6">
        <w:rPr>
          <w:sz w:val="28"/>
          <w:szCs w:val="28"/>
        </w:rPr>
        <w:t xml:space="preserve"> – индивидуальная психологическая особенность, проявляющаяся в склонности человека к частым и интенсивным переживаниям состояния тревоги</w:t>
      </w:r>
    </w:p>
    <w:p w14:paraId="459D4C00" w14:textId="0C57EE15" w:rsidR="008B649E" w:rsidRPr="00407644" w:rsidRDefault="008B649E" w:rsidP="00AE7549">
      <w:pPr>
        <w:ind w:firstLine="567"/>
        <w:jc w:val="both"/>
        <w:rPr>
          <w:sz w:val="28"/>
          <w:szCs w:val="28"/>
        </w:rPr>
      </w:pPr>
      <w:r w:rsidRPr="00910BD6">
        <w:rPr>
          <w:b/>
          <w:bCs/>
          <w:sz w:val="28"/>
          <w:szCs w:val="28"/>
        </w:rPr>
        <w:t>Физическая культура</w:t>
      </w:r>
      <w:r w:rsidRPr="00910BD6">
        <w:rPr>
          <w:sz w:val="28"/>
          <w:szCs w:val="28"/>
        </w:rPr>
        <w:t xml:space="preserve"> – составная часть культуры, область социальной деятельности, представляющая собой совокупность духовных и материальных ценностей, создаваемых и используемых обществом в целях развития физических и интеллектуальных способностей человека, совершенствования его двигательной активности</w:t>
      </w:r>
      <w:r w:rsidRPr="00407644">
        <w:rPr>
          <w:sz w:val="28"/>
          <w:szCs w:val="28"/>
        </w:rPr>
        <w:t xml:space="preserve"> и формирования здорового образа жизни, социальной адаптации путем физического воспитания и развития</w:t>
      </w:r>
      <w:r w:rsidR="00DF44F7">
        <w:rPr>
          <w:sz w:val="28"/>
          <w:szCs w:val="28"/>
        </w:rPr>
        <w:t>.</w:t>
      </w:r>
    </w:p>
    <w:p w14:paraId="1307E0FF" w14:textId="2188AD5C" w:rsidR="008E4754" w:rsidRDefault="008B649E" w:rsidP="00AE7549">
      <w:pPr>
        <w:ind w:firstLine="567"/>
        <w:jc w:val="both"/>
        <w:rPr>
          <w:sz w:val="28"/>
          <w:szCs w:val="28"/>
        </w:rPr>
      </w:pPr>
      <w:r w:rsidRPr="00407644">
        <w:rPr>
          <w:b/>
          <w:bCs/>
          <w:sz w:val="28"/>
          <w:szCs w:val="28"/>
        </w:rPr>
        <w:t>Центр спортивной медицины и реабилитации</w:t>
      </w:r>
      <w:r w:rsidRPr="00407644">
        <w:rPr>
          <w:sz w:val="28"/>
          <w:szCs w:val="28"/>
        </w:rPr>
        <w:t xml:space="preserve"> - медицинская организация, обеспечивающая спортсмену восстановительные, профилактические и реабилитационные мероприятия, безопасность применения медико-биологических препаратов и их эффективность</w:t>
      </w:r>
      <w:r w:rsidR="00DF44F7">
        <w:rPr>
          <w:sz w:val="28"/>
          <w:szCs w:val="28"/>
        </w:rPr>
        <w:t>.</w:t>
      </w:r>
    </w:p>
    <w:p w14:paraId="368BED30" w14:textId="77777777" w:rsidR="00DF44F7" w:rsidRPr="00407644" w:rsidRDefault="00DF44F7" w:rsidP="00AE7549">
      <w:pPr>
        <w:ind w:firstLine="567"/>
        <w:jc w:val="both"/>
        <w:rPr>
          <w:sz w:val="28"/>
          <w:szCs w:val="28"/>
        </w:rPr>
      </w:pPr>
    </w:p>
    <w:p w14:paraId="74185505" w14:textId="77777777" w:rsidR="00E650B8" w:rsidRPr="00407644" w:rsidRDefault="00E650B8" w:rsidP="00AE7549">
      <w:pPr>
        <w:jc w:val="center"/>
        <w:rPr>
          <w:b/>
          <w:bCs/>
          <w:sz w:val="28"/>
          <w:szCs w:val="28"/>
        </w:rPr>
      </w:pPr>
    </w:p>
    <w:p w14:paraId="7BF05604" w14:textId="72B75810" w:rsidR="00490C4E" w:rsidRPr="00407644" w:rsidRDefault="00490C4E" w:rsidP="00AE7549">
      <w:pPr>
        <w:rPr>
          <w:b/>
          <w:bCs/>
          <w:sz w:val="28"/>
          <w:szCs w:val="28"/>
        </w:rPr>
      </w:pPr>
      <w:r w:rsidRPr="00407644">
        <w:rPr>
          <w:b/>
          <w:bCs/>
          <w:sz w:val="28"/>
          <w:szCs w:val="28"/>
        </w:rPr>
        <w:br w:type="page"/>
      </w:r>
    </w:p>
    <w:p w14:paraId="09A4878B" w14:textId="52DF4907" w:rsidR="00490C4E" w:rsidRPr="00746DA0" w:rsidRDefault="00490C4E" w:rsidP="00AE7549">
      <w:pPr>
        <w:pStyle w:val="Heading1"/>
        <w:spacing w:before="0" w:line="240" w:lineRule="auto"/>
        <w:jc w:val="center"/>
        <w:rPr>
          <w:rFonts w:ascii="Times New Roman" w:hAnsi="Times New Roman" w:cs="Times New Roman"/>
          <w:b w:val="0"/>
          <w:bCs/>
          <w:color w:val="000000" w:themeColor="text1"/>
        </w:rPr>
      </w:pPr>
      <w:bookmarkStart w:id="3" w:name="_Toc182310878"/>
      <w:r w:rsidRPr="00746DA0">
        <w:rPr>
          <w:rFonts w:ascii="Times New Roman" w:hAnsi="Times New Roman" w:cs="Times New Roman"/>
          <w:bCs/>
          <w:color w:val="000000" w:themeColor="text1"/>
        </w:rPr>
        <w:lastRenderedPageBreak/>
        <w:t>ОБОЗНАЧЕНИЯ И СОКРАЩЕНИЯ</w:t>
      </w:r>
      <w:bookmarkEnd w:id="3"/>
    </w:p>
    <w:p w14:paraId="0305CC81" w14:textId="77777777" w:rsidR="00EA6EA0" w:rsidRPr="00746DA0" w:rsidRDefault="00EA6EA0" w:rsidP="00AE7549">
      <w:pPr>
        <w:jc w:val="center"/>
        <w:rPr>
          <w:b/>
          <w:bCs/>
          <w:color w:val="000000" w:themeColor="text1"/>
          <w:sz w:val="28"/>
          <w:szCs w:val="28"/>
        </w:rPr>
      </w:pPr>
    </w:p>
    <w:tbl>
      <w:tblPr>
        <w:tblStyle w:val="30"/>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7320"/>
      </w:tblGrid>
      <w:tr w:rsidR="00EA6EA0" w:rsidRPr="00BB5EDA" w14:paraId="2CC5A42E" w14:textId="77777777" w:rsidTr="00D575A1">
        <w:trPr>
          <w:trHeight w:val="440"/>
        </w:trPr>
        <w:tc>
          <w:tcPr>
            <w:tcW w:w="1960" w:type="dxa"/>
            <w:hideMark/>
          </w:tcPr>
          <w:p w14:paraId="22869441"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COVID-19</w:t>
            </w:r>
          </w:p>
        </w:tc>
        <w:tc>
          <w:tcPr>
            <w:tcW w:w="7320" w:type="dxa"/>
            <w:noWrap/>
            <w:hideMark/>
          </w:tcPr>
          <w:p w14:paraId="1FF24820" w14:textId="7B1FD310" w:rsidR="008E4FA5"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xml:space="preserve">- </w:t>
            </w:r>
            <w:proofErr w:type="spellStart"/>
            <w:r w:rsidR="008E4FA5" w:rsidRPr="00BB5EDA">
              <w:rPr>
                <w:rFonts w:ascii="Times New Roman" w:eastAsiaTheme="minorHAnsi" w:hAnsi="Times New Roman"/>
                <w:color w:val="000000" w:themeColor="text1"/>
                <w:sz w:val="28"/>
                <w:szCs w:val="28"/>
              </w:rPr>
              <w:t>COronaVIrus</w:t>
            </w:r>
            <w:proofErr w:type="spellEnd"/>
            <w:r w:rsidR="008E4FA5" w:rsidRPr="00BB5EDA">
              <w:rPr>
                <w:rFonts w:ascii="Times New Roman" w:eastAsiaTheme="minorHAnsi" w:hAnsi="Times New Roman"/>
                <w:color w:val="000000" w:themeColor="text1"/>
                <w:sz w:val="28"/>
                <w:szCs w:val="28"/>
              </w:rPr>
              <w:t xml:space="preserve"> </w:t>
            </w:r>
            <w:proofErr w:type="spellStart"/>
            <w:r w:rsidR="008E4FA5" w:rsidRPr="00BB5EDA">
              <w:rPr>
                <w:rFonts w:ascii="Times New Roman" w:eastAsiaTheme="minorHAnsi" w:hAnsi="Times New Roman"/>
                <w:color w:val="000000" w:themeColor="text1"/>
                <w:sz w:val="28"/>
                <w:szCs w:val="28"/>
              </w:rPr>
              <w:t>Disease</w:t>
            </w:r>
            <w:proofErr w:type="spellEnd"/>
            <w:r w:rsidR="008E4FA5" w:rsidRPr="00BB5EDA">
              <w:rPr>
                <w:rFonts w:ascii="Times New Roman" w:eastAsiaTheme="minorHAnsi" w:hAnsi="Times New Roman"/>
                <w:color w:val="000000" w:themeColor="text1"/>
                <w:sz w:val="28"/>
                <w:szCs w:val="28"/>
              </w:rPr>
              <w:t xml:space="preserve"> 2019 (</w:t>
            </w:r>
            <w:proofErr w:type="spellStart"/>
            <w:r w:rsidR="00F84EBC" w:rsidRPr="00BB5EDA">
              <w:rPr>
                <w:rFonts w:ascii="Times New Roman" w:eastAsiaTheme="minorHAnsi" w:hAnsi="Times New Roman"/>
                <w:color w:val="000000" w:themeColor="text1"/>
                <w:sz w:val="28"/>
                <w:szCs w:val="28"/>
              </w:rPr>
              <w:t>коронавиирусная</w:t>
            </w:r>
            <w:proofErr w:type="spellEnd"/>
            <w:r w:rsidR="00F84EBC" w:rsidRPr="00BB5EDA">
              <w:rPr>
                <w:rFonts w:ascii="Times New Roman" w:eastAsiaTheme="minorHAnsi" w:hAnsi="Times New Roman"/>
                <w:color w:val="000000" w:themeColor="text1"/>
                <w:sz w:val="28"/>
                <w:szCs w:val="28"/>
              </w:rPr>
              <w:t xml:space="preserve"> инфекция 2019 года</w:t>
            </w:r>
            <w:r w:rsidR="008E4FA5" w:rsidRPr="00BB5EDA">
              <w:rPr>
                <w:rFonts w:ascii="Times New Roman" w:hAnsi="Times New Roman"/>
                <w:color w:val="000000" w:themeColor="text1"/>
                <w:sz w:val="28"/>
                <w:szCs w:val="28"/>
              </w:rPr>
              <w:t>)</w:t>
            </w:r>
          </w:p>
        </w:tc>
      </w:tr>
      <w:tr w:rsidR="00EA6EA0" w:rsidRPr="00BB5EDA" w14:paraId="12639734" w14:textId="77777777" w:rsidTr="00D575A1">
        <w:trPr>
          <w:trHeight w:val="380"/>
        </w:trPr>
        <w:tc>
          <w:tcPr>
            <w:tcW w:w="1960" w:type="dxa"/>
            <w:hideMark/>
          </w:tcPr>
          <w:p w14:paraId="35384729"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FIMS</w:t>
            </w:r>
          </w:p>
        </w:tc>
        <w:tc>
          <w:tcPr>
            <w:tcW w:w="7320" w:type="dxa"/>
            <w:noWrap/>
            <w:hideMark/>
          </w:tcPr>
          <w:p w14:paraId="4B0ED08D" w14:textId="5CE5D36A"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Fédération</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Internationale</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de</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Médecine</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du</w:t>
            </w:r>
            <w:proofErr w:type="spellEnd"/>
            <w:r w:rsidR="008F4DB5" w:rsidRPr="00BB5EDA">
              <w:rPr>
                <w:rFonts w:ascii="Times New Roman" w:hAnsi="Times New Roman"/>
                <w:color w:val="000000" w:themeColor="text1"/>
                <w:sz w:val="28"/>
                <w:szCs w:val="28"/>
              </w:rPr>
              <w:t xml:space="preserve"> Sport (</w:t>
            </w:r>
            <w:r w:rsidRPr="00BB5EDA">
              <w:rPr>
                <w:rFonts w:ascii="Times New Roman" w:hAnsi="Times New Roman"/>
                <w:color w:val="000000" w:themeColor="text1"/>
                <w:sz w:val="28"/>
                <w:szCs w:val="28"/>
              </w:rPr>
              <w:t>Международная федерация спортивной медицины</w:t>
            </w:r>
            <w:r w:rsidR="008F4DB5" w:rsidRPr="00BB5EDA">
              <w:rPr>
                <w:rFonts w:ascii="Times New Roman" w:hAnsi="Times New Roman"/>
                <w:color w:val="000000" w:themeColor="text1"/>
                <w:sz w:val="28"/>
                <w:szCs w:val="28"/>
              </w:rPr>
              <w:t>)</w:t>
            </w:r>
          </w:p>
        </w:tc>
      </w:tr>
      <w:tr w:rsidR="00EA6EA0" w:rsidRPr="00BB5EDA" w14:paraId="6B3E33C2" w14:textId="77777777" w:rsidTr="00D575A1">
        <w:trPr>
          <w:trHeight w:val="70"/>
        </w:trPr>
        <w:tc>
          <w:tcPr>
            <w:tcW w:w="1960" w:type="dxa"/>
            <w:hideMark/>
          </w:tcPr>
          <w:p w14:paraId="11AC6189"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HADS</w:t>
            </w:r>
          </w:p>
        </w:tc>
        <w:tc>
          <w:tcPr>
            <w:tcW w:w="7320" w:type="dxa"/>
            <w:noWrap/>
            <w:hideMark/>
          </w:tcPr>
          <w:p w14:paraId="1D268EBA" w14:textId="0FE14EDE"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xml:space="preserve">- </w:t>
            </w:r>
            <w:r w:rsidR="008F4DB5" w:rsidRPr="00BB5EDA">
              <w:rPr>
                <w:rFonts w:ascii="Times New Roman" w:hAnsi="Times New Roman"/>
                <w:color w:val="000000" w:themeColor="text1"/>
                <w:sz w:val="28"/>
                <w:szCs w:val="28"/>
              </w:rPr>
              <w:t xml:space="preserve">Hospital </w:t>
            </w:r>
            <w:proofErr w:type="spellStart"/>
            <w:r w:rsidR="008F4DB5" w:rsidRPr="00BB5EDA">
              <w:rPr>
                <w:rFonts w:ascii="Times New Roman" w:hAnsi="Times New Roman"/>
                <w:color w:val="000000" w:themeColor="text1"/>
                <w:sz w:val="28"/>
                <w:szCs w:val="28"/>
              </w:rPr>
              <w:t>Anxiety</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and</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Depression</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Scale</w:t>
            </w:r>
            <w:proofErr w:type="spellEnd"/>
            <w:r w:rsidR="008F4DB5" w:rsidRPr="00BB5EDA">
              <w:rPr>
                <w:rFonts w:ascii="Times New Roman" w:hAnsi="Times New Roman"/>
                <w:color w:val="000000" w:themeColor="text1"/>
                <w:sz w:val="28"/>
                <w:szCs w:val="28"/>
              </w:rPr>
              <w:t xml:space="preserve"> (</w:t>
            </w:r>
            <w:r w:rsidRPr="00BB5EDA">
              <w:rPr>
                <w:rFonts w:ascii="Times New Roman" w:hAnsi="Times New Roman"/>
                <w:color w:val="000000" w:themeColor="text1"/>
                <w:sz w:val="28"/>
                <w:szCs w:val="28"/>
              </w:rPr>
              <w:t>Госпитальная шкала тревоги и депрессии</w:t>
            </w:r>
            <w:r w:rsidR="008F4DB5" w:rsidRPr="00BB5EDA">
              <w:rPr>
                <w:rFonts w:ascii="Times New Roman" w:hAnsi="Times New Roman"/>
                <w:color w:val="000000" w:themeColor="text1"/>
                <w:sz w:val="28"/>
                <w:szCs w:val="28"/>
              </w:rPr>
              <w:t>)</w:t>
            </w:r>
          </w:p>
        </w:tc>
      </w:tr>
      <w:tr w:rsidR="00EA6EA0" w:rsidRPr="00BB5EDA" w14:paraId="3AFD15B4" w14:textId="77777777" w:rsidTr="00D575A1">
        <w:trPr>
          <w:trHeight w:val="360"/>
        </w:trPr>
        <w:tc>
          <w:tcPr>
            <w:tcW w:w="1960" w:type="dxa"/>
            <w:noWrap/>
            <w:hideMark/>
          </w:tcPr>
          <w:p w14:paraId="4C54908A"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PWC</w:t>
            </w:r>
          </w:p>
        </w:tc>
        <w:tc>
          <w:tcPr>
            <w:tcW w:w="7320" w:type="dxa"/>
            <w:noWrap/>
            <w:hideMark/>
          </w:tcPr>
          <w:p w14:paraId="6339C9BC" w14:textId="0193A5B1"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Physical</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Working</w:t>
            </w:r>
            <w:proofErr w:type="spellEnd"/>
            <w:r w:rsidR="008F4DB5" w:rsidRPr="00BB5EDA">
              <w:rPr>
                <w:rFonts w:ascii="Times New Roman" w:hAnsi="Times New Roman"/>
                <w:color w:val="000000" w:themeColor="text1"/>
                <w:sz w:val="28"/>
                <w:szCs w:val="28"/>
              </w:rPr>
              <w:t xml:space="preserve"> </w:t>
            </w:r>
            <w:proofErr w:type="spellStart"/>
            <w:r w:rsidR="008F4DB5" w:rsidRPr="00BB5EDA">
              <w:rPr>
                <w:rFonts w:ascii="Times New Roman" w:hAnsi="Times New Roman"/>
                <w:color w:val="000000" w:themeColor="text1"/>
                <w:sz w:val="28"/>
                <w:szCs w:val="28"/>
              </w:rPr>
              <w:t>Capacity</w:t>
            </w:r>
            <w:proofErr w:type="spellEnd"/>
            <w:r w:rsidR="008F4DB5" w:rsidRPr="00BB5EDA">
              <w:rPr>
                <w:rFonts w:ascii="Times New Roman" w:hAnsi="Times New Roman"/>
                <w:color w:val="000000" w:themeColor="text1"/>
                <w:sz w:val="28"/>
                <w:szCs w:val="28"/>
              </w:rPr>
              <w:t xml:space="preserve"> </w:t>
            </w:r>
            <w:r w:rsidR="007F066F" w:rsidRPr="00BB5EDA">
              <w:rPr>
                <w:rFonts w:ascii="Times New Roman" w:hAnsi="Times New Roman"/>
                <w:color w:val="000000" w:themeColor="text1"/>
                <w:sz w:val="28"/>
                <w:szCs w:val="28"/>
              </w:rPr>
              <w:t>(</w:t>
            </w:r>
            <w:r w:rsidRPr="00BB5EDA">
              <w:rPr>
                <w:rFonts w:ascii="Times New Roman" w:hAnsi="Times New Roman"/>
                <w:color w:val="000000" w:themeColor="text1"/>
                <w:sz w:val="28"/>
                <w:szCs w:val="28"/>
              </w:rPr>
              <w:t>Физическая работоспособность</w:t>
            </w:r>
            <w:r w:rsidR="007F066F" w:rsidRPr="00BB5EDA">
              <w:rPr>
                <w:rFonts w:ascii="Times New Roman" w:hAnsi="Times New Roman"/>
                <w:color w:val="000000" w:themeColor="text1"/>
                <w:sz w:val="28"/>
                <w:szCs w:val="28"/>
              </w:rPr>
              <w:t>)</w:t>
            </w:r>
          </w:p>
        </w:tc>
      </w:tr>
      <w:tr w:rsidR="00EA6EA0" w:rsidRPr="00BB5EDA" w14:paraId="50B2F7E0" w14:textId="77777777" w:rsidTr="00D575A1">
        <w:trPr>
          <w:trHeight w:val="70"/>
        </w:trPr>
        <w:tc>
          <w:tcPr>
            <w:tcW w:w="1960" w:type="dxa"/>
            <w:hideMark/>
          </w:tcPr>
          <w:p w14:paraId="1A365D28"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SCOFF</w:t>
            </w:r>
          </w:p>
        </w:tc>
        <w:tc>
          <w:tcPr>
            <w:tcW w:w="7320" w:type="dxa"/>
            <w:noWrap/>
            <w:hideMark/>
          </w:tcPr>
          <w:p w14:paraId="32A074F0" w14:textId="67F27E56"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Анкета для оценки расстройств пищевого поведения</w:t>
            </w:r>
          </w:p>
        </w:tc>
      </w:tr>
      <w:tr w:rsidR="00EA6EA0" w:rsidRPr="00BB5EDA" w14:paraId="7F326483" w14:textId="77777777" w:rsidTr="00D575A1">
        <w:trPr>
          <w:trHeight w:val="70"/>
        </w:trPr>
        <w:tc>
          <w:tcPr>
            <w:tcW w:w="1960" w:type="dxa"/>
            <w:hideMark/>
          </w:tcPr>
          <w:p w14:paraId="7CDC1A4C"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ВАДА</w:t>
            </w:r>
          </w:p>
        </w:tc>
        <w:tc>
          <w:tcPr>
            <w:tcW w:w="7320" w:type="dxa"/>
            <w:noWrap/>
            <w:hideMark/>
          </w:tcPr>
          <w:p w14:paraId="22E9D238" w14:textId="6F356805"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Всемирное антидопинговое агентство</w:t>
            </w:r>
          </w:p>
        </w:tc>
      </w:tr>
      <w:tr w:rsidR="00EA6EA0" w:rsidRPr="00BB5EDA" w14:paraId="1D667C01" w14:textId="77777777" w:rsidTr="00D575A1">
        <w:trPr>
          <w:trHeight w:val="70"/>
        </w:trPr>
        <w:tc>
          <w:tcPr>
            <w:tcW w:w="1960" w:type="dxa"/>
            <w:hideMark/>
          </w:tcPr>
          <w:p w14:paraId="4B47024E"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ВМА</w:t>
            </w:r>
          </w:p>
        </w:tc>
        <w:tc>
          <w:tcPr>
            <w:tcW w:w="7320" w:type="dxa"/>
            <w:noWrap/>
            <w:hideMark/>
          </w:tcPr>
          <w:p w14:paraId="7E3048D1" w14:textId="4B9CEF1B"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xml:space="preserve">- Всемирная Медицинская Ассоциация </w:t>
            </w:r>
          </w:p>
        </w:tc>
      </w:tr>
      <w:tr w:rsidR="00EA6EA0" w:rsidRPr="00BB5EDA" w14:paraId="003E3B51" w14:textId="77777777" w:rsidTr="00D575A1">
        <w:trPr>
          <w:trHeight w:val="70"/>
        </w:trPr>
        <w:tc>
          <w:tcPr>
            <w:tcW w:w="1960" w:type="dxa"/>
            <w:hideMark/>
          </w:tcPr>
          <w:p w14:paraId="7FAFF26C"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ВОЗ</w:t>
            </w:r>
          </w:p>
        </w:tc>
        <w:tc>
          <w:tcPr>
            <w:tcW w:w="7320" w:type="dxa"/>
            <w:noWrap/>
            <w:hideMark/>
          </w:tcPr>
          <w:p w14:paraId="1BF4250E" w14:textId="7BE66183"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Всемирная организация здравоохранения</w:t>
            </w:r>
          </w:p>
        </w:tc>
      </w:tr>
      <w:tr w:rsidR="00EA6EA0" w:rsidRPr="00BB5EDA" w14:paraId="123B97A5" w14:textId="77777777" w:rsidTr="00D575A1">
        <w:trPr>
          <w:trHeight w:val="70"/>
        </w:trPr>
        <w:tc>
          <w:tcPr>
            <w:tcW w:w="1960" w:type="dxa"/>
            <w:noWrap/>
            <w:hideMark/>
          </w:tcPr>
          <w:p w14:paraId="6E7652DD"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ВШОЗ</w:t>
            </w:r>
          </w:p>
        </w:tc>
        <w:tc>
          <w:tcPr>
            <w:tcW w:w="7320" w:type="dxa"/>
            <w:noWrap/>
            <w:hideMark/>
          </w:tcPr>
          <w:p w14:paraId="4C55CA38" w14:textId="07C48204"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Высшая школа общественного здравоохранения</w:t>
            </w:r>
          </w:p>
        </w:tc>
      </w:tr>
      <w:tr w:rsidR="00EA6EA0" w:rsidRPr="00BB5EDA" w14:paraId="093D5D68" w14:textId="77777777" w:rsidTr="00D575A1">
        <w:trPr>
          <w:trHeight w:val="70"/>
        </w:trPr>
        <w:tc>
          <w:tcPr>
            <w:tcW w:w="1960" w:type="dxa"/>
            <w:hideMark/>
          </w:tcPr>
          <w:p w14:paraId="13354B7E"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ДИ</w:t>
            </w:r>
          </w:p>
        </w:tc>
        <w:tc>
          <w:tcPr>
            <w:tcW w:w="7320" w:type="dxa"/>
            <w:noWrap/>
            <w:hideMark/>
          </w:tcPr>
          <w:p w14:paraId="7E9DDD3D" w14:textId="1690A79B"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Доверительный интервал</w:t>
            </w:r>
          </w:p>
        </w:tc>
      </w:tr>
      <w:tr w:rsidR="00EA6EA0" w:rsidRPr="00BB5EDA" w14:paraId="42F94B3A" w14:textId="77777777" w:rsidTr="00D575A1">
        <w:trPr>
          <w:trHeight w:val="70"/>
        </w:trPr>
        <w:tc>
          <w:tcPr>
            <w:tcW w:w="1960" w:type="dxa"/>
            <w:hideMark/>
          </w:tcPr>
          <w:p w14:paraId="12351602"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ДЮСШ</w:t>
            </w:r>
          </w:p>
        </w:tc>
        <w:tc>
          <w:tcPr>
            <w:tcW w:w="7320" w:type="dxa"/>
            <w:noWrap/>
            <w:hideMark/>
          </w:tcPr>
          <w:p w14:paraId="1999F92F" w14:textId="6A077463"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Детско-юношеская спортивная школа</w:t>
            </w:r>
          </w:p>
        </w:tc>
      </w:tr>
      <w:tr w:rsidR="00EA6EA0" w:rsidRPr="00BB5EDA" w14:paraId="00BB6582" w14:textId="77777777" w:rsidTr="00D575A1">
        <w:trPr>
          <w:trHeight w:val="70"/>
        </w:trPr>
        <w:tc>
          <w:tcPr>
            <w:tcW w:w="1960" w:type="dxa"/>
            <w:hideMark/>
          </w:tcPr>
          <w:p w14:paraId="70C7D106"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ЗОЖ</w:t>
            </w:r>
          </w:p>
        </w:tc>
        <w:tc>
          <w:tcPr>
            <w:tcW w:w="7320" w:type="dxa"/>
            <w:noWrap/>
            <w:hideMark/>
          </w:tcPr>
          <w:p w14:paraId="3CAAD508" w14:textId="5D676F5C"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Здоровый образ жизни</w:t>
            </w:r>
          </w:p>
        </w:tc>
      </w:tr>
      <w:tr w:rsidR="00EA6EA0" w:rsidRPr="00BB5EDA" w14:paraId="45362D87" w14:textId="77777777" w:rsidTr="00D575A1">
        <w:trPr>
          <w:trHeight w:val="70"/>
        </w:trPr>
        <w:tc>
          <w:tcPr>
            <w:tcW w:w="1960" w:type="dxa"/>
            <w:hideMark/>
          </w:tcPr>
          <w:p w14:paraId="3031D849"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МЗ РК</w:t>
            </w:r>
          </w:p>
        </w:tc>
        <w:tc>
          <w:tcPr>
            <w:tcW w:w="7320" w:type="dxa"/>
            <w:noWrap/>
            <w:hideMark/>
          </w:tcPr>
          <w:p w14:paraId="03433ADF" w14:textId="6D640B65"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Министерство здравоохранения Республики Казахстан</w:t>
            </w:r>
          </w:p>
        </w:tc>
      </w:tr>
      <w:tr w:rsidR="00EA6EA0" w:rsidRPr="00BB5EDA" w14:paraId="1A4F7E66" w14:textId="77777777" w:rsidTr="00D575A1">
        <w:trPr>
          <w:trHeight w:val="70"/>
        </w:trPr>
        <w:tc>
          <w:tcPr>
            <w:tcW w:w="1960" w:type="dxa"/>
            <w:hideMark/>
          </w:tcPr>
          <w:p w14:paraId="4A7D7231"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МОК</w:t>
            </w:r>
          </w:p>
        </w:tc>
        <w:tc>
          <w:tcPr>
            <w:tcW w:w="7320" w:type="dxa"/>
            <w:noWrap/>
            <w:hideMark/>
          </w:tcPr>
          <w:p w14:paraId="4992A84D" w14:textId="1541C9D3"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Международный олимпийский комитет</w:t>
            </w:r>
          </w:p>
        </w:tc>
      </w:tr>
      <w:tr w:rsidR="00EA6EA0" w:rsidRPr="00BB5EDA" w14:paraId="34528906" w14:textId="77777777" w:rsidTr="00D575A1">
        <w:trPr>
          <w:trHeight w:val="70"/>
        </w:trPr>
        <w:tc>
          <w:tcPr>
            <w:tcW w:w="1960" w:type="dxa"/>
            <w:hideMark/>
          </w:tcPr>
          <w:p w14:paraId="76B0BC29"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МРТ</w:t>
            </w:r>
          </w:p>
        </w:tc>
        <w:tc>
          <w:tcPr>
            <w:tcW w:w="7320" w:type="dxa"/>
            <w:noWrap/>
            <w:hideMark/>
          </w:tcPr>
          <w:p w14:paraId="752F5811" w14:textId="48E1AD76"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Магнитно-резонансная томография</w:t>
            </w:r>
          </w:p>
        </w:tc>
      </w:tr>
      <w:tr w:rsidR="00EA6EA0" w:rsidRPr="00BB5EDA" w14:paraId="35EA6FF5" w14:textId="77777777" w:rsidTr="00D575A1">
        <w:trPr>
          <w:trHeight w:val="380"/>
        </w:trPr>
        <w:tc>
          <w:tcPr>
            <w:tcW w:w="1960" w:type="dxa"/>
            <w:hideMark/>
          </w:tcPr>
          <w:p w14:paraId="5D5F86F7"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НОК РК</w:t>
            </w:r>
          </w:p>
        </w:tc>
        <w:tc>
          <w:tcPr>
            <w:tcW w:w="7320" w:type="dxa"/>
            <w:noWrap/>
            <w:hideMark/>
          </w:tcPr>
          <w:p w14:paraId="65E89843" w14:textId="5634D82B"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Национальный олимпийский комитет Р</w:t>
            </w:r>
            <w:r w:rsidR="008E4FA5" w:rsidRPr="00BB5EDA">
              <w:rPr>
                <w:rFonts w:ascii="Times New Roman" w:hAnsi="Times New Roman"/>
                <w:color w:val="000000" w:themeColor="text1"/>
                <w:sz w:val="28"/>
                <w:szCs w:val="28"/>
              </w:rPr>
              <w:t>е</w:t>
            </w:r>
            <w:r w:rsidRPr="00BB5EDA">
              <w:rPr>
                <w:rFonts w:ascii="Times New Roman" w:hAnsi="Times New Roman"/>
                <w:color w:val="000000" w:themeColor="text1"/>
                <w:sz w:val="28"/>
                <w:szCs w:val="28"/>
              </w:rPr>
              <w:t xml:space="preserve">спублики      </w:t>
            </w:r>
          </w:p>
          <w:p w14:paraId="34C99F20" w14:textId="7EA06506"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xml:space="preserve">  Казахстан</w:t>
            </w:r>
          </w:p>
        </w:tc>
      </w:tr>
      <w:tr w:rsidR="00EA6EA0" w:rsidRPr="00BB5EDA" w14:paraId="7D429246" w14:textId="77777777" w:rsidTr="00D575A1">
        <w:trPr>
          <w:trHeight w:val="70"/>
        </w:trPr>
        <w:tc>
          <w:tcPr>
            <w:tcW w:w="1960" w:type="dxa"/>
            <w:hideMark/>
          </w:tcPr>
          <w:p w14:paraId="7DD5E1F7"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НПА</w:t>
            </w:r>
          </w:p>
        </w:tc>
        <w:tc>
          <w:tcPr>
            <w:tcW w:w="7320" w:type="dxa"/>
            <w:noWrap/>
            <w:hideMark/>
          </w:tcPr>
          <w:p w14:paraId="114ACA60" w14:textId="2E84D68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Нормативно-правовые акты</w:t>
            </w:r>
          </w:p>
        </w:tc>
      </w:tr>
      <w:tr w:rsidR="00EA6EA0" w:rsidRPr="00BB5EDA" w14:paraId="15D24B98" w14:textId="77777777" w:rsidTr="00D575A1">
        <w:trPr>
          <w:trHeight w:val="70"/>
        </w:trPr>
        <w:tc>
          <w:tcPr>
            <w:tcW w:w="1960" w:type="dxa"/>
            <w:hideMark/>
          </w:tcPr>
          <w:p w14:paraId="7DF2799E"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ОРВИ</w:t>
            </w:r>
          </w:p>
        </w:tc>
        <w:tc>
          <w:tcPr>
            <w:tcW w:w="7320" w:type="dxa"/>
            <w:noWrap/>
            <w:hideMark/>
          </w:tcPr>
          <w:p w14:paraId="5A309BB5" w14:textId="2047275B"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Острая респираторная вирусная инфекция</w:t>
            </w:r>
          </w:p>
        </w:tc>
      </w:tr>
      <w:tr w:rsidR="00EA6EA0" w:rsidRPr="00BB5EDA" w14:paraId="0533EEAF" w14:textId="77777777" w:rsidTr="00D575A1">
        <w:trPr>
          <w:trHeight w:val="70"/>
        </w:trPr>
        <w:tc>
          <w:tcPr>
            <w:tcW w:w="1960" w:type="dxa"/>
            <w:hideMark/>
          </w:tcPr>
          <w:p w14:paraId="3FAABBB8"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ОШ</w:t>
            </w:r>
          </w:p>
        </w:tc>
        <w:tc>
          <w:tcPr>
            <w:tcW w:w="7320" w:type="dxa"/>
            <w:noWrap/>
            <w:hideMark/>
          </w:tcPr>
          <w:p w14:paraId="13F04FD9" w14:textId="56A904B9"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Отношение шансов</w:t>
            </w:r>
          </w:p>
        </w:tc>
      </w:tr>
      <w:tr w:rsidR="00EA6EA0" w:rsidRPr="00BB5EDA" w14:paraId="3A8DA545" w14:textId="77777777" w:rsidTr="00D575A1">
        <w:trPr>
          <w:trHeight w:val="70"/>
        </w:trPr>
        <w:tc>
          <w:tcPr>
            <w:tcW w:w="1960" w:type="dxa"/>
            <w:hideMark/>
          </w:tcPr>
          <w:p w14:paraId="3458618D"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ПМСП</w:t>
            </w:r>
          </w:p>
        </w:tc>
        <w:tc>
          <w:tcPr>
            <w:tcW w:w="7320" w:type="dxa"/>
            <w:noWrap/>
            <w:hideMark/>
          </w:tcPr>
          <w:p w14:paraId="3DA33DFB" w14:textId="4ED5B70E"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Первичная медико-санитарная помощь</w:t>
            </w:r>
          </w:p>
        </w:tc>
      </w:tr>
      <w:tr w:rsidR="00EA6EA0" w:rsidRPr="00BB5EDA" w14:paraId="33C5F9E9" w14:textId="77777777" w:rsidTr="00D575A1">
        <w:trPr>
          <w:trHeight w:val="70"/>
        </w:trPr>
        <w:tc>
          <w:tcPr>
            <w:tcW w:w="1960" w:type="dxa"/>
            <w:hideMark/>
          </w:tcPr>
          <w:p w14:paraId="670A0ECC"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ПЦР</w:t>
            </w:r>
          </w:p>
        </w:tc>
        <w:tc>
          <w:tcPr>
            <w:tcW w:w="7320" w:type="dxa"/>
            <w:noWrap/>
            <w:hideMark/>
          </w:tcPr>
          <w:p w14:paraId="07E693EF" w14:textId="5EC54B04"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Полимеразная цепная реакция</w:t>
            </w:r>
          </w:p>
        </w:tc>
      </w:tr>
      <w:tr w:rsidR="00EA6EA0" w:rsidRPr="00BB5EDA" w14:paraId="087713A6" w14:textId="77777777" w:rsidTr="00D575A1">
        <w:trPr>
          <w:trHeight w:val="70"/>
        </w:trPr>
        <w:tc>
          <w:tcPr>
            <w:tcW w:w="1960" w:type="dxa"/>
            <w:hideMark/>
          </w:tcPr>
          <w:p w14:paraId="4D11416D"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РК</w:t>
            </w:r>
          </w:p>
        </w:tc>
        <w:tc>
          <w:tcPr>
            <w:tcW w:w="7320" w:type="dxa"/>
            <w:noWrap/>
            <w:hideMark/>
          </w:tcPr>
          <w:p w14:paraId="2A07CE03" w14:textId="795B7EFA"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Республика Казахстан</w:t>
            </w:r>
          </w:p>
        </w:tc>
      </w:tr>
      <w:tr w:rsidR="00EA6EA0" w:rsidRPr="00BB5EDA" w14:paraId="6524F0E2" w14:textId="77777777" w:rsidTr="00D575A1">
        <w:trPr>
          <w:trHeight w:val="70"/>
        </w:trPr>
        <w:tc>
          <w:tcPr>
            <w:tcW w:w="1960" w:type="dxa"/>
            <w:hideMark/>
          </w:tcPr>
          <w:p w14:paraId="5B397084"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СМИ</w:t>
            </w:r>
          </w:p>
        </w:tc>
        <w:tc>
          <w:tcPr>
            <w:tcW w:w="7320" w:type="dxa"/>
            <w:noWrap/>
            <w:hideMark/>
          </w:tcPr>
          <w:p w14:paraId="459E4E0C" w14:textId="501FA9FB"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Средства массовой информации</w:t>
            </w:r>
          </w:p>
        </w:tc>
      </w:tr>
      <w:tr w:rsidR="00EA6EA0" w:rsidRPr="00BB5EDA" w14:paraId="04F3B1FC" w14:textId="77777777" w:rsidTr="00D575A1">
        <w:trPr>
          <w:trHeight w:val="70"/>
        </w:trPr>
        <w:tc>
          <w:tcPr>
            <w:tcW w:w="1960" w:type="dxa"/>
            <w:hideMark/>
          </w:tcPr>
          <w:p w14:paraId="5539F5BA"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США</w:t>
            </w:r>
          </w:p>
        </w:tc>
        <w:tc>
          <w:tcPr>
            <w:tcW w:w="7320" w:type="dxa"/>
            <w:noWrap/>
            <w:hideMark/>
          </w:tcPr>
          <w:p w14:paraId="2B94C26E" w14:textId="57E4986A"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Соединенные Штаты Америки</w:t>
            </w:r>
          </w:p>
        </w:tc>
      </w:tr>
      <w:tr w:rsidR="00EA6EA0" w:rsidRPr="00BB5EDA" w14:paraId="2A9AC1E8" w14:textId="77777777" w:rsidTr="00D575A1">
        <w:trPr>
          <w:trHeight w:val="70"/>
        </w:trPr>
        <w:tc>
          <w:tcPr>
            <w:tcW w:w="1960" w:type="dxa"/>
            <w:hideMark/>
          </w:tcPr>
          <w:p w14:paraId="13FFB09F"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ТИ</w:t>
            </w:r>
          </w:p>
        </w:tc>
        <w:tc>
          <w:tcPr>
            <w:tcW w:w="7320" w:type="dxa"/>
            <w:noWrap/>
            <w:hideMark/>
          </w:tcPr>
          <w:p w14:paraId="53276D59" w14:textId="678A677A"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Разрешение на терапевтическое использование</w:t>
            </w:r>
          </w:p>
        </w:tc>
      </w:tr>
      <w:tr w:rsidR="00EA6EA0" w:rsidRPr="00BB5EDA" w14:paraId="37B725CB" w14:textId="77777777" w:rsidTr="00D575A1">
        <w:trPr>
          <w:trHeight w:val="70"/>
        </w:trPr>
        <w:tc>
          <w:tcPr>
            <w:tcW w:w="1960" w:type="dxa"/>
            <w:hideMark/>
          </w:tcPr>
          <w:p w14:paraId="0E0D9B34"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УМО</w:t>
            </w:r>
          </w:p>
        </w:tc>
        <w:tc>
          <w:tcPr>
            <w:tcW w:w="7320" w:type="dxa"/>
            <w:noWrap/>
            <w:hideMark/>
          </w:tcPr>
          <w:p w14:paraId="3B07DD07" w14:textId="6877604E"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Углубленное медицинское обследование</w:t>
            </w:r>
          </w:p>
        </w:tc>
      </w:tr>
      <w:tr w:rsidR="00EA6EA0" w:rsidRPr="00BB5EDA" w14:paraId="09639E90" w14:textId="77777777" w:rsidTr="00D575A1">
        <w:trPr>
          <w:trHeight w:val="70"/>
        </w:trPr>
        <w:tc>
          <w:tcPr>
            <w:tcW w:w="1960" w:type="dxa"/>
            <w:hideMark/>
          </w:tcPr>
          <w:p w14:paraId="21141DD3" w14:textId="77777777" w:rsidR="00EA6EA0"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ФМБА</w:t>
            </w:r>
          </w:p>
          <w:p w14:paraId="0831A4D5" w14:textId="2E82EDD4" w:rsidR="006968A8" w:rsidRPr="006968A8" w:rsidRDefault="006968A8" w:rsidP="00AE7549">
            <w:pPr>
              <w:rPr>
                <w:rFonts w:ascii="Times New Roman" w:hAnsi="Times New Roman"/>
                <w:color w:val="000000" w:themeColor="text1"/>
                <w:sz w:val="28"/>
                <w:szCs w:val="28"/>
              </w:rPr>
            </w:pPr>
            <w:r>
              <w:rPr>
                <w:rFonts w:ascii="Times New Roman" w:hAnsi="Times New Roman"/>
                <w:color w:val="000000" w:themeColor="text1"/>
                <w:sz w:val="28"/>
                <w:szCs w:val="28"/>
              </w:rPr>
              <w:t>ЧС</w:t>
            </w:r>
          </w:p>
        </w:tc>
        <w:tc>
          <w:tcPr>
            <w:tcW w:w="7320" w:type="dxa"/>
            <w:noWrap/>
            <w:hideMark/>
          </w:tcPr>
          <w:p w14:paraId="186017F8" w14:textId="77777777" w:rsidR="00EA6EA0"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Федеральное медико-биологическое агентство России</w:t>
            </w:r>
          </w:p>
          <w:p w14:paraId="738D28D0" w14:textId="2D6F73F0" w:rsidR="006968A8" w:rsidRPr="00BB5EDA" w:rsidRDefault="006968A8" w:rsidP="00AE7549">
            <w:pPr>
              <w:rPr>
                <w:rFonts w:ascii="Times New Roman" w:hAnsi="Times New Roman"/>
                <w:color w:val="000000" w:themeColor="text1"/>
                <w:sz w:val="28"/>
                <w:szCs w:val="28"/>
              </w:rPr>
            </w:pPr>
            <w:r>
              <w:rPr>
                <w:rFonts w:ascii="Times New Roman" w:hAnsi="Times New Roman"/>
                <w:color w:val="000000" w:themeColor="text1"/>
                <w:sz w:val="28"/>
                <w:szCs w:val="28"/>
              </w:rPr>
              <w:t>- Чрезвычайная ситуация</w:t>
            </w:r>
          </w:p>
        </w:tc>
      </w:tr>
      <w:tr w:rsidR="00EA6EA0" w:rsidRPr="00BB5EDA" w14:paraId="1EC0350C" w14:textId="77777777" w:rsidTr="00D575A1">
        <w:trPr>
          <w:trHeight w:val="70"/>
        </w:trPr>
        <w:tc>
          <w:tcPr>
            <w:tcW w:w="1960" w:type="dxa"/>
            <w:hideMark/>
          </w:tcPr>
          <w:p w14:paraId="4DC6BC79"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ЭКГ</w:t>
            </w:r>
          </w:p>
        </w:tc>
        <w:tc>
          <w:tcPr>
            <w:tcW w:w="7320" w:type="dxa"/>
            <w:noWrap/>
            <w:hideMark/>
          </w:tcPr>
          <w:p w14:paraId="5C3956B5" w14:textId="697996EB"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Электрокардиография</w:t>
            </w:r>
          </w:p>
        </w:tc>
      </w:tr>
      <w:tr w:rsidR="00EA6EA0" w:rsidRPr="00BB5EDA" w14:paraId="1D826AAD" w14:textId="77777777" w:rsidTr="00D575A1">
        <w:trPr>
          <w:trHeight w:val="70"/>
        </w:trPr>
        <w:tc>
          <w:tcPr>
            <w:tcW w:w="1960" w:type="dxa"/>
            <w:hideMark/>
          </w:tcPr>
          <w:p w14:paraId="4EBFD849" w14:textId="77777777"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Эхо-КГ</w:t>
            </w:r>
          </w:p>
        </w:tc>
        <w:tc>
          <w:tcPr>
            <w:tcW w:w="7320" w:type="dxa"/>
            <w:noWrap/>
            <w:hideMark/>
          </w:tcPr>
          <w:p w14:paraId="30D95AF0" w14:textId="21B51DB3" w:rsidR="00EA6EA0" w:rsidRPr="00BB5EDA" w:rsidRDefault="00EA6EA0" w:rsidP="00AE7549">
            <w:pPr>
              <w:rPr>
                <w:rFonts w:ascii="Times New Roman" w:hAnsi="Times New Roman"/>
                <w:color w:val="000000" w:themeColor="text1"/>
                <w:sz w:val="28"/>
                <w:szCs w:val="28"/>
              </w:rPr>
            </w:pPr>
            <w:r w:rsidRPr="00BB5EDA">
              <w:rPr>
                <w:rFonts w:ascii="Times New Roman" w:hAnsi="Times New Roman"/>
                <w:color w:val="000000" w:themeColor="text1"/>
                <w:sz w:val="28"/>
                <w:szCs w:val="28"/>
              </w:rPr>
              <w:t>- Эхокардиография</w:t>
            </w:r>
          </w:p>
        </w:tc>
      </w:tr>
    </w:tbl>
    <w:p w14:paraId="6F395484" w14:textId="0B3BB5EB" w:rsidR="002657C4" w:rsidRDefault="002657C4" w:rsidP="00AE7549">
      <w:pPr>
        <w:rPr>
          <w:rFonts w:eastAsiaTheme="minorHAnsi"/>
          <w:b/>
          <w:sz w:val="28"/>
          <w:szCs w:val="28"/>
        </w:rPr>
      </w:pPr>
    </w:p>
    <w:p w14:paraId="6F8A93B1" w14:textId="77777777" w:rsidR="00D575A1" w:rsidRDefault="00D575A1" w:rsidP="00AE7549">
      <w:pPr>
        <w:pStyle w:val="NoSpacing"/>
        <w:spacing w:after="0"/>
        <w:ind w:left="927"/>
        <w:jc w:val="center"/>
        <w:outlineLvl w:val="0"/>
        <w:rPr>
          <w:rFonts w:ascii="Times New Roman" w:hAnsi="Times New Roman" w:cs="Times New Roman"/>
          <w:b/>
          <w:sz w:val="28"/>
          <w:szCs w:val="28"/>
        </w:rPr>
      </w:pPr>
      <w:bookmarkStart w:id="4" w:name="_Toc182310879"/>
      <w:r>
        <w:rPr>
          <w:rFonts w:ascii="Times New Roman" w:hAnsi="Times New Roman" w:cs="Times New Roman"/>
          <w:b/>
          <w:sz w:val="28"/>
          <w:szCs w:val="28"/>
        </w:rPr>
        <w:br w:type="page"/>
      </w:r>
    </w:p>
    <w:p w14:paraId="70523305" w14:textId="29EC767E" w:rsidR="008945D9" w:rsidRDefault="00A07C31" w:rsidP="00AE7549">
      <w:pPr>
        <w:pStyle w:val="NoSpacing"/>
        <w:spacing w:after="0"/>
        <w:jc w:val="center"/>
        <w:outlineLvl w:val="0"/>
        <w:rPr>
          <w:rFonts w:ascii="Times New Roman" w:hAnsi="Times New Roman" w:cs="Times New Roman"/>
          <w:b/>
          <w:sz w:val="28"/>
          <w:szCs w:val="28"/>
        </w:rPr>
      </w:pPr>
      <w:r w:rsidRPr="00407644">
        <w:rPr>
          <w:rFonts w:ascii="Times New Roman" w:hAnsi="Times New Roman" w:cs="Times New Roman"/>
          <w:b/>
          <w:sz w:val="28"/>
          <w:szCs w:val="28"/>
        </w:rPr>
        <w:lastRenderedPageBreak/>
        <w:t>ВВЕДЕНИЕ</w:t>
      </w:r>
      <w:bookmarkEnd w:id="4"/>
    </w:p>
    <w:p w14:paraId="13A02C73" w14:textId="77777777" w:rsidR="00D575A1" w:rsidRPr="00407644" w:rsidRDefault="00D575A1" w:rsidP="00AE7549">
      <w:pPr>
        <w:pStyle w:val="NoSpacing"/>
        <w:spacing w:after="0"/>
        <w:jc w:val="center"/>
        <w:outlineLvl w:val="0"/>
        <w:rPr>
          <w:rFonts w:ascii="Times New Roman" w:hAnsi="Times New Roman" w:cs="Times New Roman"/>
          <w:b/>
          <w:sz w:val="28"/>
          <w:szCs w:val="28"/>
        </w:rPr>
      </w:pPr>
    </w:p>
    <w:p w14:paraId="1C7C2BE6" w14:textId="4CEE9171" w:rsidR="008945D9" w:rsidRPr="00407644" w:rsidRDefault="00282E46" w:rsidP="00AE7549">
      <w:pPr>
        <w:pStyle w:val="NoSpacing"/>
        <w:spacing w:after="0"/>
        <w:ind w:firstLine="567"/>
        <w:outlineLvl w:val="1"/>
        <w:rPr>
          <w:rFonts w:ascii="Times New Roman" w:hAnsi="Times New Roman" w:cs="Times New Roman"/>
          <w:b/>
          <w:sz w:val="28"/>
          <w:szCs w:val="28"/>
        </w:rPr>
      </w:pPr>
      <w:bookmarkStart w:id="5" w:name="_Toc182310880"/>
      <w:r w:rsidRPr="00407644">
        <w:rPr>
          <w:rFonts w:ascii="Times New Roman" w:hAnsi="Times New Roman" w:cs="Times New Roman"/>
          <w:b/>
          <w:sz w:val="28"/>
          <w:szCs w:val="28"/>
        </w:rPr>
        <w:t>Актуальность темы исследования</w:t>
      </w:r>
      <w:bookmarkEnd w:id="5"/>
    </w:p>
    <w:p w14:paraId="331BD9EB" w14:textId="3A1C77DA" w:rsidR="004237A7" w:rsidRPr="00407644" w:rsidRDefault="00DA313E" w:rsidP="00AE7549">
      <w:pPr>
        <w:ind w:firstLine="567"/>
        <w:jc w:val="both"/>
        <w:rPr>
          <w:rFonts w:eastAsiaTheme="minorHAnsi"/>
          <w:color w:val="000000" w:themeColor="text1"/>
          <w:sz w:val="28"/>
          <w:szCs w:val="28"/>
        </w:rPr>
      </w:pPr>
      <w:r w:rsidRPr="00DA313E">
        <w:rPr>
          <w:rFonts w:eastAsiaTheme="minorHAnsi"/>
          <w:color w:val="000000" w:themeColor="text1"/>
          <w:sz w:val="28"/>
          <w:szCs w:val="28"/>
        </w:rPr>
        <w:t>Пандемия COVID-19 (</w:t>
      </w:r>
      <w:proofErr w:type="spellStart"/>
      <w:r w:rsidRPr="00DA313E">
        <w:rPr>
          <w:rFonts w:eastAsiaTheme="minorHAnsi"/>
          <w:color w:val="000000" w:themeColor="text1"/>
          <w:sz w:val="28"/>
          <w:szCs w:val="28"/>
        </w:rPr>
        <w:t>COronaVIrus</w:t>
      </w:r>
      <w:proofErr w:type="spellEnd"/>
      <w:r w:rsidRPr="00DA313E">
        <w:rPr>
          <w:rFonts w:eastAsiaTheme="minorHAnsi"/>
          <w:color w:val="000000" w:themeColor="text1"/>
          <w:sz w:val="28"/>
          <w:szCs w:val="28"/>
        </w:rPr>
        <w:t xml:space="preserve"> </w:t>
      </w:r>
      <w:proofErr w:type="spellStart"/>
      <w:r w:rsidRPr="00DA313E">
        <w:rPr>
          <w:rFonts w:eastAsiaTheme="minorHAnsi"/>
          <w:color w:val="000000" w:themeColor="text1"/>
          <w:sz w:val="28"/>
          <w:szCs w:val="28"/>
        </w:rPr>
        <w:t>Disease</w:t>
      </w:r>
      <w:proofErr w:type="spellEnd"/>
      <w:r w:rsidRPr="00DA313E">
        <w:rPr>
          <w:rFonts w:eastAsiaTheme="minorHAnsi"/>
          <w:color w:val="000000" w:themeColor="text1"/>
          <w:sz w:val="28"/>
          <w:szCs w:val="28"/>
        </w:rPr>
        <w:t xml:space="preserve"> 2019 — </w:t>
      </w:r>
      <w:proofErr w:type="spellStart"/>
      <w:r w:rsidRPr="00DA313E">
        <w:rPr>
          <w:rFonts w:eastAsiaTheme="minorHAnsi"/>
          <w:color w:val="000000" w:themeColor="text1"/>
          <w:sz w:val="28"/>
          <w:szCs w:val="28"/>
        </w:rPr>
        <w:t>коронавиирусная</w:t>
      </w:r>
      <w:proofErr w:type="spellEnd"/>
      <w:r w:rsidRPr="00DA313E">
        <w:rPr>
          <w:rFonts w:eastAsiaTheme="minorHAnsi"/>
          <w:color w:val="000000" w:themeColor="text1"/>
          <w:sz w:val="28"/>
          <w:szCs w:val="28"/>
        </w:rPr>
        <w:t xml:space="preserve"> инфекция 2019 года) стала беспрецедентным вызовом для общественного здравоохранения всех стран, включая Республику Казахстан. Всемирная организация здравоохранения (ВОЗ) определила пандемию как глобальное распространение нового заболевания, на которое практически всё население планеты не имело иммунитета. Лишь 5 мая 2023 года пандемия была понижена в статусе и перестала считаться глобальной чрезвычайной ситуацией</w:t>
      </w:r>
      <w:r>
        <w:rPr>
          <w:rFonts w:eastAsiaTheme="minorHAnsi"/>
          <w:color w:val="000000" w:themeColor="text1"/>
          <w:sz w:val="28"/>
          <w:szCs w:val="28"/>
        </w:rPr>
        <w:t xml:space="preserve"> </w:t>
      </w:r>
      <w:r w:rsidR="00F12142" w:rsidRPr="00407644">
        <w:rPr>
          <w:rFonts w:eastAsiaTheme="minorHAnsi"/>
          <w:color w:val="000000" w:themeColor="text1"/>
          <w:sz w:val="28"/>
          <w:szCs w:val="28"/>
        </w:rPr>
        <w:fldChar w:fldCharType="begin" w:fldLock="1"/>
      </w:r>
      <w:r w:rsidR="008A6276">
        <w:rPr>
          <w:rFonts w:eastAsiaTheme="minorHAnsi"/>
          <w:color w:val="000000" w:themeColor="text1"/>
          <w:sz w:val="28"/>
          <w:szCs w:val="28"/>
        </w:rPr>
        <w:instrText>ADDIN CSL_CITATION {"citationItems":[{"id":"ITEM-1","itemData":{"URL":"https://www.newscientist.com/article/2372293-covid-19-is-no-longer-a-global-health-emergency-says-who/","accessed":{"date-parts":[["2023","5","14"]]},"author":[{"dropping-particle":"","family":"Cuff","given":"Madeline","non-dropping-particle":"","parse-names":false,"suffix":""}],"id":"ITEM-1","issued":{"date-parts":[["2023"]]},"title":"Covid-19 is no longer a global health emergency, says WHO | New Scientist","type":"webpage"},"uris":["http://www.mendeley.com/documents/?uuid=34af0d41-28a1-3c7a-8aad-2f63890e58e5"]}],"mendeley":{"formattedCitation":"[1]","plainTextFormattedCitation":"[1]","previouslyFormattedCitation":"[1]"},"properties":{"noteIndex":0},"schema":"https://github.com/citation-style-language/schema/raw/master/csl-citation.json"}</w:instrText>
      </w:r>
      <w:r w:rsidR="00F12142" w:rsidRPr="00407644">
        <w:rPr>
          <w:rFonts w:eastAsiaTheme="minorHAnsi"/>
          <w:color w:val="000000" w:themeColor="text1"/>
          <w:sz w:val="28"/>
          <w:szCs w:val="28"/>
        </w:rPr>
        <w:fldChar w:fldCharType="separate"/>
      </w:r>
      <w:r w:rsidR="008A6276" w:rsidRPr="008A6276">
        <w:rPr>
          <w:rFonts w:eastAsiaTheme="minorHAnsi"/>
          <w:noProof/>
          <w:color w:val="000000" w:themeColor="text1"/>
          <w:sz w:val="28"/>
          <w:szCs w:val="28"/>
        </w:rPr>
        <w:t>[1]</w:t>
      </w:r>
      <w:r w:rsidR="00F12142" w:rsidRPr="00407644">
        <w:rPr>
          <w:rFonts w:eastAsiaTheme="minorHAnsi"/>
          <w:color w:val="000000" w:themeColor="text1"/>
          <w:sz w:val="28"/>
          <w:szCs w:val="28"/>
        </w:rPr>
        <w:fldChar w:fldCharType="end"/>
      </w:r>
      <w:r w:rsidR="004237A7" w:rsidRPr="00407644">
        <w:rPr>
          <w:rFonts w:eastAsiaTheme="minorHAnsi"/>
          <w:color w:val="000000" w:themeColor="text1"/>
          <w:sz w:val="28"/>
          <w:szCs w:val="28"/>
        </w:rPr>
        <w:t xml:space="preserve">. </w:t>
      </w:r>
      <w:r w:rsidR="00652D56" w:rsidRPr="00652D56">
        <w:rPr>
          <w:rFonts w:eastAsiaTheme="minorHAnsi"/>
          <w:color w:val="000000" w:themeColor="text1"/>
          <w:sz w:val="28"/>
          <w:szCs w:val="28"/>
        </w:rPr>
        <w:t>В ответ на этот кризис правительства, неправительственные организации и граждане по всему миру предприняли значительные меры, включая социальное дистанцирование, самоизоляцию и карантин, которые оказались необходимыми для сдерживания распространения вируса. Однако данные меры имели серьезные негативные последствия для физического и психического здоровья населения, особенно для профессиональных спортсменов, чья подготовка и участие в соревнованиях были существенно нарушены.</w:t>
      </w:r>
    </w:p>
    <w:p w14:paraId="4E83EC21" w14:textId="27615E79" w:rsidR="004237A7" w:rsidRPr="00407644" w:rsidRDefault="00DA313E" w:rsidP="00AE7549">
      <w:pPr>
        <w:ind w:firstLine="567"/>
        <w:jc w:val="both"/>
        <w:rPr>
          <w:rFonts w:eastAsiaTheme="minorHAnsi"/>
          <w:color w:val="000000" w:themeColor="text1"/>
          <w:sz w:val="28"/>
          <w:szCs w:val="28"/>
        </w:rPr>
      </w:pPr>
      <w:r w:rsidRPr="00DA313E">
        <w:rPr>
          <w:rFonts w:eastAsiaTheme="minorHAnsi"/>
          <w:color w:val="000000" w:themeColor="text1"/>
          <w:sz w:val="28"/>
          <w:szCs w:val="28"/>
        </w:rPr>
        <w:t>Профессиональный спорт пострадал особенно сильно: текущие соревнования были приостановлены, а крупные международные мероприятия отложены. 24 марта 2020 года Международный олимпийский комитет (МОК) и Организационный комитет Олимпийских и Паралимпийских игр в Токио объявили о переносе Олимпийских и Паралимпийских игр 2020 года на 2021 год в связи с пандемией COVID-19</w:t>
      </w:r>
      <w:r w:rsidR="00256BD3" w:rsidRPr="00407644">
        <w:rPr>
          <w:rFonts w:eastAsiaTheme="minorHAnsi"/>
          <w:color w:val="000000" w:themeColor="text1"/>
          <w:sz w:val="28"/>
          <w:szCs w:val="28"/>
        </w:rPr>
        <w:t xml:space="preserve"> </w:t>
      </w:r>
      <w:r w:rsidR="00F12142" w:rsidRPr="00407644">
        <w:rPr>
          <w:rFonts w:eastAsiaTheme="minorHAnsi"/>
          <w:color w:val="000000" w:themeColor="text1"/>
          <w:sz w:val="28"/>
          <w:szCs w:val="28"/>
        </w:rPr>
        <w:fldChar w:fldCharType="begin" w:fldLock="1"/>
      </w:r>
      <w:r w:rsidR="008A6276">
        <w:rPr>
          <w:rFonts w:eastAsiaTheme="minorHAnsi"/>
          <w:color w:val="000000" w:themeColor="text1"/>
          <w:sz w:val="28"/>
          <w:szCs w:val="28"/>
        </w:rPr>
        <w:instrText>ADDIN CSL_CITATION {"citationItems":[{"id":"ITEM-1","itemData":{"abstract":"In light of the Covid-19 pandemic, the Games will \"be rescheduled to a date beyond 2020 but not later than summer 2021\".","author":[{"dropping-particle":"","family":"Shintaro","given":"Goh ZK and Kano","non-dropping-particle":"","parse-names":false,"suffix":""}],"container-title":"Olympic Channel","id":"ITEM-1","issued":{"date-parts":[["2020"]]},"title":"Tokyo 2020 Olympic and Paralympic Games postponed to 2021","type":"article-journal"},"uris":["http://www.mendeley.com/documents/?uuid=87c71028-7ce5-3ed3-b429-9f9265ca261f"]}],"mendeley":{"formattedCitation":"[2]","plainTextFormattedCitation":"[2]","previouslyFormattedCitation":"[2]"},"properties":{"noteIndex":0},"schema":"https://github.com/citation-style-language/schema/raw/master/csl-citation.json"}</w:instrText>
      </w:r>
      <w:r w:rsidR="00F12142" w:rsidRPr="00407644">
        <w:rPr>
          <w:rFonts w:eastAsiaTheme="minorHAnsi"/>
          <w:color w:val="000000" w:themeColor="text1"/>
          <w:sz w:val="28"/>
          <w:szCs w:val="28"/>
        </w:rPr>
        <w:fldChar w:fldCharType="separate"/>
      </w:r>
      <w:r w:rsidR="008A6276" w:rsidRPr="008A6276">
        <w:rPr>
          <w:rFonts w:eastAsiaTheme="minorHAnsi"/>
          <w:noProof/>
          <w:color w:val="000000" w:themeColor="text1"/>
          <w:sz w:val="28"/>
          <w:szCs w:val="28"/>
        </w:rPr>
        <w:t>[2]</w:t>
      </w:r>
      <w:r w:rsidR="00F12142" w:rsidRPr="00407644">
        <w:rPr>
          <w:rFonts w:eastAsiaTheme="minorHAnsi"/>
          <w:color w:val="000000" w:themeColor="text1"/>
          <w:sz w:val="28"/>
          <w:szCs w:val="28"/>
        </w:rPr>
        <w:fldChar w:fldCharType="end"/>
      </w:r>
      <w:r w:rsidR="004237A7" w:rsidRPr="00407644">
        <w:rPr>
          <w:rFonts w:eastAsiaTheme="minorHAnsi"/>
          <w:color w:val="000000" w:themeColor="text1"/>
          <w:sz w:val="28"/>
          <w:szCs w:val="28"/>
        </w:rPr>
        <w:t xml:space="preserve">. </w:t>
      </w:r>
      <w:r w:rsidRPr="00DA313E">
        <w:rPr>
          <w:rFonts w:eastAsiaTheme="minorHAnsi"/>
          <w:color w:val="000000" w:themeColor="text1"/>
          <w:sz w:val="28"/>
          <w:szCs w:val="28"/>
        </w:rPr>
        <w:t>Это был первый случай переноса Олимпийских и Паралимпийских игр в мирное время и впервые с времён Второй мировой войны олимпийцы по всему миру оказались вынуждены приостановить или существенно ограничить свои тренировки</w:t>
      </w:r>
      <w:r w:rsidR="00256BD3" w:rsidRPr="00407644">
        <w:rPr>
          <w:rFonts w:eastAsiaTheme="minorHAnsi"/>
          <w:color w:val="000000" w:themeColor="text1"/>
          <w:sz w:val="28"/>
          <w:szCs w:val="28"/>
        </w:rPr>
        <w:t xml:space="preserve"> </w:t>
      </w:r>
      <w:r w:rsidR="00F12142" w:rsidRPr="00407644">
        <w:rPr>
          <w:rFonts w:eastAsiaTheme="minorHAnsi"/>
          <w:color w:val="000000" w:themeColor="text1"/>
          <w:sz w:val="28"/>
          <w:szCs w:val="28"/>
        </w:rPr>
        <w:fldChar w:fldCharType="begin" w:fldLock="1"/>
      </w:r>
      <w:r w:rsidR="008A6276">
        <w:rPr>
          <w:rFonts w:eastAsiaTheme="minorHAnsi"/>
          <w:color w:val="000000" w:themeColor="text1"/>
          <w:sz w:val="28"/>
          <w:szCs w:val="28"/>
        </w:rPr>
        <w:instrText>ADDIN CSL_CITATION {"citationItems":[{"id":"ITEM-1","itemData":{"URL":"https://www.unicef.org/montenegro/en/stories/olympic-games-postponed-first-time-history","author":[{"dropping-particle":"","family":"Ivanović","given":"Đorđe","non-dropping-particle":"","parse-names":false,"suffix":""}],"id":"ITEM-1","issued":{"date-parts":[["2020"]]},"title":"Olympic Games postponed for the first time in history? | UNICEF Montenegro","type":"webpage"},"uris":["http://www.mendeley.com/documents/?uuid=c7795954-02ce-3f63-b783-bd848bdd0f04"]},{"id":"ITEM-2","itemData":{"author":[{"dropping-particle":"","family":"Macnaughtan","given":"Helen","non-dropping-particle":"","parse-names":false,"suffix":""}],"container-title":"East Asia Forum","id":"ITEM-2","issue":"March 2020","issued":{"date-parts":[["2020"]]},"page":"1-4","title":"Japan, the Olympics and the COVID-19 pandemic","type":"article-journal"},"uris":["http://www.mendeley.com/documents/?uuid=bfff6869-0178-4e74-9d8c-046cb2472b8e"]}],"mendeley":{"formattedCitation":"[3,4]","plainTextFormattedCitation":"[3,4]","previouslyFormattedCitation":"[3,4]"},"properties":{"noteIndex":0},"schema":"https://github.com/citation-style-language/schema/raw/master/csl-citation.json"}</w:instrText>
      </w:r>
      <w:r w:rsidR="00F12142" w:rsidRPr="00407644">
        <w:rPr>
          <w:rFonts w:eastAsiaTheme="minorHAnsi"/>
          <w:color w:val="000000" w:themeColor="text1"/>
          <w:sz w:val="28"/>
          <w:szCs w:val="28"/>
        </w:rPr>
        <w:fldChar w:fldCharType="separate"/>
      </w:r>
      <w:r w:rsidR="008A6276" w:rsidRPr="008A6276">
        <w:rPr>
          <w:rFonts w:eastAsiaTheme="minorHAnsi"/>
          <w:noProof/>
          <w:color w:val="000000" w:themeColor="text1"/>
          <w:sz w:val="28"/>
          <w:szCs w:val="28"/>
        </w:rPr>
        <w:t>[3,4]</w:t>
      </w:r>
      <w:r w:rsidR="00F12142" w:rsidRPr="00407644">
        <w:rPr>
          <w:rFonts w:eastAsiaTheme="minorHAnsi"/>
          <w:color w:val="000000" w:themeColor="text1"/>
          <w:sz w:val="28"/>
          <w:szCs w:val="28"/>
        </w:rPr>
        <w:fldChar w:fldCharType="end"/>
      </w:r>
      <w:r w:rsidR="004237A7" w:rsidRPr="00407644">
        <w:rPr>
          <w:rFonts w:eastAsiaTheme="minorHAnsi"/>
          <w:color w:val="000000" w:themeColor="text1"/>
          <w:sz w:val="28"/>
          <w:szCs w:val="28"/>
        </w:rPr>
        <w:t xml:space="preserve">. </w:t>
      </w:r>
    </w:p>
    <w:p w14:paraId="36068D13" w14:textId="736045CF" w:rsidR="004237A7" w:rsidRPr="00407644" w:rsidRDefault="006125CC"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6125CC">
        <w:rPr>
          <w:rFonts w:ascii="Times New Roman" w:eastAsia="Times New Roman" w:hAnsi="Times New Roman" w:cs="Times New Roman"/>
          <w:color w:val="000000" w:themeColor="text1"/>
          <w:sz w:val="28"/>
          <w:szCs w:val="28"/>
          <w:lang w:eastAsia="ru-RU"/>
        </w:rPr>
        <w:t xml:space="preserve">В условиях вынужденной изоляции многие спортсмены были лишены доступа к обычным тренировочным условиям, что привело к </w:t>
      </w:r>
      <w:proofErr w:type="spellStart"/>
      <w:r w:rsidRPr="006125CC">
        <w:rPr>
          <w:rFonts w:ascii="Times New Roman" w:eastAsia="Times New Roman" w:hAnsi="Times New Roman" w:cs="Times New Roman"/>
          <w:color w:val="000000" w:themeColor="text1"/>
          <w:sz w:val="28"/>
          <w:szCs w:val="28"/>
          <w:lang w:eastAsia="ru-RU"/>
        </w:rPr>
        <w:t>детренированности</w:t>
      </w:r>
      <w:proofErr w:type="spellEnd"/>
      <w:r w:rsidRPr="006125CC">
        <w:rPr>
          <w:rFonts w:ascii="Times New Roman" w:eastAsia="Times New Roman" w:hAnsi="Times New Roman" w:cs="Times New Roman"/>
          <w:color w:val="000000" w:themeColor="text1"/>
          <w:sz w:val="28"/>
          <w:szCs w:val="28"/>
          <w:lang w:eastAsia="ru-RU"/>
        </w:rPr>
        <w:t xml:space="preserve"> </w:t>
      </w:r>
      <w:r w:rsidR="00F12142"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{"citationItems":[{"id":"ITEM-1","itemData":{"ISSN":"0112-1642","abstract":"Detraining is the partial or complete loss of training-induced adaptations, in response to an insufficient training stimulus. Detraining characteristics may be different depending on the duration of training cessation or insufficient training. Short term detraining (less than 4 weeks of insufficient training stimulus) is analysed in part I of this review, whereas part II will deal with long term detraining (more than 4 weeks of insufficient training stimulus). Short term cardiorespiratory detraining is characterised in highly trained athletes by a rapid decline in maximal oxygen uptake (VO2max) and blood volume. Exercise heart rate increases insufficiently to counterbalance the decreased stroke volume, and maximal cardiac output is thus reduced. Ventilatory efficiency and endurance performance are also impaired. These changes are more moderate in recently trained individuals. From a metabolic viewpoint, short term inactivity implies an increased reliance on carbohydrate metabolism during exercise, as shown by a higher exercise respiratory exchange ratio, and lowered lipase activity, GLUT-4 content, glycogen level and lactate threshold. At the muscle level, capillary density and oxidative enzyme activities are reduced. Training-induced changes in fibre cross-sectional area are reversed, but strength performance declines are limited. Hormonal changes include a reduced insulin sensitivity, a possible increase in testosterone and growth hormone levels in strength athletes, and a reversal of short term training-induced adaptations in fluid-electrolyte regulating hormones.","author":[{"dropping-particle":"","family":"Mujika","given":"Iñigo","non-dropping-particle":"","parse-names":false,"suffix":""},{"dropping-particle":"","family":"Padilla","given":"Sabino","non-dropping-particle":"","parse-names":false,"suffix":""}],"container-title":"Sports Medicine","id":"ITEM-1","issue":"2","issued":{"date-parts":[["2000"]]},"page":"79-87","title":"Detraining: Loss of Training-Induced Physiological and Performance Adaptations. Part I","type":"article-journal","volume":"30"},"uris":["http://www.mendeley.com/documents/?uuid=4258040e-ede7-468b-81e6-d48a6bbe9032"]}],"mendeley":{"formattedCitation":"[5]","plainTextFormattedCitation":"[5]","previouslyFormattedCitation":"[5]"},"properties":{"noteIndex":0},"schema":"https://github.com/citation-style-language/schema/raw/master/csl-citation.json"}</w:instrText>
      </w:r>
      <w:r w:rsidR="00F12142"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[5]</w:t>
      </w:r>
      <w:r w:rsidR="00F12142" w:rsidRPr="00407644">
        <w:rPr>
          <w:rFonts w:ascii="Times New Roman" w:eastAsia="Times New Roman" w:hAnsi="Times New Roman" w:cs="Times New Roman"/>
          <w:color w:val="000000" w:themeColor="text1"/>
          <w:sz w:val="28"/>
          <w:szCs w:val="28"/>
          <w:lang w:eastAsia="ru-RU"/>
        </w:rPr>
        <w:fldChar w:fldCharType="end"/>
      </w:r>
      <w:r w:rsidR="004237A7" w:rsidRPr="00407644">
        <w:rPr>
          <w:rFonts w:ascii="Times New Roman" w:eastAsia="Times New Roman" w:hAnsi="Times New Roman" w:cs="Times New Roman"/>
          <w:color w:val="000000" w:themeColor="text1"/>
          <w:sz w:val="28"/>
          <w:szCs w:val="28"/>
          <w:lang w:eastAsia="ru-RU"/>
        </w:rPr>
        <w:t xml:space="preserve">, </w:t>
      </w:r>
      <w:r w:rsidRPr="006125CC">
        <w:rPr>
          <w:rFonts w:ascii="Times New Roman" w:eastAsia="Times New Roman" w:hAnsi="Times New Roman" w:cs="Times New Roman"/>
          <w:color w:val="000000" w:themeColor="text1"/>
          <w:sz w:val="28"/>
          <w:szCs w:val="28"/>
          <w:lang w:eastAsia="ru-RU"/>
        </w:rPr>
        <w:t>и снижению спортивных показателей</w:t>
      </w:r>
      <w:r w:rsidR="002E5A98" w:rsidRPr="00407644">
        <w:rPr>
          <w:rFonts w:ascii="Times New Roman" w:eastAsia="Times New Roman" w:hAnsi="Times New Roman" w:cs="Times New Roman"/>
          <w:color w:val="000000" w:themeColor="text1"/>
          <w:sz w:val="28"/>
          <w:szCs w:val="28"/>
          <w:lang w:eastAsia="ru-RU"/>
        </w:rPr>
        <w:t xml:space="preserve"> </w:t>
      </w:r>
      <w:r w:rsidR="009B102E"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10.23736/S0022-4707.20.11501-9","author":[{"dropping-particle":"","family":"Fikenzer","given":"Sven","non-dropping-particle":"","parse-names":false,"suffix":""},{"dropping-particle":"","family":"Fikenzer","given":"Kati","non-dropping-particle":"","parse-names":false,"suffix":""},{"dropping-particle":"","family":"Laufs","given":"Ulrich","non-dropping-particle":"","parse-names":false,"suffix":""},{"dropping-particle":"","family":"Falz","given":"Roberto","non-dropping-particle":"","parse-names":false,"suffix":""},{"dropping-particle":"","family":"Pietrek","given":"Hagen","non-dropping-particle":"","parse-names":false,"suffix":""},{"dropping-particle":"","family":"Hepp","given":"Pierre","non-dropping-particle":"","parse-names":false,"suffix":""}],"id":"ITEM-1","issue":"7","issued":{"date-parts":[["2021"]]},"page":"977-982","title":"Impact of COVID-19 lockdown on endurance capacity of elite handball players","type":"article-journal","volume":"61"},"uris":["http://www.mendeley.com/documents/?uuid=33690857-d6d2-4578-8f25-bb4535c3e608"]},{"id":"ITEM-2","itemData":{"DOI":"10.1016/j.prrv.2021.04.005","ISSN":"1526-0542","author":[{"dropping-particle":"","family":"Fitzgerald","given":"Hugh T","non-dropping-particle":"","parse-names":false,"suffix":""},{"dropping-particle":"","family":"Rubin","given":"Sam T","non-dropping-particle":"","parse-names":false,"suffix":""},{"dropping-particle":"","family":"Fitzgerald","given":"Dominic A","non-dropping-particle":"","parse-names":false,"suffix":""},{"dropping-particle":"","family":"Rubin","given":"Bruce K","non-dropping-particle":"","parse-names":false,"suffix":""}],"container-title":"Paediatric Respiratory Reviews","id":"ITEM-2","issued":{"date-parts":[["2021"]]},"page":"9-15","publisher":"Elsevier Ltd","title":"Covid-19 and the impact on young athletes","type":"article-journal","volume":"39"},"uris":["http://www.mendeley.com/documents/?uuid=dc0b2fc4-91d0-4228-904f-b581492513eb"]},{"id":"ITEM-3","itemData":{"author":[{"dropping-particle":"","family":"Font","given":"Authors Roger","non-dropping-particle":"","parse-names":false,"suffix":""},{"dropping-particle":"","family":"Irurtia","given":"Alfredo","non-dropping-particle":"","parse-names":false,"suffix":""},{"dropping-particle":"","family":"Gutierrez","given":"Jose Antonio","non-dropping-particle":"","parse-names":false,"suffix":""},{"dropping-particle":"","family":"Salas","given":"Sebastià","non-dropping-particle":"","parse-names":false,"suffix":""},{"dropping-particle":"","family":"Vila","given":"Enric","non-dropping-particle":"","parse-names":false,"suffix":""}],"id":"ITEM-3","issued":{"date-parts":[["2021"]]},"page":"753-759","title":"The effects of COVID-19 lockdown on jumping performance and aerobic capacity in elite handball players","type":"article-journal"},"uris":["http://www.mendeley.com/documents/?uuid=d6ee6957-92a2-4dc7-a247-0faab8eee0e3"]},{"id":"ITEM-4","itemData":{"author":[{"dropping-particle":"","family":"Grazioli","given":"Rafael","non-dropping-particle":"","parse-names":false,"suffix":""},{"dropping-particle":"","family":"Loturco","given":"Irineu","non-dropping-particle":"","parse-names":false,"suffix":""},{"dropping-particle":"","family":"Baroni","given":"Bruno M","non-dropping-particle":"","parse-names":false,"suffix":""},{"dropping-particle":"","family":"Oliveira","given":"Gabriel S","non-dropping-particle":"","parse-names":false,"suffix":""},{"dropping-particle":"","family":"Saciura","given":"Vasyl","non-dropping-particle":"","parse-names":false,"suffix":""},{"dropping-particle":"","family":"Vanoni","given":"Everton","non-dropping-particle":"","parse-names":false,"suffix":""},{"dropping-particle":"","family":"Dias","given":"Rafael","non-dropping-particle":"","parse-names":false,"suffix":""},{"dropping-particle":"","family":"Veeck","given":"Filipe","non-dropping-particle":"","parse-names":false,"suffix":""},{"dropping-particle":"","family":"Pinto","given":"Ronei S","non-dropping-particle":"","parse-names":false,"suffix":""},{"dropping-particle":"","family":"Cadore","given":"Eduardo L","non-dropping-particle":"","parse-names":false,"suffix":""}],"id":"ITEM-4","issued":{"date-parts":[["2020"]]},"page":"3316-3320","title":"Coronavirus Disease-19 Quarantine Is More Detrimental Than Traditional Off-Season on Physical Conditioning of Professional Soccer Players","type":"article-journal"},"uris":["http://www.mendeley.com/documents/?uuid=ffe8d963-9ebf-42c8-9962-d25aece154c6"]},{"id":"ITEM-5","itemData":{"DOI":"10.1055/a-1345-9262","author":[{"dropping-particle":"","family":"Rampinini","given":"Ermanno","non-dropping-particle":"","parse-names":false,"suffix":""},{"dropping-particle":"","family":"Donghi","given":"Federico","non-dropping-particle":"","parse-names":false,"suffix":""},{"dropping-particle":"","family":"Martin","given":"Marco","non-dropping-particle":"","parse-names":false,"suffix":""},{"dropping-particle":"","family":"Bosio","given":"Andrea","non-dropping-particle":"","parse-names":false,"suffix":""},{"dropping-particle":"","family":"Riggio","given":"Marco","non-dropping-particle":"","parse-names":false,"suffix":""},{"dropping-particle":"","family":"Maffiuletti","given":"Nicola A","non-dropping-particle":"","parse-names":false,"suffix":""},{"dropping-particle":"","family":"Donghi","given":"Federico","non-dropping-particle":"","parse-names":false,"suffix":""},{"dropping-particle":"","family":"Service","given":"Sport","non-dropping-particle":"","parse-names":false,"suffix":""},{"dropping-particle":"","family":"Srl","given":"Mapei","non-dropping-particle":"","parse-names":false,"suffix":""},{"dropping-particle":"","family":"Service","given":"Sport","non-dropping-particle":"","parse-names":false,"suffix":""},{"dropping-particle":"","family":"Srl","given":"Mapei","non-dropping-particle":"","parse-names":false,"suffix":""},{"dropping-particle":"","family":"Olona","given":"Olgiate","non-dropping-particle":"","parse-names":false,"suffix":""}],"id":"ITEM-5","issued":{"date-parts":[["2021"]]},"title":"Impact of COVID-19 Lockdown on Serie A Soccer Players ’ Physical Qualities Authors","type":"article-journal"},"uris":["http://www.mendeley.com/documents/?uuid=5509efa0-0f92-4d18-bf1a-8176c5d979f3"]}],"mendeley":{"formattedCitation":"[6–10]","plainTextFormattedCitation":"[6–10]","previouslyFormattedCitation":"[6–10]"},"properties":{"noteIndex":0},"schema":"https://github.com/citation-style-language/schema/raw/master/csl-citation.json"}</w:instrText>
      </w:r>
      <w:r w:rsidR="009B102E"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[6–10]</w:t>
      </w:r>
      <w:r w:rsidR="009B102E" w:rsidRPr="00407644">
        <w:rPr>
          <w:rFonts w:ascii="Times New Roman" w:eastAsia="Times New Roman" w:hAnsi="Times New Roman" w:cs="Times New Roman"/>
          <w:color w:val="000000" w:themeColor="text1"/>
          <w:sz w:val="28"/>
          <w:szCs w:val="28"/>
          <w:lang w:eastAsia="ru-RU"/>
        </w:rPr>
        <w:fldChar w:fldCharType="end"/>
      </w:r>
      <w:r w:rsidR="004237A7" w:rsidRPr="00407644">
        <w:rPr>
          <w:rFonts w:ascii="Times New Roman" w:eastAsia="Times New Roman" w:hAnsi="Times New Roman" w:cs="Times New Roman"/>
          <w:color w:val="000000" w:themeColor="text1"/>
          <w:sz w:val="28"/>
          <w:szCs w:val="28"/>
          <w:lang w:eastAsia="ru-RU"/>
        </w:rPr>
        <w:t xml:space="preserve">. </w:t>
      </w:r>
      <w:r w:rsidRPr="006125CC">
        <w:rPr>
          <w:rFonts w:ascii="Times New Roman" w:eastAsia="Times New Roman" w:hAnsi="Times New Roman" w:cs="Times New Roman"/>
          <w:color w:val="000000" w:themeColor="text1"/>
          <w:sz w:val="28"/>
          <w:szCs w:val="28"/>
          <w:lang w:eastAsia="ru-RU"/>
        </w:rPr>
        <w:t>Данный период стал источником значительного стресса для спортсменов, которым пришлось адаптироваться к изменившимся условиям без участия тренеров и спортивных врачей, что вызвало рост тревожности и снижение мотивации</w:t>
      </w:r>
      <w:r w:rsidR="002E5A98" w:rsidRPr="00407644">
        <w:rPr>
          <w:rFonts w:ascii="Times New Roman" w:eastAsia="Times New Roman" w:hAnsi="Times New Roman" w:cs="Times New Roman"/>
          <w:color w:val="000000" w:themeColor="text1"/>
          <w:sz w:val="28"/>
          <w:szCs w:val="28"/>
          <w:lang w:eastAsia="ru-RU"/>
        </w:rPr>
        <w:t xml:space="preserve"> </w:t>
      </w:r>
      <w:r w:rsidR="009B102E"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10.1007/s40279-020-01297-6","ISSN":"11792035","PMID":"32468329","author":[{"dropping-particle":"","family":"Sarto","given":"F.","non-dropping-particle":"","parse-names":false,"suffix":""},{"dropping-particle":"","family":"Impellizzeri","given":"F. M.","non-dropping-particle":"","parse-names":false,"suffix":""},{"dropping-particle":"","family":"Spörri","given":"J.","non-dropping-particle":"","parse-names":false,"suffix":""},{"dropping-particle":"","family":"Porcelli","given":"S.","non-dropping-particle":"","parse-names":false,"suffix":""},{"dropping-particle":"","family":"Olmo","given":"J.","non-dropping-particle":"","parse-names":false,"suffix":""},{"dropping-particle":"","family":"Requena","given":"B.","non-dropping-particle":"","parse-names":false,"suffix":""},{"dropping-particle":"","family":"Suarez-Arrones","given":"L.","non-dropping-particle":"","parse-names":false,"suffix":""},{"dropping-particle":"","family":"Arundale","given":"A.","non-dropping-particle":"","parse-names":false,"suffix":""},{"dropping-particle":"","family":"Bilsborough","given":"J.","non-dropping-particle":"","parse-names":false,"suffix":""},{"dropping-particle":"","family":"Buchheit","given":"M.","non-dropping-particle":"","parse-names":false,"suffix":""},{"dropping-particle":"","family":"Clubb","given":"J.","non-dropping-particle":"","parse-names":false,"suffix":""},{"dropping-particle":"","family":"Coutts","given":"A.","non-dropping-particle":"","parse-names":false,"suffix":""},{"dropping-particle":"","family":"Nabhan","given":"D.","non-dropping-particle":"","parse-names":false,"suffix":""},{"dropping-particle":"","family":"Torres-Ronda","given":"L.","non-dropping-particle":"","parse-names":false,"suffix":""},{"dropping-particle":"","family":"Mendez-Villanueva","given":"A.","non-dropping-particle":"","parse-names":false,"suffix":""},{"dropping-particle":"","family":"Mujika","given":"I.","non-dropping-particle":"","parse-names":false,"suffix":""},{"dropping-particle":"","family":"Maffiuletti","given":"N. A.","non-dropping-particle":"","parse-names":false,"suffix":""},{"dropping-particle":"V.","family":"Franchi","given":"M.","non-dropping-particle":"","parse-names":false,"suffix":""}],"container-title":"Sports Medicine","id":"ITEM-1","issue":"8","issued":{"date-parts":[["2020","8","1"]]},"page":"1417-1419","publisher":"Springer","title":"Impact of Potential Physiological Changes due to COVID-19 Home Confinement on Athlete Health Protection in Elite Sports: a Call for Awareness in Sports Programming","type":"article","volume":"50"},"uris":["http://www.mendeley.com/documents/?uuid=cb20a37a-724a-3d0a-96b1-3712a1ab204b"]}],"mendeley":{"formattedCitation":"[11]","plainTextFormattedCitation":"[11]","previouslyFormattedCitation":"[11]"},"properties":{"noteIndex":0},"schema":"https://github.com/citation-style-language/schema/raw/master/csl-citation.json"}</w:instrText>
      </w:r>
      <w:r w:rsidR="009B102E"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[11]</w:t>
      </w:r>
      <w:r w:rsidR="009B102E" w:rsidRPr="00407644">
        <w:rPr>
          <w:rFonts w:ascii="Times New Roman" w:eastAsia="Times New Roman" w:hAnsi="Times New Roman" w:cs="Times New Roman"/>
          <w:color w:val="000000" w:themeColor="text1"/>
          <w:sz w:val="28"/>
          <w:szCs w:val="28"/>
          <w:lang w:eastAsia="ru-RU"/>
        </w:rPr>
        <w:fldChar w:fldCharType="end"/>
      </w:r>
      <w:r w:rsidR="004237A7" w:rsidRPr="00407644">
        <w:rPr>
          <w:rFonts w:ascii="Times New Roman" w:eastAsia="Times New Roman" w:hAnsi="Times New Roman" w:cs="Times New Roman"/>
          <w:color w:val="000000" w:themeColor="text1"/>
          <w:sz w:val="28"/>
          <w:szCs w:val="28"/>
          <w:lang w:eastAsia="ru-RU"/>
        </w:rPr>
        <w:t xml:space="preserve">. </w:t>
      </w:r>
      <w:r w:rsidRPr="006125CC">
        <w:rPr>
          <w:rFonts w:ascii="Times New Roman" w:eastAsia="Times New Roman" w:hAnsi="Times New Roman" w:cs="Times New Roman"/>
          <w:color w:val="000000" w:themeColor="text1"/>
          <w:sz w:val="28"/>
          <w:szCs w:val="28"/>
          <w:lang w:eastAsia="ru-RU"/>
        </w:rPr>
        <w:t>Таким образом, необходима была поддержка спортсменов, чтобы помочь им справиться с возникшими физическими и психологическими вызовами</w:t>
      </w:r>
      <w:r w:rsidR="004237A7" w:rsidRPr="00407644">
        <w:rPr>
          <w:rFonts w:ascii="Times New Roman" w:eastAsia="Times New Roman" w:hAnsi="Times New Roman" w:cs="Times New Roman"/>
          <w:color w:val="000000" w:themeColor="text1"/>
          <w:sz w:val="28"/>
          <w:szCs w:val="28"/>
          <w:lang w:eastAsia="ru-RU"/>
        </w:rPr>
        <w:t>.</w:t>
      </w:r>
    </w:p>
    <w:p w14:paraId="2C24DECC" w14:textId="34EFC3DB" w:rsidR="00CC7C7E" w:rsidRDefault="00D227BC"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D227BC">
        <w:rPr>
          <w:rFonts w:ascii="Times New Roman" w:eastAsia="Times New Roman" w:hAnsi="Times New Roman" w:cs="Times New Roman"/>
          <w:color w:val="000000" w:themeColor="text1"/>
          <w:sz w:val="28"/>
          <w:szCs w:val="28"/>
          <w:lang w:eastAsia="ru-RU"/>
        </w:rPr>
        <w:t>Исследования, проведенные за рубежом, подтвердили, что локдаун и перенос крупных соревнований оказали негативное воздействие на психическое и физическое состояние спортсменов</w:t>
      </w:r>
      <w:r w:rsidR="00CC7C7E" w:rsidRPr="00407644">
        <w:rPr>
          <w:rFonts w:ascii="Times New Roman" w:eastAsia="Times New Roman" w:hAnsi="Times New Roman" w:cs="Times New Roman"/>
          <w:color w:val="000000" w:themeColor="text1"/>
          <w:sz w:val="28"/>
          <w:szCs w:val="28"/>
          <w:lang w:eastAsia="ru-RU"/>
        </w:rPr>
        <w:t xml:space="preserve"> </w:t>
      </w:r>
      <w:r w:rsidR="00CC7C7E"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{"citationItems":[{"id":"ITEM-1","itemData":{"DOI":"10.3389/FPSYG.2020.01985/BIBTEX","ISSN":"16641078","PMID":"32849157","abstract":"The COVID-19 pandemic is now a major global health issue, affecting world population and high-performance athlete too. The aim of the present research was to analyze the effect of psychological profile, academic schedule, and gender in the perception of personal and professional threat of Olympic and Paralympic athletes facing the 2021 Tokyo Olympiad in the actual COVID-19 crisis. We analyzed in 136 Olympic (26.4 ± 6.2 years) and 39 Paralympic athletes (31.8 ± 9.3 years) academic and sport variables, individual perceptions about COVID-19 crisis, personality, loneliness, psychological inflexibility, and anxiety. Paralympic athletes perceived higher negative impact in their training and performance by the confinement than Olympic athletes (+24.18, p &lt; 0.005, r = 0.60). Neuroticism and psychological inflexibility presented the greatest negative feelings for female athletes (+32.59, p &lt; 0.000, r = 0.13) and the perception that quarantine would negatively affect their sports performance. Finally professional athletes showed lower values in personality tests (Agreeableness factor) about COVID-19 crisis than non-professionals (−40.62, p &lt; 0.012, r = 0.88).","author":[{"dropping-particle":"","family":"Clemente-Suárez","given":"Vicente Javier","non-dropping-particle":"","parse-names":false,"suffix":""},{"dropping-particle":"","family":"Fuentes-García","given":"Juan Pedro","non-dropping-particle":"","parse-names":false,"suffix":""},{"dropping-particle":"","family":"la Vega Marcos","given":"Ricardo","non-dropping-particle":"de","parse-names":false,"suffix":""},{"dropping-particle":"","family":"Martínez Patiño","given":"María José","non-dropping-particle":"","parse-names":false,"suffix":""}],"container-title":"Frontiers in Psychology","id":"ITEM-1","issued":{"date-parts":[["2020","8","5"]]},"page":"1985","publisher":"Frontiers Media S.A.","title":"Modulators of the Personal and Professional Threat Perception of Olympic Athletes in the Actual COVID-19 Crisis","type":"article-journal","volume":"11"},"uris":["http://www.mendeley.com/documents/?uuid=4b596f83-bfb6-3318-b946-51667004d30c"]},{"id":"ITEM-2","itemData":{"DOI":"10.1177/03635465221087473","ISSN":"15523365","abstract":"Background:The coronavirus disease 2019 (COVID-19) pandemic has caused the cancellation or postponement of virtually every sporting event, resulting in training disruptions, income loss, and career...","author":[{"dropping-particle":"","family":"Jia","given":"Lori","non-dropping-particle":"","parse-names":false,"suffix":""},{"dropping-particle":"V.","family":"Carter","given":"Michael","non-dropping-particle":"","parse-names":false,"suffix":""},{"dropping-particle":"","family":"Cusano","given":"Antonio","non-dropping-particle":"","parse-names":false,"suffix":""},{"dropping-particle":"","family":"Li","given":"Xinning","non-dropping-particle":"","parse-names":false,"suffix":""},{"dropping-particle":"","family":"Kelly","given":"John D.","non-dropping-particle":"","parse-names":false,"suffix":""},{"dropping-particle":"","family":"Bartley","given":"Jessica D.","non-dropping-particle":"","parse-names":false,"suffix":""},{"dropping-particle":"","family":"Parisien","given":"Robert L.","non-dropping-particle":"","parse-names":false,"suffix":""}],"container-title":"https://doi.org/10.1177/03635465221087473","id":"ITEM-2","issued":{"date-parts":[["2022","4","12"]]},"publisher":"SAGE PublicationsSage CA: Los Angeles, CA","title":"The Effect of the COVID-19 Pandemic on the Mental and Emotional Health of Athletes: A Systematic Review","type":"article-journal"},"uris":["http://www.mendeley.com/documents/?uuid=45de3cd0-dde8-3233-a6f6-51b0a48c70b2"]},{"id":"ITEM-3","itemData":{"DOI":"10.3389/fpsyg.2020.612825","ISSN":"16641078","abstract":"The lockdown resulting from coronavirus disease 2019 (COVID-19) has had a huge impact on peoples’ health. In sport specifically, athletes have had to deal with frustration of their objectives and changes in their usual training routines. The challenging and disruptive situation could hold implications for their well-being. This study examined the effect of the COVID-19 lockdown on changes in athletes’ reported eudaimonic well-being (subjective vitality) and goal motives (autonomous and controlled) over time (i.e., pre-lockdown and during lockdown). The relationship of resilience to changes in subjective vitality was also determined, and changes in athletes’ goal motives were examined as potential mediators. Participants were 127 Spanish university athletes aged between 18 and 34 years (M = 21.14; SD = 2.77). Approximately 4 months before the start of the lockdown in Spain (T1), athletes responded to a questionnaire assessing their resilience, goal motives, and subjective vitality. Around 6 months later into the lockdown period (T2), athletes’ goal motives and subjective vitality were assessed again. Growth modeling using hierarchical linear models revealed a significant decrease of autonomous goal motives and subjective vitality during the lockdown, but athletes did not show change over time in controlled goal motives. Path analysis, adjusting T2 measures for their corresponding T1 measures, showed that resilience significantly predicted changes in athletes’ autonomous goal motives, which then accounted for changes in subjective vitality. The indirect effect was significant. Resilience did not predict changes in athletes’ controlled goal motives. However, changes in controlled goal motives negatively predicted changes in subjective vitality during lockdown. The findings suggest negative impacts of the COVID-19 lockdown on athletes’ goal motives and eudaimonic well-being. Results also support the hypothesized mediational role of autonomous goal motives in the relationship between resilience and subjective vitality during the lockdown. As such, findings confirm the relevance of resilience to a key feature of athletes’ eudaimonic well-being and the importance of enhancing their autonomous goal striving.","author":[{"dropping-particle":"","family":"Martínez-González","given":"Natalia","non-dropping-particle":"","parse-names":false,"suffix":""},{"dropping-particle":"","family":"Atienza","given":"Francisco L.","non-dropping-particle":"","parse-names":false,"suffix":""},{"dropping-particle":"","family":"Tomás","given":"Inés","non-dropping-particle":"","parse-names":false,"suffix":""},{"dropping-particle":"","family":"Duda","given":"Joan L.","non-dropping-particle":"","parse-names":false,"suffix":""},{"dropping-particle":"","family":"Balaguer","given":"Isabel","non-dropping-particle":"","parse-names":false,"suffix":""}],"container-title":"Frontiers in Psychology","id":"ITEM-3","issue":"February","issued":{"date-parts":[["2021"]]},"page":"1-11","title":"The Impact of Coronavirus Disease 2019 Lockdown on Athletes’ Subjective Vitality: The Protective Role of Resilience and Autonomous Goal Motives","type":"article-journal","volume":"11"},"uris":["http://www.mendeley.com/documents/?uuid=7d4b2451-c1d8-4187-92d6-52835855f956"]},{"id":"ITEM-4","itemData":{"DOI":"10.1055/a-1345-9262","author":[{"dropping-particle":"","family":"Rampinini","given":"Ermanno","non-dropping-particle":"","parse-names":false,"suffix":""},{"dropping-particle":"","family":"Donghi","given":"Federico","non-dropping-particle":"","parse-names":false,"suffix":""},{"dropping-particle":"","family":"Martin","given":"Marco","non-dropping-particle":"","parse-names":false,"suffix":""},{"dropping-particle":"","family":"Bosio","given":"Andrea","non-dropping-particle":"","parse-names":false,"suffix":""},{"dropping-particle":"","family":"Riggio","given":"Marco","non-dropping-particle":"","parse-names":false,"suffix":""},{"dropping-particle":"","family":"Maffiuletti","given":"Nicola A","non-dropping-particle":"","parse-names":false,"suffix":""},{"dropping-particle":"","family":"Donghi","given":"Federico","non-dropping-particle":"","parse-names":false,"suffix":""},{"dropping-particle":"","family":"Service","given":"Sport","non-dropping-particle":"","parse-names":false,"suffix":""},{"dropping-particle":"","family":"Srl","given":"Mapei","non-dropping-particle":"","parse-names":false,"suffix":""},{"dropping-particle":"","family":"Service","given":"Sport","non-dropping-particle":"","parse-names":false,"suffix":""},{"dropping-particle":"","family":"Srl","given":"Mapei","non-dropping-particle":"","parse-names":false,"suffix":""},{"dropping-particle":"","family":"Olona","given":"Olgiate","non-dropping-particle":"","parse-names":false,"suffix":""}],"id":"ITEM-4","issued":{"date-parts":[["2021"]]},"title":"Impact of COVID-19 Lockdown on Serie A Soccer Players ’ Physical Qualities Authors","type":"article-journal"},"uris":["http://www.mendeley.com/documents/?uuid=5509efa0-0f92-4d18-bf1a-8176c5d979f3"]},{"id":"ITEM-5","itemData":{"DOI":"10.3389/fspor.2021.603415","ISSN":"26249367","PMID":"33969291","abstract":"This study explored the influence of athletic identity and sports participation on the psychological well-being of athletes during a pandemic. The objective of the study was to understand the psychological impact of the coronavirus lockdown measure on athletes who were not able to carry out their normal daily routine. Athletes from nine different sports completed an online survey during the sixth week of the total lockdown in Nigeria. The online survey consists of an athletic identity scale and the Kessler Psychological Distress Scale (K10). Data collected were analyzed using Multiple regression and the Mann-Whitney test at 0.05 level of significance. The result of the findings revealed that category of sports (individual and team) (M = 0.73, β = −6.116) and athletic identity (M = 59.16, β = −0.166) predicts psychological distress to some degree. Few individual sports athletes and athletes with low athletic identity are prone to higher levels of psychological distress than team sports athletes and athletes with high athletic identity during the coronavirus pandemic lockdown. Individual sports athletes reported elevated levels of psychological distress compared to team sports athletes (z = −2.186, p = 0.03, r = 0.27). In conclusion, the results have confirmed that some athletes competing in individual sports experience elevated levels of psychological distress during the coronavirus pandemic, therefore they need the support of a sports psychologist during such periods to help in maintaining their psychological well-being.","author":[{"dropping-particle":"","family":"Uroh","given":"Clifford C.","non-dropping-particle":"","parse-names":false,"suffix":""},{"dropping-particle":"","family":"Adewunmi","given":"Celina M.","non-dropping-particle":"","parse-names":false,"suffix":""}],"container-title":"Frontiers in Sports and Active Living","id":"ITEM-5","issue":"April","issued":{"date-parts":[["2021"]]},"page":"1-7","title":"Psychological Impact of the COVID-19 Pandemic on Athletes","type":"article-journal","volume":"3"},"uris":["http://www.mendeley.com/documents/?uuid=4f74123b-6e9c-42c4-a930-52f53c81da20"]}],"mendeley":{"formattedCitation":"[10,12–15]","manualFormatting":"[12–15]","plainTextFormattedCitation":"[10,12–15]","previouslyFormattedCitation":"[10,12–15]"},"properties":{"noteIndex":0},"schema":"https://github.com/citation-style-language/schema/raw/master/csl-citation.json"}</w:instrText>
      </w:r>
      <w:r w:rsidR="00CC7C7E" w:rsidRPr="00407644">
        <w:rPr>
          <w:rFonts w:ascii="Times New Roman" w:eastAsia="Times New Roman" w:hAnsi="Times New Roman" w:cs="Times New Roman"/>
          <w:color w:val="000000" w:themeColor="text1"/>
          <w:sz w:val="28"/>
          <w:szCs w:val="28"/>
          <w:lang w:eastAsia="ru-RU"/>
        </w:rPr>
        <w:fldChar w:fldCharType="separate"/>
      </w:r>
      <w:r w:rsidR="00F41D49" w:rsidRPr="00F41D49">
        <w:rPr>
          <w:rFonts w:ascii="Times New Roman" w:eastAsia="Times New Roman" w:hAnsi="Times New Roman" w:cs="Times New Roman"/>
          <w:noProof/>
          <w:color w:val="000000" w:themeColor="text1"/>
          <w:sz w:val="28"/>
          <w:szCs w:val="28"/>
          <w:lang w:eastAsia="ru-RU"/>
        </w:rPr>
        <w:t>[12–15]</w:t>
      </w:r>
      <w:r w:rsidR="00CC7C7E" w:rsidRPr="00407644">
        <w:rPr>
          <w:rFonts w:ascii="Times New Roman" w:eastAsia="Times New Roman" w:hAnsi="Times New Roman" w:cs="Times New Roman"/>
          <w:color w:val="000000" w:themeColor="text1"/>
          <w:sz w:val="28"/>
          <w:szCs w:val="28"/>
          <w:lang w:eastAsia="ru-RU"/>
        </w:rPr>
        <w:fldChar w:fldCharType="end"/>
      </w:r>
      <w:r w:rsidR="00CC7C7E" w:rsidRPr="00407644">
        <w:rPr>
          <w:rFonts w:ascii="Times New Roman" w:eastAsia="Times New Roman" w:hAnsi="Times New Roman" w:cs="Times New Roman"/>
          <w:color w:val="000000" w:themeColor="text1"/>
          <w:sz w:val="28"/>
          <w:szCs w:val="28"/>
          <w:lang w:eastAsia="ru-RU"/>
        </w:rPr>
        <w:t xml:space="preserve">. </w:t>
      </w:r>
      <w:r w:rsidRPr="00D227BC">
        <w:rPr>
          <w:rFonts w:ascii="Times New Roman" w:eastAsia="Times New Roman" w:hAnsi="Times New Roman" w:cs="Times New Roman"/>
          <w:color w:val="000000" w:themeColor="text1"/>
          <w:sz w:val="28"/>
          <w:szCs w:val="28"/>
          <w:lang w:eastAsia="ru-RU"/>
        </w:rPr>
        <w:t>В ответ на эти вызовы в странах с высокоразвитыми системами здравоохранения были созданы специализированные центры психологической помощи и программы поддержки для спортсменов. Эти меры подчеркивают важность комплексной поддержки спортсменов в условиях кризиса, что особенно актуально для стран с развитой спортивной инфраструктурой и ресурсами, направленными на обеспечение здоровья и благополучия спортсменов</w:t>
      </w:r>
      <w:r w:rsidR="00CC7C7E" w:rsidRPr="00407644">
        <w:rPr>
          <w:rFonts w:ascii="Times New Roman" w:eastAsia="Times New Roman" w:hAnsi="Times New Roman" w:cs="Times New Roman"/>
          <w:color w:val="000000" w:themeColor="text1"/>
          <w:sz w:val="28"/>
          <w:szCs w:val="28"/>
          <w:lang w:eastAsia="ru-RU"/>
        </w:rPr>
        <w:t xml:space="preserve"> </w:t>
      </w:r>
      <w:r w:rsidR="00CC7C7E"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{"citationItems":[{"id":"ITEM-1","itemData":{"DOI":"10.1136/bjsports-2020-102884","ISSN":"14730480","abstract":"Elite athletes suffer many mental health symptoms and disorders at rates equivalent to or exceeding those of the general population. COVID-19 has created new strains on elite athletes, thus potentially increasing their vulnerability to mental health symptoms. This manuscript serves as a narrative review of the impact of the pandemic on management of those symptoms in elite athletes and ensuing recommendations to guide that management. It specifically addresses psychotherapy, pharmacotherapy and higher levels of care. Within the realm of psychotherapy, crisis counselling might be indicated. Individual, couple/family and group psychotherapy modalities all may be helpful during the pandemic, with novel content and means of delivery. Regarding pharmacotherapy for mental health symptoms and disorders, some important aspects of management have changed during the pandemic, particularly for certain classes of medication including stimulants, medications for bipolar and psychotic disorders, antidepressants and medications for substance use disorders. Providers must consider when in-person management (eg, for physical examination, laboratory testing) or higher levels of care (eg, for crisis stabilisation) is necessary, despite potential risk of viral exposure during the pandemic. Management ultimately should continue to follow general principles of quality health care with some flexibility. Finally, the current pandemic provides an important opportunity for research on new methods of providing mental health care for athletes, and consideration for whether these new methods should extend beyond the pandemic.","author":[{"dropping-particle":"","family":"Reardon","given":"Claudia L.","non-dropping-particle":"","parse-names":false,"suffix":""},{"dropping-particle":"","family":"Bindra","given":"Abhinav","non-dropping-particle":"","parse-names":false,"suffix":""},{"dropping-particle":"","family":"Blauwet","given":"Cheri","non-dropping-particle":"","parse-names":false,"suffix":""},{"dropping-particle":"","family":"Budgett","given":"Richard","non-dropping-particle":"","parse-names":false,"suffix":""},{"dropping-particle":"","family":"Campriani","given":"Niccolo","non-dropping-particle":"","parse-names":false,"suffix":""},{"dropping-particle":"","family":"Currie","given":"Alan","non-dropping-particle":"","parse-names":false,"suffix":""},{"dropping-particle":"","family":"Gouttebarge","given":"Vincent","non-dropping-particle":"","parse-names":false,"suffix":""},{"dropping-particle":"","family":"McDuff","given":"David","non-dropping-particle":"","parse-names":false,"suffix":""},{"dropping-particle":"","family":"Mountjoy","given":"Margo","non-dropping-particle":"","parse-names":false,"suffix":""},{"dropping-particle":"","family":"Purcell","given":"Rosemary","non-dropping-particle":"","parse-names":false,"suffix":""},{"dropping-particle":"","family":"Putukian","given":"Margot","non-dropping-particle":"","parse-names":false,"suffix":""},{"dropping-particle":"","family":"Rice","given":"Simon","non-dropping-particle":"","parse-names":false,"suffix":""},{"dropping-particle":"","family":"Hainline","given":"Brian","non-dropping-particle":"","parse-names":false,"suffix":""}],"container-title":"British Journal of Sports Medicine","id":"ITEM-1","issued":{"date-parts":[["2020","9","23"]]},"page":"bjsports-2020-102884","publisher":"BMJ Publishing Group","title":"Mental health management of elite athletes during COVID-19: A narrative review and recommendations","type":"article"},"uris":["http://www.mendeley.com/documents/?uuid=2c1152ae-f3db-3589-8707-b2ba2a898f51"]}],"mendeley":{"formattedCitation":"[16]","plainTextFormattedCitation":"[16]","previouslyFormattedCitation":"[16]"},"properties":{"noteIndex":0},"schema":"https://github.com/citation-style-language/schema/raw/master/csl-citation.json"}</w:instrText>
      </w:r>
      <w:r w:rsidR="00CC7C7E"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[16]</w:t>
      </w:r>
      <w:r w:rsidR="00CC7C7E" w:rsidRPr="00407644">
        <w:rPr>
          <w:rFonts w:ascii="Times New Roman" w:eastAsia="Times New Roman" w:hAnsi="Times New Roman" w:cs="Times New Roman"/>
          <w:color w:val="000000" w:themeColor="text1"/>
          <w:sz w:val="28"/>
          <w:szCs w:val="28"/>
          <w:lang w:eastAsia="ru-RU"/>
        </w:rPr>
        <w:fldChar w:fldCharType="end"/>
      </w:r>
      <w:r w:rsidR="00CC7C7E" w:rsidRPr="00407644">
        <w:rPr>
          <w:rFonts w:ascii="Times New Roman" w:eastAsia="Times New Roman" w:hAnsi="Times New Roman" w:cs="Times New Roman"/>
          <w:color w:val="000000" w:themeColor="text1"/>
          <w:sz w:val="28"/>
          <w:szCs w:val="28"/>
          <w:lang w:eastAsia="ru-RU"/>
        </w:rPr>
        <w:t>.</w:t>
      </w:r>
    </w:p>
    <w:p w14:paraId="24F2594B" w14:textId="7B1F0D51" w:rsidR="00115071" w:rsidRDefault="00115071"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115071">
        <w:rPr>
          <w:rFonts w:ascii="Times New Roman" w:eastAsia="Times New Roman" w:hAnsi="Times New Roman" w:cs="Times New Roman"/>
          <w:color w:val="000000" w:themeColor="text1"/>
          <w:sz w:val="28"/>
          <w:szCs w:val="28"/>
          <w:lang w:eastAsia="ru-RU"/>
        </w:rPr>
        <w:lastRenderedPageBreak/>
        <w:t>Вопрос о возвращении спортсменов к обычным тренировочным и соревновательным нагрузкам требует особого внимания, особенно в случае перенесенного COVID-19</w:t>
      </w:r>
      <w:r w:rsidR="00000FF7">
        <w:rPr>
          <w:rFonts w:ascii="Times New Roman" w:eastAsia="Times New Roman" w:hAnsi="Times New Roman" w:cs="Times New Roman"/>
          <w:color w:val="000000" w:themeColor="text1"/>
          <w:sz w:val="28"/>
          <w:szCs w:val="28"/>
          <w:lang w:eastAsia="ru-RU"/>
        </w:rPr>
        <w:t xml:space="preserve"> </w:t>
      </w:r>
      <w:r w:rsidR="00000FF7">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{"citationItems":[{"id":"ITEM-1","itemData":{"DOI":"10.1136/bjsports-2020-102710","abstract":"SARS-CoV-2 is the causative virus responsible for the COVID-19 pandemic. This pandemic has necessitated that all professional and elite sport is either suspended, postponed or cancelled altogether to minimise the risk of viral spread. As infection rates drop and quarantine restrictions are lifted, the question how athletes can safely resume competitive sport is being asked. Given the rapidly evolving knowledge base about the virus and changing governmental and public health recommendations, a precise answer to this question is fraught with complexity and nuance. Without robust data to inform policy, return-to-play (RTP) decisions are especially difficult for elite athletes on the suspicion that the COVID-19 virus could result in significant cardiorespiratory compromise in a minority of afflicted athletes. There are now consistent reports of athletes reporting persistent and residual symptoms many weeks to months after initial COVID-19 infection. These symptoms include cough, tachycardia and extreme fatigue. To support safe RTP, we provide sport and exercise medicine physicians with practical recommendations on how to exclude cardiorespiratory complications of COVID-19 in elite athletes who place high demand on their cardiorespiratory system. As new evidence emerges, guidance for a safe RTP should be updated.","author":[{"dropping-particle":"","family":"Wilson","given":"Mathew G","non-dropping-particle":"","parse-names":false,"suffix":""},{"dropping-particle":"","family":"Hull","given":"James H","non-dropping-particle":"","parse-names":false,"suffix":""},{"dropping-particle":"","family":"Rogers","given":"John","non-dropping-particle":"","parse-names":false,"suffix":""},{"dropping-particle":"","family":"Pollock","given":"Noel","non-dropping-particle":"","parse-names":false,"suffix":""},{"dropping-particle":"","family":"Dodd","given":"Miranda","non-dropping-particle":"","parse-names":false,"suffix":""},{"dropping-particle":"","family":"Haines","given":"Jemma","non-dropping-particle":"","parse-names":false,"suffix":""},{"dropping-particle":"","family":"Harris","given":"Sally","non-dropping-particle":"","parse-names":false,"suffix":""},{"dropping-particle":"","family":"Loosemore","given":"Mike","non-dropping-particle":"","parse-names":false,"suffix":""},{"dropping-particle":"","family":"Malhotra","given":"Aneil","non-dropping-particle":"","parse-names":false,"suffix":""},{"dropping-particle":"","family":"Pieles","given":"Guido","non-dropping-particle":"","parse-names":false,"suffix":""},{"dropping-particle":"","family":"Shah","given":"Anand","non-dropping-particle":"","parse-names":false,"suffix":""},{"dropping-particle":"","family":"Taylor","given":"Lesley","non-dropping-particle":"","parse-names":false,"suffix":""},{"dropping-particle":"","family":"Vyas","given":"Aashish","non-dropping-particle":"","parse-names":false,"suffix":""},{"dropping-particle":"","family":"Haddad","given":"Fares S","non-dropping-particle":"","parse-names":false,"suffix":""},{"dropping-particle":"","family":"Sharma","given":"Sanjay","non-dropping-particle":"","parse-names":false,"suffix":""}],"container-title":"Br J Sports Med","id":"ITEM-1","issued":{"date-parts":[["2020"]]},"page":"1157-1161","title":"Cardiorespiratory considerations for return-to-play in elite athletes after COVID-19 infection: a practical guide for sport and exercise medicine physicians","type":"article-journal","volume":"54"},"uris":["http://www.mendeley.com/documents/?uuid=8ec3505b-9b8e-37dc-9aa8-13c48ab43a60"]}],"mendeley":{"formattedCitation":"[17]","plainTextFormattedCitation":"[17]","previouslyFormattedCitation":"[17]"},"properties":{"noteIndex":0},"schema":"https://github.com/citation-style-language/schema/raw/master/csl-citation.json"}</w:instrText>
      </w:r>
      <w:r w:rsidR="00000FF7">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[17]</w:t>
      </w:r>
      <w:r w:rsidR="00000FF7">
        <w:rPr>
          <w:rFonts w:ascii="Times New Roman" w:eastAsia="Times New Roman" w:hAnsi="Times New Roman" w:cs="Times New Roman"/>
          <w:color w:val="000000" w:themeColor="text1"/>
          <w:sz w:val="28"/>
          <w:szCs w:val="28"/>
          <w:lang w:eastAsia="ru-RU"/>
        </w:rPr>
        <w:fldChar w:fldCharType="end"/>
      </w:r>
      <w:r w:rsidRPr="00115071">
        <w:rPr>
          <w:rFonts w:ascii="Times New Roman" w:eastAsia="Times New Roman" w:hAnsi="Times New Roman" w:cs="Times New Roman"/>
          <w:color w:val="000000" w:themeColor="text1"/>
          <w:sz w:val="28"/>
          <w:szCs w:val="28"/>
          <w:lang w:eastAsia="ru-RU"/>
        </w:rPr>
        <w:t>. Правительства и спортивные организации многих стран приняли меры по возобновлению тренировок для спортсменов высокого уровня, с учетом возможных кардиологических, респираторных и других системных осложнений, вызванных инфекцией. Таким образом, возникает необходимость в разработке специализированного протокола для всесторонней оценки состояния здоровья спортсменов перед возобновлением тренировок, что позволит минимизировать риск осложнений и поддержать высокие спортивные результаты. Комплексный подход к поддержке здоровья спортсменов также включает внимание к их питанию, особенно в условиях изоляции и восстановления</w:t>
      </w:r>
      <w:r>
        <w:rPr>
          <w:rFonts w:ascii="Times New Roman" w:eastAsia="Times New Roman" w:hAnsi="Times New Roman" w:cs="Times New Roman"/>
          <w:color w:val="000000" w:themeColor="text1"/>
          <w:sz w:val="28"/>
          <w:szCs w:val="28"/>
          <w:lang w:eastAsia="ru-RU"/>
        </w:rPr>
        <w:t>.</w:t>
      </w:r>
    </w:p>
    <w:p w14:paraId="16F223FC" w14:textId="2FE09826" w:rsidR="00D227BC" w:rsidRPr="00407644" w:rsidRDefault="00115071"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115071">
        <w:rPr>
          <w:rFonts w:ascii="Times New Roman" w:eastAsia="Times New Roman" w:hAnsi="Times New Roman" w:cs="Times New Roman"/>
          <w:color w:val="000000" w:themeColor="text1"/>
          <w:sz w:val="28"/>
          <w:szCs w:val="28"/>
          <w:lang w:eastAsia="ru-RU"/>
        </w:rPr>
        <w:t xml:space="preserve">Актуальность диетологических рекомендаций для спортсменов в условиях пандемии также подтверждена исследованиями. По данным </w:t>
      </w:r>
      <w:proofErr w:type="spellStart"/>
      <w:r w:rsidRPr="00115071">
        <w:rPr>
          <w:rFonts w:ascii="Times New Roman" w:eastAsia="Times New Roman" w:hAnsi="Times New Roman" w:cs="Times New Roman"/>
          <w:color w:val="000000" w:themeColor="text1"/>
          <w:sz w:val="28"/>
          <w:szCs w:val="28"/>
          <w:lang w:eastAsia="ru-RU"/>
        </w:rPr>
        <w:t>Ammar</w:t>
      </w:r>
      <w:proofErr w:type="spellEnd"/>
      <w:r w:rsidRPr="00115071">
        <w:rPr>
          <w:rFonts w:ascii="Times New Roman" w:eastAsia="Times New Roman" w:hAnsi="Times New Roman" w:cs="Times New Roman"/>
          <w:color w:val="000000" w:themeColor="text1"/>
          <w:sz w:val="28"/>
          <w:szCs w:val="28"/>
          <w:lang w:eastAsia="ru-RU"/>
        </w:rPr>
        <w:t xml:space="preserve"> и </w:t>
      </w:r>
      <w:proofErr w:type="spellStart"/>
      <w:r w:rsidRPr="00115071">
        <w:rPr>
          <w:rFonts w:ascii="Times New Roman" w:eastAsia="Times New Roman" w:hAnsi="Times New Roman" w:cs="Times New Roman"/>
          <w:color w:val="000000" w:themeColor="text1"/>
          <w:sz w:val="28"/>
          <w:szCs w:val="28"/>
          <w:lang w:eastAsia="ru-RU"/>
        </w:rPr>
        <w:t>Pillay</w:t>
      </w:r>
      <w:proofErr w:type="spellEnd"/>
      <w:r w:rsidRPr="00115071">
        <w:rPr>
          <w:rFonts w:ascii="Times New Roman" w:eastAsia="Times New Roman" w:hAnsi="Times New Roman" w:cs="Times New Roman"/>
          <w:color w:val="000000" w:themeColor="text1"/>
          <w:sz w:val="28"/>
          <w:szCs w:val="28"/>
          <w:lang w:eastAsia="ru-RU"/>
        </w:rPr>
        <w:t xml:space="preserve"> (2020), более половины спортсменов сообщили об ухудшении своего питания в период локдауна, причём женщины оказались особенно уязвимы к негативным изменениям пищевого поведения</w:t>
      </w:r>
      <w:r w:rsidR="00D227BC">
        <w:rPr>
          <w:rFonts w:ascii="Times New Roman" w:eastAsia="Times New Roman" w:hAnsi="Times New Roman" w:cs="Times New Roman"/>
          <w:color w:val="000000" w:themeColor="text1"/>
          <w:sz w:val="28"/>
          <w:szCs w:val="28"/>
          <w:lang w:eastAsia="ru-RU"/>
        </w:rPr>
        <w:t xml:space="preserve"> </w:t>
      </w:r>
      <w:r w:rsidR="00D227BC"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{"citationItems":[{"id":"ITEM-1","itemData":{"abstract":"Background Although recognised as effective measures to curb the spread of the COVID-19 outbreak, social distancing and self-isolation, have been suggested to generate burden throughout the population. To provide scientific data to help identify risk-factors for the psychosocial strain during the COVID-19 outbreak, an international cross-disciplinary online survey was circulated in April 2020. This report outlines the mental, emotional and behavioural consequences of COVID-19 home confinement.","author":[{"dropping-particle":"","family":"Ammar","given":"A","non-dropping-particle":"","parse-names":false,"suffix":""},{"dropping-particle":"","family":"Trabelsi","given":"K","non-dropping-particle":"","parse-names":false,"suffix":""},{"dropping-particle":"","family":"Brach","given":"M","non-dropping-particle":"","parse-names":false,"suffix":""},{"dropping-particle":"","family":"Chtourou","given":"H","non-dropping-particle":"","parse-names":false,"suffix":""},{"dropping-particle":"","family":"MedRxiv","given":"O Boukhris -","non-dropping-particle":"","parse-names":false,"suffix":""},{"dropping-particle":"","family":"2020","given":"Undefined","non-dropping-particle":"","parse-names":false,"suffix":""}],"container-title":"Medrxiv.Org","id":"ITEM-1","issued":{"date-parts":[["2020"]]},"title":"Effects of home confinement on mental health and lifestyle behaviours during the COVID-19 outbreak: Insight from the “ECLB-COVID19” multi countries survey Children Adolescent...","type":"article-journal"},"uris":["http://www.mendeley.com/documents/?uuid=042423ab-d6fb-3fa7-80a6-645f2aaebdd3"]},{"id":"ITEM-2","itemData":{"DOI":"10.1016/j.jsams.2020.05.016","ISSN":"18781861","PMID":"32448749","abstract":"Objectives: To describe the perceptions of South African elite and semi-elite athletes on return to sport (RTS); maintenance of physical conditioning and other activities; sleep; nutrition; mental health; healthcare access; and knowledge of coronavirus disease 2019 (COVID-19). Design: Cross- sectional study. Methods: A Google Forms survey was distributed to athletes from 15 sports in the final phase (last week of April 2020) of the level 5 lockdown period. Descriptive statistics were used to describe player demographic data. Chi-squared tests investigated significance (p &lt; 0.05) between observed and expected values and explored sex differences. Post hoc tests with a Bonferroni adjustment were included where applicable. Results: 67% of the 692 respondents were males. The majority (56%) expected RTS after 1–6 months. Most athletes trained alone (61%; p &lt; 0.0001), daily (61%; p &lt; 0.0001) at moderate intensity (58%; p &lt; 0.0001) and for 30–60 min (72%). During leisure time athletes preferred sedentary above active behaviour (p &lt; 0.0001). Sleep patterns changed significantly (79%; p &lt; 0.0001). A significant number of athletes consumed excessive amounts of carbohydrates (76%; p &lt; 0.0001; males 73%; females 80%). Many athletes felt depressed (52%), and required motivation to keep active (55%). Most had access to healthcare during lockdown (80%) and knew proceedings when suspecting COVID-19 (92%). Conclusions: COVID-19 had physical, nutritional and psychological consequences that may impact on the safe RTS and general health of athletes. Lost opportunities and uncertain financial and sporting futures may have significant effects on athletes and the sports industry. Government and sporting federations must support athletes and develop and implement guidelines to reduce the risk in a COVID-19 environment.","author":[{"dropping-particle":"","family":"Pillay","given":"Lervasen","non-dropping-particle":"","parse-names":false,"suffix":""},{"dropping-particle":"","family":"Janse van Rensburg","given":"Dina C.Christa","non-dropping-particle":"","parse-names":false,"suffix":""},{"dropping-particle":"","family":"Jansen van Rensburg","given":"Audrey","non-dropping-particle":"","parse-names":false,"suffix":""},{"dropping-particle":"","family":"Ramagole","given":"Dimakatso A.","non-dropping-particle":"","parse-names":false,"suffix":""},{"dropping-particle":"","family":"Holtzhausen","given":"Louis","non-dropping-particle":"","parse-names":false,"suffix":""},{"dropping-particle":"","family":"Dijkstra","given":"H. Paul","non-dropping-particle":"","parse-names":false,"suffix":""},{"dropping-particle":"","family":"Cronje","given":"Tanita","non-dropping-particle":"","parse-names":false,"suffix":""}],"container-title":"Journal of Science and Medicine in Sport","id":"ITEM-2","issue":"7","issued":{"date-parts":[["2020"]]},"page":"670-679","title":"Nowhere to hide: The significant impact of coronavirus disease 2019 (COVID-19) measures on elite and semi-elite South African athletes","type":"article-journal","volume":"23"},"uris":["http://www.mendeley.com/documents/?uuid=e5a3a817-1375-4ce6-8d31-2ef18c05200f"]}],"mendeley":{"formattedCitation":"[18,19]","plainTextFormattedCitation":"[18,19]","previouslyFormattedCitation":"[18,19]"},"properties":{"noteIndex":0},"schema":"https://github.com/citation-style-language/schema/raw/master/csl-citation.json"}</w:instrText>
      </w:r>
      <w:r w:rsidR="00D227BC"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[18,19]</w:t>
      </w:r>
      <w:r w:rsidR="00D227BC" w:rsidRPr="00407644">
        <w:rPr>
          <w:rFonts w:ascii="Times New Roman" w:eastAsia="Times New Roman" w:hAnsi="Times New Roman" w:cs="Times New Roman"/>
          <w:color w:val="000000" w:themeColor="text1"/>
          <w:sz w:val="28"/>
          <w:szCs w:val="28"/>
          <w:lang w:eastAsia="ru-RU"/>
        </w:rPr>
        <w:fldChar w:fldCharType="end"/>
      </w:r>
      <w:r w:rsidR="00D227BC" w:rsidRPr="00407644">
        <w:rPr>
          <w:rFonts w:ascii="Times New Roman" w:eastAsia="Times New Roman" w:hAnsi="Times New Roman" w:cs="Times New Roman"/>
          <w:color w:val="000000" w:themeColor="text1"/>
          <w:sz w:val="28"/>
          <w:szCs w:val="28"/>
          <w:lang w:eastAsia="ru-RU"/>
        </w:rPr>
        <w:t xml:space="preserve">. Перерасход углеводов оказался значительно выше, чем употребление газированных напитков. Многие исследования подтверждают наличие связи между нарушением питания и развитием признаков тревожности и депрессии </w:t>
      </w:r>
      <w:r w:rsidR="00D227BC"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{"citationItems":[{"id":"ITEM-1","itemData":{"DOI":"10.1016/j.psychres.2017.04.020","ISSN":"18727123","PMID":"28431261","abstract":"Although some studies have reported potential associations of dietary patterns with depression risk, a consistent perspective hasn't been estimated to date. Therefore, we conducted this meta-analysis to evaluate the relation between dietary patterns and the risk of depression. A literature research was conducted searching MEDLINE and EMBASE databases up to September 2016. In total, 21 studies from ten countries met the inclusion criteria and were included in the present meta-analysis. A dietary pattern characterized by a high intakes of fruit, vegetables, whole grain, fish, olive oil, low-fat dairy and antioxidants and low intakes of animal foods was apparently associated with a decreased risk of depression. A dietary pattern characterized by a high consumption of red and/or processed meat, refined grains, sweets, high-fat dairy products, butter, potatoes and high-fat gravy, and low intakes of fruits and vegetables is associated with an increased risk of depression. The results of this meta-analysis suggest that healthy pattern may decrease the risk of depression, whereas western-style may increase the risk of depression. However, more randomized controlled trails and cohort studies are urgently required to confirm this findings.","author":[{"dropping-particle":"","family":"Li","given":"Ye","non-dropping-particle":"","parse-names":false,"suffix":""},{"dropping-particle":"","family":"Lv","given":"Mei Rong","non-dropping-particle":"","parse-names":false,"suffix":""},{"dropping-particle":"","family":"Wei","given":"Yan Jin","non-dropping-particle":"","parse-names":false,"suffix":""},{"dropping-particle":"","family":"Sun","given":"Ling","non-dropping-particle":"","parse-names":false,"suffix":""},{"dropping-particle":"","family":"Zhang","given":"Ji Xiang","non-dropping-particle":"","parse-names":false,"suffix":""},{"dropping-particle":"","family":"Zhang","given":"Huai Guo","non-dropping-particle":"","parse-names":false,"suffix":""},{"dropping-particle":"","family":"Li","given":"Bin","non-dropping-particle":"","parse-names":false,"suffix":""}],"container-title":"Psychiatry Research","id":"ITEM-1","issued":{"date-parts":[["2017","7","1"]]},"page":"373-382","publisher":"Elsevier Ireland Ltd","title":"Dietary patterns and depression risk: A meta-analysis","type":"article","volume":"253"},"uris":["http://www.mendeley.com/documents/?uuid=cd8e9760-2208-3aff-9eba-4c21df6a6cdd"]},{"id":"ITEM-2","itemData":{"DOI":"10.1186/s12916-023-03019-x","ISSN":"17417015","PMID":"37580669","abstract":"Background: Diet is increasingly recognized as an important risk factor for mental health. However, evidence regarding the association between diet pattern and depressive and anxiety symptoms is limited. We aimed to investigate the associations of dietary patterns characterized by a set of nutrients of interest with depressive and anxiety symptoms. Methods: The analyses included a total of 126,819 participants in the UK Biobank who had completed at least two dietary questionnaires. Dietary data were obtained through 24-h dietary assessment at baseline between 2006 and 2010 and four rounds of online follow-ups between 2011 and 2012. Reduced rank regression was applied to derive dietary patterns (DPs) explaining variability in energy density, free sugars, saturated fat, and fiber intakes. Depressive and anxiety symptoms were measured by the Patient Health Questionnaire-9 and General Anxiety Disorder-7 between 2016 and 2017, respectively. Logistic regression models were performed to investigate the associations between dietary patterns and depressive and anxiety symptoms. Results: During a mean follow-up of 7.6 years, 2746 cases of depressive symptoms and 2202 cases of anxiety symptoms were recorded. Three major DPs were derived, explaining 74% of the variation in nutrients hypothesized to be related to depressive and anxiety symptoms. DP1 was characterized by high intakes of chocolate, confectionery, butter, and low vegetable/fruit intakes. Compared to the lowest quintile of DP1, the odds ratio (95% confidence interval) of depressive symptoms for Q2–Q5 was 0.82 (0.72–0.93), 0.86 (0.76–0.98), 1.02 (0.90–1.15), and 1.17 (1.03–1.32), respectively. Compared to the lowest quintile of DP1, the odds ratio (95% CI) of anxiety symptoms for Q2–Q5 was 0.84 (0.73–0.97), 0.91 (0.79–1.05), 1.01 (0.88–1.15), and 1.18 (1.03–1.35), respectively. DP2 featured high intakes of sugar-sweetened beverages, added sugars, and low intakes of butter/cheese but showed no significant links to depressive or anxiety symptoms. DP3 was characterized by high butter and milk desserts and low alcohol/bread intakes. Compared to the lowest quintile of DP3, the odds ratio (95% CI) of depressive symptoms for Q2–Q5 was 0.90 (0.79–1.01), 1.00 (0.88–1.13), 1.06 (0.94–1.20), and 1.17 (1.03–1.32), respectively. Compared to the lowest quintile of DP3, the odds ratio (95% CI) of anxiety symptoms for Q2–Q5 was 0.90 (0.78–1.04), 1.05 (0.91–1.20), 1.02 (0.89–1.17), and 1.21 (1.05–1.38), respectively. Con…","author":[{"dropping-particle":"","family":"Chen","given":"Han","non-dropping-particle":"","parse-names":false,"suffix":""},{"dropping-particle":"","family":"Cao","given":"Zhi","non-dropping-particle":"","parse-names":false,"suffix":""},{"dropping-particle":"","family":"Hou","given":"Yabing","non-dropping-particle":"","parse-names":false,"suffix":""},{"dropping-particle":"","family":"Yang","given":"Hongxi","non-dropping-particle":"","parse-names":false,"suffix":""},{"dropping-particle":"","family":"Wang","given":"Xiaohe","non-dropping-particle":"","parse-names":false,"suffix":""},{"dropping-particle":"","family":"Xu","given":"Chenjie","non-dropping-particle":"","parse-names":false,"suffix":""}],"container-title":"BMC Medicine","id":"ITEM-2","issue":"1","issued":{"date-parts":[["2023","12","1"]]},"publisher":"BioMed Central Ltd","title":"The associations of dietary patterns with depressive and anxiety symptoms: a prospective study","type":"article-journal","volume":"21"},"uris":["http://www.mendeley.com/documents/?uuid=c4de6d05-2b99-32ec-8f35-0840908ccfb9"]},{"id":"ITEM-3","itemData":{"DOI":"10.1093/nutrit/nuaa025","ISSN":"17534887","PMID":"32447382","abstract":"Suboptimal nutrition has been implicated in the underlying pathology of behavioral health disorders and may impede treatment and recovery. Thus, optimizing nutritional status should be a treatment for these disorders and is likely important for prevention. The purpose of this narrative review is to describe the global burden and features of depression and anxiety, and summarize recent evidence regarding the role of diet and nutrition in the prevention and management of depression and anxiety. Current evidence suggests that healthy eating patterns that meet food-based dietary recommendations and nutrient requirements may assist in the prevention and treatment of depression and anxiety. Randomized controlled trials are needed to better understand how diet and nutrition-related biological mechanisms affect behavioral health disorders, to assist with the development of effective evidence-based nutrition interventions, to reduce the impact of these disorders, and promote well-being for affected individuals.","author":[{"dropping-particle":"","family":"Kris-Etherton","given":"Penny M.","non-dropping-particle":"","parse-names":false,"suffix":""},{"dropping-particle":"","family":"Petersen","given":"Kristina S.","non-dropping-particle":"","parse-names":false,"suffix":""},{"dropping-particle":"","family":"Hibbeln","given":"Joseph R.","non-dropping-particle":"","parse-names":false,"suffix":""},{"dropping-particle":"","family":"Hurley","given":"Daniel","non-dropping-particle":"","parse-names":false,"suffix":""},{"dropping-particle":"","family":"Kolick","given":"Valerie","non-dropping-particle":"","parse-names":false,"suffix":""},{"dropping-particle":"","family":"Peoples","given":"Sevetra","non-dropping-particle":"","parse-names":false,"suffix":""},{"dropping-particle":"","family":"Rodriguez","given":"Nancy","non-dropping-particle":"","parse-names":false,"suffix":""},{"dropping-particle":"","family":"Woodward-Lopez","given":"Gail","non-dropping-particle":"","parse-names":false,"suffix":""}],"container-title":"Nutrition Reviews","id":"ITEM-3","issue":"3","issued":{"date-parts":[["2021","3","1"]]},"page":"247-260","publisher":"Oxford University Press","title":"Nutrition and behavioral health disorders: Depression and anxiety","type":"article-journal","volume":"79"},"uris":["http://www.mendeley.com/documents/?uuid=6f3b350d-dc27-3d48-ad0b-bad87d0f2032"]},{"id":"ITEM-4","itemData":{"DOI":"10.3390/nu13124418","ISSN":"20726643","PMID":"34959972","abstract":"Anxiety disorders are the most common group of mental disorders. There is mounting evidence demonstrating the importance of nutrition in the development and progression of mental disorders such as depression; however, less is known about the role of nutrition in anxiety disorders. This scoping review sought to systematically map the existing literature on anxiety disorders and nutrition in order to identify associations between dietary factors and anxiety symptoms or disorder prevalence as well as identify gaps and opportunities for further research. The review followed estab-lished methodological approaches for scoping reviews. Due to the large volume of results, an online program (Abstrackr) with artificial intelligence features was used. Studies reporting an association between a dietary constituent and anxiety symptoms or disorders were counted and presented in figures. A total of 55,914 unique results were identified. After a full-text review, 1541 articles met criteria for inclusion. Analysis revealed an association between less anxiety and more fruits and vegetables, omega-3 fatty acids, “healthy” dietary patterns, caloric restriction, breakfast consumption, ketogenic diet, broad-spectrum micronutrient supplementation, zinc, magnesium and selenium, probiotics, and a range of phytochemicals. Analysis revealed an association between higher levels of anxiety and high-fat diet, inadequate tryptophan and dietary protein, high intake of sugar and refined carbohydrates, and “unhealthy” dietary patterns. Results are limited by a large percentage of animal and observational studies. Only 10% of intervention studies involved participants with anxiety disorders, limiting the applicability of the findings. High quality intervention studies involving participants with anxiety disorders are warranted.","author":[{"dropping-particle":"","family":"Aucoin","given":"Monique","non-dropping-particle":"","parse-names":false,"suffix":""},{"dropping-particle":"","family":"Lachance","given":"Laura","non-dropping-particle":"","parse-names":false,"suffix":""},{"dropping-particle":"","family":"Naidoo","given":"Umadevi","non-dropping-particle":"","parse-names":false,"suffix":""},{"dropping-particle":"","family":"Remy","given":"Daniella","non-dropping-particle":"","parse-names":false,"suffix":""},{"dropping-particle":"","family":"Shekdar","given":"Tanisha","non-dropping-particle":"","parse-names":false,"suffix":""},{"dropping-particle":"","family":"Sayar","given":"Negin","non-dropping-particle":"","parse-names":false,"suffix":""},{"dropping-particle":"","family":"Cardozo","given":"Valentina","non-dropping-particle":"","parse-names":false,"suffix":""},{"dropping-particle":"","family":"Rawana","given":"Tara","non-dropping-particle":"","parse-names":false,"suffix":""},{"dropping-particle":"","family":"Chan","given":"Irina","non-dropping-particle":"","parse-names":false,"suffix":""},{"dropping-particle":"","family":"Cooley","given":"Kieran","non-dropping-particle":"","parse-names":false,"suffix":""}],"container-title":"Nutrients","id":"ITEM-4","issue":"12","issued":{"date-parts":[["2021","12","1"]]},"publisher":"MDPI","title":"Diet and anxiety: A scoping review","type":"article","volume":"13"},"uris":["http://www.mendeley.com/documents/?uuid=361a94b8-ba2b-3d61-a41b-5b70f2e18fc8"]}],"mendeley":{"formattedCitation":"[20–23]","plainTextFormattedCitation":"[20–23]","previouslyFormattedCitation":"[20–23]"},"properties":{"noteIndex":0},"schema":"https://github.com/citation-style-language/schema/raw/master/csl-citation.json"}</w:instrText>
      </w:r>
      <w:r w:rsidR="00D227BC"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[20–23]</w:t>
      </w:r>
      <w:r w:rsidR="00D227BC" w:rsidRPr="00407644">
        <w:rPr>
          <w:rFonts w:ascii="Times New Roman" w:eastAsia="Times New Roman" w:hAnsi="Times New Roman" w:cs="Times New Roman"/>
          <w:color w:val="000000" w:themeColor="text1"/>
          <w:sz w:val="28"/>
          <w:szCs w:val="28"/>
          <w:lang w:eastAsia="ru-RU"/>
        </w:rPr>
        <w:fldChar w:fldCharType="end"/>
      </w:r>
      <w:r w:rsidR="00D227BC" w:rsidRPr="00407644">
        <w:rPr>
          <w:rFonts w:ascii="Times New Roman" w:eastAsia="Times New Roman" w:hAnsi="Times New Roman" w:cs="Times New Roman"/>
          <w:color w:val="000000" w:themeColor="text1"/>
          <w:sz w:val="28"/>
          <w:szCs w:val="28"/>
          <w:lang w:eastAsia="ru-RU"/>
        </w:rPr>
        <w:t>. Учитывая значительное нарушение питания в период изоляции, целесообразным представляется внедрение рекомендаций спортивного диетолога как в период изоляции, так и после нее.</w:t>
      </w:r>
    </w:p>
    <w:p w14:paraId="1718D314" w14:textId="3DE4E712" w:rsidR="00115071" w:rsidRPr="00407644" w:rsidRDefault="00115071"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115071">
        <w:rPr>
          <w:rFonts w:ascii="Times New Roman" w:eastAsia="Times New Roman" w:hAnsi="Times New Roman" w:cs="Times New Roman"/>
          <w:color w:val="000000" w:themeColor="text1"/>
          <w:sz w:val="28"/>
          <w:szCs w:val="28"/>
          <w:lang w:eastAsia="ru-RU"/>
        </w:rPr>
        <w:t>Для полноценной поддержки здоровья спортсменов, включающей выявление, лечение и профилактику физического и психоэмоционального стресса, требуется проведение дополнительных исследований. Международный олимпийский комитет выделяет приоритетом разработку инструментов для дистанционного мониторинга психоэмоционального состояния спортсменов, что позволит выявлять риски на ранних стадиях и разрабатывать целенаправленные стратегии вмешательства</w:t>
      </w:r>
      <w:r w:rsidRPr="00407644">
        <w:rPr>
          <w:rFonts w:ascii="Times New Roman" w:eastAsia="Times New Roman" w:hAnsi="Times New Roman" w:cs="Times New Roman"/>
          <w:color w:val="000000" w:themeColor="text1"/>
          <w:sz w:val="28"/>
          <w:szCs w:val="28"/>
          <w:lang w:eastAsia="ru-RU"/>
        </w:rPr>
        <w:t>.</w:t>
      </w:r>
    </w:p>
    <w:p w14:paraId="345ED8A3" w14:textId="21740F29" w:rsidR="004237A7" w:rsidRDefault="004237A7"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407644">
        <w:rPr>
          <w:rFonts w:ascii="Times New Roman" w:eastAsia="Times New Roman" w:hAnsi="Times New Roman" w:cs="Times New Roman"/>
          <w:color w:val="000000" w:themeColor="text1"/>
          <w:sz w:val="28"/>
          <w:szCs w:val="28"/>
          <w:lang w:eastAsia="ru-RU"/>
        </w:rPr>
        <w:t>Обеспечение психического здоровья и эмоционального благополучия спортсменов представляло собой ключевой аспект. Продолжение тренировок являлось важным компонентом для поддержания психического здоровья спортсменов, особенно в контексте снижения риска развития тревожности и депрессии</w:t>
      </w:r>
      <w:r w:rsidR="002E5A98" w:rsidRPr="00407644">
        <w:rPr>
          <w:rFonts w:ascii="Times New Roman" w:eastAsia="Times New Roman" w:hAnsi="Times New Roman" w:cs="Times New Roman"/>
          <w:color w:val="000000" w:themeColor="text1"/>
          <w:sz w:val="28"/>
          <w:szCs w:val="28"/>
          <w:lang w:eastAsia="ru-RU"/>
        </w:rPr>
        <w:t xml:space="preserve"> </w:t>
      </w:r>
      <w:r w:rsidR="00E459D4"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{"citationItems":[{"id":"ITEM-1","itemData":{"DOI":"10.1007/s40279-016-0492-2","ISSN":"1179-2035","author":[{"dropping-particle":"","family":"Rice","given":"Simon M","non-dropping-particle":"","parse-names":false,"suffix":""},{"dropping-particle":"","family":"Purcell","given":"Rosemary","non-dropping-particle":"","parse-names":false,"suffix":""},{"dropping-particle":"De","family":"Silva","given":"Stefanie","non-dropping-particle":"","parse-names":false,"suffix":""},{"dropping-particle":"","family":"Mawren","given":"Daveena","non-dropping-particle":"","parse-names":false,"suffix":""},{"dropping-particle":"","family":"Mcgorry","given":"Patrick D","non-dropping-particle":"","parse-names":false,"suffix":""},{"dropping-particle":"","family":"Parker","given":"Alexandra G","non-dropping-particle":"","parse-names":false,"suffix":""}],"container-title":"Sports Medicine","id":"ITEM-1","issue":"9","issued":{"date-parts":[["2016"]]},"page":"1333-1353","publisher":"Springer International Publishing","title":"The Mental Health of Elite Athletes : A Narrative Systematic Review","type":"article-journal","volume":"46"},"uris":["http://www.mendeley.com/documents/?uuid=cdf3ed15-6f53-45ba-8d0d-96ec31510abc"]},{"id":"ITEM-2","itemData":{"DOI":"10.1136/bjsports-2019-100620","abstract":"Objective To identify and quantify determinants of anxiety symptoms and disorders experienced by elite athletes. Design Systematic review and meta-analysis. Data sources Five online databases (PubMed, SportDiscus, PsycINFO, Scopus and Cochrane) were searched up to November 2018 to identify eligible citations. Eligibility criteria for selecting studies Articles were included if they were published in English, were quantitative studies and measured a symptom-level anxiety outcome in competing or retired athletes at the professional (including professional youth), Olympic or collegiate/university levels. results and summary We screened 1163 articles; 61 studies were included in the systematic review and 27 of them were suitable for meta-analysis. Overall risk of bias for included studies was low. Athletes and non-athletes had no differences in anxiety profiles (d=−0.11, p=0.28). Pooled effect sizes, demonstrating moderate effects, were identified for (1) career dissatisfaction (d=0.45; higher anxiety in dissatisfied athletes), (2) gender (d=0.38; higher anxiety in female athletes), (3) age (d=−0.34; higher anxiety for younger athletes) and (4) musculoskeletal injury (d=0.31; higher anxiety for injured athletes). A small pooled effect was found for recent adverse life events (d=0.26)-higher anxiety in athletes who had experienced one or more recent adverse life events. Conclusion Determinants of anxiety in elite populations broadly reflect those experienced by the general population. Clinicians should be aware of these general and athlete-specific determinants of anxiety among elite athletes.","author":[{"dropping-particle":"","family":"Rice","given":"Simon M","non-dropping-particle":"","parse-names":false,"suffix":""},{"dropping-particle":"","family":"Gwyther","given":"Kate","non-dropping-particle":"","parse-names":false,"suffix":""},{"dropping-particle":"","family":"Santesteban-Echarri","given":"Olga","non-dropping-particle":"","parse-names":false,"suffix":""},{"dropping-particle":"","family":"Baron","given":"David","non-dropping-particle":"","parse-names":false,"suffix":""},{"dropping-particle":"","family":"Gorczynski","given":"Paul","non-dropping-particle":"","parse-names":false,"suffix":""},{"dropping-particle":"","family":"Gouttebarge","given":"Vincent","non-dropping-particle":"","parse-names":false,"suffix":""},{"dropping-particle":"","family":"Reardon","given":"Claudia L","non-dropping-particle":"","parse-names":false,"suffix":""},{"dropping-particle":"","family":"Hitchcock","given":"Mary E","non-dropping-particle":"","parse-names":false,"suffix":""},{"dropping-particle":"","family":"Hainline","given":"Brian","non-dropping-particle":"","parse-names":false,"suffix":""},{"dropping-particle":"","family":"Purcell","given":"Rosemary","non-dropping-particle":"","parse-names":false,"suffix":""}],"container-title":"Br J Sports Med","id":"ITEM-2","issued":{"date-parts":[["2019"]]},"page":"722-730","title":"Determinants of anxiety in elite athletes: a systematic review and meta-analysis","type":"article-journal","volume":"53"},"uris":["http://www.mendeley.com/documents/?uuid=7d873cc9-7886-3318-87d6-6eb09b0bc44e"]}],"mendeley":{"formattedCitation":"[24,25]","plainTextFormattedCitation":"[24,25]","previouslyFormattedCitation":"[24,25]"},"properties":{"noteIndex":0},"schema":"https://github.com/citation-style-language/schema/raw/master/csl-citation.json"}</w:instrText>
      </w:r>
      <w:r w:rsidR="00E459D4"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[24,25]</w:t>
      </w:r>
      <w:r w:rsidR="00E459D4" w:rsidRPr="00407644">
        <w:rPr>
          <w:rFonts w:ascii="Times New Roman" w:eastAsia="Times New Roman" w:hAnsi="Times New Roman" w:cs="Times New Roman"/>
          <w:color w:val="000000" w:themeColor="text1"/>
          <w:sz w:val="28"/>
          <w:szCs w:val="28"/>
          <w:lang w:eastAsia="ru-RU"/>
        </w:rPr>
        <w:fldChar w:fldCharType="end"/>
      </w:r>
      <w:r w:rsidRPr="00407644">
        <w:rPr>
          <w:rFonts w:ascii="Times New Roman" w:eastAsia="Times New Roman" w:hAnsi="Times New Roman" w:cs="Times New Roman"/>
          <w:color w:val="000000" w:themeColor="text1"/>
          <w:sz w:val="28"/>
          <w:szCs w:val="28"/>
          <w:lang w:eastAsia="ru-RU"/>
        </w:rPr>
        <w:t xml:space="preserve">. Многие профессиональные спортсмены прошли длительный период тщательной подготовки к участию в международных соревнованиях, включая Олимпийские и Паралимпийские игры в Токио. Этот процесс включал участие в специальных тренировочных сборах, стратегии акклиматизации и участие в специализированных отборочных соревнованиях. </w:t>
      </w:r>
      <w:r w:rsidR="00B9246D" w:rsidRPr="00B9246D">
        <w:rPr>
          <w:rFonts w:ascii="Times New Roman" w:eastAsia="Times New Roman" w:hAnsi="Times New Roman" w:cs="Times New Roman"/>
          <w:color w:val="000000" w:themeColor="text1"/>
          <w:sz w:val="28"/>
          <w:szCs w:val="28"/>
          <w:lang w:eastAsia="ru-RU"/>
        </w:rPr>
        <w:t>Пандемия COVID-19 представила собой беспрецедентный вызов для организационного комитета Олимпийских и Паралимпийских игр 2020 года, а также для национальных олимпийских комитетов, которые прилагали усилия для обеспечения оптимального физического и психологического состояния спортсменов</w:t>
      </w:r>
      <w:r w:rsidR="002E5A98" w:rsidRPr="00407644">
        <w:rPr>
          <w:rFonts w:ascii="Times New Roman" w:eastAsia="Times New Roman" w:hAnsi="Times New Roman" w:cs="Times New Roman"/>
          <w:color w:val="000000" w:themeColor="text1"/>
          <w:sz w:val="28"/>
          <w:szCs w:val="28"/>
          <w:lang w:eastAsia="ru-RU"/>
        </w:rPr>
        <w:t xml:space="preserve"> </w:t>
      </w:r>
      <w:r w:rsidR="004C2AD9"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{"citationItems":[{"id":"ITEM-1","itemData":{"DOI":"10.23736/S0022-4707.21.12745-8","ISSN":"18271928","PMID":"34256538","abstract":"Severe acute respiratory syndrome Coronavirus 2 (SARS-CoV-2) is the virus causing Coronavirus disease 2019 (COVID-19). Since the World Health Organization declared the outbreak of pandemic on March 11, 2020, cases have been increasing around the World with more than 3-million deaths recorded and a daily number of COVID-19 cases 20 times higher than when the Olympics were postponed, at the time of writing. Governments adopted various lockdown measures forcing isolation for many weeks/months depending on the evolution of the disease in each country. The rapid transmission of the disease forced the Tokyo 2020 Olympics to be postponed for one year. Travel restrictions, quarantine requirements and isolation have been the norm for many athletes in preparation for the Olympic Games. Also, due to the measures put in place to reduce the spread of the disease, sporting facilities have been closed and competitions cancelled forcing athletes and their staff to find alternative solutions to maintain performance and continue preparing for the Olympics. This unique challenge is affecting the whole World, and while vaccination programs start to be deployed, in a few months the world will see the first Olympic Games' edition during a pandemic. The aim of this special paper was to consider the various challenges posed by the COVID pandemic and to provide information for coaching support staff to improve the preparation for Tokyo Olympics as well as consider the possible performance implications of this unique Olympic edition.","author":[{"dropping-particle":"","family":"Cardinale","given":"Marco","non-dropping-particle":"","parse-names":false,"suffix":""}],"container-title":"Journal of Sports Medicine and Physical Fitness","id":"ITEM-1","issue":"8","issued":{"date-parts":[["2021"]]},"page":"1052-1060","title":"Preparing athletes and staff for the first \"pandemic\" Olympic Games","type":"article-journal","volume":"61"},"uris":["http://www.mendeley.com/documents/?uuid=b046b768-2198-4414-932e-02976d99b23a"]}],"mendeley":{"formattedCitation":"[26]","plainTextFormattedCitation":"[26]","previouslyFormattedCitation":"[26]"},"properties":{"noteIndex":0},"schema":"https://github.com/citation-style-language/schema/raw/master/csl-citation.json"}</w:instrText>
      </w:r>
      <w:r w:rsidR="004C2AD9"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[26]</w:t>
      </w:r>
      <w:r w:rsidR="004C2AD9" w:rsidRPr="00407644">
        <w:rPr>
          <w:rFonts w:ascii="Times New Roman" w:eastAsia="Times New Roman" w:hAnsi="Times New Roman" w:cs="Times New Roman"/>
          <w:color w:val="000000" w:themeColor="text1"/>
          <w:sz w:val="28"/>
          <w:szCs w:val="28"/>
          <w:lang w:eastAsia="ru-RU"/>
        </w:rPr>
        <w:fldChar w:fldCharType="end"/>
      </w:r>
      <w:r w:rsidRPr="00407644">
        <w:rPr>
          <w:rFonts w:ascii="Times New Roman" w:eastAsia="Times New Roman" w:hAnsi="Times New Roman" w:cs="Times New Roman"/>
          <w:color w:val="000000" w:themeColor="text1"/>
          <w:sz w:val="28"/>
          <w:szCs w:val="28"/>
          <w:lang w:eastAsia="ru-RU"/>
        </w:rPr>
        <w:t xml:space="preserve">. Для некоторых спортсменов возможность соревноваться исчезла, и, возможно, </w:t>
      </w:r>
      <w:r w:rsidRPr="00407644">
        <w:rPr>
          <w:rFonts w:ascii="Times New Roman" w:eastAsia="Times New Roman" w:hAnsi="Times New Roman" w:cs="Times New Roman"/>
          <w:color w:val="000000" w:themeColor="text1"/>
          <w:sz w:val="28"/>
          <w:szCs w:val="28"/>
          <w:lang w:eastAsia="ru-RU"/>
        </w:rPr>
        <w:lastRenderedPageBreak/>
        <w:t>больше не появится. Поэтому внезапная отмена или перенос таких мероприятий, несмотря на их неотложность и логичность с точки зрения международного здравоохранения, имели немедленные и глубокие последствия для психического благополучия спортсменов</w:t>
      </w:r>
      <w:r w:rsidR="002E5A98" w:rsidRPr="00407644">
        <w:rPr>
          <w:rFonts w:ascii="Times New Roman" w:eastAsia="Times New Roman" w:hAnsi="Times New Roman" w:cs="Times New Roman"/>
          <w:color w:val="000000" w:themeColor="text1"/>
          <w:sz w:val="28"/>
          <w:szCs w:val="28"/>
          <w:lang w:eastAsia="ru-RU"/>
        </w:rPr>
        <w:t xml:space="preserve"> </w:t>
      </w:r>
      <w:r w:rsidR="00CA2609" w:rsidRPr="00407644">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{"citationItems":[{"id":"ITEM-1","itemData":{"DOI":"10.1016/S2213-2600(20)30175-2","ISSN":"22132619","PMID":"32277869","author":[{"dropping-particle":"","family":"Hull","given":"James H.","non-dropping-particle":"","parse-names":false,"suffix":""},{"dropping-particle":"","family":"Loosemore","given":"Mike","non-dropping-particle":"","parse-names":false,"suffix":""},{"dropping-particle":"","family":"Schwellnus","given":"Martin","non-dropping-particle":"","parse-names":false,"suffix":""}],"container-title":"The Lancet Respiratory Medicine","id":"ITEM-1","issue":"6","issued":{"date-parts":[["2020"]]},"page":"557-558","publisher":"Elsevier Ltd","title":"Respiratory health in athletes: facing the COVID-19 challenge","type":"article-journal","volume":"8"},"uris":["http://www.mendeley.com/documents/?uuid=fa62243b-683e-4a14-a28f-a526893523bb"]},{"id":"ITEM-2","itemData":{"URL":"http://www.euro.who.int/en/health-topics/health-emergencies/coronavirus-covid-19/news/news/2020/3/mental-health-and-psychological-resilience-during-the-covid-19-pandemic","abstract":"As the coronavirus (COVID-19) pandemic sweeps across the world, it is causing widespread concern, fear and stress, all of which are natural and normal reactions to the changing and uncertain situation that everyone finds themselves in.","author":[{"dropping-particle":"","family":"WHO-Europe","given":"","non-dropping-particle":"","parse-names":false,"suffix":""}],"container-title":"WHO Europe","id":"ITEM-2","issued":{"date-parts":[["2020"]]},"page":"News","title":"WHO_Europe Coronavirus disease (COVID-19) outbreak - Mental health and psychological resilience during the COVID-19 pandemic","type":"webpage"},"uris":["http://www.mendeley.com/documents/?uuid=93c906bd-fbe8-37f6-84c9-04c5f6de0e61"]}],"mendeley":{"formattedCitation":"[27,28]","plainTextFormattedCitation":"[27,28]","previouslyFormattedCitation":"[27,28]"},"properties":{"noteIndex":0},"schema":"https://github.com/citation-style-language/schema/raw/master/csl-citation.json"}</w:instrText>
      </w:r>
      <w:r w:rsidR="00CA2609" w:rsidRPr="00407644">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[27,28]</w:t>
      </w:r>
      <w:r w:rsidR="00CA2609" w:rsidRPr="00407644">
        <w:rPr>
          <w:rFonts w:ascii="Times New Roman" w:eastAsia="Times New Roman" w:hAnsi="Times New Roman" w:cs="Times New Roman"/>
          <w:color w:val="000000" w:themeColor="text1"/>
          <w:sz w:val="28"/>
          <w:szCs w:val="28"/>
          <w:lang w:eastAsia="ru-RU"/>
        </w:rPr>
        <w:fldChar w:fldCharType="end"/>
      </w:r>
      <w:r w:rsidRPr="00407644">
        <w:rPr>
          <w:rFonts w:ascii="Times New Roman" w:eastAsia="Times New Roman" w:hAnsi="Times New Roman" w:cs="Times New Roman"/>
          <w:color w:val="000000" w:themeColor="text1"/>
          <w:sz w:val="28"/>
          <w:szCs w:val="28"/>
          <w:lang w:eastAsia="ru-RU"/>
        </w:rPr>
        <w:t>.</w:t>
      </w:r>
    </w:p>
    <w:p w14:paraId="771A5388" w14:textId="77777777" w:rsidR="004A4726" w:rsidRDefault="004A4726"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4A4726">
        <w:rPr>
          <w:rFonts w:ascii="Times New Roman" w:eastAsia="Times New Roman" w:hAnsi="Times New Roman" w:cs="Times New Roman"/>
          <w:color w:val="000000" w:themeColor="text1"/>
          <w:sz w:val="28"/>
          <w:szCs w:val="28"/>
          <w:lang w:eastAsia="ru-RU"/>
        </w:rPr>
        <w:t>В условиях высокой неопределенности и стресса, вызванных изменением спортивного графика и изоляцией, спортсмены испытывали повышенную потребность в медицинской и психологической поддержке для адаптации к новым условиям и сохранения высокой работоспособности. Однако, пандемия и вызванные ею ограничения выявили неподготовленность существующих организаций спортивной медицины к быстрой адаптации к новым условиям работы и необходимости оперативного реагирования на потребности профессиональных спортсменов. Отсутствие гибкости в работе учреждений спортивной медицины привело к тому, что многие спортсмены были вынуждены обращаться за помощью в учреждения первичной медико-санитарной помощи (ПМСП) по месту жительства. Эти учреждения не были адаптированы к оказанию специализированной медицинской и психологической помощи, необходимой для профессиональных спортсменов, что не позволило обеспечить адекватное сопровождение их подготовки и восстановления. В результате спортсмены сталкивались с недостаточностью квалифицированной помощи, что отрицательно сказывалось на их физическом и психоэмоциональном состоянии.</w:t>
      </w:r>
    </w:p>
    <w:p w14:paraId="3F4DBB0C" w14:textId="51FF27C9" w:rsidR="003735ED" w:rsidRDefault="00C36051"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bookmarkStart w:id="6" w:name="OLE_LINK1"/>
      <w:bookmarkStart w:id="7" w:name="OLE_LINK2"/>
      <w:r w:rsidRPr="00C36051">
        <w:rPr>
          <w:rFonts w:ascii="Times New Roman" w:eastAsia="Times New Roman" w:hAnsi="Times New Roman" w:cs="Times New Roman"/>
          <w:color w:val="000000" w:themeColor="text1"/>
          <w:sz w:val="28"/>
          <w:szCs w:val="28"/>
          <w:lang w:eastAsia="ru-RU"/>
        </w:rPr>
        <w:t>В условиях кризисных ситуаций, подобных пандемии COVID-19, возникает острая потребность в совершенствовании системы медицинской и психологической помощи для спортсменов высших достижений</w:t>
      </w:r>
      <w:r>
        <w:rPr>
          <w:rFonts w:ascii="Times New Roman" w:eastAsia="Times New Roman" w:hAnsi="Times New Roman" w:cs="Times New Roman"/>
          <w:color w:val="000000" w:themeColor="text1"/>
          <w:sz w:val="28"/>
          <w:szCs w:val="28"/>
          <w:lang w:eastAsia="ru-RU"/>
        </w:rPr>
        <w:t>.</w:t>
      </w:r>
      <w:r w:rsidRPr="00C3605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По состоянию н</w:t>
      </w:r>
      <w:r w:rsidR="003735ED" w:rsidRPr="00EE33CF">
        <w:rPr>
          <w:rFonts w:ascii="Times New Roman" w:eastAsia="Times New Roman" w:hAnsi="Times New Roman" w:cs="Times New Roman"/>
          <w:color w:val="000000" w:themeColor="text1"/>
          <w:sz w:val="28"/>
          <w:szCs w:val="28"/>
          <w:lang w:eastAsia="ru-RU"/>
        </w:rPr>
        <w:t xml:space="preserve">а </w:t>
      </w:r>
      <w:r w:rsidR="003735ED">
        <w:rPr>
          <w:rFonts w:ascii="Times New Roman" w:eastAsia="Times New Roman" w:hAnsi="Times New Roman" w:cs="Times New Roman"/>
          <w:color w:val="000000" w:themeColor="text1"/>
          <w:sz w:val="28"/>
          <w:szCs w:val="28"/>
          <w:lang w:eastAsia="ru-RU"/>
        </w:rPr>
        <w:t>начало 2021 года</w:t>
      </w:r>
      <w:r w:rsidR="003735ED" w:rsidRPr="00EE33CF">
        <w:rPr>
          <w:rFonts w:ascii="Times New Roman" w:eastAsia="Times New Roman" w:hAnsi="Times New Roman" w:cs="Times New Roman"/>
          <w:color w:val="000000" w:themeColor="text1"/>
          <w:sz w:val="28"/>
          <w:szCs w:val="28"/>
          <w:lang w:eastAsia="ru-RU"/>
        </w:rPr>
        <w:t xml:space="preserve"> в Республике Казахстан </w:t>
      </w:r>
      <w:r w:rsidR="003735ED" w:rsidRPr="004A4726">
        <w:rPr>
          <w:rFonts w:ascii="Times New Roman" w:eastAsia="Times New Roman" w:hAnsi="Times New Roman" w:cs="Times New Roman"/>
          <w:color w:val="000000" w:themeColor="text1"/>
          <w:sz w:val="28"/>
          <w:szCs w:val="28"/>
          <w:lang w:eastAsia="ru-RU"/>
        </w:rPr>
        <w:t>зарегистрировано 1294 спортсмена</w:t>
      </w:r>
      <w:r w:rsidR="003735ED">
        <w:rPr>
          <w:rFonts w:ascii="Times New Roman" w:eastAsia="Times New Roman" w:hAnsi="Times New Roman" w:cs="Times New Roman"/>
          <w:color w:val="000000" w:themeColor="text1"/>
          <w:sz w:val="28"/>
          <w:szCs w:val="28"/>
          <w:lang w:eastAsia="ru-RU"/>
        </w:rPr>
        <w:t xml:space="preserve"> </w:t>
      </w:r>
      <w:r w:rsidR="003735ED">
        <w:rPr>
          <w:rFonts w:ascii="Times New Roman" w:eastAsia="Times New Roman" w:hAnsi="Times New Roman" w:cs="Times New Roman"/>
          <w:color w:val="000000" w:themeColor="text1"/>
          <w:sz w:val="28"/>
          <w:szCs w:val="28"/>
          <w:lang w:eastAsia="ru-RU"/>
        </w:rPr>
        <w:fldChar w:fldCharType="begin" w:fldLock="1"/>
      </w:r>
      <w:r w:rsidR="008A6276">
        <w:rPr>
          <w:rFonts w:ascii="Times New Roman" w:eastAsia="Times New Roman" w:hAnsi="Times New Roman" w:cs="Times New Roman"/>
          <w:color w:val="000000" w:themeColor="text1"/>
          <w:sz w:val="28"/>
          <w:szCs w:val="28"/>
          <w:lang w:eastAsia="ru-RU"/>
        </w:rPr>
        <w:instrText>ADDIN CSL_CITATION {"citationItems":[{"id":"ITEM-1","itemData":{"ISBN":"0109095006","author":[{"dropping-particle":"","family":"Комитет по делам спорта и физической культуры Министерства культуры и спорта РК","given":"","non-dropping-particle":"","parse-names":false,"suffix":""}],"id":"ITEM-1","issued":{"date-parts":[["2021"]]},"title":"Список штатных сборных команд Республики Казахстан по летним и зимним олимпийским видам спорта на 2021 год","type":"report"},"uris":["http://www.mendeley.com/documents/?uuid=b3e12a62-452c-4efb-a1f5-7956137479e1"]},{"id":"ITEM-2","itemData":{"URL":"https://adilet.zan.kz/rus/docs/P2300000251","accessed":{"date-parts":[["2024","10","22"]]},"id":"ITEM-2","issued":{"date-parts":[["0"]]},"title":"Об утверждении Концепции развития физической культуры и спорта Республики Казахстан на 2023 – 2029 годы - ИПС \"Әділет\"","type":"webpage"},"uris":["http://www.mendeley.com/documents/?uuid=333706c5-b411-3195-85d8-917df9ed936a"]}],"mendeley":{"formattedCitation":"[29,30]","plainTextFormattedCitation":"[29,30]","previouslyFormattedCitation":"[29,30]"},"properties":{"noteIndex":0},"schema":"https://github.com/citation-style-language/schema/raw/master/csl-citation.json"}</w:instrText>
      </w:r>
      <w:r w:rsidR="003735ED">
        <w:rPr>
          <w:rFonts w:ascii="Times New Roman" w:eastAsia="Times New Roman" w:hAnsi="Times New Roman" w:cs="Times New Roman"/>
          <w:color w:val="000000" w:themeColor="text1"/>
          <w:sz w:val="28"/>
          <w:szCs w:val="28"/>
          <w:lang w:eastAsia="ru-RU"/>
        </w:rPr>
        <w:fldChar w:fldCharType="separate"/>
      </w:r>
      <w:r w:rsidR="008A6276" w:rsidRPr="008A6276">
        <w:rPr>
          <w:rFonts w:ascii="Times New Roman" w:eastAsia="Times New Roman" w:hAnsi="Times New Roman" w:cs="Times New Roman"/>
          <w:noProof/>
          <w:color w:val="000000" w:themeColor="text1"/>
          <w:sz w:val="28"/>
          <w:szCs w:val="28"/>
          <w:lang w:eastAsia="ru-RU"/>
        </w:rPr>
        <w:t>[29,30]</w:t>
      </w:r>
      <w:r w:rsidR="003735ED">
        <w:rPr>
          <w:rFonts w:ascii="Times New Roman" w:eastAsia="Times New Roman" w:hAnsi="Times New Roman" w:cs="Times New Roman"/>
          <w:color w:val="000000" w:themeColor="text1"/>
          <w:sz w:val="28"/>
          <w:szCs w:val="28"/>
          <w:lang w:eastAsia="ru-RU"/>
        </w:rPr>
        <w:fldChar w:fldCharType="end"/>
      </w:r>
      <w:r w:rsidR="003735ED" w:rsidRPr="004A4726">
        <w:rPr>
          <w:rFonts w:ascii="Times New Roman" w:eastAsia="Times New Roman" w:hAnsi="Times New Roman" w:cs="Times New Roman"/>
          <w:color w:val="000000" w:themeColor="text1"/>
          <w:sz w:val="28"/>
          <w:szCs w:val="28"/>
          <w:lang w:eastAsia="ru-RU"/>
        </w:rPr>
        <w:t>, состоящих в штатных национальных сборных командах по летним и зимним видам спорта</w:t>
      </w:r>
      <w:r w:rsidR="003735ED" w:rsidRPr="00407644">
        <w:rPr>
          <w:rFonts w:ascii="Times New Roman" w:eastAsia="Times New Roman" w:hAnsi="Times New Roman" w:cs="Times New Roman"/>
          <w:color w:val="000000" w:themeColor="text1"/>
          <w:sz w:val="28"/>
          <w:szCs w:val="28"/>
          <w:lang w:eastAsia="ru-RU"/>
        </w:rPr>
        <w:t>.</w:t>
      </w:r>
    </w:p>
    <w:p w14:paraId="68FADE65" w14:textId="29A59189" w:rsidR="00D575A1" w:rsidRPr="00C36051" w:rsidRDefault="00C36051" w:rsidP="00AE7549">
      <w:pPr>
        <w:pStyle w:val="NoSpacing"/>
        <w:spacing w:after="0"/>
        <w:ind w:firstLine="567"/>
        <w:jc w:val="both"/>
        <w:rPr>
          <w:rFonts w:ascii="Times New Roman" w:eastAsia="Times New Roman" w:hAnsi="Times New Roman" w:cs="Times New Roman"/>
          <w:color w:val="000000" w:themeColor="text1"/>
          <w:sz w:val="28"/>
          <w:szCs w:val="28"/>
          <w:lang w:eastAsia="ru-RU"/>
        </w:rPr>
      </w:pPr>
      <w:r w:rsidRPr="00C36051">
        <w:rPr>
          <w:rFonts w:ascii="Times New Roman" w:eastAsia="Times New Roman" w:hAnsi="Times New Roman" w:cs="Times New Roman"/>
          <w:color w:val="000000" w:themeColor="text1"/>
          <w:sz w:val="28"/>
          <w:szCs w:val="28"/>
          <w:lang w:eastAsia="ru-RU"/>
        </w:rPr>
        <w:t>Таким образом, разработка и внедрение эффективной модели организации медицинской и психологической помощи, учитывающей опыт пандемии COVID-19 и позволяющей обеспечивать профессиональных спортсменов своевременной и квалифицированной поддержкой в период кризисных ситуаций, представляется важной задачей общественного здравоохранения</w:t>
      </w:r>
      <w:r w:rsidR="00EE33CF" w:rsidRPr="00EE33CF">
        <w:rPr>
          <w:rFonts w:ascii="Times New Roman" w:eastAsia="Times New Roman" w:hAnsi="Times New Roman" w:cs="Times New Roman"/>
          <w:color w:val="000000" w:themeColor="text1"/>
          <w:sz w:val="28"/>
          <w:szCs w:val="28"/>
          <w:lang w:eastAsia="ru-RU"/>
        </w:rPr>
        <w:t>.</w:t>
      </w:r>
      <w:bookmarkEnd w:id="6"/>
      <w:bookmarkEnd w:id="7"/>
    </w:p>
    <w:p w14:paraId="504F2E19" w14:textId="7B32C1FF" w:rsidR="00A565F6" w:rsidRPr="00407644" w:rsidRDefault="00A565F6" w:rsidP="00AE7549">
      <w:pPr>
        <w:pStyle w:val="NoSpacing"/>
        <w:spacing w:after="0"/>
        <w:ind w:firstLine="567"/>
        <w:jc w:val="both"/>
        <w:rPr>
          <w:rFonts w:ascii="Times New Roman" w:hAnsi="Times New Roman" w:cs="Times New Roman"/>
          <w:b/>
          <w:color w:val="000000" w:themeColor="text1"/>
          <w:sz w:val="28"/>
          <w:szCs w:val="28"/>
        </w:rPr>
      </w:pPr>
      <w:r w:rsidRPr="00407644">
        <w:rPr>
          <w:rFonts w:ascii="Times New Roman" w:hAnsi="Times New Roman" w:cs="Times New Roman"/>
          <w:b/>
          <w:color w:val="000000" w:themeColor="text1"/>
          <w:sz w:val="28"/>
          <w:szCs w:val="28"/>
        </w:rPr>
        <w:t>Цель исследования</w:t>
      </w:r>
    </w:p>
    <w:p w14:paraId="3A2DE4C9" w14:textId="6284D7B1" w:rsidR="00A565F6" w:rsidRPr="00407644" w:rsidRDefault="00A565F6" w:rsidP="00AE7549">
      <w:pPr>
        <w:ind w:firstLine="567"/>
        <w:jc w:val="both"/>
        <w:rPr>
          <w:color w:val="000000" w:themeColor="text1"/>
          <w:sz w:val="28"/>
          <w:szCs w:val="28"/>
        </w:rPr>
      </w:pPr>
      <w:r w:rsidRPr="00407644">
        <w:rPr>
          <w:color w:val="000000" w:themeColor="text1"/>
          <w:sz w:val="28"/>
          <w:szCs w:val="28"/>
        </w:rPr>
        <w:t>Разработка научно-обоснованной модели организации медицинской и психологической помощи в спорте высших достижений, направленной на минимизацию негативного влияния эпидемии COVID-19.</w:t>
      </w:r>
    </w:p>
    <w:p w14:paraId="0DAED93A" w14:textId="654956C2" w:rsidR="00A565F6" w:rsidRPr="00407644" w:rsidRDefault="00A565F6" w:rsidP="00AE7549">
      <w:pPr>
        <w:ind w:firstLine="567"/>
        <w:jc w:val="both"/>
        <w:rPr>
          <w:color w:val="000000" w:themeColor="text1"/>
          <w:sz w:val="28"/>
          <w:szCs w:val="28"/>
        </w:rPr>
      </w:pPr>
      <w:r w:rsidRPr="00407644">
        <w:rPr>
          <w:b/>
          <w:color w:val="000000" w:themeColor="text1"/>
          <w:sz w:val="28"/>
          <w:szCs w:val="28"/>
        </w:rPr>
        <w:t>Задачи исследования</w:t>
      </w:r>
    </w:p>
    <w:p w14:paraId="07D03042" w14:textId="77777777" w:rsidR="00A565F6" w:rsidRPr="00407644" w:rsidRDefault="00A565F6" w:rsidP="00AE7549">
      <w:pPr>
        <w:pStyle w:val="NoSpacing"/>
        <w:numPr>
          <w:ilvl w:val="0"/>
          <w:numId w:val="60"/>
        </w:numPr>
        <w:tabs>
          <w:tab w:val="left" w:pos="993"/>
        </w:tabs>
        <w:spacing w:after="0"/>
        <w:ind w:left="0" w:firstLine="567"/>
        <w:jc w:val="both"/>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Изучить структуру организации медицинской и психологической помощи в спорте высших достижений в Республике Казахстан на основании действующих нормативно-правовых документов (контент анализ).</w:t>
      </w:r>
    </w:p>
    <w:p w14:paraId="58D81191" w14:textId="0B80DF9D" w:rsidR="00A565F6" w:rsidRPr="00407644" w:rsidRDefault="00A565F6" w:rsidP="00AE7549">
      <w:pPr>
        <w:pStyle w:val="NoSpacing"/>
        <w:numPr>
          <w:ilvl w:val="0"/>
          <w:numId w:val="60"/>
        </w:numPr>
        <w:tabs>
          <w:tab w:val="left" w:pos="993"/>
        </w:tabs>
        <w:spacing w:after="0"/>
        <w:ind w:left="0" w:firstLine="567"/>
        <w:jc w:val="both"/>
        <w:rPr>
          <w:rFonts w:ascii="Times New Roman" w:hAnsi="Times New Roman" w:cs="Times New Roman"/>
          <w:b/>
          <w:color w:val="000000" w:themeColor="text1"/>
          <w:sz w:val="28"/>
          <w:szCs w:val="28"/>
        </w:rPr>
      </w:pPr>
      <w:r w:rsidRPr="00407644">
        <w:rPr>
          <w:rFonts w:ascii="Times New Roman" w:hAnsi="Times New Roman" w:cs="Times New Roman"/>
          <w:color w:val="000000" w:themeColor="text1"/>
          <w:sz w:val="28"/>
          <w:szCs w:val="28"/>
        </w:rPr>
        <w:t xml:space="preserve">Оценить кратность и объем медицинского и психологического мониторинга состояния здоровья спортсменов до и во время пандемии </w:t>
      </w:r>
      <w:r w:rsidRPr="00407644">
        <w:rPr>
          <w:rFonts w:ascii="Times New Roman" w:hAnsi="Times New Roman" w:cs="Times New Roman"/>
          <w:color w:val="000000" w:themeColor="text1"/>
          <w:sz w:val="28"/>
          <w:szCs w:val="28"/>
          <w:lang w:val="en-US"/>
        </w:rPr>
        <w:t>COVID</w:t>
      </w:r>
      <w:r w:rsidRPr="00407644">
        <w:rPr>
          <w:rFonts w:ascii="Times New Roman" w:hAnsi="Times New Roman" w:cs="Times New Roman"/>
          <w:color w:val="000000" w:themeColor="text1"/>
          <w:sz w:val="28"/>
          <w:szCs w:val="28"/>
        </w:rPr>
        <w:t xml:space="preserve">-19 на основании качественного исследования (интервью </w:t>
      </w:r>
      <w:r w:rsidR="008E57E7">
        <w:rPr>
          <w:rFonts w:ascii="Times New Roman" w:hAnsi="Times New Roman" w:cs="Times New Roman"/>
          <w:color w:val="000000" w:themeColor="text1"/>
          <w:sz w:val="28"/>
          <w:szCs w:val="28"/>
        </w:rPr>
        <w:t>специалистов организаций спортивной медицины</w:t>
      </w:r>
      <w:r w:rsidRPr="00407644">
        <w:rPr>
          <w:rFonts w:ascii="Times New Roman" w:hAnsi="Times New Roman" w:cs="Times New Roman"/>
          <w:color w:val="000000" w:themeColor="text1"/>
          <w:sz w:val="28"/>
          <w:szCs w:val="28"/>
        </w:rPr>
        <w:t>), а также на основании анализа отчетных форм Национального центра спортивной медицины и реабилитации.</w:t>
      </w:r>
    </w:p>
    <w:p w14:paraId="7426CD5A" w14:textId="77777777" w:rsidR="00A565F6" w:rsidRPr="00407644" w:rsidRDefault="00A565F6" w:rsidP="00AE7549">
      <w:pPr>
        <w:pStyle w:val="NoSpacing"/>
        <w:numPr>
          <w:ilvl w:val="0"/>
          <w:numId w:val="60"/>
        </w:numPr>
        <w:tabs>
          <w:tab w:val="left" w:pos="993"/>
        </w:tabs>
        <w:spacing w:after="0"/>
        <w:ind w:left="0" w:firstLine="567"/>
        <w:jc w:val="both"/>
        <w:rPr>
          <w:rFonts w:ascii="Times New Roman" w:hAnsi="Times New Roman" w:cs="Times New Roman"/>
          <w:b/>
          <w:color w:val="000000" w:themeColor="text1"/>
          <w:sz w:val="28"/>
          <w:szCs w:val="28"/>
        </w:rPr>
      </w:pPr>
      <w:r w:rsidRPr="00407644">
        <w:rPr>
          <w:rFonts w:ascii="Times New Roman" w:hAnsi="Times New Roman" w:cs="Times New Roman"/>
          <w:color w:val="000000" w:themeColor="text1"/>
          <w:sz w:val="28"/>
          <w:szCs w:val="28"/>
        </w:rPr>
        <w:lastRenderedPageBreak/>
        <w:t xml:space="preserve">Проанализировать влияние пандемии </w:t>
      </w:r>
      <w:r w:rsidRPr="00407644">
        <w:rPr>
          <w:rFonts w:ascii="Times New Roman" w:hAnsi="Times New Roman" w:cs="Times New Roman"/>
          <w:color w:val="000000" w:themeColor="text1"/>
          <w:sz w:val="28"/>
          <w:szCs w:val="28"/>
          <w:lang w:val="en-US"/>
        </w:rPr>
        <w:t>COVID</w:t>
      </w:r>
      <w:r w:rsidRPr="00407644">
        <w:rPr>
          <w:rFonts w:ascii="Times New Roman" w:hAnsi="Times New Roman" w:cs="Times New Roman"/>
          <w:color w:val="000000" w:themeColor="text1"/>
          <w:sz w:val="28"/>
          <w:szCs w:val="28"/>
        </w:rPr>
        <w:t>-19 на психоэмоциональное здоровье, пищевое поведение (как фактор проявления тревожности) и уровень физической активности спортсменов.</w:t>
      </w:r>
    </w:p>
    <w:p w14:paraId="2A124C3E" w14:textId="40FA6C55" w:rsidR="00A565F6" w:rsidRPr="00407644" w:rsidRDefault="00A565F6" w:rsidP="00AE7549">
      <w:pPr>
        <w:pStyle w:val="NoSpacing"/>
        <w:numPr>
          <w:ilvl w:val="0"/>
          <w:numId w:val="60"/>
        </w:numPr>
        <w:tabs>
          <w:tab w:val="left" w:pos="993"/>
        </w:tabs>
        <w:spacing w:after="0"/>
        <w:ind w:left="0" w:firstLine="567"/>
        <w:jc w:val="both"/>
        <w:rPr>
          <w:rFonts w:ascii="Times New Roman" w:hAnsi="Times New Roman" w:cs="Times New Roman"/>
          <w:b/>
          <w:color w:val="000000" w:themeColor="text1"/>
          <w:sz w:val="28"/>
          <w:szCs w:val="28"/>
        </w:rPr>
      </w:pPr>
      <w:r w:rsidRPr="00407644">
        <w:rPr>
          <w:rFonts w:ascii="Times New Roman" w:eastAsia="Times New Roman" w:hAnsi="Times New Roman" w:cs="Times New Roman"/>
          <w:color w:val="000000" w:themeColor="text1"/>
          <w:sz w:val="28"/>
          <w:szCs w:val="28"/>
          <w:lang w:eastAsia="ru-RU"/>
        </w:rPr>
        <w:t>Разработать, внедрить и оценить модель организации медицинской и психологической помощи в спорте высших достижений, ориентированную на опыт, полученный негативным воздействием пандемии COVID-19.</w:t>
      </w:r>
    </w:p>
    <w:p w14:paraId="5A493407" w14:textId="6C1E7776" w:rsidR="00324432" w:rsidRPr="00324432" w:rsidRDefault="00324432" w:rsidP="00AE7549">
      <w:pPr>
        <w:pStyle w:val="NoSpacing"/>
        <w:tabs>
          <w:tab w:val="left" w:pos="993"/>
        </w:tabs>
        <w:spacing w:after="0"/>
        <w:ind w:firstLine="567"/>
        <w:jc w:val="both"/>
        <w:rPr>
          <w:rFonts w:ascii="Times New Roman" w:hAnsi="Times New Roman" w:cs="Times New Roman"/>
          <w:b/>
          <w:color w:val="000000" w:themeColor="text1"/>
          <w:sz w:val="28"/>
          <w:szCs w:val="28"/>
        </w:rPr>
      </w:pPr>
      <w:r w:rsidRPr="00324432">
        <w:rPr>
          <w:rFonts w:ascii="Times New Roman" w:hAnsi="Times New Roman" w:cs="Times New Roman"/>
          <w:b/>
          <w:color w:val="000000" w:themeColor="text1"/>
          <w:sz w:val="28"/>
          <w:szCs w:val="28"/>
        </w:rPr>
        <w:t>Научная новизна</w:t>
      </w:r>
    </w:p>
    <w:p w14:paraId="1DBB8719" w14:textId="4E956540" w:rsidR="00186C8D" w:rsidRDefault="00186C8D" w:rsidP="00AE7549">
      <w:pPr>
        <w:pStyle w:val="NoSpacing"/>
        <w:tabs>
          <w:tab w:val="left" w:pos="993"/>
        </w:tabs>
        <w:spacing w:after="0"/>
        <w:ind w:firstLine="567"/>
        <w:jc w:val="both"/>
        <w:rPr>
          <w:rFonts w:ascii="Times New Roman" w:hAnsi="Times New Roman" w:cs="Times New Roman"/>
          <w:bCs/>
          <w:color w:val="000000" w:themeColor="text1"/>
          <w:sz w:val="28"/>
          <w:szCs w:val="28"/>
        </w:rPr>
      </w:pPr>
      <w:r w:rsidRPr="00186C8D">
        <w:rPr>
          <w:rFonts w:ascii="Times New Roman" w:hAnsi="Times New Roman" w:cs="Times New Roman"/>
          <w:bCs/>
          <w:color w:val="000000" w:themeColor="text1"/>
          <w:sz w:val="28"/>
          <w:szCs w:val="28"/>
        </w:rPr>
        <w:t xml:space="preserve">Проведённый анализ нормативно-правовых документов Республики Казахстан в сфере спортивной медицины </w:t>
      </w:r>
      <w:r w:rsidR="00926041">
        <w:rPr>
          <w:rFonts w:ascii="Times New Roman" w:hAnsi="Times New Roman" w:cs="Times New Roman"/>
          <w:bCs/>
          <w:color w:val="000000" w:themeColor="text1"/>
          <w:sz w:val="28"/>
          <w:szCs w:val="28"/>
        </w:rPr>
        <w:t xml:space="preserve">существенно расширил </w:t>
      </w:r>
      <w:r w:rsidR="00CE1045">
        <w:rPr>
          <w:rFonts w:ascii="Times New Roman" w:hAnsi="Times New Roman" w:cs="Times New Roman"/>
          <w:bCs/>
          <w:color w:val="000000" w:themeColor="text1"/>
          <w:sz w:val="28"/>
          <w:szCs w:val="28"/>
        </w:rPr>
        <w:t xml:space="preserve">понимание </w:t>
      </w:r>
      <w:r w:rsidR="00CE1045" w:rsidRPr="00186C8D">
        <w:rPr>
          <w:rFonts w:ascii="Times New Roman" w:hAnsi="Times New Roman" w:cs="Times New Roman"/>
          <w:bCs/>
          <w:color w:val="000000" w:themeColor="text1"/>
          <w:sz w:val="28"/>
          <w:szCs w:val="28"/>
        </w:rPr>
        <w:t>ключевых</w:t>
      </w:r>
      <w:r w:rsidRPr="00186C8D">
        <w:rPr>
          <w:rFonts w:ascii="Times New Roman" w:hAnsi="Times New Roman" w:cs="Times New Roman"/>
          <w:bCs/>
          <w:color w:val="000000" w:themeColor="text1"/>
          <w:sz w:val="28"/>
          <w:szCs w:val="28"/>
        </w:rPr>
        <w:t xml:space="preserve"> пробел</w:t>
      </w:r>
      <w:r w:rsidR="00926041">
        <w:rPr>
          <w:rFonts w:ascii="Times New Roman" w:hAnsi="Times New Roman" w:cs="Times New Roman"/>
          <w:bCs/>
          <w:color w:val="000000" w:themeColor="text1"/>
          <w:sz w:val="28"/>
          <w:szCs w:val="28"/>
        </w:rPr>
        <w:t>ов</w:t>
      </w:r>
      <w:r w:rsidRPr="00186C8D">
        <w:rPr>
          <w:rFonts w:ascii="Times New Roman" w:hAnsi="Times New Roman" w:cs="Times New Roman"/>
          <w:bCs/>
          <w:color w:val="000000" w:themeColor="text1"/>
          <w:sz w:val="28"/>
          <w:szCs w:val="28"/>
        </w:rPr>
        <w:t xml:space="preserve"> в организации медицинской и психологической помощи спортсменам и </w:t>
      </w:r>
      <w:r w:rsidR="00926041">
        <w:rPr>
          <w:rFonts w:ascii="Times New Roman" w:hAnsi="Times New Roman" w:cs="Times New Roman"/>
          <w:bCs/>
          <w:color w:val="000000" w:themeColor="text1"/>
          <w:sz w:val="28"/>
          <w:szCs w:val="28"/>
        </w:rPr>
        <w:t>является современной</w:t>
      </w:r>
      <w:r w:rsidRPr="00186C8D">
        <w:rPr>
          <w:rFonts w:ascii="Times New Roman" w:hAnsi="Times New Roman" w:cs="Times New Roman"/>
          <w:bCs/>
          <w:color w:val="000000" w:themeColor="text1"/>
          <w:sz w:val="28"/>
          <w:szCs w:val="28"/>
        </w:rPr>
        <w:t xml:space="preserve"> основой для совершенствования нормативной базы, направленной на поддержку спортсменов</w:t>
      </w:r>
      <w:r>
        <w:rPr>
          <w:rFonts w:ascii="Times New Roman" w:hAnsi="Times New Roman" w:cs="Times New Roman"/>
          <w:bCs/>
          <w:color w:val="000000" w:themeColor="text1"/>
          <w:sz w:val="28"/>
          <w:szCs w:val="28"/>
        </w:rPr>
        <w:t xml:space="preserve"> особенно</w:t>
      </w:r>
      <w:r w:rsidRPr="00186C8D">
        <w:rPr>
          <w:rFonts w:ascii="Times New Roman" w:hAnsi="Times New Roman" w:cs="Times New Roman"/>
          <w:bCs/>
          <w:color w:val="000000" w:themeColor="text1"/>
          <w:sz w:val="28"/>
          <w:szCs w:val="28"/>
        </w:rPr>
        <w:t xml:space="preserve"> в условиях кризисных ситуаций. </w:t>
      </w:r>
    </w:p>
    <w:p w14:paraId="6479794E" w14:textId="27E6A4CB" w:rsidR="00186C8D" w:rsidRPr="00186C8D" w:rsidRDefault="00186C8D" w:rsidP="00AE7549">
      <w:pPr>
        <w:pStyle w:val="NoSpacing"/>
        <w:tabs>
          <w:tab w:val="left" w:pos="993"/>
        </w:tabs>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Результаты, полученные в ходе и</w:t>
      </w:r>
      <w:r w:rsidRPr="00186C8D">
        <w:rPr>
          <w:rFonts w:ascii="Times New Roman" w:hAnsi="Times New Roman" w:cs="Times New Roman"/>
          <w:bCs/>
          <w:color w:val="000000" w:themeColor="text1"/>
          <w:sz w:val="28"/>
          <w:szCs w:val="28"/>
        </w:rPr>
        <w:t xml:space="preserve">зучение частоты и объёма медицинского и психологического мониторинга здоровья спортсменов до и во время пандемии COVID-19 </w:t>
      </w:r>
      <w:r w:rsidR="00926041">
        <w:rPr>
          <w:rFonts w:ascii="Times New Roman" w:hAnsi="Times New Roman" w:cs="Times New Roman"/>
          <w:bCs/>
          <w:color w:val="000000" w:themeColor="text1"/>
          <w:sz w:val="28"/>
          <w:szCs w:val="28"/>
        </w:rPr>
        <w:t>добавляют новые знания и являются научно подкрепленной основой для оптимизации</w:t>
      </w:r>
      <w:r w:rsidRPr="00186C8D">
        <w:rPr>
          <w:rFonts w:ascii="Times New Roman" w:hAnsi="Times New Roman" w:cs="Times New Roman"/>
          <w:bCs/>
          <w:color w:val="000000" w:themeColor="text1"/>
          <w:sz w:val="28"/>
          <w:szCs w:val="28"/>
        </w:rPr>
        <w:t xml:space="preserve"> системы контроля и создать механизмы, обеспечивающие непрерывность и качество </w:t>
      </w:r>
      <w:r>
        <w:rPr>
          <w:rFonts w:ascii="Times New Roman" w:hAnsi="Times New Roman" w:cs="Times New Roman"/>
          <w:bCs/>
          <w:color w:val="000000" w:themeColor="text1"/>
          <w:sz w:val="28"/>
          <w:szCs w:val="28"/>
        </w:rPr>
        <w:t>мониторинга</w:t>
      </w:r>
      <w:r w:rsidRPr="00186C8D">
        <w:rPr>
          <w:rFonts w:ascii="Times New Roman" w:hAnsi="Times New Roman" w:cs="Times New Roman"/>
          <w:bCs/>
          <w:color w:val="000000" w:themeColor="text1"/>
          <w:sz w:val="28"/>
          <w:szCs w:val="28"/>
        </w:rPr>
        <w:t xml:space="preserve"> спортсменов в </w:t>
      </w:r>
      <w:r w:rsidR="00665136">
        <w:rPr>
          <w:rFonts w:ascii="Times New Roman" w:hAnsi="Times New Roman" w:cs="Times New Roman"/>
          <w:bCs/>
          <w:color w:val="000000" w:themeColor="text1"/>
          <w:sz w:val="28"/>
          <w:szCs w:val="28"/>
        </w:rPr>
        <w:t>чрезвычайных</w:t>
      </w:r>
      <w:r w:rsidRPr="00186C8D">
        <w:rPr>
          <w:rFonts w:ascii="Times New Roman" w:hAnsi="Times New Roman" w:cs="Times New Roman"/>
          <w:bCs/>
          <w:color w:val="000000" w:themeColor="text1"/>
          <w:sz w:val="28"/>
          <w:szCs w:val="28"/>
        </w:rPr>
        <w:t xml:space="preserve"> </w:t>
      </w:r>
      <w:r w:rsidR="00324432">
        <w:rPr>
          <w:rFonts w:ascii="Times New Roman" w:hAnsi="Times New Roman" w:cs="Times New Roman"/>
          <w:bCs/>
          <w:color w:val="000000" w:themeColor="text1"/>
          <w:sz w:val="28"/>
          <w:szCs w:val="28"/>
        </w:rPr>
        <w:t>ситуациях</w:t>
      </w:r>
      <w:r w:rsidRPr="00186C8D">
        <w:rPr>
          <w:rFonts w:ascii="Times New Roman" w:hAnsi="Times New Roman" w:cs="Times New Roman"/>
          <w:bCs/>
          <w:color w:val="000000" w:themeColor="text1"/>
          <w:sz w:val="28"/>
          <w:szCs w:val="28"/>
        </w:rPr>
        <w:t>.</w:t>
      </w:r>
    </w:p>
    <w:p w14:paraId="3E04DC53" w14:textId="2B668C07" w:rsidR="00324432" w:rsidRDefault="00186C8D" w:rsidP="00AE7549">
      <w:pPr>
        <w:pStyle w:val="NoSpacing"/>
        <w:tabs>
          <w:tab w:val="left" w:pos="993"/>
        </w:tabs>
        <w:spacing w:after="0"/>
        <w:ind w:firstLine="567"/>
        <w:jc w:val="both"/>
        <w:rPr>
          <w:rFonts w:ascii="Times New Roman" w:hAnsi="Times New Roman" w:cs="Times New Roman"/>
          <w:bCs/>
          <w:color w:val="000000" w:themeColor="text1"/>
          <w:sz w:val="28"/>
          <w:szCs w:val="28"/>
        </w:rPr>
      </w:pPr>
      <w:r w:rsidRPr="00186C8D">
        <w:rPr>
          <w:rFonts w:ascii="Times New Roman" w:hAnsi="Times New Roman" w:cs="Times New Roman"/>
          <w:bCs/>
          <w:color w:val="000000" w:themeColor="text1"/>
          <w:sz w:val="28"/>
          <w:szCs w:val="28"/>
        </w:rPr>
        <w:t xml:space="preserve">Комплексный анализ влияния пандемии на психоэмоциональное состояние, пищевое поведение и физическую активность спортсменов </w:t>
      </w:r>
      <w:r w:rsidR="00085C86">
        <w:rPr>
          <w:rFonts w:ascii="Times New Roman" w:hAnsi="Times New Roman" w:cs="Times New Roman"/>
          <w:bCs/>
          <w:color w:val="000000" w:themeColor="text1"/>
          <w:sz w:val="28"/>
          <w:szCs w:val="28"/>
        </w:rPr>
        <w:t xml:space="preserve">открыл новые данные в понимании влияния </w:t>
      </w:r>
      <w:r w:rsidRPr="00186C8D">
        <w:rPr>
          <w:rFonts w:ascii="Times New Roman" w:hAnsi="Times New Roman" w:cs="Times New Roman"/>
          <w:bCs/>
          <w:color w:val="000000" w:themeColor="text1"/>
          <w:sz w:val="28"/>
          <w:szCs w:val="28"/>
        </w:rPr>
        <w:t>специфически</w:t>
      </w:r>
      <w:r w:rsidR="00085C86">
        <w:rPr>
          <w:rFonts w:ascii="Times New Roman" w:hAnsi="Times New Roman" w:cs="Times New Roman"/>
          <w:bCs/>
          <w:color w:val="000000" w:themeColor="text1"/>
          <w:sz w:val="28"/>
          <w:szCs w:val="28"/>
        </w:rPr>
        <w:t>х</w:t>
      </w:r>
      <w:r w:rsidRPr="00186C8D">
        <w:rPr>
          <w:rFonts w:ascii="Times New Roman" w:hAnsi="Times New Roman" w:cs="Times New Roman"/>
          <w:bCs/>
          <w:color w:val="000000" w:themeColor="text1"/>
          <w:sz w:val="28"/>
          <w:szCs w:val="28"/>
        </w:rPr>
        <w:t xml:space="preserve"> стрессовы</w:t>
      </w:r>
      <w:r w:rsidR="00085C86">
        <w:rPr>
          <w:rFonts w:ascii="Times New Roman" w:hAnsi="Times New Roman" w:cs="Times New Roman"/>
          <w:bCs/>
          <w:color w:val="000000" w:themeColor="text1"/>
          <w:sz w:val="28"/>
          <w:szCs w:val="28"/>
        </w:rPr>
        <w:t>х</w:t>
      </w:r>
      <w:r w:rsidRPr="00186C8D">
        <w:rPr>
          <w:rFonts w:ascii="Times New Roman" w:hAnsi="Times New Roman" w:cs="Times New Roman"/>
          <w:bCs/>
          <w:color w:val="000000" w:themeColor="text1"/>
          <w:sz w:val="28"/>
          <w:szCs w:val="28"/>
        </w:rPr>
        <w:t xml:space="preserve"> фактор</w:t>
      </w:r>
      <w:r w:rsidR="00085C86">
        <w:rPr>
          <w:rFonts w:ascii="Times New Roman" w:hAnsi="Times New Roman" w:cs="Times New Roman"/>
          <w:bCs/>
          <w:color w:val="000000" w:themeColor="text1"/>
          <w:sz w:val="28"/>
          <w:szCs w:val="28"/>
        </w:rPr>
        <w:t>ов</w:t>
      </w:r>
      <w:r w:rsidRPr="00186C8D">
        <w:rPr>
          <w:rFonts w:ascii="Times New Roman" w:hAnsi="Times New Roman" w:cs="Times New Roman"/>
          <w:bCs/>
          <w:color w:val="000000" w:themeColor="text1"/>
          <w:sz w:val="28"/>
          <w:szCs w:val="28"/>
        </w:rPr>
        <w:t>, которые могут быть учтены при разработке стратегий профилактики и реабилитации спортсменов</w:t>
      </w:r>
      <w:r>
        <w:rPr>
          <w:rFonts w:ascii="Times New Roman" w:hAnsi="Times New Roman" w:cs="Times New Roman"/>
          <w:bCs/>
          <w:color w:val="000000" w:themeColor="text1"/>
          <w:sz w:val="28"/>
          <w:szCs w:val="28"/>
        </w:rPr>
        <w:t>,</w:t>
      </w:r>
      <w:r w:rsidRPr="00186C8D">
        <w:rPr>
          <w:rFonts w:ascii="Times New Roman" w:hAnsi="Times New Roman" w:cs="Times New Roman"/>
          <w:bCs/>
          <w:color w:val="000000" w:themeColor="text1"/>
          <w:sz w:val="28"/>
          <w:szCs w:val="28"/>
        </w:rPr>
        <w:t xml:space="preserve"> способных минимизировать последствия психологической нагрузки в период чрезвычайных ситуаций.</w:t>
      </w:r>
      <w:r>
        <w:rPr>
          <w:rFonts w:ascii="Times New Roman" w:hAnsi="Times New Roman" w:cs="Times New Roman"/>
          <w:bCs/>
          <w:color w:val="000000" w:themeColor="text1"/>
          <w:sz w:val="28"/>
          <w:szCs w:val="28"/>
        </w:rPr>
        <w:t xml:space="preserve"> </w:t>
      </w:r>
    </w:p>
    <w:p w14:paraId="57D1641A" w14:textId="67D9ECEA" w:rsidR="00A17180" w:rsidRPr="00407644" w:rsidRDefault="00A17180" w:rsidP="00AE7549">
      <w:pPr>
        <w:pStyle w:val="NoSpacing"/>
        <w:tabs>
          <w:tab w:val="left" w:pos="993"/>
        </w:tabs>
        <w:spacing w:after="0"/>
        <w:ind w:firstLine="567"/>
        <w:jc w:val="both"/>
        <w:rPr>
          <w:rFonts w:ascii="Times New Roman" w:hAnsi="Times New Roman" w:cs="Times New Roman"/>
          <w:b/>
          <w:color w:val="000000" w:themeColor="text1"/>
          <w:sz w:val="28"/>
          <w:szCs w:val="28"/>
        </w:rPr>
      </w:pPr>
      <w:r w:rsidRPr="00407644">
        <w:rPr>
          <w:rFonts w:ascii="Times New Roman" w:hAnsi="Times New Roman" w:cs="Times New Roman"/>
          <w:b/>
          <w:color w:val="000000" w:themeColor="text1"/>
          <w:sz w:val="28"/>
          <w:szCs w:val="28"/>
        </w:rPr>
        <w:t>Теоретическая значимость исследования</w:t>
      </w:r>
      <w:r w:rsidR="00324432">
        <w:rPr>
          <w:rFonts w:ascii="Times New Roman" w:hAnsi="Times New Roman" w:cs="Times New Roman"/>
          <w:b/>
          <w:color w:val="000000" w:themeColor="text1"/>
          <w:sz w:val="28"/>
          <w:szCs w:val="28"/>
        </w:rPr>
        <w:t xml:space="preserve"> </w:t>
      </w:r>
    </w:p>
    <w:p w14:paraId="7C5E1B8A" w14:textId="77777777" w:rsidR="008E24F8" w:rsidRPr="00407644" w:rsidRDefault="008E24F8" w:rsidP="00AE7549">
      <w:pPr>
        <w:pStyle w:val="NoSpacing"/>
        <w:tabs>
          <w:tab w:val="left" w:pos="993"/>
        </w:tabs>
        <w:spacing w:after="0"/>
        <w:ind w:firstLine="567"/>
        <w:jc w:val="both"/>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 xml:space="preserve">Полученные и опубликованные данные анализа влияния пандемии </w:t>
      </w:r>
      <w:r w:rsidRPr="00407644">
        <w:rPr>
          <w:rFonts w:ascii="Times New Roman" w:eastAsia="+mn-ea" w:hAnsi="Times New Roman" w:cs="Times New Roman"/>
          <w:color w:val="000000"/>
          <w:kern w:val="24"/>
          <w:sz w:val="28"/>
          <w:szCs w:val="28"/>
          <w:lang w:val="en-US"/>
        </w:rPr>
        <w:t>COVID</w:t>
      </w:r>
      <w:r w:rsidRPr="00407644">
        <w:rPr>
          <w:rFonts w:ascii="Times New Roman" w:eastAsia="+mn-ea" w:hAnsi="Times New Roman" w:cs="Times New Roman"/>
          <w:color w:val="000000"/>
          <w:kern w:val="24"/>
          <w:sz w:val="28"/>
          <w:szCs w:val="28"/>
        </w:rPr>
        <w:t xml:space="preserve">-19 на психоэмоциональное здоровье, пищевое поведение и уровень физической активности профессиональных спортсменов </w:t>
      </w:r>
      <w:r w:rsidRPr="00407644">
        <w:rPr>
          <w:rFonts w:ascii="Times New Roman" w:hAnsi="Times New Roman" w:cs="Times New Roman"/>
          <w:color w:val="000000" w:themeColor="text1"/>
          <w:sz w:val="28"/>
          <w:szCs w:val="28"/>
        </w:rPr>
        <w:t>имеют важное значение в качестве теоретической основы для разработки стратегий повышения эффективности медицинского и психологического обеспечения профессиональных спортсменов.</w:t>
      </w:r>
    </w:p>
    <w:p w14:paraId="41537DC9" w14:textId="77777777" w:rsidR="008E24F8" w:rsidRPr="00407644" w:rsidRDefault="008E24F8" w:rsidP="00AE7549">
      <w:pPr>
        <w:pStyle w:val="NoSpacing"/>
        <w:tabs>
          <w:tab w:val="left" w:pos="993"/>
        </w:tabs>
        <w:spacing w:after="0"/>
        <w:ind w:firstLine="567"/>
        <w:jc w:val="both"/>
        <w:rPr>
          <w:rFonts w:ascii="Times New Roman" w:hAnsi="Times New Roman" w:cs="Times New Roman"/>
          <w:color w:val="000000" w:themeColor="text1"/>
          <w:sz w:val="28"/>
          <w:szCs w:val="28"/>
        </w:rPr>
      </w:pPr>
      <w:r w:rsidRPr="00407644">
        <w:rPr>
          <w:rFonts w:ascii="Times New Roman" w:hAnsi="Times New Roman" w:cs="Times New Roman"/>
          <w:sz w:val="28"/>
          <w:szCs w:val="28"/>
        </w:rPr>
        <w:t>Полученные данные о кратности и объема оказанной медицинского и психологического мониторинга состояния здоровья спортсменов в период пандемии С</w:t>
      </w:r>
      <w:r w:rsidRPr="00407644">
        <w:rPr>
          <w:rFonts w:ascii="Times New Roman" w:hAnsi="Times New Roman" w:cs="Times New Roman"/>
          <w:sz w:val="28"/>
          <w:szCs w:val="28"/>
          <w:lang w:val="en-US"/>
        </w:rPr>
        <w:t>OVID</w:t>
      </w:r>
      <w:r w:rsidRPr="00407644">
        <w:rPr>
          <w:rFonts w:ascii="Times New Roman" w:hAnsi="Times New Roman" w:cs="Times New Roman"/>
          <w:sz w:val="28"/>
          <w:szCs w:val="28"/>
        </w:rPr>
        <w:t xml:space="preserve">-19 могут быть использованы для разработки комплексного рабочего механизма, адаптированного к местным потребностям и особенностям, что позволит преодолеть трудности, возникающие в подобных ситуациях, связанных с пандемией или другими чрезвычайными ситуациями. </w:t>
      </w:r>
    </w:p>
    <w:p w14:paraId="6AEB16AA" w14:textId="38CEEC46" w:rsidR="00A17180" w:rsidRPr="008E24F8" w:rsidRDefault="008E24F8" w:rsidP="00AE7549">
      <w:pPr>
        <w:tabs>
          <w:tab w:val="left" w:pos="993"/>
        </w:tabs>
        <w:ind w:firstLine="567"/>
        <w:jc w:val="both"/>
        <w:rPr>
          <w:color w:val="000000" w:themeColor="text1"/>
          <w:sz w:val="28"/>
          <w:szCs w:val="28"/>
        </w:rPr>
      </w:pPr>
      <w:r>
        <w:rPr>
          <w:bCs/>
          <w:color w:val="000000" w:themeColor="text1"/>
          <w:sz w:val="28"/>
          <w:szCs w:val="28"/>
        </w:rPr>
        <w:t>Апробированные в исследовании методы</w:t>
      </w:r>
      <w:r w:rsidRPr="00407644">
        <w:rPr>
          <w:bCs/>
          <w:color w:val="000000" w:themeColor="text1"/>
          <w:sz w:val="28"/>
          <w:szCs w:val="28"/>
        </w:rPr>
        <w:t xml:space="preserve"> оценки психологического комфорта и пищевого поведения спортсменов могут быть использованы в обучающих курсах для студентов медицинских образовательных учреждений и </w:t>
      </w:r>
      <w:r w:rsidRPr="00407644">
        <w:rPr>
          <w:color w:val="000000" w:themeColor="text1"/>
          <w:sz w:val="28"/>
          <w:szCs w:val="28"/>
        </w:rPr>
        <w:t>в курсах повышения квалификации для спортивных врачей, а также рекомендуется использовать в работе организаций спортивной медицины.</w:t>
      </w:r>
      <w:r w:rsidR="00A17180" w:rsidRPr="00407644">
        <w:rPr>
          <w:sz w:val="28"/>
          <w:szCs w:val="28"/>
        </w:rPr>
        <w:t xml:space="preserve"> </w:t>
      </w:r>
    </w:p>
    <w:p w14:paraId="22884D2B" w14:textId="77777777" w:rsidR="00977685" w:rsidRDefault="00977685" w:rsidP="00AE7549">
      <w:pPr>
        <w:pStyle w:val="NoSpacing"/>
        <w:tabs>
          <w:tab w:val="left" w:pos="993"/>
        </w:tabs>
        <w:spacing w:after="0"/>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F5F0FF6" w14:textId="24CE89C7" w:rsidR="009B7A1F" w:rsidRPr="00407644" w:rsidRDefault="009B7A1F" w:rsidP="00AE7549">
      <w:pPr>
        <w:pStyle w:val="NoSpacing"/>
        <w:tabs>
          <w:tab w:val="left" w:pos="993"/>
        </w:tabs>
        <w:spacing w:after="0"/>
        <w:ind w:firstLine="567"/>
        <w:jc w:val="both"/>
        <w:rPr>
          <w:rFonts w:ascii="Times New Roman" w:hAnsi="Times New Roman" w:cs="Times New Roman"/>
          <w:b/>
          <w:color w:val="000000" w:themeColor="text1"/>
          <w:sz w:val="28"/>
          <w:szCs w:val="28"/>
        </w:rPr>
      </w:pPr>
      <w:r w:rsidRPr="00407644">
        <w:rPr>
          <w:rFonts w:ascii="Times New Roman" w:hAnsi="Times New Roman" w:cs="Times New Roman"/>
          <w:b/>
          <w:color w:val="000000" w:themeColor="text1"/>
          <w:sz w:val="28"/>
          <w:szCs w:val="28"/>
        </w:rPr>
        <w:lastRenderedPageBreak/>
        <w:t xml:space="preserve">Практическая значимость исследования </w:t>
      </w:r>
    </w:p>
    <w:p w14:paraId="2CF441A9" w14:textId="77777777" w:rsidR="009B7A1F" w:rsidRPr="00407644" w:rsidRDefault="009B7A1F" w:rsidP="00AE7549">
      <w:pPr>
        <w:pStyle w:val="NoSpacing"/>
        <w:tabs>
          <w:tab w:val="left" w:pos="993"/>
        </w:tabs>
        <w:spacing w:after="0"/>
        <w:ind w:firstLine="567"/>
        <w:jc w:val="both"/>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 xml:space="preserve">Разработана и внедрена модель организации медицинской и психологической помощи в спорте высших достижений, позволяющая проведению более эффективного медицинского и психологического сопровождения спортсменов во время чрезвычайных ситуаций, подобных пандемии </w:t>
      </w:r>
      <w:r w:rsidRPr="00407644">
        <w:rPr>
          <w:rFonts w:ascii="Times New Roman" w:eastAsia="Times New Roman" w:hAnsi="Times New Roman" w:cs="Times New Roman"/>
          <w:color w:val="000000" w:themeColor="text1"/>
          <w:sz w:val="28"/>
          <w:szCs w:val="28"/>
          <w:lang w:eastAsia="ru-RU"/>
        </w:rPr>
        <w:t xml:space="preserve">COVID-19 </w:t>
      </w:r>
      <w:r w:rsidRPr="00407644">
        <w:rPr>
          <w:rFonts w:ascii="Times New Roman" w:hAnsi="Times New Roman" w:cs="Times New Roman"/>
          <w:color w:val="000000" w:themeColor="text1"/>
          <w:sz w:val="28"/>
          <w:szCs w:val="28"/>
        </w:rPr>
        <w:t>(акт внедрения РГКП «Национальный центр спортивной медицины и реабилитации» Комитета по делам спорта и физической культуры Министерства культуры и спорта Республики Казахстан), позволяющая систематически анализировать и оценивать состояние здоровья спортсменов, предоставлять им необходимую медицинскую помощь и психологическую поддержку, а также координировать деятельность различных специалистов в области спортивной медицины и психологии.</w:t>
      </w:r>
    </w:p>
    <w:p w14:paraId="7E9906AE" w14:textId="6B5CB63C" w:rsidR="004F6916" w:rsidRPr="00407644" w:rsidRDefault="009B7A1F" w:rsidP="00AE7549">
      <w:pPr>
        <w:pStyle w:val="NoSpacing"/>
        <w:tabs>
          <w:tab w:val="left" w:pos="993"/>
        </w:tabs>
        <w:spacing w:after="0"/>
        <w:ind w:firstLine="567"/>
        <w:jc w:val="both"/>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 xml:space="preserve">Разработан опросник для спортсменов, используемый с целью ранней диагностики признаков тревожности и депрессии, а также первых признаков нарушения пищевого поведения спортсменов, применяемый в работе спортивных врачей и спортивных психологов (авторское свидетельство № 31326 от 22.12.2022 г. Акты внедрения: РГКП «Национальный центр спортивной медицины и реабилитации» Комитета по делам спорта и физической культуры Министерства культуры и спорта </w:t>
      </w:r>
      <w:r w:rsidRPr="00407644">
        <w:rPr>
          <w:rFonts w:ascii="Times New Roman" w:hAnsi="Times New Roman" w:cs="Times New Roman"/>
          <w:sz w:val="28"/>
          <w:szCs w:val="28"/>
        </w:rPr>
        <w:t>Республики Казахстан, Медицинский центр «</w:t>
      </w:r>
      <w:proofErr w:type="spellStart"/>
      <w:r w:rsidRPr="00407644">
        <w:rPr>
          <w:rFonts w:ascii="Times New Roman" w:hAnsi="Times New Roman" w:cs="Times New Roman"/>
          <w:sz w:val="28"/>
          <w:szCs w:val="28"/>
        </w:rPr>
        <w:t>Trinity</w:t>
      </w:r>
      <w:proofErr w:type="spellEnd"/>
      <w:r w:rsidRPr="00407644">
        <w:rPr>
          <w:rFonts w:ascii="Times New Roman" w:hAnsi="Times New Roman" w:cs="Times New Roman"/>
          <w:sz w:val="28"/>
          <w:szCs w:val="28"/>
        </w:rPr>
        <w:t xml:space="preserve"> </w:t>
      </w:r>
      <w:proofErr w:type="spellStart"/>
      <w:r w:rsidRPr="00407644">
        <w:rPr>
          <w:rFonts w:ascii="Times New Roman" w:hAnsi="Times New Roman" w:cs="Times New Roman"/>
          <w:sz w:val="28"/>
          <w:szCs w:val="28"/>
        </w:rPr>
        <w:t>sportmed</w:t>
      </w:r>
      <w:proofErr w:type="spellEnd"/>
      <w:r w:rsidRPr="00407644">
        <w:rPr>
          <w:rFonts w:ascii="Times New Roman" w:hAnsi="Times New Roman" w:cs="Times New Roman"/>
          <w:sz w:val="28"/>
          <w:szCs w:val="28"/>
        </w:rPr>
        <w:t>», Медицинский центр «M</w:t>
      </w:r>
      <w:proofErr w:type="spellStart"/>
      <w:r w:rsidRPr="00407644">
        <w:rPr>
          <w:rFonts w:ascii="Times New Roman" w:hAnsi="Times New Roman" w:cs="Times New Roman"/>
          <w:sz w:val="28"/>
          <w:szCs w:val="28"/>
          <w:lang w:val="en-US"/>
        </w:rPr>
        <w:t>ediker</w:t>
      </w:r>
      <w:proofErr w:type="spellEnd"/>
      <w:r w:rsidRPr="00407644">
        <w:rPr>
          <w:rFonts w:ascii="Times New Roman" w:hAnsi="Times New Roman" w:cs="Times New Roman"/>
          <w:sz w:val="28"/>
          <w:szCs w:val="28"/>
        </w:rPr>
        <w:t xml:space="preserve"> </w:t>
      </w:r>
      <w:r w:rsidRPr="00407644">
        <w:rPr>
          <w:rFonts w:ascii="Times New Roman" w:hAnsi="Times New Roman" w:cs="Times New Roman"/>
          <w:sz w:val="28"/>
          <w:szCs w:val="28"/>
          <w:lang w:val="en-US"/>
        </w:rPr>
        <w:t>International</w:t>
      </w:r>
      <w:r w:rsidRPr="00407644">
        <w:rPr>
          <w:rFonts w:ascii="Times New Roman" w:hAnsi="Times New Roman" w:cs="Times New Roman"/>
          <w:sz w:val="28"/>
          <w:szCs w:val="28"/>
        </w:rPr>
        <w:t xml:space="preserve"> </w:t>
      </w:r>
      <w:r w:rsidRPr="00407644">
        <w:rPr>
          <w:rFonts w:ascii="Times New Roman" w:hAnsi="Times New Roman" w:cs="Times New Roman"/>
          <w:sz w:val="28"/>
          <w:szCs w:val="28"/>
          <w:lang w:val="en-US"/>
        </w:rPr>
        <w:t>Hospital</w:t>
      </w:r>
      <w:r w:rsidRPr="00407644">
        <w:rPr>
          <w:rFonts w:ascii="Times New Roman" w:hAnsi="Times New Roman" w:cs="Times New Roman"/>
          <w:sz w:val="28"/>
          <w:szCs w:val="28"/>
        </w:rPr>
        <w:t>»)</w:t>
      </w:r>
      <w:r w:rsidRPr="00407644">
        <w:rPr>
          <w:rFonts w:ascii="Times New Roman" w:hAnsi="Times New Roman" w:cs="Times New Roman"/>
          <w:color w:val="000000" w:themeColor="text1"/>
          <w:sz w:val="28"/>
          <w:szCs w:val="28"/>
        </w:rPr>
        <w:t>.</w:t>
      </w:r>
    </w:p>
    <w:p w14:paraId="51FF70DA" w14:textId="77777777" w:rsidR="0068081B" w:rsidRDefault="004F6916" w:rsidP="00AE7549">
      <w:pPr>
        <w:tabs>
          <w:tab w:val="left" w:pos="993"/>
        </w:tabs>
        <w:ind w:firstLine="567"/>
        <w:jc w:val="both"/>
        <w:rPr>
          <w:rFonts w:eastAsiaTheme="minorHAnsi"/>
          <w:b/>
          <w:bCs/>
          <w:sz w:val="28"/>
          <w:szCs w:val="28"/>
        </w:rPr>
      </w:pPr>
      <w:r w:rsidRPr="00407644">
        <w:rPr>
          <w:rFonts w:eastAsiaTheme="minorHAnsi"/>
          <w:b/>
          <w:bCs/>
          <w:sz w:val="28"/>
          <w:szCs w:val="28"/>
        </w:rPr>
        <w:t>Положения, выносимые на защиту</w:t>
      </w:r>
    </w:p>
    <w:p w14:paraId="0E2AD264" w14:textId="77777777" w:rsidR="0068081B" w:rsidRDefault="00C37314" w:rsidP="00AE7549">
      <w:pPr>
        <w:tabs>
          <w:tab w:val="left" w:pos="993"/>
        </w:tabs>
        <w:ind w:firstLine="567"/>
        <w:jc w:val="both"/>
        <w:rPr>
          <w:rFonts w:eastAsiaTheme="minorHAnsi"/>
          <w:b/>
          <w:bCs/>
          <w:sz w:val="28"/>
          <w:szCs w:val="28"/>
        </w:rPr>
      </w:pPr>
      <w:r w:rsidRPr="0068081B">
        <w:rPr>
          <w:sz w:val="28"/>
          <w:szCs w:val="28"/>
        </w:rPr>
        <w:t xml:space="preserve">Кратность и объем медицинского и психологического мониторинга здоровья спортсменов высших достижений в период пандемии COVID-19 были снижены в связи с закрытием Национального центра спортивной медицины и реабилитации на период локдауна и ограничением помощи учреждениями первичной медико-санитарной помощи, не подготовленными к работе с высококвалифицированными спортсменами. Это привело к значительному сокращению объёмов специализированной медицинской и психологической помощи, что </w:t>
      </w:r>
      <w:r w:rsidR="00B117EC" w:rsidRPr="0068081B">
        <w:rPr>
          <w:sz w:val="28"/>
          <w:szCs w:val="28"/>
        </w:rPr>
        <w:t>оказало негативный эффект на</w:t>
      </w:r>
      <w:r w:rsidRPr="0068081B">
        <w:rPr>
          <w:sz w:val="28"/>
          <w:szCs w:val="28"/>
        </w:rPr>
        <w:t xml:space="preserve"> поддержание физического и психоэмоционального здоровья спортсменов, особенно в условиях повышенной психоэмоциональной нагрузки в процессе подготовки к Олимпийским и Паралимпийским играм. </w:t>
      </w:r>
    </w:p>
    <w:p w14:paraId="02336AC9" w14:textId="25BAE689" w:rsidR="00C37314" w:rsidRPr="0068081B" w:rsidRDefault="00C37314" w:rsidP="00AE7549">
      <w:pPr>
        <w:tabs>
          <w:tab w:val="left" w:pos="993"/>
        </w:tabs>
        <w:ind w:firstLine="567"/>
        <w:jc w:val="both"/>
        <w:rPr>
          <w:rFonts w:eastAsiaTheme="minorHAnsi"/>
          <w:b/>
          <w:bCs/>
          <w:sz w:val="28"/>
          <w:szCs w:val="28"/>
        </w:rPr>
      </w:pPr>
      <w:r w:rsidRPr="0068081B">
        <w:rPr>
          <w:sz w:val="28"/>
          <w:szCs w:val="28"/>
        </w:rPr>
        <w:t xml:space="preserve">Пандемия COVID-19 оказала значительное негативное влияние на психоэмоциональное состояние, пищевое поведение и тренировочный процесс спортсменов, что проявилось в увеличении уровня тревожности, стрессов, изменении пищевых привычек и снижении физической активности. Выраженные опасения по поводу COVID-19 являются значимым фактором риска развития тревожности и депрессии у спортсменов. </w:t>
      </w:r>
    </w:p>
    <w:p w14:paraId="5551DC72" w14:textId="77777777" w:rsidR="00A565F6" w:rsidRPr="00407644" w:rsidRDefault="00A565F6" w:rsidP="00AE7549">
      <w:pPr>
        <w:tabs>
          <w:tab w:val="left" w:pos="993"/>
        </w:tabs>
        <w:ind w:firstLine="567"/>
        <w:jc w:val="both"/>
        <w:rPr>
          <w:rFonts w:eastAsiaTheme="minorHAnsi"/>
          <w:b/>
          <w:bCs/>
          <w:sz w:val="28"/>
          <w:szCs w:val="28"/>
        </w:rPr>
      </w:pPr>
      <w:r w:rsidRPr="00407644">
        <w:rPr>
          <w:rFonts w:eastAsiaTheme="minorHAnsi"/>
          <w:b/>
          <w:bCs/>
          <w:sz w:val="28"/>
          <w:szCs w:val="28"/>
        </w:rPr>
        <w:t>Апробация работы</w:t>
      </w:r>
    </w:p>
    <w:p w14:paraId="4082E0F3" w14:textId="77777777" w:rsidR="00A565F6" w:rsidRPr="00407644" w:rsidRDefault="00A565F6" w:rsidP="00AE7549">
      <w:pPr>
        <w:tabs>
          <w:tab w:val="left" w:pos="993"/>
        </w:tabs>
        <w:ind w:firstLine="567"/>
        <w:jc w:val="both"/>
        <w:rPr>
          <w:rFonts w:eastAsiaTheme="minorHAnsi"/>
          <w:sz w:val="28"/>
          <w:szCs w:val="28"/>
        </w:rPr>
      </w:pPr>
      <w:r w:rsidRPr="00407644">
        <w:rPr>
          <w:rFonts w:eastAsiaTheme="minorHAnsi"/>
          <w:sz w:val="28"/>
          <w:szCs w:val="28"/>
        </w:rPr>
        <w:t xml:space="preserve">Материалы исследования были представлены и обсуждены на следующих конференциях: </w:t>
      </w:r>
    </w:p>
    <w:p w14:paraId="77FC9474" w14:textId="77777777" w:rsidR="00A565F6" w:rsidRPr="00407644" w:rsidRDefault="00A565F6" w:rsidP="00AE7549">
      <w:pPr>
        <w:pStyle w:val="ListParagraph"/>
        <w:numPr>
          <w:ilvl w:val="0"/>
          <w:numId w:val="82"/>
        </w:numPr>
        <w:tabs>
          <w:tab w:val="left" w:pos="993"/>
        </w:tabs>
        <w:spacing w:after="0" w:line="240" w:lineRule="auto"/>
        <w:ind w:left="0" w:firstLine="567"/>
        <w:jc w:val="both"/>
        <w:rPr>
          <w:rFonts w:ascii="Times New Roman" w:hAnsi="Times New Roman" w:cs="Times New Roman"/>
          <w:sz w:val="28"/>
          <w:szCs w:val="28"/>
        </w:rPr>
      </w:pPr>
      <w:r w:rsidRPr="00407644">
        <w:rPr>
          <w:rFonts w:ascii="Times New Roman" w:hAnsi="Times New Roman" w:cs="Times New Roman"/>
          <w:sz w:val="28"/>
          <w:szCs w:val="28"/>
          <w:lang w:val="en-US"/>
        </w:rPr>
        <w:t>VII</w:t>
      </w:r>
      <w:r w:rsidRPr="00407644">
        <w:rPr>
          <w:rFonts w:ascii="Times New Roman" w:hAnsi="Times New Roman" w:cs="Times New Roman"/>
          <w:sz w:val="28"/>
          <w:szCs w:val="28"/>
        </w:rPr>
        <w:t xml:space="preserve"> Международная научная конференция молодых ученых и студентов «Перспективы развития биологии, медицины и фармации» при поддержке совета по науке при фонде Нурсултана Назарбаева и Южно‒Казахстанской </w:t>
      </w:r>
      <w:r w:rsidRPr="00407644">
        <w:rPr>
          <w:rFonts w:ascii="Times New Roman" w:hAnsi="Times New Roman" w:cs="Times New Roman"/>
          <w:sz w:val="28"/>
          <w:szCs w:val="28"/>
        </w:rPr>
        <w:lastRenderedPageBreak/>
        <w:t xml:space="preserve">Медицинской Академии, г. Шымкент, Казахстан (10-11 декабря, 2020г.), выступление с докладом; </w:t>
      </w:r>
    </w:p>
    <w:p w14:paraId="2FD81F9A" w14:textId="77777777" w:rsidR="00A565F6" w:rsidRPr="00407644" w:rsidRDefault="00A565F6" w:rsidP="00AE7549">
      <w:pPr>
        <w:pStyle w:val="ListParagraph"/>
        <w:numPr>
          <w:ilvl w:val="0"/>
          <w:numId w:val="82"/>
        </w:numPr>
        <w:tabs>
          <w:tab w:val="left" w:pos="993"/>
        </w:tabs>
        <w:spacing w:after="0" w:line="240" w:lineRule="auto"/>
        <w:ind w:left="0" w:firstLine="567"/>
        <w:jc w:val="both"/>
        <w:rPr>
          <w:rFonts w:ascii="Times New Roman" w:hAnsi="Times New Roman" w:cs="Times New Roman"/>
          <w:sz w:val="28"/>
          <w:szCs w:val="28"/>
          <w:lang w:val="en-US"/>
        </w:rPr>
      </w:pPr>
      <w:r w:rsidRPr="00407644">
        <w:rPr>
          <w:rFonts w:ascii="Times New Roman" w:hAnsi="Times New Roman" w:cs="Times New Roman"/>
          <w:sz w:val="28"/>
          <w:szCs w:val="28"/>
          <w:lang w:val="en-US"/>
        </w:rPr>
        <w:t>«11</w:t>
      </w:r>
      <w:r w:rsidRPr="00407644">
        <w:rPr>
          <w:rFonts w:ascii="Times New Roman" w:hAnsi="Times New Roman" w:cs="Times New Roman"/>
          <w:sz w:val="28"/>
          <w:szCs w:val="28"/>
          <w:vertAlign w:val="superscript"/>
          <w:lang w:val="en-US"/>
        </w:rPr>
        <w:t xml:space="preserve">th </w:t>
      </w:r>
      <w:r w:rsidRPr="00407644">
        <w:rPr>
          <w:rFonts w:ascii="Times New Roman" w:hAnsi="Times New Roman" w:cs="Times New Roman"/>
          <w:sz w:val="28"/>
          <w:szCs w:val="28"/>
          <w:lang w:val="en-US"/>
        </w:rPr>
        <w:t>IUHPE European Conference on Health Promotion», г.</w:t>
      </w:r>
      <w:r w:rsidRPr="00407644">
        <w:rPr>
          <w:rFonts w:ascii="Times New Roman" w:hAnsi="Times New Roman" w:cs="Times New Roman"/>
          <w:sz w:val="28"/>
          <w:szCs w:val="28"/>
        </w:rPr>
        <w:t xml:space="preserve"> </w:t>
      </w:r>
      <w:proofErr w:type="spellStart"/>
      <w:r w:rsidRPr="00407644">
        <w:rPr>
          <w:rFonts w:ascii="Times New Roman" w:hAnsi="Times New Roman" w:cs="Times New Roman"/>
          <w:sz w:val="28"/>
          <w:szCs w:val="28"/>
          <w:lang w:val="en-US"/>
        </w:rPr>
        <w:t>Жирона</w:t>
      </w:r>
      <w:proofErr w:type="spellEnd"/>
      <w:r w:rsidRPr="00407644">
        <w:rPr>
          <w:rFonts w:ascii="Times New Roman" w:hAnsi="Times New Roman" w:cs="Times New Roman"/>
          <w:sz w:val="28"/>
          <w:szCs w:val="28"/>
          <w:lang w:val="en-US"/>
        </w:rPr>
        <w:t xml:space="preserve"> </w:t>
      </w:r>
      <w:proofErr w:type="spellStart"/>
      <w:r w:rsidRPr="00407644">
        <w:rPr>
          <w:rFonts w:ascii="Times New Roman" w:hAnsi="Times New Roman" w:cs="Times New Roman"/>
          <w:sz w:val="28"/>
          <w:szCs w:val="28"/>
          <w:lang w:val="en-US"/>
        </w:rPr>
        <w:t>Каталония</w:t>
      </w:r>
      <w:proofErr w:type="spellEnd"/>
      <w:r w:rsidRPr="00407644">
        <w:rPr>
          <w:rFonts w:ascii="Times New Roman" w:hAnsi="Times New Roman" w:cs="Times New Roman"/>
          <w:sz w:val="28"/>
          <w:szCs w:val="28"/>
          <w:lang w:val="en-US"/>
        </w:rPr>
        <w:t xml:space="preserve">, </w:t>
      </w:r>
      <w:proofErr w:type="spellStart"/>
      <w:r w:rsidRPr="00407644">
        <w:rPr>
          <w:rFonts w:ascii="Times New Roman" w:hAnsi="Times New Roman" w:cs="Times New Roman"/>
          <w:sz w:val="28"/>
          <w:szCs w:val="28"/>
          <w:lang w:val="en-US"/>
        </w:rPr>
        <w:t>Испани</w:t>
      </w:r>
      <w:proofErr w:type="spellEnd"/>
      <w:r w:rsidRPr="00407644">
        <w:rPr>
          <w:rFonts w:ascii="Times New Roman" w:hAnsi="Times New Roman" w:cs="Times New Roman"/>
          <w:sz w:val="28"/>
          <w:szCs w:val="28"/>
        </w:rPr>
        <w:t>я</w:t>
      </w:r>
      <w:r w:rsidRPr="00407644">
        <w:rPr>
          <w:rFonts w:ascii="Times New Roman" w:hAnsi="Times New Roman" w:cs="Times New Roman"/>
          <w:sz w:val="28"/>
          <w:szCs w:val="28"/>
          <w:lang w:val="en-US"/>
        </w:rPr>
        <w:t xml:space="preserve"> (15‒ 16 </w:t>
      </w:r>
      <w:proofErr w:type="spellStart"/>
      <w:r w:rsidRPr="00407644">
        <w:rPr>
          <w:rFonts w:ascii="Times New Roman" w:hAnsi="Times New Roman" w:cs="Times New Roman"/>
          <w:sz w:val="28"/>
          <w:szCs w:val="28"/>
          <w:lang w:val="en-US"/>
        </w:rPr>
        <w:t>июня</w:t>
      </w:r>
      <w:proofErr w:type="spellEnd"/>
      <w:r w:rsidRPr="00407644">
        <w:rPr>
          <w:rFonts w:ascii="Times New Roman" w:hAnsi="Times New Roman" w:cs="Times New Roman"/>
          <w:sz w:val="28"/>
          <w:szCs w:val="28"/>
          <w:lang w:val="en-US"/>
        </w:rPr>
        <w:t xml:space="preserve"> 2021 г.), </w:t>
      </w:r>
      <w:r w:rsidRPr="00407644">
        <w:rPr>
          <w:rFonts w:ascii="Times New Roman" w:hAnsi="Times New Roman" w:cs="Times New Roman"/>
          <w:sz w:val="28"/>
          <w:szCs w:val="28"/>
        </w:rPr>
        <w:t>выступление</w:t>
      </w:r>
      <w:r w:rsidRPr="00407644">
        <w:rPr>
          <w:rFonts w:ascii="Times New Roman" w:hAnsi="Times New Roman" w:cs="Times New Roman"/>
          <w:sz w:val="28"/>
          <w:szCs w:val="28"/>
          <w:lang w:val="en-US"/>
        </w:rPr>
        <w:t xml:space="preserve"> </w:t>
      </w:r>
      <w:r w:rsidRPr="00407644">
        <w:rPr>
          <w:rFonts w:ascii="Times New Roman" w:hAnsi="Times New Roman" w:cs="Times New Roman"/>
          <w:sz w:val="28"/>
          <w:szCs w:val="28"/>
        </w:rPr>
        <w:t>с</w:t>
      </w:r>
      <w:r w:rsidRPr="00407644">
        <w:rPr>
          <w:rFonts w:ascii="Times New Roman" w:hAnsi="Times New Roman" w:cs="Times New Roman"/>
          <w:sz w:val="28"/>
          <w:szCs w:val="28"/>
          <w:lang w:val="en-US"/>
        </w:rPr>
        <w:t xml:space="preserve"> </w:t>
      </w:r>
      <w:r w:rsidRPr="00407644">
        <w:rPr>
          <w:rFonts w:ascii="Times New Roman" w:hAnsi="Times New Roman" w:cs="Times New Roman"/>
          <w:sz w:val="28"/>
          <w:szCs w:val="28"/>
        </w:rPr>
        <w:t>докладом</w:t>
      </w:r>
      <w:r w:rsidRPr="00407644">
        <w:rPr>
          <w:rFonts w:ascii="Times New Roman" w:hAnsi="Times New Roman" w:cs="Times New Roman"/>
          <w:sz w:val="28"/>
          <w:szCs w:val="28"/>
          <w:lang w:val="en-US"/>
        </w:rPr>
        <w:t>;</w:t>
      </w:r>
    </w:p>
    <w:p w14:paraId="11411B5C" w14:textId="7F0D372F" w:rsidR="00A565F6" w:rsidRPr="00407644" w:rsidRDefault="00A565F6" w:rsidP="00AE7549">
      <w:pPr>
        <w:pStyle w:val="ListParagraph"/>
        <w:numPr>
          <w:ilvl w:val="0"/>
          <w:numId w:val="82"/>
        </w:numPr>
        <w:tabs>
          <w:tab w:val="left" w:pos="993"/>
        </w:tabs>
        <w:spacing w:after="0" w:line="240" w:lineRule="auto"/>
        <w:ind w:left="0" w:firstLine="567"/>
        <w:jc w:val="both"/>
        <w:rPr>
          <w:rFonts w:ascii="Times New Roman" w:hAnsi="Times New Roman" w:cs="Times New Roman"/>
          <w:sz w:val="28"/>
          <w:szCs w:val="28"/>
          <w:lang w:val="en-US"/>
        </w:rPr>
      </w:pPr>
      <w:r w:rsidRPr="00407644">
        <w:rPr>
          <w:rFonts w:ascii="Times New Roman" w:hAnsi="Times New Roman" w:cs="Times New Roman"/>
          <w:sz w:val="28"/>
          <w:szCs w:val="28"/>
          <w:lang w:val="en-US"/>
        </w:rPr>
        <w:t xml:space="preserve">«International Sports Medicine Congress and 18th Turkish Sports Medicine Congress», </w:t>
      </w:r>
      <w:r w:rsidRPr="00407644">
        <w:rPr>
          <w:rFonts w:ascii="Times New Roman" w:hAnsi="Times New Roman" w:cs="Times New Roman"/>
          <w:sz w:val="28"/>
          <w:szCs w:val="28"/>
        </w:rPr>
        <w:t>Стамбул</w:t>
      </w:r>
      <w:r w:rsidRPr="00407644">
        <w:rPr>
          <w:rFonts w:ascii="Times New Roman" w:hAnsi="Times New Roman" w:cs="Times New Roman"/>
          <w:sz w:val="28"/>
          <w:szCs w:val="28"/>
          <w:lang w:val="en-US"/>
        </w:rPr>
        <w:t xml:space="preserve">, </w:t>
      </w:r>
      <w:r w:rsidRPr="00407644">
        <w:rPr>
          <w:rFonts w:ascii="Times New Roman" w:hAnsi="Times New Roman" w:cs="Times New Roman"/>
          <w:sz w:val="28"/>
          <w:szCs w:val="28"/>
        </w:rPr>
        <w:t>Турция</w:t>
      </w:r>
      <w:r w:rsidRPr="00407644">
        <w:rPr>
          <w:rFonts w:ascii="Times New Roman" w:hAnsi="Times New Roman" w:cs="Times New Roman"/>
          <w:sz w:val="28"/>
          <w:szCs w:val="28"/>
          <w:lang w:val="en-US"/>
        </w:rPr>
        <w:t xml:space="preserve"> (3‒5 </w:t>
      </w:r>
      <w:r w:rsidRPr="00407644">
        <w:rPr>
          <w:rFonts w:ascii="Times New Roman" w:hAnsi="Times New Roman" w:cs="Times New Roman"/>
          <w:sz w:val="28"/>
          <w:szCs w:val="28"/>
        </w:rPr>
        <w:t>декабря</w:t>
      </w:r>
      <w:r w:rsidRPr="00407644">
        <w:rPr>
          <w:rFonts w:ascii="Times New Roman" w:hAnsi="Times New Roman" w:cs="Times New Roman"/>
          <w:sz w:val="28"/>
          <w:szCs w:val="28"/>
          <w:lang w:val="en-US"/>
        </w:rPr>
        <w:t>, 2021</w:t>
      </w:r>
      <w:r w:rsidRPr="00407644">
        <w:rPr>
          <w:rFonts w:ascii="Times New Roman" w:hAnsi="Times New Roman" w:cs="Times New Roman"/>
          <w:sz w:val="28"/>
          <w:szCs w:val="28"/>
        </w:rPr>
        <w:t>г</w:t>
      </w:r>
      <w:r w:rsidRPr="00407644">
        <w:rPr>
          <w:rFonts w:ascii="Times New Roman" w:hAnsi="Times New Roman" w:cs="Times New Roman"/>
          <w:sz w:val="28"/>
          <w:szCs w:val="28"/>
          <w:lang w:val="en-US"/>
        </w:rPr>
        <w:t xml:space="preserve">.), </w:t>
      </w:r>
      <w:r w:rsidRPr="00407644">
        <w:rPr>
          <w:rFonts w:ascii="Times New Roman" w:hAnsi="Times New Roman" w:cs="Times New Roman"/>
          <w:sz w:val="28"/>
          <w:szCs w:val="28"/>
        </w:rPr>
        <w:t>выступление</w:t>
      </w:r>
      <w:r w:rsidRPr="00407644">
        <w:rPr>
          <w:rFonts w:ascii="Times New Roman" w:hAnsi="Times New Roman" w:cs="Times New Roman"/>
          <w:sz w:val="28"/>
          <w:szCs w:val="28"/>
          <w:lang w:val="en-US"/>
        </w:rPr>
        <w:t xml:space="preserve"> </w:t>
      </w:r>
      <w:r w:rsidRPr="00407644">
        <w:rPr>
          <w:rFonts w:ascii="Times New Roman" w:hAnsi="Times New Roman" w:cs="Times New Roman"/>
          <w:sz w:val="28"/>
          <w:szCs w:val="28"/>
        </w:rPr>
        <w:t>с</w:t>
      </w:r>
      <w:r w:rsidRPr="00407644">
        <w:rPr>
          <w:rFonts w:ascii="Times New Roman" w:hAnsi="Times New Roman" w:cs="Times New Roman"/>
          <w:sz w:val="28"/>
          <w:szCs w:val="28"/>
          <w:lang w:val="en-US"/>
        </w:rPr>
        <w:t xml:space="preserve"> </w:t>
      </w:r>
      <w:r w:rsidRPr="00407644">
        <w:rPr>
          <w:rFonts w:ascii="Times New Roman" w:hAnsi="Times New Roman" w:cs="Times New Roman"/>
          <w:sz w:val="28"/>
          <w:szCs w:val="28"/>
        </w:rPr>
        <w:t>докладом</w:t>
      </w:r>
      <w:r w:rsidR="00F848B1" w:rsidRPr="00F848B1">
        <w:rPr>
          <w:rFonts w:ascii="Times New Roman" w:hAnsi="Times New Roman" w:cs="Times New Roman"/>
          <w:sz w:val="28"/>
          <w:szCs w:val="28"/>
          <w:lang w:val="en-US"/>
        </w:rPr>
        <w:t>.</w:t>
      </w:r>
    </w:p>
    <w:p w14:paraId="5F1D6643" w14:textId="73F0D3C9" w:rsidR="00A565F6" w:rsidRPr="00407644" w:rsidRDefault="00A565F6" w:rsidP="00AE7549">
      <w:pPr>
        <w:tabs>
          <w:tab w:val="left" w:pos="993"/>
        </w:tabs>
        <w:ind w:firstLine="567"/>
        <w:jc w:val="both"/>
        <w:rPr>
          <w:rFonts w:eastAsiaTheme="minorHAnsi"/>
          <w:b/>
          <w:bCs/>
          <w:sz w:val="28"/>
          <w:szCs w:val="28"/>
        </w:rPr>
      </w:pPr>
      <w:r w:rsidRPr="00407644">
        <w:rPr>
          <w:rFonts w:eastAsiaTheme="minorHAnsi"/>
          <w:b/>
          <w:bCs/>
          <w:sz w:val="28"/>
          <w:szCs w:val="28"/>
        </w:rPr>
        <w:t>Публикации</w:t>
      </w:r>
    </w:p>
    <w:p w14:paraId="05E8FBD9" w14:textId="35C9CAB9" w:rsidR="00A565F6" w:rsidRPr="00407644" w:rsidRDefault="00A565F6" w:rsidP="00AE7549">
      <w:pPr>
        <w:tabs>
          <w:tab w:val="left" w:pos="993"/>
        </w:tabs>
        <w:ind w:firstLine="567"/>
        <w:jc w:val="both"/>
        <w:rPr>
          <w:rFonts w:eastAsiaTheme="minorHAnsi"/>
          <w:b/>
          <w:bCs/>
          <w:sz w:val="28"/>
          <w:szCs w:val="28"/>
        </w:rPr>
      </w:pPr>
      <w:r w:rsidRPr="00407644">
        <w:rPr>
          <w:rFonts w:eastAsiaTheme="minorHAnsi"/>
          <w:b/>
          <w:bCs/>
          <w:sz w:val="28"/>
          <w:szCs w:val="28"/>
        </w:rPr>
        <w:t>Опубликованные работы по теме диссертационной работы</w:t>
      </w:r>
    </w:p>
    <w:p w14:paraId="56126FB3" w14:textId="1AA63C97" w:rsidR="00A565F6" w:rsidRPr="00EA3329" w:rsidRDefault="00A565F6" w:rsidP="00AE7549">
      <w:pPr>
        <w:tabs>
          <w:tab w:val="left" w:pos="993"/>
        </w:tabs>
        <w:ind w:firstLine="567"/>
        <w:jc w:val="both"/>
        <w:rPr>
          <w:rFonts w:eastAsiaTheme="minorHAnsi"/>
          <w:color w:val="000000" w:themeColor="text1"/>
          <w:sz w:val="28"/>
          <w:szCs w:val="28"/>
        </w:rPr>
      </w:pPr>
      <w:r w:rsidRPr="00407644">
        <w:rPr>
          <w:rFonts w:eastAsiaTheme="minorHAnsi"/>
          <w:color w:val="000000" w:themeColor="text1"/>
          <w:sz w:val="28"/>
          <w:szCs w:val="28"/>
        </w:rPr>
        <w:t xml:space="preserve">По теме диссертационного исследования опубликовано </w:t>
      </w:r>
      <w:r w:rsidR="007D5DB1">
        <w:rPr>
          <w:rFonts w:eastAsiaTheme="minorHAnsi"/>
          <w:color w:val="000000" w:themeColor="text1"/>
          <w:sz w:val="28"/>
          <w:szCs w:val="28"/>
        </w:rPr>
        <w:t>9</w:t>
      </w:r>
      <w:r w:rsidRPr="00407644">
        <w:rPr>
          <w:rFonts w:eastAsiaTheme="minorHAnsi"/>
          <w:color w:val="000000" w:themeColor="text1"/>
          <w:sz w:val="28"/>
          <w:szCs w:val="28"/>
        </w:rPr>
        <w:t xml:space="preserve"> научных трудов, среди которых: 1 публикация </w:t>
      </w:r>
      <w:r w:rsidRPr="00407644">
        <w:rPr>
          <w:bCs/>
          <w:color w:val="000000" w:themeColor="text1"/>
          <w:sz w:val="28"/>
          <w:szCs w:val="28"/>
        </w:rPr>
        <w:t>в зарубежном журнале, индексируемом в базах SCOPUS (</w:t>
      </w:r>
      <w:r w:rsidRPr="00407644">
        <w:rPr>
          <w:rFonts w:eastAsiaTheme="minorHAnsi"/>
          <w:color w:val="000000" w:themeColor="text1"/>
          <w:sz w:val="28"/>
          <w:szCs w:val="28"/>
        </w:rPr>
        <w:t>78</w:t>
      </w:r>
      <w:r w:rsidRPr="00407644">
        <w:rPr>
          <w:color w:val="000000" w:themeColor="text1"/>
          <w:sz w:val="28"/>
          <w:szCs w:val="28"/>
        </w:rPr>
        <w:t xml:space="preserve"> </w:t>
      </w:r>
      <w:proofErr w:type="spellStart"/>
      <w:r w:rsidRPr="00407644">
        <w:rPr>
          <w:rFonts w:eastAsiaTheme="minorHAnsi"/>
          <w:color w:val="000000" w:themeColor="text1"/>
          <w:sz w:val="28"/>
          <w:szCs w:val="28"/>
        </w:rPr>
        <w:t>процентил</w:t>
      </w:r>
      <w:r w:rsidRPr="00407644">
        <w:rPr>
          <w:color w:val="000000" w:themeColor="text1"/>
          <w:sz w:val="28"/>
          <w:szCs w:val="28"/>
        </w:rPr>
        <w:t>ь</w:t>
      </w:r>
      <w:proofErr w:type="spellEnd"/>
      <w:r w:rsidRPr="00407644">
        <w:rPr>
          <w:color w:val="000000" w:themeColor="text1"/>
          <w:sz w:val="28"/>
          <w:szCs w:val="28"/>
        </w:rPr>
        <w:t xml:space="preserve">), </w:t>
      </w:r>
      <w:proofErr w:type="spellStart"/>
      <w:r w:rsidRPr="00407644">
        <w:rPr>
          <w:rFonts w:eastAsiaTheme="minorHAnsi"/>
          <w:color w:val="000000" w:themeColor="text1"/>
          <w:sz w:val="28"/>
          <w:szCs w:val="28"/>
          <w:lang w:val="en-US"/>
        </w:rPr>
        <w:t>CiteScore</w:t>
      </w:r>
      <w:proofErr w:type="spellEnd"/>
      <w:r w:rsidRPr="00407644">
        <w:rPr>
          <w:rFonts w:eastAsiaTheme="minorHAnsi"/>
          <w:color w:val="000000" w:themeColor="text1"/>
          <w:sz w:val="28"/>
          <w:szCs w:val="28"/>
        </w:rPr>
        <w:t xml:space="preserve"> 4,3,</w:t>
      </w:r>
      <w:r w:rsidRPr="00407644">
        <w:rPr>
          <w:color w:val="000000" w:themeColor="text1"/>
          <w:sz w:val="28"/>
          <w:szCs w:val="28"/>
        </w:rPr>
        <w:t xml:space="preserve"> </w:t>
      </w:r>
      <w:r w:rsidRPr="00407644">
        <w:rPr>
          <w:bCs/>
          <w:color w:val="000000" w:themeColor="text1"/>
          <w:sz w:val="28"/>
          <w:szCs w:val="28"/>
        </w:rPr>
        <w:t xml:space="preserve">Web </w:t>
      </w:r>
      <w:proofErr w:type="spellStart"/>
      <w:r w:rsidRPr="00407644">
        <w:rPr>
          <w:bCs/>
          <w:color w:val="000000" w:themeColor="text1"/>
          <w:sz w:val="28"/>
          <w:szCs w:val="28"/>
        </w:rPr>
        <w:t>of</w:t>
      </w:r>
      <w:proofErr w:type="spellEnd"/>
      <w:r w:rsidRPr="00407644">
        <w:rPr>
          <w:bCs/>
          <w:color w:val="000000" w:themeColor="text1"/>
          <w:sz w:val="28"/>
          <w:szCs w:val="28"/>
        </w:rPr>
        <w:t xml:space="preserve"> Science (Q2)</w:t>
      </w:r>
      <w:r w:rsidRPr="00407644">
        <w:rPr>
          <w:color w:val="000000" w:themeColor="text1"/>
          <w:sz w:val="28"/>
          <w:szCs w:val="28"/>
        </w:rPr>
        <w:t>;</w:t>
      </w:r>
      <w:r w:rsidRPr="00407644">
        <w:rPr>
          <w:rFonts w:eastAsiaTheme="minorHAnsi"/>
          <w:color w:val="000000" w:themeColor="text1"/>
          <w:sz w:val="28"/>
          <w:szCs w:val="28"/>
        </w:rPr>
        <w:t xml:space="preserve"> </w:t>
      </w:r>
      <w:r w:rsidR="007D5DB1">
        <w:rPr>
          <w:color w:val="000000" w:themeColor="text1"/>
          <w:sz w:val="28"/>
          <w:szCs w:val="28"/>
        </w:rPr>
        <w:t>3</w:t>
      </w:r>
      <w:r w:rsidRPr="00407644">
        <w:rPr>
          <w:rFonts w:eastAsiaTheme="minorHAnsi"/>
          <w:color w:val="000000" w:themeColor="text1"/>
          <w:sz w:val="28"/>
          <w:szCs w:val="28"/>
        </w:rPr>
        <w:t xml:space="preserve"> тезиса опубликованы в </w:t>
      </w:r>
      <w:r w:rsidRPr="00407644">
        <w:rPr>
          <w:color w:val="000000" w:themeColor="text1"/>
          <w:sz w:val="28"/>
          <w:szCs w:val="28"/>
        </w:rPr>
        <w:t>сборниках и материалах международных конференций;</w:t>
      </w:r>
      <w:r w:rsidR="00F41D49">
        <w:rPr>
          <w:color w:val="000000" w:themeColor="text1"/>
          <w:sz w:val="28"/>
          <w:szCs w:val="28"/>
        </w:rPr>
        <w:t xml:space="preserve"> </w:t>
      </w:r>
      <w:r w:rsidR="003F150A" w:rsidRPr="003F150A">
        <w:rPr>
          <w:rFonts w:eastAsiaTheme="minorHAnsi"/>
          <w:color w:val="000000" w:themeColor="text1"/>
          <w:sz w:val="28"/>
          <w:szCs w:val="28"/>
        </w:rPr>
        <w:t>5</w:t>
      </w:r>
      <w:r w:rsidRPr="00407644">
        <w:rPr>
          <w:rFonts w:eastAsiaTheme="minorHAnsi"/>
          <w:color w:val="000000" w:themeColor="text1"/>
          <w:sz w:val="28"/>
          <w:szCs w:val="28"/>
        </w:rPr>
        <w:t xml:space="preserve"> публикаци</w:t>
      </w:r>
      <w:r w:rsidRPr="00407644">
        <w:rPr>
          <w:color w:val="000000" w:themeColor="text1"/>
          <w:sz w:val="28"/>
          <w:szCs w:val="28"/>
        </w:rPr>
        <w:t>й</w:t>
      </w:r>
      <w:r w:rsidRPr="00407644">
        <w:rPr>
          <w:rFonts w:eastAsiaTheme="minorHAnsi"/>
          <w:color w:val="000000" w:themeColor="text1"/>
          <w:sz w:val="28"/>
          <w:szCs w:val="28"/>
        </w:rPr>
        <w:t xml:space="preserve"> </w:t>
      </w:r>
      <w:r w:rsidRPr="00407644">
        <w:rPr>
          <w:color w:val="000000" w:themeColor="text1"/>
          <w:sz w:val="28"/>
          <w:szCs w:val="28"/>
        </w:rPr>
        <w:t xml:space="preserve">в </w:t>
      </w:r>
      <w:r w:rsidRPr="00407644">
        <w:rPr>
          <w:rFonts w:eastAsiaTheme="minorHAnsi"/>
          <w:color w:val="000000" w:themeColor="text1"/>
          <w:sz w:val="28"/>
          <w:szCs w:val="28"/>
        </w:rPr>
        <w:t>издани</w:t>
      </w:r>
      <w:r w:rsidRPr="00407644">
        <w:rPr>
          <w:color w:val="000000" w:themeColor="text1"/>
          <w:sz w:val="28"/>
          <w:szCs w:val="28"/>
        </w:rPr>
        <w:t>ях</w:t>
      </w:r>
      <w:r w:rsidRPr="00407644">
        <w:rPr>
          <w:rFonts w:eastAsiaTheme="minorHAnsi"/>
          <w:color w:val="000000" w:themeColor="text1"/>
          <w:sz w:val="28"/>
          <w:szCs w:val="28"/>
        </w:rPr>
        <w:t>, рекомендованн</w:t>
      </w:r>
      <w:r w:rsidRPr="00407644">
        <w:rPr>
          <w:color w:val="000000" w:themeColor="text1"/>
          <w:sz w:val="28"/>
          <w:szCs w:val="28"/>
        </w:rPr>
        <w:t>ых</w:t>
      </w:r>
      <w:r w:rsidRPr="00407644">
        <w:rPr>
          <w:rFonts w:eastAsiaTheme="minorHAnsi"/>
          <w:color w:val="000000" w:themeColor="text1"/>
          <w:sz w:val="28"/>
          <w:szCs w:val="28"/>
        </w:rPr>
        <w:t xml:space="preserve"> </w:t>
      </w:r>
      <w:r w:rsidRPr="00407644">
        <w:rPr>
          <w:color w:val="000000" w:themeColor="text1"/>
          <w:sz w:val="28"/>
          <w:szCs w:val="28"/>
        </w:rPr>
        <w:t>Комитетом по</w:t>
      </w:r>
      <w:r w:rsidR="00AA0F3A">
        <w:rPr>
          <w:color w:val="000000" w:themeColor="text1"/>
          <w:sz w:val="28"/>
          <w:szCs w:val="28"/>
        </w:rPr>
        <w:t xml:space="preserve"> обеспечению качества</w:t>
      </w:r>
      <w:r w:rsidRPr="00407644">
        <w:rPr>
          <w:color w:val="000000" w:themeColor="text1"/>
          <w:sz w:val="28"/>
          <w:szCs w:val="28"/>
        </w:rPr>
        <w:t xml:space="preserve"> в сфере </w:t>
      </w:r>
      <w:r w:rsidR="008627F7">
        <w:rPr>
          <w:color w:val="000000" w:themeColor="text1"/>
          <w:sz w:val="28"/>
          <w:szCs w:val="28"/>
        </w:rPr>
        <w:t xml:space="preserve">науки и высшего </w:t>
      </w:r>
      <w:r w:rsidRPr="00407644">
        <w:rPr>
          <w:color w:val="000000" w:themeColor="text1"/>
          <w:sz w:val="28"/>
          <w:szCs w:val="28"/>
        </w:rPr>
        <w:t xml:space="preserve">образования Министерства </w:t>
      </w:r>
      <w:r w:rsidR="008627F7">
        <w:rPr>
          <w:color w:val="000000" w:themeColor="text1"/>
          <w:sz w:val="28"/>
          <w:szCs w:val="28"/>
        </w:rPr>
        <w:t>науки и высшего образования</w:t>
      </w:r>
      <w:r w:rsidRPr="00407644">
        <w:rPr>
          <w:color w:val="000000" w:themeColor="text1"/>
          <w:sz w:val="28"/>
          <w:szCs w:val="28"/>
        </w:rPr>
        <w:t xml:space="preserve"> </w:t>
      </w:r>
      <w:r w:rsidRPr="00EA3329">
        <w:rPr>
          <w:color w:val="000000" w:themeColor="text1"/>
          <w:sz w:val="28"/>
          <w:szCs w:val="28"/>
        </w:rPr>
        <w:t>Республики Казахстан</w:t>
      </w:r>
      <w:r w:rsidRPr="00EA3329">
        <w:rPr>
          <w:rFonts w:eastAsiaTheme="minorHAnsi"/>
          <w:color w:val="000000" w:themeColor="text1"/>
          <w:sz w:val="28"/>
          <w:szCs w:val="28"/>
        </w:rPr>
        <w:t>.</w:t>
      </w:r>
    </w:p>
    <w:p w14:paraId="1C5404E4" w14:textId="77777777" w:rsidR="00A565F6" w:rsidRPr="00EA3329" w:rsidRDefault="00A565F6" w:rsidP="00AE7549">
      <w:pPr>
        <w:tabs>
          <w:tab w:val="left" w:pos="993"/>
        </w:tabs>
        <w:ind w:firstLine="567"/>
        <w:jc w:val="both"/>
        <w:rPr>
          <w:rFonts w:eastAsiaTheme="minorHAnsi"/>
          <w:color w:val="000000" w:themeColor="text1"/>
          <w:sz w:val="28"/>
          <w:szCs w:val="28"/>
        </w:rPr>
      </w:pPr>
      <w:r w:rsidRPr="00EA3329">
        <w:rPr>
          <w:rFonts w:eastAsiaTheme="minorHAnsi"/>
          <w:color w:val="000000" w:themeColor="text1"/>
          <w:sz w:val="28"/>
          <w:szCs w:val="28"/>
        </w:rPr>
        <w:t xml:space="preserve">По результатам диссертационной работы было получено 1 свидетельство о государственной регистрации прав на объект авторского права РК № </w:t>
      </w:r>
      <w:r w:rsidRPr="00EA3329">
        <w:rPr>
          <w:color w:val="000000" w:themeColor="text1"/>
          <w:sz w:val="28"/>
          <w:szCs w:val="28"/>
        </w:rPr>
        <w:t>31326 от 22.12.2022 г.</w:t>
      </w:r>
      <w:r w:rsidRPr="00EA3329">
        <w:rPr>
          <w:rFonts w:eastAsiaTheme="minorHAnsi"/>
          <w:color w:val="000000" w:themeColor="text1"/>
          <w:sz w:val="28"/>
          <w:szCs w:val="28"/>
        </w:rPr>
        <w:t xml:space="preserve"> (Приложение А), 4 акта внедрения результатов научно-исследовательской работы в деятельность организаций практического здравоохранения (Приложение Б).</w:t>
      </w:r>
    </w:p>
    <w:p w14:paraId="5E4C50A7" w14:textId="69D2B27B" w:rsidR="00A565F6" w:rsidRPr="00EA3329" w:rsidRDefault="006D6BB2" w:rsidP="00AE7549">
      <w:pPr>
        <w:tabs>
          <w:tab w:val="left" w:pos="993"/>
        </w:tabs>
        <w:ind w:firstLine="567"/>
        <w:jc w:val="both"/>
        <w:rPr>
          <w:rFonts w:eastAsiaTheme="minorHAnsi"/>
          <w:color w:val="000000" w:themeColor="text1"/>
          <w:sz w:val="28"/>
          <w:szCs w:val="28"/>
        </w:rPr>
      </w:pPr>
      <w:r w:rsidRPr="00EA3329">
        <w:rPr>
          <w:rFonts w:eastAsiaTheme="minorHAnsi"/>
          <w:b/>
          <w:bCs/>
          <w:color w:val="000000" w:themeColor="text1"/>
          <w:sz w:val="28"/>
          <w:szCs w:val="28"/>
        </w:rPr>
        <w:t>Личный вклад автора</w:t>
      </w:r>
    </w:p>
    <w:p w14:paraId="2CA9A886" w14:textId="02863649" w:rsidR="00A565F6" w:rsidRPr="00407644" w:rsidRDefault="00A565F6" w:rsidP="00AE7549">
      <w:pPr>
        <w:tabs>
          <w:tab w:val="left" w:pos="993"/>
        </w:tabs>
        <w:ind w:firstLine="567"/>
        <w:jc w:val="both"/>
        <w:rPr>
          <w:rFonts w:eastAsiaTheme="minorHAnsi"/>
          <w:color w:val="000000" w:themeColor="text1"/>
          <w:sz w:val="28"/>
          <w:szCs w:val="28"/>
        </w:rPr>
      </w:pPr>
      <w:r w:rsidRPr="00EA3329">
        <w:rPr>
          <w:rFonts w:eastAsiaTheme="minorHAnsi"/>
          <w:color w:val="000000" w:themeColor="text1"/>
          <w:sz w:val="28"/>
          <w:szCs w:val="28"/>
        </w:rPr>
        <w:t>Личный вклад автора</w:t>
      </w:r>
      <w:r w:rsidRPr="00EA3329">
        <w:rPr>
          <w:rFonts w:eastAsiaTheme="minorHAnsi"/>
          <w:b/>
          <w:bCs/>
          <w:color w:val="000000" w:themeColor="text1"/>
          <w:sz w:val="28"/>
          <w:szCs w:val="28"/>
        </w:rPr>
        <w:t xml:space="preserve"> </w:t>
      </w:r>
      <w:r w:rsidRPr="00EA3329">
        <w:rPr>
          <w:rFonts w:eastAsiaTheme="minorHAnsi"/>
          <w:color w:val="000000" w:themeColor="text1"/>
          <w:sz w:val="28"/>
          <w:szCs w:val="28"/>
        </w:rPr>
        <w:t>заключается в разработке теоретической и методологической программы</w:t>
      </w:r>
      <w:r w:rsidRPr="00407644">
        <w:rPr>
          <w:rFonts w:eastAsiaTheme="minorHAnsi"/>
          <w:color w:val="000000" w:themeColor="text1"/>
          <w:sz w:val="28"/>
          <w:szCs w:val="28"/>
        </w:rPr>
        <w:t xml:space="preserve"> исследования, организации и проведении исследования, непосредственном участии во всех этапах исследовательских работ, статистической обработке данных, написании разделов диссертации, интерпретации и обсуждении результатов, формулировании положений, выносимых на защиту, а также, выводов и практических рекомендаций. </w:t>
      </w:r>
    </w:p>
    <w:p w14:paraId="03B2E2AB" w14:textId="77777777" w:rsidR="00A565F6" w:rsidRPr="00407644" w:rsidRDefault="00A565F6" w:rsidP="00AE7549">
      <w:pPr>
        <w:tabs>
          <w:tab w:val="left" w:pos="993"/>
        </w:tabs>
        <w:ind w:firstLine="567"/>
        <w:jc w:val="both"/>
        <w:rPr>
          <w:rFonts w:eastAsiaTheme="minorHAnsi"/>
          <w:b/>
          <w:bCs/>
          <w:sz w:val="28"/>
          <w:szCs w:val="28"/>
        </w:rPr>
      </w:pPr>
      <w:r w:rsidRPr="00407644">
        <w:rPr>
          <w:rFonts w:eastAsiaTheme="minorHAnsi"/>
          <w:b/>
          <w:bCs/>
          <w:color w:val="000000" w:themeColor="text1"/>
          <w:sz w:val="28"/>
          <w:szCs w:val="28"/>
        </w:rPr>
        <w:t xml:space="preserve">Внедрение результатов </w:t>
      </w:r>
      <w:r w:rsidRPr="00407644">
        <w:rPr>
          <w:rFonts w:eastAsiaTheme="minorHAnsi"/>
          <w:b/>
          <w:bCs/>
          <w:sz w:val="28"/>
          <w:szCs w:val="28"/>
        </w:rPr>
        <w:t>исследования</w:t>
      </w:r>
    </w:p>
    <w:p w14:paraId="3CAFAF46" w14:textId="5DBFFFD7" w:rsidR="00A565F6" w:rsidRPr="00407644" w:rsidRDefault="00A565F6" w:rsidP="00AE7549">
      <w:pPr>
        <w:tabs>
          <w:tab w:val="left" w:pos="993"/>
        </w:tabs>
        <w:ind w:firstLine="567"/>
        <w:jc w:val="both"/>
        <w:rPr>
          <w:sz w:val="28"/>
          <w:szCs w:val="28"/>
        </w:rPr>
      </w:pPr>
      <w:r w:rsidRPr="00407644">
        <w:rPr>
          <w:rFonts w:eastAsiaTheme="minorHAnsi"/>
          <w:sz w:val="28"/>
          <w:szCs w:val="28"/>
        </w:rPr>
        <w:t xml:space="preserve">Практические рекомендации диссертационного исследования внедрены в практику РГКП «Национальный центр спортивной медицины и реабилитации» Комитета по делам спорта и физической культуры Министерства </w:t>
      </w:r>
      <w:r w:rsidR="00216CAE">
        <w:rPr>
          <w:rFonts w:eastAsiaTheme="minorHAnsi"/>
          <w:sz w:val="28"/>
          <w:szCs w:val="28"/>
        </w:rPr>
        <w:t>туризма</w:t>
      </w:r>
      <w:r w:rsidRPr="00407644">
        <w:rPr>
          <w:rFonts w:eastAsiaTheme="minorHAnsi"/>
          <w:sz w:val="28"/>
          <w:szCs w:val="28"/>
        </w:rPr>
        <w:t xml:space="preserve"> и спорта Республики Казахстан, Медицинский центр «</w:t>
      </w:r>
      <w:proofErr w:type="spellStart"/>
      <w:r w:rsidRPr="00407644">
        <w:rPr>
          <w:rFonts w:eastAsiaTheme="minorHAnsi"/>
          <w:sz w:val="28"/>
          <w:szCs w:val="28"/>
        </w:rPr>
        <w:t>Trinity</w:t>
      </w:r>
      <w:proofErr w:type="spellEnd"/>
      <w:r w:rsidRPr="00407644">
        <w:rPr>
          <w:rFonts w:eastAsiaTheme="minorHAnsi"/>
          <w:sz w:val="28"/>
          <w:szCs w:val="28"/>
        </w:rPr>
        <w:t xml:space="preserve"> </w:t>
      </w:r>
      <w:proofErr w:type="spellStart"/>
      <w:r w:rsidRPr="00407644">
        <w:rPr>
          <w:rFonts w:eastAsiaTheme="minorHAnsi"/>
          <w:sz w:val="28"/>
          <w:szCs w:val="28"/>
        </w:rPr>
        <w:t>sportmed</w:t>
      </w:r>
      <w:proofErr w:type="spellEnd"/>
      <w:r w:rsidRPr="00407644">
        <w:rPr>
          <w:rFonts w:eastAsiaTheme="minorHAnsi"/>
          <w:sz w:val="28"/>
          <w:szCs w:val="28"/>
        </w:rPr>
        <w:t>», Медицинский центр «</w:t>
      </w:r>
      <w:r w:rsidRPr="00407644">
        <w:rPr>
          <w:sz w:val="28"/>
          <w:szCs w:val="28"/>
        </w:rPr>
        <w:t>M</w:t>
      </w:r>
      <w:proofErr w:type="spellStart"/>
      <w:r w:rsidRPr="00407644">
        <w:rPr>
          <w:sz w:val="28"/>
          <w:szCs w:val="28"/>
          <w:lang w:val="en-US"/>
        </w:rPr>
        <w:t>ediker</w:t>
      </w:r>
      <w:proofErr w:type="spellEnd"/>
      <w:r w:rsidRPr="00407644">
        <w:rPr>
          <w:sz w:val="28"/>
          <w:szCs w:val="28"/>
        </w:rPr>
        <w:t xml:space="preserve"> </w:t>
      </w:r>
      <w:r w:rsidRPr="00407644">
        <w:rPr>
          <w:sz w:val="28"/>
          <w:szCs w:val="28"/>
          <w:lang w:val="en-US"/>
        </w:rPr>
        <w:t>International</w:t>
      </w:r>
      <w:r w:rsidRPr="00407644">
        <w:rPr>
          <w:sz w:val="28"/>
          <w:szCs w:val="28"/>
        </w:rPr>
        <w:t xml:space="preserve"> </w:t>
      </w:r>
      <w:r w:rsidRPr="00407644">
        <w:rPr>
          <w:sz w:val="28"/>
          <w:szCs w:val="28"/>
          <w:lang w:val="en-US"/>
        </w:rPr>
        <w:t>Hospital</w:t>
      </w:r>
      <w:r w:rsidRPr="00407644">
        <w:rPr>
          <w:rFonts w:eastAsiaTheme="minorHAnsi"/>
          <w:sz w:val="28"/>
          <w:szCs w:val="28"/>
        </w:rPr>
        <w:t>»</w:t>
      </w:r>
      <w:r w:rsidRPr="00407644">
        <w:rPr>
          <w:sz w:val="28"/>
          <w:szCs w:val="28"/>
        </w:rPr>
        <w:t>.</w:t>
      </w:r>
    </w:p>
    <w:p w14:paraId="3AE3EE77" w14:textId="77777777" w:rsidR="00A565F6" w:rsidRPr="00407644" w:rsidRDefault="00A565F6" w:rsidP="00AE7549">
      <w:pPr>
        <w:tabs>
          <w:tab w:val="left" w:pos="993"/>
        </w:tabs>
        <w:ind w:firstLine="567"/>
        <w:jc w:val="both"/>
        <w:rPr>
          <w:rFonts w:eastAsiaTheme="minorHAnsi"/>
          <w:b/>
          <w:bCs/>
          <w:sz w:val="28"/>
          <w:szCs w:val="28"/>
        </w:rPr>
      </w:pPr>
      <w:r w:rsidRPr="00407644">
        <w:rPr>
          <w:rFonts w:eastAsiaTheme="minorHAnsi"/>
          <w:b/>
          <w:bCs/>
          <w:sz w:val="28"/>
          <w:szCs w:val="28"/>
        </w:rPr>
        <w:t>Объём и структура диссертации</w:t>
      </w:r>
    </w:p>
    <w:p w14:paraId="18DC7431" w14:textId="44BB80F4" w:rsidR="00D575A1" w:rsidRPr="0035098F" w:rsidRDefault="00A565F6" w:rsidP="00AE7549">
      <w:pPr>
        <w:tabs>
          <w:tab w:val="left" w:pos="993"/>
        </w:tabs>
        <w:ind w:firstLine="567"/>
        <w:jc w:val="both"/>
        <w:rPr>
          <w:rFonts w:eastAsiaTheme="minorHAnsi"/>
          <w:sz w:val="28"/>
          <w:szCs w:val="28"/>
        </w:rPr>
      </w:pPr>
      <w:r w:rsidRPr="00407644">
        <w:rPr>
          <w:rFonts w:eastAsiaTheme="minorHAnsi"/>
          <w:sz w:val="28"/>
          <w:szCs w:val="28"/>
        </w:rPr>
        <w:t xml:space="preserve">Диссертационная работа состоит из введения, 3 разделов, заключения, выводов, практических рекомендаций, списка использованной литературы, включающего </w:t>
      </w:r>
      <w:r w:rsidR="00AF5C2B">
        <w:rPr>
          <w:rFonts w:eastAsiaTheme="minorHAnsi"/>
          <w:sz w:val="28"/>
          <w:szCs w:val="28"/>
        </w:rPr>
        <w:t>191</w:t>
      </w:r>
      <w:r w:rsidRPr="00407644">
        <w:rPr>
          <w:rFonts w:eastAsiaTheme="minorHAnsi"/>
          <w:sz w:val="28"/>
          <w:szCs w:val="28"/>
        </w:rPr>
        <w:t xml:space="preserve"> литературны</w:t>
      </w:r>
      <w:r w:rsidR="00AC4187">
        <w:rPr>
          <w:rFonts w:eastAsiaTheme="minorHAnsi"/>
          <w:sz w:val="28"/>
          <w:szCs w:val="28"/>
        </w:rPr>
        <w:t>й</w:t>
      </w:r>
      <w:r w:rsidRPr="00407644">
        <w:rPr>
          <w:rFonts w:eastAsiaTheme="minorHAnsi"/>
          <w:sz w:val="28"/>
          <w:szCs w:val="28"/>
        </w:rPr>
        <w:t xml:space="preserve"> источник. Диссертация </w:t>
      </w:r>
      <w:r w:rsidRPr="00085CCF">
        <w:rPr>
          <w:rFonts w:eastAsiaTheme="minorHAnsi"/>
          <w:sz w:val="28"/>
          <w:szCs w:val="28"/>
        </w:rPr>
        <w:t>изложена на 1</w:t>
      </w:r>
      <w:r w:rsidR="00EB745A">
        <w:rPr>
          <w:rFonts w:eastAsiaTheme="minorHAnsi"/>
          <w:sz w:val="28"/>
          <w:szCs w:val="28"/>
        </w:rPr>
        <w:t>4</w:t>
      </w:r>
      <w:r w:rsidR="00840ED9">
        <w:rPr>
          <w:rFonts w:eastAsiaTheme="minorHAnsi"/>
          <w:sz w:val="28"/>
          <w:szCs w:val="28"/>
        </w:rPr>
        <w:t>7</w:t>
      </w:r>
      <w:r w:rsidR="00BA14B6">
        <w:rPr>
          <w:rFonts w:eastAsiaTheme="minorHAnsi"/>
          <w:sz w:val="28"/>
          <w:szCs w:val="28"/>
        </w:rPr>
        <w:t xml:space="preserve"> </w:t>
      </w:r>
      <w:r w:rsidRPr="00407644">
        <w:rPr>
          <w:rFonts w:eastAsiaTheme="minorHAnsi"/>
          <w:sz w:val="28"/>
          <w:szCs w:val="28"/>
        </w:rPr>
        <w:t>страниц</w:t>
      </w:r>
      <w:r w:rsidR="00585259">
        <w:rPr>
          <w:rFonts w:eastAsiaTheme="minorHAnsi"/>
          <w:sz w:val="28"/>
          <w:szCs w:val="28"/>
        </w:rPr>
        <w:t>ах</w:t>
      </w:r>
      <w:r w:rsidRPr="00407644">
        <w:rPr>
          <w:rFonts w:eastAsiaTheme="minorHAnsi"/>
          <w:sz w:val="28"/>
          <w:szCs w:val="28"/>
        </w:rPr>
        <w:t xml:space="preserve"> машинописного текста</w:t>
      </w:r>
      <w:r w:rsidR="00080515">
        <w:rPr>
          <w:rFonts w:eastAsiaTheme="minorHAnsi"/>
          <w:sz w:val="28"/>
          <w:szCs w:val="28"/>
        </w:rPr>
        <w:t xml:space="preserve"> </w:t>
      </w:r>
      <w:r w:rsidR="007A54F5">
        <w:rPr>
          <w:rFonts w:eastAsiaTheme="minorHAnsi"/>
          <w:sz w:val="28"/>
          <w:szCs w:val="28"/>
        </w:rPr>
        <w:t>без учета</w:t>
      </w:r>
      <w:r w:rsidR="00080515">
        <w:rPr>
          <w:rFonts w:eastAsiaTheme="minorHAnsi"/>
          <w:sz w:val="28"/>
          <w:szCs w:val="28"/>
        </w:rPr>
        <w:t xml:space="preserve"> приложений</w:t>
      </w:r>
      <w:r w:rsidRPr="00407644">
        <w:rPr>
          <w:rFonts w:eastAsiaTheme="minorHAnsi"/>
          <w:sz w:val="28"/>
          <w:szCs w:val="28"/>
        </w:rPr>
        <w:t xml:space="preserve">, </w:t>
      </w:r>
      <w:r w:rsidRPr="00407644">
        <w:rPr>
          <w:sz w:val="28"/>
          <w:szCs w:val="28"/>
        </w:rPr>
        <w:t xml:space="preserve">иллюстрирована </w:t>
      </w:r>
      <w:r w:rsidR="00DC00AC">
        <w:rPr>
          <w:sz w:val="28"/>
          <w:szCs w:val="28"/>
        </w:rPr>
        <w:t>2</w:t>
      </w:r>
      <w:r w:rsidR="009670EA">
        <w:rPr>
          <w:sz w:val="28"/>
          <w:szCs w:val="28"/>
        </w:rPr>
        <w:t>8</w:t>
      </w:r>
      <w:r w:rsidR="00DC00AC">
        <w:rPr>
          <w:sz w:val="28"/>
          <w:szCs w:val="28"/>
        </w:rPr>
        <w:t xml:space="preserve"> </w:t>
      </w:r>
      <w:r w:rsidRPr="00407644">
        <w:rPr>
          <w:sz w:val="28"/>
          <w:szCs w:val="28"/>
        </w:rPr>
        <w:t xml:space="preserve">таблицами, </w:t>
      </w:r>
      <w:r w:rsidR="00DC00AC">
        <w:rPr>
          <w:sz w:val="28"/>
          <w:szCs w:val="28"/>
        </w:rPr>
        <w:t xml:space="preserve">34 </w:t>
      </w:r>
      <w:r w:rsidRPr="00407644">
        <w:rPr>
          <w:sz w:val="28"/>
          <w:szCs w:val="28"/>
        </w:rPr>
        <w:t xml:space="preserve">рисунками, содержит </w:t>
      </w:r>
      <w:r w:rsidR="00122F37">
        <w:rPr>
          <w:sz w:val="28"/>
          <w:szCs w:val="28"/>
        </w:rPr>
        <w:t xml:space="preserve">8 </w:t>
      </w:r>
      <w:r w:rsidRPr="00407644">
        <w:rPr>
          <w:sz w:val="28"/>
          <w:szCs w:val="28"/>
        </w:rPr>
        <w:t>приложени</w:t>
      </w:r>
      <w:r w:rsidR="00122F37">
        <w:rPr>
          <w:sz w:val="28"/>
          <w:szCs w:val="28"/>
        </w:rPr>
        <w:t>й</w:t>
      </w:r>
      <w:r w:rsidRPr="00407644">
        <w:rPr>
          <w:rFonts w:eastAsiaTheme="minorHAnsi"/>
          <w:sz w:val="28"/>
          <w:szCs w:val="28"/>
        </w:rPr>
        <w:t>.</w:t>
      </w:r>
    </w:p>
    <w:p w14:paraId="2F942255" w14:textId="77777777" w:rsidR="00EA3329" w:rsidRPr="009C1202" w:rsidRDefault="00EA3329" w:rsidP="009C1202">
      <w:pPr>
        <w:rPr>
          <w:b/>
          <w:bCs/>
          <w:sz w:val="28"/>
          <w:szCs w:val="28"/>
        </w:rPr>
      </w:pPr>
      <w:r>
        <w:rPr>
          <w:b/>
          <w:bCs/>
          <w:sz w:val="28"/>
          <w:szCs w:val="28"/>
        </w:rPr>
        <w:br w:type="page"/>
      </w:r>
    </w:p>
    <w:p w14:paraId="5F40DE4D" w14:textId="44DB63E5" w:rsidR="00D575A1" w:rsidRPr="009C1202" w:rsidRDefault="00D575A1" w:rsidP="009C1202">
      <w:pPr>
        <w:tabs>
          <w:tab w:val="left" w:pos="993"/>
        </w:tabs>
        <w:ind w:firstLine="567"/>
        <w:jc w:val="both"/>
        <w:rPr>
          <w:b/>
          <w:bCs/>
          <w:sz w:val="28"/>
          <w:szCs w:val="28"/>
        </w:rPr>
      </w:pPr>
      <w:proofErr w:type="gramStart"/>
      <w:r w:rsidRPr="009C1202">
        <w:rPr>
          <w:b/>
          <w:bCs/>
          <w:sz w:val="28"/>
          <w:szCs w:val="28"/>
        </w:rPr>
        <w:lastRenderedPageBreak/>
        <w:t>1  АКТУАЛЬНОСТЬ</w:t>
      </w:r>
      <w:proofErr w:type="gramEnd"/>
      <w:r w:rsidRPr="009C1202">
        <w:rPr>
          <w:b/>
          <w:bCs/>
          <w:sz w:val="28"/>
          <w:szCs w:val="28"/>
        </w:rPr>
        <w:t xml:space="preserve"> ТЕМЫ ИССЛЕДОВАНИЯ</w:t>
      </w:r>
    </w:p>
    <w:p w14:paraId="67790BB1" w14:textId="77777777" w:rsidR="00D575A1" w:rsidRPr="009C1202" w:rsidRDefault="00D575A1" w:rsidP="009C1202">
      <w:pPr>
        <w:pStyle w:val="NoSpacing"/>
        <w:tabs>
          <w:tab w:val="left" w:pos="993"/>
        </w:tabs>
        <w:spacing w:after="0"/>
        <w:ind w:firstLine="567"/>
        <w:jc w:val="both"/>
        <w:rPr>
          <w:rFonts w:ascii="Times New Roman" w:hAnsi="Times New Roman" w:cs="Times New Roman"/>
          <w:bCs/>
          <w:sz w:val="28"/>
          <w:szCs w:val="28"/>
        </w:rPr>
      </w:pPr>
    </w:p>
    <w:p w14:paraId="1A032441" w14:textId="0A0B765A" w:rsidR="00D21FF6" w:rsidRPr="009C1202" w:rsidRDefault="005F0FCF" w:rsidP="009C1202">
      <w:pPr>
        <w:pStyle w:val="NoSpacing"/>
        <w:numPr>
          <w:ilvl w:val="1"/>
          <w:numId w:val="3"/>
        </w:numPr>
        <w:tabs>
          <w:tab w:val="left" w:pos="993"/>
        </w:tabs>
        <w:spacing w:after="0"/>
        <w:ind w:left="0" w:firstLine="567"/>
        <w:jc w:val="both"/>
        <w:outlineLvl w:val="1"/>
        <w:rPr>
          <w:rFonts w:ascii="Times New Roman" w:hAnsi="Times New Roman" w:cs="Times New Roman"/>
          <w:b/>
          <w:sz w:val="28"/>
          <w:szCs w:val="28"/>
        </w:rPr>
      </w:pPr>
      <w:bookmarkStart w:id="8" w:name="_Toc112963700"/>
      <w:bookmarkStart w:id="9" w:name="_Toc182310881"/>
      <w:r w:rsidRPr="009C1202">
        <w:rPr>
          <w:rFonts w:ascii="Times New Roman" w:hAnsi="Times New Roman" w:cs="Times New Roman"/>
          <w:b/>
          <w:sz w:val="28"/>
          <w:szCs w:val="28"/>
        </w:rPr>
        <w:t>Актуальные вопросы</w:t>
      </w:r>
      <w:r w:rsidR="00630879" w:rsidRPr="009C1202">
        <w:rPr>
          <w:rFonts w:ascii="Times New Roman" w:hAnsi="Times New Roman" w:cs="Times New Roman"/>
          <w:b/>
          <w:sz w:val="28"/>
          <w:szCs w:val="28"/>
        </w:rPr>
        <w:t xml:space="preserve"> организации медицинской и психологической помощи в спорте высших достижений в Республике Казахстан</w:t>
      </w:r>
      <w:bookmarkEnd w:id="8"/>
      <w:bookmarkEnd w:id="9"/>
    </w:p>
    <w:p w14:paraId="49717363" w14:textId="2FEAE4F5" w:rsidR="002D64A1" w:rsidRPr="009C1202" w:rsidRDefault="00BD226A" w:rsidP="009C1202">
      <w:pPr>
        <w:pStyle w:val="NoSpacing"/>
        <w:tabs>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Спортивная медицина как самостоятельная дисциплина оформилась в начале XX века. </w:t>
      </w:r>
      <w:r w:rsidR="009E11F3" w:rsidRPr="009C1202">
        <w:rPr>
          <w:rFonts w:ascii="Times New Roman" w:hAnsi="Times New Roman" w:cs="Times New Roman"/>
          <w:sz w:val="28"/>
          <w:szCs w:val="28"/>
        </w:rPr>
        <w:t xml:space="preserve">Однако, еще в греко-римскую эпоху существовали основы спортивной медицины, о чем свидетельствуют описания, оставленные Гиппократом </w:t>
      </w:r>
      <w:r w:rsidR="009E11F3"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URL":"https://scholar.google.com/scholar?q=.+Exercise+and+the+medical+tradition+from+Hippocrates+through+Antebellum+America%3A+a+review+essay.+In%3A+Berryman+J%2C+Park+R%2C+eds.+Sport+and+Exercise+Science%3A+Essays+in+the+History+of+Sports+Medicine.+Chicago%2C+","accessed":{"date-parts":[["2021","4","15"]]},"id":"ITEM-1","issued":{"date-parts":[["0"]]},"title":". Exercise and the medical tradition from Hippocrates... - Академия Google","type":"webpage"},"uris":["http://www.mendeley.com/documents/?uuid=1804611c-b332-3d4a-a2de-aa47db1c5230"]}],"mendeley":{"formattedCitation":"[31]","plainTextFormattedCitation":"[31]","previouslyFormattedCitation":"[31]"},"properties":{"noteIndex":0},"schema":"https://github.com/citation-style-language/schema/raw/master/csl-citation.json"}</w:instrText>
      </w:r>
      <w:r w:rsidR="009E11F3"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[31]</w:t>
      </w:r>
      <w:r w:rsidR="009E11F3" w:rsidRPr="009C1202">
        <w:rPr>
          <w:rFonts w:ascii="Times New Roman" w:hAnsi="Times New Roman" w:cs="Times New Roman"/>
          <w:sz w:val="28"/>
          <w:szCs w:val="28"/>
        </w:rPr>
        <w:fldChar w:fldCharType="end"/>
      </w:r>
      <w:r w:rsidR="009E11F3" w:rsidRPr="009C1202">
        <w:rPr>
          <w:rFonts w:ascii="Times New Roman" w:hAnsi="Times New Roman" w:cs="Times New Roman"/>
          <w:sz w:val="28"/>
          <w:szCs w:val="28"/>
        </w:rPr>
        <w:t xml:space="preserve">. </w:t>
      </w:r>
    </w:p>
    <w:p w14:paraId="30FD9BDF" w14:textId="682D8F65" w:rsidR="00BB742B" w:rsidRPr="009C1202" w:rsidRDefault="0009291D" w:rsidP="009C1202">
      <w:pPr>
        <w:pStyle w:val="NoSpacing"/>
        <w:tabs>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В 1928 году </w:t>
      </w:r>
      <w:r w:rsidR="00BD226A" w:rsidRPr="009C1202">
        <w:rPr>
          <w:rFonts w:ascii="Times New Roman" w:hAnsi="Times New Roman" w:cs="Times New Roman"/>
          <w:sz w:val="28"/>
          <w:szCs w:val="28"/>
        </w:rPr>
        <w:t xml:space="preserve">была </w:t>
      </w:r>
      <w:r w:rsidRPr="009C1202">
        <w:rPr>
          <w:rFonts w:ascii="Times New Roman" w:hAnsi="Times New Roman" w:cs="Times New Roman"/>
          <w:sz w:val="28"/>
          <w:szCs w:val="28"/>
        </w:rPr>
        <w:t>соз</w:t>
      </w:r>
      <w:r w:rsidRPr="009C1202">
        <w:rPr>
          <w:rFonts w:ascii="Times New Roman" w:hAnsi="Times New Roman" w:cs="Times New Roman"/>
          <w:sz w:val="28"/>
          <w:szCs w:val="28"/>
        </w:rPr>
        <w:softHyphen/>
        <w:t>да</w:t>
      </w:r>
      <w:r w:rsidRPr="009C1202">
        <w:rPr>
          <w:rFonts w:ascii="Times New Roman" w:hAnsi="Times New Roman" w:cs="Times New Roman"/>
          <w:sz w:val="28"/>
          <w:szCs w:val="28"/>
        </w:rPr>
        <w:softHyphen/>
        <w:t>на Ме</w:t>
      </w:r>
      <w:r w:rsidRPr="009C1202">
        <w:rPr>
          <w:rFonts w:ascii="Times New Roman" w:hAnsi="Times New Roman" w:cs="Times New Roman"/>
          <w:sz w:val="28"/>
          <w:szCs w:val="28"/>
        </w:rPr>
        <w:softHyphen/>
        <w:t>ж</w:t>
      </w:r>
      <w:r w:rsidRPr="009C1202">
        <w:rPr>
          <w:rFonts w:ascii="Times New Roman" w:hAnsi="Times New Roman" w:cs="Times New Roman"/>
          <w:sz w:val="28"/>
          <w:szCs w:val="28"/>
        </w:rPr>
        <w:softHyphen/>
        <w:t>ду</w:t>
      </w:r>
      <w:r w:rsidRPr="009C1202">
        <w:rPr>
          <w:rFonts w:ascii="Times New Roman" w:hAnsi="Times New Roman" w:cs="Times New Roman"/>
          <w:sz w:val="28"/>
          <w:szCs w:val="28"/>
        </w:rPr>
        <w:softHyphen/>
        <w:t>народная фе</w:t>
      </w:r>
      <w:r w:rsidRPr="009C1202">
        <w:rPr>
          <w:rFonts w:ascii="Times New Roman" w:hAnsi="Times New Roman" w:cs="Times New Roman"/>
          <w:sz w:val="28"/>
          <w:szCs w:val="28"/>
        </w:rPr>
        <w:softHyphen/>
        <w:t>де</w:t>
      </w:r>
      <w:r w:rsidRPr="009C1202">
        <w:rPr>
          <w:rFonts w:ascii="Times New Roman" w:hAnsi="Times New Roman" w:cs="Times New Roman"/>
          <w:sz w:val="28"/>
          <w:szCs w:val="28"/>
        </w:rPr>
        <w:softHyphen/>
        <w:t>ра</w:t>
      </w:r>
      <w:r w:rsidRPr="009C1202">
        <w:rPr>
          <w:rFonts w:ascii="Times New Roman" w:hAnsi="Times New Roman" w:cs="Times New Roman"/>
          <w:sz w:val="28"/>
          <w:szCs w:val="28"/>
        </w:rPr>
        <w:softHyphen/>
        <w:t>ция спортивной медицины (</w:t>
      </w:r>
      <w:r w:rsidR="005C76A0" w:rsidRPr="009C1202">
        <w:rPr>
          <w:rFonts w:ascii="Times New Roman" w:hAnsi="Times New Roman" w:cs="Times New Roman"/>
          <w:sz w:val="28"/>
          <w:szCs w:val="28"/>
          <w:lang w:val="en-US"/>
        </w:rPr>
        <w:t>FIMS</w:t>
      </w:r>
      <w:r w:rsidRPr="009C1202">
        <w:rPr>
          <w:rFonts w:ascii="Times New Roman" w:hAnsi="Times New Roman" w:cs="Times New Roman"/>
          <w:sz w:val="28"/>
          <w:szCs w:val="28"/>
        </w:rPr>
        <w:t>). Основные на</w:t>
      </w:r>
      <w:r w:rsidRPr="009C1202">
        <w:rPr>
          <w:rFonts w:ascii="Times New Roman" w:hAnsi="Times New Roman" w:cs="Times New Roman"/>
          <w:sz w:val="28"/>
          <w:szCs w:val="28"/>
        </w:rPr>
        <w:softHyphen/>
        <w:t>прав</w:t>
      </w:r>
      <w:r w:rsidRPr="009C1202">
        <w:rPr>
          <w:rFonts w:ascii="Times New Roman" w:hAnsi="Times New Roman" w:cs="Times New Roman"/>
          <w:sz w:val="28"/>
          <w:szCs w:val="28"/>
        </w:rPr>
        <w:softHyphen/>
        <w:t>ле</w:t>
      </w:r>
      <w:r w:rsidRPr="009C1202">
        <w:rPr>
          <w:rFonts w:ascii="Times New Roman" w:hAnsi="Times New Roman" w:cs="Times New Roman"/>
          <w:sz w:val="28"/>
          <w:szCs w:val="28"/>
        </w:rPr>
        <w:softHyphen/>
        <w:t>ния ис</w:t>
      </w:r>
      <w:r w:rsidRPr="009C1202">
        <w:rPr>
          <w:rFonts w:ascii="Times New Roman" w:hAnsi="Times New Roman" w:cs="Times New Roman"/>
          <w:sz w:val="28"/>
          <w:szCs w:val="28"/>
        </w:rPr>
        <w:softHyphen/>
        <w:t>сле</w:t>
      </w:r>
      <w:r w:rsidRPr="009C1202">
        <w:rPr>
          <w:rFonts w:ascii="Times New Roman" w:hAnsi="Times New Roman" w:cs="Times New Roman"/>
          <w:sz w:val="28"/>
          <w:szCs w:val="28"/>
        </w:rPr>
        <w:softHyphen/>
        <w:t>до</w:t>
      </w:r>
      <w:r w:rsidRPr="009C1202">
        <w:rPr>
          <w:rFonts w:ascii="Times New Roman" w:hAnsi="Times New Roman" w:cs="Times New Roman"/>
          <w:sz w:val="28"/>
          <w:szCs w:val="28"/>
        </w:rPr>
        <w:softHyphen/>
        <w:t>ва</w:t>
      </w:r>
      <w:r w:rsidRPr="009C1202">
        <w:rPr>
          <w:rFonts w:ascii="Times New Roman" w:hAnsi="Times New Roman" w:cs="Times New Roman"/>
          <w:sz w:val="28"/>
          <w:szCs w:val="28"/>
        </w:rPr>
        <w:softHyphen/>
        <w:t>ний в современной спортивной медицине: фи</w:t>
      </w:r>
      <w:r w:rsidRPr="009C1202">
        <w:rPr>
          <w:rFonts w:ascii="Times New Roman" w:hAnsi="Times New Roman" w:cs="Times New Roman"/>
          <w:sz w:val="28"/>
          <w:szCs w:val="28"/>
        </w:rPr>
        <w:softHyphen/>
        <w:t>зио</w:t>
      </w:r>
      <w:r w:rsidRPr="009C1202">
        <w:rPr>
          <w:rFonts w:ascii="Times New Roman" w:hAnsi="Times New Roman" w:cs="Times New Roman"/>
          <w:sz w:val="28"/>
          <w:szCs w:val="28"/>
        </w:rPr>
        <w:softHyphen/>
        <w:t>ло</w:t>
      </w:r>
      <w:r w:rsidRPr="009C1202">
        <w:rPr>
          <w:rFonts w:ascii="Times New Roman" w:hAnsi="Times New Roman" w:cs="Times New Roman"/>
          <w:sz w:val="28"/>
          <w:szCs w:val="28"/>
        </w:rPr>
        <w:softHyphen/>
        <w:t>гическое ис</w:t>
      </w:r>
      <w:r w:rsidRPr="009C1202">
        <w:rPr>
          <w:rFonts w:ascii="Times New Roman" w:hAnsi="Times New Roman" w:cs="Times New Roman"/>
          <w:sz w:val="28"/>
          <w:szCs w:val="28"/>
        </w:rPr>
        <w:softHyphen/>
        <w:t>сле</w:t>
      </w:r>
      <w:r w:rsidRPr="009C1202">
        <w:rPr>
          <w:rFonts w:ascii="Times New Roman" w:hAnsi="Times New Roman" w:cs="Times New Roman"/>
          <w:sz w:val="28"/>
          <w:szCs w:val="28"/>
        </w:rPr>
        <w:softHyphen/>
        <w:t>до</w:t>
      </w:r>
      <w:r w:rsidRPr="009C1202">
        <w:rPr>
          <w:rFonts w:ascii="Times New Roman" w:hAnsi="Times New Roman" w:cs="Times New Roman"/>
          <w:sz w:val="28"/>
          <w:szCs w:val="28"/>
        </w:rPr>
        <w:softHyphen/>
        <w:t>ва</w:t>
      </w:r>
      <w:r w:rsidRPr="009C1202">
        <w:rPr>
          <w:rFonts w:ascii="Times New Roman" w:hAnsi="Times New Roman" w:cs="Times New Roman"/>
          <w:sz w:val="28"/>
          <w:szCs w:val="28"/>
        </w:rPr>
        <w:softHyphen/>
        <w:t>ние влия</w:t>
      </w:r>
      <w:r w:rsidRPr="009C1202">
        <w:rPr>
          <w:rFonts w:ascii="Times New Roman" w:hAnsi="Times New Roman" w:cs="Times New Roman"/>
          <w:sz w:val="28"/>
          <w:szCs w:val="28"/>
        </w:rPr>
        <w:softHyphen/>
        <w:t>ния на ор</w:t>
      </w:r>
      <w:r w:rsidRPr="009C1202">
        <w:rPr>
          <w:rFonts w:ascii="Times New Roman" w:hAnsi="Times New Roman" w:cs="Times New Roman"/>
          <w:sz w:val="28"/>
          <w:szCs w:val="28"/>
        </w:rPr>
        <w:softHyphen/>
        <w:t>га</w:t>
      </w:r>
      <w:r w:rsidRPr="009C1202">
        <w:rPr>
          <w:rFonts w:ascii="Times New Roman" w:hAnsi="Times New Roman" w:cs="Times New Roman"/>
          <w:sz w:val="28"/>
          <w:szCs w:val="28"/>
        </w:rPr>
        <w:softHyphen/>
        <w:t>низм фи</w:t>
      </w:r>
      <w:r w:rsidRPr="009C1202">
        <w:rPr>
          <w:rFonts w:ascii="Times New Roman" w:hAnsi="Times New Roman" w:cs="Times New Roman"/>
          <w:sz w:val="28"/>
          <w:szCs w:val="28"/>
        </w:rPr>
        <w:softHyphen/>
        <w:t>зических уп</w:t>
      </w:r>
      <w:r w:rsidRPr="009C1202">
        <w:rPr>
          <w:rFonts w:ascii="Times New Roman" w:hAnsi="Times New Roman" w:cs="Times New Roman"/>
          <w:sz w:val="28"/>
          <w:szCs w:val="28"/>
        </w:rPr>
        <w:softHyphen/>
        <w:t>раж</w:t>
      </w:r>
      <w:r w:rsidRPr="009C1202">
        <w:rPr>
          <w:rFonts w:ascii="Times New Roman" w:hAnsi="Times New Roman" w:cs="Times New Roman"/>
          <w:sz w:val="28"/>
          <w:szCs w:val="28"/>
        </w:rPr>
        <w:softHyphen/>
        <w:t>не</w:t>
      </w:r>
      <w:r w:rsidRPr="009C1202">
        <w:rPr>
          <w:rFonts w:ascii="Times New Roman" w:hAnsi="Times New Roman" w:cs="Times New Roman"/>
          <w:sz w:val="28"/>
          <w:szCs w:val="28"/>
        </w:rPr>
        <w:softHyphen/>
        <w:t>ний и спор</w:t>
      </w:r>
      <w:r w:rsidRPr="009C1202">
        <w:rPr>
          <w:rFonts w:ascii="Times New Roman" w:hAnsi="Times New Roman" w:cs="Times New Roman"/>
          <w:sz w:val="28"/>
          <w:szCs w:val="28"/>
        </w:rPr>
        <w:softHyphen/>
        <w:t>та; про</w:t>
      </w:r>
      <w:r w:rsidRPr="009C1202">
        <w:rPr>
          <w:rFonts w:ascii="Times New Roman" w:hAnsi="Times New Roman" w:cs="Times New Roman"/>
          <w:sz w:val="28"/>
          <w:szCs w:val="28"/>
        </w:rPr>
        <w:softHyphen/>
        <w:t>цес</w:t>
      </w:r>
      <w:r w:rsidRPr="009C1202">
        <w:rPr>
          <w:rFonts w:ascii="Times New Roman" w:hAnsi="Times New Roman" w:cs="Times New Roman"/>
          <w:sz w:val="28"/>
          <w:szCs w:val="28"/>
        </w:rPr>
        <w:softHyphen/>
        <w:t>сы адап</w:t>
      </w:r>
      <w:r w:rsidRPr="009C1202">
        <w:rPr>
          <w:rFonts w:ascii="Times New Roman" w:hAnsi="Times New Roman" w:cs="Times New Roman"/>
          <w:sz w:val="28"/>
          <w:szCs w:val="28"/>
        </w:rPr>
        <w:softHyphen/>
        <w:t>та</w:t>
      </w:r>
      <w:r w:rsidRPr="009C1202">
        <w:rPr>
          <w:rFonts w:ascii="Times New Roman" w:hAnsi="Times New Roman" w:cs="Times New Roman"/>
          <w:sz w:val="28"/>
          <w:szCs w:val="28"/>
        </w:rPr>
        <w:softHyphen/>
        <w:t>ции спорт</w:t>
      </w:r>
      <w:r w:rsidRPr="009C1202">
        <w:rPr>
          <w:rFonts w:ascii="Times New Roman" w:hAnsi="Times New Roman" w:cs="Times New Roman"/>
          <w:sz w:val="28"/>
          <w:szCs w:val="28"/>
        </w:rPr>
        <w:softHyphen/>
        <w:t>сме</w:t>
      </w:r>
      <w:r w:rsidRPr="009C1202">
        <w:rPr>
          <w:rFonts w:ascii="Times New Roman" w:hAnsi="Times New Roman" w:cs="Times New Roman"/>
          <w:sz w:val="28"/>
          <w:szCs w:val="28"/>
        </w:rPr>
        <w:softHyphen/>
        <w:t>нов при экс</w:t>
      </w:r>
      <w:r w:rsidRPr="009C1202">
        <w:rPr>
          <w:rFonts w:ascii="Times New Roman" w:hAnsi="Times New Roman" w:cs="Times New Roman"/>
          <w:sz w:val="28"/>
          <w:szCs w:val="28"/>
        </w:rPr>
        <w:softHyphen/>
        <w:t>тре</w:t>
      </w:r>
      <w:r w:rsidRPr="009C1202">
        <w:rPr>
          <w:rFonts w:ascii="Times New Roman" w:hAnsi="Times New Roman" w:cs="Times New Roman"/>
          <w:sz w:val="28"/>
          <w:szCs w:val="28"/>
        </w:rPr>
        <w:softHyphen/>
        <w:t>маль</w:t>
      </w:r>
      <w:r w:rsidRPr="009C1202">
        <w:rPr>
          <w:rFonts w:ascii="Times New Roman" w:hAnsi="Times New Roman" w:cs="Times New Roman"/>
          <w:sz w:val="28"/>
          <w:szCs w:val="28"/>
        </w:rPr>
        <w:softHyphen/>
        <w:t>ном фи</w:t>
      </w:r>
      <w:r w:rsidRPr="009C1202">
        <w:rPr>
          <w:rFonts w:ascii="Times New Roman" w:hAnsi="Times New Roman" w:cs="Times New Roman"/>
          <w:sz w:val="28"/>
          <w:szCs w:val="28"/>
        </w:rPr>
        <w:softHyphen/>
        <w:t>зическом и эмо</w:t>
      </w:r>
      <w:r w:rsidRPr="009C1202">
        <w:rPr>
          <w:rFonts w:ascii="Times New Roman" w:hAnsi="Times New Roman" w:cs="Times New Roman"/>
          <w:sz w:val="28"/>
          <w:szCs w:val="28"/>
        </w:rPr>
        <w:softHyphen/>
        <w:t>цио</w:t>
      </w:r>
      <w:r w:rsidRPr="009C1202">
        <w:rPr>
          <w:rFonts w:ascii="Times New Roman" w:hAnsi="Times New Roman" w:cs="Times New Roman"/>
          <w:sz w:val="28"/>
          <w:szCs w:val="28"/>
        </w:rPr>
        <w:softHyphen/>
        <w:t>наль</w:t>
      </w:r>
      <w:r w:rsidRPr="009C1202">
        <w:rPr>
          <w:rFonts w:ascii="Times New Roman" w:hAnsi="Times New Roman" w:cs="Times New Roman"/>
          <w:sz w:val="28"/>
          <w:szCs w:val="28"/>
        </w:rPr>
        <w:softHyphen/>
        <w:t>ном на</w:t>
      </w:r>
      <w:r w:rsidRPr="009C1202">
        <w:rPr>
          <w:rFonts w:ascii="Times New Roman" w:hAnsi="Times New Roman" w:cs="Times New Roman"/>
          <w:sz w:val="28"/>
          <w:szCs w:val="28"/>
        </w:rPr>
        <w:softHyphen/>
        <w:t>пря</w:t>
      </w:r>
      <w:r w:rsidRPr="009C1202">
        <w:rPr>
          <w:rFonts w:ascii="Times New Roman" w:hAnsi="Times New Roman" w:cs="Times New Roman"/>
          <w:sz w:val="28"/>
          <w:szCs w:val="28"/>
        </w:rPr>
        <w:softHyphen/>
        <w:t>же</w:t>
      </w:r>
      <w:r w:rsidRPr="009C1202">
        <w:rPr>
          <w:rFonts w:ascii="Times New Roman" w:hAnsi="Times New Roman" w:cs="Times New Roman"/>
          <w:sz w:val="28"/>
          <w:szCs w:val="28"/>
        </w:rPr>
        <w:softHyphen/>
        <w:t>нии и др.</w:t>
      </w:r>
      <w:r w:rsidR="00A557BC" w:rsidRPr="009C1202">
        <w:rPr>
          <w:rFonts w:ascii="Times New Roman" w:hAnsi="Times New Roman" w:cs="Times New Roman"/>
          <w:sz w:val="28"/>
          <w:szCs w:val="28"/>
        </w:rPr>
        <w:t xml:space="preserve"> </w:t>
      </w:r>
      <w:r w:rsidR="005F27DC"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{"citationItems":[{"id":"ITEM-1","itemData":{"URL":"https://bigenc.ru/","accessed":{"date-parts":[["2021","1","15"]]},"id":"ITEM-1","issued":{"date-parts":[["0"]]},"title":"Большая российская энциклопедия - электронная версия","type":"webpage"},"uris":["http://www.mendeley.com/documents/?uuid=a7aa8cca-57c8-3ebf-bc1c-3e7287be733a"]}],"mendeley":{"formattedCitation":"[32]","plainTextFormattedCitation":"[32]","previouslyFormattedCitation":"[32]"},"properties":{"noteIndex":0},"schema":"https://github.com/citation-style-language/schema/raw/master/csl-citation.json"}</w:instrText>
      </w:r>
      <w:r w:rsidR="005F27DC"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[32]</w:t>
      </w:r>
      <w:r w:rsidR="005F27DC"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578F60AD" w14:textId="2810A743" w:rsidR="00185747" w:rsidRPr="009C1202" w:rsidRDefault="000A0ACD"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Оказание медицинской помощи спортсменам включает в себя гораздо больше, чем просто лечение травм опорно-двигательного аппарата. Множество заболеваний, характерных для общей популяции, также встречаются у профессиональных спортсменов. Тем не менее, сопровождение и терапия этих заболеваний в спортивной среде могут представлять определенные сложности. Лечебные стратегии необходимо разрабатывать с учетом индивидуальных особенностей каждого спортсмена, а также специфических требований, предъявляемых к его виду спорта </w:t>
      </w:r>
      <w:r w:rsidR="00CE1040"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{"citationItems":[{"id":"ITEM-1","itemData":{"DOI":"10.1016/j.cpm.2006.12.004","ISSN":"08918422","PMID":"17430765","abstract":"Providing care to athletes involves much more than simply treating musculoskeletal injuries. Many of the illnesses and disease processes that affect the general population are also seen in competitive athletes. Medical management of these conditions, however, can be challenging. Treatment plans need to be tailored to the individual athlete and take into consideration the rigors and demands of his or her particular sport. Important conditions that all physicians who provide care for athletes should be familiar with are sudden cardiac death, hypertension, concussion, methicillin-resistant Staphylococcus aureus infections, the female athlete triad, diabetes mellitus, and asthma. © 2007 Elsevier Inc. All rights reserved.","author":[{"dropping-particle":"","family":"Ting","given":"James H.","non-dropping-particle":"","parse-names":false,"suffix":""},{"dropping-particle":"","family":"Wallis","given":"David H.","non-dropping-particle":"","parse-names":false,"suffix":""}],"container-title":"Clinics in Podiatric Medicine and Surgery","id":"ITEM-1","issue":"2","issued":{"date-parts":[["2007","4"]]},"page":"127-158","title":"Medical Management of the Athlete: Evaluation and Treatment of Important Issues in Sports Medicine","type":"article","volume":"24"},"uris":["http://www.mendeley.com/documents/?uuid=c35bd561-7db9-348b-8cc0-9b5fd398d887"]}],"mendeley":{"formattedCitation":"[33]","plainTextFormattedCitation":"[33]","previouslyFormattedCitation":"[33]"},"properties":{"noteIndex":0},"schema":"https://github.com/citation-style-language/schema/raw/master/csl-citation.json"}</w:instrText>
      </w:r>
      <w:r w:rsidR="00CE1040"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[33]</w:t>
      </w:r>
      <w:r w:rsidR="00CE1040" w:rsidRPr="009C1202">
        <w:rPr>
          <w:rFonts w:ascii="Times New Roman" w:hAnsi="Times New Roman" w:cs="Times New Roman"/>
          <w:sz w:val="28"/>
          <w:szCs w:val="28"/>
        </w:rPr>
        <w:fldChar w:fldCharType="end"/>
      </w:r>
      <w:r w:rsidR="00185747" w:rsidRPr="009C1202">
        <w:rPr>
          <w:rFonts w:ascii="Times New Roman" w:hAnsi="Times New Roman" w:cs="Times New Roman"/>
          <w:sz w:val="28"/>
          <w:szCs w:val="28"/>
        </w:rPr>
        <w:t>.</w:t>
      </w:r>
    </w:p>
    <w:p w14:paraId="763E1B23" w14:textId="2C85BA15" w:rsidR="00EB6AF3" w:rsidRPr="009C1202" w:rsidRDefault="00032974"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Сегодня спорт высших достижений - пока единственная модель деятельности, при которой у выдающихся рекордсменов функционирование почти всех систем организма может проявляться в зоне абсолютных физиологических и психологических пределов здорового человека</w:t>
      </w:r>
      <w:r w:rsidR="00BA14B6" w:rsidRPr="009C1202">
        <w:rPr>
          <w:rFonts w:ascii="Times New Roman" w:hAnsi="Times New Roman" w:cs="Times New Roman"/>
          <w:sz w:val="28"/>
          <w:szCs w:val="28"/>
        </w:rPr>
        <w:t xml:space="preserve"> </w:t>
      </w:r>
      <w:r w:rsidR="00F41D49"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{"citationItems":[{"id":"ITEM-1","itemData":{"DOI":"10.34689/SH.2021.23.4.002","ISBN":"0000000314008","author":[{"dropping-particle":"","family":"Абдулла","given":"Венера А","non-dropping-particle":"","parse-names":false,"suffix":""},{"dropping-particle":"","family":"Глушкова","given":"Наталья Е","non-dropping-particle":"","parse-names":false,"suffix":""},{"dropping-particle":"","family":"Андасова","given":"Жанар М","non-dropping-particle":"","parse-names":false,"suffix":""},{"dropping-particle":"","family":"Жумабаева","given":"Галия Б","non-dropping-particle":"","parse-names":false,"suffix":""},{"dropping-particle":"","family":"Хисметова","given":"Амина M","non-dropping-particle":"","parse-names":false,"suffix":""},{"dropping-particle":"","family":"Терехова","given":"Татьяна И","non-dropping-particle":"","parse-names":false,"suffix":""}],"id":"ITEM-1","issued":{"date-parts":[["2021"]]},"page":"16-30","title":"АКТУАЛЬНЫЕ ВОПРОСЫ МЕДИЦИНСКОГО ОБЕСПЕЧЕНИЯ СПОРТСМЕНОВ В УСЛОВИЯХ COVID-19","type":"article-journal","volume":"4"},"uris":["http://www.mendeley.com/documents/?uuid=6c11ac67-4028-4958-ba4c-8e49a0bee4e4"]}],"mendeley":{"formattedCitation":"[34]","plainTextFormattedCitation":"[34]","previouslyFormattedCitation":"[34]"},"properties":{"noteIndex":0},"schema":"https://github.com/citation-style-language/schema/raw/master/csl-citation.json"}</w:instrText>
      </w:r>
      <w:r w:rsidR="00F41D49"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[34]</w:t>
      </w:r>
      <w:r w:rsidR="00F41D49"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w:t>
      </w:r>
      <w:r w:rsidR="00EB6AF3" w:rsidRPr="009C1202">
        <w:rPr>
          <w:rFonts w:ascii="Times New Roman" w:hAnsi="Times New Roman" w:cs="Times New Roman"/>
          <w:sz w:val="28"/>
          <w:szCs w:val="28"/>
        </w:rPr>
        <w:t>Спортсмены высокого класса - выдающиеся люди, которые в течение своей профессиональной жизни подвергаются высоким физическим и психологическим нагрузкам. Медицинское обслуживание этих людей сопряжено с уникальными проблемами, часто в необычных условиях. Роль спортивного врача заключается в медицинской опеке, обучении и руководстве в продвижении и защите философии здорового духа в здоровом теле у всех спортсменов</w:t>
      </w:r>
      <w:r w:rsidR="00A557BC" w:rsidRPr="009C1202">
        <w:rPr>
          <w:rFonts w:ascii="Times New Roman" w:hAnsi="Times New Roman" w:cs="Times New Roman"/>
          <w:sz w:val="28"/>
          <w:szCs w:val="28"/>
        </w:rPr>
        <w:t xml:space="preserve"> </w:t>
      </w:r>
      <w:r w:rsidR="005F27DC"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{"citationItems":[{"id":"ITEM-1","itemData":{"DOI":"10.7861/clinmedicine.13-1-47","ISSN":"14702118","PMID":"23472495","abstract":"High performance sports medicine involves the medical care of athletes, who are extraordinary individuals and who are exposed to intensive physical and psychological stresses during training and competition. The physician has a broad remit and acts as a 'medical guardian' to optimise health while minimising risks. This review describes this interesting field of medicine, its unique challenges and priorities for the physician in delivering best healthcare. © Royal College of Physicians, 2013.","author":[{"dropping-particle":"","family":"Speed","given":"Cathy","non-dropping-particle":"","parse-names":false,"suffix":""}],"container-title":"Clinical Medicine, Journal of the Royal College of Physicians of London","id":"ITEM-1","issue":"1","issued":{"date-parts":[["2013"]]},"page":"47-49","title":"High-performance sports medicine","type":"article-journal","volume":"13"},"uris":["http://www.mendeley.com/documents/?uuid=762f7776-ba78-4edc-852b-41e5aa93aec2"]}],"mendeley":{"formattedCitation":"[35]","plainTextFormattedCitation":"[35]","previouslyFormattedCitation":"[35]"},"properties":{"noteIndex":0},"schema":"https://github.com/citation-style-language/schema/raw/master/csl-citation.json"}</w:instrText>
      </w:r>
      <w:r w:rsidR="005F27DC"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[35]</w:t>
      </w:r>
      <w:r w:rsidR="005F27DC" w:rsidRPr="009C1202">
        <w:rPr>
          <w:rFonts w:ascii="Times New Roman" w:hAnsi="Times New Roman" w:cs="Times New Roman"/>
          <w:sz w:val="28"/>
          <w:szCs w:val="28"/>
        </w:rPr>
        <w:fldChar w:fldCharType="end"/>
      </w:r>
      <w:r w:rsidR="00EB6AF3" w:rsidRPr="009C1202">
        <w:rPr>
          <w:rFonts w:ascii="Times New Roman" w:hAnsi="Times New Roman" w:cs="Times New Roman"/>
          <w:sz w:val="28"/>
          <w:szCs w:val="28"/>
        </w:rPr>
        <w:t>.</w:t>
      </w:r>
    </w:p>
    <w:p w14:paraId="7365F12A" w14:textId="77777777" w:rsidR="00952A2E" w:rsidRPr="009C1202" w:rsidRDefault="00585B40"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Медицинское обеспечение спорта высших достижений можно охарактеризовать как предоставление интегрированной модели медицинского обслуживания спортсмена высокого класса с упором на поддержание и оптимизацию здоровья, благополучия и конкурентоспособных спортивных результатов в условиях высокого физиологического и психологического стресса. </w:t>
      </w:r>
    </w:p>
    <w:p w14:paraId="47A4023A" w14:textId="62B9E89D" w:rsidR="00585B40" w:rsidRPr="009C1202" w:rsidRDefault="00585B40"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Следует подчеркнуть, что принципы, основные обязанности и кодекс поведения практикующих спортивных врачей не отличаются от любой другой области медицины. Тем не менее, спортивная медицина уникальна во многих аспектах, включая клинические проблемы, рабочие модели и меры </w:t>
      </w:r>
      <w:r w:rsidR="00AC2129" w:rsidRPr="009C1202">
        <w:rPr>
          <w:rFonts w:ascii="Times New Roman" w:hAnsi="Times New Roman" w:cs="Times New Roman"/>
          <w:sz w:val="28"/>
          <w:szCs w:val="28"/>
        </w:rPr>
        <w:t xml:space="preserve">достижения </w:t>
      </w:r>
      <w:r w:rsidRPr="009C1202">
        <w:rPr>
          <w:rFonts w:ascii="Times New Roman" w:hAnsi="Times New Roman" w:cs="Times New Roman"/>
          <w:sz w:val="28"/>
          <w:szCs w:val="28"/>
        </w:rPr>
        <w:t xml:space="preserve">результата. </w:t>
      </w:r>
      <w:bookmarkStart w:id="10" w:name="_Hlk121752771"/>
      <w:r w:rsidRPr="009C1202">
        <w:rPr>
          <w:rFonts w:ascii="Times New Roman" w:hAnsi="Times New Roman" w:cs="Times New Roman"/>
          <w:sz w:val="28"/>
          <w:szCs w:val="28"/>
        </w:rPr>
        <w:t xml:space="preserve">Одной из таких задач является защита </w:t>
      </w:r>
      <w:r w:rsidR="00AC2129" w:rsidRPr="009C1202">
        <w:rPr>
          <w:rFonts w:ascii="Times New Roman" w:hAnsi="Times New Roman" w:cs="Times New Roman"/>
          <w:sz w:val="28"/>
          <w:szCs w:val="28"/>
        </w:rPr>
        <w:t xml:space="preserve">физического психологического </w:t>
      </w:r>
      <w:r w:rsidRPr="009C1202">
        <w:rPr>
          <w:rFonts w:ascii="Times New Roman" w:hAnsi="Times New Roman" w:cs="Times New Roman"/>
          <w:sz w:val="28"/>
          <w:szCs w:val="28"/>
        </w:rPr>
        <w:t xml:space="preserve">здоровья спортсменов с высокими показателями, когда они берут на себя значительные тренировочные нагрузки, направленные на </w:t>
      </w:r>
      <w:r w:rsidRPr="009C1202">
        <w:rPr>
          <w:rFonts w:ascii="Times New Roman" w:hAnsi="Times New Roman" w:cs="Times New Roman"/>
          <w:sz w:val="28"/>
          <w:szCs w:val="28"/>
        </w:rPr>
        <w:lastRenderedPageBreak/>
        <w:t>оптимизацию их результатов, но при этом которые могут вызвать ухудшение здоровья</w:t>
      </w:r>
      <w:r w:rsidR="00A557BC" w:rsidRPr="009C1202">
        <w:rPr>
          <w:rFonts w:ascii="Times New Roman" w:hAnsi="Times New Roman" w:cs="Times New Roman"/>
          <w:sz w:val="28"/>
          <w:szCs w:val="28"/>
        </w:rPr>
        <w:t xml:space="preserve"> </w:t>
      </w:r>
      <w:r w:rsidR="005F27DC"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{"citationItems":[{"id":"ITEM-1","itemData":{"DOI":"10.1136/bjsm.2010.075325","ISSN":"03063674","PMID":"20870811","abstract":"The recognition of Sport and Exercise Medicine (SEM) as a new medical specialty in the UK in 2005 represented a landmark in an area of medicine that began its journey in Greco-Roman times, 2500 years ago. The fathers of our specialty, Herodicus (480 bc), Hippocrates (460–370 bc) and then Galen (ad 129–210), recognised the need to promote and prescribe exercise for health-related benefit, and the need to provide general medical care for the athletic individual.1 2 Such principles form the core components of our specialty today.\n\nHigh-performance sports medicine (HPSM) is a small area of SEM that is specifically focused upon high-performance (‘elite’) athletes—those competing at national or international level, and those involved in professional sports. It is clear from the writings of Hippocrates thatHPSM clearly did exist in Greco-Roman times.1 2 He described the use of medical approaches to optimise the effects of, and recovery from, training, and indeed he dedicated the second volume of his series ‘regimen’ to this subject.2 HPSM subsequently faded until the 19th century, re-emerging when a new era of formal competitive sport began. In those times, there was considerable medical debate relating to the needs of the athlete; there were views that intensive training represented serious adverse physical and physiological consequences. There was negativity towards the pursuit of athletic excellence, resistance to the concept that sports medicine was not ‘real medicine’ and disinterest in understanding the challenges of human physiology at the extremes.3 Some of these views persist in some of the less informed today. Nevertheless, in the modern era, high-performance sport plays a central role in our culture, society and our national identities, and with thatHPSM has an evolving identity and an increasingly prominent and positive profile.\n\nIn this series of three short articles on HPSM, we aim to describe …","author":[{"dropping-particle":"","family":"Speed","given":"Cathy","non-dropping-particle":"","parse-names":false,"suffix":""},{"dropping-particle":"","family":"Jaques","given":"Rod","non-dropping-particle":"","parse-names":false,"suffix":""}],"container-title":"British Journal of Sports Medicine","id":"ITEM-1","issue":"2","issued":{"date-parts":[["2011","2","1"]]},"page":"81-83","publisher":"British Association of Sport and Excercise Medicine","title":"High-performance sports medicine: An ancient but evolving field","type":"article","volume":"45"},"uris":["http://www.mendeley.com/documents/?uuid=943f26a3-ac17-3d0d-b3ca-ad8a13d81da9"]}],"mendeley":{"formattedCitation":"[36]","plainTextFormattedCitation":"[36]","previouslyFormattedCitation":"[36]"},"properties":{"noteIndex":0},"schema":"https://github.com/citation-style-language/schema/raw/master/csl-citation.json"}</w:instrText>
      </w:r>
      <w:r w:rsidR="005F27DC"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[36]</w:t>
      </w:r>
      <w:r w:rsidR="005F27DC"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4DC0F724" w14:textId="2050B7E3" w:rsidR="00583FE7" w:rsidRPr="009C1202" w:rsidRDefault="00583FE7"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Порядок осуществления медицинского обследования спортсменов для участия в спортивных соревнованиях определяется Правилами медицинского обследования спортсменов для участия в спортивных соревнованиях, которые были разработаны в соответствии с пунктом 2 статьи 144 Кодекса Республики Казахстан от 7 июля 2020 года «О здоровье народа и системе здравоохранения» и утверждены приказом Министра культуры и спорта Республики Казахстан от 24 декабря 2020 года № 356 </w:t>
      </w:r>
      <w:r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{"citationItems":[{"id":"ITEM-1","itemData":{"id":"ITEM-1","issued":{"date-parts":[["2021"]]},"title":"Об утверждении правил медицинского обследования спортсменов для участия в спортивных соревнованиях","type":"article-journal"},"uris":["http://www.mendeley.com/documents/?uuid=837f2337-f067-4175-9bf9-b6c7cdbc7215"]}],"mendeley":{"formattedCitation":"[37]","plainTextFormattedCitation":"[37]","previouslyFormattedCitation":"[37]"},"properties":{"noteIndex":0},"schema":"https://github.com/citation-style-language/schema/raw/master/csl-citation.json"}</w:instrText>
      </w:r>
      <w:r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[37]</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bookmarkEnd w:id="10"/>
    <w:p w14:paraId="3DCC076B" w14:textId="69BA5AAB" w:rsidR="001C5091" w:rsidRPr="009C1202" w:rsidRDefault="001C5091" w:rsidP="009C1202">
      <w:pPr>
        <w:pStyle w:val="NoSpacing"/>
        <w:tabs>
          <w:tab w:val="left" w:pos="567"/>
          <w:tab w:val="left" w:pos="709"/>
          <w:tab w:val="left" w:pos="993"/>
        </w:tabs>
        <w:spacing w:after="0"/>
        <w:ind w:firstLine="567"/>
        <w:jc w:val="both"/>
        <w:rPr>
          <w:rFonts w:ascii="Times New Roman" w:hAnsi="Times New Roman" w:cs="Times New Roman"/>
          <w:bCs/>
          <w:sz w:val="28"/>
          <w:szCs w:val="28"/>
        </w:rPr>
      </w:pPr>
      <w:r w:rsidRPr="009C1202">
        <w:rPr>
          <w:rFonts w:ascii="Times New Roman" w:hAnsi="Times New Roman" w:cs="Times New Roman"/>
          <w:bCs/>
          <w:sz w:val="28"/>
          <w:szCs w:val="28"/>
        </w:rPr>
        <w:t>В таблице 1 представлены основные виды медицинских обследований спортсменов</w:t>
      </w:r>
      <w:r w:rsidR="002D562B" w:rsidRPr="009C1202">
        <w:rPr>
          <w:rFonts w:ascii="Times New Roman" w:hAnsi="Times New Roman" w:cs="Times New Roman"/>
          <w:bCs/>
          <w:sz w:val="28"/>
          <w:szCs w:val="28"/>
        </w:rPr>
        <w:t xml:space="preserve"> Республики Казахстан</w:t>
      </w:r>
      <w:r w:rsidRPr="009C1202">
        <w:rPr>
          <w:rFonts w:ascii="Times New Roman" w:hAnsi="Times New Roman" w:cs="Times New Roman"/>
          <w:bCs/>
          <w:sz w:val="28"/>
          <w:szCs w:val="28"/>
        </w:rPr>
        <w:t>, их периодичность и цели проведения в рамках подготовки и участия в спортивных соревнованиях.</w:t>
      </w:r>
    </w:p>
    <w:p w14:paraId="57456086" w14:textId="77777777" w:rsidR="001C5091" w:rsidRPr="009C1202" w:rsidRDefault="001C5091" w:rsidP="009C1202">
      <w:pPr>
        <w:pStyle w:val="NoSpacing"/>
        <w:tabs>
          <w:tab w:val="left" w:pos="567"/>
          <w:tab w:val="left" w:pos="709"/>
          <w:tab w:val="left" w:pos="993"/>
        </w:tabs>
        <w:spacing w:after="0"/>
        <w:ind w:firstLine="567"/>
        <w:jc w:val="both"/>
        <w:rPr>
          <w:rFonts w:ascii="Times New Roman" w:hAnsi="Times New Roman" w:cs="Times New Roman"/>
          <w:bCs/>
          <w:sz w:val="28"/>
          <w:szCs w:val="28"/>
        </w:rPr>
      </w:pPr>
    </w:p>
    <w:p w14:paraId="35B84204" w14:textId="79C486F6" w:rsidR="001C5091" w:rsidRPr="009C1202" w:rsidRDefault="001C5091" w:rsidP="009C1202">
      <w:pPr>
        <w:pStyle w:val="NoSpacing"/>
        <w:tabs>
          <w:tab w:val="left" w:pos="567"/>
          <w:tab w:val="left" w:pos="709"/>
          <w:tab w:val="left" w:pos="993"/>
        </w:tabs>
        <w:spacing w:after="0"/>
        <w:jc w:val="both"/>
        <w:rPr>
          <w:rFonts w:ascii="Times New Roman" w:hAnsi="Times New Roman" w:cs="Times New Roman"/>
          <w:bCs/>
          <w:sz w:val="28"/>
          <w:szCs w:val="28"/>
        </w:rPr>
      </w:pPr>
      <w:r w:rsidRPr="009C1202">
        <w:rPr>
          <w:rFonts w:ascii="Times New Roman" w:hAnsi="Times New Roman" w:cs="Times New Roman"/>
          <w:bCs/>
          <w:sz w:val="28"/>
          <w:szCs w:val="28"/>
        </w:rPr>
        <w:t>Таблица 1 – Виды медицинских обследований спортсменов: периодичность и цели проведения</w:t>
      </w:r>
    </w:p>
    <w:p w14:paraId="7CD2EF0C" w14:textId="77777777" w:rsidR="00977685" w:rsidRPr="009C1202" w:rsidRDefault="00977685" w:rsidP="009C1202">
      <w:pPr>
        <w:pStyle w:val="NoSpacing"/>
        <w:tabs>
          <w:tab w:val="left" w:pos="567"/>
          <w:tab w:val="left" w:pos="709"/>
          <w:tab w:val="left" w:pos="993"/>
        </w:tabs>
        <w:spacing w:after="0"/>
        <w:jc w:val="both"/>
        <w:rPr>
          <w:rFonts w:ascii="Times New Roman" w:hAnsi="Times New Roman" w:cs="Times New Roman"/>
          <w:bCs/>
          <w:sz w:val="28"/>
          <w:szCs w:val="28"/>
        </w:rPr>
      </w:pPr>
    </w:p>
    <w:tbl>
      <w:tblPr>
        <w:tblStyle w:val="TableGrid1"/>
        <w:tblW w:w="0" w:type="auto"/>
        <w:tblLook w:val="04A0" w:firstRow="1" w:lastRow="0" w:firstColumn="1" w:lastColumn="0" w:noHBand="0" w:noVBand="1"/>
      </w:tblPr>
      <w:tblGrid>
        <w:gridCol w:w="3231"/>
        <w:gridCol w:w="3076"/>
        <w:gridCol w:w="3321"/>
      </w:tblGrid>
      <w:tr w:rsidR="001C5091" w:rsidRPr="009C1202" w14:paraId="040B63B6" w14:textId="77777777" w:rsidTr="0035098F">
        <w:tc>
          <w:tcPr>
            <w:tcW w:w="0" w:type="auto"/>
            <w:hideMark/>
          </w:tcPr>
          <w:p w14:paraId="78C96C77" w14:textId="77777777" w:rsidR="001C5091" w:rsidRPr="009C1202" w:rsidRDefault="001C5091" w:rsidP="009C1202">
            <w:pPr>
              <w:jc w:val="center"/>
              <w:rPr>
                <w:b/>
                <w:bCs/>
                <w:sz w:val="28"/>
                <w:szCs w:val="28"/>
              </w:rPr>
            </w:pPr>
            <w:r w:rsidRPr="009C1202">
              <w:rPr>
                <w:rStyle w:val="Strong"/>
                <w:b w:val="0"/>
                <w:bCs w:val="0"/>
                <w:sz w:val="28"/>
                <w:szCs w:val="28"/>
              </w:rPr>
              <w:t>Вид обследования</w:t>
            </w:r>
          </w:p>
        </w:tc>
        <w:tc>
          <w:tcPr>
            <w:tcW w:w="0" w:type="auto"/>
            <w:hideMark/>
          </w:tcPr>
          <w:p w14:paraId="62530957" w14:textId="77777777" w:rsidR="001C5091" w:rsidRPr="009C1202" w:rsidRDefault="001C5091" w:rsidP="009C1202">
            <w:pPr>
              <w:jc w:val="center"/>
              <w:rPr>
                <w:b/>
                <w:bCs/>
                <w:sz w:val="28"/>
                <w:szCs w:val="28"/>
              </w:rPr>
            </w:pPr>
            <w:r w:rsidRPr="009C1202">
              <w:rPr>
                <w:rStyle w:val="Strong"/>
                <w:b w:val="0"/>
                <w:bCs w:val="0"/>
                <w:sz w:val="28"/>
                <w:szCs w:val="28"/>
              </w:rPr>
              <w:t>Периодичность</w:t>
            </w:r>
          </w:p>
        </w:tc>
        <w:tc>
          <w:tcPr>
            <w:tcW w:w="0" w:type="auto"/>
            <w:hideMark/>
          </w:tcPr>
          <w:p w14:paraId="269A2F0A" w14:textId="77777777" w:rsidR="001C5091" w:rsidRPr="009C1202" w:rsidRDefault="001C5091" w:rsidP="009C1202">
            <w:pPr>
              <w:jc w:val="center"/>
              <w:rPr>
                <w:b/>
                <w:bCs/>
                <w:sz w:val="28"/>
                <w:szCs w:val="28"/>
              </w:rPr>
            </w:pPr>
            <w:r w:rsidRPr="009C1202">
              <w:rPr>
                <w:rStyle w:val="Strong"/>
                <w:b w:val="0"/>
                <w:bCs w:val="0"/>
                <w:sz w:val="28"/>
                <w:szCs w:val="28"/>
              </w:rPr>
              <w:t>Цель</w:t>
            </w:r>
          </w:p>
        </w:tc>
      </w:tr>
      <w:tr w:rsidR="001C5091" w:rsidRPr="009C1202" w14:paraId="226A1E50" w14:textId="77777777" w:rsidTr="0035098F">
        <w:tc>
          <w:tcPr>
            <w:tcW w:w="0" w:type="auto"/>
            <w:hideMark/>
          </w:tcPr>
          <w:p w14:paraId="43FCDEC3" w14:textId="77777777" w:rsidR="001C5091" w:rsidRPr="009C1202" w:rsidRDefault="001C5091" w:rsidP="009C1202">
            <w:pPr>
              <w:rPr>
                <w:sz w:val="28"/>
                <w:szCs w:val="28"/>
              </w:rPr>
            </w:pPr>
            <w:r w:rsidRPr="009C1202">
              <w:rPr>
                <w:rStyle w:val="Strong"/>
                <w:b w:val="0"/>
                <w:bCs w:val="0"/>
                <w:sz w:val="28"/>
                <w:szCs w:val="28"/>
              </w:rPr>
              <w:t>Углубленное медицинское обследование</w:t>
            </w:r>
          </w:p>
        </w:tc>
        <w:tc>
          <w:tcPr>
            <w:tcW w:w="0" w:type="auto"/>
            <w:hideMark/>
          </w:tcPr>
          <w:p w14:paraId="56FAA7AB" w14:textId="77777777" w:rsidR="001C5091" w:rsidRPr="009C1202" w:rsidRDefault="001C5091" w:rsidP="009C1202">
            <w:pPr>
              <w:rPr>
                <w:sz w:val="28"/>
                <w:szCs w:val="28"/>
              </w:rPr>
            </w:pPr>
            <w:r w:rsidRPr="009C1202">
              <w:rPr>
                <w:sz w:val="28"/>
                <w:szCs w:val="28"/>
              </w:rPr>
              <w:t>Проводится два раза в год: в начале подготовительного периода и перед спортивными соревнованиями.</w:t>
            </w:r>
          </w:p>
        </w:tc>
        <w:tc>
          <w:tcPr>
            <w:tcW w:w="0" w:type="auto"/>
            <w:hideMark/>
          </w:tcPr>
          <w:p w14:paraId="68FF3A3D" w14:textId="77777777" w:rsidR="001C5091" w:rsidRPr="009C1202" w:rsidRDefault="001C5091" w:rsidP="009C1202">
            <w:pPr>
              <w:rPr>
                <w:sz w:val="28"/>
                <w:szCs w:val="28"/>
              </w:rPr>
            </w:pPr>
            <w:r w:rsidRPr="009C1202">
              <w:rPr>
                <w:sz w:val="28"/>
                <w:szCs w:val="28"/>
              </w:rPr>
              <w:t>Получение полной информации о физическом развитии, состоянии здоровья, функциональном состоянии и работоспособности.</w:t>
            </w:r>
          </w:p>
        </w:tc>
      </w:tr>
      <w:tr w:rsidR="001C5091" w:rsidRPr="009C1202" w14:paraId="575C0E2D" w14:textId="77777777" w:rsidTr="0035098F">
        <w:tc>
          <w:tcPr>
            <w:tcW w:w="0" w:type="auto"/>
            <w:hideMark/>
          </w:tcPr>
          <w:p w14:paraId="5C19A8F8" w14:textId="77777777" w:rsidR="001C5091" w:rsidRPr="009C1202" w:rsidRDefault="001C5091" w:rsidP="009C1202">
            <w:pPr>
              <w:rPr>
                <w:sz w:val="28"/>
                <w:szCs w:val="28"/>
              </w:rPr>
            </w:pPr>
            <w:r w:rsidRPr="009C1202">
              <w:rPr>
                <w:rStyle w:val="Strong"/>
                <w:b w:val="0"/>
                <w:bCs w:val="0"/>
                <w:sz w:val="28"/>
                <w:szCs w:val="28"/>
              </w:rPr>
              <w:t>Этапное медицинское обследование</w:t>
            </w:r>
          </w:p>
        </w:tc>
        <w:tc>
          <w:tcPr>
            <w:tcW w:w="0" w:type="auto"/>
            <w:hideMark/>
          </w:tcPr>
          <w:p w14:paraId="5F741DFD" w14:textId="77777777" w:rsidR="001C5091" w:rsidRPr="009C1202" w:rsidRDefault="001C5091" w:rsidP="009C1202">
            <w:pPr>
              <w:rPr>
                <w:sz w:val="28"/>
                <w:szCs w:val="28"/>
              </w:rPr>
            </w:pPr>
            <w:r w:rsidRPr="009C1202">
              <w:rPr>
                <w:sz w:val="28"/>
                <w:szCs w:val="28"/>
              </w:rPr>
              <w:t>Осуществляется в зависимости от количества этапов подготовки в рамках годового тренировочного цикла.</w:t>
            </w:r>
          </w:p>
        </w:tc>
        <w:tc>
          <w:tcPr>
            <w:tcW w:w="0" w:type="auto"/>
            <w:hideMark/>
          </w:tcPr>
          <w:p w14:paraId="04AF6255" w14:textId="77777777" w:rsidR="001C5091" w:rsidRPr="009C1202" w:rsidRDefault="001C5091" w:rsidP="009C1202">
            <w:pPr>
              <w:rPr>
                <w:sz w:val="28"/>
                <w:szCs w:val="28"/>
              </w:rPr>
            </w:pPr>
            <w:r w:rsidRPr="009C1202">
              <w:rPr>
                <w:sz w:val="28"/>
                <w:szCs w:val="28"/>
              </w:rPr>
              <w:t>Контроль за состоянием здоровья спортсмена в ходе каждого этапа подготовки.</w:t>
            </w:r>
          </w:p>
        </w:tc>
      </w:tr>
      <w:tr w:rsidR="001C5091" w:rsidRPr="009C1202" w14:paraId="4D8E5346" w14:textId="77777777" w:rsidTr="0035098F">
        <w:tc>
          <w:tcPr>
            <w:tcW w:w="0" w:type="auto"/>
            <w:hideMark/>
          </w:tcPr>
          <w:p w14:paraId="0198B024" w14:textId="77777777" w:rsidR="001C5091" w:rsidRPr="009C1202" w:rsidRDefault="001C5091" w:rsidP="009C1202">
            <w:pPr>
              <w:rPr>
                <w:sz w:val="28"/>
                <w:szCs w:val="28"/>
              </w:rPr>
            </w:pPr>
            <w:r w:rsidRPr="009C1202">
              <w:rPr>
                <w:rStyle w:val="Strong"/>
                <w:b w:val="0"/>
                <w:bCs w:val="0"/>
                <w:sz w:val="28"/>
                <w:szCs w:val="28"/>
              </w:rPr>
              <w:t>Текущее медицинское обследование и врачебно-педагогическое наблюдение</w:t>
            </w:r>
          </w:p>
        </w:tc>
        <w:tc>
          <w:tcPr>
            <w:tcW w:w="0" w:type="auto"/>
            <w:hideMark/>
          </w:tcPr>
          <w:p w14:paraId="59A9F5BF" w14:textId="77777777" w:rsidR="001C5091" w:rsidRPr="009C1202" w:rsidRDefault="001C5091" w:rsidP="009C1202">
            <w:pPr>
              <w:rPr>
                <w:sz w:val="28"/>
                <w:szCs w:val="28"/>
              </w:rPr>
            </w:pPr>
            <w:r w:rsidRPr="009C1202">
              <w:rPr>
                <w:sz w:val="28"/>
                <w:szCs w:val="28"/>
              </w:rPr>
              <w:t>Проводится на протяжении всего календарного года.</w:t>
            </w:r>
          </w:p>
        </w:tc>
        <w:tc>
          <w:tcPr>
            <w:tcW w:w="0" w:type="auto"/>
            <w:hideMark/>
          </w:tcPr>
          <w:p w14:paraId="684581B8" w14:textId="77777777" w:rsidR="001C5091" w:rsidRPr="009C1202" w:rsidRDefault="001C5091" w:rsidP="009C1202">
            <w:pPr>
              <w:rPr>
                <w:sz w:val="28"/>
                <w:szCs w:val="28"/>
              </w:rPr>
            </w:pPr>
            <w:r w:rsidRPr="009C1202">
              <w:rPr>
                <w:sz w:val="28"/>
                <w:szCs w:val="28"/>
              </w:rPr>
              <w:t>Непрерывное сопровождение спортсмена для предотвращения травм и поддержания оптимального состояния здоровья.</w:t>
            </w:r>
          </w:p>
        </w:tc>
      </w:tr>
      <w:tr w:rsidR="00FC625C" w:rsidRPr="009C1202" w14:paraId="1B35C485" w14:textId="77777777" w:rsidTr="0035098F">
        <w:tc>
          <w:tcPr>
            <w:tcW w:w="0" w:type="auto"/>
            <w:hideMark/>
          </w:tcPr>
          <w:p w14:paraId="60ACF7D1" w14:textId="77777777" w:rsidR="00FC625C" w:rsidRPr="009C1202" w:rsidRDefault="00FC625C" w:rsidP="009C1202">
            <w:pPr>
              <w:rPr>
                <w:sz w:val="28"/>
                <w:szCs w:val="28"/>
              </w:rPr>
            </w:pPr>
            <w:r w:rsidRPr="009C1202">
              <w:rPr>
                <w:rStyle w:val="Strong"/>
                <w:b w:val="0"/>
                <w:bCs w:val="0"/>
                <w:sz w:val="28"/>
                <w:szCs w:val="28"/>
              </w:rPr>
              <w:t>Комплексное функциональное тестирование</w:t>
            </w:r>
          </w:p>
        </w:tc>
        <w:tc>
          <w:tcPr>
            <w:tcW w:w="0" w:type="auto"/>
            <w:hideMark/>
          </w:tcPr>
          <w:p w14:paraId="66ABEF28" w14:textId="77777777" w:rsidR="00FC625C" w:rsidRPr="009C1202" w:rsidRDefault="00FC625C" w:rsidP="009C1202">
            <w:pPr>
              <w:rPr>
                <w:sz w:val="28"/>
                <w:szCs w:val="28"/>
              </w:rPr>
            </w:pPr>
            <w:r w:rsidRPr="009C1202">
              <w:rPr>
                <w:sz w:val="28"/>
                <w:szCs w:val="28"/>
              </w:rPr>
              <w:t>Выполняется не менее двух раз в год в рамках учебно-тренировочных сборов национальных сборных команд Республики Казахстан.</w:t>
            </w:r>
          </w:p>
        </w:tc>
        <w:tc>
          <w:tcPr>
            <w:tcW w:w="0" w:type="auto"/>
            <w:hideMark/>
          </w:tcPr>
          <w:p w14:paraId="6D02B063" w14:textId="77777777" w:rsidR="00FC625C" w:rsidRPr="009C1202" w:rsidRDefault="00FC625C" w:rsidP="009C1202">
            <w:pPr>
              <w:rPr>
                <w:sz w:val="28"/>
                <w:szCs w:val="28"/>
              </w:rPr>
            </w:pPr>
            <w:r w:rsidRPr="009C1202">
              <w:rPr>
                <w:sz w:val="28"/>
                <w:szCs w:val="28"/>
              </w:rPr>
              <w:t xml:space="preserve">Оценка функциональных возможностей спортсмена и адаптации организма к нагрузкам в процессе подготовки к международным и </w:t>
            </w:r>
            <w:r w:rsidRPr="009C1202">
              <w:rPr>
                <w:sz w:val="28"/>
                <w:szCs w:val="28"/>
              </w:rPr>
              <w:lastRenderedPageBreak/>
              <w:t>национальным соревнованиям.</w:t>
            </w:r>
          </w:p>
        </w:tc>
      </w:tr>
      <w:tr w:rsidR="00FC625C" w:rsidRPr="009C1202" w14:paraId="4E5032E3" w14:textId="77777777" w:rsidTr="0035098F">
        <w:tc>
          <w:tcPr>
            <w:tcW w:w="0" w:type="auto"/>
            <w:hideMark/>
          </w:tcPr>
          <w:p w14:paraId="78C0F436" w14:textId="77777777" w:rsidR="00FC625C" w:rsidRPr="009C1202" w:rsidRDefault="00FC625C" w:rsidP="009C1202">
            <w:pPr>
              <w:rPr>
                <w:sz w:val="28"/>
                <w:szCs w:val="28"/>
              </w:rPr>
            </w:pPr>
            <w:r w:rsidRPr="009C1202">
              <w:rPr>
                <w:rStyle w:val="Strong"/>
                <w:b w:val="0"/>
                <w:bCs w:val="0"/>
                <w:sz w:val="28"/>
                <w:szCs w:val="28"/>
              </w:rPr>
              <w:lastRenderedPageBreak/>
              <w:t>Предсоревновательное обследование</w:t>
            </w:r>
          </w:p>
        </w:tc>
        <w:tc>
          <w:tcPr>
            <w:tcW w:w="0" w:type="auto"/>
            <w:hideMark/>
          </w:tcPr>
          <w:p w14:paraId="1D65A9EA" w14:textId="77777777" w:rsidR="00FC625C" w:rsidRPr="009C1202" w:rsidRDefault="00FC625C" w:rsidP="009C1202">
            <w:pPr>
              <w:rPr>
                <w:sz w:val="28"/>
                <w:szCs w:val="28"/>
              </w:rPr>
            </w:pPr>
            <w:r w:rsidRPr="009C1202">
              <w:rPr>
                <w:sz w:val="28"/>
                <w:szCs w:val="28"/>
              </w:rPr>
              <w:t>Проводится перед каждым спортивным соревнованием.</w:t>
            </w:r>
          </w:p>
        </w:tc>
        <w:tc>
          <w:tcPr>
            <w:tcW w:w="0" w:type="auto"/>
            <w:hideMark/>
          </w:tcPr>
          <w:p w14:paraId="603437DE" w14:textId="77777777" w:rsidR="00FC625C" w:rsidRPr="009C1202" w:rsidRDefault="00FC625C" w:rsidP="009C1202">
            <w:pPr>
              <w:rPr>
                <w:sz w:val="28"/>
                <w:szCs w:val="28"/>
              </w:rPr>
            </w:pPr>
            <w:r w:rsidRPr="009C1202">
              <w:rPr>
                <w:sz w:val="28"/>
                <w:szCs w:val="28"/>
              </w:rPr>
              <w:t>Оценка готовности спортсмена к участию в конкретных соревнованиях и предотвращение возможных рисков для здоровья.</w:t>
            </w:r>
          </w:p>
        </w:tc>
      </w:tr>
    </w:tbl>
    <w:p w14:paraId="77292496" w14:textId="77777777" w:rsidR="001C5091" w:rsidRPr="009C1202" w:rsidRDefault="001C5091" w:rsidP="009C1202">
      <w:pPr>
        <w:pStyle w:val="NoSpacing"/>
        <w:spacing w:after="0"/>
        <w:jc w:val="both"/>
        <w:rPr>
          <w:rFonts w:ascii="Times New Roman" w:hAnsi="Times New Roman" w:cs="Times New Roman"/>
          <w:color w:val="000000" w:themeColor="text1"/>
          <w:sz w:val="28"/>
          <w:szCs w:val="28"/>
        </w:rPr>
      </w:pPr>
    </w:p>
    <w:p w14:paraId="6595F1B7"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По итогам углубленного медицинского обследования спортсменов для получения допуска к тренировочному процессу и участия в спортивных соревнованиях врачом по спортивной медицине составляется заключение (в произвольной форме), которое включает: </w:t>
      </w:r>
    </w:p>
    <w:p w14:paraId="4466EC0C" w14:textId="77777777" w:rsidR="00EC53BC" w:rsidRPr="009C1202" w:rsidRDefault="00EC53BC" w:rsidP="009C1202">
      <w:pPr>
        <w:pStyle w:val="NoSpacing"/>
        <w:numPr>
          <w:ilvl w:val="0"/>
          <w:numId w:val="1"/>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оценку состояния здоровья и определение принадлежности к функциональной группе: </w:t>
      </w:r>
    </w:p>
    <w:p w14:paraId="3B7A57C9" w14:textId="77777777" w:rsidR="00EC53BC" w:rsidRPr="009C1202" w:rsidRDefault="00EC53BC" w:rsidP="009C1202">
      <w:pPr>
        <w:pStyle w:val="NoSpacing"/>
        <w:numPr>
          <w:ilvl w:val="0"/>
          <w:numId w:val="62"/>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здоров, занятия спортивной деятельностью возможны без ограничений; </w:t>
      </w:r>
    </w:p>
    <w:p w14:paraId="5F86822D" w14:textId="77777777" w:rsidR="00EC53BC" w:rsidRPr="009C1202" w:rsidRDefault="00EC53BC" w:rsidP="009C1202">
      <w:pPr>
        <w:pStyle w:val="NoSpacing"/>
        <w:numPr>
          <w:ilvl w:val="0"/>
          <w:numId w:val="62"/>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практически здоров с указанием диагноза, не ограничивающего физические нагрузки во время спортивной деятельности; </w:t>
      </w:r>
    </w:p>
    <w:p w14:paraId="463CCF1D" w14:textId="77777777" w:rsidR="00EC53BC" w:rsidRPr="009C1202" w:rsidRDefault="00EC53BC" w:rsidP="009C1202">
      <w:pPr>
        <w:pStyle w:val="NoSpacing"/>
        <w:numPr>
          <w:ilvl w:val="0"/>
          <w:numId w:val="62"/>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указание диагноза, требующего лечения, отстранения от занятий спортом на время реабилитации; </w:t>
      </w:r>
    </w:p>
    <w:p w14:paraId="25E2726A" w14:textId="77777777" w:rsidR="00EC53BC" w:rsidRPr="009C1202" w:rsidRDefault="00EC53BC" w:rsidP="009C1202">
      <w:pPr>
        <w:pStyle w:val="NoSpacing"/>
        <w:numPr>
          <w:ilvl w:val="0"/>
          <w:numId w:val="62"/>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указание диагноза, ограничивающего физические нагрузки во время спортивной деятельности и требующего постоянного отстранения от занятий спортом; </w:t>
      </w:r>
    </w:p>
    <w:p w14:paraId="7B4C0F0A" w14:textId="77777777" w:rsidR="00EC53BC" w:rsidRPr="009C1202" w:rsidRDefault="00EC53BC" w:rsidP="009C1202">
      <w:pPr>
        <w:pStyle w:val="NoSpacing"/>
        <w:numPr>
          <w:ilvl w:val="0"/>
          <w:numId w:val="1"/>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оценку физического развития (по антропометрическим данным и методом индексов); </w:t>
      </w:r>
    </w:p>
    <w:p w14:paraId="2FE9FE3A" w14:textId="77777777" w:rsidR="00EC53BC" w:rsidRPr="009C1202" w:rsidRDefault="00EC53BC" w:rsidP="009C1202">
      <w:pPr>
        <w:pStyle w:val="NoSpacing"/>
        <w:numPr>
          <w:ilvl w:val="0"/>
          <w:numId w:val="1"/>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оценку адаптационных возможностей и функционального состояния (физическая работоспособность, функциональный резерв сердца, тип вегетативного обеспечения, ортостатическую устойчивость, скорость сенсомоторной реакции).</w:t>
      </w:r>
    </w:p>
    <w:p w14:paraId="3ECAB9D5"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По результатам углубленного медицинского обследования для участия в спортивных мероприятиях выдается справка по форме № 027/у, утвержденной приказом № ҚР ДСМ-175/2020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{"citationItems":[{"id":"ITEM-1","itemData":{"id":"ITEM-1","issued":{"date-parts":[["2021"]]},"title":"Об утверждении правил медицинского обследования спортсменов для участия в спортивных соревнованиях","type":"article-journal"},"uris":["http://www.mendeley.com/documents/?uuid=837f2337-f067-4175-9bf9-b6c7cdbc7215"]}],"mendeley":{"formattedCitation":"[37]","plainTextFormattedCitation":"[37]","previouslyFormattedCitation":"[37]"},"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[37]</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0247F427"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Обследования для комплексного функционального тестирования спортсмена назначаются врачом по спортивной медицине по согласованию с главным тренером сборной команды Республики Казахстан по виду спорта (национальной сборной команды по виду спорта) в соответствии с видом спорта, цикличности тренировочных сборов и соревнований, а также с учетом индивидуальных особенностей каждого спортсмена.</w:t>
      </w:r>
    </w:p>
    <w:p w14:paraId="1D6E327E"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По результатам углубленного, этапного, текущего, комплексного функционального тестирования и предсоревновательного медицинских обследований спортсменов заполняется форма № 052/у «Медицинская карта амбулаторного пациента» (спортсмена), утвержденная приказом исполняющего обязанности Министра здравоохранения Республики Казахстан от 30 октября </w:t>
      </w:r>
      <w:r w:rsidRPr="009C1202">
        <w:rPr>
          <w:rFonts w:ascii="Times New Roman" w:hAnsi="Times New Roman" w:cs="Times New Roman"/>
          <w:sz w:val="28"/>
          <w:szCs w:val="28"/>
        </w:rPr>
        <w:lastRenderedPageBreak/>
        <w:t>2020 года № ҚР ДСМ-175/2020 «Об утверждении форм учетной документации в области здравоохранения», зарегистрированным в Реестре государственной регистрации нормативных правовых актов под № 21579 (далее – приказ № ҚР ДСМ-175/2020).</w:t>
      </w:r>
    </w:p>
    <w:p w14:paraId="2793D9B4" w14:textId="77777777" w:rsidR="00EC53BC" w:rsidRPr="009C1202" w:rsidRDefault="00EC53BC"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color w:val="000000" w:themeColor="text1"/>
          <w:sz w:val="28"/>
          <w:szCs w:val="28"/>
        </w:rPr>
        <w:t>Спортсмены, не прошедшие медицинское обследование в соответствии с </w:t>
      </w:r>
      <w:hyperlink r:id="rId8" w:history="1">
        <w:r w:rsidRPr="009C1202">
          <w:rPr>
            <w:rStyle w:val="Hyperlink"/>
            <w:rFonts w:ascii="Times New Roman" w:hAnsi="Times New Roman" w:cs="Times New Roman"/>
            <w:color w:val="000000" w:themeColor="text1"/>
            <w:sz w:val="28"/>
            <w:szCs w:val="28"/>
            <w:u w:val="none"/>
          </w:rPr>
          <w:t>правилами</w:t>
        </w:r>
      </w:hyperlink>
      <w:r w:rsidRPr="009C1202">
        <w:rPr>
          <w:rFonts w:ascii="Times New Roman" w:hAnsi="Times New Roman" w:cs="Times New Roman"/>
          <w:color w:val="000000" w:themeColor="text1"/>
          <w:sz w:val="28"/>
          <w:szCs w:val="28"/>
        </w:rPr>
        <w:t> медицинского</w:t>
      </w:r>
      <w:r w:rsidRPr="009C1202">
        <w:rPr>
          <w:rFonts w:ascii="Times New Roman" w:hAnsi="Times New Roman" w:cs="Times New Roman"/>
          <w:sz w:val="28"/>
          <w:szCs w:val="28"/>
        </w:rPr>
        <w:t xml:space="preserve"> обследования спортсменов для участия в спортивных соревнованиях, утверждаемыми уполномоченным органом в области физической культуры и спорта по согласованию с уполномоченным органом, не допускаются к спортивным соревнованиям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{"citationItems":[{"id":"ITEM-1","itemData":{"id":"ITEM-1","issued":{"date-parts":[["2020"]]},"title":"Правила медицинского обследования спортсменов для участия в спортивных соревнованиях","type":"report"},"uris":["http://www.mendeley.com/documents/?uuid=af01dd4b-3e8c-400c-88ae-f37d4bee9dbd"]}],"mendeley":{"formattedCitation":"[38]","plainTextFormattedCitation":"[38]","previouslyFormattedCitation":"[38]"},"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[38]</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6E139545"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Таким образом, спортсмены </w:t>
      </w:r>
      <w:proofErr w:type="spellStart"/>
      <w:r w:rsidRPr="009C1202">
        <w:rPr>
          <w:rFonts w:ascii="Times New Roman" w:hAnsi="Times New Roman" w:cs="Times New Roman"/>
          <w:sz w:val="28"/>
          <w:szCs w:val="28"/>
          <w:lang w:val="kk-KZ"/>
        </w:rPr>
        <w:t>штатных</w:t>
      </w:r>
      <w:proofErr w:type="spellEnd"/>
      <w:r w:rsidRPr="009C1202">
        <w:rPr>
          <w:rFonts w:ascii="Times New Roman" w:hAnsi="Times New Roman" w:cs="Times New Roman"/>
          <w:sz w:val="28"/>
          <w:szCs w:val="28"/>
          <w:lang w:val="kk-KZ"/>
        </w:rPr>
        <w:t xml:space="preserve"> </w:t>
      </w:r>
      <w:r w:rsidRPr="009C1202">
        <w:rPr>
          <w:rFonts w:ascii="Times New Roman" w:hAnsi="Times New Roman" w:cs="Times New Roman"/>
          <w:sz w:val="28"/>
          <w:szCs w:val="28"/>
        </w:rPr>
        <w:t>национальных сборных команд Республики Казахстан получают полный спектр медицинских услуг, который обеспечивает полный контроль над состоянием здоровья спортсменов. Организация медицинской и психологической помощи в спорте высших достижений в Республике Казахстан является ключевым компонентом поддержки здоровья и оптимизации спортивных результатов спортсменов высокого класса.</w:t>
      </w:r>
    </w:p>
    <w:p w14:paraId="005271D4" w14:textId="2C7860AB"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Комплекс медицинского и психологического обслуживания спортсменов варьирует в различных странах. К примеру, одной из основных форм организации медицинского обеспечения спортсменов в Российской Федерации является УМО, предусматривающие активное наблюдение, раннее выявление отклонений в состоянии здоровья и их профилактику, допуск к тренировкам и соревнованиям, контроль за динамикой функционального состояния и работоспособностью в процессе тренировочного периода, а также оказывает содействие в достижении высоких спортивных результатов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{"citationItems":[{"id":"ITEM-1","itemData":{"URL":"http://ktovmedicine.ru/2013/5/sportivnaya-medicina-na-sluzhbe-sporta-vysshih-dostizheniy.html","accessed":{"date-parts":[["2021","3","10"]]},"id":"ITEM-1","issued":{"date-parts":[["0"]]},"title":"Спортивная медицина на службе спорта высших достижений — Кто есть Кто в медицине","type":"webpage"},"uris":["http://www.mendeley.com/documents/?uuid=8e0b9fce-81b3-3ef4-9510-1ba67fcd0fe3"]}],"mendeley":{"formattedCitation":"[39]","plainTextFormattedCitation":"[39]","previouslyFormattedCitation":"[39]"},"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[39]</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Для автоматизации функций контроля за состоянием здоровья и оказания медицинской помощи спортсменам сборных команд, а также выработки рекомендаций по внесению изменений в процесс подготовки создана Медицинская информационно-аналитическая система. Она объединяет в себе данные УМО, периодических и текущих медицинских осмотров, консультаций, стационарного и восстановительного лечения, реабилитации, позволяет проводить всесторонний анализ здоровья спортсменов. Система объединяет в одну информационную сеть клиники ФМБА России, проводящие УМО, отделения нашего Центра, рабочие места врачей сборных команд и данные фармакологического и инструментального обеспечения спортсменов. Сборные команды РФ, по заявкам спортивных федераций, через штатных врачей Центра полностью обеспечены необходимыми лекарственными препаратами и биологически активными добавками, которые разрешены к применению соответствующими приказами ФМБА России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{"citationItems":[{"id":"ITEM-1","itemData":{"URL":"http://ktovmedicine.ru/2013/5/sportivnaya-medicina-na-sluzhbe-sporta-vysshih-dostizheniy.html","accessed":{"date-parts":[["2021","3","10"]]},"id":"ITEM-1","issued":{"date-parts":[["0"]]},"title":"Спортивная медицина на службе спорта высших достижений — Кто есть Кто в медицине","type":"webpage"},"uris":["http://www.mendeley.com/documents/?uuid=8e0b9fce-81b3-3ef4-9510-1ba67fcd0fe3"]}],"mendeley":{"formattedCitation":"[39]","plainTextFormattedCitation":"[39]","previouslyFormattedCitation":"[39]"},"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[39, с.10]</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75E58BEF"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Своевременное внедрение в повседневную практику достижений научного и научно-технического прогресса является одним из решающих факторов, повышающих эффективность подготовки российских спортсменов. Система научно-методического, медико-биологического и информационного обеспечения включает в себя разветвленную сеть специализированных подразделений в научно-исследовательских институтах и физкультурных </w:t>
      </w:r>
      <w:r w:rsidRPr="009C1202">
        <w:rPr>
          <w:rFonts w:ascii="Times New Roman" w:hAnsi="Times New Roman" w:cs="Times New Roman"/>
          <w:sz w:val="28"/>
          <w:szCs w:val="28"/>
        </w:rPr>
        <w:lastRenderedPageBreak/>
        <w:t>высших учебных заведениях, комплексные научные группы при сборных командах России, врачебно-физкультурные диспансеры, методические кабинеты при различных спортивных организациях. В эту систему следует включить и специализированные книжные издательства, а также специализированные редакции средств массовой информации.</w:t>
      </w:r>
    </w:p>
    <w:p w14:paraId="02363954"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Норвегия известна своим акцентом на здоровье и благополучие спортсменов, где медицинское сопровождение является неотъемлемой частью тренировочного процесса. Норвежская система спортивной медицины интегрирована в многопрофильный подход, где спортивные врачи, физиотерапевты, диетологи и психологи работают в тесной связи с тренерами для обеспечения оптимальной подготовки и восстановления спортсменов. Кроме того, важным аспектом норвежской системы является активное использование новейших технологий и научных достижений в области спортивной медицины. Современные методы диагностики, физиотерапии и профилактики травм широко применяются для поддержания высокой физической формы спортсменов. Особое внимание уделяется профилактике травм и перенапряжения, что помогает продлевать спортивную карьеру атлетов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{"citationItems":[{"id":"ITEM-1","itemData":{"URL":"https://www.hvl.no/en/research/group/health-sports-and-function/","accessed":{"date-parts":[["2024","11","25"]]},"id":"ITEM-1","issued":{"date-parts":[["0"]]},"title":"Multidisciplinary research group on Health, Sports and Function - Western Norway University of Applied Sciences","type":"webpage"},"uris":["http://www.mendeley.com/documents/?uuid=bf02e167-2de9-321c-9eec-340aabc4be56"]},{"id":"ITEM-2","itemData":{"URL":"https://www.mentalhealthallianceforathletes.org/about-our-organization","accessed":{"date-parts":[["2024","11","22"]]},"id":"ITEM-2","issued":{"date-parts":[["0"]]},"title":"About Our Organization | Mental Health Alliance for Athletes","type":"webpage"},"uris":["http://www.mendeley.com/documents/?uuid=87af30fb-ed0c-3b86-9cd7-147731588a16"]}],"mendeley":{"formattedCitation":"[40,41]","plainTextFormattedCitation":"[40,41]","previouslyFormattedCitation":"[40,41]"},"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[40,41]</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754203C9"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В Норвегии функционирует Норвежский олимпийский спортивный центр, а также пять спортивных тренировочных центров, которые доступны для спортсменов. Норвежский олимпийский спортивный центр предоставляет широкий спектр услуг, охватывающих спортивные, образовательные и медицинские аспекты подготовки. Центр расположен в непосредственной близости от Норвежской школы спортивной науки, Норвежской клиники спортивной медицины. Все национальные спортивные команды Норвегии имеют возможность тренироваться и проходить тестирование в этом центре.</w:t>
      </w:r>
    </w:p>
    <w:p w14:paraId="00981FAD"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Норвежская система спортивной медицины выделяется как одна из наиболее эффективных в мире благодаря комплексному подходу к профилактике травм и обеспечению здоровья спортсменов. Одним из ключевых элементов этой системы является </w:t>
      </w:r>
      <w:proofErr w:type="spellStart"/>
      <w:r w:rsidRPr="009C1202">
        <w:rPr>
          <w:rFonts w:ascii="Times New Roman" w:hAnsi="Times New Roman" w:cs="Times New Roman"/>
          <w:sz w:val="28"/>
          <w:szCs w:val="28"/>
        </w:rPr>
        <w:t>Oslo</w:t>
      </w:r>
      <w:proofErr w:type="spellEnd"/>
      <w:r w:rsidRPr="009C1202">
        <w:rPr>
          <w:rFonts w:ascii="Times New Roman" w:hAnsi="Times New Roman" w:cs="Times New Roman"/>
          <w:sz w:val="28"/>
          <w:szCs w:val="28"/>
        </w:rPr>
        <w:t xml:space="preserve"> Sports </w:t>
      </w:r>
      <w:proofErr w:type="spellStart"/>
      <w:r w:rsidRPr="009C1202">
        <w:rPr>
          <w:rFonts w:ascii="Times New Roman" w:hAnsi="Times New Roman" w:cs="Times New Roman"/>
          <w:sz w:val="28"/>
          <w:szCs w:val="28"/>
        </w:rPr>
        <w:t>Trauma</w:t>
      </w:r>
      <w:proofErr w:type="spellEnd"/>
      <w:r w:rsidRPr="009C1202">
        <w:rPr>
          <w:rFonts w:ascii="Times New Roman" w:hAnsi="Times New Roman" w:cs="Times New Roman"/>
          <w:sz w:val="28"/>
          <w:szCs w:val="28"/>
        </w:rPr>
        <w:t xml:space="preserve"> Research Center (OSTRC), который активно занимается исследованиями в области предотвращения спортивных травм и поддержания здоровья спортсменов на высоком уровне. Центр тесно сотрудничает с Норвежским олимпийским спортивным центром, что позволяет интегрировать медицинские и физиологические нужды спортсменов непосредственно в их тренировочные программы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10.1007/978-3-662-55713-6_11","ISBN":"9783662557136","author":[{"dropping-particle":"","family":"Moksnes","given":"Håvard","non-dropping-particle":"","parse-names":false,"suffix":""},{"dropping-particle":"","family":"Engebretsen","given":"Lars","non-dropping-particle":"","parse-names":false,"suffix":""}],"container-title":"Return to Play in Football: An Evidence-based Approach","id":"ITEM-1","issued":{"date-parts":[["2018"]]},"page":"139-148","title":"Return to play criteria: The norwegian experience","type":"article-journal"},"uris":["http://www.mendeley.com/documents/?uuid=c9aa7fbc-7bd3-4738-932c-6e7faeabbfc2"]}],"mendeley":{"formattedCitation":"[42]","plainTextFormattedCitation":"[42]","previouslyFormattedCitation":"[42]"},"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[42]</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6703D83B"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Интересно, что в Норвегии существует уникальная культура "долгосрочного спортивного развития", где фокус делается не только на краткосрочных результатах, но и на здоровье и благополучии спортсменов на протяжении всей их карьеры. Эта стратегия подразумевает умеренные нагрузки в раннем возрасте с постепенным увеличением интенсивности тренировок, что способствует как физическому, так и психоэмоциональному развитию спортсменов без излишних рисков для здоровья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{"citationItems":[{"id":"ITEM-1","itemData":{"DOI":"10.1007/S40279-023-01850-Z","ISSN":"1179-2035","PMID":"37178349","abstract":"Objective: In this scoping review, we aimed to 1) identify and evaluate existing research that describes the long-term development of training characteristics and performance-determining factors in male and female endurance athletes reaching an elite/international (Tier 4) or world-class level (Tier 5), 2) summarize the available evidence and 3) point out existing knowledge gaps and provide methodological guidelines for future research in this field. Methods: This review was conducted following the Joanna Briggs Institute methodology for scoping reviews. Results: Out of 16772 screened items across a 22-year period (1990-2022), a total of 17 peer-reviewed journal articles met the inclusion criteria and were considered for further analysis. These 17 studies described athletes from seven different sports and seven different countries, with 11 (69%) of the studies being published during the last decade. Of the 109 athletes included in this scoping review, one quarter were women (27%), and three quarters were men (73%). Ten studies included information about the long-term development of training volume and training intensity distribution. A non-linear, year-to-year increase in training volume was found for most athletes, resulting in a subsequent plateau. Furthermore, 11 studies described the development of performance determining factors. Here, most of the studies showed improvements in submaximal variables (e.g., lactate/anaerobic threshold and work economy/efficiency) and maximal performance-indices (e.g., peak speed/watt during performance testing). Conversely, the development of VO2max was inconsistent across studies. No evidence was found regarding possible sex differences in development of training or performance-determining factors among endurance athletes. Conclusion: Overall, a low number of studies describing the long-term development of training and performance-determining factors is available. This suggests that existing talent development practices in endurance sports are built upon limited scientific evidence. Overall, there is an urgent need for additional long-term studies based on systematic monitoring of athletes from a young age utilizing high-precision, reproducible measurements of training and performance-determining factors.","author":[{"dropping-particle":"","family":"Staff","given":"Hanne C.","non-dropping-particle":"","parse-names":false,"suffix":""},{"dropping-particle":"","family":"Solli","given":"Guro Strøm","non-dropping-particle":"","parse-names":false,"suffix":""},{"dropping-particle":"","family":"Osborne","given":"John O.","non-dropping-particle":"","parse-names":false,"suffix":""},{"dropping-particle":"","family":"Sandbakk","given":"Øyvind","non-dropping-particle":"","parse-names":false,"suffix":""}],"container-title":"Sports medicine (Auckland, N.Z.)","id":"ITEM-1","issue":"8","issued":{"date-parts":[["2023","8","1"]]},"page":"1595-1607","publisher":"Sports Med","title":"Long-Term Development of Training Characteristics and Performance-Determining Factors in Elite/International and World-Class Endurance Athletes: A Scoping Review","type":"article-journal","volume":"53"},"uris":["http://www.mendeley.com/documents/?uuid=12829fbc-6f80-30e4-b4a3-2e93238806df"]}],"mendeley":{"formattedCitation":"[43]","plainTextFormattedCitation":"[43]","previouslyFormattedCitation":"[43]"},"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[43]</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198B4BF8"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Таким образом, благодаря интеграции передовых медицинских технологий и профилактических программ, норвежская система создает благоприятную </w:t>
      </w:r>
      <w:r w:rsidRPr="009C1202">
        <w:rPr>
          <w:rFonts w:ascii="Times New Roman" w:hAnsi="Times New Roman" w:cs="Times New Roman"/>
          <w:sz w:val="28"/>
          <w:szCs w:val="28"/>
        </w:rPr>
        <w:lastRenderedPageBreak/>
        <w:t>среду для спортсменов, обеспечивая баланс между краткосрочными спортивными результатами и долгосрочным поддержанием здоровья.</w:t>
      </w:r>
    </w:p>
    <w:p w14:paraId="0FEE23B1"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Медицинское обслуживание спортсменов высокого класса в Великобритании постоянно предоставляется на двух различных уровнях: </w:t>
      </w:r>
    </w:p>
    <w:p w14:paraId="3DDBF26D" w14:textId="77777777" w:rsidR="00EC53BC" w:rsidRPr="009C1202" w:rsidRDefault="00EC53BC" w:rsidP="009C1202">
      <w:pPr>
        <w:pStyle w:val="NoSpacing"/>
        <w:numPr>
          <w:ilvl w:val="0"/>
          <w:numId w:val="63"/>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медицинская или диагностическая среда, иногда в больнице или институте спортивной медицины с регулярным взаимодействием с другими коллегами по профилю, а также </w:t>
      </w:r>
    </w:p>
    <w:p w14:paraId="39F0111F" w14:textId="77777777" w:rsidR="00EC53BC" w:rsidRPr="009C1202" w:rsidRDefault="00EC53BC" w:rsidP="009C1202">
      <w:pPr>
        <w:pStyle w:val="NoSpacing"/>
        <w:numPr>
          <w:ilvl w:val="0"/>
          <w:numId w:val="63"/>
        </w:numPr>
        <w:tabs>
          <w:tab w:val="left" w:pos="567"/>
          <w:tab w:val="left" w:pos="709"/>
          <w:tab w:val="left" w:pos="993"/>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рабочая среда в центрах подготовки спортсменов, взаимодействие со спортсменами, тренерами, терапевтами и учеными на тренировочных базах и в тренажерных залах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{"citationItems":[{"id":"ITEM-1","itemData":{"DOI":"10.1136/bjsports-2013-093222","ISSN":"14730480","PMID":"24620040","abstract":"Elite athletes endeavour to train and compete even when ill or injured. Their motivation may be intrinsic or due to coach and team pressures. The sports medicine physician plays an important role to risk-manage the health of the competing athlete in partnership with the coach and other members of the support team. The sports medicine physician needs to strike the right ethical and operational balance between health management and optimising performance. It is necessary to revisit the popular delivery model of sports medicine and science services to elite athletes based on the current reductionist multispecialist system lacking in practice an integrated approach and effective communication. Athlete and coach in isolation or with a member of the multidisciplinary support team, often not qualified or experienced to do so, decide on the utilisation of services and how to apply the recommendations. We propose a new Integrated Performance Health Management and Coaching model based on the UK Athletics experience in preparation for the London Olympic and Paralympic Games. The Medical and Coaching Teams are managed by qualified and experienced individuals operating in synergy towards a common performance goal, accountable to a Performance Director and ultimately to the Board of Directors. We describe the systems, processes and implementation strategies to assist the athlete, coach and support teams to continuously monitor and manage athlete health and performance. These systems facilitate a balanced approach to training and competing decisions, especially while the athlete is ill or injured. They take into account the best medical advice and athlete preference. This Integrated Performance Health Management and Coaching model underpinned the Track and Field Gold Medal performances at the London Olympic and Paralympic Games.","author":[{"dropping-particle":"","family":"Dijkstra","given":"H. Paul","non-dropping-particle":"","parse-names":false,"suffix":""},{"dropping-particle":"","family":"Pollock","given":"N.","non-dropping-particle":"","parse-names":false,"suffix":""},{"dropping-particle":"","family":"Chakraverty","given":"R.","non-dropping-particle":"","parse-names":false,"suffix":""},{"dropping-particle":"","family":"Alonso","given":"J. M.","non-dropping-particle":"","parse-names":false,"suffix":""}],"container-title":"British Journal of Sports Medicine","id":"ITEM-1","issue":"7","issued":{"date-parts":[["2014"]]},"page":"523-531","title":"Managing the health of the elite athlete: A new integrated performance health management and coaching model","type":"article-journal","volume":"48"},"uris":["http://www.mendeley.com/documents/?uuid=cc95088c-d604-4dcb-8727-3e590982f2cb"]}],"mendeley":{"formattedCitation":"[44]","plainTextFormattedCitation":"[44]","previouslyFormattedCitation":"[44]"},"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[44]</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w:t>
      </w:r>
    </w:p>
    <w:p w14:paraId="49CD9DB7"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В Великобритании уделяют приоритетное внимание разработке соответствующих клинических условий для предоставления медицинских и терапевтических услуг спортсменам. В дополнение к развитию медицинских условий на национальных тренировочных центрах, также инвестируются средства в национальные диагностические центры крупных больниц в Лондоне. Данная политика оказала положительное влияние на скорость и качество диагностических и ранних лечебных услуг для спортсменов. Основное внимание уделяется ранней и точной диагностике с целью принятия правильного решения о дальнейшем лечении и работе с осознанием всех возможных рисков. Эта система также улучшила профессиональное развитие врачей: медицинский директор частной больничной базы выступал в качестве ответственного за 5-летний цикл обязательной переаттестации врачей спортивной медицины Великобритании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{"citationItems":[{"id":"ITEM-1","itemData":{"DOI":"10.7861/clinmedicine.13-1-47","ISSN":"14702118","PMID":"23472495","abstract":"High performance sports medicine involves the medical care of athletes, who are extraordinary individuals and who are exposed to intensive physical and psychological stresses during training and competition. The physician has a broad remit and acts as a 'medical guardian' to optimise health while minimising risks. This review describes this interesting field of medicine, its unique challenges and priorities for the physician in delivering best healthcare. © Royal College of Physicians, 2013.","author":[{"dropping-particle":"","family":"Speed","given":"Cathy","non-dropping-particle":"","parse-names":false,"suffix":""}],"container-title":"Clinical Medicine, Journal of the Royal College of Physicians of London","id":"ITEM-1","issue":"1","issued":{"date-parts":[["2013"]]},"page":"47-49","title":"High-performance sports medicine","type":"article-journal","volume":"13"},"uris":["http://www.mendeley.com/documents/?uuid=762f7776-ba78-4edc-852b-41e5aa93aec2"]}],"mendeley":{"formattedCitation":"[35]","plainTextFormattedCitation":"[35]","previouslyFormattedCitation":"[35]"},"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[35]</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70284BF2"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За последнее десятилетие в Китае была сформирована широкая сеть научно-исследовательских учреждений, выполняющих задачи, направленные на развитие спортивной науки и обеспечение олимпийского спорта. Эти учреждения занимаются решением актуальных проблем, касающихся научно-методического, медицинского и информационного сопровождения подготовки спортсменов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{"citationItems":[{"id":"ITEM-1","itemData":{"DOI":"10.3390/app12189006","ISSN":"20763417","abstract":"Background: A digital text abstract presents the essential information of an article, and we can find the trend and value of the research by analyzing it rigorously and digging up knowledge. Therefore, this study focuses on the abstracts of index journals in China and Taiwan from July 2010 to June 2020 (a total of 3283 abstracts). Methods: Through the concepts of text mining and natural language processing (NLP), it constructs processes such as text retrieval, text segmentation and word cloud analysis, TF-IDF weight analysis, co-word analysis, network analysis, and trend analysis, and analyses a large amount of text data. Results: The results show that the scope of research in China covers the fields of social sports and sports science, and research in Taiwan covers both natural and social sciences. The network diagram highlights the richness of sports-related research fields in the two regions, but research on sports philosophy is relatively rare. Conclusions: It is suggested that all disciplines/departments should re-allocate the same resources, so as to show a balanced development trend and help expand a new chapter in the sports academic field.","author":[{"dropping-particle":"","family":"Ho","given":"Tu Kuang","non-dropping-particle":"","parse-names":false,"suffix":""},{"dropping-particle":"","family":"Shih","given":"Wei Yuan","non-dropping-particle":"","parse-names":false,"suffix":""},{"dropping-particle":"","family":"Kao","given":"Wen Yang","non-dropping-particle":"","parse-names":false,"suffix":""},{"dropping-particle":"","family":"Hsu","given":"Chin Hsien","non-dropping-particle":"","parse-names":false,"suffix":""},{"dropping-particle":"","family":"Wu","given":"Cheng Ying","non-dropping-particle":"","parse-names":false,"suffix":""}],"container-title":"Applied Sciences (Switzerland)","id":"ITEM-1","issue":"18","issued":{"date-parts":[["2022"]]},"title":"Analysis of the Development Trend of Sports Research in China and Taiwan Using Natural Language Processing","type":"article-journal","volume":"12"},"uris":["http://www.mendeley.com/documents/?uuid=31ff426b-39f8-4b06-a067-6113668d16e3"]},{"id":"ITEM-2","itemData":{"author":[{"dropping-particle":"","family":"Wang X. K.","given":"Liu Y. Z.","non-dropping-particle":"","parse-names":false,"suffix":""}],"container-title":"J. Phys. Educ","id":"ITEM-2","issued":{"date-parts":[["2002"]]},"page":"4-8","title":"On the subject structure of the sports science","type":"article-journal","volume":"Т.9."},"uris":["http://www.mendeley.com/documents/?uuid=5f0e784a-553d-453b-a8c8-f8d3295aa75c"]}],"mendeley":{"formattedCitation":"[45,46]","plainTextFormattedCitation":"[45,46]","previouslyFormattedCitation":"[45,46]"},"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[45,46]</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54F67448"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Система подготовки спортсменов в Китае характеризуется высоким уровнем медицинского сопровождения, не имеющим аналогов в мире. Эффективность данной системы связана с наличием специализированной системы спортивной медицины, а также с широким применением традиционных китайских медицинских методов. Процесс подготовки китайских спортсменов включает специализированное питание, активное использование медикаментов и восстановительных процедур, что способствует эффективному протеканию восстановительных и адаптационных процессов, а также профилактике перенапряжения. Все это осуществляется с опорой на достижения мировой науки и потенциал традиционной китайской медицины.</w:t>
      </w:r>
    </w:p>
    <w:p w14:paraId="0DD7C141"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Таким образом, организация медицинской и психологической помощи в спорте высших достижений существенно варьируется в разных странах мира, предлагая различные подходы к поддержке спортсменов высокого класса в зависимости от периода их подготовки. Анализ международного опыта, включая практики таких стран, как Норвегия, Великобритания, Россия и Китай, </w:t>
      </w:r>
      <w:r w:rsidRPr="009C1202">
        <w:rPr>
          <w:rFonts w:ascii="Times New Roman" w:hAnsi="Times New Roman" w:cs="Times New Roman"/>
          <w:sz w:val="28"/>
          <w:szCs w:val="28"/>
        </w:rPr>
        <w:lastRenderedPageBreak/>
        <w:t>подчеркивает важность комплексного подхода, включающего профилактику, специализированную диагностику и использование современных научных технологий.</w:t>
      </w:r>
    </w:p>
    <w:p w14:paraId="291D9EF3" w14:textId="77777777" w:rsidR="00EC53BC" w:rsidRPr="009C1202" w:rsidRDefault="00EC53BC"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Для Республики Казахстан необходимо детальное изучение структуры организации медицинской и психологической помощи в спорте высших достижений. Это позволит выявить ключевые потребности, адаптировать передовые международные практики и разработать эффективные механизмы, способствующие не только достижению высоких спортивных результатов, но и долгосрочному сохранению здоровья спортсменов.</w:t>
      </w:r>
    </w:p>
    <w:p w14:paraId="2D99FB1C" w14:textId="77777777" w:rsidR="00977685" w:rsidRPr="009C1202" w:rsidRDefault="00977685"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p>
    <w:p w14:paraId="0A720BFF" w14:textId="155E8921" w:rsidR="00BB7012" w:rsidRPr="009C1202" w:rsidRDefault="00630879" w:rsidP="009C1202">
      <w:pPr>
        <w:pStyle w:val="NoSpacing"/>
        <w:numPr>
          <w:ilvl w:val="1"/>
          <w:numId w:val="3"/>
        </w:numPr>
        <w:tabs>
          <w:tab w:val="left" w:pos="567"/>
          <w:tab w:val="left" w:pos="709"/>
          <w:tab w:val="left" w:pos="993"/>
        </w:tabs>
        <w:spacing w:after="0"/>
        <w:ind w:left="0" w:firstLine="567"/>
        <w:jc w:val="both"/>
        <w:outlineLvl w:val="1"/>
        <w:rPr>
          <w:rFonts w:ascii="Times New Roman" w:hAnsi="Times New Roman" w:cs="Times New Roman"/>
          <w:b/>
          <w:sz w:val="28"/>
          <w:szCs w:val="28"/>
        </w:rPr>
      </w:pPr>
      <w:bookmarkStart w:id="11" w:name="_Toc112963701"/>
      <w:bookmarkStart w:id="12" w:name="_Toc182310882"/>
      <w:r w:rsidRPr="009C1202">
        <w:rPr>
          <w:rFonts w:ascii="Times New Roman" w:hAnsi="Times New Roman" w:cs="Times New Roman"/>
          <w:b/>
          <w:sz w:val="28"/>
          <w:szCs w:val="28"/>
        </w:rPr>
        <w:t xml:space="preserve">Особенности медицинского и психологического мониторинга состояния здоровья спортсменов до и во время </w:t>
      </w:r>
      <w:r w:rsidR="002523B9" w:rsidRPr="009C1202">
        <w:rPr>
          <w:rFonts w:ascii="Times New Roman" w:hAnsi="Times New Roman" w:cs="Times New Roman"/>
          <w:b/>
          <w:sz w:val="28"/>
          <w:szCs w:val="28"/>
        </w:rPr>
        <w:t>пандемии</w:t>
      </w:r>
      <w:r w:rsidRPr="009C1202">
        <w:rPr>
          <w:rFonts w:ascii="Times New Roman" w:hAnsi="Times New Roman" w:cs="Times New Roman"/>
          <w:b/>
          <w:sz w:val="28"/>
          <w:szCs w:val="28"/>
        </w:rPr>
        <w:t xml:space="preserve"> COVID-19</w:t>
      </w:r>
      <w:bookmarkEnd w:id="11"/>
      <w:bookmarkEnd w:id="12"/>
    </w:p>
    <w:p w14:paraId="363C46C5" w14:textId="77777777" w:rsidR="004A16C5" w:rsidRPr="009C1202" w:rsidRDefault="004A16C5"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Текущая пандемия </w:t>
      </w:r>
      <w:r w:rsidRPr="009C1202">
        <w:rPr>
          <w:rFonts w:ascii="Times New Roman" w:hAnsi="Times New Roman" w:cs="Times New Roman"/>
          <w:sz w:val="28"/>
          <w:szCs w:val="28"/>
          <w:lang w:val="en-US"/>
        </w:rPr>
        <w:t>COVID</w:t>
      </w:r>
      <w:r w:rsidRPr="009C1202">
        <w:rPr>
          <w:rFonts w:ascii="Times New Roman" w:hAnsi="Times New Roman" w:cs="Times New Roman"/>
          <w:sz w:val="28"/>
          <w:szCs w:val="28"/>
        </w:rPr>
        <w:t xml:space="preserve">-19 представляет собой чрезвычайную проблему для общественного здравоохранения. ВОЗ определяет пандемию как глобальное распространение новой болезни, против которой у населения практически отсутствует ранее существовавший иммунитет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{"citationItems":[{"id":"ITEM-1","itemData":{"ISBN":"9789896540821","ISSN":"0038092X","PMID":"25246403","abstract":"Abstract Canada's cattle/beef sector has already weathered a shock after a 2003 case of BSE resulted in closed borders and industry restructuring. Now the sector has to adjust to similar shocks due to COVID-19. This paper examines the supply chain from the consumer up to the cow-calf producer by considering consumer reactions, labour market constraints, and supply response. A quarterly market model of North American cattle and beef markets is used to examine price and revenue impacts associated with the market disruptions. Depending on the scenario, there is considerable price and revenue suppression at all levels of the market. This article is protected by copyright. All rights reserved","author":[{"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Badan Amil Zakat Nasional","given":"","non-dropping-particle":"","parse-names":false,"suffix":""},{"dropping-particle":"","family":"Dana","given":"Laporan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Pr="009C1202">
        <w:rPr>
          <w:rFonts w:ascii="Times New Roman" w:eastAsia="MS Gothic" w:hAnsi="Times New Roman" w:cs="Times New Roman"/>
          <w:sz w:val="28"/>
          <w:szCs w:val="28"/>
        </w:rPr>
        <w:instrText>島田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千穂</w:instrText>
      </w:r>
      <w:r w:rsidRPr="009C1202">
        <w:rPr>
          <w:rFonts w:ascii="Times New Roman" w:hAnsi="Times New Roman" w:cs="Times New Roman"/>
          <w:sz w:val="28"/>
          <w:szCs w:val="28"/>
        </w:rPr>
        <w:instrText>","given":"","non-dropping-particle":"","parse-names":false,"suffix":""},{"dropping-particle":"","family":"</w:instrText>
      </w:r>
      <w:r w:rsidRPr="009C1202">
        <w:rPr>
          <w:rFonts w:ascii="Times New Roman" w:eastAsia="MS Gothic" w:hAnsi="Times New Roman" w:cs="Times New Roman"/>
          <w:sz w:val="28"/>
          <w:szCs w:val="28"/>
        </w:rPr>
        <w:instrText>美穂</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大桃</w:instrText>
      </w:r>
      <w:r w:rsidRPr="009C1202">
        <w:rPr>
          <w:rFonts w:ascii="Times New Roman" w:hAnsi="Times New Roman" w:cs="Times New Roman"/>
          <w:sz w:val="28"/>
          <w:szCs w:val="28"/>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Pr="009C1202">
        <w:rPr>
          <w:rFonts w:ascii="Times New Roman" w:eastAsia="MS Gothic" w:hAnsi="Times New Roman" w:cs="Times New Roman"/>
          <w:sz w:val="28"/>
          <w:szCs w:val="28"/>
        </w:rPr>
        <w:instrText>岩倉孝明</w:instrText>
      </w:r>
      <w:r w:rsidRPr="009C1202">
        <w:rPr>
          <w:rFonts w:ascii="Times New Roman" w:hAnsi="Times New Roman" w:cs="Times New Roman"/>
          <w:sz w:val="28"/>
          <w:szCs w:val="28"/>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Pr="009C1202">
        <w:rPr>
          <w:rFonts w:ascii="Times New Roman" w:eastAsia="MS Gothic" w:hAnsi="Times New Roman" w:cs="Times New Roman"/>
          <w:sz w:val="28"/>
          <w:szCs w:val="28"/>
        </w:rPr>
        <w:instrText>聡</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内藤</w:instrText>
      </w:r>
      <w:r w:rsidRPr="009C1202">
        <w:rPr>
          <w:rFonts w:ascii="Times New Roman" w:hAnsi="Times New Roman" w:cs="Times New Roman"/>
          <w:sz w:val="28"/>
          <w:szCs w:val="28"/>
        </w:rPr>
        <w:instrText>(</w:instrText>
      </w:r>
      <w:r w:rsidRPr="009C1202">
        <w:rPr>
          <w:rFonts w:ascii="Times New Roman" w:eastAsia="MS Gothic" w:hAnsi="Times New Roman" w:cs="Times New Roman"/>
          <w:sz w:val="28"/>
          <w:szCs w:val="28"/>
        </w:rPr>
        <w:instrText>白土</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明美，森田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達也，山内</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敏宏，横道</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直佑，</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小田切拓也，今井</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堅吾，井上聡</w:instrText>
      </w:r>
      <w:r w:rsidRPr="009C1202">
        <w:rPr>
          <w:rFonts w:ascii="Times New Roman" w:hAnsi="Times New Roman" w:cs="Times New Roman"/>
          <w:sz w:val="28"/>
          <w:szCs w:val="28"/>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Pr="009C1202">
        <w:rPr>
          <w:rFonts w:ascii="Times New Roman" w:eastAsia="MS Gothic" w:hAnsi="Times New Roman" w:cs="Times New Roman"/>
          <w:sz w:val="28"/>
          <w:szCs w:val="28"/>
        </w:rPr>
        <w:instrText>福間</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誠之</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大桃</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美穂</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鶴若麻理</w:instrText>
      </w:r>
      <w:r w:rsidRPr="009C1202">
        <w:rPr>
          <w:rFonts w:ascii="Times New Roman" w:hAnsi="Times New Roman" w:cs="Times New Roman"/>
          <w:sz w:val="28"/>
          <w:szCs w:val="28"/>
        </w:rPr>
        <w:instrText>","non-dropping-particle":"","parse-names":false,"suffix":""},{"dropping-particle":"","family":"Yoshida","given":"Noriko","non-dropping-particle":"","parse-names":false,"suffix":""},{"dropping-particle":"","family":"Nakamura","given":"Misuzu","non-dropping-particle":"","parse-names":false,"suffix":""},{"dropping-particle":"","family":"</w:instrText>
      </w:r>
      <w:r w:rsidRPr="009C1202">
        <w:rPr>
          <w:rFonts w:ascii="Times New Roman" w:eastAsia="MS Gothic" w:hAnsi="Times New Roman" w:cs="Times New Roman"/>
          <w:sz w:val="28"/>
          <w:szCs w:val="28"/>
        </w:rPr>
        <w:instrText>吉田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紀子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中村</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美鈴</w:instrText>
      </w:r>
      <w:r w:rsidRPr="009C1202">
        <w:rPr>
          <w:rFonts w:ascii="Times New Roman" w:hAnsi="Times New Roman" w:cs="Times New Roman"/>
          <w:sz w:val="28"/>
          <w:szCs w:val="28"/>
        </w:rPr>
        <w:instrText>","non-dropping-particle":"","parse-names":false,"suffix":""},{"dropping-particle":"","family":"Maeda","given":"Yoshitaka","non-dropping-particle":"","parse-names":false,"suffix":""},{"dropping-particle":"","family":"Shintani","given":"Shuzo","non-dropping-particle":"","parse-names":false,"suffix":""},{"dropping-particle":"","family":"</w:instrText>
      </w:r>
      <w:r w:rsidRPr="009C1202">
        <w:rPr>
          <w:rFonts w:ascii="Times New Roman" w:eastAsia="MS Gothic" w:hAnsi="Times New Roman" w:cs="Times New Roman"/>
          <w:sz w:val="28"/>
          <w:szCs w:val="28"/>
        </w:rPr>
        <w:instrText>日本集中治療医学会倫理委員会</w:instrText>
      </w:r>
      <w:r w:rsidRPr="009C1202">
        <w:rPr>
          <w:rFonts w:ascii="Times New Roman" w:hAnsi="Times New Roman" w:cs="Times New Roman"/>
          <w:sz w:val="28"/>
          <w:szCs w:val="28"/>
        </w:rPr>
        <w:instrText>","given":"","non-dropping-particle":"","parse-names":false,"suffix":""},{"dropping-particle":"","family":"</w:instrText>
      </w:r>
      <w:r w:rsidRPr="009C1202">
        <w:rPr>
          <w:rFonts w:ascii="Times New Roman" w:eastAsia="MS Gothic" w:hAnsi="Times New Roman" w:cs="Times New Roman"/>
          <w:sz w:val="28"/>
          <w:szCs w:val="28"/>
        </w:rPr>
        <w:instrText>岡田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浩佑</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山口</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弓子</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有田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健一</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鎌田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七男</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加藤</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重子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佐々木</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秀美</w:instrText>
      </w:r>
      <w:r w:rsidRPr="009C1202">
        <w:rPr>
          <w:rFonts w:ascii="Times New Roman" w:hAnsi="Times New Roman" w:cs="Times New Roman"/>
          <w:sz w:val="28"/>
          <w:szCs w:val="28"/>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Pr="009C1202">
        <w:rPr>
          <w:rFonts w:ascii="Times New Roman" w:eastAsia="MS Gothic" w:hAnsi="Times New Roman" w:cs="Times New Roman"/>
          <w:sz w:val="28"/>
          <w:szCs w:val="28"/>
        </w:rPr>
        <w:instrText>鈴木</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倫太郎</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土屋</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渉</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藤本</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瑞</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種谷</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良貴</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堀田</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順子</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藤岡</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智則</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河合</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清</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山崎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俊正</w:instrText>
      </w:r>
      <w:r w:rsidRPr="009C1202">
        <w:rPr>
          <w:rFonts w:ascii="Times New Roman" w:hAnsi="Times New Roman" w:cs="Times New Roman"/>
          <w:sz w:val="28"/>
          <w:szCs w:val="28"/>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Pr="009C1202">
        <w:rPr>
          <w:rFonts w:ascii="Times New Roman" w:eastAsia="MS Gothic" w:hAnsi="Times New Roman" w:cs="Times New Roman"/>
          <w:sz w:val="28"/>
          <w:szCs w:val="28"/>
        </w:rPr>
        <w:instrText>濱吉</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美穂</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河野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あゆみ</w:instrText>
      </w:r>
      <w:r w:rsidRPr="009C1202">
        <w:rPr>
          <w:rFonts w:ascii="Times New Roman" w:hAnsi="Times New Roman" w:cs="Times New Roman"/>
          <w:sz w:val="28"/>
          <w:szCs w:val="28"/>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Pr="009C1202">
        <w:rPr>
          <w:rFonts w:ascii="Times New Roman" w:eastAsia="MS Gothic" w:hAnsi="Times New Roman" w:cs="Times New Roman"/>
          <w:sz w:val="28"/>
          <w:szCs w:val="28"/>
        </w:rPr>
        <w:instrText>美代子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岡本</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広美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島田</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尚子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斎藤</w:instrText>
      </w:r>
      <w:r w:rsidRPr="009C1202">
        <w:rPr>
          <w:rFonts w:ascii="Times New Roman" w:hAnsi="Times New Roman" w:cs="Times New Roman"/>
          <w:sz w:val="28"/>
          <w:szCs w:val="28"/>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Pr="009C1202">
        <w:rPr>
          <w:rFonts w:ascii="Times New Roman" w:eastAsia="MS Gothic" w:hAnsi="Times New Roman" w:cs="Times New Roman"/>
          <w:sz w:val="28"/>
          <w:szCs w:val="28"/>
        </w:rPr>
        <w:instrText>江尻</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晴美</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片岡</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秋子</w:instrText>
      </w:r>
      <w:r w:rsidRPr="009C1202">
        <w:rPr>
          <w:rFonts w:ascii="Times New Roman" w:hAnsi="Times New Roman" w:cs="Times New Roman"/>
          <w:sz w:val="28"/>
          <w:szCs w:val="28"/>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Pr="009C1202">
        <w:rPr>
          <w:rFonts w:ascii="Times New Roman" w:eastAsia="MS Gothic" w:hAnsi="Times New Roman" w:cs="Times New Roman"/>
          <w:sz w:val="28"/>
          <w:szCs w:val="28"/>
        </w:rPr>
        <w:instrText>坪井</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知正</w:instrText>
      </w:r>
      <w:r w:rsidRPr="009C1202">
        <w:rPr>
          <w:rFonts w:ascii="Times New Roman" w:hAnsi="Times New Roman" w:cs="Times New Roman"/>
          <w:sz w:val="28"/>
          <w:szCs w:val="28"/>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Pr="009C1202">
        <w:rPr>
          <w:rFonts w:ascii="Times New Roman" w:eastAsia="MS Gothic" w:hAnsi="Times New Roman" w:cs="Times New Roman"/>
          <w:sz w:val="28"/>
          <w:szCs w:val="28"/>
        </w:rPr>
        <w:instrText>小野</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和幸</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大河原治平</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阪本</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敏久</w:instrText>
      </w:r>
      <w:r w:rsidRPr="009C1202">
        <w:rPr>
          <w:rFonts w:ascii="Times New Roman" w:hAnsi="Times New Roman" w:cs="Times New Roman"/>
          <w:sz w:val="28"/>
          <w:szCs w:val="28"/>
        </w:rPr>
        <w:instrText>","non-dropping-particle":"","parse-names":false,"suffix":""},{"dropping-particle":"","family":"Yoshizawa, A. Yoshizawa","given":"T","non-dropping-particle":"","parse-names":false,"suffix":""},{"dropping-particle":"","family":"</w:instrText>
      </w:r>
      <w:r w:rsidRPr="009C1202">
        <w:rPr>
          <w:rFonts w:ascii="Times New Roman" w:eastAsia="MS Gothic" w:hAnsi="Times New Roman" w:cs="Times New Roman"/>
          <w:sz w:val="28"/>
          <w:szCs w:val="28"/>
        </w:rPr>
        <w:instrText>山本則子</w:instrText>
      </w:r>
      <w:r w:rsidRPr="009C1202">
        <w:rPr>
          <w:rFonts w:ascii="Times New Roman" w:hAnsi="Times New Roman" w:cs="Times New Roman"/>
          <w:sz w:val="28"/>
          <w:szCs w:val="28"/>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Pr="009C1202">
        <w:rPr>
          <w:rFonts w:ascii="Times New Roman" w:eastAsia="MS Gothic" w:hAnsi="Times New Roman" w:cs="Times New Roman"/>
          <w:sz w:val="28"/>
          <w:szCs w:val="28"/>
        </w:rPr>
        <w:instrText>日本集中治療医学会倫理委員会</w:instrText>
      </w:r>
      <w:r w:rsidRPr="009C1202">
        <w:rPr>
          <w:rFonts w:ascii="Times New Roman" w:hAnsi="Times New Roman" w:cs="Times New Roman"/>
          <w:sz w:val="28"/>
          <w:szCs w:val="28"/>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Pr="009C1202">
        <w:rPr>
          <w:rFonts w:ascii="Times New Roman" w:eastAsia="MS Gothic" w:hAnsi="Times New Roman" w:cs="Times New Roman"/>
          <w:sz w:val="28"/>
          <w:szCs w:val="28"/>
        </w:rPr>
        <w:instrText>西本幸夫</w:instrText>
      </w:r>
      <w:r w:rsidRPr="009C1202">
        <w:rPr>
          <w:rFonts w:ascii="Times New Roman" w:hAnsi="Times New Roman" w:cs="Times New Roman"/>
          <w:sz w:val="28"/>
          <w:szCs w:val="28"/>
        </w:rPr>
        <w:instrText>","given":"","non-dropping-particle":"","parse-names":false,"suffix":""},{"dropping-particle":"","family":"OKUNO","given":"SHIGEKO","non-dropping-particle":"","parse-names":false,"suffix":""},{"dropping-particle":"","family":"</w:instrText>
      </w:r>
      <w:r w:rsidRPr="009C1202">
        <w:rPr>
          <w:rFonts w:ascii="Times New Roman" w:eastAsia="MS Gothic" w:hAnsi="Times New Roman" w:cs="Times New Roman"/>
          <w:sz w:val="28"/>
          <w:szCs w:val="28"/>
        </w:rPr>
        <w:instrText>奥野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滋子</w:instrText>
      </w:r>
      <w:r w:rsidRPr="009C1202">
        <w:rPr>
          <w:rFonts w:ascii="Times New Roman" w:hAnsi="Times New Roman" w:cs="Times New Roman"/>
          <w:sz w:val="28"/>
          <w:szCs w:val="28"/>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Sibirsky","non-dropping-particle":"","parse-names":false,"suffix":""},{"dropping-particle":"","family":"مریم اقا امیری","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Pr="009C1202">
        <w:rPr>
          <w:rFonts w:ascii="Times New Roman" w:eastAsia="MS Gothic" w:hAnsi="Times New Roman" w:cs="Times New Roman"/>
          <w:sz w:val="28"/>
          <w:szCs w:val="28"/>
        </w:rPr>
        <w:instrText>総裁</w:instrText>
      </w:r>
      <w:r w:rsidRPr="009C1202">
        <w:rPr>
          <w:rFonts w:ascii="Times New Roman" w:hAnsi="Times New Roman" w:cs="Times New Roman"/>
          <w:sz w:val="28"/>
          <w:szCs w:val="28"/>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Posisi","non-dropping-particle":"","parse-names":false,"suffix":""},{"dropping-particle":"","family":"PT Adira","given":"","non-dropping-particle":"","parse-names":false,"suffix":""},{"dropping-particle":"","family":"Keuangan","given":"Laporan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Sedekah","non-dropping-particle":"","parse-names":false,"suffix":""},{"dropping-particle":"","family":"Library","given":"Binus","non-dropping-particle":"","parse-names":false,"suffix":""},{"dropping-particle":"","family":"European Environment Agency (EEA)","given":"","non-dropping-particle":"","parse-names":false,"suffix":""},{"dropping-particle":"","family":"Keuangan","given":"Laporan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Infaq","non-dropping-particle":"","parse-names":false,"suffix":""},{"dropping-particle":"","family":"Mandiri Syariah","given":"","non-dropping-particle":"","parse-names":false,"suffix":""},{"dropping-particle":"","family":"Cinta","given":"Berbagi","non-dropping-particle":"","parse-names":false,"suffix":""},{"dropping-particle":"","family":"Report","given":"Annual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Pr="009C1202">
        <w:rPr>
          <w:rFonts w:ascii="Times New Roman" w:eastAsia="MS Gothic" w:hAnsi="Times New Roman" w:cs="Times New Roman"/>
          <w:sz w:val="28"/>
          <w:szCs w:val="28"/>
        </w:rPr>
        <w:instrText>島田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千穂</w:instrText>
      </w:r>
      <w:r w:rsidRPr="009C1202">
        <w:rPr>
          <w:rFonts w:ascii="Times New Roman" w:hAnsi="Times New Roman" w:cs="Times New Roman"/>
          <w:sz w:val="28"/>
          <w:szCs w:val="28"/>
        </w:rPr>
        <w:instrText>","given":"","non-dropping-particle":"","parse-names":false,"suffix":""},{"dropping-particle":"","family":"</w:instrText>
      </w:r>
      <w:r w:rsidRPr="009C1202">
        <w:rPr>
          <w:rFonts w:ascii="Times New Roman" w:eastAsia="MS Gothic" w:hAnsi="Times New Roman" w:cs="Times New Roman"/>
          <w:sz w:val="28"/>
          <w:szCs w:val="28"/>
        </w:rPr>
        <w:instrText>美穂</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大桃</w:instrText>
      </w:r>
      <w:r w:rsidRPr="009C1202">
        <w:rPr>
          <w:rFonts w:ascii="Times New Roman" w:hAnsi="Times New Roman" w:cs="Times New Roman"/>
          <w:sz w:val="28"/>
          <w:szCs w:val="28"/>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Pr="009C1202">
        <w:rPr>
          <w:rFonts w:ascii="Times New Roman" w:eastAsia="MS Gothic" w:hAnsi="Times New Roman" w:cs="Times New Roman"/>
          <w:sz w:val="28"/>
          <w:szCs w:val="28"/>
        </w:rPr>
        <w:instrText>岩倉孝明</w:instrText>
      </w:r>
      <w:r w:rsidRPr="009C1202">
        <w:rPr>
          <w:rFonts w:ascii="Times New Roman" w:hAnsi="Times New Roman" w:cs="Times New Roman"/>
          <w:sz w:val="28"/>
          <w:szCs w:val="28"/>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Pr="009C1202">
        <w:rPr>
          <w:rFonts w:ascii="Times New Roman" w:eastAsia="MS Gothic" w:hAnsi="Times New Roman" w:cs="Times New Roman"/>
          <w:sz w:val="28"/>
          <w:szCs w:val="28"/>
        </w:rPr>
        <w:instrText>聡</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内藤</w:instrText>
      </w:r>
      <w:r w:rsidRPr="009C1202">
        <w:rPr>
          <w:rFonts w:ascii="Times New Roman" w:hAnsi="Times New Roman" w:cs="Times New Roman"/>
          <w:sz w:val="28"/>
          <w:szCs w:val="28"/>
        </w:rPr>
        <w:instrText>(</w:instrText>
      </w:r>
      <w:r w:rsidRPr="009C1202">
        <w:rPr>
          <w:rFonts w:ascii="Times New Roman" w:eastAsia="MS Gothic" w:hAnsi="Times New Roman" w:cs="Times New Roman"/>
          <w:sz w:val="28"/>
          <w:szCs w:val="28"/>
        </w:rPr>
        <w:instrText>白土</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明美，森田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達也，山内</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敏宏，横道</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直佑，</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小田切拓也，今井</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堅吾，井上聡</w:instrText>
      </w:r>
      <w:r w:rsidRPr="009C1202">
        <w:rPr>
          <w:rFonts w:ascii="Times New Roman" w:hAnsi="Times New Roman" w:cs="Times New Roman"/>
          <w:sz w:val="28"/>
          <w:szCs w:val="28"/>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Pr="009C1202">
        <w:rPr>
          <w:rFonts w:ascii="Times New Roman" w:eastAsia="MS Gothic" w:hAnsi="Times New Roman" w:cs="Times New Roman"/>
          <w:sz w:val="28"/>
          <w:szCs w:val="28"/>
        </w:rPr>
        <w:instrText>福間</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誠之</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大桃</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美穂</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鶴若麻理</w:instrText>
      </w:r>
      <w:r w:rsidRPr="009C1202">
        <w:rPr>
          <w:rFonts w:ascii="Times New Roman" w:hAnsi="Times New Roman" w:cs="Times New Roman"/>
          <w:sz w:val="28"/>
          <w:szCs w:val="28"/>
        </w:rPr>
        <w:instrText>","non-dropping-particle":"","parse-names":false,"suffix":""},{"dropping-particle":"","family":"Yoshida","given":"Noriko","non-dropping-particle":"","parse-names":false,"suffix":""},{"dropping-particle":"","family":"Nakamura","given":"Misuzu","non-dropping-particle":"","parse-names":false,"suffix":""},{"dropping-particle":"","family":"</w:instrText>
      </w:r>
      <w:r w:rsidRPr="009C1202">
        <w:rPr>
          <w:rFonts w:ascii="Times New Roman" w:eastAsia="MS Gothic" w:hAnsi="Times New Roman" w:cs="Times New Roman"/>
          <w:sz w:val="28"/>
          <w:szCs w:val="28"/>
        </w:rPr>
        <w:instrText>吉田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紀子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中村</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美鈴</w:instrText>
      </w:r>
      <w:r w:rsidRPr="009C1202">
        <w:rPr>
          <w:rFonts w:ascii="Times New Roman" w:hAnsi="Times New Roman" w:cs="Times New Roman"/>
          <w:sz w:val="28"/>
          <w:szCs w:val="28"/>
        </w:rPr>
        <w:instrText>","non-dropping-particle":"","parse-names":false,"suffix":""},{"dropping-particle":"","family":"Maeda","given":"Yoshitaka","non-dropping-particle":"","parse-names":false,"suffix":""},{"dropping-particle":"","family":"Shintani","given":"Shuzo","non-dropping-particle":"","parse-names":false,"suffix":""},{"dropping-particle":"","family":"</w:instrText>
      </w:r>
      <w:r w:rsidRPr="009C1202">
        <w:rPr>
          <w:rFonts w:ascii="Times New Roman" w:eastAsia="MS Gothic" w:hAnsi="Times New Roman" w:cs="Times New Roman"/>
          <w:sz w:val="28"/>
          <w:szCs w:val="28"/>
        </w:rPr>
        <w:instrText>日本集中治療医学会倫理委員会</w:instrText>
      </w:r>
      <w:r w:rsidRPr="009C1202">
        <w:rPr>
          <w:rFonts w:ascii="Times New Roman" w:hAnsi="Times New Roman" w:cs="Times New Roman"/>
          <w:sz w:val="28"/>
          <w:szCs w:val="28"/>
        </w:rPr>
        <w:instrText>","given":"","non-dropping-particle":"","parse-names":false,"suffix":""},{"dropping-particle":"","family":"</w:instrText>
      </w:r>
      <w:r w:rsidRPr="009C1202">
        <w:rPr>
          <w:rFonts w:ascii="Times New Roman" w:eastAsia="MS Gothic" w:hAnsi="Times New Roman" w:cs="Times New Roman"/>
          <w:sz w:val="28"/>
          <w:szCs w:val="28"/>
        </w:rPr>
        <w:instrText>岡田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浩佑</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山口</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弓子</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有田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健一</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鎌田</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七男</w:instrText>
      </w:r>
      <w:r w:rsidRPr="009C1202">
        <w:rPr>
          <w:rFonts w:ascii="Times New Roman" w:hAnsi="Times New Roman" w:cs="Times New Roman"/>
          <w:sz w:val="28"/>
          <w:szCs w:val="28"/>
        </w:rPr>
        <w:instrText xml:space="preserve"> , </w:instrText>
      </w:r>
      <w:r w:rsidRPr="009C1202">
        <w:rPr>
          <w:rFonts w:ascii="Times New Roman" w:eastAsia="MS Gothic" w:hAnsi="Times New Roman" w:cs="Times New Roman"/>
          <w:sz w:val="28"/>
          <w:szCs w:val="28"/>
        </w:rPr>
        <w:instrText>加藤</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重子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佐々木</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秀美</w:instrText>
      </w:r>
      <w:r w:rsidRPr="009C1202">
        <w:rPr>
          <w:rFonts w:ascii="Times New Roman" w:hAnsi="Times New Roman" w:cs="Times New Roman"/>
          <w:sz w:val="28"/>
          <w:szCs w:val="28"/>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Pr="009C1202">
        <w:rPr>
          <w:rFonts w:ascii="Times New Roman" w:eastAsia="MS Gothic" w:hAnsi="Times New Roman" w:cs="Times New Roman"/>
          <w:sz w:val="28"/>
          <w:szCs w:val="28"/>
        </w:rPr>
        <w:instrText>鈴木</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倫太郎</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土屋</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渉</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藤本</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瑞</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種谷</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良貴</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堀田</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順子</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藤岡</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智則</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河合</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清</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山崎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俊正</w:instrText>
      </w:r>
      <w:r w:rsidRPr="009C1202">
        <w:rPr>
          <w:rFonts w:ascii="Times New Roman" w:hAnsi="Times New Roman" w:cs="Times New Roman"/>
          <w:sz w:val="28"/>
          <w:szCs w:val="28"/>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Pr="009C1202">
        <w:rPr>
          <w:rFonts w:ascii="Times New Roman" w:eastAsia="MS Gothic" w:hAnsi="Times New Roman" w:cs="Times New Roman"/>
          <w:sz w:val="28"/>
          <w:szCs w:val="28"/>
        </w:rPr>
        <w:instrText>濱吉</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美穂</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河野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あゆみ</w:instrText>
      </w:r>
      <w:r w:rsidRPr="009C1202">
        <w:rPr>
          <w:rFonts w:ascii="Times New Roman" w:hAnsi="Times New Roman" w:cs="Times New Roman"/>
          <w:sz w:val="28"/>
          <w:szCs w:val="28"/>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Pr="009C1202">
        <w:rPr>
          <w:rFonts w:ascii="Times New Roman" w:eastAsia="MS Gothic" w:hAnsi="Times New Roman" w:cs="Times New Roman"/>
          <w:sz w:val="28"/>
          <w:szCs w:val="28"/>
        </w:rPr>
        <w:instrText>美代子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岡本</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広美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島田</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尚子</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斎藤</w:instrText>
      </w:r>
      <w:r w:rsidRPr="009C1202">
        <w:rPr>
          <w:rFonts w:ascii="Times New Roman" w:hAnsi="Times New Roman" w:cs="Times New Roman"/>
          <w:sz w:val="28"/>
          <w:szCs w:val="28"/>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Pr="009C1202">
        <w:rPr>
          <w:rFonts w:ascii="Times New Roman" w:eastAsia="MS Gothic" w:hAnsi="Times New Roman" w:cs="Times New Roman"/>
          <w:sz w:val="28"/>
          <w:szCs w:val="28"/>
        </w:rPr>
        <w:instrText>江尻</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晴美</w:instrText>
      </w:r>
      <w:r w:rsidRPr="009C1202">
        <w:rPr>
          <w:rFonts w:ascii="Times New Roman" w:hAnsi="Times New Roman" w:cs="Times New Roman"/>
          <w:sz w:val="28"/>
          <w:szCs w:val="28"/>
        </w:rPr>
        <w:instrText>","non-dropping-particle":"","parse-names":false,"suffix":""},{"dropping-particle":"","family":"</w:instrText>
      </w:r>
      <w:r w:rsidRPr="009C1202">
        <w:rPr>
          <w:rFonts w:ascii="Times New Roman" w:eastAsia="MS Gothic" w:hAnsi="Times New Roman" w:cs="Times New Roman"/>
          <w:sz w:val="28"/>
          <w:szCs w:val="28"/>
        </w:rPr>
        <w:instrText>片岡</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秋子</w:instrText>
      </w:r>
      <w:r w:rsidRPr="009C1202">
        <w:rPr>
          <w:rFonts w:ascii="Times New Roman" w:hAnsi="Times New Roman" w:cs="Times New Roman"/>
          <w:sz w:val="28"/>
          <w:szCs w:val="28"/>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Pr="009C1202">
        <w:rPr>
          <w:rFonts w:ascii="Times New Roman" w:eastAsia="MS Gothic" w:hAnsi="Times New Roman" w:cs="Times New Roman"/>
          <w:sz w:val="28"/>
          <w:szCs w:val="28"/>
        </w:rPr>
        <w:instrText>坪井</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知正</w:instrText>
      </w:r>
      <w:r w:rsidRPr="009C1202">
        <w:rPr>
          <w:rFonts w:ascii="Times New Roman" w:hAnsi="Times New Roman" w:cs="Times New Roman"/>
          <w:sz w:val="28"/>
          <w:szCs w:val="28"/>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Pr="009C1202">
        <w:rPr>
          <w:rFonts w:ascii="Times New Roman" w:eastAsia="MS Gothic" w:hAnsi="Times New Roman" w:cs="Times New Roman"/>
          <w:sz w:val="28"/>
          <w:szCs w:val="28"/>
        </w:rPr>
        <w:instrText>小野</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和幸</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大河原治平</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阪本</w:instrText>
      </w:r>
      <w:r w:rsidRPr="009C1202">
        <w:rPr>
          <w:rFonts w:ascii="Times New Roman" w:hAnsi="Times New Roman" w:cs="Times New Roman"/>
          <w:sz w:val="28"/>
          <w:szCs w:val="28"/>
        </w:rPr>
        <w:instrText xml:space="preserve"> </w:instrText>
      </w:r>
      <w:r w:rsidRPr="009C1202">
        <w:rPr>
          <w:rFonts w:ascii="Times New Roman" w:eastAsia="MS Gothic" w:hAnsi="Times New Roman" w:cs="Times New Roman"/>
          <w:sz w:val="28"/>
          <w:szCs w:val="28"/>
        </w:rPr>
        <w:instrText>敏久</w:instrText>
      </w:r>
      <w:r w:rsidRPr="009C1202">
        <w:rPr>
          <w:rFonts w:ascii="Times New Roman" w:hAnsi="Times New Roman" w:cs="Times New Roman"/>
          <w:sz w:val="28"/>
          <w:szCs w:val="28"/>
        </w:rPr>
        <w:instrText>","non-dropping-particle":"","parse-names":false,"suffix":""},{"dropping-particle":"","family":"Yoshizawa, A. Yoshizawa","given":"T","non-dropping-particle":"","parse-names":false,"suffix":""},{"dropping-particle":"","family":"</w:instrText>
      </w:r>
      <w:r w:rsidRPr="009C1202">
        <w:rPr>
          <w:rFonts w:ascii="Times New Roman" w:eastAsia="MS Gothic" w:hAnsi="Times New Roman" w:cs="Times New Roman"/>
          <w:sz w:val="28"/>
          <w:szCs w:val="28"/>
        </w:rPr>
        <w:instrText>山本則子</w:instrText>
      </w:r>
      <w:r w:rsidRPr="009C1202">
        <w:rPr>
          <w:rFonts w:ascii="Times New Roman" w:hAnsi="Times New Roman" w:cs="Times New Roman"/>
          <w:sz w:val="28"/>
          <w:szCs w:val="28"/>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Pr="009C1202">
        <w:rPr>
          <w:rFonts w:ascii="Times New Roman" w:eastAsia="MS Gothic" w:hAnsi="Times New Roman" w:cs="Times New Roman"/>
          <w:sz w:val="28"/>
          <w:szCs w:val="28"/>
        </w:rPr>
        <w:instrText>日本集中治療医学会倫理委員会</w:instrText>
      </w:r>
      <w:r w:rsidRPr="009C1202">
        <w:rPr>
          <w:rFonts w:ascii="Times New Roman" w:hAnsi="Times New Roman" w:cs="Times New Roman"/>
          <w:sz w:val="28"/>
          <w:szCs w:val="28"/>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Pr="009C1202">
        <w:rPr>
          <w:rFonts w:ascii="Times New Roman" w:eastAsia="MS Gothic" w:hAnsi="Times New Roman" w:cs="Times New Roman"/>
          <w:sz w:val="28"/>
          <w:szCs w:val="28"/>
        </w:rPr>
        <w:instrText>西本幸夫</w:instrText>
      </w:r>
      <w:r w:rsidRPr="009C1202">
        <w:rPr>
          <w:rFonts w:ascii="Times New Roman" w:hAnsi="Times New Roman" w:cs="Times New Roman"/>
          <w:sz w:val="28"/>
          <w:szCs w:val="28"/>
        </w:rPr>
        <w:instrText>","given":"","non-dropping-particle":"","parse-names":false,"suffix":""},{"dropping-particle":"","family":"OKUNO","given":"SHIGEKO","non-dropping-particle":"","parse-names":false,"suffix":""},{"dropping-particle":"","family":"</w:instrText>
      </w:r>
      <w:r w:rsidRPr="009C1202">
        <w:rPr>
          <w:rFonts w:ascii="Times New Roman" w:eastAsia="MS Gothic" w:hAnsi="Times New Roman" w:cs="Times New Roman"/>
          <w:sz w:val="28"/>
          <w:szCs w:val="28"/>
        </w:rPr>
        <w:instrText>奥野</w:instrText>
      </w:r>
      <w:r w:rsidRPr="009C1202">
        <w:rPr>
          <w:rFonts w:ascii="Times New Roman" w:hAnsi="Times New Roman" w:cs="Times New Roman"/>
          <w:sz w:val="28"/>
          <w:szCs w:val="28"/>
        </w:rPr>
        <w:instrText>","given":"</w:instrText>
      </w:r>
      <w:r w:rsidRPr="009C1202">
        <w:rPr>
          <w:rFonts w:ascii="Times New Roman" w:eastAsia="MS Gothic" w:hAnsi="Times New Roman" w:cs="Times New Roman"/>
          <w:sz w:val="28"/>
          <w:szCs w:val="28"/>
        </w:rPr>
        <w:instrText>滋子</w:instrText>
      </w:r>
      <w:r w:rsidRPr="009C1202">
        <w:rPr>
          <w:rFonts w:ascii="Times New Roman" w:hAnsi="Times New Roman" w:cs="Times New Roman"/>
          <w:sz w:val="28"/>
          <w:szCs w:val="28"/>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Sibirsky","non-dropping-particle":"","parse-names":false,"suffix":""},{"dropping-particle":"","family":"مریم اقا امیری","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Pr="009C1202">
        <w:rPr>
          <w:rFonts w:ascii="Times New Roman" w:eastAsia="MS Gothic" w:hAnsi="Times New Roman" w:cs="Times New Roman"/>
          <w:sz w:val="28"/>
          <w:szCs w:val="28"/>
        </w:rPr>
        <w:instrText>総裁</w:instrText>
      </w:r>
      <w:r w:rsidRPr="009C1202">
        <w:rPr>
          <w:rFonts w:ascii="Times New Roman" w:hAnsi="Times New Roman" w:cs="Times New Roman"/>
          <w:sz w:val="28"/>
          <w:szCs w:val="28"/>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Ashilah","non-dropping-particle":"","parse-names":false,"suffix":""}],"container-title":"Journal of Chemical Information and Modeling","id":"ITEM-1","issue":"1","issued":{"date-parts":[["2020"]]},"number-of-pages":"1-9","title":"WHO Virtual press conference on COVID-19 – 11 March 2020","type":"report","volume":"21"},"uris":["http://www.mendeley.com/documents/?uuid=60a33773-4ca1-4ce0-8d72-a1affa72f9ca"]}],"mendeley":{"formattedCitation":"[47]","plainTextFormattedCitation":"[47]","previouslyFormattedCitation":"[47]"},"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[47]</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Во всем мире мы видели, как правительства, неправительственные организации и отдельные лица в равной мере реализовывали амбициозные меры общественного здравоохранения. Тем не менее, еще многое предстоит сделать, чтобы «сгладить кривую» и смягчить воздействие этой пандемии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{"citationItems":[{"id":"ITEM-1","itemData":{"DOI":"10.1136/bjsports-2020-102433","ISSN":"14730480","PMID":"32303522","author":[{"dropping-particle":"","family":"Mann","given":"Robert H","non-dropping-particle":"","parse-names":false,"suffix":""},{"dropping-particle":"","family":"Clift","given":"Bryan C","non-dropping-particle":"","parse-names":false,"suffix":""},{"dropping-particle":"","family":"Boykoff","given":"Jules","non-dropping-particle":"","parse-names":false,"suffix":""},{"dropping-particle":"","family":"Bekker","given":"Sheree","non-dropping-particle":"","parse-names":false,"suffix":""}],"container-title":"British Journal of Sports Medicine","id":"ITEM-1","issue":"18","issued":{"date-parts":[["2020"]]},"page":"1071-1072","title":"Athletes as community; Athletes in community: Covid-19, sporting mega-events and athlete health protection","type":"article","volume":"54"},"uris":["http://www.mendeley.com/documents/?uuid=3ae685af-ba2b-3b06-887f-e79c08b26722"]}],"mendeley":{"formattedCitation":"[48]","plainTextFormattedCitation":"[48]","previouslyFormattedCitation":"[48]"},"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[48]</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25F8AF14" w14:textId="4173B488" w:rsidR="00E5171B" w:rsidRPr="009C1202" w:rsidRDefault="004A16C5" w:rsidP="009C1202">
      <w:pPr>
        <w:pStyle w:val="NoSpacing"/>
        <w:tabs>
          <w:tab w:val="left" w:pos="567"/>
          <w:tab w:val="left" w:pos="709"/>
          <w:tab w:val="left" w:pos="993"/>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Спорт также сильно пострадал: текущие чемпионаты были приостановлены, а основные международные мероприятия отложены (например, летние Олимпийские летних Олимпийских игры, чемпионат Европы по футболу). Впервые после Второй мировой войны все олимпийские спортсмены вынуждены были прерывать соревнования. Кроме того, большинство спортсменов вынуждены тренироваться дома, самостоятельно и в основном без присмотра тренеров и спортивных врачей</w:t>
      </w:r>
      <w:r w:rsidR="0038393F" w:rsidRPr="009C1202">
        <w:rPr>
          <w:rFonts w:ascii="Times New Roman" w:hAnsi="Times New Roman" w:cs="Times New Roman"/>
          <w:sz w:val="28"/>
          <w:szCs w:val="28"/>
        </w:rPr>
        <w:t xml:space="preserve"> </w:t>
      </w:r>
      <w:r w:rsidR="005F27DC"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DOI":"10.1007/s40279-020-01297-6","ISSN":"11792035","PMID":"32468329","author":[{"dropping-particle":"","family":"Sarto","given":"F.","non-dropping-particle":"","parse-names":false,"suffix":""},{"dropping-particle":"","family":"Impellizzeri","given":"F. M.","non-dropping-particle":"","parse-names":false,"suffix":""},{"dropping-particle":"","family":"Spörri","given":"J.","non-dropping-particle":"","parse-names":false,"suffix":""},{"dropping-particle":"","family":"Porcelli","given":"S.","non-dropping-particle":"","parse-names":false,"suffix":""},{"dropping-particle":"","family":"Olmo","given":"J.","non-dropping-particle":"","parse-names":false,"suffix":""},{"dropping-particle":"","family":"Requena","given":"B.","non-dropping-particle":"","parse-names":false,"suffix":""},{"dropping-particle":"","family":"Suarez-Arrones","given":"L.","non-dropping-particle":"","parse-names":false,"suffix":""},{"dropping-particle":"","family":"Arundale","given":"A.","non-dropping-particle":"","parse-names":false,"suffix":""},{"dropping-particle":"","family":"Bilsborough","given":"J.","non-dropping-particle":"","parse-names":false,"suffix":""},{"dropping-particle":"","family":"Buchheit","given":"M.","non-dropping-particle":"","parse-names":false,"suffix":""},{"dropping-particle":"","family":"Clubb","given":"J.","non-dropping-particle":"","parse-names":false,"suffix":""},{"dropping-particle":"","family":"Coutts","given":"A.","non-dropping-particle":"","parse-names":false,"suffix":""},{"dropping-particle":"","family":"Nabhan","given":"D.","non-dropping-particle":"","parse-names":false,"suffix":""},{"dropping-particle":"","family":"Torres-Ronda","given":"L.","non-dropping-particle":"","parse-names":false,"suffix":""},{"dropping-particle":"","family":"Mendez-Villanueva","given":"A.","non-dropping-particle":"","parse-names":false,"suffix":""},{"dropping-particle":"","family":"Mujika","given":"I.","non-dropping-particle":"","parse-names":false,"suffix":""},{"dropping-particle":"","family":"Maffiuletti","given":"N. A.","non-dropping-particle":"","parse-names":false,"suffix":""},{"dropping-particle":"V.","family":"Franchi","given":"M.","non-dropping-particle":"","parse-names":false,"suffix":""}],"container-title":"Sports Medicine","id":"ITEM-1","issue":"8","issued":{"date-parts":[["2020","8","1"]]},"page":"1417-1419","publisher":"Springer","title":"Impact of Potential Physiological Changes due to COVID-19 Home Confinement on Athlete Health Protection in Elite Sports: a Call for Awareness in Sports Programming","type":"article","volume":"50"},"uris":["http://www.mendeley.com/documents/?uuid=cb20a37a-724a-3d0a-96b1-3712a1ab204b"]}],"mendeley":{"formattedCitation":"[11]","plainTextFormattedCitation":"[11]","previouslyFormattedCitation":"[11]"},"properties":{"noteIndex":0},"schema":"https://github.com/citation-style-language/schema/raw/master/csl-citation.json"}</w:instrText>
      </w:r>
      <w:r w:rsidR="005F27DC"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[11</w:t>
      </w:r>
      <w:r w:rsidR="00977685" w:rsidRPr="009C1202">
        <w:rPr>
          <w:rFonts w:ascii="Times New Roman" w:hAnsi="Times New Roman" w:cs="Times New Roman"/>
          <w:noProof/>
          <w:sz w:val="28"/>
          <w:szCs w:val="28"/>
        </w:rPr>
        <w:t>,р. 1417</w:t>
      </w:r>
      <w:r w:rsidR="008A6276" w:rsidRPr="009C1202">
        <w:rPr>
          <w:rFonts w:ascii="Times New Roman" w:hAnsi="Times New Roman" w:cs="Times New Roman"/>
          <w:noProof/>
          <w:sz w:val="28"/>
          <w:szCs w:val="28"/>
        </w:rPr>
        <w:t>]</w:t>
      </w:r>
      <w:r w:rsidR="005F27DC" w:rsidRPr="009C1202">
        <w:rPr>
          <w:rFonts w:ascii="Times New Roman" w:hAnsi="Times New Roman" w:cs="Times New Roman"/>
          <w:sz w:val="28"/>
          <w:szCs w:val="28"/>
        </w:rPr>
        <w:fldChar w:fldCharType="end"/>
      </w:r>
      <w:r w:rsidR="00097027" w:rsidRPr="009C1202">
        <w:rPr>
          <w:rFonts w:ascii="Times New Roman" w:hAnsi="Times New Roman" w:cs="Times New Roman"/>
          <w:sz w:val="28"/>
          <w:szCs w:val="28"/>
        </w:rPr>
        <w:t>.</w:t>
      </w:r>
    </w:p>
    <w:p w14:paraId="54EE8CA0" w14:textId="23841949" w:rsidR="00982A53" w:rsidRPr="009C1202" w:rsidRDefault="000C338D"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Казахстан, подобно другим странам мира, ввел ряд предосторожностей для сдерживания передачи COVID-19, включая широкомасштабные карантинные меры, протоколы социального дистанцирования, изоляцию и домашний карантин. Периоды строгого карантина сменялись короткими интервалами ослабления ограничений. Были введены новые санитарно-гигиенические правила и разработаны имитационные модели для прогнозирования тенденций распространения COVID-19 в стране и оценки эффективности различных мер для смягчения распространения вируса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{"citationItems":[{"id":"ITEM-1","itemData":{"DOI":"10.3346/JKMS.2020.35.E227","ISSN":"1598-6357","PMID":"32567261","abstract":"Background: Coronavirus disease 2019 (COVID-19) pandemic entered Kazakhstan on 13 March 2020 and quickly spread over its territory. This study aimed at reporting on the rates of COVID-19 in the country and at making prognoses on cases, deaths, and recoveries through predictive modeling. Also, we attempted to forecast the needs in professional workforce depending on implementation of quarantine measures. Methods: We calculated both national and local incidence, mortality and case-fatality rates, and made forecast modeling via classic susceptible-exposed-infected-removed (SEIR) model. The Health Workforce Estimator tool was utilized for forecast modeling of health care workers capacity. Results: The vast majority of symptomatic patients had mild disease manifestations and the proportion of moderate disease was around 10%. According to the SEIR model, there will be 156 thousand hospitalized patients due to severe illness and 15.47 thousand deaths at the peak of an outbreak if no measures are implemented. Besides, this will substantially increase the need in professional medical workforce. Still, 50% compliance with quarantine may possibly reduce the deaths up to 3.75 thousand cases and the number of hospitalized up to 9.31 thousand cases at the peak. Conclusion: The outcomes of our study could be of interest for policymakers as they help to forecast the trends of COVID-19 outbreak, the demands for professional workforce, and to estimate the consequences of quarantine measures.","author":[{"dropping-particle":"","family":"Semenova","given":"Yuliya","non-dropping-particle":"","parse-names":false,"suffix":""},{"dropping-particle":"","family":"Glushkova","given":"Natalya","non-dropping-particle":"","parse-names":false,"suffix":""},{"dropping-particle":"","family":"Pivina","given":"Lyudmila","non-dropping-particle":"","parse-names":false,"suffix":""},{"dropping-particle":"","family":"Khismetova","given":"Zaituna","non-dropping-particle":"","parse-names":false,"suffix":""},{"dropping-particle":"","family":"Zhunussov","given":"Yersin","non-dropping-particle":"","parse-names":false,"suffix":""},{"dropping-particle":"","family":"Sandybaev","given":"Marat","non-dropping-particle":"","parse-names":false,"suffix":""},{"dropping-particle":"","family":"Ivankov","given":"Alexandr","non-dropping-particle":"","parse-names":false,"suffix":""}],"container-title":"Journal of Korean Medical Science","id":"ITEM-1","issue":"24","issued":{"date-parts":[["2020","6","15"]]},"publisher":"Korean Academy of Medical Science","title":"Epidemiological Characteristics and Forecast of COVID-19 Outbreak in the Republic of Kazakhstan","type":"article-journal","volume":"35"},"uris":["http://www.mendeley.com/documents/?uuid=75d7d5a0-7a33-35a0-b2ba-1f2ad38451cf"]}],"mendeley":{"formattedCitation":"[49]","plainTextFormattedCitation":"[49]","previouslyFormattedCitation":"[49]"},"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[49]</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Казахстан находился в состоянии повышенной бдительности, что привело к приостановке спортивных тренировок, соревнований и связанных мероприятий. Вполне вероятно, что эти события оказали глубокое влияние на подготовку казахстанских спортсменов высокого класса, приводя к существенным изменениям в их физической и психологической готовности к Играм 2020 года, что было показано исследованиями в других источниках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{"citationItems":[{"id":"ITEM-1","itemData":{"DOI":"10.3390/IJERPH18010002","ISSN":"1660-4601","PMID":"33374935","abstract":"The coronavirus disease 2019 (COVID-19) pandemic has had a significant impact on the world of sports due to periods of home quarantine, bans against public gatherings, travel restrictions, and a large number of postponed or canceled major sporting events. The literature hitherto is sparse, but early indications display signs of psychological impact on elite athletes due to the pandemic. However, beyond acute effects from lockdown and short-term interrupted athletic seasons, the postponed and still uncertain Olympic and Paralympic Games may represent a major career insecurity to many athletes world-wide, and may lead to severe changes to everyday lives and potentially prolonged psychological distress. Given the long-term perspective of these changes, researchers and stakeholders should address mental health and long-term job insecurity in athletes, including a specific focus on those with small financial margins, such as many female athletes, parasports athletes, athletes in smaller sports, and athletes from developing countries. Implications and the need for research are discussed.","author":[{"dropping-particle":"","family":"Håkansson","given":"Anders","non-dropping-particle":"","parse-names":false,"suffix":""},{"dropping-particle":"","family":"Moesch","given":"Karin","non-dropping-particle":"","parse-names":false,"suffix":""},{"dropping-particle":"","family":"Jönsson","given":"Caroline","non-dropping-particle":"","parse-names":false,"suffix":""},{"dropping-particle":"","family":"Kenttä","given":"Göran","non-dropping-particle":"","parse-names":false,"suffix":""}],"container-title":"International Journal of Environmental Research and Public Health 2021, Vol. 18, Page 2","id":"ITEM-1","issue":"1","issued":{"date-parts":[["2020","12","22"]]},"page":"2","publisher":"Multidisciplinary Digital Publishing Institute","title":"Potentially Prolonged Psychological Distress from Postponed Olympic and Paralympic Games during COVID-19—Career Uncertainty in Elite Athletes","type":"article-journal","volume":"18"},"uris":["http://www.mendeley.com/documents/?uuid=a71e8769-6a9f-37dd-acdd-f16b554458ac"]},{"id":"ITEM-2","itemData":{"DOI":"10.1177/03635465221087473","ISSN":"15523365","abstract":"Background:The coronavirus disease 2019 (COVID-19) pandemic has caused the cancellation or postponement of virtually every sporting event, resulting in training disruptions, income loss, and career...","author":[{"dropping-particle":"","family":"Jia","given":"Lori","non-dropping-particle":"","parse-names":false,"suffix":""},{"dropping-particle":"V.","family":"Carter","given":"Michael","non-dropping-particle":"","parse-names":false,"suffix":""},{"dropping-particle":"","family":"Cusano","given":"Antonio","non-dropping-particle":"","parse-names":false,"suffix":""},{"dropping-particle":"","family":"Li","given":"Xinning","non-dropping-particle":"","parse-names":false,"suffix":""},{"dropping-particle":"","family":"Kelly","given":"John D.","non-dropping-particle":"","parse-names":false,"suffix":""},{"dropping-particle":"","family":"Bartley","given":"Jessica D.","non-dropping-particle":"","parse-names":false,"suffix":""},{"dropping-particle":"","family":"Parisien","given":"Robert L.","non-dropping-particle":"","parse-names":false,"suffix":""}],"container-title":"https://doi.org/10.1177/03635465221087473","id":"ITEM-2","issued":{"date-parts":[["2022","4","12"]]},"publisher":"SAGE PublicationsSage CA: Los Angeles, CA","title":"The Effect of the COVID-19 Pandemic on the Mental and Emotional Health of Athletes: A Systematic Review","type":"article-journal"},"uris":["http://www.mendeley.com/documents/?uuid=45de3cd0-dde8-3233-a6f6-51b0a48c70b2"]},{"id":"ITEM-3","itemData":{"DOI":"10.3389/FSPOR.2022.918825/BIBTEX","ISSN":"26249367","abstract":"The present study explored Norwegian and Swedish Olympic aspirants' perceived challenges for the preparations of Tokyo 2020 Olympic Games (OG) and risk and protective factors for mental health. The focus for this study was the timespan between the declaration of the postponement of Tokyo 2020 and the final months before the Games. A secondary purpose was to explore experiences of both elite athletes affected by lockdown (i.e., Norwegian athletes) and elite athletes not affected by lockdown in their home country (i.e., Swedish athletes). Twelve elite athletes (Norwegian: n = 6; Swedish: n = 6; Women: n = 6; Men: n = 6) with a mean age of 28.25 (SD = 3.60) participated. Semi-structured interviews were conducted between April and June 2021. Seven athletes had qualified and five were still trying to qualify. Eight of the interviewed athletes had previous experiences with OG participation. Template analysis revealed two main themes: (a) challenges and risk-factors for mental health and (b) protective factors. The pandemic exposed athletes to several psychological strains like uncertainty and difficulties with planning and preparations for the OG and personal and social challenges (i.e., worry about physical health and risk of overtraining, social contacts, identity, and life issues). Protective factors included perceived benefits of increased recovery and time for quality training. The athletes used several coping strategies and self-care behaviors (e.g., focus on the controllable, playfulness, putting sports in perspective, daily routines, short-term goals, working or studying for personal development) and they tapped into various internal and external psychosocial resources perceived as protective for mental health, personal growth, resiliency, and adjustment to the pandemic. The holistic perspectives used contribute to an increased understanding of elite sport athletes' mental health needs in stressful and unforeseen situations such as a pandemic.","author":[{"dropping-particle":"","family":"Lundqvist","given":"Carolina","non-dropping-particle":"","parse-names":false,"suffix":""},{"dropping-particle":"","family":"Kristiansen","given":"Elsa","non-dropping-particle":"","parse-names":false,"suffix":""}],"container-title":"Frontiers in Sports and Active Living","id":"ITEM-3","issued":{"date-parts":[["2022","8","2"]]},"page":"284","publisher":"Frontiers Media S.A.","title":"Lockdown and No Lockdown: How Norwegian and Swedish Elite Athletes Managed Preparations for Tokyo 2020 and Mental Health Challenges in the Shadow of COVID-19","type":"article-journal","volume":"4"},"uris":["http://www.mendeley.com/documents/?uuid=d9055075-2e6f-30c5-8809-9037bacd3120"]}],"mendeley":{"formattedCitation":"[13,50,51]","manualFormatting":"[47,48]","plainTextFormattedCitation":"[13,50,51]","previouslyFormattedCitation":"[13,50,51]"},"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[50,51]</w:t>
      </w:r>
      <w:r w:rsidRPr="009C1202">
        <w:rPr>
          <w:rFonts w:ascii="Times New Roman" w:eastAsia="Times New Roman" w:hAnsi="Times New Roman" w:cs="Times New Roman"/>
          <w:sz w:val="28"/>
          <w:szCs w:val="28"/>
          <w:lang w:eastAsia="ru-RU"/>
        </w:rPr>
        <w:fldChar w:fldCharType="end"/>
      </w:r>
      <w:r w:rsidR="00982A53" w:rsidRPr="009C1202">
        <w:rPr>
          <w:rFonts w:ascii="Times New Roman" w:eastAsia="Times New Roman" w:hAnsi="Times New Roman" w:cs="Times New Roman"/>
          <w:sz w:val="28"/>
          <w:szCs w:val="28"/>
          <w:lang w:eastAsia="ru-RU"/>
        </w:rPr>
        <w:t>.</w:t>
      </w:r>
    </w:p>
    <w:p w14:paraId="09F993A8" w14:textId="77777777" w:rsidR="008C1ACA" w:rsidRPr="009C1202" w:rsidRDefault="008C1ACA"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Спортсмены являются одним из контингентов риска инфицирования, передачи и распространения COVID-19. Это связано со следующими факторами:</w:t>
      </w:r>
    </w:p>
    <w:p w14:paraId="46A2543F" w14:textId="77777777" w:rsidR="008C1ACA" w:rsidRPr="009C1202" w:rsidRDefault="008C1ACA" w:rsidP="009C1202">
      <w:pPr>
        <w:pStyle w:val="NoSpacing"/>
        <w:numPr>
          <w:ilvl w:val="0"/>
          <w:numId w:val="2"/>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Влияние физических нагрузок на иммунную систему. </w:t>
      </w:r>
    </w:p>
    <w:p w14:paraId="00110C30" w14:textId="250FD851" w:rsidR="00032379" w:rsidRPr="009C1202" w:rsidRDefault="008C1ACA"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lastRenderedPageBreak/>
        <w:t xml:space="preserve">Известно, что </w:t>
      </w:r>
      <w:proofErr w:type="spellStart"/>
      <w:r w:rsidRPr="009C1202">
        <w:rPr>
          <w:rFonts w:ascii="Times New Roman" w:eastAsia="Times New Roman" w:hAnsi="Times New Roman" w:cs="Times New Roman"/>
          <w:sz w:val="28"/>
          <w:szCs w:val="28"/>
          <w:lang w:eastAsia="ru-RU"/>
        </w:rPr>
        <w:t>сверхнагрузки</w:t>
      </w:r>
      <w:proofErr w:type="spellEnd"/>
      <w:r w:rsidRPr="009C1202">
        <w:rPr>
          <w:rFonts w:ascii="Times New Roman" w:eastAsia="Times New Roman" w:hAnsi="Times New Roman" w:cs="Times New Roman"/>
          <w:sz w:val="28"/>
          <w:szCs w:val="28"/>
          <w:lang w:eastAsia="ru-RU"/>
        </w:rPr>
        <w:t xml:space="preserve">, в частности, острое физическое перенапряжение, испытываемое в процессе состязаний и интенсивного тренировочного процесса, вызывает снижение активности иммунной защиты и рост количества инфекционных патологических процессов, в частности, ОРВИ. Особенно велик риск инфицирования в раннем восстановительном периоде (первые два часа после окончания соревнований) </w:t>
      </w:r>
      <w:r w:rsidR="00BA14B6"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8A6276" w:rsidRPr="009C1202">
        <w:rPr>
          <w:rFonts w:ascii="Times New Roman" w:eastAsia="Times New Roman" w:hAnsi="Times New Roman" w:cs="Times New Roman"/>
          <w:sz w:val="28"/>
          <w:szCs w:val="28"/>
          <w:lang w:eastAsia="ru-RU"/>
        </w:rPr>
        <w:instrText>ADDIN CSL_CITATION {"citationItems":[{"id":"ITEM-1","itemData":{"ISBN":"9783540773405","author":[{"dropping-particle":"","family":"Павлов В.И., Орджоникидзе З.Г., Бадтиева В.А","given":"Погончикова И.В.","non-dropping-particle":"","parse-names":false,"suffix":""}],"id":"ITEM-1","issued":{"date-parts":[["0"]]},"number-of-pages":"634","title":"Спорт и коронавирусная инфекция","type":"report"},"uris":["http://www.mendeley.com/documents/?uuid=506e8ae1-b1c4-4637-9490-c0852cacdbda"]}],"mendeley":{"formattedCitation":"[50]","plainTextFormattedCitation":"[50]","previouslyFormattedCitation":"[50]"},"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8A6276" w:rsidRPr="009C1202">
        <w:rPr>
          <w:rFonts w:ascii="Times New Roman" w:eastAsia="Times New Roman" w:hAnsi="Times New Roman" w:cs="Times New Roman"/>
          <w:noProof/>
          <w:sz w:val="28"/>
          <w:szCs w:val="28"/>
          <w:lang w:eastAsia="ru-RU"/>
        </w:rPr>
        <w:t>[5</w:t>
      </w:r>
      <w:r w:rsidRPr="009C1202">
        <w:rPr>
          <w:rFonts w:ascii="Times New Roman" w:eastAsia="Times New Roman" w:hAnsi="Times New Roman" w:cs="Times New Roman"/>
          <w:noProof/>
          <w:sz w:val="28"/>
          <w:szCs w:val="28"/>
          <w:lang w:eastAsia="ru-RU"/>
        </w:rPr>
        <w:t>2</w:t>
      </w:r>
      <w:r w:rsidR="008A6276"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005E0ADA" w:rsidRPr="009C1202">
        <w:rPr>
          <w:rFonts w:ascii="Times New Roman" w:eastAsia="Times New Roman" w:hAnsi="Times New Roman" w:cs="Times New Roman"/>
          <w:sz w:val="28"/>
          <w:szCs w:val="28"/>
          <w:lang w:eastAsia="ru-RU"/>
        </w:rPr>
        <w:t>.</w:t>
      </w:r>
    </w:p>
    <w:p w14:paraId="290D31A1" w14:textId="77777777" w:rsidR="00032379" w:rsidRPr="009C1202" w:rsidRDefault="00032379" w:rsidP="009C1202">
      <w:pPr>
        <w:pStyle w:val="NoSpacing"/>
        <w:numPr>
          <w:ilvl w:val="0"/>
          <w:numId w:val="2"/>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Регулярная физическая работа и умеренные нагрузки, в среднем и целом, ведут к укреплению иммунитета, со снижением случаев инфекционно-воспалительных процессов у спортсменов и физически активных лиц, и к латентному течению ОРВИ, вирусных миокардитов и др., что, в свою очередь, чревато двумя важными последствиями: </w:t>
      </w:r>
    </w:p>
    <w:p w14:paraId="7A35BD0F" w14:textId="77777777" w:rsidR="00032379" w:rsidRPr="009C1202" w:rsidRDefault="00032379" w:rsidP="009C1202">
      <w:pPr>
        <w:pStyle w:val="NoSpacing"/>
        <w:numPr>
          <w:ilvl w:val="0"/>
          <w:numId w:val="64"/>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затруднением диагностики вирусной патологии у этой категории лиц; </w:t>
      </w:r>
    </w:p>
    <w:p w14:paraId="7AA2F28A" w14:textId="77777777" w:rsidR="00032379" w:rsidRPr="009C1202" w:rsidRDefault="00032379" w:rsidP="009C1202">
      <w:pPr>
        <w:pStyle w:val="NoSpacing"/>
        <w:numPr>
          <w:ilvl w:val="0"/>
          <w:numId w:val="64"/>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относительно хорошим самочувствием инфицированных спортсменов, минимальными жалобами, отсутствием самостоятельного ограничения двигательной активности и повседневных контактов. </w:t>
      </w:r>
    </w:p>
    <w:p w14:paraId="583F8F58" w14:textId="77777777" w:rsidR="00032379" w:rsidRPr="009C1202" w:rsidRDefault="00032379" w:rsidP="009C1202">
      <w:pPr>
        <w:pStyle w:val="NoSpacing"/>
        <w:numPr>
          <w:ilvl w:val="0"/>
          <w:numId w:val="2"/>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Соревнования любых уровней, а, особенно, решающего плана (плей-офф, Еврокубки, Чемпионаты Европы и Мира и др.), в наиболее зрелищных и популярных видах спорта, не обходятся без многочисленных контактов между зрителями, обеспечивающим персоналом и спортсменов между собой, что ведет к передаче вируса: </w:t>
      </w:r>
    </w:p>
    <w:p w14:paraId="196AFC83" w14:textId="77777777" w:rsidR="00032379" w:rsidRPr="009C1202" w:rsidRDefault="00032379" w:rsidP="009C1202">
      <w:pPr>
        <w:pStyle w:val="NoSpacing"/>
        <w:numPr>
          <w:ilvl w:val="0"/>
          <w:numId w:val="65"/>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от зрителей и персонала к предрасположенным вследствие </w:t>
      </w:r>
      <w:proofErr w:type="spellStart"/>
      <w:r w:rsidRPr="009C1202">
        <w:rPr>
          <w:rFonts w:ascii="Times New Roman" w:eastAsia="Times New Roman" w:hAnsi="Times New Roman" w:cs="Times New Roman"/>
          <w:sz w:val="28"/>
          <w:szCs w:val="28"/>
          <w:lang w:eastAsia="ru-RU"/>
        </w:rPr>
        <w:t>постсоревновательной</w:t>
      </w:r>
      <w:proofErr w:type="spellEnd"/>
      <w:r w:rsidRPr="009C1202">
        <w:rPr>
          <w:rFonts w:ascii="Times New Roman" w:eastAsia="Times New Roman" w:hAnsi="Times New Roman" w:cs="Times New Roman"/>
          <w:sz w:val="28"/>
          <w:szCs w:val="28"/>
          <w:lang w:eastAsia="ru-RU"/>
        </w:rPr>
        <w:t xml:space="preserve"> </w:t>
      </w:r>
      <w:proofErr w:type="spellStart"/>
      <w:r w:rsidRPr="009C1202">
        <w:rPr>
          <w:rFonts w:ascii="Times New Roman" w:eastAsia="Times New Roman" w:hAnsi="Times New Roman" w:cs="Times New Roman"/>
          <w:sz w:val="28"/>
          <w:szCs w:val="28"/>
          <w:lang w:eastAsia="ru-RU"/>
        </w:rPr>
        <w:t>иммуносупрессии</w:t>
      </w:r>
      <w:proofErr w:type="spellEnd"/>
      <w:r w:rsidRPr="009C1202">
        <w:rPr>
          <w:rFonts w:ascii="Times New Roman" w:eastAsia="Times New Roman" w:hAnsi="Times New Roman" w:cs="Times New Roman"/>
          <w:sz w:val="28"/>
          <w:szCs w:val="28"/>
          <w:lang w:eastAsia="ru-RU"/>
        </w:rPr>
        <w:t xml:space="preserve"> спортсменам; </w:t>
      </w:r>
    </w:p>
    <w:p w14:paraId="3865E364" w14:textId="77777777" w:rsidR="00032379" w:rsidRPr="009C1202" w:rsidRDefault="00032379" w:rsidP="009C1202">
      <w:pPr>
        <w:pStyle w:val="NoSpacing"/>
        <w:numPr>
          <w:ilvl w:val="0"/>
          <w:numId w:val="65"/>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от спортсменов с латентно текущим инфекционным процессом к зрителям и персоналу. </w:t>
      </w:r>
    </w:p>
    <w:p w14:paraId="37D136D7" w14:textId="177CFE9C" w:rsidR="005E0ADA" w:rsidRPr="009C1202" w:rsidRDefault="00032379" w:rsidP="009C1202">
      <w:pPr>
        <w:pStyle w:val="NoSpacing"/>
        <w:numPr>
          <w:ilvl w:val="0"/>
          <w:numId w:val="2"/>
        </w:numPr>
        <w:tabs>
          <w:tab w:val="left" w:pos="567"/>
          <w:tab w:val="left" w:pos="709"/>
          <w:tab w:val="left" w:pos="993"/>
        </w:tabs>
        <w:spacing w:after="0"/>
        <w:ind w:left="0"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Спортсмены представляют собой, исключительно, мобильный контингент, перемещающийся для участия в тренировках и соревнованиях на значительные расстояния в течение короткого времени, как внутри региона, так и </w:t>
      </w:r>
      <w:r w:rsidR="00632B36" w:rsidRPr="009C1202">
        <w:rPr>
          <w:rFonts w:ascii="Times New Roman" w:eastAsia="Times New Roman" w:hAnsi="Times New Roman" w:cs="Times New Roman"/>
          <w:sz w:val="28"/>
          <w:szCs w:val="28"/>
          <w:lang w:eastAsia="ru-RU"/>
        </w:rPr>
        <w:t>в пределах страны,</w:t>
      </w:r>
      <w:r w:rsidRPr="009C1202">
        <w:rPr>
          <w:rFonts w:ascii="Times New Roman" w:eastAsia="Times New Roman" w:hAnsi="Times New Roman" w:cs="Times New Roman"/>
          <w:sz w:val="28"/>
          <w:szCs w:val="28"/>
          <w:lang w:eastAsia="ru-RU"/>
        </w:rPr>
        <w:t xml:space="preserve"> и между странами. Если не ограничить естественную профессиональную мобильность спортсменов и их групп в период эпидемий и пандемий, то это может привести к быстрому распространению инфекции на значительные расстояния в течение короткого промежутка времени</w:t>
      </w:r>
      <w:r w:rsidR="005A7B88"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8A6276" w:rsidRPr="009C1202">
        <w:rPr>
          <w:rFonts w:ascii="Times New Roman" w:eastAsia="Times New Roman" w:hAnsi="Times New Roman" w:cs="Times New Roman"/>
          <w:sz w:val="28"/>
          <w:szCs w:val="28"/>
          <w:lang w:eastAsia="ru-RU"/>
        </w:rPr>
        <w:instrText>ADDIN CSL_CITATION {"citationItems":[{"id":"ITEM-1","itemData":{"ISBN":"9783540773405","author":[{"dropping-particle":"","family":"Павлов В.И., Орджоникидзе З.Г., Бадтиева В.А","given":"Погончикова И.В.","non-dropping-particle":"","parse-names":false,"suffix":""}],"id":"ITEM-1","issued":{"date-parts":[["0"]]},"number-of-pages":"634","title":"Спорт и коронавирусная инфекция","type":"report"},"uris":["http://www.mendeley.com/documents/?uuid=506e8ae1-b1c4-4637-9490-c0852cacdbda"]}],"mendeley":{"formattedCitation":"[50]","plainTextFormattedCitation":"[50]","previouslyFormattedCitation":"[50]"},"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8A6276" w:rsidRPr="009C1202">
        <w:rPr>
          <w:rFonts w:ascii="Times New Roman" w:eastAsia="Times New Roman" w:hAnsi="Times New Roman" w:cs="Times New Roman"/>
          <w:noProof/>
          <w:sz w:val="28"/>
          <w:szCs w:val="28"/>
          <w:lang w:eastAsia="ru-RU"/>
        </w:rPr>
        <w:t>[5</w:t>
      </w:r>
      <w:r w:rsidR="008C1ACA" w:rsidRPr="009C1202">
        <w:rPr>
          <w:rFonts w:ascii="Times New Roman" w:eastAsia="Times New Roman" w:hAnsi="Times New Roman" w:cs="Times New Roman"/>
          <w:noProof/>
          <w:sz w:val="28"/>
          <w:szCs w:val="28"/>
          <w:lang w:eastAsia="ru-RU"/>
        </w:rPr>
        <w:t>2</w:t>
      </w:r>
      <w:r w:rsidR="00977685" w:rsidRPr="009C1202">
        <w:rPr>
          <w:rFonts w:ascii="Times New Roman" w:eastAsia="Times New Roman" w:hAnsi="Times New Roman" w:cs="Times New Roman"/>
          <w:noProof/>
          <w:sz w:val="28"/>
          <w:szCs w:val="28"/>
          <w:lang w:eastAsia="ru-RU"/>
        </w:rPr>
        <w:t>,с. 630</w:t>
      </w:r>
      <w:r w:rsidR="008A6276"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2479AF2C" w14:textId="77777777" w:rsidR="001D64C3" w:rsidRPr="009C1202" w:rsidRDefault="001D64C3"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Пандемия COVID-19 оказала беспрецедентное влияние на все сферы жизни, в том числе на спортивную медицину и психологическое сопровождение спортсменов. В Казахстане введение строгих карантинных мер, ограничение массовых мероприятий и социальное дистанцирование, привело к временной приостановке деятельности всех центров спортивной медицины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{"citationItems":[{"id":"ITEM-1","itemData":{"URL":"https://online.zakon.kz/Document/?doc_id=33742464&amp;pos=4;-106#pos=4;-106","accessed":{"date-parts":[["2024","11","25"]]},"id":"ITEM-1","issued":{"date-parts":[["0"]]},"title":"Постановление Главного государственного санитарного врача Республики Казахстан от 16 марта 2020 года № 25-ПГВр «О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 (утратило силу)","type":"webpage"},"uris":["http://www.mendeley.com/documents/?uuid=e43c3d61-e109-3e66-a79c-c836785092b7"]}],"mendeley":{"formattedCitation":"[53]","plainTextFormattedCitation":"[53]","previouslyFormattedCitation":"[53]"},"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[53]</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Это ограничило доступ спортсменов к профессиональной медицинской и психологической помощи, что значительно усложнило процесс поддержания их физической и психоэмоциональной формы.</w:t>
      </w:r>
    </w:p>
    <w:p w14:paraId="6B4200C6" w14:textId="77777777" w:rsidR="001D64C3" w:rsidRPr="009C1202" w:rsidRDefault="001D64C3"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Закрытие спортивных организаций вынудило многих спортсменов переходить на самостоятельные тренировки без регулярного наблюдения со стороны специалистов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{"citationItems":[{"id":"ITEM-1","itemData":{"URL":"https://adilet.zan.kz/rus/docs/V2100022833","accessed":{"date-parts":[["2024","11","25"]]},"id":"ITEM-1","issued":{"date-parts":[["0"]]},"title":"Об утверждении Санитарных правил \"Санитарно-эпидемиологические требования к организации и проведению санитарно-противоэпидемических, санитарно-профилактических мероприятий при острых респираторных вирусных инфекциях, гриппе и их осложнениях (пневмонии), менингококковой инфекции, коронавирусной инфекции COVID-19, ветряной оспе и скарлатине\" - ИПС \"Әділет\"","type":"webpage"},"uris":["http://www.mendeley.com/documents/?uuid=6a17148f-e5cc-339e-8260-5b7818400413"]}],"mendeley":{"formattedCitation":"[54]","plainTextFormattedCitation":"[54]","previouslyFormattedCitation":"[54]"},"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[54]</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Отсутствие доступной медицинской помощи обострило проблемы, связанные с травмами, хроническими заболеваниями и восстановлением после тренировок. Также были затруднены процессы </w:t>
      </w:r>
      <w:r w:rsidRPr="009C1202">
        <w:rPr>
          <w:rFonts w:ascii="Times New Roman" w:eastAsia="Times New Roman" w:hAnsi="Times New Roman" w:cs="Times New Roman"/>
          <w:sz w:val="28"/>
          <w:szCs w:val="28"/>
          <w:lang w:eastAsia="ru-RU"/>
        </w:rPr>
        <w:lastRenderedPageBreak/>
        <w:t>профилактики и раннего выявления заболеваний, что критически важно для спортсменов, испытывающих регулярные высокие нагрузки. Это особенно актуально, учитывая, что физическое перенапряжение может снижать иммунную защиту, увеличивая риск инфекционных заболеваний.</w:t>
      </w:r>
    </w:p>
    <w:p w14:paraId="5E24AB4E" w14:textId="77777777" w:rsidR="001D64C3" w:rsidRPr="009C1202" w:rsidRDefault="001D64C3"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Подобные проблемы наблюдались и в других странах мира. Многие организации спортивной медицины в Европе, Азии и Америке прекратили свою деятельность на время строгих карантинных мер. Это создало значительные препятствия для спортсменов, которые остались без медицинского сопровождения, необходимого для предотвращения травм и мониторинга состояния здоровья. В странах, где спортивная медицина интегрирована в национальную систему подготовки спортсменов, закрытие таких учреждений стало особенно ощутимым, поскольку спортсмены потеряли доступ к ключевым медицинским, реабилитационным и диагностическим услугам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{"citationItems":[{"id":"ITEM-1","itemData":{"DOI":"10.1136/BJSPORTS-2020-102539","ISSN":"0306-3674","PMID":"32381501","abstract":"The COVID-19 pandemic has had, and will have, profound effects on every person on earth. Measures advocated by the WHO and put in place by national governments, businesses and individuals will save millions of lives, but current movement restrictions (ie, various degrees of lockdown) cannot continue indefinitely. The activity restrictions imposed by governments are designed to reduce human-to-human transmission; they buy time and allow international collaboration between governments and internally to build and allocate the resources and systems to\n\n1.  Test: every suspected case where testing is merited and available while having effective prevention strategies in place.\n\n2.  Trace: follow up all confirmed cases of COVID-19 and contact trace every relevant contact to identify and cut off transmission.\n\n3.  Treat: manage all cases effectively, with adequate intensive care unit capacity, ventilators and staff.\n\nRightly, professional sport has been placed on hold during the COVID-19 pandemic. The WHO (#BeActive) and many governments continue to promote certain types of moderate physical activity for the benefits it confers on the immune system and physical and mental health.1–4 Sport has health, social and economic benefits for individuals and society, and when the COVID-19 pandemic is better ‘controlled’, it may be appropriate to reintroduce community sport and professional sport. In this editorial, we opine on what needs to be in place for professional sport to recommence.\n\nThe relaxation of movement/activity/business restrictions is likely to happen over a gradual period, and time frames will differ across nations and even within nations. The following is expected5:","author":[{"dropping-particle":"","family":"Carmody","given":"Sean","non-dropping-particle":"","parse-names":false,"suffix":""},{"dropping-particle":"","family":"Murray","given":"Andrew","non-dropping-particle":"","parse-names":false,"suffix":""},{"dropping-particle":"","family":"Borodina","given":"Mariya","non-dropping-particle":"","parse-names":false,"suffix":""},{"dropping-particle":"","family":"Gouttebarge","given":"Vincent","non-dropping-particle":"","parse-names":false,"suffix":""},{"dropping-particle":"","family":"Massey","given":"Andrew","non-dropping-particle":"","parse-names":false,"suffix":""}],"container-title":"British Journal of Sports Medicine","id":"ITEM-1","issue":"16","issued":{"date-parts":[["2020","8","1"]]},"page":"946-948","publisher":"BMJ Publishing Group Ltd and British Association of Sport and Exercise Medicine","title":"When can professional sport recommence safely during the COVID-19 pandemic? Risk assessment and factors to consider","type":"article-journal","volume":"54"},"uris":["http://www.mendeley.com/documents/?uuid=88879e35-df95-3251-8f57-d368de7ea0a4"]}],"mendeley":{"formattedCitation":"[55]","plainTextFormattedCitation":"[55]","previouslyFormattedCitation":"[55]"},"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[55]</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3FCCC772" w14:textId="77777777" w:rsidR="001D64C3" w:rsidRPr="009C1202" w:rsidRDefault="001D64C3"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Кроме того, в условиях пандемии возросла значимость психологического сопровождения спортсменов. Изоляция, отмена соревнований и тренировочных сборов, а также неопределенность относительно будущих спортивных мероприятий привели к росту уровня стресса и тревожности среди спортсменов. Ограничения лишили их привычной среды тренировок, что отрицательно сказалось на их мотивации и общей психологической устойчивости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{"citationItems":[{"id":"ITEM-1","itemData":{"DOI":"10.1136/bmjsem-2020-001025","ISSN":"20557647","abstract":"Objective To investigate the prevalence of mental health problems and satisfaction with life among different groups of elite athletes during a selected period of the COVID-19 pandemic and examine how COVID-19 related consequences were associated with these variables. Design Cross-sectional data collection during a selected period of the COVID-19 pandemic in Norway. Participants 378 elite athletes, mean age 26.86 (range 18-59), 159 females and 219 males, divided into Olympic-level and Paralympic-level athletes (n=194) and elite and semielite athletes (n=184). Main outcome measures Hopkins Symptoms Check List - 10; symptoms of anxiety and depression; Bergen Insomnia Scale; Eating Disorder Examination Questionnaire Short; Canadian Problem Gambling Index and Satisfaction with Life Scale. In addition, we included specific COVID-19 questions (eg, financial concern, keeping daily routines, perceived coping and motivation). Results Symptoms of insomnia (38.3%) and depression (22.3%) were most prevalent within the sample. Symptoms of eating disorders more prevalent among female athletes (8.8% vs 1.4%) while symptoms of gambling problems were higher among male athletes (8.6% vs 1.3%). Olympic and Paralympic athletes reported lower levels of anxiety and depression symptoms than elite and semielite athletes. Financial concerns were associated with an increased risk of mental health problems, while daily routines and perception of coping were associated with less mental health problems and higher satisfaction with life. Conclusion Symptoms of insomnia and depression were the two most common mental health problems reported during this selected phase of the COVID-19 pandemic. Elite and semielite athletes reported financial concerns as a risk factor for mental health problems at a larger degree than Olympic and Paralympic athletes.","author":[{"dropping-particle":"","family":"Pensgaard","given":"Anne Marte","non-dropping-particle":"","parse-names":false,"suffix":""},{"dropping-particle":"","family":"Oevreboe","given":"Tom Henning","non-dropping-particle":"","parse-names":false,"suffix":""},{"dropping-particle":"","family":"Ivarsson","given":"Andreas","non-dropping-particle":"","parse-names":false,"suffix":""}],"container-title":"BMJ Open Sport and Exercise Medicine","id":"ITEM-1","issue":"1","issued":{"date-parts":[["2021"]]},"page":"5-10","title":"Mental health among elite athletes in Norway during a selected period of the COVID-19 pandemic","type":"article-journal","volume":"7"},"uris":["http://www.mendeley.com/documents/?uuid=6f793204-d60f-48f7-a36a-fb3ed09d3f0b"]}],"mendeley":{"formattedCitation":"[56]","plainTextFormattedCitation":"[56]","previouslyFormattedCitation":"[56]"},"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[56]</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0E67F240" w14:textId="3FAFD20C" w:rsidR="001D64C3" w:rsidRPr="009C1202" w:rsidRDefault="001D64C3"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В связи с предстоящими крупными спортивными мероприятиями правительства многих развитых стран уделили большое внимание процессу возобновления тренировок спортсменов высокого класса. Необходимо проявлять максимальную осторожность при принятии решения о возобновлении спортивной деятельности. Кроме того, перед возобновлением занятий спортом следует рассмотреть возможность применения специального протокола для проверки кардиологических, легочных и, в целом, системных последствий COVID-19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10.1136/bjsports-2020-102306","ISSN":"14730480","PMID":"32209554","author":[{"dropping-particle":"","family":"Corsini","given":"Alessandro","non-dropping-particle":"","parse-names":false,"suffix":""},{"dropping-particle":"","family":"Bisciotti","given":"Gian Nicola","non-dropping-particle":"","parse-names":false,"suffix":""},{"dropping-particle":"","family":"Eirale","given":"Cristiano","non-dropping-particle":"","parse-names":false,"suffix":""},{"dropping-particle":"","family":"Volpi","given":"Piero","non-dropping-particle":"","parse-names":false,"suffix":""}],"container-title":"British Journal of Sports Medicine","id":"ITEM-1","issue":"20","issued":{"date-parts":[["2020","10","1"]]},"publisher":"BMJ Publishing Group","title":"Football cannot restart soon during the COVID-19 emergency! A critical perspective from the Italian experience and a call for action","type":"article","volume":"54"},"uris":["http://www.mendeley.com/documents/?uuid=56c4f0af-fcd8-360a-8a32-24d83994a271"]}],"mendeley":{"formattedCitation":"[57]","plainTextFormattedCitation":"[57]","previouslyFormattedCitation":"[57]"},"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[57]</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Таким образом, первоочередным становится вопрос о критериях допуска спортсменов после перенесенного COVID-19 с целью предотвращения неблагоприятных последствий под действием тренировочных нагрузок. </w:t>
      </w:r>
    </w:p>
    <w:p w14:paraId="44C532DA" w14:textId="77777777" w:rsidR="001D64C3" w:rsidRPr="009C1202" w:rsidRDefault="001D64C3"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Так, в Великобритании по поручению правительства было разработано руководство, определяющее объем рекомендуемых минимальных тренировок для первой стадии "возвращения к тренировкам" для спортсменов высокого класса. Данное руководство позволит спортивным организациям обеспечить безопасное возвращение к организованным тренировкам для своих спортсменов и персонала, соблюдая при этом принципы социальной дистанции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URL":"https://www.gov.uk/government/publications/coronavirus-covid-19-guidance-on-phased-return-of-sport-and-recreation/elite-sport-return-to-training-guidance-step-one--2","accessed":{"date-parts":[["2021","4","15"]]},"id":"ITEM-1","issued":{"date-parts":[["0"]]},"title":"Elite sport Stage One - return to training - GOV.UK","type":"webpage"},"uris":["http://www.mendeley.com/documents/?uuid=a70e81e1-ee5f-3189-a398-45361be3da88"]}],"mendeley":{"formattedCitation":"[58]","plainTextFormattedCitation":"[58]","previouslyFormattedCitation":"[58]"},"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[58]</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518B3440" w14:textId="5C3CB879" w:rsidR="00902F55" w:rsidRPr="009C1202" w:rsidRDefault="001D64C3"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Специалисты спортивной медицины Великобритании предлагают модифицировать существующий протокол диагностики сердечно-сосудистых заболеваний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10.1177/2047487316676042","ISSN":"20474881","PMID":"27815537","author":[{"dropping-particle":"","family":"Mont","given":"Lluís","non-dropping-particle":"","parse-names":false,"suffix":""},{"dropping-particle":"","family":"Pelliccia","given":"Antonio","non-dropping-particle":"","parse-names":false,"suffix":""},{"dropping-particle":"","family":"Sharma","given":"Sanjay","non-dropping-particle":"","parse-names":false,"suffix":""},{"dropping-particle":"","family":"Biffi","given":"Alessandro","non-dropping-particle":"","parse-names":false,"suffix":""},{"dropping-particle":"","family":"Borjesson","given":"Mats","non-dropping-particle":"","parse-names":false,"suffix":""},{"dropping-particle":"","family":"Brugada Terradellas","given":"Josep","non-dropping-particle":"","parse-names":false,"suffix":""},{"dropping-particle":"","family":"Carré","given":"Francois","non-dropping-particle":"","parse-names":false,"suffix":""},{"dropping-particle":"","family":"Guasch","given":"Eduard","non-dropping-particle":"","parse-names":false,"suffix":""},{"dropping-particle":"","family":"Heidbuchel","given":"Hein","non-dropping-particle":"","parse-names":false,"suffix":""},{"dropping-particle":"","family":"Gerche","given":"André","non-dropping-particle":"La","parse-names":false,"suffix":""},{"dropping-particle":"","family":"Lampert","given":"Rachel","non-dropping-particle":"","parse-names":false,"suffix":""},{"dropping-particle":"","family":"McKenna","given":"William","non-dropping-particle":"","parse-names":false,"suffix":""},{"dropping-particle":"","family":"Papadakis","given":"Michail","non-dropping-particle":"","parse-names":false,"suffix":""},{"dropping-particle":"","family":"Priori","given":"Silvia G.","non-dropping-particle":"","parse-names":false,"suffix":""},{"dropping-particle":"","family":"Scanavacca","given":"Mauricio","non-dropping-particle":"","parse-names":false,"suffix":""},{"dropping-particle":"","family":"Thompson","given":"Paul","non-dropping-particle":"","parse-names":false,"suffix":""},{"dropping-particle":"","family":"Sticherling","given":"Christian","non-dropping-particle":"","parse-names":false,"suffix":""},{"dropping-particle":"","family":"Viskin","given":"Sami","non-dropping-particle":"","parse-names":false,"suffix":""},{"dropping-particle":"","family":"Wilson","given":"Mathew","non-dropping-particle":"","parse-names":false,"suffix":""},{"dropping-particle":"","family":"Corrado","given":"Domenico","non-dropping-particle":"","parse-names":false,"suffix":""},{"dropping-particle":"","family":"Lip","given":"Gregory Y.H.","non-dropping-particle":"","parse-names":false,"suffix":""},{"dropping-particle":"","family":"Gorenek","given":"Bulent","non-dropping-particle":"","parse-names":false,"suffix":""},{"dropping-particle":"","family":"Blomström Lundqvist","given":"Carina","non-dropping-particle":"","parse-names":false,"suffix":""},{"dropping-particle":"","family":"Merkely","given":"Bela","non-dropping-particle":"","parse-names":false,"suffix":""},{"dropping-particle":"","family":"Hindricks","given":"Gerhard","non-dropping-particle":"","parse-names":false,"suffix":""},{"dropping-particle":"","family":"Hernández-Madrid","given":"Antonio","non-dropping-particle":"","parse-names":false,"suffix":""},{"dropping-particle":"","family":"Lane","given":"Deirdre","non-dropping-particle":"","parse-names":false,"suffix":""},{"dropping-particle":"","family":"Boriani","given":"Guiseppe","non-dropping-particle":"","parse-names":false,"suffix":""},{"dropping-particle":"","family":"Narasimhan","given":"Calambur","non-dropping-particle":"","parse-names":false,"suffix":""},{"dropping-particle":"","family":"Marquez","given":"Manlio F.","non-dropping-particle":"","parse-names":false,"suffix":""},{"dropping-particle":"","family":"Haines","given":"David","non-dropping-particle":"","parse-names":false,"suffix":""},{"dropping-particle":"","family":"Mackall","given":"Judith","non-dropping-particle":"","parse-names":false,"suffix":""},{"dropping-particle":"","family":"Manuel Marques-Vidal","given":"Pedro","non-dropping-particle":"","parse-names":false,"suffix":""},{"dropping-particle":"","family":"Corra","given":"Ugo","non-dropping-particle":"","parse-names":false,"suffix":""},{"dropping-particle":"","family":"Halle","given":"Martin","non-dropping-particle":"","parse-names":false,"suffix":""},{"dropping-particle":"","family":"Tiberi","given":"Monica","non-dropping-particle":"","parse-names":false,"suffix":""},{"dropping-particle":"","family":"Niebauer","given":"Josef","non-dropping-particle":"","parse-names":false,"suffix":""},{"dropping-particle":"","family":"Piepoli","given":"Massimo","non-dropping-particle":"","parse-names":false,"suffix":""}],"container-title":"European Journal of Preventive Cardiology","id":"ITEM-1","issue":"1","issued":{"date-parts":[["2017"]]},"page":"41-69","title":"Pre-participation cardiovascular evaluation for athletic participants to prevent sudden death: Position paper from the EHRA and the EACPR, branches of the ESC. Endorsed by APHRS, HRS, and SOLAECE","type":"article-journal","volume":"24"},"uris":["http://www.mendeley.com/documents/?uuid=ca179c2a-1ac7-414f-b19e-8ac731ffa3b5"]}],"mendeley":{"formattedCitation":"[59]","plainTextFormattedCitation":"[59]","previouslyFormattedCitation":"[59]"},"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[59]</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используемый большинством профессиональных спортивных федераций с целью предупреждения внезапной смерти среди спортсменов, и внедрить алгоритм диагностики спортсменов с целью дальнейшего принятия решения по возвращению к стандартным нагрузкам (рисунок 1) </w:t>
      </w:r>
      <w:r w:rsidR="005A7B88"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{"citationItems":[{"id":"ITEM-1","itemData":{"DOI":"10.1136/bjsports-2020-102710","abstract":"SARS-CoV-2 is the causative virus responsible for the COVID-19 pandemic. This pandemic has necessitated that all professional and elite sport is either suspended, postponed or cancelled altogether to minimise the risk of viral spread. As infection rates drop and quarantine restrictions are lifted, the question how athletes can safely resume competitive sport is being asked. Given the rapidly evolving knowledge base about the virus and changing governmental and public health recommendations, a precise answer to this question is fraught with complexity and nuance. Without robust data to inform policy, return-to-play (RTP) decisions are especially difficult for elite athletes on the suspicion that the COVID-19 virus could result in significant cardiorespiratory compromise in a minority of afflicted athletes. There are now consistent reports of athletes reporting persistent and residual symptoms many weeks to months after initial COVID-19 infection. These symptoms include cough, tachycardia and extreme fatigue. To support safe RTP, we provide sport and exercise medicine physicians with practical recommendations on how to exclude cardiorespiratory complications of COVID-19 in elite athletes who place high demand on their cardiorespiratory system. As new evidence emerges, guidance for a safe RTP should be updated.","author":[{"dropping-particle":"","family":"Wilson","given":"Mathew G","non-dropping-particle":"","parse-names":false,"suffix":""},{"dropping-particle":"","family":"Hull","given":"James H","non-dropping-particle":"","parse-names":false,"suffix":""},{"dropping-particle":"","family":"Rogers","given":"John","non-dropping-particle":"","parse-names":false,"suffix":""},{"dropping-particle":"","family":"Pollock","given":"Noel","non-dropping-particle":"","parse-names":false,"suffix":""},{"dropping-particle":"","family":"Dodd","given":"Miranda","non-dropping-particle":"","parse-names":false,"suffix":""},{"dropping-particle":"","family":"Haines","given":"Jemma","non-dropping-particle":"","parse-names":false,"suffix":""},{"dropping-particle":"","family":"Harris","given":"Sally","non-dropping-particle":"","parse-names":false,"suffix":""},{"dropping-particle":"","family":"Loosemore","given":"Mike","non-dropping-particle":"","parse-names":false,"suffix":""},{"dropping-particle":"","family":"Malhotra","given":"Aneil","non-dropping-particle":"","parse-names":false,"suffix":""},{"dropping-particle":"","family":"Pieles","given":"Guido","non-dropping-particle":"","parse-names":false,"suffix":""},{"dropping-particle":"","family":"Shah","given":"Anand","non-dropping-particle":"","parse-names":false,"suffix":""},{"dropping-particle":"","family":"Taylor","given":"Lesley","non-dropping-particle":"","parse-names":false,"suffix":""},{"dropping-particle":"","family":"Vyas","given":"Aashish","non-dropping-particle":"","parse-names":false,"suffix":""},{"dropping-particle":"","family":"Haddad","given":"Fares S","non-dropping-particle":"","parse-names":false,"suffix":""},{"dropping-particle":"","family":"Sharma","given":"Sanjay","non-dropping-particle":"","parse-names":false,"suffix":""}],"container-title":"Br J Sports Med","id":"ITEM-1","issued":{"date-parts":[["2020"]]},"page":"1157-1161","title":"Cardiorespiratory considerations for return-to-play in elite athletes after COVID-19 infection: a practical guide for sport and exercise medicine physicians","type":"article-journal","volume":"54"},"uris":["http://www.mendeley.com/documents/?uuid=8ec3505b-9b8e-37dc-9aa8-13c48ab43a60"]}],"mendeley":{"formattedCitation":"[17]","plainTextFormattedCitation":"[17]","previouslyFormattedCitation":"[17]"},"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[17</w:t>
      </w:r>
      <w:r w:rsidR="00977685" w:rsidRPr="009C1202">
        <w:rPr>
          <w:rFonts w:ascii="Times New Roman" w:eastAsia="Times New Roman" w:hAnsi="Times New Roman" w:cs="Times New Roman"/>
          <w:noProof/>
          <w:sz w:val="28"/>
          <w:szCs w:val="28"/>
          <w:lang w:eastAsia="ru-RU"/>
        </w:rPr>
        <w:t>,р. 1157</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007B03F6" w:rsidRPr="009C1202">
        <w:rPr>
          <w:rFonts w:ascii="Times New Roman" w:eastAsia="Times New Roman" w:hAnsi="Times New Roman" w:cs="Times New Roman"/>
          <w:sz w:val="28"/>
          <w:szCs w:val="28"/>
          <w:lang w:eastAsia="ru-RU"/>
        </w:rPr>
        <w:t>.</w:t>
      </w:r>
      <w:r w:rsidR="00902F55" w:rsidRPr="009C1202">
        <w:rPr>
          <w:rFonts w:ascii="Times New Roman" w:eastAsia="Times New Roman" w:hAnsi="Times New Roman" w:cs="Times New Roman"/>
          <w:sz w:val="28"/>
          <w:szCs w:val="28"/>
          <w:lang w:eastAsia="ru-RU"/>
        </w:rPr>
        <w:t xml:space="preserve"> </w:t>
      </w:r>
    </w:p>
    <w:p w14:paraId="0BC150C7" w14:textId="77777777" w:rsidR="00D575A1" w:rsidRPr="009C1202" w:rsidRDefault="00D575A1"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p>
    <w:p w14:paraId="64605F81" w14:textId="0EA79F7A" w:rsidR="00902F55" w:rsidRPr="009C1202" w:rsidRDefault="005D5543" w:rsidP="009C1202">
      <w:pPr>
        <w:pStyle w:val="NoSpacing"/>
        <w:spacing w:after="0"/>
        <w:jc w:val="both"/>
        <w:rPr>
          <w:rFonts w:ascii="Times New Roman" w:eastAsia="Times New Roman" w:hAnsi="Times New Roman" w:cs="Times New Roman"/>
          <w:sz w:val="28"/>
          <w:szCs w:val="28"/>
          <w:lang w:eastAsia="ru-RU"/>
        </w:rPr>
      </w:pPr>
      <w:r w:rsidRPr="009C1202">
        <w:rPr>
          <w:rFonts w:ascii="Times New Roman" w:hAnsi="Times New Roman" w:cs="Times New Roman"/>
          <w:noProof/>
          <w:sz w:val="28"/>
          <w:szCs w:val="28"/>
          <w:lang w:eastAsia="ru-RU"/>
        </w:rPr>
        <w:lastRenderedPageBreak/>
        <w:drawing>
          <wp:inline distT="0" distB="0" distL="0" distR="0" wp14:anchorId="762C001F" wp14:editId="043E83C2">
            <wp:extent cx="5962650" cy="579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16"/>
                    <a:stretch/>
                  </pic:blipFill>
                  <pic:spPr bwMode="auto">
                    <a:xfrm>
                      <a:off x="0" y="0"/>
                      <a:ext cx="5962650" cy="5791200"/>
                    </a:xfrm>
                    <a:prstGeom prst="rect">
                      <a:avLst/>
                    </a:prstGeom>
                    <a:noFill/>
                    <a:ln>
                      <a:noFill/>
                    </a:ln>
                    <a:extLst>
                      <a:ext uri="{53640926-AAD7-44D8-BBD7-CCE9431645EC}">
                        <a14:shadowObscured xmlns:a14="http://schemas.microsoft.com/office/drawing/2010/main"/>
                      </a:ext>
                    </a:extLst>
                  </pic:spPr>
                </pic:pic>
              </a:graphicData>
            </a:graphic>
          </wp:inline>
        </w:drawing>
      </w:r>
    </w:p>
    <w:p w14:paraId="6D660A66" w14:textId="77777777" w:rsidR="00D575A1" w:rsidRPr="009C1202" w:rsidRDefault="00D575A1" w:rsidP="009C1202">
      <w:pPr>
        <w:pStyle w:val="NoSpacing"/>
        <w:spacing w:after="0"/>
        <w:ind w:firstLine="567"/>
        <w:jc w:val="center"/>
        <w:rPr>
          <w:rFonts w:ascii="Times New Roman" w:eastAsia="Times New Roman" w:hAnsi="Times New Roman" w:cs="Times New Roman"/>
          <w:sz w:val="28"/>
          <w:szCs w:val="28"/>
          <w:lang w:eastAsia="ru-RU"/>
        </w:rPr>
      </w:pPr>
    </w:p>
    <w:p w14:paraId="54CA9625" w14:textId="77777777" w:rsidR="00D575A1" w:rsidRPr="009C1202" w:rsidRDefault="00F67290" w:rsidP="009C1202">
      <w:pPr>
        <w:pStyle w:val="NoSpacing"/>
        <w:spacing w:after="0"/>
        <w:jc w:val="center"/>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Рисунок </w:t>
      </w:r>
      <w:r w:rsidR="00315AFA" w:rsidRPr="009C1202">
        <w:rPr>
          <w:rFonts w:ascii="Times New Roman" w:eastAsia="Times New Roman" w:hAnsi="Times New Roman" w:cs="Times New Roman"/>
          <w:sz w:val="28"/>
          <w:szCs w:val="28"/>
          <w:lang w:eastAsia="ru-RU"/>
        </w:rPr>
        <w:t>1</w:t>
      </w:r>
      <w:r w:rsidR="00971474" w:rsidRPr="009C1202">
        <w:rPr>
          <w:rFonts w:ascii="Times New Roman" w:eastAsia="Times New Roman" w:hAnsi="Times New Roman" w:cs="Times New Roman"/>
          <w:sz w:val="28"/>
          <w:szCs w:val="28"/>
          <w:lang w:eastAsia="ru-RU"/>
        </w:rPr>
        <w:t xml:space="preserve"> –</w:t>
      </w:r>
      <w:r w:rsidRPr="009C1202">
        <w:rPr>
          <w:rFonts w:ascii="Times New Roman" w:eastAsia="Times New Roman" w:hAnsi="Times New Roman" w:cs="Times New Roman"/>
          <w:sz w:val="28"/>
          <w:szCs w:val="28"/>
          <w:lang w:eastAsia="ru-RU"/>
        </w:rPr>
        <w:t xml:space="preserve"> Алгоритм диагностики спортсменов с подтвержденным диагнозом </w:t>
      </w:r>
      <w:r w:rsidRPr="009C1202">
        <w:rPr>
          <w:rFonts w:ascii="Times New Roman" w:eastAsia="Times New Roman" w:hAnsi="Times New Roman" w:cs="Times New Roman"/>
          <w:sz w:val="28"/>
          <w:szCs w:val="28"/>
          <w:lang w:val="en-US" w:eastAsia="ru-RU"/>
        </w:rPr>
        <w:t>COVID</w:t>
      </w:r>
      <w:r w:rsidRPr="009C1202">
        <w:rPr>
          <w:rFonts w:ascii="Times New Roman" w:eastAsia="Times New Roman" w:hAnsi="Times New Roman" w:cs="Times New Roman"/>
          <w:sz w:val="28"/>
          <w:szCs w:val="28"/>
          <w:lang w:eastAsia="ru-RU"/>
        </w:rPr>
        <w:t xml:space="preserve">-19 </w:t>
      </w:r>
    </w:p>
    <w:p w14:paraId="387E1F3F" w14:textId="77777777" w:rsidR="00D575A1" w:rsidRPr="009C1202" w:rsidRDefault="00D575A1" w:rsidP="009C1202">
      <w:pPr>
        <w:pStyle w:val="NoSpacing"/>
        <w:spacing w:after="0"/>
        <w:ind w:firstLine="567"/>
        <w:jc w:val="center"/>
        <w:rPr>
          <w:rFonts w:ascii="Times New Roman" w:eastAsia="Times New Roman" w:hAnsi="Times New Roman" w:cs="Times New Roman"/>
          <w:sz w:val="28"/>
          <w:szCs w:val="28"/>
          <w:lang w:eastAsia="ru-RU"/>
        </w:rPr>
      </w:pPr>
    </w:p>
    <w:p w14:paraId="788313F4" w14:textId="69B8DAE1" w:rsidR="004A53A6" w:rsidRPr="009C1202" w:rsidRDefault="00D575A1" w:rsidP="009C1202">
      <w:pPr>
        <w:pStyle w:val="NoSpacing"/>
        <w:spacing w:after="0"/>
        <w:ind w:firstLine="567"/>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Примечание – Источник </w:t>
      </w:r>
      <w:r w:rsidR="00F67290"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{"citationItems":[{"id":"ITEM-1","itemData":{"DOI":"10.1136/bjsports-2020-102710","abstract":"SARS-CoV-2 is the causative virus responsible for the COVID-19 pandemic. This pandemic has necessitated that all professional and elite sport is either suspended, postponed or cancelled altogether to minimise the risk of viral spread. As infection rates drop and quarantine restrictions are lifted, the question how athletes can safely resume competitive sport is being asked. Given the rapidly evolving knowledge base about the virus and changing governmental and public health recommendations, a precise answer to this question is fraught with complexity and nuance. Without robust data to inform policy, return-to-play (RTP) decisions are especially difficult for elite athletes on the suspicion that the COVID-19 virus could result in significant cardiorespiratory compromise in a minority of afflicted athletes. There are now consistent reports of athletes reporting persistent and residual symptoms many weeks to months after initial COVID-19 infection. These symptoms include cough, tachycardia and extreme fatigue. To support safe RTP, we provide sport and exercise medicine physicians with practical recommendations on how to exclude cardiorespiratory complications of COVID-19 in elite athletes who place high demand on their cardiorespiratory system. As new evidence emerges, guidance for a safe RTP should be updated.","author":[{"dropping-particle":"","family":"Wilson","given":"Mathew G","non-dropping-particle":"","parse-names":false,"suffix":""},{"dropping-particle":"","family":"Hull","given":"James H","non-dropping-particle":"","parse-names":false,"suffix":""},{"dropping-particle":"","family":"Rogers","given":"John","non-dropping-particle":"","parse-names":false,"suffix":""},{"dropping-particle":"","family":"Pollock","given":"Noel","non-dropping-particle":"","parse-names":false,"suffix":""},{"dropping-particle":"","family":"Dodd","given":"Miranda","non-dropping-particle":"","parse-names":false,"suffix":""},{"dropping-particle":"","family":"Haines","given":"Jemma","non-dropping-particle":"","parse-names":false,"suffix":""},{"dropping-particle":"","family":"Harris","given":"Sally","non-dropping-particle":"","parse-names":false,"suffix":""},{"dropping-particle":"","family":"Loosemore","given":"Mike","non-dropping-particle":"","parse-names":false,"suffix":""},{"dropping-particle":"","family":"Malhotra","given":"Aneil","non-dropping-particle":"","parse-names":false,"suffix":""},{"dropping-particle":"","family":"Pieles","given":"Guido","non-dropping-particle":"","parse-names":false,"suffix":""},{"dropping-particle":"","family":"Shah","given":"Anand","non-dropping-particle":"","parse-names":false,"suffix":""},{"dropping-particle":"","family":"Taylor","given":"Lesley","non-dropping-particle":"","parse-names":false,"suffix":""},{"dropping-particle":"","family":"Vyas","given":"Aashish","non-dropping-particle":"","parse-names":false,"suffix":""},{"dropping-particle":"","family":"Haddad","given":"Fares S","non-dropping-particle":"","parse-names":false,"suffix":""},{"dropping-particle":"","family":"Sharma","given":"Sanjay","non-dropping-particle":"","parse-names":false,"suffix":""}],"container-title":"Br J Sports Med","id":"ITEM-1","issued":{"date-parts":[["2020"]]},"page":"1157-1161","title":"Cardiorespiratory considerations for return-to-play in elite athletes after COVID-19 infection: a practical guide for sport and exercise medicine physicians","type":"article-journal","volume":"54"},"uris":["http://www.mendeley.com/documents/?uuid=8ec3505b-9b8e-37dc-9aa8-13c48ab43a60"]}],"mendeley":{"formattedCitation":"[17]","plainTextFormattedCitation":"[17]","previouslyFormattedCitation":"[17]"},"properties":{"noteIndex":0},"schema":"https://github.com/citation-style-language/schema/raw/master/csl-citation.json"}</w:instrText>
      </w:r>
      <w:r w:rsidR="00F67290"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[17</w:t>
      </w:r>
      <w:r w:rsidR="00977685" w:rsidRPr="009C1202">
        <w:rPr>
          <w:rFonts w:ascii="Times New Roman" w:eastAsia="Times New Roman" w:hAnsi="Times New Roman" w:cs="Times New Roman"/>
          <w:noProof/>
          <w:sz w:val="28"/>
          <w:szCs w:val="28"/>
          <w:lang w:eastAsia="ru-RU"/>
        </w:rPr>
        <w:t>,р. 1157</w:t>
      </w:r>
      <w:r w:rsidR="00E475FB" w:rsidRPr="009C1202">
        <w:rPr>
          <w:rFonts w:ascii="Times New Roman" w:eastAsia="Times New Roman" w:hAnsi="Times New Roman" w:cs="Times New Roman"/>
          <w:noProof/>
          <w:sz w:val="28"/>
          <w:szCs w:val="28"/>
          <w:lang w:eastAsia="ru-RU"/>
        </w:rPr>
        <w:t>]</w:t>
      </w:r>
      <w:r w:rsidR="00F67290" w:rsidRPr="009C1202">
        <w:rPr>
          <w:rFonts w:ascii="Times New Roman" w:eastAsia="Times New Roman" w:hAnsi="Times New Roman" w:cs="Times New Roman"/>
          <w:sz w:val="28"/>
          <w:szCs w:val="28"/>
          <w:lang w:eastAsia="ru-RU"/>
        </w:rPr>
        <w:fldChar w:fldCharType="end"/>
      </w:r>
    </w:p>
    <w:p w14:paraId="2ACE4BEC" w14:textId="77777777" w:rsidR="00977685" w:rsidRPr="009C1202" w:rsidRDefault="00977685" w:rsidP="009C1202">
      <w:pPr>
        <w:pStyle w:val="NoSpacing"/>
        <w:spacing w:after="0"/>
        <w:ind w:firstLine="567"/>
        <w:rPr>
          <w:rFonts w:ascii="Times New Roman" w:eastAsia="Times New Roman" w:hAnsi="Times New Roman" w:cs="Times New Roman"/>
          <w:sz w:val="28"/>
          <w:szCs w:val="28"/>
          <w:lang w:eastAsia="ru-RU"/>
        </w:rPr>
      </w:pPr>
    </w:p>
    <w:p w14:paraId="4F9DB43B" w14:textId="77777777" w:rsidR="00315AFA" w:rsidRPr="009C1202" w:rsidRDefault="00315AFA"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Спортсменам, у которых не было признаков или симптомов COVID-19 во время пандемии, рекомендуется не проводить никаких дополнительных кардиологических исследований перед возвращением к тренировкам. </w:t>
      </w:r>
    </w:p>
    <w:p w14:paraId="603CB30D" w14:textId="385D31EA" w:rsidR="00092924" w:rsidRPr="009C1202" w:rsidRDefault="009637FE"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Спортсмены с легкими или умеренными симптомами COVID-19 (например, которые </w:t>
      </w:r>
      <w:r w:rsidR="00902F55" w:rsidRPr="009C1202">
        <w:rPr>
          <w:rFonts w:ascii="Times New Roman" w:eastAsia="Times New Roman" w:hAnsi="Times New Roman" w:cs="Times New Roman"/>
          <w:sz w:val="28"/>
          <w:szCs w:val="28"/>
          <w:lang w:eastAsia="ru-RU"/>
        </w:rPr>
        <w:t xml:space="preserve">лечились самостоятельно </w:t>
      </w:r>
      <w:r w:rsidRPr="009C1202">
        <w:rPr>
          <w:rFonts w:ascii="Times New Roman" w:eastAsia="Times New Roman" w:hAnsi="Times New Roman" w:cs="Times New Roman"/>
          <w:sz w:val="28"/>
          <w:szCs w:val="28"/>
          <w:lang w:eastAsia="ru-RU"/>
        </w:rPr>
        <w:t xml:space="preserve">дома и выздоровели) представляют собой большую проблему. Немногие </w:t>
      </w:r>
      <w:r w:rsidR="00092924" w:rsidRPr="009C1202">
        <w:rPr>
          <w:rFonts w:ascii="Times New Roman" w:eastAsia="Times New Roman" w:hAnsi="Times New Roman" w:cs="Times New Roman"/>
          <w:sz w:val="28"/>
          <w:szCs w:val="28"/>
          <w:lang w:eastAsia="ru-RU"/>
        </w:rPr>
        <w:t>проходили</w:t>
      </w:r>
      <w:r w:rsidRPr="009C1202">
        <w:rPr>
          <w:rFonts w:ascii="Times New Roman" w:eastAsia="Times New Roman" w:hAnsi="Times New Roman" w:cs="Times New Roman"/>
          <w:sz w:val="28"/>
          <w:szCs w:val="28"/>
          <w:lang w:eastAsia="ru-RU"/>
        </w:rPr>
        <w:t xml:space="preserve"> тестирование на подтвержденную инфекцию COVID-19, и большинство </w:t>
      </w:r>
      <w:r w:rsidR="00092924" w:rsidRPr="009C1202">
        <w:rPr>
          <w:rFonts w:ascii="Times New Roman" w:eastAsia="Times New Roman" w:hAnsi="Times New Roman" w:cs="Times New Roman"/>
          <w:sz w:val="28"/>
          <w:szCs w:val="28"/>
          <w:lang w:eastAsia="ru-RU"/>
        </w:rPr>
        <w:t xml:space="preserve">таких спортсменов </w:t>
      </w:r>
      <w:r w:rsidRPr="009C1202">
        <w:rPr>
          <w:rFonts w:ascii="Times New Roman" w:eastAsia="Times New Roman" w:hAnsi="Times New Roman" w:cs="Times New Roman"/>
          <w:sz w:val="28"/>
          <w:szCs w:val="28"/>
          <w:lang w:eastAsia="ru-RU"/>
        </w:rPr>
        <w:t xml:space="preserve">просто </w:t>
      </w:r>
      <w:r w:rsidR="00092924" w:rsidRPr="009C1202">
        <w:rPr>
          <w:rFonts w:ascii="Times New Roman" w:eastAsia="Times New Roman" w:hAnsi="Times New Roman" w:cs="Times New Roman"/>
          <w:sz w:val="28"/>
          <w:szCs w:val="28"/>
          <w:lang w:eastAsia="ru-RU"/>
        </w:rPr>
        <w:t xml:space="preserve">подозревали, что у них коронавирусная </w:t>
      </w:r>
      <w:r w:rsidR="00DF3F54" w:rsidRPr="009C1202">
        <w:rPr>
          <w:rFonts w:ascii="Times New Roman" w:eastAsia="Times New Roman" w:hAnsi="Times New Roman" w:cs="Times New Roman"/>
          <w:sz w:val="28"/>
          <w:szCs w:val="28"/>
          <w:lang w:eastAsia="ru-RU"/>
        </w:rPr>
        <w:t>инфекция</w:t>
      </w:r>
      <w:r w:rsidRPr="009C1202">
        <w:rPr>
          <w:rFonts w:ascii="Times New Roman" w:eastAsia="Times New Roman" w:hAnsi="Times New Roman" w:cs="Times New Roman"/>
          <w:sz w:val="28"/>
          <w:szCs w:val="28"/>
          <w:lang w:eastAsia="ru-RU"/>
        </w:rPr>
        <w:t xml:space="preserve">. Для тех, кто полностью выздоровел без продолжающихся симптомов (отсутствие симптомов в течение 7 дней и не ранее, чем через 10 дней с момента появления </w:t>
      </w:r>
      <w:r w:rsidR="00902F55" w:rsidRPr="009C1202">
        <w:rPr>
          <w:rFonts w:ascii="Times New Roman" w:eastAsia="Times New Roman" w:hAnsi="Times New Roman" w:cs="Times New Roman"/>
          <w:sz w:val="28"/>
          <w:szCs w:val="28"/>
          <w:lang w:eastAsia="ru-RU"/>
        </w:rPr>
        <w:t xml:space="preserve">первых </w:t>
      </w:r>
      <w:r w:rsidRPr="009C1202">
        <w:rPr>
          <w:rFonts w:ascii="Times New Roman" w:eastAsia="Times New Roman" w:hAnsi="Times New Roman" w:cs="Times New Roman"/>
          <w:sz w:val="28"/>
          <w:szCs w:val="28"/>
          <w:lang w:eastAsia="ru-RU"/>
        </w:rPr>
        <w:t xml:space="preserve">симптомов), </w:t>
      </w:r>
      <w:r w:rsidR="00902F55" w:rsidRPr="009C1202">
        <w:rPr>
          <w:rFonts w:ascii="Times New Roman" w:eastAsia="Times New Roman" w:hAnsi="Times New Roman" w:cs="Times New Roman"/>
          <w:sz w:val="28"/>
          <w:szCs w:val="28"/>
          <w:lang w:eastAsia="ru-RU"/>
        </w:rPr>
        <w:t xml:space="preserve">рекомендуется </w:t>
      </w:r>
      <w:r w:rsidRPr="009C1202">
        <w:rPr>
          <w:rFonts w:ascii="Times New Roman" w:eastAsia="Times New Roman" w:hAnsi="Times New Roman" w:cs="Times New Roman"/>
          <w:sz w:val="28"/>
          <w:szCs w:val="28"/>
          <w:lang w:eastAsia="ru-RU"/>
        </w:rPr>
        <w:lastRenderedPageBreak/>
        <w:t>тщательное клиническое обследование</w:t>
      </w:r>
      <w:r w:rsidR="00902F55" w:rsidRPr="009C1202">
        <w:rPr>
          <w:rFonts w:ascii="Times New Roman" w:eastAsia="Times New Roman" w:hAnsi="Times New Roman" w:cs="Times New Roman"/>
          <w:sz w:val="28"/>
          <w:szCs w:val="28"/>
          <w:lang w:eastAsia="ru-RU"/>
        </w:rPr>
        <w:t xml:space="preserve">, включающее сбор анамнеза и </w:t>
      </w:r>
      <w:proofErr w:type="spellStart"/>
      <w:r w:rsidR="00902F55" w:rsidRPr="009C1202">
        <w:rPr>
          <w:rFonts w:ascii="Times New Roman" w:eastAsia="Times New Roman" w:hAnsi="Times New Roman" w:cs="Times New Roman"/>
          <w:sz w:val="28"/>
          <w:szCs w:val="28"/>
          <w:lang w:eastAsia="ru-RU"/>
        </w:rPr>
        <w:t>физикальное</w:t>
      </w:r>
      <w:proofErr w:type="spellEnd"/>
      <w:r w:rsidR="00902F55" w:rsidRPr="009C1202">
        <w:rPr>
          <w:rFonts w:ascii="Times New Roman" w:eastAsia="Times New Roman" w:hAnsi="Times New Roman" w:cs="Times New Roman"/>
          <w:sz w:val="28"/>
          <w:szCs w:val="28"/>
          <w:lang w:eastAsia="ru-RU"/>
        </w:rPr>
        <w:t xml:space="preserve"> </w:t>
      </w:r>
      <w:r w:rsidRPr="009C1202">
        <w:rPr>
          <w:rFonts w:ascii="Times New Roman" w:eastAsia="Times New Roman" w:hAnsi="Times New Roman" w:cs="Times New Roman"/>
          <w:sz w:val="28"/>
          <w:szCs w:val="28"/>
          <w:lang w:eastAsia="ru-RU"/>
        </w:rPr>
        <w:t xml:space="preserve">обследование. </w:t>
      </w:r>
      <w:r w:rsidR="00092924" w:rsidRPr="009C1202">
        <w:rPr>
          <w:rFonts w:ascii="Times New Roman" w:eastAsia="Times New Roman" w:hAnsi="Times New Roman" w:cs="Times New Roman"/>
          <w:sz w:val="28"/>
          <w:szCs w:val="28"/>
          <w:lang w:eastAsia="ru-RU"/>
        </w:rPr>
        <w:t xml:space="preserve">Предварительная оценка должна быть сосредоточена на наличии </w:t>
      </w:r>
      <w:r w:rsidR="007B03F6" w:rsidRPr="009C1202">
        <w:rPr>
          <w:rFonts w:ascii="Times New Roman" w:eastAsia="Times New Roman" w:hAnsi="Times New Roman" w:cs="Times New Roman"/>
          <w:sz w:val="28"/>
          <w:szCs w:val="28"/>
          <w:lang w:eastAsia="ru-RU"/>
        </w:rPr>
        <w:t xml:space="preserve">жалоб на </w:t>
      </w:r>
      <w:r w:rsidR="00092924" w:rsidRPr="009C1202">
        <w:rPr>
          <w:rFonts w:ascii="Times New Roman" w:eastAsia="Times New Roman" w:hAnsi="Times New Roman" w:cs="Times New Roman"/>
          <w:sz w:val="28"/>
          <w:szCs w:val="28"/>
          <w:lang w:eastAsia="ru-RU"/>
        </w:rPr>
        <w:t xml:space="preserve">боли в груди, одышки, сердцебиения, головокружения при физической нагрузке, </w:t>
      </w:r>
      <w:proofErr w:type="spellStart"/>
      <w:r w:rsidR="00092924" w:rsidRPr="009C1202">
        <w:rPr>
          <w:rFonts w:ascii="Times New Roman" w:eastAsia="Times New Roman" w:hAnsi="Times New Roman" w:cs="Times New Roman"/>
          <w:sz w:val="28"/>
          <w:szCs w:val="28"/>
          <w:lang w:eastAsia="ru-RU"/>
        </w:rPr>
        <w:t>синкопальных</w:t>
      </w:r>
      <w:proofErr w:type="spellEnd"/>
      <w:r w:rsidR="00092924" w:rsidRPr="009C1202">
        <w:rPr>
          <w:rFonts w:ascii="Times New Roman" w:eastAsia="Times New Roman" w:hAnsi="Times New Roman" w:cs="Times New Roman"/>
          <w:sz w:val="28"/>
          <w:szCs w:val="28"/>
          <w:lang w:eastAsia="ru-RU"/>
        </w:rPr>
        <w:t xml:space="preserve"> состояний, тахикардии, </w:t>
      </w:r>
      <w:r w:rsidR="007B03F6" w:rsidRPr="009C1202">
        <w:rPr>
          <w:rFonts w:ascii="Times New Roman" w:eastAsia="Times New Roman" w:hAnsi="Times New Roman" w:cs="Times New Roman"/>
          <w:sz w:val="28"/>
          <w:szCs w:val="28"/>
          <w:lang w:eastAsia="ru-RU"/>
        </w:rPr>
        <w:t xml:space="preserve">наличии </w:t>
      </w:r>
      <w:r w:rsidR="00092924" w:rsidRPr="009C1202">
        <w:rPr>
          <w:rFonts w:ascii="Times New Roman" w:eastAsia="Times New Roman" w:hAnsi="Times New Roman" w:cs="Times New Roman"/>
          <w:sz w:val="28"/>
          <w:szCs w:val="28"/>
          <w:lang w:eastAsia="ru-RU"/>
        </w:rPr>
        <w:t xml:space="preserve">добавленных тонов сердца, базальной крепитации. </w:t>
      </w:r>
      <w:r w:rsidR="007B03F6" w:rsidRPr="009C1202">
        <w:rPr>
          <w:rFonts w:ascii="Times New Roman" w:eastAsia="Times New Roman" w:hAnsi="Times New Roman" w:cs="Times New Roman"/>
          <w:sz w:val="28"/>
          <w:szCs w:val="28"/>
          <w:lang w:eastAsia="ru-RU"/>
        </w:rPr>
        <w:t xml:space="preserve">Также рекомендуется </w:t>
      </w:r>
      <w:r w:rsidR="00092924" w:rsidRPr="009C1202">
        <w:rPr>
          <w:rFonts w:ascii="Times New Roman" w:eastAsia="Times New Roman" w:hAnsi="Times New Roman" w:cs="Times New Roman"/>
          <w:sz w:val="28"/>
          <w:szCs w:val="28"/>
          <w:lang w:eastAsia="ru-RU"/>
        </w:rPr>
        <w:t xml:space="preserve">минимум </w:t>
      </w:r>
      <w:r w:rsidR="007B03F6" w:rsidRPr="009C1202">
        <w:rPr>
          <w:rFonts w:ascii="Times New Roman" w:eastAsia="Times New Roman" w:hAnsi="Times New Roman" w:cs="Times New Roman"/>
          <w:sz w:val="28"/>
          <w:szCs w:val="28"/>
          <w:lang w:eastAsia="ru-RU"/>
        </w:rPr>
        <w:t>дополнительной кардиологической диагностики</w:t>
      </w:r>
      <w:r w:rsidR="00092924" w:rsidRPr="009C1202">
        <w:rPr>
          <w:rFonts w:ascii="Times New Roman" w:eastAsia="Times New Roman" w:hAnsi="Times New Roman" w:cs="Times New Roman"/>
          <w:sz w:val="28"/>
          <w:szCs w:val="28"/>
          <w:lang w:eastAsia="ru-RU"/>
        </w:rPr>
        <w:t xml:space="preserve">, включая ЭКГ </w:t>
      </w:r>
      <w:r w:rsidR="007B03F6" w:rsidRPr="009C1202">
        <w:rPr>
          <w:rFonts w:ascii="Times New Roman" w:eastAsia="Times New Roman" w:hAnsi="Times New Roman" w:cs="Times New Roman"/>
          <w:sz w:val="28"/>
          <w:szCs w:val="28"/>
          <w:lang w:eastAsia="ru-RU"/>
        </w:rPr>
        <w:t xml:space="preserve">и </w:t>
      </w:r>
      <w:proofErr w:type="spellStart"/>
      <w:r w:rsidR="007B03F6" w:rsidRPr="009C1202">
        <w:rPr>
          <w:rFonts w:ascii="Times New Roman" w:eastAsia="Times New Roman" w:hAnsi="Times New Roman" w:cs="Times New Roman"/>
          <w:sz w:val="28"/>
          <w:szCs w:val="28"/>
          <w:lang w:eastAsia="ru-RU"/>
        </w:rPr>
        <w:t>ЭхоКГ</w:t>
      </w:r>
      <w:proofErr w:type="spellEnd"/>
      <w:r w:rsidR="00092924" w:rsidRPr="009C1202">
        <w:rPr>
          <w:rFonts w:ascii="Times New Roman" w:eastAsia="Times New Roman" w:hAnsi="Times New Roman" w:cs="Times New Roman"/>
          <w:sz w:val="28"/>
          <w:szCs w:val="28"/>
          <w:lang w:eastAsia="ru-RU"/>
        </w:rPr>
        <w:t xml:space="preserve"> перед </w:t>
      </w:r>
      <w:r w:rsidR="007B03F6" w:rsidRPr="009C1202">
        <w:rPr>
          <w:rFonts w:ascii="Times New Roman" w:eastAsia="Times New Roman" w:hAnsi="Times New Roman" w:cs="Times New Roman"/>
          <w:sz w:val="28"/>
          <w:szCs w:val="28"/>
          <w:lang w:eastAsia="ru-RU"/>
        </w:rPr>
        <w:t>началом тренировочного процесса</w:t>
      </w:r>
      <w:r w:rsidR="00092924" w:rsidRPr="009C1202">
        <w:rPr>
          <w:rFonts w:ascii="Times New Roman" w:eastAsia="Times New Roman" w:hAnsi="Times New Roman" w:cs="Times New Roman"/>
          <w:sz w:val="28"/>
          <w:szCs w:val="28"/>
          <w:lang w:eastAsia="ru-RU"/>
        </w:rPr>
        <w:t xml:space="preserve">. Если наблюдаются отклонения от нормы, следует провести МРТ сердца для исключения миокардита. Другие вторичные обследования могут включать </w:t>
      </w:r>
      <w:r w:rsidR="007B03F6" w:rsidRPr="009C1202">
        <w:rPr>
          <w:rFonts w:ascii="Times New Roman" w:eastAsia="Times New Roman" w:hAnsi="Times New Roman" w:cs="Times New Roman"/>
          <w:sz w:val="28"/>
          <w:szCs w:val="28"/>
          <w:lang w:eastAsia="ru-RU"/>
        </w:rPr>
        <w:t>кардиопульмональный нагрузочный тест</w:t>
      </w:r>
      <w:r w:rsidR="00092924" w:rsidRPr="009C1202">
        <w:rPr>
          <w:rFonts w:ascii="Times New Roman" w:eastAsia="Times New Roman" w:hAnsi="Times New Roman" w:cs="Times New Roman"/>
          <w:sz w:val="28"/>
          <w:szCs w:val="28"/>
          <w:lang w:eastAsia="ru-RU"/>
        </w:rPr>
        <w:t xml:space="preserve"> и </w:t>
      </w:r>
      <w:r w:rsidR="007B03F6" w:rsidRPr="009C1202">
        <w:rPr>
          <w:rFonts w:ascii="Times New Roman" w:eastAsia="Times New Roman" w:hAnsi="Times New Roman" w:cs="Times New Roman"/>
          <w:sz w:val="28"/>
          <w:szCs w:val="28"/>
          <w:lang w:eastAsia="ru-RU"/>
        </w:rPr>
        <w:t>холтеровское мониторирование</w:t>
      </w:r>
      <w:r w:rsidR="00092924" w:rsidRPr="009C1202">
        <w:rPr>
          <w:rFonts w:ascii="Times New Roman" w:eastAsia="Times New Roman" w:hAnsi="Times New Roman" w:cs="Times New Roman"/>
          <w:sz w:val="28"/>
          <w:szCs w:val="28"/>
          <w:lang w:eastAsia="ru-RU"/>
        </w:rPr>
        <w:t>.</w:t>
      </w:r>
    </w:p>
    <w:p w14:paraId="13ADD5BD" w14:textId="2722075B" w:rsidR="00092924" w:rsidRPr="009C1202" w:rsidRDefault="00092924"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Спортсменам со стойкими симптомами COVID-19 может потребоваться больше 14 дней для восстановления. Для этой группы </w:t>
      </w:r>
      <w:r w:rsidR="00DE5163" w:rsidRPr="009C1202">
        <w:rPr>
          <w:rFonts w:ascii="Times New Roman" w:eastAsia="Times New Roman" w:hAnsi="Times New Roman" w:cs="Times New Roman"/>
          <w:sz w:val="28"/>
          <w:szCs w:val="28"/>
          <w:lang w:eastAsia="ru-RU"/>
        </w:rPr>
        <w:t>спортсменов рекомендуется</w:t>
      </w:r>
      <w:r w:rsidRPr="009C1202">
        <w:rPr>
          <w:rFonts w:ascii="Times New Roman" w:eastAsia="Times New Roman" w:hAnsi="Times New Roman" w:cs="Times New Roman"/>
          <w:sz w:val="28"/>
          <w:szCs w:val="28"/>
          <w:lang w:eastAsia="ru-RU"/>
        </w:rPr>
        <w:t xml:space="preserve"> тщательный сбор анамнеза и </w:t>
      </w:r>
      <w:proofErr w:type="spellStart"/>
      <w:r w:rsidR="00DE5163" w:rsidRPr="009C1202">
        <w:rPr>
          <w:rFonts w:ascii="Times New Roman" w:eastAsia="Times New Roman" w:hAnsi="Times New Roman" w:cs="Times New Roman"/>
          <w:sz w:val="28"/>
          <w:szCs w:val="28"/>
          <w:lang w:eastAsia="ru-RU"/>
        </w:rPr>
        <w:t>физикальное</w:t>
      </w:r>
      <w:proofErr w:type="spellEnd"/>
      <w:r w:rsidR="00DE5163" w:rsidRPr="009C1202">
        <w:rPr>
          <w:rFonts w:ascii="Times New Roman" w:eastAsia="Times New Roman" w:hAnsi="Times New Roman" w:cs="Times New Roman"/>
          <w:sz w:val="28"/>
          <w:szCs w:val="28"/>
          <w:lang w:eastAsia="ru-RU"/>
        </w:rPr>
        <w:t xml:space="preserve"> обследование, ЭКГ, </w:t>
      </w:r>
      <w:r w:rsidRPr="009C1202">
        <w:rPr>
          <w:rFonts w:ascii="Times New Roman" w:eastAsia="Times New Roman" w:hAnsi="Times New Roman" w:cs="Times New Roman"/>
          <w:sz w:val="28"/>
          <w:szCs w:val="28"/>
          <w:lang w:eastAsia="ru-RU"/>
        </w:rPr>
        <w:t xml:space="preserve">МРТ сердца, </w:t>
      </w:r>
      <w:r w:rsidR="00DE5163" w:rsidRPr="009C1202">
        <w:rPr>
          <w:rFonts w:ascii="Times New Roman" w:eastAsia="Times New Roman" w:hAnsi="Times New Roman" w:cs="Times New Roman"/>
          <w:sz w:val="28"/>
          <w:szCs w:val="28"/>
          <w:lang w:eastAsia="ru-RU"/>
        </w:rPr>
        <w:t xml:space="preserve">с целью диагностики </w:t>
      </w:r>
      <w:r w:rsidRPr="009C1202">
        <w:rPr>
          <w:rFonts w:ascii="Times New Roman" w:eastAsia="Times New Roman" w:hAnsi="Times New Roman" w:cs="Times New Roman"/>
          <w:sz w:val="28"/>
          <w:szCs w:val="28"/>
          <w:lang w:eastAsia="ru-RU"/>
        </w:rPr>
        <w:t xml:space="preserve">миокардита. Если результаты МРТ в норме, </w:t>
      </w:r>
      <w:r w:rsidR="00DE5163" w:rsidRPr="009C1202">
        <w:rPr>
          <w:rFonts w:ascii="Times New Roman" w:eastAsia="Times New Roman" w:hAnsi="Times New Roman" w:cs="Times New Roman"/>
          <w:sz w:val="28"/>
          <w:szCs w:val="28"/>
          <w:lang w:eastAsia="ru-RU"/>
        </w:rPr>
        <w:t>необходимо провести кардиопульмональный нагрузочный тест и холтеровское мониторирование</w:t>
      </w:r>
      <w:r w:rsidRPr="009C1202">
        <w:rPr>
          <w:rFonts w:ascii="Times New Roman" w:eastAsia="Times New Roman" w:hAnsi="Times New Roman" w:cs="Times New Roman"/>
          <w:sz w:val="28"/>
          <w:szCs w:val="28"/>
          <w:lang w:eastAsia="ru-RU"/>
        </w:rPr>
        <w:t>. Этот поэтапный подход предназначен для обеспечения того, чтобы спортсмены, которые все еще болеют, не получали максимальную нагрузку до тех пор, пока не будут завершены первоначальные исследования</w:t>
      </w:r>
      <w:r w:rsidR="005A7B88"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{"citationItems":[{"id":"ITEM-1","itemData":{"DOI":"10.1136/bjsports-2020-102710","abstract":"SARS-CoV-2 is the causative virus responsible for the COVID-19 pandemic. This pandemic has necessitated that all professional and elite sport is either suspended, postponed or cancelled altogether to minimise the risk of viral spread. As infection rates drop and quarantine restrictions are lifted, the question how athletes can safely resume competitive sport is being asked. Given the rapidly evolving knowledge base about the virus and changing governmental and public health recommendations, a precise answer to this question is fraught with complexity and nuance. Without robust data to inform policy, return-to-play (RTP) decisions are especially difficult for elite athletes on the suspicion that the COVID-19 virus could result in significant cardiorespiratory compromise in a minority of afflicted athletes. There are now consistent reports of athletes reporting persistent and residual symptoms many weeks to months after initial COVID-19 infection. These symptoms include cough, tachycardia and extreme fatigue. To support safe RTP, we provide sport and exercise medicine physicians with practical recommendations on how to exclude cardiorespiratory complications of COVID-19 in elite athletes who place high demand on their cardiorespiratory system. As new evidence emerges, guidance for a safe RTP should be updated.","author":[{"dropping-particle":"","family":"Wilson","given":"Mathew G","non-dropping-particle":"","parse-names":false,"suffix":""},{"dropping-particle":"","family":"Hull","given":"James H","non-dropping-particle":"","parse-names":false,"suffix":""},{"dropping-particle":"","family":"Rogers","given":"John","non-dropping-particle":"","parse-names":false,"suffix":""},{"dropping-particle":"","family":"Pollock","given":"Noel","non-dropping-particle":"","parse-names":false,"suffix":""},{"dropping-particle":"","family":"Dodd","given":"Miranda","non-dropping-particle":"","parse-names":false,"suffix":""},{"dropping-particle":"","family":"Haines","given":"Jemma","non-dropping-particle":"","parse-names":false,"suffix":""},{"dropping-particle":"","family":"Harris","given":"Sally","non-dropping-particle":"","parse-names":false,"suffix":""},{"dropping-particle":"","family":"Loosemore","given":"Mike","non-dropping-particle":"","parse-names":false,"suffix":""},{"dropping-particle":"","family":"Malhotra","given":"Aneil","non-dropping-particle":"","parse-names":false,"suffix":""},{"dropping-particle":"","family":"Pieles","given":"Guido","non-dropping-particle":"","parse-names":false,"suffix":""},{"dropping-particle":"","family":"Shah","given":"Anand","non-dropping-particle":"","parse-names":false,"suffix":""},{"dropping-particle":"","family":"Taylor","given":"Lesley","non-dropping-particle":"","parse-names":false,"suffix":""},{"dropping-particle":"","family":"Vyas","given":"Aashish","non-dropping-particle":"","parse-names":false,"suffix":""},{"dropping-particle":"","family":"Haddad","given":"Fares S","non-dropping-particle":"","parse-names":false,"suffix":""},{"dropping-particle":"","family":"Sharma","given":"Sanjay","non-dropping-particle":"","parse-names":false,"suffix":""}],"container-title":"Br J Sports Med","id":"ITEM-1","issued":{"date-parts":[["2020"]]},"page":"1157-1161","title":"Cardiorespiratory considerations for return-to-play in elite athletes after COVID-19 infection: a practical guide for sport and exercise medicine physicians","type":"article-journal","volume":"54"},"uris":["http://www.mendeley.com/documents/?uuid=8ec3505b-9b8e-37dc-9aa8-13c48ab43a60"]}],"mendeley":{"formattedCitation":"[17]","plainTextFormattedCitation":"[17]","previouslyFormattedCitation":"[17]"},"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[17</w:t>
      </w:r>
      <w:r w:rsidR="00977685" w:rsidRPr="009C1202">
        <w:rPr>
          <w:rFonts w:ascii="Times New Roman" w:eastAsia="Times New Roman" w:hAnsi="Times New Roman" w:cs="Times New Roman"/>
          <w:noProof/>
          <w:sz w:val="28"/>
          <w:szCs w:val="28"/>
          <w:lang w:eastAsia="ru-RU"/>
        </w:rPr>
        <w:t>,р. 1157</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0EED693D" w14:textId="77777777" w:rsidR="0025409D" w:rsidRPr="009C1202" w:rsidRDefault="00092924"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Спортсменам, у которых симптомы COVID-19 были достаточно серьезными, </w:t>
      </w:r>
      <w:r w:rsidR="00DE5163" w:rsidRPr="009C1202">
        <w:rPr>
          <w:rFonts w:ascii="Times New Roman" w:eastAsia="Times New Roman" w:hAnsi="Times New Roman" w:cs="Times New Roman"/>
          <w:sz w:val="28"/>
          <w:szCs w:val="28"/>
          <w:lang w:eastAsia="ru-RU"/>
        </w:rPr>
        <w:t>что им потребовалась госпитализация</w:t>
      </w:r>
      <w:r w:rsidRPr="009C1202">
        <w:rPr>
          <w:rFonts w:ascii="Times New Roman" w:eastAsia="Times New Roman" w:hAnsi="Times New Roman" w:cs="Times New Roman"/>
          <w:sz w:val="28"/>
          <w:szCs w:val="28"/>
          <w:lang w:eastAsia="ru-RU"/>
        </w:rPr>
        <w:t xml:space="preserve">, </w:t>
      </w:r>
      <w:r w:rsidR="00DE5163" w:rsidRPr="009C1202">
        <w:rPr>
          <w:rFonts w:ascii="Times New Roman" w:eastAsia="Times New Roman" w:hAnsi="Times New Roman" w:cs="Times New Roman"/>
          <w:sz w:val="28"/>
          <w:szCs w:val="28"/>
          <w:lang w:eastAsia="ru-RU"/>
        </w:rPr>
        <w:t>рекомендуется</w:t>
      </w:r>
      <w:r w:rsidRPr="009C1202">
        <w:rPr>
          <w:rFonts w:ascii="Times New Roman" w:eastAsia="Times New Roman" w:hAnsi="Times New Roman" w:cs="Times New Roman"/>
          <w:sz w:val="28"/>
          <w:szCs w:val="28"/>
          <w:lang w:eastAsia="ru-RU"/>
        </w:rPr>
        <w:t xml:space="preserve"> полное кардиологическое обследование, включая: ЭКГ в 12 отведениях, МРТ сердца, </w:t>
      </w:r>
      <w:r w:rsidR="00DE5163" w:rsidRPr="009C1202">
        <w:rPr>
          <w:rFonts w:ascii="Times New Roman" w:eastAsia="Times New Roman" w:hAnsi="Times New Roman" w:cs="Times New Roman"/>
          <w:sz w:val="28"/>
          <w:szCs w:val="28"/>
          <w:lang w:eastAsia="ru-RU"/>
        </w:rPr>
        <w:t>кардиопульмональный нагрузочный тест и холтеровское мониторирование.</w:t>
      </w:r>
    </w:p>
    <w:p w14:paraId="44EAF7C4" w14:textId="2286A52A" w:rsidR="00D079D0" w:rsidRPr="009C1202" w:rsidRDefault="00D079D0"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В то время как основные проблемы COVID-19 были сосредоточены на дыхательной системе и сердечно-сосудистой системе, COVID-19 может иметь патологические последствия для других систем и органов, которые могут влиять на принятие решений по возвращению спортсменов к тренировкам. При сборе подробного анамнеза и проведении </w:t>
      </w:r>
      <w:proofErr w:type="spellStart"/>
      <w:r w:rsidRPr="009C1202">
        <w:rPr>
          <w:rFonts w:ascii="Times New Roman" w:eastAsia="Times New Roman" w:hAnsi="Times New Roman" w:cs="Times New Roman"/>
          <w:sz w:val="28"/>
          <w:szCs w:val="28"/>
          <w:lang w:eastAsia="ru-RU"/>
        </w:rPr>
        <w:t>физикального</w:t>
      </w:r>
      <w:proofErr w:type="spellEnd"/>
      <w:r w:rsidRPr="009C1202">
        <w:rPr>
          <w:rFonts w:ascii="Times New Roman" w:eastAsia="Times New Roman" w:hAnsi="Times New Roman" w:cs="Times New Roman"/>
          <w:sz w:val="28"/>
          <w:szCs w:val="28"/>
          <w:lang w:eastAsia="ru-RU"/>
        </w:rPr>
        <w:t xml:space="preserve"> обследования следует уделять большое внимание центральной и периферической нервной системе, а также системе органов пищеварения</w:t>
      </w:r>
      <w:r w:rsidR="005A7B88"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{"citationItems":[{"id":"ITEM-1","itemData":{"DOI":"10.1038/s41591-020-0968-3","ISSN":"1078-8956","abstract":"Although COVID-19 is most well known for causing substantial respiratory pathology, it can also result in several extrapulmonary manifestations. These conditions include thrombotic complications, myocardial dysfunction and arrhythmia, acute coronary syndromes, acute kidney injury, gastrointestinal symptoms, hepatocellular injury, hyperglycemia and ketosis, neurologic illnesses, ocular symptoms, and dermatologic complications. Given that ACE2, the entry receptor for the causative coronavirus SARS-CoV-2, is expressed in multiple extrapulmonary tissues, direct viral tissue damage is a plausible mechanism of injury. In addition, endothelial damage and thromboinflammation, dysregulation of immune responses, and maladaptation of ACE2-related pathways might all contribute to these extrapulmonary manifestations of COVID-19. Here we review the extrapulmonary organ-specific pathophysiology, presentations and management considerations for patients with COVID-19 to aid clinicians and scientists in recognizing and monitoring the spectrum of manifestations, and in developing research priorities and therapeutic strategies for all organ systems involved.","author":[{"dropping-particle":"","family":"Gupta","given":"Aakriti","non-dropping-particle":"","parse-names":false,"suffix":""},{"dropping-particle":"V.","family":"Madhavan","given":"Mahesh","non-dropping-particle":"","parse-names":false,"suffix":""},{"dropping-particle":"","family":"Sehgal","given":"Kartik","non-dropping-particle":"","parse-names":false,"suffix":""},{"dropping-particle":"","family":"Nair","given":"Nandini","non-dropping-particle":"","parse-names":false,"suffix":""},{"dropping-particle":"","family":"Mahajan","given":"Shiwani","non-dropping-particle":"","parse-names":false,"suffix":""},{"dropping-particle":"","family":"Sehrawat","given":"Tejasav S.","non-dropping-particle":"","parse-names":false,"suffix":""},{"dropping-particle":"","family":"Bikdeli","given":"Behnood","non-dropping-particle":"","parse-names":false,"suffix":""},{"dropping-particle":"","family":"Ahluwalia","given":"Neha","non-dropping-particle":"","parse-names":false,"suffix":""},{"dropping-particle":"","family":"Ausiello","given":"John C.","non-dropping-particle":"","parse-names":false,"suffix":""},{"dropping-particle":"","family":"Wan","given":"Elaine Y.","non-dropping-particle":"","parse-names":false,"suffix":""},{"dropping-particle":"","family":"Freedberg","given":"Daniel E.","non-dropping-particle":"","parse-names":false,"suffix":""},{"dropping-particle":"","family":"Kirtane","given":"Ajay J.","non-dropping-particle":"","parse-names":false,"suffix":""},{"dropping-particle":"","family":"Parikh","given":"Sahil A.","non-dropping-particle":"","parse-names":false,"suffix":""},{"dropping-particle":"","family":"Maurer","given":"Mathew S.","non-dropping-particle":"","parse-names":false,"suffix":""},{"dropping-particle":"","family":"Nordvig","given":"Anna S.","non-dropping-particle":"","parse-names":false,"suffix":""},{"dropping-particle":"","family":"Accili","given":"Domenico","non-dropping-particle":"","parse-names":false,"suffix":""},{"dropping-particle":"","family":"Bathon","given":"Joan M.","non-dropping-particle":"","parse-names":false,"suffix":""},{"dropping-particle":"","family":"Mohan","given":"Sumit","non-dropping-particle":"","parse-names":false,"suffix":""},{"dropping-particle":"","family":"Bauer","given":"Kenneth A.","non-dropping-particle":"","parse-names":false,"suffix":""},{"dropping-particle":"","family":"Leon","given":"Martin B.","non-dropping-particle":"","parse-names":false,"suffix":""},{"dropping-particle":"","family":"Krumholz","given":"Harlan M.","non-dropping-particle":"","parse-names":false,"suffix":""},{"dropping-particle":"","family":"Uriel","given":"Nir","non-dropping-particle":"","parse-names":false,"suffix":""},{"dropping-particle":"","family":"Mehra","given":"Mandeep R.","non-dropping-particle":"","parse-names":false,"suffix":""},{"dropping-particle":"V.","family":"Elkind","given":"Mitchell S.","non-dropping-particle":"","parse-names":false,"suffix":""},{"dropping-particle":"","family":"Stone","given":"Gregg W.","non-dropping-particle":"","parse-names":false,"suffix":""},{"dropping-particle":"","family":"Schwartz","given":"Allan","non-dropping-particle":"","parse-names":false,"suffix":""},{"dropping-particle":"","family":"Ho","given":"David D.","non-dropping-particle":"","parse-names":false,"suffix":""},{"dropping-particle":"","family":"Bilezikian","given":"John P.","non-dropping-particle":"","parse-names":false,"suffix":""},{"dropping-particle":"","family":"Landry","given":"Donald W.","non-dropping-particle":"","parse-names":false,"suffix":""}],"container-title":"Nature Medicine","id":"ITEM-1","issue":"7","issued":{"date-parts":[["2020","7","10"]]},"page":"1017-1032","publisher":"Nature Research","title":"Extrapulmonary manifestations of COVID-19","type":"article-journal","volume":"26"},"uris":["http://www.mendeley.com/documents/?uuid=f0cf6998-280b-34c5-8850-366b4fe6a2b2"]}],"mendeley":{"formattedCitation":"[54]","plainTextFormattedCitation":"[54]","previouslyFormattedCitation":"[54]"},"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w:t>
      </w:r>
      <w:r w:rsidR="001A5A74" w:rsidRPr="009C1202">
        <w:rPr>
          <w:rFonts w:ascii="Times New Roman" w:eastAsia="Times New Roman" w:hAnsi="Times New Roman" w:cs="Times New Roman"/>
          <w:noProof/>
          <w:sz w:val="28"/>
          <w:szCs w:val="28"/>
          <w:lang w:eastAsia="ru-RU"/>
        </w:rPr>
        <w:t>60</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005D6D6B" w:rsidRPr="009C1202">
        <w:rPr>
          <w:rFonts w:ascii="Times New Roman" w:eastAsia="Times New Roman" w:hAnsi="Times New Roman" w:cs="Times New Roman"/>
          <w:sz w:val="28"/>
          <w:szCs w:val="28"/>
          <w:lang w:eastAsia="ru-RU"/>
        </w:rPr>
        <w:t xml:space="preserve">. </w:t>
      </w:r>
    </w:p>
    <w:p w14:paraId="052FF34C" w14:textId="609D4093" w:rsidR="00BD2F10" w:rsidRPr="009C1202" w:rsidRDefault="00D079D0" w:rsidP="009C1202">
      <w:pPr>
        <w:pStyle w:val="NoSpacing"/>
        <w:spacing w:after="0"/>
        <w:ind w:firstLine="567"/>
        <w:jc w:val="both"/>
        <w:rPr>
          <w:rFonts w:ascii="Times New Roman" w:eastAsia="Times New Roman" w:hAnsi="Times New Roman" w:cs="Times New Roman"/>
          <w:sz w:val="28"/>
          <w:szCs w:val="28"/>
          <w:lang w:eastAsia="ru-RU"/>
        </w:rPr>
      </w:pPr>
      <w:bookmarkStart w:id="13" w:name="_Hlk121752993"/>
      <w:r w:rsidRPr="009C1202">
        <w:rPr>
          <w:rFonts w:ascii="Times New Roman" w:eastAsia="Times New Roman" w:hAnsi="Times New Roman" w:cs="Times New Roman"/>
          <w:sz w:val="28"/>
          <w:szCs w:val="28"/>
          <w:lang w:eastAsia="ru-RU"/>
        </w:rPr>
        <w:t xml:space="preserve">Наконец, </w:t>
      </w:r>
      <w:r w:rsidR="005D6D6B" w:rsidRPr="009C1202">
        <w:rPr>
          <w:rFonts w:ascii="Times New Roman" w:eastAsia="Times New Roman" w:hAnsi="Times New Roman" w:cs="Times New Roman"/>
          <w:sz w:val="28"/>
          <w:szCs w:val="28"/>
          <w:lang w:eastAsia="ru-RU"/>
        </w:rPr>
        <w:t>немаловажное значение имеет</w:t>
      </w:r>
      <w:r w:rsidRPr="009C1202">
        <w:rPr>
          <w:rFonts w:ascii="Times New Roman" w:eastAsia="Times New Roman" w:hAnsi="Times New Roman" w:cs="Times New Roman"/>
          <w:sz w:val="28"/>
          <w:szCs w:val="28"/>
          <w:lang w:eastAsia="ru-RU"/>
        </w:rPr>
        <w:t xml:space="preserve"> психическое здоровье </w:t>
      </w:r>
      <w:r w:rsidR="005D6D6B" w:rsidRPr="009C1202">
        <w:rPr>
          <w:rFonts w:ascii="Times New Roman" w:eastAsia="Times New Roman" w:hAnsi="Times New Roman" w:cs="Times New Roman"/>
          <w:sz w:val="28"/>
          <w:szCs w:val="28"/>
          <w:lang w:eastAsia="ru-RU"/>
        </w:rPr>
        <w:t xml:space="preserve">спортсменов. Нарушение психического состояния </w:t>
      </w:r>
      <w:r w:rsidRPr="009C1202">
        <w:rPr>
          <w:rFonts w:ascii="Times New Roman" w:eastAsia="Times New Roman" w:hAnsi="Times New Roman" w:cs="Times New Roman"/>
          <w:sz w:val="28"/>
          <w:szCs w:val="28"/>
          <w:lang w:eastAsia="ru-RU"/>
        </w:rPr>
        <w:t xml:space="preserve">и проблемы с плохой успеваемостью </w:t>
      </w:r>
      <w:r w:rsidR="005D6D6B" w:rsidRPr="009C1202">
        <w:rPr>
          <w:rFonts w:ascii="Times New Roman" w:eastAsia="Times New Roman" w:hAnsi="Times New Roman" w:cs="Times New Roman"/>
          <w:sz w:val="28"/>
          <w:szCs w:val="28"/>
          <w:lang w:eastAsia="ru-RU"/>
        </w:rPr>
        <w:t>могут</w:t>
      </w:r>
      <w:r w:rsidRPr="009C1202">
        <w:rPr>
          <w:rFonts w:ascii="Times New Roman" w:eastAsia="Times New Roman" w:hAnsi="Times New Roman" w:cs="Times New Roman"/>
          <w:sz w:val="28"/>
          <w:szCs w:val="28"/>
          <w:lang w:eastAsia="ru-RU"/>
        </w:rPr>
        <w:t xml:space="preserve"> присутствовать</w:t>
      </w:r>
      <w:r w:rsidR="005D6D6B" w:rsidRPr="009C1202">
        <w:rPr>
          <w:rFonts w:ascii="Times New Roman" w:eastAsia="Times New Roman" w:hAnsi="Times New Roman" w:cs="Times New Roman"/>
          <w:sz w:val="28"/>
          <w:szCs w:val="28"/>
          <w:lang w:eastAsia="ru-RU"/>
        </w:rPr>
        <w:t xml:space="preserve"> у спортсменов</w:t>
      </w:r>
      <w:r w:rsidRPr="009C1202">
        <w:rPr>
          <w:rFonts w:ascii="Times New Roman" w:eastAsia="Times New Roman" w:hAnsi="Times New Roman" w:cs="Times New Roman"/>
          <w:sz w:val="28"/>
          <w:szCs w:val="28"/>
          <w:lang w:eastAsia="ru-RU"/>
        </w:rPr>
        <w:t>, когда спортсмены выходят из карантинных ограничений.</w:t>
      </w:r>
      <w:r w:rsidR="005D6D6B" w:rsidRPr="009C1202">
        <w:rPr>
          <w:rFonts w:ascii="Times New Roman" w:eastAsia="Times New Roman" w:hAnsi="Times New Roman" w:cs="Times New Roman"/>
          <w:sz w:val="28"/>
          <w:szCs w:val="28"/>
          <w:lang w:eastAsia="ru-RU"/>
        </w:rPr>
        <w:t xml:space="preserve"> </w:t>
      </w:r>
      <w:r w:rsidRPr="009C1202">
        <w:rPr>
          <w:rFonts w:ascii="Times New Roman" w:eastAsia="Times New Roman" w:hAnsi="Times New Roman" w:cs="Times New Roman"/>
          <w:sz w:val="28"/>
          <w:szCs w:val="28"/>
          <w:lang w:eastAsia="ru-RU"/>
        </w:rPr>
        <w:t>Для спортсменов, выздоравливающих от COVID-19, также важно учитывать психологические последствия длительного восстановления. Хорошо известно, что психологические факторы в</w:t>
      </w:r>
      <w:r w:rsidR="005D6D6B" w:rsidRPr="009C1202">
        <w:rPr>
          <w:rFonts w:ascii="Times New Roman" w:eastAsia="Times New Roman" w:hAnsi="Times New Roman" w:cs="Times New Roman"/>
          <w:sz w:val="28"/>
          <w:szCs w:val="28"/>
          <w:lang w:eastAsia="ru-RU"/>
        </w:rPr>
        <w:t>лияют на исходы заболеваемости</w:t>
      </w:r>
      <w:r w:rsidR="005A7B88"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{"citationItems":[{"id":"ITEM-1","itemData":{"abstract":"This guidance considers the likely psychological needs of people who have been hospitalised with severe coronavirus (Covid-19), and the most effective ways to support their recovery. Since Covid-19 is caused by a novel virus (SARS-Cov-2), there is limited data on the psychological needs (both emotional and cognitive aspects) of those affected. However, this guidance is based on emerging knowledge and clinical experience during the current pandemic, as well as published studies on psychological aspects of related illnesses. These include similar infectious outbreaks (Severe acute respiratory syndrome (SARS) and Middle East respiratory syndrome-related coronavirus (MERS)) and critical illness; the fields of cardiac and pulmonary rehabilitation are also relevant. Many people who contract Covid-19 experience only mild, or even no symptoms, but a proportion develop much more serious consequences and require hospitalisation, primarily for breathing problems. Many of those hospitalised require only simple oxygen therapy on a general ward, but some require admission to critical care units for non-invasive ventilation (NIV) or invasive mechanical ventilation (IMV). Patients who require IMV have a tube inserted via the mouth and trachea into their lungs, which is connected to a ventilator, and are often deeply sedated and paralysed with neuromuscular blocking drugs, often for a prolonged period. The mortality rate of those critically ill ventilated patients is still not certain, but currently appears to be high. Long term consequences of Covid-19 may include fatigue, persistent changes in heart and lung function, depression, anxiety and post-traumatic stress disorder. Some patients may experience significant cognitive impairment, which in the extreme could include dementia-like presentations. This guidance focuses on patients who survive critical illness but continue to experience significant physical and psychological symptoms. It should be noted, however, that patients with milder illness following Covid-19 may also experience psychological difficulties. The psychological, functional and physical aspects of patients recovering from coronavirus infection should be considered together (biopsychosocial model). Looking at any of them in isolation risks poorer outcomes and inappropriate treatment. It is well known that psychological factors have an effect on morbidity and mortality outcomes of many health conditions.","id":"ITEM-1","issued":{"date-parts":[["0"]]},"title":"Meeting the psychological needs of people recovering from severe coronavirus (Covid-19)","type":"report"},"uris":["http://www.mendeley.com/documents/?uuid=cafbd69b-b8ea-3c55-9138-d16747a7aca7"]}],"mendeley":{"formattedCitation":"[55]","plainTextFormattedCitation":"[55]","previouslyFormattedCitation":"[55]"},"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w:t>
      </w:r>
      <w:r w:rsidR="001A5A74" w:rsidRPr="009C1202">
        <w:rPr>
          <w:rFonts w:ascii="Times New Roman" w:eastAsia="Times New Roman" w:hAnsi="Times New Roman" w:cs="Times New Roman"/>
          <w:noProof/>
          <w:sz w:val="28"/>
          <w:szCs w:val="28"/>
          <w:lang w:eastAsia="ru-RU"/>
        </w:rPr>
        <w:t>61</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и спортсмены ничем не отличаются. </w:t>
      </w:r>
    </w:p>
    <w:p w14:paraId="6BFB1E6B" w14:textId="77777777" w:rsidR="001A5A74" w:rsidRPr="009C1202" w:rsidRDefault="001A5A74"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Английский институт спорта разработал модель по психосоциальным аспектам поэтапного возвращения спортсменов. Данная модель представляет собой полезную основу для рассмотрения психологических реакций на кризис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{"citationItems":[{"id":"ITEM-1","itemData":{"abstract":"The following information was compiled collaboratively between the EIS Psychology, Performance Lifestyle and Mental Health Teams to support sports in their planning following Covid-19 restrictions. This document is intended to help sports consider the psycho-social factors pertinent to staff and athletes, and provide context to their decision making.","id":"ITEM-1","issued":{"date-parts":[["0"]]},"title":"COVID-19: Healthy Adjustment and Transition Psycho-Social Considerations of Phased Return INTENTION","type":"report"},"uris":["http://www.mendeley.com/documents/?uuid=0bd2986f-08a4-3780-8d39-9234c65404f0"]}],"mendeley":{"formattedCitation":"[62]","plainTextFormattedCitation":"[62]","previouslyFormattedCitation":"[62]"},"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[62]</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w:t>
      </w:r>
    </w:p>
    <w:p w14:paraId="1B955CF7" w14:textId="1789E9DB" w:rsidR="00D079D0" w:rsidRPr="009C1202" w:rsidRDefault="001A5A74"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Поэтапное возвращение в спорт представляет собой время, когда приоритетом является предоставление спортсменам и персоналу восстановительной поддержки. Каждый будет реагировать на кризис по-</w:t>
      </w:r>
      <w:r w:rsidRPr="009C1202">
        <w:rPr>
          <w:rFonts w:ascii="Times New Roman" w:eastAsia="Times New Roman" w:hAnsi="Times New Roman" w:cs="Times New Roman"/>
          <w:sz w:val="28"/>
          <w:szCs w:val="28"/>
          <w:lang w:eastAsia="ru-RU"/>
        </w:rPr>
        <w:lastRenderedPageBreak/>
        <w:t xml:space="preserve">разному, переживая эти фазы в течение разных периодов, разной интенсивности и часто нелинейным образом. </w:t>
      </w:r>
    </w:p>
    <w:bookmarkEnd w:id="13"/>
    <w:p w14:paraId="16E342CA" w14:textId="77777777" w:rsidR="00080A05" w:rsidRPr="009C1202" w:rsidRDefault="00080A05"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Профессиональным спортсменам необходимо продолжать проявлять настороженность при употреблении препаратов, назначенных врачами по поводу заболевания, в том числе при коронавирусной инфекции. Несмотря на то, что Антидопинговые организации должны корректировать свои действия с учетом пандемии COVID-19, на спортсменов по-прежнему распространяются все положения Всемирного антидопингового кодекса, которые они должны соблюдать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{"citationItems":[{"id":"ITEM-1","itemData":{"DOI":"10.34689/SH.2022.24.2.014","ISBN":"0000000314008","author":[{"dropping-particle":"","family":"Нысанбаева","given":"Кульман С","non-dropping-particle":"","parse-names":false,"suffix":""},{"dropping-particle":"","family":"Абдулла","given":"Венера А","non-dropping-particle":"","parse-names":false,"suffix":""},{"dropping-particle":"","family":"Бакашева","given":"Майра К","non-dropping-particle":"","parse-names":false,"suffix":""},{"dropping-particle":"","family":"Абдушукурова","given":"Гулзада З","non-dropping-particle":"","parse-names":false,"suffix":""},{"dropping-particle":"","family":"Фаизова","given":"Раида И","non-dropping-particle":"","parse-names":false,"suffix":""},{"dropping-particle":"","family":"Доминик","given":"Сагоэ","non-dropping-particle":"","parse-names":false,"suffix":""},{"dropping-particle":"","family":"Глушкова","given":"Наталья","non-dropping-particle":"","parse-names":false,"suffix":""}],"id":"ITEM-1","issued":{"date-parts":[["2022"]]},"page":"112-122","title":"НЕКОТОРЫЕ ВОПРОСЫ ОКАЗАНИЯ МЕДИЦИНСКОЙ ПОМОЩИ ПРОФЕССИОНАЛЬНЫМ СПОРТСМЕНАМ И СПОРТСМЕНАМ ЛЮБИТЕЛЯМ В КОНТЕКСТЕ АНТИДОПИНГОВОЙ ПРОГРАММЫ","type":"article-journal","volume":"24"},"uris":["http://www.mendeley.com/documents/?uuid=366e40a8-806f-4ac8-a337-af43dfb15687"]},{"id":"ITEM-2","itemData":{"URL":"https://www.wada-ama.org/en/media/news/2020-12/wada-clarifies-position-on-covid-19-vaccines","accessed":{"date-parts":[["2021","1","19"]]},"id":"ITEM-2","issued":{"date-parts":[["0"]]},"title":"WADA clarifies position on COVID-19 vaccines | World Anti-Doping Agency","type":"webpage"},"uris":["http://www.mendeley.com/documents/?uuid=36944000-90a7-32b7-9abc-dc5821b86bb5"]},{"id":"ITEM-3","itemData":{"URL":"https://www.wada-ama.org/en/media/news/2020-03/wada-monitors-integrity-of-anti-doping-testing-worldwide-in-light-of-the-covid-19","accessed":{"date-parts":[["2021","1","19"]]},"id":"ITEM-3","issued":{"date-parts":[["0"]]},"title":"WADA monitors integrity of anti-doping testing worldwide in light of the Covid-19 virus | World Anti-Doping Agency","type":"webpage"},"uris":["http://www.mendeley.com/documents/?uuid=870fec9d-8b1d-374d-9445-c83cc7be3a3a"]}],"mendeley":{"formattedCitation":"[63–65]","plainTextFormattedCitation":"[63–65]","previouslyFormattedCitation":"[63–65]"},"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[63–65]</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74428EFC" w14:textId="7F81FC49" w:rsidR="00717849" w:rsidRPr="009C1202" w:rsidRDefault="00080A05"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Поскольку спортсмены на время пандемии COVID-19, как и ранее, остаются субъектами допинг-контроля и проходят тестирование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{"citationItems":[{"id":"ITEM-1","itemData":{"id":"ITEM-1","issued":{"date-parts":[["0"]]},"title":"Message to Athletes from World Anti-Doping Agency","type":"report"},"uris":["http://www.mendeley.com/documents/?uuid=da13de22-80d1-33e9-9387-237bfafd5b87"]}],"mendeley":{"formattedCitation":"[66]","plainTextFormattedCitation":"[66]","previouslyFormattedCitation":"[66]"},"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[66]</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они по-прежнему несут ответственность за наличие действующего разрешения на терапевтическое использование (ТИ), в случае его необходимости. Если спортсмен испытывает трудности с доступом к врачу во время пандемии COVID-19, чтобы предоставить необходимую документацию, необходимую для подачи заявления на разрешение ТИ, то он должен тщательно документировать все действия и препятствия для выполнения соответствующих требований, так как каждый подобный случай будет рассматриваться Комитетом по обработке результатов в индивидуальном порядке. В исключительных случаях есть возможность запросить ретроактивное разрешение на ТИ, в порядке, установленном Международным стандартом по ТИ</w:t>
      </w:r>
      <w:r w:rsidR="00A81942" w:rsidRPr="009C1202">
        <w:rPr>
          <w:rFonts w:ascii="Times New Roman" w:eastAsia="Times New Roman" w:hAnsi="Times New Roman" w:cs="Times New Roman"/>
          <w:sz w:val="28"/>
          <w:szCs w:val="28"/>
          <w:lang w:eastAsia="ru-RU"/>
        </w:rPr>
        <w:t>.</w:t>
      </w:r>
      <w:r w:rsidRPr="009C1202">
        <w:rPr>
          <w:rFonts w:ascii="Times New Roman" w:eastAsia="Times New Roman" w:hAnsi="Times New Roman" w:cs="Times New Roman"/>
          <w:sz w:val="28"/>
          <w:szCs w:val="28"/>
          <w:lang w:eastAsia="ru-RU"/>
        </w:rPr>
        <w:t xml:space="preserve"> </w:t>
      </w:r>
      <w:r w:rsidR="00717849" w:rsidRPr="009C1202">
        <w:rPr>
          <w:rFonts w:ascii="Times New Roman" w:hAnsi="Times New Roman" w:cs="Times New Roman"/>
          <w:sz w:val="28"/>
          <w:szCs w:val="28"/>
        </w:rPr>
        <w:t>Спортивным врачам также необходимо учитывать, что схемы лечения коронавирусной инфекции непрерывно совершенствуются с учетом мировой практики, и в новых схемах лечения могут фигурировать субстанции и (или) способы их применения, требующие оформления разрешения на ТИ</w:t>
      </w:r>
      <w:r w:rsidR="005A7B88" w:rsidRPr="009C1202">
        <w:rPr>
          <w:rFonts w:ascii="Times New Roman" w:hAnsi="Times New Roman" w:cs="Times New Roman"/>
          <w:sz w:val="28"/>
          <w:szCs w:val="28"/>
        </w:rPr>
        <w:t xml:space="preserve"> </w:t>
      </w:r>
      <w:r w:rsidR="00717849" w:rsidRPr="009C1202">
        <w:rPr>
          <w:rFonts w:ascii="Times New Roman" w:hAnsi="Times New Roman" w:cs="Times New Roman"/>
          <w:sz w:val="28"/>
          <w:szCs w:val="28"/>
        </w:rPr>
        <w:fldChar w:fldCharType="begin" w:fldLock="1"/>
      </w:r>
      <w:r w:rsidR="00E475FB" w:rsidRPr="009C1202">
        <w:rPr>
          <w:rFonts w:ascii="Times New Roman" w:hAnsi="Times New Roman" w:cs="Times New Roman"/>
          <w:sz w:val="28"/>
          <w:szCs w:val="28"/>
        </w:rPr>
        <w:instrText>ADDIN CSL_CITATION {"citationItems":[{"id":"ITEM-1","itemData":{"id":"ITEM-1","issued":{"date-parts":[["0"]]},"title":"International Standard for Therapeutic Use Exemptions","type":"report"},"uris":["http://www.mendeley.com/documents/?uuid=1b88b5ee-9cfa-3a60-9b32-1ca7643b7c07"]},{"id":"ITEM-2","itemData":{"id":"ITEM-2","issued":{"date-parts":[["0"]]},"title":"Message to Athletes from World Anti-Doping Agency","type":"report"},"uris":["http://www.mendeley.com/documents/?uuid=da13de22-80d1-33e9-9387-237bfafd5b87"]}],"mendeley":{"formattedCitation":"[60,61]","plainTextFormattedCitation":"[60,61]","previouslyFormattedCitation":"[60,61]"},"properties":{"noteIndex":0},"schema":"https://github.com/citation-style-language/schema/raw/master/csl-citation.json"}</w:instrText>
      </w:r>
      <w:r w:rsidR="00717849" w:rsidRPr="009C1202">
        <w:rPr>
          <w:rFonts w:ascii="Times New Roman" w:hAnsi="Times New Roman" w:cs="Times New Roman"/>
          <w:sz w:val="28"/>
          <w:szCs w:val="28"/>
        </w:rPr>
        <w:fldChar w:fldCharType="separate"/>
      </w:r>
      <w:r w:rsidR="00E475FB" w:rsidRPr="009C1202">
        <w:rPr>
          <w:rFonts w:ascii="Times New Roman" w:hAnsi="Times New Roman" w:cs="Times New Roman"/>
          <w:noProof/>
          <w:sz w:val="28"/>
          <w:szCs w:val="28"/>
        </w:rPr>
        <w:t>[6</w:t>
      </w:r>
      <w:r w:rsidR="00B7717C" w:rsidRPr="009C1202">
        <w:rPr>
          <w:rFonts w:ascii="Times New Roman" w:hAnsi="Times New Roman" w:cs="Times New Roman"/>
          <w:noProof/>
          <w:sz w:val="28"/>
          <w:szCs w:val="28"/>
        </w:rPr>
        <w:t>6,67</w:t>
      </w:r>
      <w:r w:rsidR="00E475FB" w:rsidRPr="009C1202">
        <w:rPr>
          <w:rFonts w:ascii="Times New Roman" w:hAnsi="Times New Roman" w:cs="Times New Roman"/>
          <w:noProof/>
          <w:sz w:val="28"/>
          <w:szCs w:val="28"/>
        </w:rPr>
        <w:t>]</w:t>
      </w:r>
      <w:r w:rsidR="00717849" w:rsidRPr="009C1202">
        <w:rPr>
          <w:rFonts w:ascii="Times New Roman" w:hAnsi="Times New Roman" w:cs="Times New Roman"/>
          <w:sz w:val="28"/>
          <w:szCs w:val="28"/>
        </w:rPr>
        <w:fldChar w:fldCharType="end"/>
      </w:r>
      <w:r w:rsidR="00717849" w:rsidRPr="009C1202">
        <w:rPr>
          <w:rFonts w:ascii="Times New Roman" w:hAnsi="Times New Roman" w:cs="Times New Roman"/>
          <w:sz w:val="28"/>
          <w:szCs w:val="28"/>
        </w:rPr>
        <w:t>.</w:t>
      </w:r>
    </w:p>
    <w:p w14:paraId="62B52BB8" w14:textId="53C49EDA" w:rsidR="0028424F" w:rsidRPr="009C1202" w:rsidRDefault="009807CA" w:rsidP="009C1202">
      <w:pPr>
        <w:ind w:firstLine="567"/>
        <w:jc w:val="both"/>
        <w:rPr>
          <w:sz w:val="28"/>
          <w:szCs w:val="28"/>
        </w:rPr>
      </w:pPr>
      <w:r w:rsidRPr="009C1202">
        <w:rPr>
          <w:sz w:val="28"/>
          <w:szCs w:val="28"/>
        </w:rPr>
        <w:t xml:space="preserve">Питание вносит небольшой, но потенциально ценный вклад в успешную работу </w:t>
      </w:r>
      <w:r w:rsidR="00D86DA3" w:rsidRPr="009C1202">
        <w:rPr>
          <w:sz w:val="28"/>
          <w:szCs w:val="28"/>
        </w:rPr>
        <w:t>профессиональных</w:t>
      </w:r>
      <w:r w:rsidRPr="009C1202">
        <w:rPr>
          <w:sz w:val="28"/>
          <w:szCs w:val="28"/>
        </w:rPr>
        <w:t xml:space="preserve"> спортсменов, а биологически активные добавки могут внести незначительный вклад в эту программу питания. Тем не менее, добавки широко распространены на всех уровнях спорта. Продукты, описываемые как добавки, направлены на решение различных проблем, включая (1) устранение дефицита питательных микроэлементов, (2) обеспечение удобными формами энергии и макроэлементов и (3) обеспечение прямых преимуществ для производительности или (4) косвенные преимущества, такие как поддержка интенсивных тренировок, режимы тренировок. Правильное использование некоторых добавок может принести пользу спортсмену, но другие могут нанести вред здоровью, работоспособности и / или средствам к существованию и репутации спортсмена (в случае нарушения антидопинговых правил). Перед принятием решения об использовании добавок следует провести полную оценку питания. Добавки, утверждающие, что прямо или косвенно улучшают спортивные результаты, обычно представляют собой самую большую группу продуктов, продаваемых спортсменам, но лишь некоторые из них (включая кофеин, креатин, специальные буферные агенты и нитраты) имеют убедительные доказательства преимуществ. Однако на реакцию влияет сценарий использования, и они могут сильно различаться у разных людей из-за факторов, которые включают генетику, </w:t>
      </w:r>
      <w:proofErr w:type="spellStart"/>
      <w:r w:rsidRPr="009C1202">
        <w:rPr>
          <w:sz w:val="28"/>
          <w:szCs w:val="28"/>
        </w:rPr>
        <w:t>микробиом</w:t>
      </w:r>
      <w:proofErr w:type="spellEnd"/>
      <w:r w:rsidRPr="009C1202">
        <w:rPr>
          <w:sz w:val="28"/>
          <w:szCs w:val="28"/>
        </w:rPr>
        <w:t xml:space="preserve"> и привычный рацион. Добавки, </w:t>
      </w:r>
      <w:r w:rsidRPr="009C1202">
        <w:rPr>
          <w:sz w:val="28"/>
          <w:szCs w:val="28"/>
        </w:rPr>
        <w:lastRenderedPageBreak/>
        <w:t>предназначенные для повышения производительности, должны быть тщательно опробованы на тренировках или симуляторах соревнований, прежде чем они будут использоваться на соревнованиях. Защита здоровья спортсмена и осознание возможности причинения вреда должны иметь первостепенное значение. Перед тем, как спортсмен приступит к применению каких ли бы добавок, настоятельно рекомендуется получить экспертное мнение и помощь спортивного врача</w:t>
      </w:r>
      <w:r w:rsidR="00BC2376" w:rsidRPr="009C1202">
        <w:rPr>
          <w:sz w:val="28"/>
          <w:szCs w:val="28"/>
        </w:rPr>
        <w:t xml:space="preserve"> </w:t>
      </w:r>
      <w:r w:rsidR="00164252" w:rsidRPr="009C1202">
        <w:rPr>
          <w:sz w:val="28"/>
          <w:szCs w:val="28"/>
        </w:rPr>
        <w:fldChar w:fldCharType="begin" w:fldLock="1"/>
      </w:r>
      <w:r w:rsidR="00E475FB" w:rsidRPr="009C1202">
        <w:rPr>
          <w:sz w:val="28"/>
          <w:szCs w:val="28"/>
        </w:rPr>
        <w:instrText>ADDIN CSL_CITATION {"citationItems":[{"id":"ITEM-1","itemData":{"DOI":"10.1136/bjsports-2018-099027","ISSN":"14730480","PMID":"29540367","abstract":"Nutrition usually makes a small but potentially valuable contribution to successful performance in elite athletes, and dietary supplements can make a minor contribution to this nutrition programme. Nonetheless, supplement use is widespread at all levels of sport. Products described as supplements target different issues, including (1) the management of micronutrient deficiencies, (2) supply of convenient forms of energy and macronutrients, and (3) provision of direct benefits to performance or (4) indirect benefits such as supporting intense training regimens. The appropriate use of some supplements can benefit the athlete, but others may harm the athlete's health, performance, and/or livelihood and reputation (if an antidoping rule violation results). A complete nutritional assessment should be undertaken before decisions regarding supplement use are made. Supplements claiming to directly or indirectly enhance performance are typically the largest group of products marketed to athletes, but only a few (including caffeine, creatine, specific buffering agents and nitrate) have good evidence of benefits. However, responses are affected by the scenario of use and may vary widely between individuals because of factors that include genetics, the microbiome and habitual diet. Supplements intended to enhance performance should be thoroughly trialled in training or simulated competition before being used in competition. Inadvertent ingestion of substances prohibited under the antidoping codes that govern elite sport is a known risk of taking some supplements. Protection of the athlete's health and awareness of the potential for harm must be paramount; expert professional opinion and assistance is strongly advised before an athlete embarks on supplement use.","author":[{"dropping-particle":"","family":"Maughan","given":"Ronald J.","non-dropping-particle":"","parse-names":false,"suffix":""},{"dropping-particle":"","family":"Burke","given":"Louise M.","non-dropping-particle":"","parse-names":false,"suffix":""},{"dropping-particle":"","family":"Dvorak","given":"Jiri","non-dropping-particle":"","parse-names":false,"suffix":""},{"dropping-particle":"","family":"Larson-Meyer","given":"D. Enette","non-dropping-particle":"","parse-names":false,"suffix":""},{"dropping-particle":"","family":"Peeling","given":"Peter","non-dropping-particle":"","parse-names":false,"suffix":""},{"dropping-particle":"","family":"Phillips","given":"Stuart M.","non-dropping-particle":"","parse-names":false,"suffix":""},{"dropping-particle":"","family":"Rawson","given":"Eric S.","non-dropping-particle":"","parse-names":false,"suffix":""},{"dropping-particle":"","family":"Walsh","given":"Neil P.","non-dropping-particle":"","parse-names":false,"suffix":""},{"dropping-particle":"","family":"Garthe","given":"Ina","non-dropping-particle":"","parse-names":false,"suffix":""},{"dropping-particle":"","family":"Geyer","given":"Hans","non-dropping-particle":"","parse-names":false,"suffix":""},{"dropping-particle":"","family":"Meeusen","given":"Romain","non-dropping-particle":"","parse-names":false,"suffix":""},{"dropping-particle":"","family":"Loon","given":"Lucas J.C.","non-dropping-particle":"Van","parse-names":false,"suffix":""},{"dropping-particle":"","family":"Shirreffs","given":"Susan M.","non-dropping-particle":"","parse-names":false,"suffix":""},{"dropping-particle":"","family":"Spriet","given":"Lawrence L.","non-dropping-particle":"","parse-names":false,"suffix":""},{"dropping-particle":"","family":"Stuart","given":"Mark","non-dropping-particle":"","parse-names":false,"suffix":""},{"dropping-particle":"","family":"Vernec","given":"Alan","non-dropping-particle":"","parse-names":false,"suffix":""},{"dropping-particle":"","family":"Currell","given":"Kevin","non-dropping-particle":"","parse-names":false,"suffix":""},{"dropping-particle":"","family":"Ali","given":"Vidya M.","non-dropping-particle":"","parse-names":false,"suffix":""},{"dropping-particle":"","family":"Budgett","given":"Richard Gm","non-dropping-particle":"","parse-names":false,"suffix":""},{"dropping-particle":"","family":"Ljungqvist","given":"Arne","non-dropping-particle":"","parse-names":false,"suffix":""},{"dropping-particle":"","family":"Mountjoy","given":"Margo","non-dropping-particle":"","parse-names":false,"suffix":""},{"dropping-particle":"","family":"Pitsiladis","given":"Yannis P.","non-dropping-particle":"","parse-names":false,"suffix":""},{"dropping-particle":"","family":"Soligard","given":"Torbjørn","non-dropping-particle":"","parse-names":false,"suffix":""},{"dropping-particle":"","family":"Erdener","given":"Uur","non-dropping-particle":"","parse-names":false,"suffix":""},{"dropping-particle":"","family":"Engebretsen","given":"Lars","non-dropping-particle":"","parse-names":false,"suffix":""}],"container-title":"British Journal of Sports Medicine","id":"ITEM-1","issue":"7","issued":{"date-parts":[["2018","4","1"]]},"page":"439-455","publisher":"BMJ Publishing Group","title":"IOC consensus statement: Dietary supplements and the high-performance athlete","type":"article","volume":"52"},"uris":["http://www.mendeley.com/documents/?uuid=ad7ed904-a295-3b00-820d-27144c2f6252"]}],"mendeley":{"formattedCitation":"[62]","plainTextFormattedCitation":"[62]","previouslyFormattedCitation":"[62]"},"properties":{"noteIndex":0},"schema":"https://github.com/citation-style-language/schema/raw/master/csl-citation.json"}</w:instrText>
      </w:r>
      <w:r w:rsidR="00164252" w:rsidRPr="009C1202">
        <w:rPr>
          <w:sz w:val="28"/>
          <w:szCs w:val="28"/>
        </w:rPr>
        <w:fldChar w:fldCharType="separate"/>
      </w:r>
      <w:r w:rsidR="00E475FB" w:rsidRPr="009C1202">
        <w:rPr>
          <w:noProof/>
          <w:sz w:val="28"/>
          <w:szCs w:val="28"/>
        </w:rPr>
        <w:t>[6</w:t>
      </w:r>
      <w:r w:rsidR="00723CE6" w:rsidRPr="009C1202">
        <w:rPr>
          <w:noProof/>
          <w:sz w:val="28"/>
          <w:szCs w:val="28"/>
        </w:rPr>
        <w:t>8</w:t>
      </w:r>
      <w:r w:rsidR="00E475FB" w:rsidRPr="009C1202">
        <w:rPr>
          <w:noProof/>
          <w:sz w:val="28"/>
          <w:szCs w:val="28"/>
        </w:rPr>
        <w:t>]</w:t>
      </w:r>
      <w:r w:rsidR="00164252" w:rsidRPr="009C1202">
        <w:rPr>
          <w:sz w:val="28"/>
          <w:szCs w:val="28"/>
        </w:rPr>
        <w:fldChar w:fldCharType="end"/>
      </w:r>
      <w:r w:rsidRPr="009C1202">
        <w:rPr>
          <w:sz w:val="28"/>
          <w:szCs w:val="28"/>
        </w:rPr>
        <w:t>.</w:t>
      </w:r>
    </w:p>
    <w:p w14:paraId="55AEBA84" w14:textId="77777777" w:rsidR="00723CE6" w:rsidRPr="009C1202" w:rsidRDefault="00723CE6"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Пандемия COVID-19 стала беспрецедентным вызовом для систем медицинского и психологического мониторинга здоровья спортсменов. Введение карантинных мер, ограничение передвижений и закрытие спортивных учреждений кардинально изменили тренировочные и восстановительные процессы, существенно осложнив поддержание оптимального физического и психоэмоционального состояния спортсменов. Казахстан, как и многие страны мира, столкнулся с приостановкой деятельности центров спортивной медицины, что привело к ограничению доступа спортсменов к профессиональной помощи и увеличению рисков травм и заболеваний.</w:t>
      </w:r>
    </w:p>
    <w:p w14:paraId="70F4A4F9" w14:textId="2B3648A0" w:rsidR="00084894" w:rsidRPr="009C1202" w:rsidRDefault="00723CE6"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Таким образом, пандемия COVID-19 выявила необходимость более глубокого изучения кратности и объема медицинского и психологического мониторинга здоровья спортсменов до и во время пандемии в Республике Казахстан. Анализ этих данных позволит определить ключевые пробелы в существующих подходах и разработать эффективные стратегии, способные обеспечить стабильное физическое и психоэмоциональное состояние спортсменов даже в условиях кризисных ситуаций. Это особенно важно для минимизации последствий возможных ограничений и сохранения здоровья спортсменов высокого класса</w:t>
      </w:r>
      <w:r w:rsidR="00E50EE5" w:rsidRPr="009C1202">
        <w:rPr>
          <w:rFonts w:ascii="Times New Roman" w:eastAsia="Times New Roman" w:hAnsi="Times New Roman" w:cs="Times New Roman"/>
          <w:sz w:val="28"/>
          <w:szCs w:val="28"/>
          <w:lang w:eastAsia="ru-RU"/>
        </w:rPr>
        <w:t>.</w:t>
      </w:r>
    </w:p>
    <w:p w14:paraId="5000B1B6" w14:textId="77777777" w:rsidR="00E50EE5" w:rsidRPr="009C1202" w:rsidRDefault="00E50EE5" w:rsidP="009C1202">
      <w:pPr>
        <w:pStyle w:val="NoSpacing"/>
        <w:spacing w:after="0"/>
        <w:ind w:firstLine="567"/>
        <w:jc w:val="both"/>
        <w:rPr>
          <w:rFonts w:ascii="Times New Roman" w:eastAsia="Times New Roman" w:hAnsi="Times New Roman" w:cs="Times New Roman"/>
          <w:sz w:val="28"/>
          <w:szCs w:val="28"/>
          <w:lang w:eastAsia="ru-RU"/>
        </w:rPr>
      </w:pPr>
    </w:p>
    <w:p w14:paraId="5B5B1FD6" w14:textId="66D09A2C" w:rsidR="00574C3A" w:rsidRPr="009C1202" w:rsidRDefault="000A5EF6" w:rsidP="009C1202">
      <w:pPr>
        <w:pStyle w:val="NoSpacing"/>
        <w:numPr>
          <w:ilvl w:val="1"/>
          <w:numId w:val="3"/>
        </w:numPr>
        <w:spacing w:after="0"/>
        <w:ind w:left="993"/>
        <w:jc w:val="both"/>
        <w:outlineLvl w:val="1"/>
        <w:rPr>
          <w:rFonts w:ascii="Times New Roman" w:hAnsi="Times New Roman" w:cs="Times New Roman"/>
          <w:b/>
          <w:sz w:val="28"/>
          <w:szCs w:val="28"/>
        </w:rPr>
      </w:pPr>
      <w:bookmarkStart w:id="14" w:name="_Hlk55292107"/>
      <w:r w:rsidRPr="009C1202">
        <w:rPr>
          <w:rFonts w:ascii="Times New Roman" w:hAnsi="Times New Roman" w:cs="Times New Roman"/>
          <w:b/>
          <w:sz w:val="28"/>
          <w:szCs w:val="28"/>
        </w:rPr>
        <w:t xml:space="preserve"> </w:t>
      </w:r>
      <w:bookmarkStart w:id="15" w:name="_Toc112963702"/>
      <w:bookmarkStart w:id="16" w:name="_Toc182310883"/>
      <w:bookmarkEnd w:id="14"/>
      <w:r w:rsidR="00080A95" w:rsidRPr="009C1202">
        <w:rPr>
          <w:rFonts w:ascii="Times New Roman" w:hAnsi="Times New Roman" w:cs="Times New Roman"/>
          <w:b/>
          <w:sz w:val="28"/>
          <w:szCs w:val="28"/>
        </w:rPr>
        <w:t>Влияние пандемии</w:t>
      </w:r>
      <w:r w:rsidR="00574C3A" w:rsidRPr="009C1202">
        <w:rPr>
          <w:rFonts w:ascii="Times New Roman" w:hAnsi="Times New Roman" w:cs="Times New Roman"/>
          <w:b/>
          <w:sz w:val="28"/>
          <w:szCs w:val="28"/>
        </w:rPr>
        <w:t xml:space="preserve"> </w:t>
      </w:r>
      <w:r w:rsidR="00574C3A" w:rsidRPr="009C1202">
        <w:rPr>
          <w:rFonts w:ascii="Times New Roman" w:hAnsi="Times New Roman" w:cs="Times New Roman"/>
          <w:b/>
          <w:sz w:val="28"/>
          <w:szCs w:val="28"/>
          <w:lang w:val="en-US"/>
        </w:rPr>
        <w:t>COVID</w:t>
      </w:r>
      <w:r w:rsidR="00574C3A" w:rsidRPr="009C1202">
        <w:rPr>
          <w:rFonts w:ascii="Times New Roman" w:hAnsi="Times New Roman" w:cs="Times New Roman"/>
          <w:b/>
          <w:sz w:val="28"/>
          <w:szCs w:val="28"/>
        </w:rPr>
        <w:t xml:space="preserve">-19 </w:t>
      </w:r>
      <w:r w:rsidR="00080A95" w:rsidRPr="009C1202">
        <w:rPr>
          <w:rFonts w:ascii="Times New Roman" w:hAnsi="Times New Roman" w:cs="Times New Roman"/>
          <w:b/>
          <w:sz w:val="28"/>
          <w:szCs w:val="28"/>
        </w:rPr>
        <w:t>на</w:t>
      </w:r>
      <w:r w:rsidR="00574C3A" w:rsidRPr="009C1202">
        <w:rPr>
          <w:rFonts w:ascii="Times New Roman" w:hAnsi="Times New Roman" w:cs="Times New Roman"/>
          <w:b/>
          <w:sz w:val="28"/>
          <w:szCs w:val="28"/>
        </w:rPr>
        <w:t xml:space="preserve"> спортсменов</w:t>
      </w:r>
      <w:bookmarkEnd w:id="15"/>
      <w:bookmarkEnd w:id="16"/>
    </w:p>
    <w:p w14:paraId="51E14775" w14:textId="74029050" w:rsidR="004D1C43" w:rsidRPr="009C1202" w:rsidRDefault="00596EA0"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COVID-19, ранее коронавирусная инфекция 2019-nCoV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{"citationItems":[{"id":"ITEM-1","itemData":{"URL":"https://www.euro.who.int/en/health-topics/health-emergencies/novel-coronavirus-2019-ncov_old","accessed":{"date-parts":[["2021","1","18"]]},"id":"ITEM-1","issued":{"date-parts":[["0"]]},"title":"WHO/Europe | Health emergencies - Novel coronavirus (2019-nCoV)","type":"webpage"},"uris":["http://www.mendeley.com/documents/?uuid=f54d5f11-b769-3ee7-9878-c89d220023ca"]}],"mendeley":{"formattedCitation":"[69]","plainTextFormattedCitation":"[69]","previouslyFormattedCitation":"[70]"},"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[69]</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 потенциально тяжелая  острая респираторная инфекция, вызываемая коронавирусом SARS-CoV-2 (2019-nCoV)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{"citationItems":[{"id":"ITEM-1","itemData":{"URL":"https://bestpractice.bmj.com/topics/en-gb/3000201","accessed":{"date-parts":[["2021","1","18"]]},"id":"ITEM-1","issued":{"date-parts":[["0"]]},"title":"Coronavirus disease 2019 (COVID-19) - Symptoms, diagnosis and treatment | BMJ Best Practice","type":"webpage"},"uris":["http://www.mendeley.com/documents/?uuid=071c9e25-4d1b-3ea9-b6e4-1b7340a5a4dc"]}],"mendeley":{"formattedCitation":"[70]","plainTextFormattedCitation":"[70]","previouslyFormattedCitation":"[71]"},"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[70]</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В конце 2019 года новый коронавирус был определен как причина кластера случаев пневмонии в Ухане, городе в китайской провинции Хубэй. Он быстро распространился, что привело к пандемии по всему Китаю, за которой последовало увеличение числа случаев заболевания в других странах по всему миру. В феврале 2020 года Всемирная организация здравоохранения обозначила заболевание как COVID-19, что означает коронавирусное заболевание 2019 года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{"citationItems":[{"id":"ITEM-1","itemData":{"URL":"https://www.euro.who.int/en/health-topics/health-emergencies/novel-coronavirus-2019-ncov_old","accessed":{"date-parts":[["2021","1","18"]]},"id":"ITEM-1","issued":{"date-parts":[["0"]]},"title":"WHO/Europe | Health emergencies - Novel coronavirus (2019-nCoV)","type":"webpage"},"uris":["http://www.mendeley.com/documents/?uuid=f54d5f11-b769-3ee7-9878-c89d220023ca"]}],"mendeley":{"formattedCitation":"[69]","plainTextFormattedCitation":"[69]","previouslyFormattedCitation":"[70]"},"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[69,р. 6]</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Вирус, вызывающий COVID-19, определен, как коронавирус 2 тяжелого острого респираторного синдрома (SARS-CoV-2); ранее он назывался 2019-nCoV.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{"citationItems":[{"id":"ITEM-1","itemData":{"URL":"https://www.euro.who.int/en/health-topics/health-emergencies/novel-coronavirus-2019-ncov_old","accessed":{"date-parts":[["2021","1","18"]]},"id":"ITEM-1","issued":{"date-parts":[["0"]]},"title":"WHO/Europe | Health emergencies - Novel coronavirus (2019-nCoV)","type":"webpage"},"uris":["http://www.mendeley.com/documents/?uuid=f54d5f11-b769-3ee7-9878-c89d220023ca"]}],"mendeley":{"formattedCitation":"[69]","plainTextFormattedCitation":"[69]","previouslyFormattedCitation":"[70]"},"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[69,р. 10]</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В дальнейшем произошло литическое нарастание больных и 11 марта, ВОЗ объявила о введение режима пандемии. В тоже время во множестве стран были введены жесткие социально-ограничительные меры виде самоизоляции и карантина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{"citationItems":[{"id":"ITEM-1","itemData":{"URL":"https://www.cdc.gov/coronavirus/2019-nCoV/hcp/index.html","accessed":{"date-parts":[["2021","4","18"]]},"id":"ITEM-1","issued":{"date-parts":[["0"]]},"title":"Information for Healthcare Professionals about Coronavirus (COVID-19) | CDC","type":"webpage"},"uris":["http://www.mendeley.com/documents/?uuid=51141cd7-a5b8-3952-ae2a-c6b2c3b77b7f"]}],"mendeley":{"formattedCitation":"[71]","plainTextFormattedCitation":"[71]","previouslyFormattedCitation":"[72]"},"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[71]</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Самоизоляция, карантин, пандемия – это вынужденные меры, которые значительно ухудшают условия и привычный образ жизни. В сложившейся ситуации для человека естественны реакции утраты по известной </w:t>
      </w:r>
      <w:r w:rsidRPr="009C1202">
        <w:rPr>
          <w:rFonts w:ascii="Times New Roman" w:hAnsi="Times New Roman" w:cs="Times New Roman"/>
          <w:sz w:val="28"/>
          <w:szCs w:val="28"/>
        </w:rPr>
        <w:lastRenderedPageBreak/>
        <w:t xml:space="preserve">модели доктора Элизабет </w:t>
      </w:r>
      <w:proofErr w:type="spellStart"/>
      <w:r w:rsidRPr="009C1202">
        <w:rPr>
          <w:rFonts w:ascii="Times New Roman" w:hAnsi="Times New Roman" w:cs="Times New Roman"/>
          <w:sz w:val="28"/>
          <w:szCs w:val="28"/>
        </w:rPr>
        <w:t>Кюблер</w:t>
      </w:r>
      <w:proofErr w:type="spellEnd"/>
      <w:r w:rsidRPr="009C1202">
        <w:rPr>
          <w:rFonts w:ascii="Times New Roman" w:hAnsi="Times New Roman" w:cs="Times New Roman"/>
          <w:sz w:val="28"/>
          <w:szCs w:val="28"/>
        </w:rPr>
        <w:t xml:space="preserve">-Росс (отрицание, злость, торг, депрессия, принятие) становятся недоступными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{"citationItems":[{"id":"ITEM-1","itemData":{"DOI":"10.1016/j.ajp.2020.102014","ISSN":"18762026","PMID":"32240958","author":[{"dropping-particle":"","family":"Banerjee","given":"Debanjan","non-dropping-particle":"","parse-names":false,"suffix":""}],"container-title":"Asian Journal of Psychiatry","id":"ITEM-1","issued":{"date-parts":[["2020","4","1"]]},"page":"102014","publisher":"Elsevier B.V.","title":"The COVID-19 outbreak: Crucial role the psychiatrists can play","type":"article","volume":"50"},"uris":["http://www.mendeley.com/documents/?uuid=7d3d258d-0927-3696-9b57-4d8f4da09ebd"]},{"id":"ITEM-2","itemData":{"DOI":"10.24869/psyd.2020.6","abstract":"The Coronavirus disease 2019 (COVID-19) pandemic emerged in Wuhan, China and has spread all over the world and has caused huge threats to health and lives. It has affected different frontiers of lives and induced many psychiatric individual and collective problems such as panic, anxiety, depression, post-traumatic stress disorders, suspiciousness, infodemia, cacophony, xenophobia, racisms, etc. The COVID-19 outbreak has induced public and global mental health crisis as well as a huge psycho-social experiment. Psychiatry and other mental health sciences can play very useful role in supporting the well-being of COVID-19 patients and their families, healthcare personnel and the society. For successful fighting with present and future pandemics we have to learn more about psychiatric and psychological aspects of COVID-19 from the perspectives of public and global mental health.","author":[{"dropping-particle":"","family":"Jakovljevic","given":"Miro","non-dropping-particle":"","parse-names":false,"suffix":""},{"dropping-particle":"","family":"Bjedov","given":"Sarah","non-dropping-particle":"","parse-names":false,"suffix":""},{"dropping-particle":"","family":"Jaksic","given":"Nenad","non-dropping-particle":"","parse-names":false,"suffix":""},{"dropping-particle":"","family":"Jakovljevic","given":"Ivan","non-dropping-particle":"","parse-names":false,"suffix":""}],"container-title":"Psychiatria Danubina","id":"ITEM-2","issue":"1","issued":{"date-parts":[["2020"]]},"page":"6-14","title":"COVID-19 PANDEMIA AND PUBLIC AND GLOBAL MENTAL HEALTH FROM THE PERSPECTIVE OF GLOBAL HEALTH SECURITY","type":"article-journal","volume":"32"},"uris":["http://www.mendeley.com/documents/?uuid=c3d6fed3-6400-371b-9e02-33aac742adc1"]},{"id":"ITEM-3","itemData":{"URL":"https://elibrary.ru/item.asp?id=42964775","accessed":{"date-parts":[["2021","1","18"]]},"id":"ITEM-3","issued":{"date-parts":[["0"]]},"title":"Влияние новой коронавирусной инфекции COVID-19 на психическое здоровье человека (Обзор литературы)","type":"webpage"},"uris":["http://www.mendeley.com/documents/?uuid=dee55121-e041-3328-9b05-27d065a7e07e"]}],"mendeley":{"formattedCitation":"[72–74]","plainTextFormattedCitation":"[72–74]","previouslyFormattedCitation":"[73–75]"},"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[72–74]</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w:t>
      </w:r>
      <w:r w:rsidR="004D1C43" w:rsidRPr="009C1202">
        <w:rPr>
          <w:rFonts w:ascii="Times New Roman" w:hAnsi="Times New Roman" w:cs="Times New Roman"/>
          <w:sz w:val="28"/>
          <w:szCs w:val="28"/>
        </w:rPr>
        <w:t xml:space="preserve"> </w:t>
      </w:r>
    </w:p>
    <w:p w14:paraId="3B3653E6" w14:textId="77777777" w:rsidR="00596EA0" w:rsidRPr="009C1202" w:rsidRDefault="00596EA0"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В свою очередь пандемия не обошла стороной спорт. Были отменены и перенесены многие международные спортивные мероприятия, в том числе Олимпийские и Паралимпийские игры 2020 года в Токио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{"citationItems":[{"id":"ITEM-1","itemData":{"URL":"https://www.theguardian.com/sport/2020/mar/13/coronavirus-and-sport-a-list-of-the-major-cancellations","accessed":{"date-parts":[["2021","3","21"]]},"id":"ITEM-1","issued":{"date-parts":[["0"]]},"title":"Coronavirus and sport – a list of the major cancellations | Sport | The Guardian","type":"webpage"},"uris":["http://www.mendeley.com/documents/?uuid=0a062e8e-0f7e-3d61-808a-4db040fc7ad0"]},{"id":"ITEM-2","itemData":{"author":[{"dropping-particle":"","family":"В.А. Бадтиева, А.С. Шарыкин","given":"И.Е. Зеленкова","non-dropping-particle":"","parse-names":false,"suffix":""}],"id":"ITEM-2","issued":{"date-parts":[["0"]]},"title":"Спортивная медицина и спортивное сообщество в условиях эпидемии коронавируса","type":"article-journal"},"uris":["http://www.mendeley.com/documents/?uuid=9bdda2aa-10d1-38d6-b85d-089c08b22ce2"]},{"id":"ITEM-3","itemData":{"DOI":"10.1002/jmv.25743","ISSN":"10969071","PMID":"32124990","abstract":"There is an obvious concern globally regarding the fact about the emerging coronavirus 2019 novel coronavirus (2019-nCoV) as a worldwide public health threat. As the outbreak of COVID-19 causes by the severe acute respiratory syndrome coronavirus 2 (SARS-CoV-2) progresses within China and beyond, rapidly available epidemiological data are needed to guide strategies for situational awareness and intervention. The recent outbreak of pneumonia in Wuhan, China, caused by the SARS-CoV-2 emphasizes the importance of analyzing the epidemiological data of this novel virus and predicting their risks of infecting people all around the globe. In this study, we present an effort to compile and analyze epidemiological outbreak information on COVID-19 based on the several open datasets on 2019-nCoV provided by the Johns Hopkins University, World Health Organization, Chinese Center for Disease Control and Prevention, National Health Commission, and DXY. An exploratory data analysis with visualizations has been made to understand the number of different cases reported (confirmed, death, and recovered) in different provinces of China and outside of China. Overall, at the outset of an outbreak like this, it is highly important to readily provide information to begin the evaluation necessary to understand the risks and begin containment activities.","author":[{"dropping-particle":"","family":"Dey","given":"Samrat K.","non-dropping-particle":"","parse-names":false,"suffix":""},{"dropping-particle":"","family":"Rahman","given":"Md Mahbubur","non-dropping-particle":"","parse-names":false,"suffix":""},{"dropping-particle":"","family":"Siddiqi","given":"Umme R.","non-dropping-particle":"","parse-names":false,"suffix":""},{"dropping-particle":"","family":"Howlader","given":"Arpita","non-dropping-particle":"","parse-names":false,"suffix":""}],"container-title":"Journal of Medical Virology","id":"ITEM-3","issue":"6","issued":{"date-parts":[["2020","6","1"]]},"page":"632-638","publisher":"John Wiley and Sons Inc.","title":"Analyzing the epidemiological outbreak of COVID-19: A visual exploratory data analysis approach","type":"article-journal","volume":"92"},"uris":["http://www.mendeley.com/documents/?uuid=2ab175f5-a529-3160-a6cd-5ea711e7ad4f"]}],"mendeley":{"formattedCitation":"[75–77]","plainTextFormattedCitation":"[75–77]","previouslyFormattedCitation":"[76–78]"},"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[75–77]</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Эти вызовы создали финансовые трудности для организаторов и спортивных профессионалов, подчеркивая необходимость адаптации к новым условиям для сохранения спортивных достижений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cyberleninka.ru/article/n/koronavirus-i-sport-problema-otmeny-krupneyshih-mezhdunarodnyh-sportivnyh-sorevnovaniy/viewer","accessed":{"date-parts":[["2021","1","18"]]},"id":"ITEM-1","issued":{"date-parts":[["0"]]},"title":"Коронавирус и спорт: проблема отмены крупнейших международных спортивных соревнований","type":"webpage"},"uris":["http://www.mendeley.com/documents/?uuid=3188f6d7-6e85-3b39-94fe-c5cafe83db88"]}],"mendeley":{"formattedCitation":"[78]","plainTextFormattedCitation":"[78]","previouslyFormattedCitation":"[79]"},"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[78]</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2E3D7FF6" w14:textId="77777777" w:rsidR="00596EA0" w:rsidRPr="009C1202" w:rsidRDefault="00596EA0"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Впервые со времен Второй мировой войны все спортсмены высокого класса оказались вынуждены прервать участие в соревнованиях. Большинство из них были вынуждены тренироваться в домашних условиях, самостоятельно и преимущественно без надзора специалистов. Некоторые элитные спортивные клубы предоставляли своим спортсменам программы домашних тренировок и организовывали видеоконференции для проведения онлайн-занятий с фитнес-тренерами. Однако материально-технические ограничения и сложность реализации специализированных тренировочных программ для отдельных видов спорта в условиях отсутствия профессиональных спортивных сооружений и игровых площадок существенно затрудняли создание тренировочных решений, сопоставимых с обычными условиями подготовки.</w:t>
      </w:r>
    </w:p>
    <w:p w14:paraId="0C827491" w14:textId="0862DF4E" w:rsidR="004D1C43" w:rsidRPr="009C1202" w:rsidRDefault="00596EA0"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В период домашней изоляции, вызванной пандемией COVID-19, многие спортсмены столкнулись с явлением </w:t>
      </w:r>
      <w:proofErr w:type="spellStart"/>
      <w:r w:rsidRPr="009C1202">
        <w:rPr>
          <w:rFonts w:ascii="Times New Roman" w:hAnsi="Times New Roman" w:cs="Times New Roman"/>
          <w:sz w:val="28"/>
          <w:szCs w:val="28"/>
        </w:rPr>
        <w:t>детренированности</w:t>
      </w:r>
      <w:proofErr w:type="spellEnd"/>
      <w:r w:rsidRPr="009C1202">
        <w:rPr>
          <w:rFonts w:ascii="Times New Roman" w:hAnsi="Times New Roman" w:cs="Times New Roman"/>
          <w:sz w:val="28"/>
          <w:szCs w:val="28"/>
        </w:rPr>
        <w:t>, которая выражалась в частичной или полной утрате морфологических и физиологических адаптаций, достигнутых ранее благодаря тренировкам. Это стало следствием недостаточного объема и/или несоответствия тренировочных нагрузок предъявляемым требованиям</w:t>
      </w:r>
      <w:r w:rsidR="0012268C" w:rsidRPr="009C1202">
        <w:rPr>
          <w:rFonts w:ascii="Times New Roman" w:hAnsi="Times New Roman" w:cs="Times New Roman"/>
          <w:sz w:val="28"/>
          <w:szCs w:val="28"/>
        </w:rPr>
        <w:t xml:space="preserve"> </w:t>
      </w:r>
      <w:r w:rsidR="005F27DC" w:rsidRPr="009C1202">
        <w:rPr>
          <w:rFonts w:ascii="Times New Roman" w:hAnsi="Times New Roman" w:cs="Times New Roman"/>
          <w:sz w:val="28"/>
          <w:szCs w:val="28"/>
        </w:rPr>
        <w:fldChar w:fldCharType="begin" w:fldLock="1"/>
      </w:r>
      <w:r w:rsidR="008A6276" w:rsidRPr="009C1202">
        <w:rPr>
          <w:rFonts w:ascii="Times New Roman" w:hAnsi="Times New Roman" w:cs="Times New Roman"/>
          <w:sz w:val="28"/>
          <w:szCs w:val="28"/>
        </w:rPr>
        <w:instrText>ADDIN CSL_CITATION {"citationItems":[{"id":"ITEM-1","itemData":{"ISSN":"0112-1642","abstract":"Detraining is the partial or complete loss of training-induced adaptations, in response to an insufficient training stimulus. Detraining characteristics may be different depending on the duration of training cessation or insufficient training. Short term detraining (less than 4 weeks of insufficient training stimulus) is analysed in part I of this review, whereas part II will deal with long term detraining (more than 4 weeks of insufficient training stimulus). Short term cardiorespiratory detraining is characterised in highly trained athletes by a rapid decline in maximal oxygen uptake (VO2max) and blood volume. Exercise heart rate increases insufficiently to counterbalance the decreased stroke volume, and maximal cardiac output is thus reduced. Ventilatory efficiency and endurance performance are also impaired. These changes are more moderate in recently trained individuals. From a metabolic viewpoint, short term inactivity implies an increased reliance on carbohydrate metabolism during exercise, as shown by a higher exercise respiratory exchange ratio, and lowered lipase activity, GLUT-4 content, glycogen level and lactate threshold. At the muscle level, capillary density and oxidative enzyme activities are reduced. Training-induced changes in fibre cross-sectional area are reversed, but strength performance declines are limited. Hormonal changes include a reduced insulin sensitivity, a possible increase in testosterone and growth hormone levels in strength athletes, and a reversal of short term training-induced adaptations in fluid-electrolyte regulating hormones.","author":[{"dropping-particle":"","family":"Mujika","given":"Iñigo","non-dropping-particle":"","parse-names":false,"suffix":""},{"dropping-particle":"","family":"Padilla","given":"Sabino","non-dropping-particle":"","parse-names":false,"suffix":""}],"container-title":"Sports Medicine","id":"ITEM-1","issue":"2","issued":{"date-parts":[["2000"]]},"page":"79-87","title":"Detraining: Loss of Training-Induced Physiological and Performance Adaptations. Part I","type":"article-journal","volume":"30"},"uris":["http://www.mendeley.com/documents/?uuid=4258040e-ede7-468b-81e6-d48a6bbe9032"]}],"mendeley":{"formattedCitation":"[5]","plainTextFormattedCitation":"[5]","previouslyFormattedCitation":"[5]"},"properties":{"noteIndex":0},"schema":"https://github.com/citation-style-language/schema/raw/master/csl-citation.json"}</w:instrText>
      </w:r>
      <w:r w:rsidR="005F27DC" w:rsidRPr="009C1202">
        <w:rPr>
          <w:rFonts w:ascii="Times New Roman" w:hAnsi="Times New Roman" w:cs="Times New Roman"/>
          <w:sz w:val="28"/>
          <w:szCs w:val="28"/>
        </w:rPr>
        <w:fldChar w:fldCharType="separate"/>
      </w:r>
      <w:r w:rsidR="008A6276" w:rsidRPr="009C1202">
        <w:rPr>
          <w:rFonts w:ascii="Times New Roman" w:hAnsi="Times New Roman" w:cs="Times New Roman"/>
          <w:noProof/>
          <w:sz w:val="28"/>
          <w:szCs w:val="28"/>
        </w:rPr>
        <w:t>[5</w:t>
      </w:r>
      <w:r w:rsidR="00977685" w:rsidRPr="009C1202">
        <w:rPr>
          <w:rFonts w:ascii="Times New Roman" w:hAnsi="Times New Roman" w:cs="Times New Roman"/>
          <w:noProof/>
          <w:sz w:val="28"/>
          <w:szCs w:val="28"/>
        </w:rPr>
        <w:t>,р. 79</w:t>
      </w:r>
      <w:r w:rsidR="008A6276" w:rsidRPr="009C1202">
        <w:rPr>
          <w:rFonts w:ascii="Times New Roman" w:hAnsi="Times New Roman" w:cs="Times New Roman"/>
          <w:noProof/>
          <w:sz w:val="28"/>
          <w:szCs w:val="28"/>
        </w:rPr>
        <w:t>]</w:t>
      </w:r>
      <w:r w:rsidR="005F27DC" w:rsidRPr="009C1202">
        <w:rPr>
          <w:rFonts w:ascii="Times New Roman" w:hAnsi="Times New Roman" w:cs="Times New Roman"/>
          <w:sz w:val="28"/>
          <w:szCs w:val="28"/>
        </w:rPr>
        <w:fldChar w:fldCharType="end"/>
      </w:r>
      <w:r w:rsidR="004D1C43" w:rsidRPr="009C1202">
        <w:rPr>
          <w:rFonts w:ascii="Times New Roman" w:hAnsi="Times New Roman" w:cs="Times New Roman"/>
          <w:sz w:val="28"/>
          <w:szCs w:val="28"/>
        </w:rPr>
        <w:t>.</w:t>
      </w:r>
    </w:p>
    <w:p w14:paraId="03BE8FD5" w14:textId="77777777" w:rsidR="004D1C43" w:rsidRPr="009C1202" w:rsidRDefault="004D1C43" w:rsidP="009C1202">
      <w:pPr>
        <w:pStyle w:val="NoSpacing"/>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Спорт не является замкнутым континуумом и может оказывать значительное влияние на поддержание и распространение вирусной инфекции в популяции. Это связано со следующими обстоятельствами: </w:t>
      </w:r>
    </w:p>
    <w:p w14:paraId="40A097D9" w14:textId="1991D72D" w:rsidR="004D1C43" w:rsidRPr="009C1202" w:rsidRDefault="004D1C43" w:rsidP="009C1202">
      <w:pPr>
        <w:pStyle w:val="NoSpacing"/>
        <w:numPr>
          <w:ilvl w:val="2"/>
          <w:numId w:val="66"/>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Соревнования любых уровней проходят при большом скоплении людей – зрителей, персонала, спортсменов. </w:t>
      </w:r>
    </w:p>
    <w:p w14:paraId="6BEE45E2" w14:textId="0AF899B7" w:rsidR="004D1C43" w:rsidRPr="009C1202" w:rsidRDefault="004D1C43" w:rsidP="009C1202">
      <w:pPr>
        <w:pStyle w:val="NoSpacing"/>
        <w:numPr>
          <w:ilvl w:val="0"/>
          <w:numId w:val="66"/>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Сами спортсмены очень мобильны, перемещаются как внутри своей страны, так и между странами. </w:t>
      </w:r>
    </w:p>
    <w:p w14:paraId="2EFBD814" w14:textId="7E2DB614" w:rsidR="004D1C43" w:rsidRPr="009C1202" w:rsidRDefault="004D1C43" w:rsidP="009C1202">
      <w:pPr>
        <w:pStyle w:val="NoSpacing"/>
        <w:numPr>
          <w:ilvl w:val="0"/>
          <w:numId w:val="66"/>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Спортсмены при хорошем самочувствии и латентном течении острой респираторной вирусной инфекции не ограничивают свои контакты.</w:t>
      </w:r>
    </w:p>
    <w:p w14:paraId="0E9D3D2D" w14:textId="683BB6AB" w:rsidR="004D1C43" w:rsidRPr="009C1202" w:rsidRDefault="004D1C43" w:rsidP="009C1202">
      <w:pPr>
        <w:pStyle w:val="NoSpacing"/>
        <w:numPr>
          <w:ilvl w:val="0"/>
          <w:numId w:val="66"/>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Вирусные инфекции легко распространяются внутри команды, чаще всего в рамках одной спортивной дисциплины. Примерное распределение видов спорта по опасности контактов и передаче инфекции соперникам представлено ниже. </w:t>
      </w:r>
    </w:p>
    <w:p w14:paraId="4140ACE2" w14:textId="77777777" w:rsidR="004D1C43" w:rsidRPr="009C1202" w:rsidRDefault="004D1C43"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Классификация видов спорта по риску трансмиссии SARS-CoV-2:</w:t>
      </w:r>
    </w:p>
    <w:p w14:paraId="0C8C3952" w14:textId="77777777" w:rsidR="00B6150C" w:rsidRPr="009C1202" w:rsidRDefault="004D1C43" w:rsidP="009C1202">
      <w:pPr>
        <w:pStyle w:val="NoSpacing"/>
        <w:numPr>
          <w:ilvl w:val="0"/>
          <w:numId w:val="67"/>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Индивидуальные виды спорта. Низкий риск передачи инфекции (возможно исключи</w:t>
      </w:r>
      <w:r w:rsidR="00FC6EDB" w:rsidRPr="009C1202">
        <w:rPr>
          <w:rFonts w:ascii="Times New Roman" w:hAnsi="Times New Roman" w:cs="Times New Roman"/>
          <w:sz w:val="28"/>
          <w:szCs w:val="28"/>
        </w:rPr>
        <w:t xml:space="preserve">ть непосредственный контакт): </w:t>
      </w:r>
      <w:r w:rsidRPr="009C1202">
        <w:rPr>
          <w:rFonts w:ascii="Times New Roman" w:hAnsi="Times New Roman" w:cs="Times New Roman"/>
          <w:sz w:val="28"/>
          <w:szCs w:val="28"/>
        </w:rPr>
        <w:t xml:space="preserve">автоспорт, мотоспорт, боулинг, гольф, конькобежный спорт, тяжелая атлетика, теннис, сноуборд, горные лыжи, фристайл, стрелковый спорт, скелетон, бадминтон, бильярд, дартс, настольный теннис, прыжки на лыжах с трамплина. </w:t>
      </w:r>
    </w:p>
    <w:p w14:paraId="0107F24A" w14:textId="77777777" w:rsidR="00B6150C" w:rsidRPr="009C1202" w:rsidRDefault="004D1C43" w:rsidP="009C1202">
      <w:pPr>
        <w:pStyle w:val="NoSpacing"/>
        <w:numPr>
          <w:ilvl w:val="0"/>
          <w:numId w:val="67"/>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lastRenderedPageBreak/>
        <w:t>Индивидуальные виды спорта. Средний риск передачи инфекции (возможен эп</w:t>
      </w:r>
      <w:r w:rsidR="00FC6EDB" w:rsidRPr="009C1202">
        <w:rPr>
          <w:rFonts w:ascii="Times New Roman" w:hAnsi="Times New Roman" w:cs="Times New Roman"/>
          <w:sz w:val="28"/>
          <w:szCs w:val="28"/>
        </w:rPr>
        <w:t xml:space="preserve">изодический близкий контакт): </w:t>
      </w:r>
      <w:r w:rsidRPr="009C1202">
        <w:rPr>
          <w:rFonts w:ascii="Times New Roman" w:hAnsi="Times New Roman" w:cs="Times New Roman"/>
          <w:sz w:val="28"/>
          <w:szCs w:val="28"/>
        </w:rPr>
        <w:t xml:space="preserve">биатлон, плавание, лыжные гонки, шахматы. </w:t>
      </w:r>
    </w:p>
    <w:p w14:paraId="638B59F1" w14:textId="77777777" w:rsidR="00B6150C" w:rsidRPr="009C1202" w:rsidRDefault="004D1C43" w:rsidP="009C1202">
      <w:pPr>
        <w:pStyle w:val="NoSpacing"/>
        <w:numPr>
          <w:ilvl w:val="0"/>
          <w:numId w:val="67"/>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Индивидуальные виды спорта. Высокий риск передачи инфекции (близкий </w:t>
      </w:r>
      <w:r w:rsidR="00FC6EDB" w:rsidRPr="009C1202">
        <w:rPr>
          <w:rFonts w:ascii="Times New Roman" w:hAnsi="Times New Roman" w:cs="Times New Roman"/>
          <w:sz w:val="28"/>
          <w:szCs w:val="28"/>
        </w:rPr>
        <w:t xml:space="preserve">контакт присутствует всегда): </w:t>
      </w:r>
      <w:r w:rsidRPr="009C1202">
        <w:rPr>
          <w:rFonts w:ascii="Times New Roman" w:hAnsi="Times New Roman" w:cs="Times New Roman"/>
          <w:sz w:val="28"/>
          <w:szCs w:val="28"/>
        </w:rPr>
        <w:t xml:space="preserve">единоборства. </w:t>
      </w:r>
    </w:p>
    <w:p w14:paraId="53C71D86" w14:textId="77777777" w:rsidR="00B6150C" w:rsidRPr="009C1202" w:rsidRDefault="004D1C43" w:rsidP="009C1202">
      <w:pPr>
        <w:pStyle w:val="NoSpacing"/>
        <w:numPr>
          <w:ilvl w:val="0"/>
          <w:numId w:val="67"/>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Командные виды спорта. Средний риск передачи инфекции (в т</w:t>
      </w:r>
      <w:r w:rsidR="00FC6EDB" w:rsidRPr="009C1202">
        <w:rPr>
          <w:rFonts w:ascii="Times New Roman" w:hAnsi="Times New Roman" w:cs="Times New Roman"/>
          <w:sz w:val="28"/>
          <w:szCs w:val="28"/>
        </w:rPr>
        <w:t xml:space="preserve">ом числе команде соперников): </w:t>
      </w:r>
      <w:r w:rsidRPr="009C1202">
        <w:rPr>
          <w:rFonts w:ascii="Times New Roman" w:hAnsi="Times New Roman" w:cs="Times New Roman"/>
          <w:sz w:val="28"/>
          <w:szCs w:val="28"/>
        </w:rPr>
        <w:t xml:space="preserve">бейсбол, крикет, водное поло, волейбол, пляжный волейбол, футбол, мини-футбол, гребля. </w:t>
      </w:r>
    </w:p>
    <w:p w14:paraId="2E8D3ACC" w14:textId="18C4738D" w:rsidR="004D1C43" w:rsidRPr="009C1202" w:rsidRDefault="004D1C43" w:rsidP="009C1202">
      <w:pPr>
        <w:pStyle w:val="NoSpacing"/>
        <w:numPr>
          <w:ilvl w:val="0"/>
          <w:numId w:val="67"/>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Командные виды спорта. Высокий риск передачи инфекции (в т</w:t>
      </w:r>
      <w:r w:rsidR="00FC6EDB" w:rsidRPr="009C1202">
        <w:rPr>
          <w:rFonts w:ascii="Times New Roman" w:hAnsi="Times New Roman" w:cs="Times New Roman"/>
          <w:sz w:val="28"/>
          <w:szCs w:val="28"/>
        </w:rPr>
        <w:t xml:space="preserve">ом числе команде соперников): </w:t>
      </w:r>
      <w:r w:rsidRPr="009C1202">
        <w:rPr>
          <w:rFonts w:ascii="Times New Roman" w:hAnsi="Times New Roman" w:cs="Times New Roman"/>
          <w:sz w:val="28"/>
          <w:szCs w:val="28"/>
        </w:rPr>
        <w:t xml:space="preserve">регби, американский футбол, хоккей. </w:t>
      </w:r>
    </w:p>
    <w:p w14:paraId="7B157C12" w14:textId="6122DB1C" w:rsidR="004D1C43" w:rsidRPr="009C1202" w:rsidRDefault="004D1C43"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Виды спорта, в которых тренировки проходят на открытом воздухе, менее рискованны с точки зрения передачи инфекции по сравнению с теми, которые прово</w:t>
      </w:r>
      <w:r w:rsidR="00062A98" w:rsidRPr="009C1202">
        <w:rPr>
          <w:rFonts w:ascii="Times New Roman" w:hAnsi="Times New Roman" w:cs="Times New Roman"/>
          <w:sz w:val="28"/>
          <w:szCs w:val="28"/>
        </w:rPr>
        <w:t xml:space="preserve">дятся в помещении </w:t>
      </w:r>
      <w:r w:rsidR="005F27DC" w:rsidRPr="009C1202">
        <w:rPr>
          <w:rFonts w:ascii="Times New Roman" w:hAnsi="Times New Roman" w:cs="Times New Roman"/>
          <w:sz w:val="28"/>
          <w:szCs w:val="28"/>
        </w:rPr>
        <w:fldChar w:fldCharType="begin" w:fldLock="1"/>
      </w:r>
      <w:r w:rsidR="00E475FB" w:rsidRPr="009C1202">
        <w:rPr>
          <w:rFonts w:ascii="Times New Roman" w:hAnsi="Times New Roman" w:cs="Times New Roman"/>
          <w:sz w:val="28"/>
          <w:szCs w:val="28"/>
        </w:rPr>
        <w:instrText>ADDIN CSL_CITATION {"citationItems":[{"id":"ITEM-1","itemData":{"author":[{"dropping-particle":"","family":"В.А. Бадтиева, А.С. Шарыкин","given":"И.Е. Зеленкова","non-dropping-particle":"","parse-names":false,"suffix":""}],"id":"ITEM-1","issued":{"date-parts":[["0"]]},"title":"Спортивная медицина и спортивное сообщество в условиях эпидемии коронавируса","type":"article-journal"},"uris":["http://www.mendeley.com/documents/?uuid=9bdda2aa-10d1-38d6-b85d-089c08b22ce2"]}],"mendeley":{"formattedCitation":"[71]","plainTextFormattedCitation":"[71]","previouslyFormattedCitation":"[71]"},"properties":{"noteIndex":0},"schema":"https://github.com/citation-style-language/schema/raw/master/csl-citation.json"}</w:instrText>
      </w:r>
      <w:r w:rsidR="005F27DC" w:rsidRPr="009C1202">
        <w:rPr>
          <w:rFonts w:ascii="Times New Roman" w:hAnsi="Times New Roman" w:cs="Times New Roman"/>
          <w:sz w:val="28"/>
          <w:szCs w:val="28"/>
        </w:rPr>
        <w:fldChar w:fldCharType="separate"/>
      </w:r>
      <w:r w:rsidR="00E475FB" w:rsidRPr="009C1202">
        <w:rPr>
          <w:rFonts w:ascii="Times New Roman" w:hAnsi="Times New Roman" w:cs="Times New Roman"/>
          <w:noProof/>
          <w:sz w:val="28"/>
          <w:szCs w:val="28"/>
        </w:rPr>
        <w:t>[7</w:t>
      </w:r>
      <w:r w:rsidR="00FC51FF" w:rsidRPr="009C1202">
        <w:rPr>
          <w:rFonts w:ascii="Times New Roman" w:hAnsi="Times New Roman" w:cs="Times New Roman"/>
          <w:noProof/>
          <w:sz w:val="28"/>
          <w:szCs w:val="28"/>
        </w:rPr>
        <w:t>6</w:t>
      </w:r>
      <w:r w:rsidR="00977685" w:rsidRPr="009C1202">
        <w:rPr>
          <w:rFonts w:ascii="Times New Roman" w:hAnsi="Times New Roman" w:cs="Times New Roman"/>
          <w:noProof/>
          <w:sz w:val="28"/>
          <w:szCs w:val="28"/>
        </w:rPr>
        <w:t>,с. 5</w:t>
      </w:r>
      <w:r w:rsidR="00E475FB" w:rsidRPr="009C1202">
        <w:rPr>
          <w:rFonts w:ascii="Times New Roman" w:hAnsi="Times New Roman" w:cs="Times New Roman"/>
          <w:noProof/>
          <w:sz w:val="28"/>
          <w:szCs w:val="28"/>
        </w:rPr>
        <w:t>]</w:t>
      </w:r>
      <w:r w:rsidR="005F27DC"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5D9EBBA3" w14:textId="77777777" w:rsidR="00FC51FF" w:rsidRPr="009C1202" w:rsidRDefault="00FC51FF"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Физическая активность улучшает психологическое здоровье, уменьшает симптомы депрессии и тревоги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{"citationItems":[{"id":"ITEM-1","itemData":{"ISBN":"6195537594","abstract":"Objectives. We examined the association of physical activity with prospectively assessed posttraumatic stress disorder (PTSD) symptoms in a military cohort. Methods. Using baseline and follow-up questionnaire data from a large prospective study of U.S. service members, we applied multivariable logistic regression to examine the adjusted odds of new-onset and persistent PTSD symptoms associated with light/moderate physical activity, vigorous physical activity, and strength training at follow-up. Results. Of the 38,883 participants, 89.4% reported engaging in at least 30 minutes of physical activity per week. At follow-up, those who reported proportionately less physical activity were more likely to screen positive for PTSD. Vigorous physical activity had the most consistent relationship with PTSD. Those who reported at least 20 minutes of vigorous physical activity twice weekly had significantly decreased odds for new-onset (odds ratio [OR] 5 0.58, 95% confidence interval [CI] 0.49, 0.70) and persistent (OR50.59, 95% CI 0.42, 0.83) PTSD symptoms. Conclusions. Engagement in physical activity, especially vigorous activity, is significantly associated with decreased odds of PTSD symptoms among U.S. service members. While further longitudinal research is necessary, a physical activity component may be valuable to PTSD treatment and prevention programs.","author":[{"dropping-particle":"","family":"Leardmann","given":"Cynthia A","non-dropping-particle":"","parse-names":false,"suffix":""},{"dropping-particle":"","family":"Kelton","given":"Molly L","non-dropping-particle":"","parse-names":false,"suffix":""},{"dropping-particle":"","family":"Smith","given":"Besa","non-dropping-particle":"","parse-names":false,"suffix":""},{"dropping-particle":"","family":"Littman","given":"Alyson J","non-dropping-particle":"","parse-names":false,"suffix":""},{"dropping-particle":"","family":"Boyko","given":"Edward J","non-dropping-particle":"","parse-names":false,"suffix":""},{"dropping-particle":"","family":"Wells","given":"Timothy S","non-dropping-particle":"","parse-names":false,"suffix":""},{"dropping-particle":"","family":"Smith","given":"Tyler C","non-dropping-particle":"","parse-names":false,"suffix":""}],"container-title":"Research Articles Public Health Reports","id":"ITEM-1","issued":{"date-parts":[["0"]]},"number-of-pages":"371","title":"Prospectively Assessed Posttraumatic Stress Disorder and Associated Physical Activity","type":"report","volume":"126"},"uris":["http://www.mendeley.com/documents/?uuid=47b23389-3b5f-3f66-823f-50185ae1b009"]},{"id":"ITEM-2","itemData":{"DOI":"10.1002/da.22915","ISSN":"15206394","PMID":"31209958","abstract":"Background: Prospective cohorts have suggested that physical activity (PA) can decrease the risk of incident anxiety. However, no meta-analysis has been conducted. Aims: To examine the prospective relationship between PA and incident anxiety and explore potential moderators. Methods: Searches were conducted on major databases from inception to October 10, 2018 for prospective studies (at least 1 year of follow-up) that calculated the odds ratio (OR) of incident anxiety in people with high PA against people with low PA. Methodological quality was assessed using the Newcastle-Ottawa Scale (NOS). A random-effects meta-analysis was conducted and heterogeneity was explored using subgroup and meta-regression analysis. Results: Across 14 cohorts of 13 unique prospective studies (N = 75,831, median males = 50.1%) followed for 357,424 person-years, people with high self-reported PA (versus low PA) were at reduced odds of developing anxiety (adjusted odds ratio [AOR] = 0.74; 95% confidence level [95% CI] = 0.62, 0.88; crude OR = 0.80; 95% CI = 0.69, 0.92). High self-reported PA was protective against the emergence of agoraphobia (AOR = 0.42; 95% CI = 0.18, 0.98) and posttraumatic stress disorder (AOR = 0.57; 95% CI = 0.39, 0.85). The protective effects for anxiety were evident in Asia (AOR = 0.31; 95% CI = 0.10, 0.96) and Europe (AOR = 0.82; 95% CI = 0.69, 0.97); for children/adolescents (AOR = 0.52; 95% CI = 0.29, 0.90) and adults (AOR = 0.81; 95% CI = 0.69, 0.95). Results remained robust when adjusting for confounding factors. Overall study quality was moderate to high (mean NOS = 6.7 out of 9). Conclusion: Evidence supports the notion that self-reported PA can confer protection against the emergence of anxiety regardless of demographic factors. In particular, higher PA levels protects from agoraphobia and posttraumatic disorder.","author":[{"dropping-particle":"","family":"Schuch","given":"Felipe B.","non-dropping-particle":"","parse-names":false,"suffix":""},{"dropping-particle":"","family":"Stubbs","given":"Brendon","non-dropping-particle":"","parse-names":false,"suffix":""},{"dropping-particle":"","family":"Meyer","given":"Jacob","non-dropping-particle":"","parse-names":false,"suffix":""},{"dropping-particle":"","family":"Heissel","given":"Andreas","non-dropping-particle":"","parse-names":false,"suffix":""},{"dropping-particle":"","family":"Zech","given":"Philipp","non-dropping-particle":"","parse-names":false,"suffix":""},{"dropping-particle":"","family":"Vancampfort","given":"Davy","non-dropping-particle":"","parse-names":false,"suffix":""},{"dropping-particle":"","family":"Rosenbaum","given":"Simon","non-dropping-particle":"","parse-names":false,"suffix":""},{"dropping-particle":"","family":"Deenik","given":"Jeroen","non-dropping-particle":"","parse-names":false,"suffix":""},{"dropping-particle":"","family":"Firth","given":"Joseph","non-dropping-particle":"","parse-names":false,"suffix":""},{"dropping-particle":"","family":"Ward","given":"Philip B.","non-dropping-particle":"","parse-names":false,"suffix":""},{"dropping-particle":"","family":"Carvalho","given":"Andre F.","non-dropping-particle":"","parse-names":false,"suffix":""},{"dropping-particle":"","family":"Hiles","given":"Sarah A.","non-dropping-particle":"","parse-names":false,"suffix":""}],"container-title":"Depression and Anxiety","id":"ITEM-2","issue":"9","issued":{"date-parts":[["2019","9","1"]]},"page":"846-858","publisher":"Blackwell Publishing Inc.","title":"Physical activity protects from incident anxiety: A meta-analysis of prospective cohort studies","type":"article","volume":"36"},"uris":["http://www.mendeley.com/documents/?uuid=d1ce5aed-c035-3dc8-ab10-f576dad0884a"]},{"id":"ITEM-3","itemData":{"DOI":"10.1016/j.amepre.2013.08.001","ISSN":"07493797","PMID":"24139780","abstract":"Context Given its high prevalence and impact on quality of life, more research is needed in identifying factors that may prevent depression. This review examined whether physical activity (PA) is protective against the onset of depression. Evidence acquisition A comprehensive search was conducted up until December 2012 in the following databases: MEDLINE, Embase, PubMed, PsycINFO, SPORTDiscus, and Cochrane Database of Systematic Reviews. Data were analyzed between July 2012 and February 2013. Articles were chosen for the review if the study used a prospective-based, longitudinal design and examined relationships between PA and depression over at least two time intervals. A formal quality assessment for each study also was conducted independently by the two reviewers. Evidence synthesis The initial search yielded a total of 6363 citations. After a thorough selection process, 30 studies were included for analyses. Among these, 25 studies demonstrated that baseline PA was negatively associated with a risk of subsequent depression. The majority of these studies were of high methodologic quality, providing consistent evidence that PA may prevent future depression. There is promising evidence that any level of PA, including low levels (e.g., walking &lt;150 minutes/weeks), can prevent future depression. Conclusions From a population health perspective, promoting PA may serve as a valuable mental health promotion strategy in reducing the risk of developing depression.","author":[{"dropping-particle":"","family":"Mammen","given":"George","non-dropping-particle":"","parse-names":false,"suffix":""},{"dropping-particle":"","family":"Faulkner","given":"Guy","non-dropping-particle":"","parse-names":false,"suffix":""}],"container-title":"American Journal of Preventive Medicine","id":"ITEM-3","issue":"5","issued":{"date-parts":[["2013","11"]]},"page":"649-657","title":"Physical activity and the prevention of depression: A systematic review of prospective studies","type":"article-journal","volume":"45"},"uris":["http://www.mendeley.com/documents/?uuid=d1916eb3-7c6d-3586-9f79-8818cc35aad7"]}],"mendeley":{"formattedCitation":"[79–81]","plainTextFormattedCitation":"[79–81]","previouslyFormattedCitation":"[80–82]"},"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[79–81]</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Было предложено несколько теорий для определения положительное влияние упражнений на психические расстройства, такие как депрессия и тревожные расстройства. Среди них есть психологические теории, такие как умственное отвлечение, </w:t>
      </w:r>
      <w:proofErr w:type="spellStart"/>
      <w:r w:rsidRPr="009C1202">
        <w:rPr>
          <w:rFonts w:ascii="Times New Roman" w:hAnsi="Times New Roman" w:cs="Times New Roman"/>
          <w:sz w:val="28"/>
          <w:szCs w:val="28"/>
        </w:rPr>
        <w:t>самоэффективность</w:t>
      </w:r>
      <w:proofErr w:type="spellEnd"/>
      <w:r w:rsidRPr="009C1202">
        <w:rPr>
          <w:rFonts w:ascii="Times New Roman" w:hAnsi="Times New Roman" w:cs="Times New Roman"/>
          <w:sz w:val="28"/>
          <w:szCs w:val="28"/>
        </w:rPr>
        <w:t xml:space="preserve"> и социальное взаимодействие и биохимические теории, такие как серотониновые и </w:t>
      </w:r>
      <w:proofErr w:type="spellStart"/>
      <w:r w:rsidRPr="009C1202">
        <w:rPr>
          <w:rFonts w:ascii="Times New Roman" w:hAnsi="Times New Roman" w:cs="Times New Roman"/>
          <w:sz w:val="28"/>
          <w:szCs w:val="28"/>
        </w:rPr>
        <w:t>эндорфиновые</w:t>
      </w:r>
      <w:proofErr w:type="spellEnd"/>
      <w:r w:rsidRPr="009C1202">
        <w:rPr>
          <w:rFonts w:ascii="Times New Roman" w:hAnsi="Times New Roman" w:cs="Times New Roman"/>
          <w:sz w:val="28"/>
          <w:szCs w:val="28"/>
        </w:rPr>
        <w:t xml:space="preserve"> реакции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{"citationItems":[{"id":"ITEM-1","itemData":{"DOI":"10.2165/00007256-200029030-00003","ISSN":"01121642","PMID":"10739267","abstract":"Physical activity may play an important role in the management of mild-to-moderate mental health diseases, especially depression and anxiety. Although people with depression tend to be less physically active than non-depressed individuals, increased aerobic exercise or strength training has been shown to reduce depressive symptoms significantly. However, habitual physical activity has not been shown to prevent the onset of depression. Anxiety symptoms and panic disorder also improve with regular exercise, and beneficial effects appear to equal meditation or relaxation. In general, acute anxiety responds better to exercise than chronic anxiety. Studies of older adults and adolescents with depression or anxiety have been limited, but physical activity appears beneficial to these populations as well. Excessive physical activity may lead to overtraining and generate psychological symptoms that mimic depression. Several differing psychological and physiological mechanisms have been proposed to explain the effect of physical activity on mental health disorders. Well controlled studies are needed to clarify the mental health benefits of exercise among various populations and to address directly processes underlying the benefits of exercise on mental health.","author":[{"dropping-particle":"","family":"Paluska","given":"Scott A.","non-dropping-particle":"","parse-names":false,"suffix":""},{"dropping-particle":"","family":"Schwenk","given":"Thomas L.","non-dropping-particle":"","parse-names":false,"suffix":""}],"container-title":"Sports Medicine","id":"ITEM-1","issue":"3","issued":{"date-parts":[["2000"]]},"page":"167-180","publisher":"Adis International Ltd","title":"Physical activity and mental health: Current concepts","type":"article","volume":"29"},"uris":["http://www.mendeley.com/documents/?uuid=741c5660-e551-3345-a0df-636bac9ed2d1"]},{"id":"ITEM-2","itemData":{"DOI":"10.1542/peds.2016-1642","ISSN":"10984275","PMID":"27542849","abstract":"CONTEXT: Physical activity can improve cognitive and mental health, but the underlying mechanisms have not been established. OBJECTIVE: To present a conceptual model explaining the mechanisms for the effect of physical activity on cognitive and mental health in young people and to conduct a systematic review of the evidence. DATA SOURCES: Six electronic databases (PubMed, PsycINFO, SCOPUS, Ovid Medline, SportDiscus, and Embase) were used. STUDY SELECTION: School-, home-, or community-based physical activity intervention or laboratory-based exercise interventions were assessed. Studies were eligible if they reported statistical analyses of changes in the following: (1) cognition or mental health; and (2) neurobiological, psychosocial, and behavioral mechanisms. DATA EXTRACTION: Data relating to methods, assessment period, participant characteristics, intervention type, setting, and facilitator/delivery were extracted. RESULTS: Twenty-five articles reporting results from 22 studies were included. Mechanisms studied were neurobiological (6 studies), psychosocial (18 studies), and behavioral (2 studies). Significant changes in at least 1 potential neurobiological mechanism were reported in 5 studies, and significant effects for at least 1 cognitive outcome were also found in 5 studies. One of 2 studies reported a significant effect for self-regulation, but neither study reported a significant impact on mental health. LIMITATIONS: Small number of studies and high levels of study heterogeneity. CONCLUSIONS: The strongest evidence was found for improvements in physical self-perceptions, which accompanied enhanced self-esteem in the majority of studies measuring these outcomes. Few studies examined neurobiological and behavioral mechanisms, and we were unable to draw conclusions regarding their role in enhancing cognitive and mental health.","author":[{"dropping-particle":"","family":"Lubans","given":"David","non-dropping-particle":"","parse-names":false,"suffix":""},{"dropping-particle":"","family":"Richards","given":"Justin","non-dropping-particle":"","parse-names":false,"suffix":""},{"dropping-particle":"","family":"Hillman","given":"Charles","non-dropping-particle":"","parse-names":false,"suffix":""},{"dropping-particle":"","family":"Faulkner","given":"Guy","non-dropping-particle":"","parse-names":false,"suffix":""},{"dropping-particle":"","family":"Beauchamp","given":"Mark","non-dropping-particle":"","parse-names":false,"suffix":""},{"dropping-particle":"","family":"Nilsson","given":"Michael","non-dropping-particle":"","parse-names":false,"suffix":""},{"dropping-particle":"","family":"Kelly","given":"Paul","non-dropping-particle":"","parse-names":false,"suffix":""},{"dropping-particle":"","family":"Smith","given":"Jordan","non-dropping-particle":"","parse-names":false,"suffix":""},{"dropping-particle":"","family":"Raine","given":"Lauren","non-dropping-particle":"","parse-names":false,"suffix":""},{"dropping-particle":"","family":"Biddle","given":"Stuart","non-dropping-particle":"","parse-names":false,"suffix":""}],"container-title":"Pediatrics","id":"ITEM-2","issue":"3","issued":{"date-parts":[["2016","9","1"]]},"publisher":"American Academy of Pediatrics","title":"Physical activity for cognitive and mental health in youth: A systematic review of mechanisms","type":"article","volume":"138"},"uris":["http://www.mendeley.com/documents/?uuid=b70119bd-ea89-34cb-ada1-d35064876bba"]}],"mendeley":{"formattedCitation":"[82,83]","plainTextFormattedCitation":"[82,83]","previouslyFormattedCitation":"[83,84]"},"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[82,83]</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Было показано, что командные виды спорта увеличивают социальное взаимодействие и чувство принятия общества с другими спортсменами; тем самым снижая уровень депрессии и беспокойства больше, чем у спортсменов, занимающихся индивидуальными видами спорта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{"citationItems":[{"id":"ITEM-1","itemData":{"DOI":"10.1123/jsep.2015-0175","ISSN":"15432904","PMID":"27018562","abstract":"The purpose of this study was to examine the longitudinal and unique association between number of years of team sport and individual sport participation during adolescence and depressive symptoms during early adulthood. Adolescents (n = 860) reported team sport and individual sport participation in each year of secondary school for five years. Participants reported depressive symptoms using the Major Depression Inventory three years after secondary school. Multivariate linear regression was performed to model the associations of sport participation with depressive symptoms while controlling for sex, age, parent education, and baseline depressive symptoms. In the final model, adolescents who consistently participated in team sport during high school reported lower depression scores in early adulthood (β = -.09, p = .02). Number of years of individual sport participation was not statistically significantly associated with depressive symptoms in early adulthood. Based on these findings, team sport participation may protect against depressive symptoms in early adulthood. If this finding is replicated, strategies should be implemented to encourage and maintain team sport participation during adolescence. Further research is needed to understand the mechanisms that link team sport participation to lower depression.","author":[{"dropping-particle":"","family":"Sabiston","given":"Catherine M.","non-dropping-particle":"","parse-names":false,"suffix":""},{"dropping-particle":"","family":"Jewett","given":"Rachel","non-dropping-particle":"","parse-names":false,"suffix":""},{"dropping-particle":"","family":"Ashdown-Franks","given":"Garcia","non-dropping-particle":"","parse-names":false,"suffix":""},{"dropping-particle":"","family":"Belanger","given":"Mathieu","non-dropping-particle":"","parse-names":false,"suffix":""},{"dropping-particle":"","family":"Brunet","given":"Jennifer","non-dropping-particle":"","parse-names":false,"suffix":""},{"dropping-particle":"","family":"O'Loughlin","given":"Erin","non-dropping-particle":"","parse-names":false,"suffix":""},{"dropping-particle":"","family":"O'Loughlin","given":"Jennifer","non-dropping-particle":"","parse-names":false,"suffix":""}],"container-title":"Journal of Sport and Exercise Psychology","id":"ITEM-1","issue":"1","issued":{"date-parts":[["2016","2","1"]]},"page":"105-110","publisher":"Human Kinetics Publishers Inc.","title":"Number of years of team and individual sport participation during adolescence and depressive symptoms in early adulthood","type":"article-journal","volume":"38"},"uris":["http://www.mendeley.com/documents/?uuid=55deb88d-7890-3d70-9d06-b5f37e8bde8b"]},{"id":"ITEM-2","itemData":{"DOI":"10.3389/fpsyg.2016.00893","ISSN":"16641078","abstract":"Depression among elite athletes is a topic of increasing interest and public awareness. Currently, empirical data on elite athletes' depressive symptoms are rare. Recent results indicate sport-related mechanisms and effects on depression prevalence in elite athlete samples; specific factors associated with depression include overtraining, injury, and failure in competition. One such effect is that athletes competing in individual sports were found to be more prone to depressive symptoms than athletes competing in team sports. The present study examined this effect by testing three possible, psychological mediators based on theoretical and empirical assumptions: namely, cohesion in team or training groups; perception of perfectionistic expectations from others; and negative attribution after failure. In a cross-sectional study, 199 German junior elite athletes (Mage = 14.96; SD = 1.56) participated and completed questionnaires on perfectionism, cohesion, attribution after failure, and depressive symptoms. Mediation analysis using path analysis with bootstrapping was used for data analysis. As expected, athletes in individual sports showed higher scores in depression than athletes in team sports [t(197) = 2.05; p &lt; 0.05; d = 0.30]. Furthermore, negative attribution after failure was associated with individual sports (β = 0.27; p &lt; 0.001), as well as with the dependent variable depression (β = 0.26; p &lt; 0.01). Mediation hypothesis was supported by a significant indirect effect (β = 0.07; p &lt; 0.05). Negative attribution after failure mediated the relationship between individual sports and depression scores. Neither cohesion nor perfectionism met essential criteria to serve as mediators: cohesion was not elevated in either team or individual sports, and perfectionism was positively related to team sports. The results support the assumption of previous findings on sport-specific mechanisms (here the effect between individual and team sports) contributing to depressive symptoms among elite athletes. Additionally, attribution after failure seems to play an important role in this regard and could be considered in further research and practitioners in the field of sport psychology.","author":[{"dropping-particle":"","family":"Nixdorf","given":"Insa","non-dropping-particle":"","parse-names":false,"suffix":""},{"dropping-particle":"","family":"Frank","given":"Raphael","non-dropping-particle":"","parse-names":false,"suffix":""},{"dropping-particle":"","family":"Beckmann","given":"Jürgen","non-dropping-particle":"","parse-names":false,"suffix":""}],"container-title":"Frontiers in Psychology","id":"ITEM-2","issue":"JUN","issued":{"date-parts":[["2016","6","17"]]},"publisher":"Frontiers Research Foundation","title":"Comparison of athletes' proneness to depressive symptoms in individual and team sports: Research on psychological mediators in junior elite athletes","type":"article-journal","volume":"7"},"uris":["http://www.mendeley.com/documents/?uuid=3260a3e6-d3b8-31c3-a1e5-ceab6f1dcae3"]}],"mendeley":{"formattedCitation":"[84,85]","plainTextFormattedCitation":"[84,85]","previouslyFormattedCitation":"[85,86]"},"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[84,85]</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4A1D807A" w14:textId="388A0D69" w:rsidR="004D1C43" w:rsidRPr="009C1202" w:rsidRDefault="007027C9" w:rsidP="009C1202">
      <w:pPr>
        <w:pStyle w:val="NoSpacing"/>
        <w:tabs>
          <w:tab w:val="left" w:pos="851"/>
        </w:tabs>
        <w:spacing w:after="0"/>
        <w:ind w:firstLine="567"/>
        <w:jc w:val="both"/>
        <w:rPr>
          <w:rFonts w:ascii="Times New Roman" w:hAnsi="Times New Roman" w:cs="Times New Roman"/>
          <w:sz w:val="28"/>
          <w:szCs w:val="28"/>
        </w:rPr>
      </w:pPr>
      <w:bookmarkStart w:id="17" w:name="_Hlk121751933"/>
      <w:r w:rsidRPr="009C1202">
        <w:rPr>
          <w:rFonts w:ascii="Times New Roman" w:hAnsi="Times New Roman" w:cs="Times New Roman"/>
          <w:sz w:val="28"/>
          <w:szCs w:val="28"/>
        </w:rPr>
        <w:t xml:space="preserve">Большинство исследований, изучающих влияние периода пандемии COVID-19, основаны на клинических данных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{"citationItems":[{"id":"ITEM-1","itemData":{"DOI":"10.1001/jama.2020.0757","ISSN":"15383598","PMID":"31971553","author":[{"dropping-particle":"","family":"Paules","given":"Catharine I.","non-dropping-particle":"","parse-names":false,"suffix":""},{"dropping-particle":"","family":"Marston","given":"Hilary D.","non-dropping-particle":"","parse-names":false,"suffix":""},{"dropping-particle":"","family":"Fauci","given":"Anthony S.","non-dropping-particle":"","parse-names":false,"suffix":""}],"container-title":"JAMA - Journal of the American Medical Association","id":"ITEM-1","issue":"8","issued":{"date-parts":[["2020","2","25"]]},"page":"707-708","publisher":"American Medical Association","title":"Coronavirus Infections-More Than Just the Common Cold","type":"article","volume":"323"},"uris":["http://www.mendeley.com/documents/?uuid=be635a92-4319-31ea-9f12-ed8066b3ae34"]},{"id":"ITEM-2","itemData":{"DOI":"10.1016/S0140-6736(20)30183-5","ISSN":"1474547X","PMID":"31986264","abstract":"Background: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Huang","given":"Chaolin","non-dropping-particle":"","parse-names":false,"suffix":""},{"dropping-particle":"","family":"Wang","given":"Yeming","non-dropping-particle":"","parse-names":false,"suffix":""},{"dropping-particle":"","family":"Li","given":"Xingwang","non-dropping-particle":"","parse-names":false,"suffix":""},{"dropping-particle":"","family":"Ren","given":"Lili","non-dropping-particle":"","parse-names":false,"suffix":""},{"dropping-particle":"","family":"Zhao","given":"Jianping","non-dropping-particle":"","parse-names":false,"suffix":""},{"dropping-particle":"","family":"Hu","given":"Yi","non-dropping-particle":"","parse-names":false,"suffix":""},{"dropping-particle":"","family":"Zhang","given":"Li","non-dropping-particle":"","parse-names":false,"suffix":""},{"dropping-particle":"","family":"Fan","given":"Guohui","non-dropping-particle":"","parse-names":false,"suffix":""},{"dropping-particle":"","family":"Xu","given":"Jiuyang","non-dropping-particle":"","parse-names":false,"suffix":""},{"dropping-particle":"","family":"Gu","given":"Xiaoying","non-dropping-particle":"","parse-names":false,"suffix":""},{"dropping-particle":"","family":"Cheng","given":"Zhenshun","non-dropping-particle":"","parse-names":false,"suffix":""},{"dropping-particle":"","family":"Yu","given":"Ting","non-dropping-particle":"","parse-names":false,"suffix":""},{"dropping-particle":"","family":"Xia","given":"Jiaan","non-dropping-particle":"","parse-names":false,"suffix":""},{"dropping-particle":"","family":"Wei","given":"Yuan","non-dropping-particle":"","parse-names":false,"suffix":""},{"dropping-particle":"","family":"Wu","given":"Wenjuan","non-dropping-particle":"","parse-names":false,"suffix":""},{"dropping-particle":"","family":"Xie","given":"Xuelei","non-dropping-particle":"","parse-names":false,"suffix":""},{"dropping-particle":"","family":"Yin","given":"Wen","non-dropping-particle":"","parse-names":false,"suffix":""},{"dropping-particle":"","family":"Li","given":"Hui","non-dropping-particle":"","parse-names":false,"suffix":""},{"dropping-particle":"","family":"Liu","given":"Min","non-dropping-particle":"","parse-names":false,"suffix":""},{"dropping-particle":"","family":"Xiao","given":"Yan","non-dropping-particle":"","parse-names":false,"suffix":""},{"dropping-particle":"","family":"Gao","given":"Hong","non-dropping-particle":"","parse-names":false,"suffix":""},{"dropping-particle":"","family":"Guo","given":"Li","non-dropping-particle":"","parse-names":false,"suffix":""},{"dropping-particle":"","family":"Xie","given":"Jungang","non-dropping-particle":"","parse-names":false,"suffix":""},{"dropping-particle":"","family":"Wang","given":"Guangfa","non-dropping-particle":"","parse-names":false,"suffix":""},{"dropping-particle":"","family":"Jiang","given":"Rongmeng","non-dropping-particle":"","parse-names":false,"suffix":""},{"dropping-particle":"","family":"Gao","given":"Zhancheng","non-dropping-particle":"","parse-names":false,"suffix":""},{"dropping-particle":"","family":"Jin","given":"Qi","non-dropping-particle":"","parse-names":false,"suffix":""},{"dropping-particle":"","family":"Wang","given":"Jianwei","non-dropping-particle":"","parse-names":false,"suffix":""},{"dropping-particle":"","family":"Cao","given":"Bin","non-dropping-particle":"","parse-names":false,"suffix":""}],"container-title":"The Lancet","id":"ITEM-2","issue":"10223","issued":{"date-parts":[["2020","2","15"]]},"page":"497-506","publisher":"Lancet Publishing Group","title":"Clinical features of patients infected with 2019 novel coronavirus in Wuhan, China","type":"article-journal","volume":"395"},"uris":["http://www.mendeley.com/documents/?uuid=8777d855-10e7-362c-ae18-05bdf4a97c0c"]}],"mendeley":{"formattedCitation":"[86,87]","plainTextFormattedCitation":"[86,87]","previouslyFormattedCitation":"[87,88]"},"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[86,87]</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w:t>
      </w:r>
      <w:bookmarkStart w:id="18" w:name="_Hlk121751964"/>
      <w:r w:rsidRPr="009C1202">
        <w:rPr>
          <w:rFonts w:ascii="Times New Roman" w:hAnsi="Times New Roman" w:cs="Times New Roman"/>
          <w:sz w:val="28"/>
          <w:szCs w:val="28"/>
        </w:rPr>
        <w:t xml:space="preserve">В большинстве исследований, изучающих взаимосвязь между COVID-19 и психологическим здоровьем, COVID-19 оказывал негативное психологическое воздействие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{"citationItems":[{"id":"ITEM-1","itemData":{"DOI":"10.3390/ijerph17051729","ISSN":"1660-4601","abstract":"&lt;p&gt;Background: The 2019 coronavirus disease (COVID-19) epidemic is a public health emergency of international concern and poses a challenge to psychological resilience. Research data are needed to develop evidence-driven strategies to reduce adverse psychological impacts and psychiatric symptoms during the epidemic. The aim of this study was to survey the general public in China to better understand their levels of psychological impact, anxiety, depression, and stress during the initial stage of the COVID-19 outbreak. The data will be used for future reference. Methods: From 31 January to 2 February 2020, we conducted an online survey using snowball sampling techniques. The online survey collected information on demographic data, physical symptoms in the past 14 days, contact history with COVID-19, knowledge and concerns about COVID-19, precautionary measures against COVID-19, and additional information required with respect to COVID-19. Psychological impact was assessed by the Impact of Event Scale-Revised (IES-R), and mental health status was assessed by the Depression, Anxiety and Stress Scale (DASS-21). Results: This study included 1210 respondents from 194 cities in China. In total, 53.8% of respondents rated the psychological impact of the outbreak as moderate or severe; 16.5% reported moderate to severe depressive symptoms; 28.8% reported moderate to severe anxiety symptoms; and 8.1% reported moderate to severe stress levels. Most respondents spent 20–24 h per day at home (84.7%); were worried about their family members contracting COVID-19 (75.2%); and were satisfied with the amount of health information available (75.1%). Female gender, student status, specific physical symptoms (e.g., myalgia, dizziness, coryza), and poor self-rated health status were significantly associated with a greater psychological impact of the outbreak and higher levels of stress, anxiety, and depression (p &amp;lt; 0.05). Specific up-to-date and accurate health information (e.g., treatment, local outbreak situation) and particular precautionary measures (e.g., hand hygiene, wearing a mask) were associated with a lower psychological impact of the outbreak and lower levels of stress, anxiety, and depression (p &amp;lt; 0.05). Conclusions: During the initial phase of the COVID-19 outbreak in China, more than half of the respondents rated the psychological impact as moderate-to-severe, and about one-third reported moderate-to-severe anxiety. Our findings identify factors associat…","author":[{"dropping-particle":"","family":"Wang","given":"Cuiyan","non-dropping-particle":"","parse-names":false,"suffix":""},{"dropping-particle":"","family":"Pan","given":"Riyu","non-dropping-particle":"","parse-names":false,"suffix":""},{"dropping-particle":"","family":"Wan","given":"Xiaoyang","non-dropping-particle":"","parse-names":false,"suffix":""},{"dropping-particle":"","family":"Tan","given":"Yilin","non-dropping-particle":"","parse-names":false,"suffix":""},{"dropping-particle":"","family":"Xu","given":"Linkang","non-dropping-particle":"","parse-names":false,"suffix":""},{"dropping-particle":"","family":"Ho","given":"Cyrus S.","non-dropping-particle":"","parse-names":false,"suffix":""},{"dropping-particle":"","family":"Ho","given":"Roger C.","non-dropping-particle":"","parse-names":false,"suffix":""}],"container-title":"International Journal of Environmental Research and Public Health","id":"ITEM-1","issue":"5","issued":{"date-parts":[["2020","3","6"]]},"page":"1729","publisher":"MDPI AG","title":"Immediate Psychological Responses and Associated Factors during the Initial Stage of the 2019 Coronavirus Disease (COVID-19) Epidemic among the General Population in China","type":"article-journal","volume":"17"},"uris":["http://www.mendeley.com/documents/?uuid=f256ad96-d0a1-3034-bc0c-e79eda2406da"]}],"mendeley":{"formattedCitation":"[88]","plainTextFormattedCitation":"[88]","previouslyFormattedCitation":"[89]"},"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[88]</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bookmarkEnd w:id="18"/>
      <w:r w:rsidRPr="009C1202">
        <w:rPr>
          <w:rFonts w:ascii="Times New Roman" w:hAnsi="Times New Roman" w:cs="Times New Roman"/>
          <w:sz w:val="28"/>
          <w:szCs w:val="28"/>
        </w:rPr>
        <w:t xml:space="preserve"> Во время пандемии было показано, что у медицинских работников развивались симптомы депрессии и тревоги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{"citationItems":[{"id":"ITEM-1","itemData":{"DOI":"10.1001/jamanetworkopen.2020.3976","ISSN":"25743805","PMID":"32202646","abstract":"Importance: Health care workers exposed to coronavirus disease 2019 (COVID-19) could be psychologically stressed. Objective: To assess the magnitude of mental health outcomes and associated factors among health care workers treating patients exposed to COVID-19 in China. Design, Settings, and Participants: This cross-sectional, survey-based, region-stratified study collected demographic data and mental health measurements from 1257 health care workers in 34 hospitals from January 29, 2020, to February 3, 2020, in China. Health care workers in hospitals equipped with fever clinics or wards for patients with COVID-19 were eligible. Main Outcomes and Measures: The degree of symptoms of depression, anxiety, insomnia, and distress was assessed by the Chinese versions of the 9-item Patient Health Questionnaire, the 7-item Generalized Anxiety Disorder scale, the 7-item Insomnia Severity Index, and the 22-item Impact of Event Scale-Revised, respectively. Multivariable logistic regression analysis was performed to identify factors associated with mental health outcomes. Results: A total of 1257 of 1830 contacted individuals completed the survey, with a participation rate of 68.7%. A total of 813 (64.7%) were aged 26 to 40 years, and 964 (76.7%) were women. Of all participants, 764 (60.8%) were nurses, and 493 (39.2%) were physicians; 760 (60.5%) worked in hospitals in Wuhan, and 522 (41.5%) were frontline health care workers. A considerable proportion of participants reported symptoms of depression (634 [50.4%]), anxiety (560 [44.6%]), insomnia (427 [34.0%]), and distress (899 [71.5%]). Nurses, women, frontline health care workers, and those working in Wuhan, China, reported more severe degrees of all measurements of mental health symptoms than other health care workers (eg, median [IQR] Patient Health Questionnaire scores among physicians vs nurses: 4.0 [1.0-7.0] vs 5.0 [2.0-8.0]; P = .007; median [interquartile range {IQR}] Generalized Anxiety Disorder scale scores among men vs women: 2.0 [0-6.0] vs 4.0 [1.0-7.0]; P &lt; .001; median [IQR] Insomnia Severity Index scores among frontline vs second-line workers: 6.0 [2.0-11.0] vs 4.0 [1.0-8.0]; P &lt; .001; median [IQR] Impact of Event Scale-Revised scores among those in Wuhan vs those in Hubei outside Wuhan and those outside Hubei: 21.0 [8.5-34.5] vs 18.0 [6.0-28.0] in Hubei outside Wuhan and 15.0 [4.0-26.0] outside Hubei; P &lt; .001). Multivariable logistic regression analysis showed participants from outside Hubei pro…","author":[{"dropping-particle":"","family":"Lai","given":"Jianbo","non-dropping-particle":"","parse-names":false,"suffix":""},{"dropping-particle":"","family":"Ma","given":"Simeng","non-dropping-particle":"","parse-names":false,"suffix":""},{"dropping-particle":"","family":"Wang","given":"Ying","non-dropping-particle":"","parse-names":false,"suffix":""},{"dropping-particle":"","family":"Cai","given":"Zhongxiang","non-dropping-particle":"","parse-names":false,"suffix":""},{"dropping-particle":"","family":"Hu","given":"Jianbo","non-dropping-particle":"","parse-names":false,"suffix":""},{"dropping-particle":"","family":"Wei","given":"Ning","non-dropping-particle":"","parse-names":false,"suffix":""},{"dropping-particle":"","family":"Wu","given":"Jiang","non-dropping-particle":"","parse-names":false,"suffix":""},{"dropping-particle":"","family":"Du","given":"Hui","non-dropping-particle":"","parse-names":false,"suffix":""},{"dropping-particle":"","family":"Chen","given":"Tingting","non-dropping-particle":"","parse-names":false,"suffix":""},{"dropping-particle":"","family":"Li","given":"Ruiting","non-dropping-particle":"","parse-names":false,"suffix":""},{"dropping-particle":"","family":"Tan","given":"Huawei","non-dropping-particle":"","parse-names":false,"suffix":""},{"dropping-particle":"","family":"Kang","given":"Lijun","non-dropping-particle":"","parse-names":false,"suffix":""},{"dropping-particle":"","family":"Yao","given":"Lihua","non-dropping-particle":"","parse-names":false,"suffix":""},{"dropping-particle":"","family":"Huang","given":"Manli","non-dropping-particle":"","parse-names":false,"suffix":""},{"dropping-particle":"","family":"Wang","given":"Huafen","non-dropping-particle":"","parse-names":false,"suffix":""},{"dropping-particle":"","family":"Wang","given":"Gaohua","non-dropping-particle":"","parse-names":false,"suffix":""},{"dropping-particle":"","family":"Liu","given":"Zhongchun","non-dropping-particle":"","parse-names":false,"suffix":""},{"dropping-particle":"","family":"Hu","given":"Shaohua","non-dropping-particle":"","parse-names":false,"suffix":""}],"container-title":"JAMA network open","id":"ITEM-1","issue":"3","issued":{"date-parts":[["2020","3","2"]]},"page":"e203976","publisher":"NLM (Medline)","title":"Factors Associated With Mental Health Outcomes Among Health Care Workers Exposed to Coronavirus Disease 2019","type":"article-journal","volume":"3"},"uris":["http://www.mendeley.com/documents/?uuid=0d94d333-200b-39b1-a2f0-1a023ba64eec"]},{"id":"ITEM-2","itemData":{"DOI":"10.1016/j.psychres.2020.112936","ISSN":"18727123","PMID":"32276196","abstract":"The pandemic of 2019 coronavirus disease (COVID-19) has burdened an unprecedented psychological stress on people around the world, especially the medical workforce. The study focuses on assess the psychological status of them. The authors conducted a single-center, cross-sectional survey via online questionnaires. Occurrence of fear, anxiety and depression were measured by the numeric rating scale (NRS) on fear, Hamilton Anxiety Scale (HAMA), and Hamilton Depression Scale (HAMD), respectively. A total of 2299 eligible participants were enrolled from the authors’ institution, including 2042 medical staff and 257 administrative staff. The severity of fear, anxiety and depression were significantly different between two groups. Furthermore, as compared to the non-clinical staff, front line medical staff with close contact with infected patients, including working in the departments of respiratory, emergency, infectious disease, and ICU, showed higher scores on fear scale, HAMA and HAMD, and they were 1.4 times more likely to feel fear, twice more likely to suffer anxiety and depression. The medical staff especially working in above-mentioned departments made them more susceptible to psychological disorders. Effective strategies toward to improving the mental health should be provided to these individuals.","author":[{"dropping-particle":"","family":"Lu","given":"Wen","non-dropping-particle":"","parse-names":false,"suffix":""},{"dropping-particle":"","family":"Wang","given":"Hang","non-dropping-particle":"","parse-names":false,"suffix":""},{"dropping-particle":"","family":"Lin","given":"Yuxing","non-dropping-particle":"","parse-names":false,"suffix":""},{"dropping-particle":"","family":"Li","given":"Li","non-dropping-particle":"","parse-names":false,"suffix":""}],"container-title":"Psychiatry Research","id":"ITEM-2","issued":{"date-parts":[["2020","6","1"]]},"page":"112936","publisher":"Elsevier Ireland Ltd","title":"Psychological status of medical workforce during the COVID-19 pandemic: A cross-sectional study","type":"article-journal","volume":"288"},"uris":["http://www.mendeley.com/documents/?uuid=f0b4baa9-157e-3270-beca-e4fbd8f79451"]}],"mendeley":{"formattedCitation":"[89,90]","plainTextFormattedCitation":"[89,90]","previouslyFormattedCitation":"[90,91]"},"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[89,90]</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При исследовании студентов-спортсменов во время пандемии COVID-19 было обнаружено, что произошло снижение уровня физической активности спортсменов и увеличение тревоги и депрессивных чувств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{"citationItems":[{"id":"ITEM-1","itemData":{"URL":"http://www.ncaa.org/about/resources/research/ncaa-student-athlete-covid-19-well-being-study","accessed":{"date-parts":[["2021","4","28"]]},"id":"ITEM-1","issued":{"date-parts":[["0"]]},"title":"NCAA Student-Athlete COVID-19 Well-being Study | NCAA.org - The Official Site of the NCAA","type":"webpage"},"uris":["http://www.mendeley.com/documents/?uuid=489d00af-926f-3867-a1a9-bf57e47ef58e"]}],"mendeley":{"formattedCitation":"[91]","plainTextFormattedCitation":"[91]","previouslyFormattedCitation":"[92]"},"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[91]</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Пандемия COVID-19 оказала значительное физическое и психическое воздействие на спортсменов, включая нарушение их физического состояния, изменение режима сна, ухудшение качества питания, снижение уверенности в себе и развитие депрессивных состояний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{"citationItems":[{"id":"ITEM-1","itemData":{"DOI":"10.1136/bjsports-2020-102884","ISSN":"14730480","abstract":"Elite athletes suffer many mental health symptoms and disorders at rates equivalent to or exceeding those of the general population. COVID-19 has created new strains on elite athletes, thus potentially increasing their vulnerability to mental health symptoms. This manuscript serves as a narrative review of the impact of the pandemic on management of those symptoms in elite athletes and ensuing recommendations to guide that management. It specifically addresses psychotherapy, pharmacotherapy and higher levels of care. Within the realm of psychotherapy, crisis counselling might be indicated. Individual, couple/family and group psychotherapy modalities all may be helpful during the pandemic, with novel content and means of delivery. Regarding pharmacotherapy for mental health symptoms and disorders, some important aspects of management have changed during the pandemic, particularly for certain classes of medication including stimulants, medications for bipolar and psychotic disorders, antidepressants and medications for substance use disorders. Providers must consider when in-person management (eg, for physical examination, laboratory testing) or higher levels of care (eg, for crisis stabilisation) is necessary, despite potential risk of viral exposure during the pandemic. Management ultimately should continue to follow general principles of quality health care with some flexibility. Finally, the current pandemic provides an important opportunity for research on new methods of providing mental health care for athletes, and consideration for whether these new methods should extend beyond the pandemic.","author":[{"dropping-particle":"","family":"Reardon","given":"Claudia L.","non-dropping-particle":"","parse-names":false,"suffix":""},{"dropping-particle":"","family":"Bindra","given":"Abhinav","non-dropping-particle":"","parse-names":false,"suffix":""},{"dropping-particle":"","family":"Blauwet","given":"Cheri","non-dropping-particle":"","parse-names":false,"suffix":""},{"dropping-particle":"","family":"Budgett","given":"Richard","non-dropping-particle":"","parse-names":false,"suffix":""},{"dropping-particle":"","family":"Campriani","given":"Niccolo","non-dropping-particle":"","parse-names":false,"suffix":""},{"dropping-particle":"","family":"Currie","given":"Alan","non-dropping-particle":"","parse-names":false,"suffix":""},{"dropping-particle":"","family":"Gouttebarge","given":"Vincent","non-dropping-particle":"","parse-names":false,"suffix":""},{"dropping-particle":"","family":"McDuff","given":"David","non-dropping-particle":"","parse-names":false,"suffix":""},{"dropping-particle":"","family":"Mountjoy","given":"Margo","non-dropping-particle":"","parse-names":false,"suffix":""},{"dropping-particle":"","family":"Purcell","given":"Rosemary","non-dropping-particle":"","parse-names":false,"suffix":""},{"dropping-particle":"","family":"Putukian","given":"Margot","non-dropping-particle":"","parse-names":false,"suffix":""},{"dropping-particle":"","family":"Rice","given":"Simon","non-dropping-particle":"","parse-names":false,"suffix":""},{"dropping-particle":"","family":"Hainline","given":"Brian","non-dropping-particle":"","parse-names":false,"suffix":""}],"container-title":"British Journal of Sports Medicine","id":"ITEM-1","issued":{"date-parts":[["2020","9","23"]]},"page":"bjsports-2020-102884","publisher":"BMJ Publishing Group","title":"Mental health management of elite athletes during COVID-19: A narrative review and recommendations","type":"article"},"uris":["http://www.mendeley.com/documents/?uuid=2c1152ae-f3db-3589-8707-b2ba2a898f51"]}],"mendeley":{"formattedCitation":"[16]","manualFormatting":"[16,р. 102]","plainTextFormattedCitation":"[16]","previouslyFormattedCitation":"[16]"},"properties":{"noteIndex":0},"schema":"https://github.com/citation-style-language/schema/raw/master/csl-citation.json"}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[16,р. 102]</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Несмотря на то, что большинство спортсменов продемонстрировали высокий уровень осведомленности о заболевании COVID-19, оставалась необходимость в обеспечении их легким доступом к надежным и доказательным информационным ресурсам</w:t>
      </w:r>
      <w:r w:rsidR="004D1C43" w:rsidRPr="009C1202">
        <w:rPr>
          <w:rFonts w:ascii="Times New Roman" w:hAnsi="Times New Roman" w:cs="Times New Roman"/>
          <w:sz w:val="28"/>
          <w:szCs w:val="28"/>
        </w:rPr>
        <w:t>.</w:t>
      </w:r>
      <w:bookmarkEnd w:id="17"/>
    </w:p>
    <w:p w14:paraId="75E282B6" w14:textId="77777777" w:rsidR="007027C9" w:rsidRPr="009C1202" w:rsidRDefault="007027C9"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Физические упражнения играют фундаментальную роль в профилактике большинства хронических заболеваний. Нашему организму требуется относительно длительный период, чтобы получить пользу от здоровой адаптации, которую генерируют упражнения, модулируемые различными </w:t>
      </w:r>
      <w:r w:rsidRPr="009C1202">
        <w:rPr>
          <w:rFonts w:ascii="Times New Roman" w:hAnsi="Times New Roman" w:cs="Times New Roman"/>
          <w:sz w:val="28"/>
          <w:szCs w:val="28"/>
        </w:rPr>
        <w:lastRenderedPageBreak/>
        <w:t xml:space="preserve">молекулярными механизмами, такими как эпигенетика, метаболическая модуляция или уменьшение воспаления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{"citationItems":[{"id":"ITEM-1","itemData":{"DOI":"10.3390/nu12061549","ISSN":"2072-6643","abstract":"&lt;p&gt;While the detrimental effects of a chronic positive energy balance due to a sedentary lifestyle have been well established, the impacts of a short period of abruptly reduced physical activity and overeating arising from strict confinement due to the COVID-19 pandemic will soon start to emerge. To reasonably anticipate major consequences according to the available evidence, we hereby review the literature for studies that have explored the health impacts of several weeks of a reduction in physical activity and daily step-count combined with modified eating habits. These studies identify as main metabolic consequences increases in insulin resistance, total body fat, abdominal fat and inflammatory cytokines. All these factors have been strongly associated with the development of metabolic syndrome, which in turn increases the risk of multiple chronic diseases. A plausible mechanism involved in these impacts could be a positive energy balance promoted by maintaining usual dietary intake while reducing energy expenditure. This means that just as calorie intake restriction could help mitigate the deleterious impacts of a bout of physical inactivity, overeating under conditions of home confinement is very likely to exacerbate these consequences. Moreover, hypertension, diabetes, and cardiovascular disease have been identified as potential risk factors for more severely ill patients with COVID-19. Thus, adequate control of metabolic disorders could be important to reduce the risk of severe COVID-19.&lt;/p&gt;","author":[{"dropping-particle":"","family":"Martinez-Ferran","given":"María","non-dropping-particle":"","parse-names":false,"suffix":""},{"dropping-particle":"","family":"la Guía-Galipienso","given":"Fernando","non-dropping-particle":"de","parse-names":false,"suffix":""},{"dropping-particle":"","family":"Sanchis-Gomar","given":"Fabián","non-dropping-particle":"","parse-names":false,"suffix":""},{"dropping-particle":"","family":"Pareja-Galeano","given":"Helios","non-dropping-particle":"","parse-names":false,"suffix":""}],"container-title":"Nutrients","id":"ITEM-1","issue":"6","issued":{"date-parts":[["2020","5","26"]]},"page":"1549","publisher":"MDPI AG","title":"Metabolic Impacts of Confinement during the COVID-19 Pandemic Due to Modified Diet and Physical Activity Habits","type":"article-journal","volume":"12"},"uris":["http://www.mendeley.com/documents/?uuid=990d69bc-2fdf-393b-8237-25dd9659b14b"]},{"id":"ITEM-2","itemData":{"DOI":"10.1007/s40279-013-0138-6","ISSN":"11792035","PMID":"24399634","abstract":"Physical exercise induces several metabolic adaptations to meet increased energy requirements. Promoter DNA methylation, histone post-translational modifications, or microRNA expression are involved in the gene expression changes implicated in metabolic adaptation after exercise. Epigenetic modifications and many epigenetic enzymes are potentially dependent on changes in the levels of metabolites, such as oxygen, tricarboxylic acid cycle intermediates, 2-oxoglutarate, 2-hydroxyglutarate, and β-hydroxybutyrate, and are therefore susceptible to the changes induced by exercise in a tissue-dependent manner. Most of these changes are regulated by important epigenetic modifiers that control DNA methylation (DNA methyl transferases, and ten-eleven-translocation proteins) and post-translational modifications in histone tails controlled by histone acetyltransferases, histone deacetylases, and histone demethylases (jumonji C proteins, lysine-specific histone demethylase, etc.), among others. Developments in mass spectrometry approaches and the comprehension of the interconnections between epigenetics and metabolism further increase our understanding of underlying epigenetic mechanisms, not only of exercise, but also of disease and aging. In this article, we describe several of these substrates and signaling molecules regulated by exercise that affect some of the most important epigenetic mechanisms, which, in turn, control the gene expression involved in metabolism. © 2013 Springer International Publishing Switzerland.","author":[{"dropping-particle":"","family":"Pareja-Galeano","given":"Helios","non-dropping-particle":"","parse-names":false,"suffix":""},{"dropping-particle":"","family":"Sanchis-Gomar","given":"Fabian","non-dropping-particle":"","parse-names":false,"suffix":""},{"dropping-particle":"","family":"García-Giménez","given":"José Luis","non-dropping-particle":"","parse-names":false,"suffix":""}],"container-title":"Sports Medicine","id":"ITEM-2","issue":"4","issued":{"date-parts":[["2014","4","8"]]},"page":"429-436","publisher":"Adis International Ltd","title":"Physical exercise and epigenetic modulation: Elucidating intricate mechanisms","type":"article-journal","volume":"44"},"uris":["http://www.mendeley.com/documents/?uuid=e941aca8-55b3-3011-be12-bd3e3ffe8da7"]}],"mendeley":{"formattedCitation":"[92,93]","plainTextFormattedCitation":"[92,93]","previouslyFormattedCitation":"[93,94]"},"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[92,93]</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К сожалению, требуется всего несколько дней, чтобы обратить вспять эти адаптации, и организм возвращается к физиологической ситуации, аналогичной исходной или даже хуже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{"citationItems":[{"id":"ITEM-1","itemData":{"DOI":"10.1002/cphy.c110025","ISSN":"20404603","PMID":"23798298","abstract":"Chronic diseases are major killers in the modern era. Physical inactivity is a primary cause of most chronic diseases. The initial third of the article considers: activity and prevention definitions; historical evidence showing physical inactivity is detrimental to health and normal organ functional capacities; cause versus treatment; physical activity and inactivity mechanisms differ; gene-environment interaction (including aerobic training adaptations, personalized medicine, and co-twin physical activity); and specificity of adaptations to type of training. Next, physical activity/exercise is examined as primary prevention against 35 chronic conditions [accelerated biological aging/premature death, low cardiorespiratory fitness (VO2max), sarcopenia, metabolic syndrome, obesity, insulin resistance, prediabetes, type 2 diabetes, nonalcoholic fatty liver disease, coronary heart disease, peripheral artery disease, hypertension, stroke, congestive heart failure, endothelial dysfunction, arterial dyslipidemia, hemostasis, deep vein thrombosis, cognitive dysfunction, depression and anxiety, osteoporosis, osteoarthritis, balance, bone fracture/falls, rheumatoid arthritis, colon cancer, breast cancer, endometrial cancer, gestational diabetes, preeclampsia, polycystic ovary syndrome, erectile dysfunction, pain, diverticulitis, constipation, and gallbladder diseases]. The article ends with consideration of deterioration of risk factors in longerterm sedentary groups; clinical consequences of inactive childhood/adolescence; and public policy. In summary, the body rapidly maladapts to insufficient physical activity, and if continued, results in substantial decreases in both total and quality years of life. Taken together, conclusive evidence exists that physical inactivity is one important cause of most chronic diseases. In addition, physical activity primarily prevents, or delays, chronic diseases, implying that chronic disease need not be an inevitable outcome during life. © 2012 American Physiological Society.","author":[{"dropping-particle":"","family":"Booth","given":"Frank W.","non-dropping-particle":"","parse-names":false,"suffix":""},{"dropping-particle":"","family":"Roberts","given":"Christian K.","non-dropping-particle":"","parse-names":false,"suffix":""},{"dropping-particle":"","family":"Laye","given":"Matthew J.","non-dropping-particle":"","parse-names":false,"suffix":""}],"container-title":"Comprehensive Physiology","id":"ITEM-1","issue":"2","issued":{"date-parts":[["2012","4"]]},"page":"1143-1211","publisher":"American Cancer Society","title":"Lack of exercise is a major cause of chronic diseases","type":"article-journal","volume":"2"},"uris":["http://www.mendeley.com/documents/?uuid=3e66fda8-871c-3a5a-8060-0a42bcb7f8ac"]}],"mendeley":{"formattedCitation":"[94]","plainTextFormattedCitation":"[94]","previouslyFormattedCitation":"[95]"},"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[94]</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Это означает, что попытка поддерживать активный образ жизни во время домашнего карантина имеет большое значение, чтобы избежать физических последствий, и этот подход также может помочь смягчить психологические последствия локдауна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10.1001/jamapediatrics.2014.3501","ISSN":"21686203","PMID":"25730691","author":[{"dropping-particle":"","family":"Pareja-Galeano","given":"Helios","non-dropping-particle":"","parse-names":false,"suffix":""},{"dropping-particle":"","family":"Sanchis-Gomar","given":"Fabian","non-dropping-particle":"","parse-names":false,"suffix":""},{"dropping-particle":"","family":"Lucia","given":"Alejandro","non-dropping-particle":"","parse-names":false,"suffix":""}],"container-title":"JAMA Pediatrics","id":"ITEM-1","issue":"3","issued":{"date-parts":[["2015","3","1"]]},"page":"288-289","publisher":"American Medical Association","title":"Physical activity and depression: Type of exercise matters","type":"article","volume":"169"},"uris":["http://www.mendeley.com/documents/?uuid=26bb35a5-b1d5-3402-a6fa-9a41e69c9b71"]},{"id":"ITEM-2","itemData":{"DOI":"10.2174/1381612822666160322144537","ISSN":"13816128","abstract":"? 2016 Bentham Science Publishers.Depression is a major medical and social problem. Here we review current body of knowledge on the benefits of exercise as an effective strategy for both the prevention and treatment of this condition. We also analyze the biological pathways involved in such potential benefits, which include changes in neurotrophic factors, oxidative stress and inflammation, telomere length, brain volume and microvessels, neurotransmitters or hormones. We also identify major caveats in this field of research: further studies are needed to identify which are the most appropriate types of exercise interventions (intensity, duration, or frequency) to treat and prevent depression.","author":[{"dropping-particle":"","family":"Pareja-Galeano","given":"Helios","non-dropping-particle":"","parse-names":false,"suffix":""},{"dropping-particle":"","family":"Mayero","given":"Sara","non-dropping-particle":"","parse-names":false,"suffix":""},{"dropping-particle":"","family":"Perales","given":"María","non-dropping-particle":"","parse-names":false,"suffix":""},{"dropping-particle":"","family":"Garatachea","given":"Nuria","non-dropping-particle":"","parse-names":false,"suffix":""},{"dropping-particle":"","family":"Santos-Lozano","given":"Alejandro","non-dropping-particle":"","parse-names":false,"suffix":""},{"dropping-particle":"","family":"Fiuza-Luces","given":"Carmen","non-dropping-particle":"","parse-names":false,"suffix":""},{"dropping-particle":"","family":"Emanuele","given":"Enzo","non-dropping-particle":"","parse-names":false,"suffix":""},{"dropping-particle":"","family":"G. Gálvez","given":"Beatriz","non-dropping-particle":"","parse-names":false,"suffix":""},{"dropping-particle":"","family":"Sanchis-Gomar","given":"Fabian","non-dropping-particle":"","parse-names":false,"suffix":""},{"dropping-particle":"","family":"Lucia","given":"Alejandro","non-dropping-particle":"","parse-names":false,"suffix":""}],"container-title":"Current Pharmaceutical Design","id":"ITEM-2","issue":"24","issued":{"date-parts":[["2016","6","15"]]},"page":"3764-3775","publisher":"Bentham Science Publishers Ltd.","title":"Biological Rationale for Regular Physical Exercise as an Effective Intervention for the Prevention and Treatment of Depressive Disorders","type":"article-journal","volume":"22"},"uris":["http://www.mendeley.com/documents/?uuid=fb76b25a-082c-3e16-9312-4345b6c23006"]},{"id":"ITEM-3","itemData":{"DOI":"10.1016/j.mayocp.2016.04.024","ISSN":"19425546","PMID":"27492909","abstract":"Objective To explore whether being physically active can decrease Alzheimer disease (AD) risk. Participants and Methods We conducted a meta-analysis of prospective observational cohort studies reporting the association between physical activity (PA) and incident AD. Relevant articles were identified by title and abstract in the electronic databases PubMed, ScienceDirect, and Scopus using the keywords Alzheimer, Alzheimer disease, Alzheimer's, Alzheimer's disease, physical activity, sport, exercise, sedentary, fitness, and combinations thereof for articles published in any language up to February 15, 2016. Criteria for consideration included division of the study cohort by PA levels and sample size specification for each PA level group, quantification (number) of persons who had development of AD, and PA assessment during time off work (not just work time). We followed the MOOSE (Meta-analyses of Observational Studies in Epidemiology) recommendations and used the Newcastle-Ottawa scale for study quality assessment. Results Ten high-quality studies were included in meta-analysis I (23,345 participants). Follow-up ranged from 3.9 to 31 years, and the participants’ age ranged from 70 to 80 years. The pooled odds ratio for development of AD in participants who were more vs less physically active was 0.65 (95% CI, 0.56-0.74; P&lt;.001; no publication bias [P=.24] but with heterogeneity among studies [I2=31.32%]). We could identify participants’ adherence to international PA recommendations in 5 studies, which constituted meta-analysis II (10,615 participants). The pooled odds ratio for development of AD in participants who were active vs those who were inactive was 0.60 (95% CI, 0.51-0.71; P&lt;.001; no publication bias [P=.34] and no heterogeneity [I2=5.63%]). Conclusion Although the limitations of self-reported PA data must be considered, regular PA performed by elderly people might play a certain protective role against AD.","author":[{"dropping-particle":"","family":"Santos-Lozano","given":"Alejandro","non-dropping-particle":"","parse-names":false,"suffix":""},{"dropping-particle":"","family":"Pareja-Galeano","given":"Helios","non-dropping-particle":"","parse-names":false,"suffix":""},{"dropping-particle":"","family":"Sanchis-Gomar","given":"Fabian","non-dropping-particle":"","parse-names":false,"suffix":""},{"dropping-particle":"","family":"Quindós-Rubial","given":"Miguel","non-dropping-particle":"","parse-names":false,"suffix":""},{"dropping-particle":"","family":"Fiuza-Luces","given":"Carmen","non-dropping-particle":"","parse-names":false,"suffix":""},{"dropping-particle":"","family":"Cristi-Montero","given":"Carlos","non-dropping-particle":"","parse-names":false,"suffix":""},{"dropping-particle":"","family":"Emanuele","given":"Enzo","non-dropping-particle":"","parse-names":false,"suffix":""},{"dropping-particle":"","family":"Garatachea","given":"Nuria","non-dropping-particle":"","parse-names":false,"suffix":""},{"dropping-particle":"","family":"Lucia","given":"Alejandro","non-dropping-particle":"","parse-names":false,"suffix":""}],"container-title":"Mayo Clinic Proceedings","id":"ITEM-3","issue":"8","issued":{"date-parts":[["2016","8","1"]]},"page":"999-1020","publisher":"Elsevier Ltd","title":"Physical Activity and Alzheimer Disease: A Protective Association","type":"article-journal","volume":"91"},"uris":["http://www.mendeley.com/documents/?uuid=b2799f87-e935-3f41-9dc9-3a42052fa1da"]}],"mendeley":{"formattedCitation":"[95–97]","plainTextFormattedCitation":"[95–97]","previouslyFormattedCitation":"[96–98]"},"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[95–97]</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0DBD88DD" w14:textId="77777777" w:rsidR="007027C9" w:rsidRPr="009C1202" w:rsidRDefault="007027C9"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Для анализа последствий отсутствия физической активности и острого положительного энергетического баланса из-за изменений в привычках питания использовались различные модели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{"citationItems":[{"id":"ITEM-1","itemData":{"DOI":"10.1016/j.cell.2016.07.031","ISSN":"10974172","PMID":"27518560","abstract":"Several metabolic alterations accumulate over time along with a reduction in biological fitness, suggesting the existence of a “metabolic clock” that controls aging. Multiple inborn defects in metabolic circuitries accelerate aging, whereas genetic loci linked to exceptional longevity influence metabolism. Each of the nine hallmarks of aging is connected to undesirable metabolic alterations. The main features of the “westernized” lifestyle, including hypercaloric nutrition and sedentariness, can accelerate aging as they have detrimental metabolic consequences. Conversely, lifespan-extending maneuvers including caloric restriction impose beneficial pleiotropic effects on metabolism. The introduction of strategies that promote metabolic fitness may extend healthspan in humans.","author":[{"dropping-particle":"","family":"López-Otín","given":"Carlos","non-dropping-particle":"","parse-names":false,"suffix":""},{"dropping-particle":"","family":"Galluzzi","given":"Lorenzo","non-dropping-particle":"","parse-names":false,"suffix":""},{"dropping-particle":"","family":"Freije","given":"José M.P.","non-dropping-particle":"","parse-names":false,"suffix":""},{"dropping-particle":"","family":"Madeo","given":"Frank","non-dropping-particle":"","parse-names":false,"suffix":""},{"dropping-particle":"","family":"Kroemer","given":"Guido","non-dropping-particle":"","parse-names":false,"suffix":""}],"container-title":"Cell","id":"ITEM-1","issue":"4","issued":{"date-parts":[["2016","8","11"]]},"page":"802-821","publisher":"Cell Press","title":"Metabolic Control of Longevity","type":"article","volume":"166"},"uris":["http://www.mendeley.com/documents/?uuid=96120b21-a836-3b35-aa35-411fcfe7da54"]},{"id":"ITEM-2","itemData":{"DOI":"10.1152/japplphysiol.00478.2011","ISSN":"87507587","PMID":"21636564","abstract":"Physical inactivity likely plays a role in the development of insulin resistance and obesity; however, direct evidence is minimal and mechanisms of action remain unknown. Studying metabolic outcomes that occur after transitioning from higher to lower levels of physical activity is the best tool to answer these questions. Previous studies have successfully used more extreme models of inactivity, including bed rest, or the cessation of exercise in highly trained endurance athletes, to provide novel findings. However, these models do not accurately reflect the type of inactivity experienced by a large majority of the population. Recent studies have used a more applicable model in which active (ve (̃10,000 10,000 steps/day), healthy young controls are asked to transition to an inactive lifestyle (̃1,500 steps/day) for a 14-day period. The transition to inactivity resulted in reduced insulin sensitivity and increased central adiposity. This review will discuss the outcomes of these studies, their implications for the cause/effect relationship between central adiposity and insulin resistance, and provide rationale for why inactivity induces these factors. In addition, the experimental challenges of directly linking acute responses to inactivity to chronic disease will also be discussed. Copyright © 2011 the American 1150 Physiological Society.","author":[{"dropping-particle":"","family":"Thyfault","given":"John P.","non-dropping-particle":"","parse-names":false,"suffix":""},{"dropping-particle":"","family":"Krogh-Madsen","given":"Rikke","non-dropping-particle":"","parse-names":false,"suffix":""}],"container-title":"Journal of Applied Physiology","id":"ITEM-2","issue":"4","issued":{"date-parts":[["2011","10"]]},"page":"1218-1224","title":"Metabolic disruptions induced by reduced ambulatory activity in free-living humans","type":"article","volume":"111"},"uris":["http://www.mendeley.com/documents/?uuid=ef9bd404-6591-3c93-bf04-96423176b41f"]}],"mendeley":{"formattedCitation":"[98,99]","plainTextFormattedCitation":"[98,99]","previouslyFormattedCitation":"[99,100]"},"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[98,99]</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Тем не менее, эти вмешательства не отражают текущую ситуацию домашнего карантина, при которой ежедневная физическая активность резко снижается.</w:t>
      </w:r>
    </w:p>
    <w:p w14:paraId="3B384CCB" w14:textId="7512FA2C" w:rsidR="007027C9" w:rsidRPr="009C1202" w:rsidRDefault="007027C9"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Спортсмены были вынуждены полностью изменить свои планы подготовки к Олимпийским и Паралимпийским играм, учитывая при этом все требования и ограничения, связанные с пандемией COVID-19. </w:t>
      </w:r>
    </w:p>
    <w:p w14:paraId="77CE17BF" w14:textId="77777777" w:rsidR="005857A3" w:rsidRPr="009C1202" w:rsidRDefault="005857A3"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Учитывая условия пандемии, Панамериканская Конфедерация Спортивной медицины (</w:t>
      </w:r>
      <w:proofErr w:type="spellStart"/>
      <w:r w:rsidRPr="009C1202">
        <w:rPr>
          <w:rFonts w:ascii="Times New Roman" w:hAnsi="Times New Roman" w:cs="Times New Roman"/>
          <w:sz w:val="28"/>
          <w:szCs w:val="28"/>
        </w:rPr>
        <w:t>Panamerican</w:t>
      </w:r>
      <w:proofErr w:type="spellEnd"/>
      <w:r w:rsidRPr="009C1202">
        <w:rPr>
          <w:rFonts w:ascii="Times New Roman" w:hAnsi="Times New Roman" w:cs="Times New Roman"/>
          <w:sz w:val="28"/>
          <w:szCs w:val="28"/>
        </w:rPr>
        <w:t xml:space="preserve"> </w:t>
      </w:r>
      <w:proofErr w:type="spellStart"/>
      <w:r w:rsidRPr="009C1202">
        <w:rPr>
          <w:rFonts w:ascii="Times New Roman" w:hAnsi="Times New Roman" w:cs="Times New Roman"/>
          <w:sz w:val="28"/>
          <w:szCs w:val="28"/>
        </w:rPr>
        <w:t>Confederation</w:t>
      </w:r>
      <w:proofErr w:type="spellEnd"/>
      <w:r w:rsidRPr="009C1202">
        <w:rPr>
          <w:rFonts w:ascii="Times New Roman" w:hAnsi="Times New Roman" w:cs="Times New Roman"/>
          <w:sz w:val="28"/>
          <w:szCs w:val="28"/>
        </w:rPr>
        <w:t xml:space="preserve"> </w:t>
      </w:r>
      <w:proofErr w:type="spellStart"/>
      <w:r w:rsidRPr="009C1202">
        <w:rPr>
          <w:rFonts w:ascii="Times New Roman" w:hAnsi="Times New Roman" w:cs="Times New Roman"/>
          <w:sz w:val="28"/>
          <w:szCs w:val="28"/>
        </w:rPr>
        <w:t>of</w:t>
      </w:r>
      <w:proofErr w:type="spellEnd"/>
      <w:r w:rsidRPr="009C1202">
        <w:rPr>
          <w:rFonts w:ascii="Times New Roman" w:hAnsi="Times New Roman" w:cs="Times New Roman"/>
          <w:sz w:val="28"/>
          <w:szCs w:val="28"/>
        </w:rPr>
        <w:t xml:space="preserve"> Sports </w:t>
      </w:r>
      <w:proofErr w:type="spellStart"/>
      <w:r w:rsidRPr="009C1202">
        <w:rPr>
          <w:rFonts w:ascii="Times New Roman" w:hAnsi="Times New Roman" w:cs="Times New Roman"/>
          <w:sz w:val="28"/>
          <w:szCs w:val="28"/>
        </w:rPr>
        <w:t>Medicine</w:t>
      </w:r>
      <w:proofErr w:type="spellEnd"/>
      <w:r w:rsidRPr="009C1202">
        <w:rPr>
          <w:rFonts w:ascii="Times New Roman" w:hAnsi="Times New Roman" w:cs="Times New Roman"/>
          <w:sz w:val="28"/>
          <w:szCs w:val="28"/>
        </w:rPr>
        <w:t>), Американский колледж спортивной медицины выпустили свои рекомендации:</w:t>
      </w:r>
    </w:p>
    <w:p w14:paraId="3871FB6A" w14:textId="77777777" w:rsidR="005857A3" w:rsidRPr="009C1202" w:rsidRDefault="005857A3" w:rsidP="009C1202">
      <w:pPr>
        <w:pStyle w:val="NoSpacing"/>
        <w:numPr>
          <w:ilvl w:val="0"/>
          <w:numId w:val="68"/>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Необходимость уделять приоритетное внимание здоровью спортсменов и социальным обязательствам по сдерживанию распространения COVID-19.</w:t>
      </w:r>
    </w:p>
    <w:p w14:paraId="07C6E31C" w14:textId="77777777" w:rsidR="005857A3" w:rsidRPr="009C1202" w:rsidRDefault="005857A3" w:rsidP="009C1202">
      <w:pPr>
        <w:pStyle w:val="NoSpacing"/>
        <w:numPr>
          <w:ilvl w:val="0"/>
          <w:numId w:val="68"/>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Подготовка специальной программы для поддержания физической формы спортсмена считается необходимым, чтобы иметь оптимальное физическое состояние после реинтеграции в тренировочную среду, как только соревновательная деятельность может быть возобновлена. Эту программу тренировок должен составлять тренер спортсмена под врачебным наблюдением.</w:t>
      </w:r>
    </w:p>
    <w:p w14:paraId="7403553A" w14:textId="77777777" w:rsidR="005857A3" w:rsidRPr="009C1202" w:rsidRDefault="005857A3" w:rsidP="009C1202">
      <w:pPr>
        <w:pStyle w:val="NoSpacing"/>
        <w:numPr>
          <w:ilvl w:val="0"/>
          <w:numId w:val="68"/>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Спортсмены, медицинский и личный персонал должны избегать занятий при наличии лихорадки, кашля, одышки или любых других симптомах, указывающих на инфекционный процесс.</w:t>
      </w:r>
    </w:p>
    <w:p w14:paraId="3EE98AC8" w14:textId="77777777" w:rsidR="005857A3" w:rsidRPr="009C1202" w:rsidRDefault="005857A3" w:rsidP="009C1202">
      <w:pPr>
        <w:pStyle w:val="NoSpacing"/>
        <w:numPr>
          <w:ilvl w:val="0"/>
          <w:numId w:val="68"/>
        </w:numPr>
        <w:tabs>
          <w:tab w:val="left" w:pos="851"/>
        </w:tabs>
        <w:spacing w:after="0"/>
        <w:ind w:left="0"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Спортсмены, участвующие в программе спортивной реабилитации, должны продолжать следовать рекомендациям его / ее реабилитационной бригады (план лечения, посещение сеансов реабилитации, индивидуальная домашняя программа)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{"citationItems":[{"id":"ITEM-1","itemData":{"URL":"https://www.fsem.ac.uk/covid-19-resources/","accessed":{"date-parts":[["2021","3","18"]]},"id":"ITEM-1","issued":{"date-parts":[["0"]]},"title":"COVID 19 Resources - The Faculty of Sport and Exercise Medicine","type":"webpage"},"uris":["http://www.mendeley.com/documents/?uuid=fd3c6a71-f045-3647-b276-9b8c6b318b87"]},{"id":"ITEM-2","itemData":{"id":"ITEM-2","issued":{"date-parts":[["0"]]},"title":"Position Statement-Panamerican Confederation of Sports Medicine (COPAMEDE)","type":"report"},"uris":["http://www.mendeley.com/documents/?uuid=d47c4f9d-b65e-3866-8f8c-b182638c6919"]}],"mendeley":{"formattedCitation":"[100,101]","plainTextFormattedCitation":"[100,101]","previouslyFormattedCitation":"[101,102]"},"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[100,101]</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207DE61C" w14:textId="77777777" w:rsidR="005857A3" w:rsidRPr="009C1202" w:rsidRDefault="005857A3"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Рекомендации служб общественного здравоохранения и правительственные меры во время пандемии COVID-19 привели к многочисленным ограничениям повседневной жизни, включая социальное дистанцирование, изоляцию и домашнее заключение. Хотя эти меры были крайне необходимы для сдерживания распространения COVID-19 и защиты здоровья населения, результаты показывали, что они меняли физическую активность и пищевое поведение в сторону, угрожающую здоровью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{"citationItems":[{"id":"ITEM-1","itemData":{"DOI":"10.3390/nu12061583","ISBN":"3414896818","abstract":"Background: Public health recommendations and governmental measures during the COVID-19 pandemic have resulted in numerous restrictions on daily living including social distancing, isolation and home confinement. While these measures are imperative to abate the spreading of COVID-19, the impact of these restrictions on health behaviours and lifestyles at home is undefined. Therefore, an international online survey was launched in April 2020, in seven languages, to elucidate Nutrients 2020, 12, 1583 3 of 13 the behavioural and lifestyle consequences of COVID-19 restrictions. This report presents the results from the first thousand responders on physical activity (PA) and nutrition behaviours. Methods: Following a structured review of the literature, the \"Effects of home Confinement on multiple Lifestyle Behaviours during the COVID-19 outbreak (ECLB-COVID19)\" Electronic survey was designed by a steering group of multidisciplinary scientists and academics. The survey was uploaded and shared on the Google online survey platform. Thirty-five research organisations from Europe, North-Africa, Western Asia and the Americas promoted the survey in English, German, French, Arabic, Spanish, Portuguese and Slovenian languages. Questions were presented in a differential format, with questions related to responses \"before\" and \"during\" confinement conditions. Results: 1047 replies (54% women) from Asia (36%), Africa (40%), Europe (21%) and other (3%) were included in the analysis. The COVID-19 home confinement had a negative effect on all PA intensity levels (vigorous, moderate, walking and overall). Additionally, daily sitting time increased from 5 to 8 h per day. Food consumption and meal patterns (the type of food, eating out of control, snacks between meals, number of main meals) were more unhealthy during confinement, with only alcohol binge drinking decreasing significantly. Conclusion: While isolation is a necessary measure to protect public health, results indicate that it alters physical activity and eating behaviours in a health compromising direction. A more detailed analysis of survey data will allow for a segregation of these responses in different age groups, countries and other subgroups, which will help develop interventions to mitigate the negative lifestyle behaviours that have manifested during the COVID-19 confinement.","author":[{"dropping-particle":"","family":"Ammar","given":"Achraf","non-dropping-particle":"","parse-names":false,"suffix":""},{"dropping-particle":"","family":"Brach","given":"Michael","non-dropping-particle":"","parse-names":false,"suffix":""},{"dropping-particle":"","family":"Trabelsi","given":"Khaled","non-dropping-particle":"","parse-names":false,"suffix":""},{"dropping-particle":"","family":"Chtourou","given":"Hamdi","non-dropping-particle":"","parse-names":false,"suffix":""},{"dropping-particle":"","family":"Boukhris","given":"Omar","non-dropping-particle":"","parse-names":false,"suffix":""},{"dropping-particle":"","family":"Masmoudi","given":"Liwa","non-dropping-particle":"","parse-names":false,"suffix":""},{"dropping-particle":"","family":"Bouaziz","given":"Bassem","non-dropping-particle":"","parse-names":false,"suffix":""},{"dropping-particle":"","family":"Bentlage","given":"Ellen","non-dropping-particle":"","parse-names":false,"suffix":""},{"dropping-particle":"","family":"How","given":"Daniella","non-dropping-particle":"","parse-names":false,"suffix":""},{"dropping-particle":"","family":"Ahmed","given":"Mona","non-dropping-particle":"","parse-names":false,"suffix":""},{"dropping-particle":"","family":"Müller","given":"Patrick","non-dropping-particle":"","parse-names":false,"suffix":""},{"dropping-particle":"","family":"Müller","given":"Notger","non-dropping-particle":"","parse-names":false,"suffix":""},{"dropping-particle":"","family":"Aloui","given":"Asma","non-dropping-particle":"","parse-names":false,"suffix":""},{"dropping-particle":"","family":"Hammouda","given":"Omar","non-dropping-particle":"","parse-names":false,"suffix":""},{"dropping-particle":"","family":"Paineiras-Domingos","given":"Laisa Liane","non-dropping-particle":"","parse-names":false,"suffix":""},{"dropping-particle":"","family":"Braakman-Jansen","given":"Annemarie","non-dropping-particle":"","parse-names":false,"suffix":""},{"dropping-particle":"","family":"Wrede","given":"Christian","non-dropping-particle":"","parse-names":false,"suffix":""},{"dropping-particle":"","family":"Bastoni","given":"Sofia","non-dropping-particle":"","parse-names":false,"suffix":""},{"dropping-particle":"","family":"Soares Pernambuco","given":"Carlos","non-dropping-particle":"","parse-names":false,"suffix":""},{"dropping-particle":"","family":"Mataruna","given":"Leonardo","non-dropping-particle":"","parse-names":false,"suffix":""},{"dropping-particle":"","family":"Taheri","given":"Morteza","non-dropping-particle":"","parse-names":false,"suffix":""},{"dropping-particle":"","family":"Irandoust","given":"Khadijeh","non-dropping-particle":"","parse-names":false,"suffix":""},{"dropping-particle":"","family":"Khacharem","given":"Aïmen","non-dropping-particle":"","parse-names":false,"suffix":""},{"dropping-particle":"","family":"Bragazzi","given":"Nicola L","non-dropping-particle":"","parse-names":false,"suffix":""},{"dropping-particle":"","family":"Chamari","given":"Karim","non-dropping-particle":"","parse-names":false,"suffix":""},{"dropping-particle":"","family":"Glenn","given":"Jordan M","non-dropping-particle":"","parse-names":false,"suffix":""},{"dropping-particle":"","family":"Bott","given":"Nicholas T","non-dropping-particle":"","parse-names":false,"suffix":""},{"dropping-particle":"","family":"Gargouri","given":"Faiez","non-dropping-particle":"","parse-names":false,"suffix":""},{"dropping-particle":"","family":"Chaari","given":"Lotfi","non-dropping-particle":"","parse-names":false,"suffix":""},{"dropping-particle":"","family":"Batatia","given":"Hadj","non-dropping-particle":"","parse-names":false,"suffix":""},{"dropping-particle":"","family":"Ali","given":"Gamal Mohamed","non-dropping-particle":"","parse-names":false,"suffix":""},{"dropping-particle":"","family":"Abdelkarim","given":"Osama","non-dropping-particle":"","parse-names":false,"suffix":""},{"dropping-particle":"","family":"Jarraya","given":"Mohamed","non-dropping-particle":"","parse-names":false,"suffix":""},{"dropping-particle":"El","family":"Abed","given":"Kais","non-dropping-particle":"","parse-names":false,"suffix":""},{"dropping-particle":"","family":"Souissi","given":"Nizar","non-dropping-particle":"","parse-names":false,"suffix":""},{"dropping-particle":"","family":"Gemert-Pijnen","given":"Lisette","non-dropping-particle":"Van","parse-names":false,"suffix":""},{"dropping-particle":"","family":"Riemann","given":"Bryan L","non-dropping-particle":"","parse-names":false,"suffix":""},{"dropping-particle":"","family":"Riemann","given":"Laurel","non-dropping-particle":"","parse-names":false,"suffix":""},{"dropping-particle":"","family":"Moalla","given":"Wassim","non-dropping-particle":"","parse-names":false,"suffix":""},{"dropping-particle":"","family":"Gómez-Raja","given":"Jonathan","non-dropping-particle":"","parse-names":false,"suffix":""},{"dropping-particle":"","family":"Epstein","given":"Monique","non-dropping-particle":"","parse-names":false,"suffix":""},{"dropping-particle":"","family":"Sanderman","given":"Robbert","non-dropping-particle":"","parse-names":false,"suffix":""},{"dropping-particle":"","family":"Schulz","given":"Sebastian V W","non-dropping-particle":"","parse-names":false,"suffix":""},{"dropping-particle":"","family":"Jerg","given":"Achim","non-dropping-particle":"","parse-names":false,"suffix":""},{"dropping-particle":"","family":"Al-Horani","given":"Ramzi","non-dropping-particle":"","parse-names":false,"suffix":""},{"dropping-particle":"","family":"Mansi","given":"Taiysir","non-dropping-particle":"","parse-names":false,"suffix":""},{"dropping-particle":"","family":"Jmail","given":"Mohamed","non-dropping-particle":"","parse-names":false,"suffix":""},{"dropping-particle":"","family":"Barbosa","given":"Fernando","non-dropping-particle":"","parse-names":false,"suffix":""},{"dropping-particle":"","family":"Ferreira-Santos","given":"Fernando","non-dropping-particle":"","parse-names":false,"suffix":""},{"dropping-particle":"","family":"Šimunič","given":"Boštjan","non-dropping-particle":"","parse-names":false,"suffix":""},{"dropping-particle":"","family":"Pišot","given":"Rado","non-dropping-particle":"","parse-names":false,"suffix":""},{"dropping-particle":"","family":"Gaggioli","given":"Andrea","non-dropping-particle":"","parse-names":false,"suffix":""},{"dropping-particle":"","family":"Bailey","given":"Stephen J","non-dropping-particle":"","parse-names":false,"suffix":""},{"dropping-particle":"","family":"Steinacker","given":"Jürgen M","non-dropping-particle":"","parse-names":false,"suffix":""},{"dropping-particle":"","family":"Driss","given":"Tarak","non-dropping-particle":"","parse-names":false,"suffix":""}],"container-title":"Nutrients","id":"ITEM-1","issued":{"date-parts":[["2020"]]},"title":"Effects of COVID-19 Home Confinement on Eating Behaviour and Physical Activity: Results of the ECLB-COVID19 International Online Survey","type":"article-journal","volume":"12"},"uris":["http://www.mendeley.com/documents/?uuid=81e2c2f7-df0a-3d6c-9dc1-1fab9528eafd"]}],"mendeley":{"formattedCitation":"[102]","plainTextFormattedCitation":"[102]","previouslyFormattedCitation":"[103]"},"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[102]</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7E797E2F" w14:textId="77777777" w:rsidR="005857A3" w:rsidRPr="009C1202" w:rsidRDefault="005857A3"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Пандемия COVID-19 оказала значительное влияние на спортивную деятельность, поставив перед спортсменами новые вызовы и необходимость адаптации к изменившимся условиям тренировок и соревнований. Ограничительные меры, введенные для предотвращения распространения </w:t>
      </w:r>
      <w:r w:rsidRPr="009C1202">
        <w:rPr>
          <w:rFonts w:ascii="Times New Roman" w:eastAsia="Times New Roman" w:hAnsi="Times New Roman" w:cs="Times New Roman"/>
          <w:sz w:val="28"/>
          <w:szCs w:val="28"/>
          <w:lang w:eastAsia="ru-RU"/>
        </w:rPr>
        <w:lastRenderedPageBreak/>
        <w:t xml:space="preserve">инфекции, существенно сказались на возможностях подготовки и привели к изменениям в привычных тренировочных режимах. Хотя многие спортсмены адаптировались к новому режиму тренировок, преодолев эти трудности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{"citationItems":[{"id":"ITEM-1","itemData":{"DOI":"10.23736/S0022-4707.21.12198-X","author":[{"dropping-particle":"","family":"Silva","given":"Luíz Felipe","non-dropping-particle":"","parse-names":false,"suffix":""},{"dropping-particle":"De","family":"Almeida-neto","given":"Paulo Francisco","non-dropping-particle":"","parse-names":false,"suffix":""},{"dropping-particle":"","family":"Queiros","given":"Victor Sabino D E","non-dropping-particle":"","parse-names":false,"suffix":""},{"dropping-particle":"","family":"Matos","given":"Dihogo D E","non-dropping-particle":"","parse-names":false,"suffix":""}],"id":"ITEM-1","issue":"March","issued":{"date-parts":[["2021"]]},"title":"Impact of social isolation on the level of physical activity in young Brazilian Impact of Social Isolation on the Level of Physical Activity in Young Brazilian Athletes Caused by Covid19","type":"article-journal"},"uris":["http://www.mendeley.com/documents/?uuid=f15f53ce-37a9-403a-8906-20fb39846f67"]}],"mendeley":{"formattedCitation":"[103]","plainTextFormattedCitation":"[103]","previouslyFormattedCitation":"[104]"},"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[103]</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спортсменам, квалифицировавшимся на Олимпийские и Паралимпийские игры 2020 года, предстояло решить ряд потенциальных проблем. Некоторые спортсмены расценили перенос Олимпийских и Паралимпийских игр 2020 года как окончание своей спортивной карьеры без шансов вновь принять участие в таком крупном спортивном событии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{"citationItems":[{"id":"ITEM-1","itemData":{"DOI":"10.1080/15325024.2020.1777762","ISSN":"15325032","abstract":"On 24 March 2020, an announcement was made that the Tokyo 2020 Olympic and Paralympic games would be postponed until 2021 due to the coronavirus pandemic. Athletes and their coaches have experienced a wide spectrum of emotional and cognitive reactions such as disappointment, frustration, confusion, and relief, to name a few. The current article aimed to summarize the athletes’ and coaches’ reactions related to the repercussions triggered by the postponement of the Tokyo 2020 Olympic and Paralympic Games in Japan, and discuss how the values of sports and athletes have or are likely to be changed.","author":[{"dropping-particle":"","family":"Taku","given":"Kanako","non-dropping-particle":"","parse-names":false,"suffix":""},{"dropping-particle":"","family":"Arai","given":"Hirokazu","non-dropping-particle":"","parse-names":false,"suffix":""}],"container-title":"Journal of Loss and Trauma","id":"ITEM-1","issue":"8","issued":{"date-parts":[["2020"]]},"page":"623-630","publisher":"Routledge","title":"Impact of COVID-19 on Athletes and Coaches, and Their Values in Japan: Repercussions of Postponing the Tokyo 2020 Olympic and Paralympic Games","type":"article-journal","volume":"25"},"uris":["http://www.mendeley.com/documents/?uuid=01a79241-1f82-45ff-b040-49f3bd8a51b0"]}],"mendeley":{"formattedCitation":"[104]","plainTextFormattedCitation":"[104]","previouslyFormattedCitation":"[105]"},"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[104]</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15EAC78A" w14:textId="77777777" w:rsidR="005857A3" w:rsidRPr="009C1202" w:rsidRDefault="005857A3"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Следует отметить, что Впервые Казахстан как независимое государство принял участие в Олимпийских играх в 1994 году. Летние Олимпийские и Паралимпийские игры 1996 года в Атланте были особенными для Казахстана, поскольку впервые в истории летних Олимпийских игр на олимпийский пьедестал поднялся флаг независимой Республики Казахстан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URL":"https://www.olympedia.org/countries/KAZ","accessed":{"date-parts":[["2023","4","30"]]},"author":[{"dropping-particle":"","family":"Olympedia","given":"","non-dropping-particle":"","parse-names":false,"suffix":""}],"id":"ITEM-1","issued":{"date-parts":[["0"]]},"title":"Olympedia – Kazakhstan (KAZ)","type":"webpage"},"uris":["http://www.mendeley.com/documents/?uuid=487d0cb1-e085-3086-89bb-4a224e0b302d"]}],"mendeley":{"formattedCitation":"[105]","plainTextFormattedCitation":"[105]","previouslyFormattedCitation":"[106]"},"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[105]</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С тех пор каждые четыре года на олимпийской арене звучал гимн республики. Кроме того, страна неизменно занимала место выше 40-го в медальном зачете. Однако летние Олимпийские и Паралимпийские игры 2020 года кардинально изменили статистику, так как казахстанские спортсмены смогли завоевать только бронзовые медали, поместив страну на 83-е из 86 мест в медальном зачете.</w:t>
      </w:r>
    </w:p>
    <w:p w14:paraId="43567678" w14:textId="77777777" w:rsidR="005857A3" w:rsidRPr="009C1202" w:rsidRDefault="005857A3"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Зарубежные исследования показали, что локдаун и перенос крупных спортивных мероприятий оказали существенное негативное влияние на психическое и физическое состояние спортсменов. В ответ на эти вызовы в странах с развитой системой здравоохранения были организованы специализированные центры психологической помощи и разработаны программы поддержки для спортсменов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URL":"https://blogs.bmj.com/bjsm/2020/03/25/athlete-mental-health-and-mental-illness-in-the-era-of-covid-19-shifting-focus-a-new-reality/","accessed":{"date-parts":[["2020","12","18"]]},"id":"ITEM-1","issued":{"date-parts":[["0"]]},"title":"Athlete mental health and mental illness in the era of COVID-19: shifting focus with a new reality | BJSM blog - social media's leading SEM voice","type":"webpage"},"uris":["http://www.mendeley.com/documents/?uuid=5bd8778a-ed25-3ac7-bdfd-f1561c7af265"]}],"mendeley":{"formattedCitation":"[106]","plainTextFormattedCitation":"[106]"},"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[106]</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670BA08C" w14:textId="77777777" w:rsidR="005857A3" w:rsidRPr="009C1202" w:rsidRDefault="005857A3" w:rsidP="009C1202">
      <w:pPr>
        <w:pStyle w:val="NoSpacing"/>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Особенности пандемии, такие как изоляция, отмена соревнований и ограничение тренировок, усилили психологическое давление на спортсменов, став причиной роста уровня тревожности, стресса и демотивации. В то же время физические нагрузки без надлежащего контроля и отсутствие профилактических мероприятий повысили вероятность инфекционных заболеваний и травм. Подобные проблемы наблюдались в глобальном масштабе, что подчеркивает необходимость разработки стратегий медицинской и психологической поддержки спортсменов в условиях кризисных ситуаций.</w:t>
      </w:r>
    </w:p>
    <w:p w14:paraId="0555C20F" w14:textId="441B1B96" w:rsidR="00422744" w:rsidRPr="009C1202" w:rsidRDefault="005857A3"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Таким образом, пандемия COVID-19 продемонстрировала критическую необходимость детального изучения ее влияния на спортсменов, особенно профессиональных спортсменов высокого класса, находившихся на этапе подготовки к крупным международным соревнованиям, таким как Олимпийские и Паралимпийские игры. Анализ последствий пандемии для физического и психоэмоционального состояния спортсменов является ключевым для понимания того, как ограничительные меры, изоляция и изменения в тренировочных процессах сказались на их здоровье и спортивных результатах</w:t>
      </w:r>
      <w:r w:rsidR="00A454A2" w:rsidRPr="009C1202">
        <w:rPr>
          <w:rFonts w:ascii="Times New Roman" w:eastAsia="Times New Roman" w:hAnsi="Times New Roman" w:cs="Times New Roman"/>
          <w:sz w:val="28"/>
          <w:szCs w:val="28"/>
          <w:lang w:eastAsia="ru-RU"/>
        </w:rPr>
        <w:t>.</w:t>
      </w:r>
    </w:p>
    <w:p w14:paraId="21D14E55" w14:textId="77777777" w:rsidR="00A454A2" w:rsidRPr="009C1202" w:rsidRDefault="00A454A2"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p>
    <w:p w14:paraId="5ACC89DC" w14:textId="77777777" w:rsidR="00FB73FE" w:rsidRPr="009C1202" w:rsidRDefault="00FB73FE" w:rsidP="009C1202">
      <w:pPr>
        <w:pStyle w:val="ListParagraph"/>
        <w:numPr>
          <w:ilvl w:val="0"/>
          <w:numId w:val="4"/>
        </w:numPr>
        <w:tabs>
          <w:tab w:val="left" w:pos="851"/>
        </w:tabs>
        <w:spacing w:after="0" w:line="240" w:lineRule="auto"/>
        <w:ind w:left="0" w:firstLine="567"/>
        <w:contextualSpacing w:val="0"/>
        <w:jc w:val="both"/>
        <w:rPr>
          <w:rFonts w:ascii="Times New Roman" w:eastAsia="Times New Roman" w:hAnsi="Times New Roman" w:cs="Times New Roman"/>
          <w:b/>
          <w:vanish/>
          <w:sz w:val="28"/>
          <w:szCs w:val="28"/>
          <w:lang w:eastAsia="ru-RU"/>
        </w:rPr>
      </w:pPr>
    </w:p>
    <w:p w14:paraId="4A8EA8A4" w14:textId="77777777" w:rsidR="00FB73FE" w:rsidRPr="009C1202" w:rsidRDefault="00FB73FE" w:rsidP="009C1202">
      <w:pPr>
        <w:pStyle w:val="ListParagraph"/>
        <w:numPr>
          <w:ilvl w:val="1"/>
          <w:numId w:val="4"/>
        </w:numPr>
        <w:tabs>
          <w:tab w:val="left" w:pos="851"/>
        </w:tabs>
        <w:spacing w:after="0" w:line="240" w:lineRule="auto"/>
        <w:ind w:left="0" w:firstLine="567"/>
        <w:contextualSpacing w:val="0"/>
        <w:jc w:val="both"/>
        <w:rPr>
          <w:rFonts w:ascii="Times New Roman" w:eastAsia="Times New Roman" w:hAnsi="Times New Roman" w:cs="Times New Roman"/>
          <w:b/>
          <w:vanish/>
          <w:sz w:val="28"/>
          <w:szCs w:val="28"/>
          <w:lang w:eastAsia="ru-RU"/>
        </w:rPr>
      </w:pPr>
    </w:p>
    <w:p w14:paraId="3A7D1514" w14:textId="77777777" w:rsidR="00FB73FE" w:rsidRPr="009C1202" w:rsidRDefault="00FB73FE" w:rsidP="009C1202">
      <w:pPr>
        <w:pStyle w:val="ListParagraph"/>
        <w:numPr>
          <w:ilvl w:val="1"/>
          <w:numId w:val="4"/>
        </w:numPr>
        <w:tabs>
          <w:tab w:val="left" w:pos="851"/>
        </w:tabs>
        <w:spacing w:after="0" w:line="240" w:lineRule="auto"/>
        <w:ind w:left="0" w:firstLine="567"/>
        <w:contextualSpacing w:val="0"/>
        <w:jc w:val="both"/>
        <w:rPr>
          <w:rFonts w:ascii="Times New Roman" w:eastAsia="Times New Roman" w:hAnsi="Times New Roman" w:cs="Times New Roman"/>
          <w:b/>
          <w:vanish/>
          <w:sz w:val="28"/>
          <w:szCs w:val="28"/>
          <w:lang w:eastAsia="ru-RU"/>
        </w:rPr>
      </w:pPr>
    </w:p>
    <w:p w14:paraId="378BC8D4" w14:textId="77777777" w:rsidR="00FB73FE" w:rsidRPr="009C1202" w:rsidRDefault="00FB73FE" w:rsidP="009C1202">
      <w:pPr>
        <w:pStyle w:val="ListParagraph"/>
        <w:numPr>
          <w:ilvl w:val="1"/>
          <w:numId w:val="4"/>
        </w:numPr>
        <w:tabs>
          <w:tab w:val="left" w:pos="851"/>
        </w:tabs>
        <w:spacing w:after="0" w:line="240" w:lineRule="auto"/>
        <w:ind w:left="0" w:firstLine="567"/>
        <w:contextualSpacing w:val="0"/>
        <w:jc w:val="both"/>
        <w:rPr>
          <w:rFonts w:ascii="Times New Roman" w:eastAsia="Times New Roman" w:hAnsi="Times New Roman" w:cs="Times New Roman"/>
          <w:b/>
          <w:vanish/>
          <w:sz w:val="28"/>
          <w:szCs w:val="28"/>
          <w:lang w:eastAsia="ru-RU"/>
        </w:rPr>
      </w:pPr>
    </w:p>
    <w:p w14:paraId="0ED6141D" w14:textId="369E54E9" w:rsidR="00574C3A" w:rsidRPr="009C1202" w:rsidRDefault="00080A95" w:rsidP="009C1202">
      <w:pPr>
        <w:pStyle w:val="NoSpacing"/>
        <w:numPr>
          <w:ilvl w:val="1"/>
          <w:numId w:val="4"/>
        </w:numPr>
        <w:tabs>
          <w:tab w:val="left" w:pos="851"/>
          <w:tab w:val="left" w:pos="1134"/>
        </w:tabs>
        <w:spacing w:after="0"/>
        <w:ind w:left="0" w:firstLine="567"/>
        <w:jc w:val="both"/>
        <w:outlineLvl w:val="1"/>
        <w:rPr>
          <w:rFonts w:ascii="Times New Roman" w:eastAsia="Times New Roman" w:hAnsi="Times New Roman" w:cs="Times New Roman"/>
          <w:sz w:val="28"/>
          <w:szCs w:val="28"/>
          <w:lang w:eastAsia="ru-RU"/>
        </w:rPr>
      </w:pPr>
      <w:bookmarkStart w:id="19" w:name="_Toc112963703"/>
      <w:bookmarkStart w:id="20" w:name="_Toc182310884"/>
      <w:r w:rsidRPr="009C1202">
        <w:rPr>
          <w:rFonts w:ascii="Times New Roman" w:eastAsia="Times New Roman" w:hAnsi="Times New Roman" w:cs="Times New Roman"/>
          <w:b/>
          <w:sz w:val="28"/>
          <w:szCs w:val="28"/>
          <w:lang w:eastAsia="ru-RU"/>
        </w:rPr>
        <w:t>О</w:t>
      </w:r>
      <w:r w:rsidR="00574C3A" w:rsidRPr="009C1202">
        <w:rPr>
          <w:rFonts w:ascii="Times New Roman" w:eastAsia="Times New Roman" w:hAnsi="Times New Roman" w:cs="Times New Roman"/>
          <w:b/>
          <w:sz w:val="28"/>
          <w:szCs w:val="28"/>
          <w:lang w:eastAsia="ru-RU"/>
        </w:rPr>
        <w:t>рганизаци</w:t>
      </w:r>
      <w:r w:rsidRPr="009C1202">
        <w:rPr>
          <w:rFonts w:ascii="Times New Roman" w:eastAsia="Times New Roman" w:hAnsi="Times New Roman" w:cs="Times New Roman"/>
          <w:b/>
          <w:sz w:val="28"/>
          <w:szCs w:val="28"/>
          <w:lang w:eastAsia="ru-RU"/>
        </w:rPr>
        <w:t>я</w:t>
      </w:r>
      <w:r w:rsidR="00574C3A" w:rsidRPr="009C1202">
        <w:rPr>
          <w:rFonts w:ascii="Times New Roman" w:eastAsia="Times New Roman" w:hAnsi="Times New Roman" w:cs="Times New Roman"/>
          <w:b/>
          <w:sz w:val="28"/>
          <w:szCs w:val="28"/>
          <w:lang w:eastAsia="ru-RU"/>
        </w:rPr>
        <w:t xml:space="preserve"> медицинской и психологической помощи в спорте высших достижений, ориентированную на опыт, полученный негативным воздействием </w:t>
      </w:r>
      <w:r w:rsidR="002523B9" w:rsidRPr="009C1202">
        <w:rPr>
          <w:rFonts w:ascii="Times New Roman" w:eastAsia="Times New Roman" w:hAnsi="Times New Roman" w:cs="Times New Roman"/>
          <w:b/>
          <w:sz w:val="28"/>
          <w:szCs w:val="28"/>
          <w:lang w:eastAsia="ru-RU"/>
        </w:rPr>
        <w:t>пандемии</w:t>
      </w:r>
      <w:r w:rsidR="00574C3A" w:rsidRPr="009C1202">
        <w:rPr>
          <w:rFonts w:ascii="Times New Roman" w:eastAsia="Times New Roman" w:hAnsi="Times New Roman" w:cs="Times New Roman"/>
          <w:b/>
          <w:sz w:val="28"/>
          <w:szCs w:val="28"/>
          <w:lang w:eastAsia="ru-RU"/>
        </w:rPr>
        <w:t xml:space="preserve"> COVID-19</w:t>
      </w:r>
      <w:bookmarkEnd w:id="19"/>
      <w:bookmarkEnd w:id="20"/>
    </w:p>
    <w:p w14:paraId="2D546EC9" w14:textId="77777777" w:rsidR="00F46954" w:rsidRPr="009C1202" w:rsidRDefault="00F46954"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lastRenderedPageBreak/>
        <w:t xml:space="preserve">Особенность COVID-19 — это широкий спектр течения заболевания, от бессимптомной формы до летального исхода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{"citationItems":[{"id":"ITEM-1","itemData":{"DOI":"10.1016/S0140-6736(20)30566-3","ISSN":"1474547X","PMID":"32171076","abstract":"Background: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 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 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 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 Funding: Chinese Academy of Medical Sciences Innovation Fund for Medical Sciences; National Science Grant for Distinguished Young Scholars; National Key Research and Development Program of China; The Beijing Science and Technology Project; and Major Projects …","author":[{"dropping-particle":"","family":"Zhou","given":"Fei","non-dropping-particle":"","parse-names":false,"suffix":""},{"dropping-particle":"","family":"Yu","given":"Ting","non-dropping-particle":"","parse-names":false,"suffix":""},{"dropping-particle":"","family":"Du","given":"Ronghui","non-dropping-particle":"","parse-names":false,"suffix":""},{"dropping-particle":"","family":"Fan","given":"Guohui","non-dropping-particle":"","parse-names":false,"suffix":""},{"dropping-particle":"","family":"Liu","given":"Ying","non-dropping-particle":"","parse-names":false,"suffix":""},{"dropping-particle":"","family":"Liu","given":"Zhibo","non-dropping-particle":"","parse-names":false,"suffix":""},{"dropping-particle":"","family":"Xiang","given":"Jie","non-dropping-particle":"","parse-names":false,"suffix":""},{"dropping-particle":"","family":"Wang","given":"Yeming","non-dropping-particle":"","parse-names":false,"suffix":""},{"dropping-particle":"","family":"Song","given":"Bin","non-dropping-particle":"","parse-names":false,"suffix":""},{"dropping-particle":"","family":"Gu","given":"Xiaoying","non-dropping-particle":"","parse-names":false,"suffix":""},{"dropping-particle":"","family":"Guan","given":"Lulu","non-dropping-particle":"","parse-names":false,"suffix":""},{"dropping-particle":"","family":"Wei","given":"Yuan","non-dropping-particle":"","parse-names":false,"suffix":""},{"dropping-particle":"","family":"Li","given":"Hui","non-dropping-particle":"","parse-names":false,"suffix":""},{"dropping-particle":"","family":"Wu","given":"Xudong","non-dropping-particle":"","parse-names":false,"suffix":""},{"dropping-particle":"","family":"Xu","given":"Jiuyang","non-dropping-particle":"","parse-names":false,"suffix":""},{"dropping-particle":"","family":"Tu","given":"Shengjin","non-dropping-particle":"","parse-names":false,"suffix":""},{"dropping-particle":"","family":"Zhang","given":"Yi","non-dropping-particle":"","parse-names":false,"suffix":""},{"dropping-particle":"","family":"Chen","given":"Hua","non-dropping-particle":"","parse-names":false,"suffix":""},{"dropping-particle":"","family":"Cao","given":"Bin","non-dropping-particle":"","parse-names":false,"suffix":""}],"container-title":"The Lancet","id":"ITEM-1","issue":"10229","issued":{"date-parts":[["2020","3","28"]]},"page":"1054-1062","publisher":"Lancet Publishing Group","title":"Clinical course and risk factors for mortality of adult inpatients with COVID-19 in Wuhan, China: a retrospective cohort study","type":"article-journal","volume":"395"},"uris":["http://www.mendeley.com/documents/?uuid=084e6da2-6ad6-382e-90bc-539a5cb577b4"]}],"mendeley":{"formattedCitation":"[107]","plainTextFormattedCitation":"[107]","previouslyFormattedCitation":"[108]"},"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[107]</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Степень возможных осложнений после перенесенной коронавирусной инфекции зависит в том числе и от степени тяжести заболевания. Учитывая тот факт, что еще недостаточно изучены кратковременные и долгосрочные осложнения, связанные с перенесенной коронавирусной инфекцией, у специалистов в области спортивной медицины всего мира возникает вопрос о внедрении специальных стандартов и протоколов медицинского и психологического мониторинга спортсменов после перенесенного COVID­19. Вопрос о возвращении спортсменов высокого класса к регулярным тренировкам должен рассматриваться индивидуально.</w:t>
      </w:r>
    </w:p>
    <w:p w14:paraId="1B2AD1F0" w14:textId="77777777" w:rsidR="00F46954" w:rsidRPr="009C1202" w:rsidRDefault="00F46954"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Согласно данным C. </w:t>
      </w:r>
      <w:r w:rsidRPr="009C1202">
        <w:rPr>
          <w:rFonts w:ascii="Times New Roman" w:hAnsi="Times New Roman" w:cs="Times New Roman"/>
          <w:sz w:val="28"/>
          <w:szCs w:val="28"/>
          <w:lang w:val="en-US"/>
        </w:rPr>
        <w:t>Huang</w:t>
      </w:r>
      <w:r w:rsidRPr="009C1202">
        <w:rPr>
          <w:rFonts w:ascii="Times New Roman" w:hAnsi="Times New Roman" w:cs="Times New Roman"/>
          <w:sz w:val="28"/>
          <w:szCs w:val="28"/>
        </w:rPr>
        <w:t xml:space="preserve">, при заражении коронавирусной инфекцией чаще всего поражаются легкие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{"citationItems":[{"id":"ITEM-1","itemData":{"DOI":"10.1016/S0140-6736(20)30183-5","ISSN":"1474547X","PMID":"31986264","abstract":"Background: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Huang","given":"Chaolin","non-dropping-particle":"","parse-names":false,"suffix":""},{"dropping-particle":"","family":"Wang","given":"Yeming","non-dropping-particle":"","parse-names":false,"suffix":""},{"dropping-particle":"","family":"Li","given":"Xingwang","non-dropping-particle":"","parse-names":false,"suffix":""},{"dropping-particle":"","family":"Ren","given":"Lili","non-dropping-particle":"","parse-names":false,"suffix":""},{"dropping-particle":"","family":"Zhao","given":"Jianping","non-dropping-particle":"","parse-names":false,"suffix":""},{"dropping-particle":"","family":"Hu","given":"Yi","non-dropping-particle":"","parse-names":false,"suffix":""},{"dropping-particle":"","family":"Zhang","given":"Li","non-dropping-particle":"","parse-names":false,"suffix":""},{"dropping-particle":"","family":"Fan","given":"Guohui","non-dropping-particle":"","parse-names":false,"suffix":""},{"dropping-particle":"","family":"Xu","given":"Jiuyang","non-dropping-particle":"","parse-names":false,"suffix":""},{"dropping-particle":"","family":"Gu","given":"Xiaoying","non-dropping-particle":"","parse-names":false,"suffix":""},{"dropping-particle":"","family":"Cheng","given":"Zhenshun","non-dropping-particle":"","parse-names":false,"suffix":""},{"dropping-particle":"","family":"Yu","given":"Ting","non-dropping-particle":"","parse-names":false,"suffix":""},{"dropping-particle":"","family":"Xia","given":"Jiaan","non-dropping-particle":"","parse-names":false,"suffix":""},{"dropping-particle":"","family":"Wei","given":"Yuan","non-dropping-particle":"","parse-names":false,"suffix":""},{"dropping-particle":"","family":"Wu","given":"Wenjuan","non-dropping-particle":"","parse-names":false,"suffix":""},{"dropping-particle":"","family":"Xie","given":"Xuelei","non-dropping-particle":"","parse-names":false,"suffix":""},{"dropping-particle":"","family":"Yin","given":"Wen","non-dropping-particle":"","parse-names":false,"suffix":""},{"dropping-particle":"","family":"Li","given":"Hui","non-dropping-particle":"","parse-names":false,"suffix":""},{"dropping-particle":"","family":"Liu","given":"Min","non-dropping-particle":"","parse-names":false,"suffix":""},{"dropping-particle":"","family":"Xiao","given":"Yan","non-dropping-particle":"","parse-names":false,"suffix":""},{"dropping-particle":"","family":"Gao","given":"Hong","non-dropping-particle":"","parse-names":false,"suffix":""},{"dropping-particle":"","family":"Guo","given":"Li","non-dropping-particle":"","parse-names":false,"suffix":""},{"dropping-particle":"","family":"Xie","given":"Jungang","non-dropping-particle":"","parse-names":false,"suffix":""},{"dropping-particle":"","family":"Wang","given":"Guangfa","non-dropping-particle":"","parse-names":false,"suffix":""},{"dropping-particle":"","family":"Jiang","given":"Rongmeng","non-dropping-particle":"","parse-names":false,"suffix":""},{"dropping-particle":"","family":"Gao","given":"Zhancheng","non-dropping-particle":"","parse-names":false,"suffix":""},{"dropping-particle":"","family":"Jin","given":"Qi","non-dropping-particle":"","parse-names":false,"suffix":""},{"dropping-particle":"","family":"Wang","given":"Jianwei","non-dropping-particle":"","parse-names":false,"suffix":""},{"dropping-particle":"","family":"Cao","given":"Bin","non-dropping-particle":"","parse-names":false,"suffix":""}],"container-title":"The Lancet","id":"ITEM-1","issue":"10223","issued":{"date-parts":[["2020","2","15"]]},"page":"497-506","publisher":"Lancet Publishing Group","title":"Clinical features of patients infected with 2019 novel coronavirus in Wuhan, China","type":"article-journal","volume":"395"},"uris":["http://www.mendeley.com/documents/?uuid=5a4ef01e-a2b4-348e-b804-31ff7e78ceeb"]}],"mendeley":{"formattedCitation":"[108]","plainTextFormattedCitation":"[108]","previouslyFormattedCitation":"[109]"},"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[108]</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Для спортсменов высокого класса дыхательная система играет ключевую роль в обеспечении всего организма кислородом особенно при повышении запросов во время профессиональной деятельности. Вследствие даже небольших структурных повреждений легких и снижения эффективности газообмена возможно негативное влияние на работоспособность спортсмена.  </w:t>
      </w:r>
    </w:p>
    <w:p w14:paraId="54C4B183" w14:textId="77777777" w:rsidR="00F46954" w:rsidRPr="009C1202" w:rsidRDefault="00F46954"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Как описано в систематических обзорах и / или отчетах о случаях заболевания, в период острой фазы поражаются не только легкие, но и сердечно-сосудистая система, центральная и периферическая нервная система, скелетные мышцы, а также печень и почки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{"citationItems":[{"id":"ITEM-1","itemData":{"DOI":"10.1001/jamacardio.2020.1286","ISSN":"23806591","PMID":"32219363","abstract":"Importance: Severe acute respiratory syndrome coronavirus 2 (SARS-CoV-2), which causes coronavirus disease 2019 (COVID-19) has reached a pandemic level. Coronaviruses are known to affect the cardiovascular system. We review the basics of coronaviruses, with a focus on COVID-19, along with their effects on the cardiovascular system. Observations: Coronavirus disease 2019 can cause a viral pneumonia with additional extrapulmonary manifestations and complications. A large proportion of patients have underlying cardiovascular disease and/or cardiac risk factors. Factors associated with mortality include male sex, advanced age, and presence of comorbidities including hypertension, diabetes mellitus, cardiovascular diseases, and cerebrovascular diseases. Acute cardiac injury determined by elevated high-sensitivity troponin levels is commonly observed in severe cases and is strongly associated with mortality. Acute respiratory distress syndrome is also strongly associated with mortality. Conclusions and Relevance: Coronavirus disease 2019 is associated with a high inflammatory burden that can induce vascular inflammation, myocarditis, and cardiac arrhythmias. Extensive efforts are underway to find specific vaccines and antivirals against SARS-CoV-2. Meanwhile, cardiovascular risk factors and conditions should be judiciously controlled per evidence-based guidelines..","author":[{"dropping-particle":"","family":"Madjid","given":"Mohammad","non-dropping-particle":"","parse-names":false,"suffix":""},{"dropping-particle":"","family":"Safavi-Naeini","given":"Payam","non-dropping-particle":"","parse-names":false,"suffix":""},{"dropping-particle":"","family":"Solomon","given":"Scott D.","non-dropping-particle":"","parse-names":false,"suffix":""},{"dropping-particle":"","family":"Vardeny","given":"Orly","non-dropping-particle":"","parse-names":false,"suffix":""}],"container-title":"JAMA Cardiology","id":"ITEM-1","issue":"7","issued":{"date-parts":[["2020","7","1"]]},"page":"831-840","publisher":"American Medical Association","title":"Potential Effects of Coronaviruses on the Cardiovascular System: A Review","type":"article","volume":"5"},"uris":["http://www.mendeley.com/documents/?uuid=4a4d84cb-668e-3747-a650-c44fbcb9aeb9"]},{"id":"ITEM-2","itemData":{"DOI":"10.1002/jmv.25884","ISSN":"0146-6615","abstract":"We aimed to systematically review the clinical characteristics of coronavirus disease 2019 (COVID-19). Seven databases were searched to collect studies about the clinical characteristics of COVID-19 from January 1, 2020 to February 28, 2020. Then, meta-analysis was performed by using Stata12.0 software. A total of 38 studies involving 3062 COVID-19 patients were included. Meta-analysis showed that a higher proportion of infected patients was male (56.9%). The incidence rate of respiratory failure or acute respiratory distress syndrome was 19.5% and the fatality rate was 5.5%. Fever (80.4%), fatigue (46%), cough (63.1%), and expectoration (41.8%) were the most common clinical manifestations. Other common symptoms included muscle soreness (33%), anorexia (38.8%), chest tightness (35.7%), shortness of breath (35%), dyspnea (33.9%). Minor symptoms included nausea and vomiting (10.2%), diarrhea (12.9%), headache (15.4%), pharyngalgia (13.1%), shivering (10.9%), and abdominal pain (4.4%). The proportion of patients that was asymptomatic was 11.9%. Normal leukocyte counts (69.7%), lymphopenia (56.5%), elevated C-reactive protein levels (73.6%), elevated ESR (65.6%), and oxygenation index decreased (63.6%) were observed in most patients. About 37.2% of patients were found with elevated D-dimer, 25.9% of patients with leukopenia, along with abnormal levels of liver function (29%), and renal function (25.5%). Other findings included leukocytosis (12.6%) and elevated procalcitonin (17.5%). Only 25.8% of patients had lesions involving a single lung and 75.7% of patients had lesions involving bilateral lungs. The most commonly experienced symptoms of COVID-19 patients were fever, fatigue, cough, and expectoration. A relatively small percentage of patients were asymptomatic. Most patients showed normal leucocytes counts, lymphopenia, elevated levels of C-reactive protein and ESR. Bilateral lung involvement was common.","author":[{"dropping-particle":"","family":"Zhu","given":"Jieyun","non-dropping-particle":"","parse-names":false,"suffix":""},{"dropping-particle":"","family":"Ji","given":"Pan","non-dropping-particle":"","parse-names":false,"suffix":""},{"dropping-particle":"","family":"Pang","given":"Jielong","non-dropping-particle":"","parse-names":false,"suffix":""},{"dropping-particle":"","family":"Zhong","given":"Zhimei","non-dropping-particle":"","parse-names":false,"suffix":""},{"dropping-particle":"","family":"Li","given":"Hongyuan","non-dropping-particle":"","parse-names":false,"suffix":""},{"dropping-particle":"","family":"He","given":"Cuiying","non-dropping-particle":"","parse-names":false,"suffix":""},{"dropping-particle":"","family":"Zhang","given":"Jianfeng","non-dropping-particle":"","parse-names":false,"suffix":""},{"dropping-particle":"","family":"Zhao","given":"Chunling","non-dropping-particle":"","parse-names":false,"suffix":""}],"container-title":"Journal of Medical Virology","id":"ITEM-2","issue":"10","issued":{"date-parts":[["2020","10","24"]]},"page":"1902-1914","publisher":"John Wiley and Sons Inc.","title":"Clinical characteristics of 3062 COVID‐19 patients: A meta‐analysis","type":"article-journal","volume":"92"},"uris":["http://www.mendeley.com/documents/?uuid=d29bb10c-f6b5-3090-a23e-9d2ff96d4863"]}],"mendeley":{"formattedCitation":"[109,110]","plainTextFormattedCitation":"[109,110]","previouslyFormattedCitation":"[110,111]"},"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[109,110]</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По данным общества кардиологов, коронавирус может инфицировать сердце и влиять на работу сердечной мышцы даже после завершения острой фазы инфекции, и при отсутствии повреждения легких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{"citationItems":[{"id":"ITEM-1","itemData":{"DOI":"10.1001/jamacardio.2020.1096","ISSN":"23806591","PMID":"32219357","abstract":"Importance: Virus infection has been widely described as one of the most common causes of myocarditis. However, less is known about the cardiac involvement as a complication of severe acute respiratory syndrome coronavirus 2 (SARS-CoV-2) infection. Objective: To describe the presentation of acute myocardial inflammation in a patient with coronavirus disease 2019 (COVID-19) who recovered from the influenzalike syndrome and developed fatigue and signs and symptoms of heart failure a week after upper respiratory tract symptoms. Design, Setting, and Participant: This case report describes an otherwise healthy 53-year-old woman who tested positive for COVID-19 and was admitted to the cardiac care unit in March 2020 for acute myopericarditis with systolic dysfunction, confirmed on cardiac magnetic resonance imaging, the week after onset of fever and dry cough due to COVID-19. The patient did not show any respiratory involvement during the clinical course. Exposure: Cardiac involvement with COVID-19. Main Outcomes and Measures: Detection of cardiac involvement with an increase in levels of N-terminal pro-brain natriuretic peptide (NT-proBNP) and high-sensitivity troponin T, echocardiography changes, and diffuse biventricular myocardial edema and late gadolinium enhancement on cardiac magnetic resonance imaging. Results: An otherwise healthy 53-year-old white woman presented to the emergency department with severe fatigue. She described fever and dry cough the week before. She was afebrile but hypotensive; electrocardiography showed diffuse ST elevation, and elevated high-sensitivity troponin T and NT-proBNP levels were detected. Findings on chest radiography were normal. There was no evidence of obstructive coronary disease on coronary angiography. Based on the COVID-19 outbreak, a nasopharyngeal swab was performed, with a positive result for SARS-CoV-2 on real-time reverse transcriptase-polymerase chain reaction assay. Cardiac magnetic resonance imaging showed increased wall thickness with diffuse biventricular hypokinesis, especially in the apical segments, and severe left ventricular dysfunction (left ventricular ejection fraction of 35%). Short tau inversion recovery and T2-mapping sequences showed marked biventricular myocardial interstitial edema, and there was also diffuse late gadolinium enhancement involving the entire biventricular wall. There was a circumferential pericardial effusion that was most notable around the right cardiac chambers. These fi…","author":[{"dropping-particle":"","family":"Inciardi","given":"Riccardo M.","non-dropping-particle":"","parse-names":false,"suffix":""},{"dropping-particle":"","family":"Lupi","given":"Laura","non-dropping-particle":"","parse-names":false,"suffix":""},{"dropping-particle":"","family":"Zaccone","given":"Gregorio","non-dropping-particle":"","parse-names":false,"suffix":""},{"dropping-particle":"","family":"Italia","given":"Leonardo","non-dropping-particle":"","parse-names":false,"suffix":""},{"dropping-particle":"","family":"Raffo","given":"Michela","non-dropping-particle":"","parse-names":false,"suffix":""},{"dropping-particle":"","family":"Tomasoni","given":"Daniela","non-dropping-particle":"","parse-names":false,"suffix":""},{"dropping-particle":"","family":"Cani","given":"Dario S.","non-dropping-particle":"","parse-names":false,"suffix":""},{"dropping-particle":"","family":"Cerini","given":"Manuel","non-dropping-particle":"","parse-names":false,"suffix":""},{"dropping-particle":"","family":"Farina","given":"Davide","non-dropping-particle":"","parse-names":false,"suffix":""},{"dropping-particle":"","family":"Gavazzi","given":"Emanuele","non-dropping-particle":"","parse-names":false,"suffix":""},{"dropping-particle":"","family":"Maroldi","given":"Roberto","non-dropping-particle":"","parse-names":false,"suffix":""},{"dropping-particle":"","family":"Adamo","given":"Marianna","non-dropping-particle":"","parse-names":false,"suffix":""},{"dropping-particle":"","family":"Ammirati","given":"Enrico","non-dropping-particle":"","parse-names":false,"suffix":""},{"dropping-particle":"","family":"Sinagra","given":"Gianfranco","non-dropping-particle":"","parse-names":false,"suffix":""},{"dropping-particle":"","family":"Lombardi","given":"Carlo M.","non-dropping-particle":"","parse-names":false,"suffix":""},{"dropping-particle":"","family":"Metra","given":"Marco","non-dropping-particle":"","parse-names":false,"suffix":""}],"container-title":"JAMA Cardiology","id":"ITEM-1","issue":"7","issued":{"date-parts":[["2020","7","1"]]},"page":"819-824","publisher":"American Medical Association","title":"Cardiac Involvement in a Patient with Coronavirus Disease 2019 (COVID-19)","type":"article-journal","volume":"5"},"uris":["http://www.mendeley.com/documents/?uuid=960a1a83-42ae-35d5-874e-8d83c9274690"]},{"id":"ITEM-2","itemData":{"DOI":"10.1093/eurheartj/ehaa288","ISSN":"0195-668X","abstract":"A 21-year-old female patient visited our hospital for febrile sensation, coughing, sputum, diarrhoea, and shortness of breath during the coro-navirus disease 2019 (COVID-19) outbreak in Daegu, South Korea. Nasopharyngeal swab was positive for COVID-19. Troponin I level was 1.26 ng/mL (&lt;0.3 ng/mL) and NT-proBNP was 1929 pg/mL (&lt;125 pg/ mL). The chest radiograph revealed a multifocal consolidation on both lung fields and cardiomegaly (Panel A). Electrocardiography showed non-specific intraventricular conduction delay and multiple premature ventric-ular complexes (Panel B). Echocardiography showed severe left ventricular (LV) systolic dysfunction (Supplementary material online, Videos S1-S3). A chest computed tomography (CT) revealed a multifo-cal consolidation and ground-glass opacification in both lungs in the lower lobe and a peripheral dominant distribution (Panel C). On the cardiac CT, the coronary arteries were normal (Panels D-G), and the myocardium was hypertrophied due to oedema combined with a subendocardial perfusion defect on the lateral left ventricle (Panel N). Cardiac magnetic resonance imaging (MRI) revealed a diffuse high signal intensity (SI) in the LV myocar-dium on T2 short tau inversion recovery image (Panels H-J; SI ratio of myocardium over skeletal muscle ¼ 2.2), and myocardial wall thickening (LV mass index: 111.3 g/m 2), which suggests myocardial wall oedema. On mapping sequence, native T1 (Figure 1K-M; mid-septum, 1431 ms; lateral wall, 1453 ms, reference value 1150 ms) and extracellular volume (Panels P-R; mid-septum, 29.7%; lateral wall, 61%; reference value 25%) values were diffusely increased (Panel O). Extensive transmural late gadolinium enhancement was noted (Panels S-U).","author":[{"dropping-particle":"","family":"Kim","given":"In-Cheol","non-dropping-particle":"","parse-names":false,"suffix":""},{"dropping-particle":"","family":"Kim","given":"Jin Young","non-dropping-particle":"","parse-names":false,"suffix":""},{"dropping-particle":"","family":"Kim","given":"Hyun Ah","non-dropping-particle":"","parse-names":false,"suffix":""},{"dropping-particle":"","family":"Han","given":"Seongwook","non-dropping-particle":"","parse-names":false,"suffix":""}],"container-title":"European Heart Journal","id":"ITEM-2","issue":"19","issued":{"date-parts":[["2020","5","14"]]},"page":"1859-1859","publisher":"NLM (Medline)","title":"COVID-19-related myocarditis in a 21-year-old female patient","type":"article-journal","volume":"41"},"uris":["http://www.mendeley.com/documents/?uuid=2711ac44-bed2-3a20-9ca8-1281bb3fe736"]}],"mendeley":{"formattedCitation":"[111,112]","plainTextFormattedCitation":"[111,112]","previouslyFormattedCitation":"[112,113]"},"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[111,112]</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Поэтому рекомендуется проводить ЭКГ в покое всем спортсменам независимо от наличия симптомов коронавирусной инфекции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{"citationItems":[{"id":"ITEM-1","itemData":{"DOI":"10.5960/dzsm.2020.437","ISSN":"25105264","author":[{"dropping-particle":"","family":"Nieß","given":"Andreas M.","non-dropping-particle":"","parse-names":false,"suffix":""}],"container-title":"Deutsche Zeitschrift fur Sportmedizin","id":"ITEM-1","issue":"5","issued":{"date-parts":[["2020","5","1"]]},"page":"E1-E4","publisher":"Dynamic Media Sales Verlag","title":"Position stand: Return to sport in the current coronavirus pandemic (sars-cov-2 / covid-19)","type":"article","volume":"71"},"uris":["http://www.mendeley.com/documents/?uuid=ebe124e9-7262-3f75-b53a-8d3115a687e9"]}],"mendeley":{"formattedCitation":"[113]","plainTextFormattedCitation":"[113]","previouslyFormattedCitation":"[114]"},"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[113]</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w:t>
      </w:r>
    </w:p>
    <w:p w14:paraId="18DAD9D1" w14:textId="77777777" w:rsidR="00F46954" w:rsidRPr="009C1202" w:rsidRDefault="00F46954"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 учетом вышеизложенного рекомендуется проведение тщательного обследования спортсменов для принятия решения о возвращении к стандартным нагрузкам после перенесённой коронавирусной инфекции </w:t>
      </w:r>
      <w:r w:rsidRPr="009C1202">
        <w:rPr>
          <w:rFonts w:ascii="Times New Roman" w:hAnsi="Times New Roman" w:cs="Times New Roman"/>
          <w:sz w:val="28"/>
          <w:szCs w:val="28"/>
        </w:rPr>
        <w:fldChar w:fldCharType="begin" w:fldLock="1"/>
      </w:r>
      <w:r w:rsidRPr="009C1202">
        <w:rPr>
          <w:rFonts w:ascii="Times New Roman" w:hAnsi="Times New Roman" w:cs="Times New Roman"/>
          <w:sz w:val="28"/>
          <w:szCs w:val="28"/>
        </w:rPr>
        <w:instrText>ADDIN CSL_CITATION {"citationItems":[{"id":"ITEM-1","itemData":{"DOI":"10.47529/2223-2524.2020.3.60","ISSN":"2587-9014","author":[{"dropping-particle":"","family":"Zelenkova","given":"I. E","non-dropping-particle":"","parse-names":false,"suffix":""},{"dropping-particle":"","family":"Ilyin","given":"D. S.","non-dropping-particle":"","parse-names":false,"suffix":""},{"dropping-particle":"","family":"Badtieva","given":"V. A.","non-dropping-particle":"","parse-names":false,"suffix":""}],"container-title":"Sports medicine: research and practice","id":"ITEM-1","issue":"3","issued":{"date-parts":[["2020","12","6"]]},"page":"60-66","title":"Return to training after coronavirus (SARS-CoV-2/COVID-19) infection","type":"article-journal","volume":"10"},"uris":["http://www.mendeley.com/documents/?uuid=a4cdacb0-d9f1-3a06-baf9-368f9cd22b30"]}],"mendeley":{"formattedCitation":"[114]","plainTextFormattedCitation":"[114]","previouslyFormattedCitation":"[115]"},"properties":{"noteIndex":0},"schema":"https://github.com/citation-style-language/schema/raw/master/csl-citation.json"}</w:instrText>
      </w:r>
      <w:r w:rsidRPr="009C1202">
        <w:rPr>
          <w:rFonts w:ascii="Times New Roman" w:hAnsi="Times New Roman" w:cs="Times New Roman"/>
          <w:sz w:val="28"/>
          <w:szCs w:val="28"/>
        </w:rPr>
        <w:fldChar w:fldCharType="separate"/>
      </w:r>
      <w:r w:rsidRPr="009C1202">
        <w:rPr>
          <w:rFonts w:ascii="Times New Roman" w:hAnsi="Times New Roman" w:cs="Times New Roman"/>
          <w:noProof/>
          <w:sz w:val="28"/>
          <w:szCs w:val="28"/>
        </w:rPr>
        <w:t>[114]</w:t>
      </w:r>
      <w:r w:rsidRPr="009C1202">
        <w:rPr>
          <w:rFonts w:ascii="Times New Roman" w:hAnsi="Times New Roman" w:cs="Times New Roman"/>
          <w:sz w:val="28"/>
          <w:szCs w:val="28"/>
        </w:rPr>
        <w:fldChar w:fldCharType="end"/>
      </w:r>
      <w:r w:rsidRPr="009C1202">
        <w:rPr>
          <w:rFonts w:ascii="Times New Roman" w:hAnsi="Times New Roman" w:cs="Times New Roman"/>
          <w:sz w:val="28"/>
          <w:szCs w:val="28"/>
        </w:rPr>
        <w:t>.</w:t>
      </w:r>
    </w:p>
    <w:p w14:paraId="7D8A51C1" w14:textId="3B4086A3" w:rsidR="00F46954" w:rsidRPr="009C1202" w:rsidRDefault="00F46954" w:rsidP="009C1202">
      <w:pPr>
        <w:pStyle w:val="NoSpacing"/>
        <w:tabs>
          <w:tab w:val="left" w:pos="567"/>
          <w:tab w:val="left" w:pos="709"/>
          <w:tab w:val="left" w:pos="993"/>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Врачи спортивной медицины и другой сопровождающий персонал имеют уникальные возможности для раннего выявления проблем, связанных с физическим и психоэмоциональным здоровьем. В первую очередь, они должны иметь полное представление о том, как проблемы обычно проявляются у спортсменов, и какие соответствующие меры должны быть предприняты в каждом конкретном случае </w:t>
      </w:r>
      <w:r w:rsidRPr="009C1202">
        <w:rPr>
          <w:rFonts w:ascii="Times New Roman" w:eastAsia="Times New Roman" w:hAnsi="Times New Roman" w:cs="Times New Roman"/>
          <w:sz w:val="28"/>
          <w:szCs w:val="28"/>
          <w:lang w:eastAsia="ru-RU"/>
        </w:rPr>
        <w:fldChar w:fldCharType="begin" w:fldLock="1"/>
      </w:r>
      <w:r w:rsidRPr="009C1202">
        <w:rPr>
          <w:rFonts w:ascii="Times New Roman" w:eastAsia="Times New Roman" w:hAnsi="Times New Roman" w:cs="Times New Roman"/>
          <w:sz w:val="28"/>
          <w:szCs w:val="28"/>
          <w:lang w:eastAsia="ru-RU"/>
        </w:rPr>
        <w:instrText>ADDIN CSL_CITATION {"citationItems":[{"id":"ITEM-1","itemData":{"DOI":"10.1136/bjsports-2019-101583","author":[{"dropping-particle":"","family":"Chang","given":"Cindy","non-dropping-particle":"","parse-names":false,"suffix":""},{"dropping-particle":"","family":"Putukian","given":"Margot","non-dropping-particle":"","parse-names":false,"suffix":""},{"dropping-particle":"","family":"Aerni","given":"Giselle","non-dropping-particle":"","parse-names":false,"suffix":""},{"dropping-particle":"","family":"Diamond","given":"Alex","non-dropping-particle":"","parse-names":false,"suffix":""},{"dropping-particle":"","family":"Hong","given":"Gene","non-dropping-particle":"","parse-names":false,"suffix":""},{"dropping-particle":"","family":"Ingram","given":"Yvette","non-dropping-particle":"","parse-names":false,"suffix":""},{"dropping-particle":"","family":"Reardon","given":"Claudia L","non-dropping-particle":"","parse-names":false,"suffix":""},{"dropping-particle":"","family":"Wolanin","given":"Andrew","non-dropping-particle":"","parse-names":false,"suffix":""}],"container-title":"Br J Sports Med","id":"ITEM-1","issued":{"date-parts":[["2020"]]},"page":"216-220","title":"Mental health issues and psychological factors in athletes: detection, management, effect on performance and prevention: American Medical Society for Sports Medicine Position Statement-Executive Summary","type":"article-journal","volume":"54"},"uris":["http://www.mendeley.com/documents/?uuid=02dd614f-29e5-3d30-995d-7dd7312673b1"]}],"mendeley":{"formattedCitation":"[115]","plainTextFormattedCitation":"[115]","previouslyFormattedCitation":"[116]"},"properties":{"noteIndex":0},"schema":"https://github.com/citation-style-language/schema/raw/master/csl-citation.json"}</w:instrText>
      </w:r>
      <w:r w:rsidRPr="009C1202">
        <w:rPr>
          <w:rFonts w:ascii="Times New Roman" w:eastAsia="Times New Roman" w:hAnsi="Times New Roman" w:cs="Times New Roman"/>
          <w:sz w:val="28"/>
          <w:szCs w:val="28"/>
          <w:lang w:eastAsia="ru-RU"/>
        </w:rPr>
        <w:fldChar w:fldCharType="separate"/>
      </w:r>
      <w:r w:rsidRPr="009C1202">
        <w:rPr>
          <w:rFonts w:ascii="Times New Roman" w:eastAsia="Times New Roman" w:hAnsi="Times New Roman" w:cs="Times New Roman"/>
          <w:noProof/>
          <w:sz w:val="28"/>
          <w:szCs w:val="28"/>
          <w:lang w:eastAsia="ru-RU"/>
        </w:rPr>
        <w:t>[115]</w:t>
      </w:r>
      <w:r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6335EA35" w14:textId="3579E9F7" w:rsidR="00172052" w:rsidRPr="009C1202" w:rsidRDefault="00172052" w:rsidP="009C1202">
      <w:pPr>
        <w:pStyle w:val="NoSpacing"/>
        <w:tabs>
          <w:tab w:val="left" w:pos="851"/>
        </w:tabs>
        <w:spacing w:after="0"/>
        <w:ind w:firstLine="567"/>
        <w:jc w:val="both"/>
        <w:rPr>
          <w:rFonts w:ascii="Times New Roman" w:hAnsi="Times New Roman" w:cs="Times New Roman"/>
          <w:sz w:val="28"/>
          <w:szCs w:val="28"/>
        </w:rPr>
      </w:pPr>
      <w:r w:rsidRPr="009C1202">
        <w:rPr>
          <w:rFonts w:ascii="Times New Roman" w:hAnsi="Times New Roman" w:cs="Times New Roman"/>
          <w:sz w:val="28"/>
          <w:szCs w:val="28"/>
        </w:rPr>
        <w:t xml:space="preserve">Согласно рекомендациям </w:t>
      </w:r>
      <w:r w:rsidR="008525E4" w:rsidRPr="009C1202">
        <w:rPr>
          <w:rFonts w:ascii="Times New Roman" w:hAnsi="Times New Roman" w:cs="Times New Roman"/>
          <w:sz w:val="28"/>
          <w:szCs w:val="28"/>
        </w:rPr>
        <w:t xml:space="preserve">зарубежных </w:t>
      </w:r>
      <w:r w:rsidRPr="009C1202">
        <w:rPr>
          <w:rFonts w:ascii="Times New Roman" w:hAnsi="Times New Roman" w:cs="Times New Roman"/>
          <w:sz w:val="28"/>
          <w:szCs w:val="28"/>
        </w:rPr>
        <w:t xml:space="preserve">специалистов спортивной медицины, </w:t>
      </w:r>
      <w:r w:rsidR="008525E4" w:rsidRPr="009C1202">
        <w:rPr>
          <w:rFonts w:ascii="Times New Roman" w:hAnsi="Times New Roman" w:cs="Times New Roman"/>
          <w:sz w:val="28"/>
          <w:szCs w:val="28"/>
        </w:rPr>
        <w:t xml:space="preserve">всех </w:t>
      </w:r>
      <w:r w:rsidRPr="009C1202">
        <w:rPr>
          <w:rFonts w:ascii="Times New Roman" w:hAnsi="Times New Roman" w:cs="Times New Roman"/>
          <w:sz w:val="28"/>
          <w:szCs w:val="28"/>
        </w:rPr>
        <w:t xml:space="preserve">спортсменов с положительным результатом тестирования на </w:t>
      </w:r>
      <w:r w:rsidRPr="009C1202">
        <w:rPr>
          <w:rFonts w:ascii="Times New Roman" w:hAnsi="Times New Roman" w:cs="Times New Roman"/>
          <w:sz w:val="28"/>
          <w:szCs w:val="28"/>
          <w:lang w:val="en-US"/>
        </w:rPr>
        <w:t>COVID</w:t>
      </w:r>
      <w:r w:rsidRPr="009C1202">
        <w:rPr>
          <w:rFonts w:ascii="Times New Roman" w:hAnsi="Times New Roman" w:cs="Times New Roman"/>
          <w:sz w:val="28"/>
          <w:szCs w:val="28"/>
        </w:rPr>
        <w:t xml:space="preserve">-19 или </w:t>
      </w:r>
      <w:r w:rsidR="008525E4" w:rsidRPr="009C1202">
        <w:rPr>
          <w:rFonts w:ascii="Times New Roman" w:hAnsi="Times New Roman" w:cs="Times New Roman"/>
          <w:sz w:val="28"/>
          <w:szCs w:val="28"/>
        </w:rPr>
        <w:t xml:space="preserve">с отрицательным результатом тестирования на </w:t>
      </w:r>
      <w:r w:rsidR="008525E4" w:rsidRPr="009C1202">
        <w:rPr>
          <w:rFonts w:ascii="Times New Roman" w:hAnsi="Times New Roman" w:cs="Times New Roman"/>
          <w:sz w:val="28"/>
          <w:szCs w:val="28"/>
          <w:lang w:val="en-US"/>
        </w:rPr>
        <w:t>COVID</w:t>
      </w:r>
      <w:r w:rsidR="008525E4" w:rsidRPr="009C1202">
        <w:rPr>
          <w:rFonts w:ascii="Times New Roman" w:hAnsi="Times New Roman" w:cs="Times New Roman"/>
          <w:sz w:val="28"/>
          <w:szCs w:val="28"/>
        </w:rPr>
        <w:t xml:space="preserve">-19, но </w:t>
      </w:r>
      <w:r w:rsidRPr="009C1202">
        <w:rPr>
          <w:rFonts w:ascii="Times New Roman" w:hAnsi="Times New Roman" w:cs="Times New Roman"/>
          <w:sz w:val="28"/>
          <w:szCs w:val="28"/>
        </w:rPr>
        <w:t>с</w:t>
      </w:r>
      <w:r w:rsidR="008525E4" w:rsidRPr="009C1202">
        <w:rPr>
          <w:rFonts w:ascii="Times New Roman" w:hAnsi="Times New Roman" w:cs="Times New Roman"/>
          <w:sz w:val="28"/>
          <w:szCs w:val="28"/>
        </w:rPr>
        <w:t xml:space="preserve"> типичной клинической картиной коронавирусной инфекции,</w:t>
      </w:r>
      <w:r w:rsidRPr="009C1202">
        <w:rPr>
          <w:rFonts w:ascii="Times New Roman" w:hAnsi="Times New Roman" w:cs="Times New Roman"/>
          <w:sz w:val="28"/>
          <w:szCs w:val="28"/>
        </w:rPr>
        <w:t xml:space="preserve"> целесообразно разделить на 4 группы</w:t>
      </w:r>
      <w:r w:rsidR="00FC63C1" w:rsidRPr="009C1202">
        <w:rPr>
          <w:rFonts w:ascii="Times New Roman" w:hAnsi="Times New Roman" w:cs="Times New Roman"/>
          <w:sz w:val="28"/>
          <w:szCs w:val="28"/>
        </w:rPr>
        <w:t xml:space="preserve"> с целью составления алгоритма принятия решений по возвращению к регулярным тренировкам после перенесенного COVID-19 </w:t>
      </w:r>
      <w:r w:rsidR="005F27DC" w:rsidRPr="009C1202">
        <w:rPr>
          <w:rFonts w:ascii="Times New Roman" w:hAnsi="Times New Roman" w:cs="Times New Roman"/>
          <w:sz w:val="28"/>
          <w:szCs w:val="28"/>
        </w:rPr>
        <w:fldChar w:fldCharType="begin" w:fldLock="1"/>
      </w:r>
      <w:r w:rsidR="00E475FB" w:rsidRPr="009C1202">
        <w:rPr>
          <w:rFonts w:ascii="Times New Roman" w:hAnsi="Times New Roman" w:cs="Times New Roman"/>
          <w:sz w:val="28"/>
          <w:szCs w:val="28"/>
        </w:rPr>
        <w:instrText>ADDIN CSL_CITATION {"citationItems":[{"id":"ITEM-1","itemData":{"DOI":"10.47529/2223-2524.2020.3.60","ISSN":"2587-9014","author":[{"dropping-particle":"","family":"Zelenkova","given":"I. E","non-dropping-particle":"","parse-names":false,"suffix":""},{"dropping-particle":"","family":"Ilyin","given":"D. S.","non-dropping-particle":"","parse-names":false,"suffix":""},{"dropping-particle":"","family":"Badtieva","given":"V. A.","non-dropping-particle":"","parse-names":false,"suffix":""}],"container-title":"Sports medicine: research and practice","id":"ITEM-1","issue":"3","issued":{"date-parts":[["2020","12","6"]]},"page":"60-66","title":"Return to training after coronavirus (SARS-CoV-2/COVID-19) infection","type":"article-journal","volume":"10"},"uris":["http://www.mendeley.com/documents/?uuid=a4cdacb0-d9f1-3a06-baf9-368f9cd22b30"]}],"mendeley":{"formattedCitation":"[109]","manualFormatting":"[115,р. 60]","plainTextFormattedCitation":"[109]","previouslyFormattedCitation":"[109]"},"properties":{"noteIndex":0},"schema":"https://github.com/citation-style-language/schema/raw/master/csl-citation.json"}</w:instrText>
      </w:r>
      <w:r w:rsidR="005F27DC" w:rsidRPr="009C1202">
        <w:rPr>
          <w:rFonts w:ascii="Times New Roman" w:hAnsi="Times New Roman" w:cs="Times New Roman"/>
          <w:sz w:val="28"/>
          <w:szCs w:val="28"/>
        </w:rPr>
        <w:fldChar w:fldCharType="separate"/>
      </w:r>
      <w:r w:rsidR="00000FF7" w:rsidRPr="009C1202">
        <w:rPr>
          <w:rFonts w:ascii="Times New Roman" w:hAnsi="Times New Roman" w:cs="Times New Roman"/>
          <w:noProof/>
          <w:sz w:val="28"/>
          <w:szCs w:val="28"/>
        </w:rPr>
        <w:t>[1</w:t>
      </w:r>
      <w:r w:rsidR="00F46954" w:rsidRPr="009C1202">
        <w:rPr>
          <w:rFonts w:ascii="Times New Roman" w:hAnsi="Times New Roman" w:cs="Times New Roman"/>
          <w:noProof/>
          <w:sz w:val="28"/>
          <w:szCs w:val="28"/>
        </w:rPr>
        <w:t>1</w:t>
      </w:r>
      <w:r w:rsidR="00000FF7" w:rsidRPr="009C1202">
        <w:rPr>
          <w:rFonts w:ascii="Times New Roman" w:hAnsi="Times New Roman" w:cs="Times New Roman"/>
          <w:noProof/>
          <w:sz w:val="28"/>
          <w:szCs w:val="28"/>
        </w:rPr>
        <w:t>5</w:t>
      </w:r>
      <w:r w:rsidR="00BA14B6" w:rsidRPr="009C1202">
        <w:rPr>
          <w:rFonts w:ascii="Times New Roman" w:hAnsi="Times New Roman" w:cs="Times New Roman"/>
          <w:noProof/>
          <w:sz w:val="28"/>
          <w:szCs w:val="28"/>
        </w:rPr>
        <w:t>,р. 60</w:t>
      </w:r>
      <w:r w:rsidR="00000FF7" w:rsidRPr="009C1202">
        <w:rPr>
          <w:rFonts w:ascii="Times New Roman" w:hAnsi="Times New Roman" w:cs="Times New Roman"/>
          <w:noProof/>
          <w:sz w:val="28"/>
          <w:szCs w:val="28"/>
        </w:rPr>
        <w:t>]</w:t>
      </w:r>
      <w:r w:rsidR="005F27DC" w:rsidRPr="009C1202">
        <w:rPr>
          <w:rFonts w:ascii="Times New Roman" w:hAnsi="Times New Roman" w:cs="Times New Roman"/>
          <w:sz w:val="28"/>
          <w:szCs w:val="28"/>
        </w:rPr>
        <w:fldChar w:fldCharType="end"/>
      </w:r>
      <w:r w:rsidRPr="009C1202">
        <w:rPr>
          <w:rFonts w:ascii="Times New Roman" w:hAnsi="Times New Roman" w:cs="Times New Roman"/>
          <w:sz w:val="28"/>
          <w:szCs w:val="28"/>
        </w:rPr>
        <w:t xml:space="preserve">: </w:t>
      </w:r>
    </w:p>
    <w:p w14:paraId="2666EBE4" w14:textId="765CE771" w:rsidR="00FC63C1" w:rsidRPr="009C1202" w:rsidRDefault="002B0270"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Группа 1. </w:t>
      </w:r>
      <w:r w:rsidR="008525E4" w:rsidRPr="009C1202">
        <w:rPr>
          <w:rFonts w:ascii="Times New Roman" w:eastAsia="Times New Roman" w:hAnsi="Times New Roman" w:cs="Times New Roman"/>
          <w:sz w:val="28"/>
          <w:szCs w:val="28"/>
          <w:lang w:eastAsia="ru-RU"/>
        </w:rPr>
        <w:t>Спортсменам с легким течением COVID­19</w:t>
      </w:r>
      <w:r w:rsidRPr="009C1202">
        <w:rPr>
          <w:rFonts w:ascii="Times New Roman" w:eastAsia="Times New Roman" w:hAnsi="Times New Roman" w:cs="Times New Roman"/>
          <w:sz w:val="28"/>
          <w:szCs w:val="28"/>
          <w:lang w:eastAsia="ru-RU"/>
        </w:rPr>
        <w:t>, без сопутствующих симптомов запрещается интенсивная</w:t>
      </w:r>
      <w:r w:rsidR="008525E4" w:rsidRPr="009C1202">
        <w:rPr>
          <w:rFonts w:ascii="Times New Roman" w:eastAsia="Times New Roman" w:hAnsi="Times New Roman" w:cs="Times New Roman"/>
          <w:sz w:val="28"/>
          <w:szCs w:val="28"/>
          <w:lang w:eastAsia="ru-RU"/>
        </w:rPr>
        <w:t xml:space="preserve"> нагрузка в течение 2 </w:t>
      </w:r>
      <w:r w:rsidR="00632B36" w:rsidRPr="009C1202">
        <w:rPr>
          <w:rFonts w:ascii="Times New Roman" w:eastAsia="Times New Roman" w:hAnsi="Times New Roman" w:cs="Times New Roman"/>
          <w:sz w:val="28"/>
          <w:szCs w:val="28"/>
          <w:lang w:eastAsia="ru-RU"/>
        </w:rPr>
        <w:t>недель после</w:t>
      </w:r>
      <w:r w:rsidRPr="009C1202">
        <w:rPr>
          <w:rFonts w:ascii="Times New Roman" w:eastAsia="Times New Roman" w:hAnsi="Times New Roman" w:cs="Times New Roman"/>
          <w:sz w:val="28"/>
          <w:szCs w:val="28"/>
          <w:lang w:eastAsia="ru-RU"/>
        </w:rPr>
        <w:t xml:space="preserve"> </w:t>
      </w:r>
      <w:r w:rsidRPr="009C1202">
        <w:rPr>
          <w:rFonts w:ascii="Times New Roman" w:eastAsia="Times New Roman" w:hAnsi="Times New Roman" w:cs="Times New Roman"/>
          <w:sz w:val="28"/>
          <w:szCs w:val="28"/>
          <w:lang w:eastAsia="ru-RU"/>
        </w:rPr>
        <w:lastRenderedPageBreak/>
        <w:t>перенесенного заболев</w:t>
      </w:r>
      <w:r w:rsidR="008525E4" w:rsidRPr="009C1202">
        <w:rPr>
          <w:rFonts w:ascii="Times New Roman" w:eastAsia="Times New Roman" w:hAnsi="Times New Roman" w:cs="Times New Roman"/>
          <w:sz w:val="28"/>
          <w:szCs w:val="28"/>
          <w:lang w:eastAsia="ru-RU"/>
        </w:rPr>
        <w:t>ания, а также до проведения соответствующего об</w:t>
      </w:r>
      <w:r w:rsidRPr="009C1202">
        <w:rPr>
          <w:rFonts w:ascii="Times New Roman" w:eastAsia="Times New Roman" w:hAnsi="Times New Roman" w:cs="Times New Roman"/>
          <w:sz w:val="28"/>
          <w:szCs w:val="28"/>
          <w:lang w:eastAsia="ru-RU"/>
        </w:rPr>
        <w:t xml:space="preserve">следования. </w:t>
      </w:r>
    </w:p>
    <w:p w14:paraId="55744E3D" w14:textId="7E417E83" w:rsidR="002B0270" w:rsidRPr="009C1202" w:rsidRDefault="002B0270"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Для данной группы рекомендуется: сбор анамнеза, </w:t>
      </w:r>
      <w:proofErr w:type="spellStart"/>
      <w:r w:rsidRPr="009C1202">
        <w:rPr>
          <w:rFonts w:ascii="Times New Roman" w:eastAsia="Times New Roman" w:hAnsi="Times New Roman" w:cs="Times New Roman"/>
          <w:sz w:val="28"/>
          <w:szCs w:val="28"/>
          <w:lang w:eastAsia="ru-RU"/>
        </w:rPr>
        <w:t>физикальный</w:t>
      </w:r>
      <w:proofErr w:type="spellEnd"/>
      <w:r w:rsidRPr="009C1202">
        <w:rPr>
          <w:rFonts w:ascii="Times New Roman" w:eastAsia="Times New Roman" w:hAnsi="Times New Roman" w:cs="Times New Roman"/>
          <w:sz w:val="28"/>
          <w:szCs w:val="28"/>
          <w:lang w:eastAsia="ru-RU"/>
        </w:rPr>
        <w:t xml:space="preserve"> осмотр, лабораторные тесты (тест на </w:t>
      </w:r>
      <w:proofErr w:type="spellStart"/>
      <w:r w:rsidRPr="009C1202">
        <w:rPr>
          <w:rFonts w:ascii="Times New Roman" w:eastAsia="Times New Roman" w:hAnsi="Times New Roman" w:cs="Times New Roman"/>
          <w:sz w:val="28"/>
          <w:szCs w:val="28"/>
          <w:lang w:eastAsia="ru-RU"/>
        </w:rPr>
        <w:t>Troponin</w:t>
      </w:r>
      <w:proofErr w:type="spellEnd"/>
      <w:r w:rsidRPr="009C1202">
        <w:rPr>
          <w:rFonts w:ascii="Times New Roman" w:eastAsia="Times New Roman" w:hAnsi="Times New Roman" w:cs="Times New Roman"/>
          <w:sz w:val="28"/>
          <w:szCs w:val="28"/>
          <w:lang w:eastAsia="ru-RU"/>
        </w:rPr>
        <w:t xml:space="preserve"> I (</w:t>
      </w:r>
      <w:proofErr w:type="spellStart"/>
      <w:r w:rsidRPr="009C1202">
        <w:rPr>
          <w:rFonts w:ascii="Times New Roman" w:eastAsia="Times New Roman" w:hAnsi="Times New Roman" w:cs="Times New Roman"/>
          <w:sz w:val="28"/>
          <w:szCs w:val="28"/>
          <w:lang w:eastAsia="ru-RU"/>
        </w:rPr>
        <w:t>hsTnI</w:t>
      </w:r>
      <w:proofErr w:type="spellEnd"/>
      <w:r w:rsidRPr="009C1202">
        <w:rPr>
          <w:rFonts w:ascii="Times New Roman" w:eastAsia="Times New Roman" w:hAnsi="Times New Roman" w:cs="Times New Roman"/>
          <w:sz w:val="28"/>
          <w:szCs w:val="28"/>
          <w:lang w:eastAsia="ru-RU"/>
        </w:rPr>
        <w:t xml:space="preserve">), </w:t>
      </w:r>
      <w:proofErr w:type="spellStart"/>
      <w:r w:rsidRPr="009C1202">
        <w:rPr>
          <w:rFonts w:ascii="Times New Roman" w:eastAsia="Times New Roman" w:hAnsi="Times New Roman" w:cs="Times New Roman"/>
          <w:sz w:val="28"/>
          <w:szCs w:val="28"/>
          <w:lang w:eastAsia="ru-RU"/>
        </w:rPr>
        <w:t>С­реактивный</w:t>
      </w:r>
      <w:proofErr w:type="spellEnd"/>
      <w:r w:rsidRPr="009C1202">
        <w:rPr>
          <w:rFonts w:ascii="Times New Roman" w:eastAsia="Times New Roman" w:hAnsi="Times New Roman" w:cs="Times New Roman"/>
          <w:sz w:val="28"/>
          <w:szCs w:val="28"/>
          <w:lang w:eastAsia="ru-RU"/>
        </w:rPr>
        <w:t xml:space="preserve"> белок (СРБ), трансаминазы, </w:t>
      </w:r>
      <w:proofErr w:type="spellStart"/>
      <w:r w:rsidRPr="009C1202">
        <w:rPr>
          <w:rFonts w:ascii="Times New Roman" w:eastAsia="Times New Roman" w:hAnsi="Times New Roman" w:cs="Times New Roman"/>
          <w:sz w:val="28"/>
          <w:szCs w:val="28"/>
          <w:lang w:eastAsia="ru-RU"/>
        </w:rPr>
        <w:t>креатинкиназа</w:t>
      </w:r>
      <w:proofErr w:type="spellEnd"/>
      <w:r w:rsidRPr="009C1202">
        <w:rPr>
          <w:rFonts w:ascii="Times New Roman" w:eastAsia="Times New Roman" w:hAnsi="Times New Roman" w:cs="Times New Roman"/>
          <w:sz w:val="28"/>
          <w:szCs w:val="28"/>
          <w:lang w:eastAsia="ru-RU"/>
        </w:rPr>
        <w:t>, креатинин,  мочевину</w:t>
      </w:r>
      <w:r w:rsidR="00D700F4" w:rsidRPr="009C1202">
        <w:rPr>
          <w:rFonts w:ascii="Times New Roman" w:eastAsia="Times New Roman" w:hAnsi="Times New Roman" w:cs="Times New Roman"/>
          <w:sz w:val="28"/>
          <w:szCs w:val="28"/>
          <w:lang w:eastAsia="ru-RU"/>
        </w:rPr>
        <w:t>)</w:t>
      </w:r>
      <w:r w:rsidR="007F1061"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{"citationItems":[{"id":"ITEM-1","itemData":{"DOI":"10.5960/dzsm.2020.437","ISSN":"25105264","author":[{"dropping-particle":"","family":"Nieß","given":"Andreas M.","non-dropping-particle":"","parse-names":false,"suffix":""}],"container-title":"Deutsche Zeitschrift fur Sportmedizin","id":"ITEM-1","issue":"5","issued":{"date-parts":[["2020","5","1"]]},"page":"E1-E4","publisher":"Dynamic Media Sales Verlag","title":"Position stand: Return to sport in the current coronavirus pandemic (sars-cov-2 / covid-19)","type":"article","volume":"71"},"uris":["http://www.mendeley.com/documents/?uuid=ebe124e9-7262-3f75-b53a-8d3115a687e9"]}],"mendeley":{"formattedCitation":"[108]","plainTextFormattedCitation":"[108]","previouslyFormattedCitation":"[108]"},"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w:t>
      </w:r>
      <w:r w:rsidR="00F46954" w:rsidRPr="009C1202">
        <w:rPr>
          <w:rFonts w:ascii="Times New Roman" w:eastAsia="Times New Roman" w:hAnsi="Times New Roman" w:cs="Times New Roman"/>
          <w:noProof/>
          <w:sz w:val="28"/>
          <w:szCs w:val="28"/>
          <w:lang w:eastAsia="ru-RU"/>
        </w:rPr>
        <w:t>13</w:t>
      </w:r>
      <w:r w:rsidR="00C7403C" w:rsidRPr="009C1202">
        <w:rPr>
          <w:rFonts w:ascii="Times New Roman" w:eastAsia="Times New Roman" w:hAnsi="Times New Roman" w:cs="Times New Roman"/>
          <w:noProof/>
          <w:sz w:val="28"/>
          <w:szCs w:val="28"/>
          <w:lang w:eastAsia="ru-RU"/>
        </w:rPr>
        <w:t>,р. 1-4</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При выявл</w:t>
      </w:r>
      <w:r w:rsidR="00560218" w:rsidRPr="009C1202">
        <w:rPr>
          <w:rFonts w:ascii="Times New Roman" w:eastAsia="Times New Roman" w:hAnsi="Times New Roman" w:cs="Times New Roman"/>
          <w:sz w:val="28"/>
          <w:szCs w:val="28"/>
          <w:lang w:eastAsia="ru-RU"/>
        </w:rPr>
        <w:t>ении изменений на ЭКГ при срав</w:t>
      </w:r>
      <w:r w:rsidRPr="009C1202">
        <w:rPr>
          <w:rFonts w:ascii="Times New Roman" w:eastAsia="Times New Roman" w:hAnsi="Times New Roman" w:cs="Times New Roman"/>
          <w:sz w:val="28"/>
          <w:szCs w:val="28"/>
          <w:lang w:eastAsia="ru-RU"/>
        </w:rPr>
        <w:t>нении с данными предыдущих исследований необходимо в обязател</w:t>
      </w:r>
      <w:r w:rsidR="00560218" w:rsidRPr="009C1202">
        <w:rPr>
          <w:rFonts w:ascii="Times New Roman" w:eastAsia="Times New Roman" w:hAnsi="Times New Roman" w:cs="Times New Roman"/>
          <w:sz w:val="28"/>
          <w:szCs w:val="28"/>
          <w:lang w:eastAsia="ru-RU"/>
        </w:rPr>
        <w:t>ьном порядке провести Эхо</w:t>
      </w:r>
      <w:r w:rsidR="00937F26" w:rsidRPr="009C1202">
        <w:rPr>
          <w:rFonts w:ascii="Times New Roman" w:eastAsia="Times New Roman" w:hAnsi="Times New Roman" w:cs="Times New Roman"/>
          <w:sz w:val="28"/>
          <w:szCs w:val="28"/>
          <w:lang w:eastAsia="ru-RU"/>
        </w:rPr>
        <w:t>-</w:t>
      </w:r>
      <w:r w:rsidRPr="009C1202">
        <w:rPr>
          <w:rFonts w:ascii="Times New Roman" w:eastAsia="Times New Roman" w:hAnsi="Times New Roman" w:cs="Times New Roman"/>
          <w:sz w:val="28"/>
          <w:szCs w:val="28"/>
          <w:lang w:eastAsia="ru-RU"/>
        </w:rPr>
        <w:t>КГ. У лиц с болью/стеснением в груди (даже при отсутствии лихорадки и респираторных симптомов), сердцебиением или снижением толерантности к физическим нагрузкам необходимо исключить миокардит. Пр</w:t>
      </w:r>
      <w:r w:rsidR="00560218" w:rsidRPr="009C1202">
        <w:rPr>
          <w:rFonts w:ascii="Times New Roman" w:eastAsia="Times New Roman" w:hAnsi="Times New Roman" w:cs="Times New Roman"/>
          <w:sz w:val="28"/>
          <w:szCs w:val="28"/>
          <w:lang w:eastAsia="ru-RU"/>
        </w:rPr>
        <w:t>и необходимости провести Стресс</w:t>
      </w:r>
      <w:r w:rsidR="00937F26" w:rsidRPr="009C1202">
        <w:rPr>
          <w:rFonts w:ascii="Times New Roman" w:eastAsia="Times New Roman" w:hAnsi="Times New Roman" w:cs="Times New Roman"/>
          <w:sz w:val="28"/>
          <w:szCs w:val="28"/>
          <w:lang w:eastAsia="ru-RU"/>
        </w:rPr>
        <w:t>-</w:t>
      </w:r>
      <w:r w:rsidRPr="009C1202">
        <w:rPr>
          <w:rFonts w:ascii="Times New Roman" w:eastAsia="Times New Roman" w:hAnsi="Times New Roman" w:cs="Times New Roman"/>
          <w:sz w:val="28"/>
          <w:szCs w:val="28"/>
          <w:lang w:eastAsia="ru-RU"/>
        </w:rPr>
        <w:t>ЭКГ, МРТ.</w:t>
      </w:r>
    </w:p>
    <w:p w14:paraId="69EA4DC7" w14:textId="44AAD826" w:rsidR="001E277F" w:rsidRPr="009C1202" w:rsidRDefault="002B0270"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Группа 2. У спортсменов с легким течением COVID­19, но с появлением жалоб после перенесенного заболевания запрещается любая нагрузка в течение 2–4 недель. Сроки запрета нагрузки </w:t>
      </w:r>
      <w:r w:rsidR="00762C0B" w:rsidRPr="009C1202">
        <w:rPr>
          <w:rFonts w:ascii="Times New Roman" w:eastAsia="Times New Roman" w:hAnsi="Times New Roman" w:cs="Times New Roman"/>
          <w:sz w:val="28"/>
          <w:szCs w:val="28"/>
          <w:lang w:eastAsia="ru-RU"/>
        </w:rPr>
        <w:t xml:space="preserve">должны регулироваться с учетом </w:t>
      </w:r>
      <w:r w:rsidRPr="009C1202">
        <w:rPr>
          <w:rFonts w:ascii="Times New Roman" w:eastAsia="Times New Roman" w:hAnsi="Times New Roman" w:cs="Times New Roman"/>
          <w:sz w:val="28"/>
          <w:szCs w:val="28"/>
          <w:lang w:eastAsia="ru-RU"/>
        </w:rPr>
        <w:t xml:space="preserve"> тщател</w:t>
      </w:r>
      <w:r w:rsidR="00762C0B" w:rsidRPr="009C1202">
        <w:rPr>
          <w:rFonts w:ascii="Times New Roman" w:eastAsia="Times New Roman" w:hAnsi="Times New Roman" w:cs="Times New Roman"/>
          <w:sz w:val="28"/>
          <w:szCs w:val="28"/>
          <w:lang w:eastAsia="ru-RU"/>
        </w:rPr>
        <w:t>ьно собранного анамнеза</w:t>
      </w:r>
      <w:r w:rsidRPr="009C1202">
        <w:rPr>
          <w:rFonts w:ascii="Times New Roman" w:eastAsia="Times New Roman" w:hAnsi="Times New Roman" w:cs="Times New Roman"/>
          <w:sz w:val="28"/>
          <w:szCs w:val="28"/>
          <w:lang w:eastAsia="ru-RU"/>
        </w:rPr>
        <w:t>, дополнительных изменен</w:t>
      </w:r>
      <w:r w:rsidR="001E277F" w:rsidRPr="009C1202">
        <w:rPr>
          <w:rFonts w:ascii="Times New Roman" w:eastAsia="Times New Roman" w:hAnsi="Times New Roman" w:cs="Times New Roman"/>
          <w:sz w:val="28"/>
          <w:szCs w:val="28"/>
          <w:lang w:eastAsia="ru-RU"/>
        </w:rPr>
        <w:t>ий</w:t>
      </w:r>
      <w:r w:rsidRPr="009C1202">
        <w:rPr>
          <w:rFonts w:ascii="Times New Roman" w:eastAsia="Times New Roman" w:hAnsi="Times New Roman" w:cs="Times New Roman"/>
          <w:sz w:val="28"/>
          <w:szCs w:val="28"/>
          <w:lang w:eastAsia="ru-RU"/>
        </w:rPr>
        <w:t xml:space="preserve"> в</w:t>
      </w:r>
      <w:r w:rsidR="001E277F" w:rsidRPr="009C1202">
        <w:rPr>
          <w:rFonts w:ascii="Times New Roman" w:eastAsia="Times New Roman" w:hAnsi="Times New Roman" w:cs="Times New Roman"/>
          <w:sz w:val="28"/>
          <w:szCs w:val="28"/>
          <w:lang w:eastAsia="ru-RU"/>
        </w:rPr>
        <w:t xml:space="preserve"> других органах, </w:t>
      </w:r>
      <w:r w:rsidRPr="009C1202">
        <w:rPr>
          <w:rFonts w:ascii="Times New Roman" w:eastAsia="Times New Roman" w:hAnsi="Times New Roman" w:cs="Times New Roman"/>
          <w:sz w:val="28"/>
          <w:szCs w:val="28"/>
          <w:lang w:eastAsia="ru-RU"/>
        </w:rPr>
        <w:t>течени</w:t>
      </w:r>
      <w:r w:rsidR="001E277F" w:rsidRPr="009C1202">
        <w:rPr>
          <w:rFonts w:ascii="Times New Roman" w:eastAsia="Times New Roman" w:hAnsi="Times New Roman" w:cs="Times New Roman"/>
          <w:sz w:val="28"/>
          <w:szCs w:val="28"/>
          <w:lang w:eastAsia="ru-RU"/>
        </w:rPr>
        <w:t>я</w:t>
      </w:r>
      <w:r w:rsidR="00937F26" w:rsidRPr="009C1202">
        <w:rPr>
          <w:rFonts w:ascii="Times New Roman" w:eastAsia="Times New Roman" w:hAnsi="Times New Roman" w:cs="Times New Roman"/>
          <w:sz w:val="28"/>
          <w:szCs w:val="28"/>
          <w:lang w:eastAsia="ru-RU"/>
        </w:rPr>
        <w:t xml:space="preserve"> заболевания и/или степени </w:t>
      </w:r>
      <w:proofErr w:type="spellStart"/>
      <w:r w:rsidR="00937F26" w:rsidRPr="009C1202">
        <w:rPr>
          <w:rFonts w:ascii="Times New Roman" w:eastAsia="Times New Roman" w:hAnsi="Times New Roman" w:cs="Times New Roman"/>
          <w:sz w:val="28"/>
          <w:szCs w:val="28"/>
          <w:lang w:eastAsia="ru-RU"/>
        </w:rPr>
        <w:t>ин</w:t>
      </w:r>
      <w:r w:rsidRPr="009C1202">
        <w:rPr>
          <w:rFonts w:ascii="Times New Roman" w:eastAsia="Times New Roman" w:hAnsi="Times New Roman" w:cs="Times New Roman"/>
          <w:sz w:val="28"/>
          <w:szCs w:val="28"/>
          <w:lang w:eastAsia="ru-RU"/>
        </w:rPr>
        <w:t>вазивности</w:t>
      </w:r>
      <w:proofErr w:type="spellEnd"/>
      <w:r w:rsidRPr="009C1202">
        <w:rPr>
          <w:rFonts w:ascii="Times New Roman" w:eastAsia="Times New Roman" w:hAnsi="Times New Roman" w:cs="Times New Roman"/>
          <w:sz w:val="28"/>
          <w:szCs w:val="28"/>
          <w:lang w:eastAsia="ru-RU"/>
        </w:rPr>
        <w:t xml:space="preserve"> терапии</w:t>
      </w:r>
      <w:r w:rsidR="007F1061"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{"citationItems":[{"id":"ITEM-1","itemData":{"DOI":"10.5960/dzsm.2020.437","ISSN":"25105264","author":[{"dropping-particle":"","family":"Nieß","given":"Andreas M.","non-dropping-particle":"","parse-names":false,"suffix":""}],"container-title":"Deutsche Zeitschrift fur Sportmedizin","id":"ITEM-1","issue":"5","issued":{"date-parts":[["2020","5","1"]]},"page":"E1-E4","publisher":"Dynamic Media Sales Verlag","title":"Position stand: Return to sport in the current coronavirus pandemic (sars-cov-2 / covid-19)","type":"article","volume":"71"},"uris":["http://www.mendeley.com/documents/?uuid=ebe124e9-7262-3f75-b53a-8d3115a687e9"]}],"mendeley":{"formattedCitation":"[108]","plainTextFormattedCitation":"[108]","previouslyFormattedCitation":"[108]"},"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w:t>
      </w:r>
      <w:r w:rsidR="00F46954" w:rsidRPr="009C1202">
        <w:rPr>
          <w:rFonts w:ascii="Times New Roman" w:eastAsia="Times New Roman" w:hAnsi="Times New Roman" w:cs="Times New Roman"/>
          <w:noProof/>
          <w:sz w:val="28"/>
          <w:szCs w:val="28"/>
          <w:lang w:eastAsia="ru-RU"/>
        </w:rPr>
        <w:t>13</w:t>
      </w:r>
      <w:r w:rsidR="00C7403C" w:rsidRPr="009C1202">
        <w:rPr>
          <w:rFonts w:ascii="Times New Roman" w:eastAsia="Times New Roman" w:hAnsi="Times New Roman" w:cs="Times New Roman"/>
          <w:noProof/>
          <w:sz w:val="28"/>
          <w:szCs w:val="28"/>
          <w:lang w:eastAsia="ru-RU"/>
        </w:rPr>
        <w:t>,р. 1-4</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w:t>
      </w:r>
    </w:p>
    <w:p w14:paraId="5CB6C068" w14:textId="02635310" w:rsidR="002B0270" w:rsidRPr="009C1202" w:rsidRDefault="002B0270"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Для данной группы рекомендуется: сбор анамнеза, </w:t>
      </w:r>
      <w:proofErr w:type="spellStart"/>
      <w:r w:rsidRPr="009C1202">
        <w:rPr>
          <w:rFonts w:ascii="Times New Roman" w:eastAsia="Times New Roman" w:hAnsi="Times New Roman" w:cs="Times New Roman"/>
          <w:sz w:val="28"/>
          <w:szCs w:val="28"/>
          <w:lang w:eastAsia="ru-RU"/>
        </w:rPr>
        <w:t>физикальный</w:t>
      </w:r>
      <w:proofErr w:type="spellEnd"/>
      <w:r w:rsidRPr="009C1202">
        <w:rPr>
          <w:rFonts w:ascii="Times New Roman" w:eastAsia="Times New Roman" w:hAnsi="Times New Roman" w:cs="Times New Roman"/>
          <w:sz w:val="28"/>
          <w:szCs w:val="28"/>
          <w:lang w:eastAsia="ru-RU"/>
        </w:rPr>
        <w:t xml:space="preserve"> осмотр, лабораторные тесты (тест на </w:t>
      </w:r>
      <w:proofErr w:type="spellStart"/>
      <w:r w:rsidRPr="009C1202">
        <w:rPr>
          <w:rFonts w:ascii="Times New Roman" w:eastAsia="Times New Roman" w:hAnsi="Times New Roman" w:cs="Times New Roman"/>
          <w:sz w:val="28"/>
          <w:szCs w:val="28"/>
          <w:lang w:eastAsia="ru-RU"/>
        </w:rPr>
        <w:t>Troponin</w:t>
      </w:r>
      <w:proofErr w:type="spellEnd"/>
      <w:r w:rsidRPr="009C1202">
        <w:rPr>
          <w:rFonts w:ascii="Times New Roman" w:eastAsia="Times New Roman" w:hAnsi="Times New Roman" w:cs="Times New Roman"/>
          <w:sz w:val="28"/>
          <w:szCs w:val="28"/>
          <w:lang w:eastAsia="ru-RU"/>
        </w:rPr>
        <w:t xml:space="preserve"> I (</w:t>
      </w:r>
      <w:proofErr w:type="spellStart"/>
      <w:r w:rsidRPr="009C1202">
        <w:rPr>
          <w:rFonts w:ascii="Times New Roman" w:eastAsia="Times New Roman" w:hAnsi="Times New Roman" w:cs="Times New Roman"/>
          <w:sz w:val="28"/>
          <w:szCs w:val="28"/>
          <w:lang w:eastAsia="ru-RU"/>
        </w:rPr>
        <w:t>hsTnI</w:t>
      </w:r>
      <w:proofErr w:type="spellEnd"/>
      <w:r w:rsidRPr="009C1202">
        <w:rPr>
          <w:rFonts w:ascii="Times New Roman" w:eastAsia="Times New Roman" w:hAnsi="Times New Roman" w:cs="Times New Roman"/>
          <w:sz w:val="28"/>
          <w:szCs w:val="28"/>
          <w:lang w:eastAsia="ru-RU"/>
        </w:rPr>
        <w:t xml:space="preserve">), </w:t>
      </w:r>
      <w:proofErr w:type="spellStart"/>
      <w:r w:rsidRPr="009C1202">
        <w:rPr>
          <w:rFonts w:ascii="Times New Roman" w:eastAsia="Times New Roman" w:hAnsi="Times New Roman" w:cs="Times New Roman"/>
          <w:sz w:val="28"/>
          <w:szCs w:val="28"/>
          <w:lang w:eastAsia="ru-RU"/>
        </w:rPr>
        <w:t>С­реактивный</w:t>
      </w:r>
      <w:proofErr w:type="spellEnd"/>
      <w:r w:rsidRPr="009C1202">
        <w:rPr>
          <w:rFonts w:ascii="Times New Roman" w:eastAsia="Times New Roman" w:hAnsi="Times New Roman" w:cs="Times New Roman"/>
          <w:sz w:val="28"/>
          <w:szCs w:val="28"/>
          <w:lang w:eastAsia="ru-RU"/>
        </w:rPr>
        <w:t xml:space="preserve"> белок (СРБ), трансаминазы, </w:t>
      </w:r>
      <w:proofErr w:type="spellStart"/>
      <w:r w:rsidR="00937F26" w:rsidRPr="009C1202">
        <w:rPr>
          <w:rFonts w:ascii="Times New Roman" w:eastAsia="Times New Roman" w:hAnsi="Times New Roman" w:cs="Times New Roman"/>
          <w:sz w:val="28"/>
          <w:szCs w:val="28"/>
          <w:lang w:eastAsia="ru-RU"/>
        </w:rPr>
        <w:t>креатинкиназу</w:t>
      </w:r>
      <w:proofErr w:type="spellEnd"/>
      <w:r w:rsidR="00937F26" w:rsidRPr="009C1202">
        <w:rPr>
          <w:rFonts w:ascii="Times New Roman" w:eastAsia="Times New Roman" w:hAnsi="Times New Roman" w:cs="Times New Roman"/>
          <w:sz w:val="28"/>
          <w:szCs w:val="28"/>
          <w:lang w:eastAsia="ru-RU"/>
        </w:rPr>
        <w:t>, креатинин, моче</w:t>
      </w:r>
      <w:r w:rsidRPr="009C1202">
        <w:rPr>
          <w:rFonts w:ascii="Times New Roman" w:eastAsia="Times New Roman" w:hAnsi="Times New Roman" w:cs="Times New Roman"/>
          <w:sz w:val="28"/>
          <w:szCs w:val="28"/>
          <w:lang w:eastAsia="ru-RU"/>
        </w:rPr>
        <w:t xml:space="preserve">вину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{"citationItems":[{"id":"ITEM-1","itemData":{"DOI":"10.5960/dzsm.2020.437","ISSN":"25105264","author":[{"dropping-particle":"","family":"Nieß","given":"Andreas M.","non-dropping-particle":"","parse-names":false,"suffix":""}],"container-title":"Deutsche Zeitschrift fur Sportmedizin","id":"ITEM-1","issue":"5","issued":{"date-parts":[["2020","5","1"]]},"page":"E1-E4","publisher":"Dynamic Media Sales Verlag","title":"Position stand: Return to sport in the current coronavirus pandemic (sars-cov-2 / covid-19)","type":"article","volume":"71"},"uris":["http://www.mendeley.com/documents/?uuid=ebe124e9-7262-3f75-b53a-8d3115a687e9"]}],"mendeley":{"formattedCitation":"[108]","manualFormatting":"[114,р. 1]","plainTextFormattedCitation":"[108]","previouslyFormattedCitation":"[108]"},"properties":{"noteIndex":0},"schema":"https://github.com/citation-style-language/schema/raw/master/csl-citation.json"}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000FF7" w:rsidRPr="009C1202">
        <w:rPr>
          <w:rFonts w:ascii="Times New Roman" w:eastAsia="Times New Roman" w:hAnsi="Times New Roman" w:cs="Times New Roman"/>
          <w:noProof/>
          <w:sz w:val="28"/>
          <w:szCs w:val="28"/>
          <w:lang w:eastAsia="ru-RU"/>
        </w:rPr>
        <w:t>[1</w:t>
      </w:r>
      <w:r w:rsidR="00F46954" w:rsidRPr="009C1202">
        <w:rPr>
          <w:rFonts w:ascii="Times New Roman" w:eastAsia="Times New Roman" w:hAnsi="Times New Roman" w:cs="Times New Roman"/>
          <w:noProof/>
          <w:sz w:val="28"/>
          <w:szCs w:val="28"/>
          <w:lang w:eastAsia="ru-RU"/>
        </w:rPr>
        <w:t>1</w:t>
      </w:r>
      <w:r w:rsidR="00000FF7" w:rsidRPr="009C1202">
        <w:rPr>
          <w:rFonts w:ascii="Times New Roman" w:eastAsia="Times New Roman" w:hAnsi="Times New Roman" w:cs="Times New Roman"/>
          <w:noProof/>
          <w:sz w:val="28"/>
          <w:szCs w:val="28"/>
          <w:lang w:eastAsia="ru-RU"/>
        </w:rPr>
        <w:t>4</w:t>
      </w:r>
      <w:r w:rsidR="00BA14B6" w:rsidRPr="009C1202">
        <w:rPr>
          <w:rFonts w:ascii="Times New Roman" w:eastAsia="Times New Roman" w:hAnsi="Times New Roman" w:cs="Times New Roman"/>
          <w:noProof/>
          <w:sz w:val="28"/>
          <w:szCs w:val="28"/>
          <w:lang w:eastAsia="ru-RU"/>
        </w:rPr>
        <w:t>,р. 1</w:t>
      </w:r>
      <w:r w:rsidR="00000FF7"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xml:space="preserve">); ЭКГ в покое и нагрузочное тестирование с измерением насыщения артериальной крови кислородом, </w:t>
      </w:r>
      <w:proofErr w:type="spellStart"/>
      <w:r w:rsidRPr="009C1202">
        <w:rPr>
          <w:rFonts w:ascii="Times New Roman" w:eastAsia="Times New Roman" w:hAnsi="Times New Roman" w:cs="Times New Roman"/>
          <w:sz w:val="28"/>
          <w:szCs w:val="28"/>
          <w:lang w:eastAsia="ru-RU"/>
        </w:rPr>
        <w:t>Эхо­КГ</w:t>
      </w:r>
      <w:proofErr w:type="spellEnd"/>
      <w:r w:rsidRPr="009C1202">
        <w:rPr>
          <w:rFonts w:ascii="Times New Roman" w:eastAsia="Times New Roman" w:hAnsi="Times New Roman" w:cs="Times New Roman"/>
          <w:sz w:val="28"/>
          <w:szCs w:val="28"/>
          <w:lang w:eastAsia="ru-RU"/>
        </w:rPr>
        <w:t xml:space="preserve">, спирометрия. При отсутствии отклонений по данным вышеперечисленных тестов возможно снятие ограничений и возвращение к тренировочному процессу. Дополнительно целесообразно проведение нагрузочного тестирования и/или других лабораторных и/или педагогических тестирований для определения степени </w:t>
      </w:r>
      <w:proofErr w:type="spellStart"/>
      <w:r w:rsidRPr="009C1202">
        <w:rPr>
          <w:rFonts w:ascii="Times New Roman" w:eastAsia="Times New Roman" w:hAnsi="Times New Roman" w:cs="Times New Roman"/>
          <w:sz w:val="28"/>
          <w:szCs w:val="28"/>
          <w:lang w:eastAsia="ru-RU"/>
        </w:rPr>
        <w:t>детренированности</w:t>
      </w:r>
      <w:proofErr w:type="spellEnd"/>
      <w:r w:rsidRPr="009C1202">
        <w:rPr>
          <w:rFonts w:ascii="Times New Roman" w:eastAsia="Times New Roman" w:hAnsi="Times New Roman" w:cs="Times New Roman"/>
          <w:sz w:val="28"/>
          <w:szCs w:val="28"/>
          <w:lang w:eastAsia="ru-RU"/>
        </w:rPr>
        <w:t xml:space="preserve"> с целью индивидуализации возобновления в тренировочном процессе. Наиболее информативно будет сравнение результатов теста до и после болезни с разработкой индивидуальных рекомендаций по возвращению к стандартным тренировочным объемам. При выявлении отклонений целесообразно про­ ведение дополнительных обследований в зависимости от выявленных патологий</w:t>
      </w:r>
      <w:r w:rsidR="007F1061"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{"citationItems":[{"id":"ITEM-1","itemData":{"DOI":"10.47529/2223-2524.2020.3.60","ISSN":"2587-9014","author":[{"dropping-particle":"","family":"Zelenkova","given":"I. E","non-dropping-particle":"","parse-names":false,"suffix":""},{"dropping-particle":"","family":"Ilyin","given":"D. S.","non-dropping-particle":"","parse-names":false,"suffix":""},{"dropping-particle":"","family":"Badtieva","given":"V. A.","non-dropping-particle":"","parse-names":false,"suffix":""}],"container-title":"Sports medicine: research and practice","id":"ITEM-1","issue":"3","issued":{"date-parts":[["2020","12","6"]]},"page":"60-66","title":"Return to training after coronavirus (SARS-CoV-2/COVID-19) infection","type":"article-journal","volume":"10"},"uris":["http://www.mendeley.com/documents/?uuid=a4cdacb0-d9f1-3a06-baf9-368f9cd22b30"]}],"mendeley":{"formattedCitation":"[109]","plainTextFormattedCitation":"[109]","previouslyFormattedCitation":"[109]"},"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w:t>
      </w:r>
      <w:r w:rsidR="00F46954" w:rsidRPr="009C1202">
        <w:rPr>
          <w:rFonts w:ascii="Times New Roman" w:eastAsia="Times New Roman" w:hAnsi="Times New Roman" w:cs="Times New Roman"/>
          <w:noProof/>
          <w:sz w:val="28"/>
          <w:szCs w:val="28"/>
          <w:lang w:eastAsia="ru-RU"/>
        </w:rPr>
        <w:t>14,р. 5</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6A002BF2" w14:textId="08445713" w:rsidR="002B0270" w:rsidRPr="009C1202" w:rsidRDefault="002B0270"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Группа 3. У спортсменов со среднетяжелым и тяжелым течением COVID­19 запрещается любая нагрузка в течение 4 недель. Это связанно с тем, что среднетяжелое течение ассоциировано с развитием пневмон</w:t>
      </w:r>
      <w:r w:rsidR="00FE7AAE" w:rsidRPr="009C1202">
        <w:rPr>
          <w:rFonts w:ascii="Times New Roman" w:eastAsia="Times New Roman" w:hAnsi="Times New Roman" w:cs="Times New Roman"/>
          <w:sz w:val="28"/>
          <w:szCs w:val="28"/>
          <w:lang w:eastAsia="ru-RU"/>
        </w:rPr>
        <w:t xml:space="preserve">ии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approach.","container-title":"Journal of Chemical Information and Modeling","id":"ITEM-1","issue":"9","issued":{"date-parts":[["2019"]]},"page":"1689-1699","title":"КЛИНИЧЕСКИЙ ПРОТОКОЛ ДИАГНОСТИКИ И ЛЕЧЕНИЯ КОРОНАВИРУСНАЯ ИНФЕКЦИЯ COVID-19 Одобрен Объединенной комиссией по качеству медицинских услуг Министерства здравоохранения Республики Казахстан от «15»июля 2020 года Протокол №106","type":"article-journal","volume":"53"},"uris":["http://www.mendeley.com/documents/?uuid=62e369bd-c5a9-4b39-8a14-dc141a7c16a1"]}],"mendeley":{"formattedCitation":"[110]","plainTextFormattedCitation":"[110]","previouslyFormattedCitation":"[110]"},"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[11</w:t>
      </w:r>
      <w:r w:rsidR="00F46954" w:rsidRPr="009C1202">
        <w:rPr>
          <w:rFonts w:ascii="Times New Roman" w:eastAsia="Times New Roman" w:hAnsi="Times New Roman" w:cs="Times New Roman"/>
          <w:noProof/>
          <w:sz w:val="28"/>
          <w:szCs w:val="28"/>
          <w:lang w:eastAsia="ru-RU"/>
        </w:rPr>
        <w:t>6</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Сроки запрета нагрузки основываются на тщательно собранном  анамнезе,  дополнительных  изменениях в других органах, индивидуальном течении заболевания и/или регр</w:t>
      </w:r>
      <w:r w:rsidR="00FE7AAE" w:rsidRPr="009C1202">
        <w:rPr>
          <w:rFonts w:ascii="Times New Roman" w:eastAsia="Times New Roman" w:hAnsi="Times New Roman" w:cs="Times New Roman"/>
          <w:sz w:val="28"/>
          <w:szCs w:val="28"/>
          <w:lang w:eastAsia="ru-RU"/>
        </w:rPr>
        <w:t xml:space="preserve">ессе проявлений заболевания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{"citationItems":[{"id":"ITEM-1","itemData":{"DOI":"10.5960/dzsm.2020.437","ISSN":"25105264","author":[{"dropping-particle":"","family":"Nieß","given":"Andreas M.","non-dropping-particle":"","parse-names":false,"suffix":""}],"container-title":"Deutsche Zeitschrift fur Sportmedizin","id":"ITEM-1","issue":"5","issued":{"date-parts":[["2020","5","1"]]},"page":"E1-E4","publisher":"Dynamic Media Sales Verlag","title":"Position stand: Return to sport in the current coronavirus pandemic (sars-cov-2 / covid-19)","type":"article","volume":"71"},"uris":["http://www.mendeley.com/documents/?uuid=ebe124e9-7262-3f75-b53a-8d3115a687e9"]}],"mendeley":{"formattedCitation":"[108]","plainTextFormattedCitation":"[108]","previouslyFormattedCitation":"[108]"},"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w:t>
      </w:r>
      <w:r w:rsidR="00F46954" w:rsidRPr="009C1202">
        <w:rPr>
          <w:rFonts w:ascii="Times New Roman" w:eastAsia="Times New Roman" w:hAnsi="Times New Roman" w:cs="Times New Roman"/>
          <w:noProof/>
          <w:sz w:val="28"/>
          <w:szCs w:val="28"/>
          <w:lang w:eastAsia="ru-RU"/>
        </w:rPr>
        <w:t>13</w:t>
      </w:r>
      <w:r w:rsidR="00C7403C" w:rsidRPr="009C1202">
        <w:rPr>
          <w:rFonts w:ascii="Times New Roman" w:eastAsia="Times New Roman" w:hAnsi="Times New Roman" w:cs="Times New Roman"/>
          <w:noProof/>
          <w:sz w:val="28"/>
          <w:szCs w:val="28"/>
          <w:lang w:eastAsia="ru-RU"/>
        </w:rPr>
        <w:t>,р. 1-4</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w:t>
      </w:r>
    </w:p>
    <w:p w14:paraId="23A2DEC6" w14:textId="22C84A80" w:rsidR="00577CC1" w:rsidRPr="009C1202" w:rsidRDefault="00FE7AAE"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П</w:t>
      </w:r>
      <w:r w:rsidR="00577CC1" w:rsidRPr="009C1202">
        <w:rPr>
          <w:rFonts w:ascii="Times New Roman" w:eastAsia="Times New Roman" w:hAnsi="Times New Roman" w:cs="Times New Roman"/>
          <w:sz w:val="28"/>
          <w:szCs w:val="28"/>
          <w:lang w:eastAsia="ru-RU"/>
        </w:rPr>
        <w:t xml:space="preserve">осле перенесенного COVID­19 с сопутствующей пневмонией целесообразно провести тщательное обследование: сбор анамнеза, в том числе с акцентом на эпидемиологический анамнез, </w:t>
      </w:r>
      <w:proofErr w:type="spellStart"/>
      <w:r w:rsidR="00577CC1" w:rsidRPr="009C1202">
        <w:rPr>
          <w:rFonts w:ascii="Times New Roman" w:eastAsia="Times New Roman" w:hAnsi="Times New Roman" w:cs="Times New Roman"/>
          <w:sz w:val="28"/>
          <w:szCs w:val="28"/>
          <w:lang w:eastAsia="ru-RU"/>
        </w:rPr>
        <w:t>физикальный</w:t>
      </w:r>
      <w:proofErr w:type="spellEnd"/>
      <w:r w:rsidR="00577CC1" w:rsidRPr="009C1202">
        <w:rPr>
          <w:rFonts w:ascii="Times New Roman" w:eastAsia="Times New Roman" w:hAnsi="Times New Roman" w:cs="Times New Roman"/>
          <w:sz w:val="28"/>
          <w:szCs w:val="28"/>
          <w:lang w:eastAsia="ru-RU"/>
        </w:rPr>
        <w:t xml:space="preserve"> осмотр, лабораторные анализы в зависимости от клинической картины и предыдущих результатов (тест на </w:t>
      </w:r>
      <w:proofErr w:type="spellStart"/>
      <w:r w:rsidR="00577CC1" w:rsidRPr="009C1202">
        <w:rPr>
          <w:rFonts w:ascii="Times New Roman" w:eastAsia="Times New Roman" w:hAnsi="Times New Roman" w:cs="Times New Roman"/>
          <w:sz w:val="28"/>
          <w:szCs w:val="28"/>
          <w:lang w:eastAsia="ru-RU"/>
        </w:rPr>
        <w:t>Troponin</w:t>
      </w:r>
      <w:proofErr w:type="spellEnd"/>
      <w:r w:rsidR="00577CC1" w:rsidRPr="009C1202">
        <w:rPr>
          <w:rFonts w:ascii="Times New Roman" w:eastAsia="Times New Roman" w:hAnsi="Times New Roman" w:cs="Times New Roman"/>
          <w:sz w:val="28"/>
          <w:szCs w:val="28"/>
          <w:lang w:eastAsia="ru-RU"/>
        </w:rPr>
        <w:t xml:space="preserve"> I (</w:t>
      </w:r>
      <w:proofErr w:type="spellStart"/>
      <w:r w:rsidR="00577CC1" w:rsidRPr="009C1202">
        <w:rPr>
          <w:rFonts w:ascii="Times New Roman" w:eastAsia="Times New Roman" w:hAnsi="Times New Roman" w:cs="Times New Roman"/>
          <w:sz w:val="28"/>
          <w:szCs w:val="28"/>
          <w:lang w:eastAsia="ru-RU"/>
        </w:rPr>
        <w:t>hsTnI</w:t>
      </w:r>
      <w:proofErr w:type="spellEnd"/>
      <w:r w:rsidR="00577CC1" w:rsidRPr="009C1202">
        <w:rPr>
          <w:rFonts w:ascii="Times New Roman" w:eastAsia="Times New Roman" w:hAnsi="Times New Roman" w:cs="Times New Roman"/>
          <w:sz w:val="28"/>
          <w:szCs w:val="28"/>
          <w:lang w:eastAsia="ru-RU"/>
        </w:rPr>
        <w:t xml:space="preserve">), натрийуретический пептид, СРБ, ферритин, трансаминазы, </w:t>
      </w:r>
      <w:proofErr w:type="spellStart"/>
      <w:r w:rsidR="00577CC1" w:rsidRPr="009C1202">
        <w:rPr>
          <w:rFonts w:ascii="Times New Roman" w:eastAsia="Times New Roman" w:hAnsi="Times New Roman" w:cs="Times New Roman"/>
          <w:sz w:val="28"/>
          <w:szCs w:val="28"/>
          <w:lang w:eastAsia="ru-RU"/>
        </w:rPr>
        <w:t>креатинкиназа</w:t>
      </w:r>
      <w:proofErr w:type="spellEnd"/>
      <w:r w:rsidR="00577CC1" w:rsidRPr="009C1202">
        <w:rPr>
          <w:rFonts w:ascii="Times New Roman" w:eastAsia="Times New Roman" w:hAnsi="Times New Roman" w:cs="Times New Roman"/>
          <w:sz w:val="28"/>
          <w:szCs w:val="28"/>
          <w:lang w:eastAsia="ru-RU"/>
        </w:rPr>
        <w:t xml:space="preserve">, креатинин, мочевина, </w:t>
      </w:r>
      <w:proofErr w:type="spellStart"/>
      <w:r w:rsidR="00577CC1" w:rsidRPr="009C1202">
        <w:rPr>
          <w:rFonts w:ascii="Times New Roman" w:eastAsia="Times New Roman" w:hAnsi="Times New Roman" w:cs="Times New Roman"/>
          <w:sz w:val="28"/>
          <w:szCs w:val="28"/>
          <w:lang w:eastAsia="ru-RU"/>
        </w:rPr>
        <w:t>D­димер</w:t>
      </w:r>
      <w:proofErr w:type="spellEnd"/>
      <w:r w:rsidR="00577CC1" w:rsidRPr="009C1202">
        <w:rPr>
          <w:rFonts w:ascii="Times New Roman" w:eastAsia="Times New Roman" w:hAnsi="Times New Roman" w:cs="Times New Roman"/>
          <w:sz w:val="28"/>
          <w:szCs w:val="28"/>
          <w:lang w:eastAsia="ru-RU"/>
        </w:rPr>
        <w:t xml:space="preserve">, ИЛ­6, </w:t>
      </w:r>
      <w:proofErr w:type="spellStart"/>
      <w:r w:rsidR="00577CC1" w:rsidRPr="009C1202">
        <w:rPr>
          <w:rFonts w:ascii="Times New Roman" w:eastAsia="Times New Roman" w:hAnsi="Times New Roman" w:cs="Times New Roman"/>
          <w:sz w:val="28"/>
          <w:szCs w:val="28"/>
          <w:lang w:eastAsia="ru-RU"/>
        </w:rPr>
        <w:t>прокальцитонин</w:t>
      </w:r>
      <w:proofErr w:type="spellEnd"/>
      <w:r w:rsidR="00577CC1" w:rsidRPr="009C1202">
        <w:rPr>
          <w:rFonts w:ascii="Times New Roman" w:eastAsia="Times New Roman" w:hAnsi="Times New Roman" w:cs="Times New Roman"/>
          <w:sz w:val="28"/>
          <w:szCs w:val="28"/>
          <w:lang w:eastAsia="ru-RU"/>
        </w:rPr>
        <w:t xml:space="preserve"> (ПКТ). ЭКГ в покое, измерение функции внешнего дыхания (ФЖЕЛ, ЖЕЛ, ОФВ1, </w:t>
      </w:r>
      <w:r w:rsidR="00577CC1" w:rsidRPr="009C1202">
        <w:rPr>
          <w:rFonts w:ascii="Times New Roman" w:eastAsia="Times New Roman" w:hAnsi="Times New Roman" w:cs="Times New Roman"/>
          <w:sz w:val="28"/>
          <w:szCs w:val="28"/>
          <w:lang w:eastAsia="ru-RU"/>
        </w:rPr>
        <w:lastRenderedPageBreak/>
        <w:t xml:space="preserve">ОФВ1/ЖЕЛ, МОС 25, 50, 75, исследование диффузионной способности лег­ ких), кардиопульмональный нагрузочный тест с газоанализом с измерением насыщения артериальной крови кислородом, </w:t>
      </w:r>
      <w:proofErr w:type="spellStart"/>
      <w:r w:rsidR="00577CC1" w:rsidRPr="009C1202">
        <w:rPr>
          <w:rFonts w:ascii="Times New Roman" w:eastAsia="Times New Roman" w:hAnsi="Times New Roman" w:cs="Times New Roman"/>
          <w:sz w:val="28"/>
          <w:szCs w:val="28"/>
          <w:lang w:eastAsia="ru-RU"/>
        </w:rPr>
        <w:t>Эхо­КГ</w:t>
      </w:r>
      <w:proofErr w:type="spellEnd"/>
      <w:r w:rsidR="00577CC1" w:rsidRPr="009C1202">
        <w:rPr>
          <w:rFonts w:ascii="Times New Roman" w:eastAsia="Times New Roman" w:hAnsi="Times New Roman" w:cs="Times New Roman"/>
          <w:sz w:val="28"/>
          <w:szCs w:val="28"/>
          <w:lang w:eastAsia="ru-RU"/>
        </w:rPr>
        <w:t xml:space="preserve">, </w:t>
      </w:r>
      <w:proofErr w:type="spellStart"/>
      <w:r w:rsidR="00577CC1" w:rsidRPr="009C1202">
        <w:rPr>
          <w:rFonts w:ascii="Times New Roman" w:eastAsia="Times New Roman" w:hAnsi="Times New Roman" w:cs="Times New Roman"/>
          <w:sz w:val="28"/>
          <w:szCs w:val="28"/>
          <w:lang w:eastAsia="ru-RU"/>
        </w:rPr>
        <w:t>магнитно­резонансная</w:t>
      </w:r>
      <w:proofErr w:type="spellEnd"/>
      <w:r w:rsidR="00577CC1" w:rsidRPr="009C1202">
        <w:rPr>
          <w:rFonts w:ascii="Times New Roman" w:eastAsia="Times New Roman" w:hAnsi="Times New Roman" w:cs="Times New Roman"/>
          <w:sz w:val="28"/>
          <w:szCs w:val="28"/>
          <w:lang w:eastAsia="ru-RU"/>
        </w:rPr>
        <w:t xml:space="preserve"> томография сердца (при необходимости). При отсутствии отклонений по данным вышеперечисленных тестов возможно снятие ограничений и возвращение к тренировочному процессу, а при выявлении отклонений — проведение дополнительных обследований в зависимости от выявленных патологий</w:t>
      </w:r>
      <w:r w:rsidR="00EA46F2"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{"citationItems":[{"id":"ITEM-1","itemData":{"DOI":"10.47529/2223-2524.2020.3.60","ISSN":"2587-9014","author":[{"dropping-particle":"","family":"Zelenkova","given":"I. E","non-dropping-particle":"","parse-names":false,"suffix":""},{"dropping-particle":"","family":"Ilyin","given":"D. S.","non-dropping-particle":"","parse-names":false,"suffix":""},{"dropping-particle":"","family":"Badtieva","given":"V. A.","non-dropping-particle":"","parse-names":false,"suffix":""}],"container-title":"Sports medicine: research and practice","id":"ITEM-1","issue":"3","issued":{"date-parts":[["2020","12","6"]]},"page":"60-66","title":"Return to training after coronavirus (SARS-CoV-2/COVID-19) infection","type":"article-journal","volume":"10"},"uris":["http://www.mendeley.com/documents/?uuid=a4cdacb0-d9f1-3a06-baf9-368f9cd22b30"]}],"mendeley":{"formattedCitation":"[109]","plainTextFormattedCitation":"[109]","previouslyFormattedCitation":"[109]"},"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w:t>
      </w:r>
      <w:r w:rsidR="00290346" w:rsidRPr="009C1202">
        <w:rPr>
          <w:rFonts w:ascii="Times New Roman" w:eastAsia="Times New Roman" w:hAnsi="Times New Roman" w:cs="Times New Roman"/>
          <w:noProof/>
          <w:sz w:val="28"/>
          <w:szCs w:val="28"/>
          <w:lang w:eastAsia="ru-RU"/>
        </w:rPr>
        <w:t>14</w:t>
      </w:r>
      <w:r w:rsidR="00C7403C" w:rsidRPr="009C1202">
        <w:rPr>
          <w:rFonts w:ascii="Times New Roman" w:eastAsia="Times New Roman" w:hAnsi="Times New Roman" w:cs="Times New Roman"/>
          <w:noProof/>
          <w:sz w:val="28"/>
          <w:szCs w:val="28"/>
          <w:lang w:eastAsia="ru-RU"/>
        </w:rPr>
        <w:t>,р. 60</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00577CC1" w:rsidRPr="009C1202">
        <w:rPr>
          <w:rFonts w:ascii="Times New Roman" w:eastAsia="Times New Roman" w:hAnsi="Times New Roman" w:cs="Times New Roman"/>
          <w:sz w:val="28"/>
          <w:szCs w:val="28"/>
          <w:lang w:eastAsia="ru-RU"/>
        </w:rPr>
        <w:t>.</w:t>
      </w:r>
    </w:p>
    <w:p w14:paraId="3A490F12" w14:textId="752CF63A" w:rsidR="00577CC1" w:rsidRPr="009C1202" w:rsidRDefault="00577CC1"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Группа 4. Спор</w:t>
      </w:r>
      <w:r w:rsidR="00FE7AAE" w:rsidRPr="009C1202">
        <w:rPr>
          <w:rFonts w:ascii="Times New Roman" w:eastAsia="Times New Roman" w:hAnsi="Times New Roman" w:cs="Times New Roman"/>
          <w:sz w:val="28"/>
          <w:szCs w:val="28"/>
          <w:lang w:eastAsia="ru-RU"/>
        </w:rPr>
        <w:t>тсменам</w:t>
      </w:r>
      <w:r w:rsidRPr="009C1202">
        <w:rPr>
          <w:rFonts w:ascii="Times New Roman" w:eastAsia="Times New Roman" w:hAnsi="Times New Roman" w:cs="Times New Roman"/>
          <w:sz w:val="28"/>
          <w:szCs w:val="28"/>
          <w:lang w:eastAsia="ru-RU"/>
        </w:rPr>
        <w:t xml:space="preserve"> с перенесенным миокардитом, обусловленным</w:t>
      </w:r>
      <w:r w:rsidR="00FE7AAE" w:rsidRPr="009C1202">
        <w:rPr>
          <w:rFonts w:ascii="Times New Roman" w:eastAsia="Times New Roman" w:hAnsi="Times New Roman" w:cs="Times New Roman"/>
          <w:sz w:val="28"/>
          <w:szCs w:val="28"/>
          <w:lang w:eastAsia="ru-RU"/>
        </w:rPr>
        <w:t xml:space="preserve"> COVID­19 (независимо от степе</w:t>
      </w:r>
      <w:r w:rsidRPr="009C1202">
        <w:rPr>
          <w:rFonts w:ascii="Times New Roman" w:eastAsia="Times New Roman" w:hAnsi="Times New Roman" w:cs="Times New Roman"/>
          <w:sz w:val="28"/>
          <w:szCs w:val="28"/>
          <w:lang w:eastAsia="ru-RU"/>
        </w:rPr>
        <w:t>ни тяжести)</w:t>
      </w:r>
      <w:r w:rsidR="00FE7AAE" w:rsidRPr="009C1202">
        <w:rPr>
          <w:rFonts w:ascii="Times New Roman" w:eastAsia="Times New Roman" w:hAnsi="Times New Roman" w:cs="Times New Roman"/>
          <w:sz w:val="28"/>
          <w:szCs w:val="28"/>
          <w:lang w:eastAsia="ru-RU"/>
        </w:rPr>
        <w:t xml:space="preserve"> запрещается любая нагрузка </w:t>
      </w:r>
      <w:r w:rsidRPr="009C1202">
        <w:rPr>
          <w:rFonts w:ascii="Times New Roman" w:eastAsia="Times New Roman" w:hAnsi="Times New Roman" w:cs="Times New Roman"/>
          <w:sz w:val="28"/>
          <w:szCs w:val="28"/>
          <w:lang w:eastAsia="ru-RU"/>
        </w:rPr>
        <w:t>как минимум 3 ме</w:t>
      </w:r>
      <w:r w:rsidR="00FE7AAE" w:rsidRPr="009C1202">
        <w:rPr>
          <w:rFonts w:ascii="Times New Roman" w:eastAsia="Times New Roman" w:hAnsi="Times New Roman" w:cs="Times New Roman"/>
          <w:sz w:val="28"/>
          <w:szCs w:val="28"/>
          <w:lang w:eastAsia="ru-RU"/>
        </w:rPr>
        <w:t>сяца</w:t>
      </w:r>
      <w:r w:rsidR="00EA46F2" w:rsidRPr="009C1202">
        <w:rPr>
          <w:rFonts w:ascii="Times New Roman" w:eastAsia="Times New Roman" w:hAnsi="Times New Roman" w:cs="Times New Roman"/>
          <w:sz w:val="28"/>
          <w:szCs w:val="28"/>
          <w:lang w:eastAsia="ru-RU"/>
        </w:rPr>
        <w:t xml:space="preserve">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{"citationItems":[{"id":"ITEM-1","itemData":{"DOI":"10.1016/j.jacc.2015.09.035","ISSN":"15583597","PMID":"26542657","author":[{"dropping-particle":"","family":"Maron","given":"Barry J.","non-dropping-particle":"","parse-names":false,"suffix":""},{"dropping-particle":"","family":"Udelson","given":"James E.","non-dropping-particle":"","parse-names":false,"suffix":""},{"dropping-particle":"","family":"Bonow","given":"Robert O.","non-dropping-particle":"","parse-names":false,"suffix":""},{"dropping-particle":"","family":"Nishimura","given":"Rick A.","non-dropping-particle":"","parse-names":false,"suffix":""},{"dropping-particle":"","family":"Ackerman","given":"Michael J.","non-dropping-particle":"","parse-names":false,"suffix":""},{"dropping-particle":"","family":"Estes","given":"N. A.Mark","non-dropping-particle":"","parse-names":false,"suffix":""},{"dropping-particle":"","family":"Cooper","given":"Leslie T.","non-dropping-particle":"","parse-names":false,"suffix":""},{"dropping-particle":"","family":"Link","given":"Mark S.","non-dropping-particle":"","parse-names":false,"suffix":""},{"dropping-particle":"","family":"Maron","given":"Martin S.","non-dropping-particle":"","parse-names":false,"suffix":""}],"container-title":"Journal of the American College of Cardiology","id":"ITEM-1","issue":"21","issued":{"date-parts":[["2015"]]},"page":"2362-2371","publisher":"Elsevier USA","title":"Eligibility and Disqualification Recommendations for Competitive Athletes with Cardiovascular Abnormalities: Task Force 3: Hypertrophic Cardiomyopathy, Arrhythmogenic Right Ventricular Cardiomyopathy and Other Cardiomyopathies, and Myocarditis: A Scientific Statement from the American Heart Association and American College of Cardiology","type":"article-journal","volume":"66"},"uris":["http://www.mendeley.com/documents/?uuid=56faf75f-9069-3a87-86d0-0306e548d7a8"]}],"mendeley":{"formattedCitation":"[111]","plainTextFormattedCitation":"[111]","previouslyFormattedCitation":"[111]"},"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E475FB" w:rsidRPr="009C1202">
        <w:rPr>
          <w:rFonts w:ascii="Times New Roman" w:eastAsia="Times New Roman" w:hAnsi="Times New Roman" w:cs="Times New Roman"/>
          <w:noProof/>
          <w:sz w:val="28"/>
          <w:szCs w:val="28"/>
          <w:lang w:eastAsia="ru-RU"/>
        </w:rPr>
        <w:t>[11</w:t>
      </w:r>
      <w:r w:rsidR="00290346" w:rsidRPr="009C1202">
        <w:rPr>
          <w:rFonts w:ascii="Times New Roman" w:eastAsia="Times New Roman" w:hAnsi="Times New Roman" w:cs="Times New Roman"/>
          <w:noProof/>
          <w:sz w:val="28"/>
          <w:szCs w:val="28"/>
          <w:lang w:eastAsia="ru-RU"/>
        </w:rPr>
        <w:t>7</w:t>
      </w:r>
      <w:r w:rsidR="00E475FB"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Для возвращения спортсмена к нагрузкам после перенесенного миокардита необходима нормализация систолической функции сердца (</w:t>
      </w:r>
      <w:proofErr w:type="spellStart"/>
      <w:r w:rsidRPr="009C1202">
        <w:rPr>
          <w:rFonts w:ascii="Times New Roman" w:eastAsia="Times New Roman" w:hAnsi="Times New Roman" w:cs="Times New Roman"/>
          <w:sz w:val="28"/>
          <w:szCs w:val="28"/>
          <w:lang w:eastAsia="ru-RU"/>
        </w:rPr>
        <w:t>Эхо­КГ</w:t>
      </w:r>
      <w:proofErr w:type="spellEnd"/>
      <w:r w:rsidRPr="009C1202">
        <w:rPr>
          <w:rFonts w:ascii="Times New Roman" w:eastAsia="Times New Roman" w:hAnsi="Times New Roman" w:cs="Times New Roman"/>
          <w:sz w:val="28"/>
          <w:szCs w:val="28"/>
          <w:lang w:eastAsia="ru-RU"/>
        </w:rPr>
        <w:t xml:space="preserve"> без отклонений), нормальные значения сывороточных маркеров крови (для исключения повреждения миокарда, воспаления, сердечной недостаточности), отсутствие клинически значимых аритмий в отдаленном периоде и при нагрузочном тестировании </w:t>
      </w:r>
      <w:r w:rsidR="005F27DC" w:rsidRPr="009C1202">
        <w:rPr>
          <w:rFonts w:ascii="Times New Roman" w:eastAsia="Times New Roman" w:hAnsi="Times New Roman" w:cs="Times New Roman"/>
          <w:sz w:val="28"/>
          <w:szCs w:val="28"/>
          <w:lang w:eastAsia="ru-RU"/>
        </w:rPr>
        <w:fldChar w:fldCharType="begin" w:fldLock="1"/>
      </w:r>
      <w:r w:rsidR="00E475FB" w:rsidRPr="009C1202">
        <w:rPr>
          <w:rFonts w:ascii="Times New Roman" w:eastAsia="Times New Roman" w:hAnsi="Times New Roman" w:cs="Times New Roman"/>
          <w:sz w:val="28"/>
          <w:szCs w:val="28"/>
          <w:lang w:eastAsia="ru-RU"/>
        </w:rPr>
        <w:instrText>ADDIN CSL_CITATION {"citationItems":[{"id":"ITEM-1","itemData":{"DOI":"10.1016/j.jacc.2015.09.035","ISSN":"15583597","PMID":"26542657","author":[{"dropping-particle":"","family":"Maron","given":"Barry J.","non-dropping-particle":"","parse-names":false,"suffix":""},{"dropping-particle":"","family":"Udelson","given":"James E.","non-dropping-particle":"","parse-names":false,"suffix":""},{"dropping-particle":"","family":"Bonow","given":"Robert O.","non-dropping-particle":"","parse-names":false,"suffix":""},{"dropping-particle":"","family":"Nishimura","given":"Rick A.","non-dropping-particle":"","parse-names":false,"suffix":""},{"dropping-particle":"","family":"Ackerman","given":"Michael J.","non-dropping-particle":"","parse-names":false,"suffix":""},{"dropping-particle":"","family":"Estes","given":"N. A.Mark","non-dropping-particle":"","parse-names":false,"suffix":""},{"dropping-particle":"","family":"Cooper","given":"Leslie T.","non-dropping-particle":"","parse-names":false,"suffix":""},{"dropping-particle":"","family":"Link","given":"Mark S.","non-dropping-particle":"","parse-names":false,"suffix":""},{"dropping-particle":"","family":"Maron","given":"Martin S.","non-dropping-particle":"","parse-names":false,"suffix":""}],"container-title":"Journal of the American College of Cardiology","id":"ITEM-1","issue":"21","issued":{"date-parts":[["2015"]]},"page":"2362-2371","publisher":"Elsevier USA","title":"Eligibility and Disqualification Recommendations for Competitive Athletes with Cardiovascular Abnormalities: Task Force 3: Hypertrophic Cardiomyopathy, Arrhythmogenic Right Ventricular Cardiomyopathy and Other Cardiomyopathies, and Myocarditis: A Scientific Statement from the American Heart Association and American College of Cardiology","type":"article-journal","volume":"66"},"uris":["http://www.mendeley.com/documents/?uuid=56faf75f-9069-3a87-86d0-0306e548d7a8"]},{"id":"ITEM-2","itemData":{"DOI":"10.1093/eurheartj/ehy730","ISSN":"15229645","PMID":"30561613","abstract":"Myocardial diseases are associated with an increased risk of potentially fatal cardiac arrhythmias and sudden cardiac death/cardiac arrest during exercise, including hypertrophic cardiomyopathy, dilated cardiomyopathy, left ventricular non-compaction, arrhythmogenic cardiomyopathy, and myo-pericarditis. Practicing cardiologists and sport physicians are required to identify high-risk individuals harbouring these cardiac diseases in a timely fashion in the setting of preparticipation screening or medical consultation and provide appropriate advice regarding the participation in competitive sport activities and/or regular exercise programmes. Many asymptomatic (or mildly symptomatic) patients with cardiomyopathies aspire to participate in leisure-time and amateur sport activities to take advantage of the multiple benefits of a physically active lifestyle. In 2005, The European Society of Cardiology (ESC) published recommendations for participation in competitive sport in athletes with cardiomyopathies and myo-pericarditis. One decade on, these recommendations are partly obsolete given the evolving knowledge of the diagnosis, management and treatment of cardiomyopathies and myo-pericarditis. The present document, therefore, aims to offer a comprehensive overview of the most updated recommendations for practicing cardiologists and sport physicians managing athletes with cardiomyopathies and myo-pericarditis and provides pragmatic advice for safe participation in competitive sport at professional and amateur level, as well as in a variety of recreational physical activities.","author":[{"dropping-particle":"","family":"Pelliccia","given":"Antonio","non-dropping-particle":"","parse-names":false,"suffix":""},{"dropping-particle":"","family":"Solberg","given":"Erik Ekker","non-dropping-particle":"","parse-names":false,"suffix":""},{"dropping-particle":"","family":"Papadakis","given":"Michael","non-dropping-particle":"","parse-names":false,"suffix":""},{"dropping-particle":"","family":"Adami","given":"Paolo Emilio","non-dropping-particle":"","parse-names":false,"suffix":""},{"dropping-particle":"","family":"Biffi","given":"Alessandro","non-dropping-particle":"","parse-names":false,"suffix":""},{"dropping-particle":"","family":"Caselli","given":"Stefano","non-dropping-particle":"","parse-names":false,"suffix":""},{"dropping-particle":"","family":"Gerche","given":"Andrè","non-dropping-particle":"La","parse-names":false,"suffix":""},{"dropping-particle":"","family":"Niebauer","given":"Josef","non-dropping-particle":"","parse-names":false,"suffix":""},{"dropping-particle":"","family":"Pressler","given":"Axel","non-dropping-particle":"","parse-names":false,"suffix":""},{"dropping-particle":"","family":"Schmied","given":"Christian M.","non-dropping-particle":"","parse-names":false,"suffix":""},{"dropping-particle":"","family":"Serratosa","given":"Luis","non-dropping-particle":"","parse-names":false,"suffix":""},{"dropping-particle":"","family":"Halle","given":"Martin","non-dropping-particle":"","parse-names":false,"suffix":""},{"dropping-particle":"","family":"Buuren","given":"Frank","non-dropping-particle":"Van","parse-names":false,"suffix":""},{"dropping-particle":"","family":"Borjesson","given":"Mats","non-dropping-particle":"","parse-names":false,"suffix":""},{"dropping-particle":"","family":"Carrè","given":"Francois","non-dropping-particle":"","parse-names":false,"suffix":""},{"dropping-particle":"","family":"Panhuyzen-Goedkoop","given":"Nicole M.","non-dropping-particle":"","parse-names":false,"suffix":""},{"dropping-particle":"","family":"Heidbuchel","given":"Hein","non-dropping-particle":"","parse-names":false,"suffix":""},{"dropping-particle":"","family":"Olivotto","given":"Iacopo","non-dropping-particle":"","parse-names":false,"suffix":""},{"dropping-particle":"","family":"Corrado","given":"Domenico","non-dropping-particle":"","parse-names":false,"suffix":""},{"dropping-particle":"","family":"Sinagra","given":"Gianfranco","non-dropping-particle":"","parse-names":false,"suffix":""},{"dropping-particle":"","family":"Sharma","given":"Sanjay","non-dropping-particle":"","parse-names":false,"suffix":""}],"container-title":"European Heart Journal","id":"ITEM-2","issue":"1","issued":{"date-parts":[["2019","1","1"]]},"page":"19-33","publisher":"Oxford University Press","title":"Recommendations for participation in competitive and leisure time sport in athletes with cardiomyopathies, myocarditis, and pericarditis: Position statement of the Sport Cardiology Section of the European Association of Preventive Cardiology (EAPC)","type":"article-journal","volume":"40"},"uris":["http://www.mendeley.com/documents/?uuid=04a28f7c-ba67-3a1f-bc21-538c6ae170ca"]}],"mendeley":{"formattedCitation":"[111,112]","manualFormatting":"[118]","plainTextFormattedCitation":"[111,112]","previouslyFormattedCitation":"[111,112]"},"properties":{"noteIndex":0},"schema":"https://github.com/citation-style-language/schema/raw/master/csl-citation.json"}</w:instrText>
      </w:r>
      <w:r w:rsidR="005F27DC" w:rsidRPr="009C1202">
        <w:rPr>
          <w:rFonts w:ascii="Times New Roman" w:eastAsia="Times New Roman" w:hAnsi="Times New Roman" w:cs="Times New Roman"/>
          <w:sz w:val="28"/>
          <w:szCs w:val="28"/>
          <w:lang w:eastAsia="ru-RU"/>
        </w:rPr>
        <w:fldChar w:fldCharType="separate"/>
      </w:r>
      <w:r w:rsidR="00000FF7" w:rsidRPr="009C1202">
        <w:rPr>
          <w:rFonts w:ascii="Times New Roman" w:eastAsia="Times New Roman" w:hAnsi="Times New Roman" w:cs="Times New Roman"/>
          <w:noProof/>
          <w:sz w:val="28"/>
          <w:szCs w:val="28"/>
          <w:lang w:eastAsia="ru-RU"/>
        </w:rPr>
        <w:t>[</w:t>
      </w:r>
      <w:r w:rsidR="00C7403C" w:rsidRPr="009C1202">
        <w:rPr>
          <w:rFonts w:ascii="Times New Roman" w:eastAsia="Times New Roman" w:hAnsi="Times New Roman" w:cs="Times New Roman"/>
          <w:noProof/>
          <w:sz w:val="28"/>
          <w:szCs w:val="28"/>
          <w:lang w:eastAsia="ru-RU"/>
        </w:rPr>
        <w:t>11</w:t>
      </w:r>
      <w:r w:rsidR="00290346" w:rsidRPr="009C1202">
        <w:rPr>
          <w:rFonts w:ascii="Times New Roman" w:eastAsia="Times New Roman" w:hAnsi="Times New Roman" w:cs="Times New Roman"/>
          <w:noProof/>
          <w:sz w:val="28"/>
          <w:szCs w:val="28"/>
          <w:lang w:eastAsia="ru-RU"/>
        </w:rPr>
        <w:t>8</w:t>
      </w:r>
      <w:r w:rsidR="00000FF7" w:rsidRPr="009C1202">
        <w:rPr>
          <w:rFonts w:ascii="Times New Roman" w:eastAsia="Times New Roman" w:hAnsi="Times New Roman" w:cs="Times New Roman"/>
          <w:noProof/>
          <w:sz w:val="28"/>
          <w:szCs w:val="28"/>
          <w:lang w:eastAsia="ru-RU"/>
        </w:rPr>
        <w:t>]</w:t>
      </w:r>
      <w:r w:rsidR="005F27DC" w:rsidRPr="009C1202">
        <w:rPr>
          <w:rFonts w:ascii="Times New Roman" w:eastAsia="Times New Roman" w:hAnsi="Times New Roman" w:cs="Times New Roman"/>
          <w:sz w:val="28"/>
          <w:szCs w:val="28"/>
          <w:lang w:eastAsia="ru-RU"/>
        </w:rPr>
        <w:fldChar w:fldCharType="end"/>
      </w:r>
      <w:r w:rsidRPr="009C1202">
        <w:rPr>
          <w:rFonts w:ascii="Times New Roman" w:eastAsia="Times New Roman" w:hAnsi="Times New Roman" w:cs="Times New Roman"/>
          <w:sz w:val="28"/>
          <w:szCs w:val="28"/>
          <w:lang w:eastAsia="ru-RU"/>
        </w:rPr>
        <w:t>. При перенесенной пневмонии в данной группе рекомендуется в дополнение к кардиологическим тестам провести кардиопульмональный нагрузочный тест с газоанализом с измерением насыщения артериальной крови кислородом, оценку функции внешнего дыхания. При отсутствии отклонений по данным вышеперечисленных тестов возможно снятие ограничений и возвращение к тренировочному процессу, а при выявлении</w:t>
      </w:r>
      <w:r w:rsidR="0086085C" w:rsidRPr="009C1202">
        <w:rPr>
          <w:rFonts w:ascii="Times New Roman" w:eastAsia="Times New Roman" w:hAnsi="Times New Roman" w:cs="Times New Roman"/>
          <w:sz w:val="28"/>
          <w:szCs w:val="28"/>
          <w:lang w:eastAsia="ru-RU"/>
        </w:rPr>
        <w:t xml:space="preserve"> других симптомов или патологий целесообразно проведение дополнительных обследований.</w:t>
      </w:r>
    </w:p>
    <w:p w14:paraId="1FD407C6" w14:textId="0A040F0B" w:rsidR="00482164" w:rsidRPr="009C1202" w:rsidRDefault="00F37E71"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Вопросы организации</w:t>
      </w:r>
      <w:r w:rsidR="00482164" w:rsidRPr="009C1202">
        <w:rPr>
          <w:rFonts w:ascii="Times New Roman" w:eastAsia="Times New Roman" w:hAnsi="Times New Roman" w:cs="Times New Roman"/>
          <w:sz w:val="28"/>
          <w:szCs w:val="28"/>
          <w:lang w:eastAsia="ru-RU"/>
        </w:rPr>
        <w:t xml:space="preserve"> </w:t>
      </w:r>
      <w:r w:rsidRPr="009C1202">
        <w:rPr>
          <w:rFonts w:ascii="Times New Roman" w:eastAsia="Times New Roman" w:hAnsi="Times New Roman" w:cs="Times New Roman"/>
          <w:sz w:val="28"/>
          <w:szCs w:val="28"/>
          <w:lang w:eastAsia="ru-RU"/>
        </w:rPr>
        <w:t>медицинской и психологической помощи</w:t>
      </w:r>
      <w:r w:rsidR="00482164" w:rsidRPr="009C1202">
        <w:rPr>
          <w:rFonts w:ascii="Times New Roman" w:eastAsia="Times New Roman" w:hAnsi="Times New Roman" w:cs="Times New Roman"/>
          <w:sz w:val="28"/>
          <w:szCs w:val="28"/>
          <w:lang w:eastAsia="ru-RU"/>
        </w:rPr>
        <w:t xml:space="preserve"> спортсмен</w:t>
      </w:r>
      <w:r w:rsidRPr="009C1202">
        <w:rPr>
          <w:rFonts w:ascii="Times New Roman" w:eastAsia="Times New Roman" w:hAnsi="Times New Roman" w:cs="Times New Roman"/>
          <w:sz w:val="28"/>
          <w:szCs w:val="28"/>
          <w:lang w:eastAsia="ru-RU"/>
        </w:rPr>
        <w:t>ам</w:t>
      </w:r>
      <w:r w:rsidR="00482164" w:rsidRPr="009C1202">
        <w:rPr>
          <w:rFonts w:ascii="Times New Roman" w:eastAsia="Times New Roman" w:hAnsi="Times New Roman" w:cs="Times New Roman"/>
          <w:sz w:val="28"/>
          <w:szCs w:val="28"/>
          <w:lang w:eastAsia="ru-RU"/>
        </w:rPr>
        <w:t xml:space="preserve"> во время </w:t>
      </w:r>
      <w:r w:rsidR="002523B9" w:rsidRPr="009C1202">
        <w:rPr>
          <w:rFonts w:ascii="Times New Roman" w:eastAsia="Times New Roman" w:hAnsi="Times New Roman" w:cs="Times New Roman"/>
          <w:sz w:val="28"/>
          <w:szCs w:val="28"/>
          <w:lang w:eastAsia="ru-RU"/>
        </w:rPr>
        <w:t>пандемии</w:t>
      </w:r>
      <w:r w:rsidRPr="009C1202">
        <w:rPr>
          <w:rFonts w:ascii="Times New Roman" w:eastAsia="Times New Roman" w:hAnsi="Times New Roman" w:cs="Times New Roman"/>
          <w:sz w:val="28"/>
          <w:szCs w:val="28"/>
          <w:lang w:eastAsia="ru-RU"/>
        </w:rPr>
        <w:t xml:space="preserve"> являются достаточно актуальными для спортивной медицины РК </w:t>
      </w:r>
      <w:r w:rsidR="00BB2D85" w:rsidRPr="009C1202">
        <w:rPr>
          <w:rFonts w:ascii="Times New Roman" w:eastAsia="Times New Roman" w:hAnsi="Times New Roman" w:cs="Times New Roman"/>
          <w:sz w:val="28"/>
          <w:szCs w:val="28"/>
          <w:lang w:eastAsia="ru-RU"/>
        </w:rPr>
        <w:fldChar w:fldCharType="begin" w:fldLock="1"/>
      </w:r>
      <w:r w:rsidR="008A6276" w:rsidRPr="009C1202">
        <w:rPr>
          <w:rFonts w:ascii="Times New Roman" w:eastAsia="Times New Roman" w:hAnsi="Times New Roman" w:cs="Times New Roman"/>
          <w:sz w:val="28"/>
          <w:szCs w:val="28"/>
          <w:lang w:eastAsia="ru-RU"/>
        </w:rPr>
        <w:instrText>ADDIN CSL_CITATION {"citationItems":[{"id":"ITEM-1","itemData":{"DOI":"10.34689/SH.2021.23.4.002","ISBN":"0000000314008","author":[{"dropping-particle":"","family":"Абдулла","given":"Венера А","non-dropping-particle":"","parse-names":false,"suffix":""},{"dropping-particle":"","family":"Глушкова","given":"Наталья Е","non-dropping-particle":"","parse-names":false,"suffix":""},{"dropping-particle":"","family":"Андасова","given":"Жанар М","non-dropping-particle":"","parse-names":false,"suffix":""},{"dropping-particle":"","family":"Жумабаева","given":"Галия Б","non-dropping-particle":"","parse-names":false,"suffix":""},{"dropping-particle":"","family":"Хисметова","given":"Амина M","non-dropping-particle":"","parse-names":false,"suffix":""},{"dropping-particle":"","family":"Терехова","given":"Татьяна И","non-dropping-particle":"","parse-names":false,"suffix":""}],"id":"ITEM-1","issued":{"date-parts":[["2021"]]},"page":"16-30","title":"АКТУАЛЬНЫЕ ВОПРОСЫ МЕДИЦИНСКОГО ОБЕСПЕЧЕНИЯ СПОРТСМЕНОВ В УСЛОВИЯХ COVID-19","type":"article-journal","volume":"4"},"uris":["http://www.mendeley.com/documents/?uuid=6c11ac67-4028-4958-ba4c-8e49a0bee4e4"]}],"mendeley":{"formattedCitation":"[34]","plainTextFormattedCitation":"[34]","previouslyFormattedCitation":"[34]"},"properties":{"noteIndex":0},"schema":"https://github.com/citation-style-language/schema/raw/master/csl-citation.json"}</w:instrText>
      </w:r>
      <w:r w:rsidR="00BB2D85" w:rsidRPr="009C1202">
        <w:rPr>
          <w:rFonts w:ascii="Times New Roman" w:eastAsia="Times New Roman" w:hAnsi="Times New Roman" w:cs="Times New Roman"/>
          <w:sz w:val="28"/>
          <w:szCs w:val="28"/>
          <w:lang w:eastAsia="ru-RU"/>
        </w:rPr>
        <w:fldChar w:fldCharType="separate"/>
      </w:r>
      <w:r w:rsidR="008A6276" w:rsidRPr="009C1202">
        <w:rPr>
          <w:rFonts w:ascii="Times New Roman" w:eastAsia="Times New Roman" w:hAnsi="Times New Roman" w:cs="Times New Roman"/>
          <w:noProof/>
          <w:sz w:val="28"/>
          <w:szCs w:val="28"/>
          <w:lang w:eastAsia="ru-RU"/>
        </w:rPr>
        <w:t>[34</w:t>
      </w:r>
      <w:r w:rsidR="00C7403C" w:rsidRPr="009C1202">
        <w:rPr>
          <w:rFonts w:ascii="Times New Roman" w:eastAsia="Times New Roman" w:hAnsi="Times New Roman" w:cs="Times New Roman"/>
          <w:noProof/>
          <w:sz w:val="28"/>
          <w:szCs w:val="28"/>
          <w:lang w:eastAsia="ru-RU"/>
        </w:rPr>
        <w:t>,с. 16</w:t>
      </w:r>
      <w:r w:rsidR="008A6276" w:rsidRPr="009C1202">
        <w:rPr>
          <w:rFonts w:ascii="Times New Roman" w:eastAsia="Times New Roman" w:hAnsi="Times New Roman" w:cs="Times New Roman"/>
          <w:noProof/>
          <w:sz w:val="28"/>
          <w:szCs w:val="28"/>
          <w:lang w:eastAsia="ru-RU"/>
        </w:rPr>
        <w:t>]</w:t>
      </w:r>
      <w:r w:rsidR="00BB2D85" w:rsidRPr="009C1202">
        <w:rPr>
          <w:rFonts w:ascii="Times New Roman" w:eastAsia="Times New Roman" w:hAnsi="Times New Roman" w:cs="Times New Roman"/>
          <w:sz w:val="28"/>
          <w:szCs w:val="28"/>
          <w:lang w:eastAsia="ru-RU"/>
        </w:rPr>
        <w:fldChar w:fldCharType="end"/>
      </w:r>
      <w:r w:rsidR="00482164" w:rsidRPr="009C1202">
        <w:rPr>
          <w:rFonts w:ascii="Times New Roman" w:eastAsia="Times New Roman" w:hAnsi="Times New Roman" w:cs="Times New Roman"/>
          <w:sz w:val="28"/>
          <w:szCs w:val="28"/>
          <w:lang w:eastAsia="ru-RU"/>
        </w:rPr>
        <w:t xml:space="preserve"> и необходимы дополнительные исследования для определения и проверки оптимальных стратегий выявления, лечения и профилактики заболеваний, связанных с нарушениями физического и психоэмоционального здоровья у соревнующихся спортсменов, вызванные последствиями </w:t>
      </w:r>
      <w:r w:rsidR="002523B9" w:rsidRPr="009C1202">
        <w:rPr>
          <w:rFonts w:ascii="Times New Roman" w:eastAsia="Times New Roman" w:hAnsi="Times New Roman" w:cs="Times New Roman"/>
          <w:sz w:val="28"/>
          <w:szCs w:val="28"/>
          <w:lang w:eastAsia="ru-RU"/>
        </w:rPr>
        <w:t>пандемии</w:t>
      </w:r>
      <w:r w:rsidR="00482164" w:rsidRPr="009C1202">
        <w:rPr>
          <w:rFonts w:ascii="Times New Roman" w:eastAsia="Times New Roman" w:hAnsi="Times New Roman" w:cs="Times New Roman"/>
          <w:sz w:val="28"/>
          <w:szCs w:val="28"/>
          <w:lang w:eastAsia="ru-RU"/>
        </w:rPr>
        <w:t xml:space="preserve">. Приоритеты, рекомендуемые Международным олимпийским комитетом </w:t>
      </w:r>
      <w:r w:rsidR="003931DA" w:rsidRPr="009C1202">
        <w:rPr>
          <w:rFonts w:ascii="Times New Roman" w:eastAsia="Times New Roman" w:hAnsi="Times New Roman" w:cs="Times New Roman"/>
          <w:sz w:val="28"/>
          <w:szCs w:val="28"/>
          <w:lang w:eastAsia="ru-RU"/>
        </w:rPr>
        <w:t>— это</w:t>
      </w:r>
      <w:r w:rsidR="00482164" w:rsidRPr="009C1202">
        <w:rPr>
          <w:rFonts w:ascii="Times New Roman" w:eastAsia="Times New Roman" w:hAnsi="Times New Roman" w:cs="Times New Roman"/>
          <w:sz w:val="28"/>
          <w:szCs w:val="28"/>
          <w:lang w:eastAsia="ru-RU"/>
        </w:rPr>
        <w:t xml:space="preserve"> разработка проверенных инструментов оценки и дистанционного мониторинга для раннего выявления проблем с психоэмоциональным здоровьем и физическим здоровьем у спортсменов, на основе которого могут быть разработаны эффективные вмешательства.</w:t>
      </w:r>
    </w:p>
    <w:p w14:paraId="3962D86D" w14:textId="12FD7B9F" w:rsidR="00F67290" w:rsidRPr="009C1202" w:rsidRDefault="00F0678C"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В зарубежной практике обеспечение психологической помощи спортсменам, входящим в состав национальных сборных команд, проводится на регулярной основе и является важным элементом поддержки их психоэмоционального состояния. Например, в Австралии для спортсменов национальных сборных разработан комплексный подход к оказанию психологической помощи, включающий как плановые консультации, проводимые </w:t>
      </w:r>
      <w:r w:rsidR="00290346" w:rsidRPr="009C1202">
        <w:rPr>
          <w:rFonts w:ascii="Times New Roman" w:eastAsia="Times New Roman" w:hAnsi="Times New Roman" w:cs="Times New Roman"/>
          <w:sz w:val="28"/>
          <w:szCs w:val="28"/>
          <w:lang w:eastAsia="ru-RU"/>
        </w:rPr>
        <w:t>один раз в два месяца</w:t>
      </w:r>
      <w:r w:rsidRPr="009C1202">
        <w:rPr>
          <w:rFonts w:ascii="Times New Roman" w:eastAsia="Times New Roman" w:hAnsi="Times New Roman" w:cs="Times New Roman"/>
          <w:sz w:val="28"/>
          <w:szCs w:val="28"/>
          <w:lang w:eastAsia="ru-RU"/>
        </w:rPr>
        <w:t xml:space="preserve">, так и консультации по мере необходимости, в зависимости от индивидуальных потребностей спортсменов. Такая модель позволяет оперативно реагировать на возникновение психологических проблем, способствуя поддержанию высокого уровня мотивации, эмоциональной </w:t>
      </w:r>
      <w:r w:rsidRPr="009C1202">
        <w:rPr>
          <w:rFonts w:ascii="Times New Roman" w:eastAsia="Times New Roman" w:hAnsi="Times New Roman" w:cs="Times New Roman"/>
          <w:sz w:val="28"/>
          <w:szCs w:val="28"/>
          <w:lang w:eastAsia="ru-RU"/>
        </w:rPr>
        <w:lastRenderedPageBreak/>
        <w:t>устойчивости и готовности спортсменов к соревнованиям. Данный подход обеспечивает системный мониторинг психического здоровья спортсменов и помогает минимизировать риск развития тревожных состояний, депрессии и других негативных психологических последствий, которые могут повлиять на их спортивные результаты</w:t>
      </w:r>
      <w:r w:rsidR="00F67290" w:rsidRPr="009C1202">
        <w:rPr>
          <w:rFonts w:ascii="Times New Roman" w:eastAsia="Times New Roman" w:hAnsi="Times New Roman" w:cs="Times New Roman"/>
          <w:sz w:val="28"/>
          <w:szCs w:val="28"/>
          <w:lang w:eastAsia="ru-RU"/>
        </w:rPr>
        <w:t>.</w:t>
      </w:r>
    </w:p>
    <w:p w14:paraId="4ADFB0F9" w14:textId="77777777" w:rsidR="002E7B58" w:rsidRPr="009C1202" w:rsidRDefault="00212735" w:rsidP="009C1202">
      <w:pPr>
        <w:tabs>
          <w:tab w:val="left" w:pos="851"/>
        </w:tabs>
        <w:ind w:firstLine="567"/>
        <w:jc w:val="both"/>
        <w:rPr>
          <w:sz w:val="28"/>
          <w:szCs w:val="28"/>
        </w:rPr>
      </w:pPr>
      <w:r w:rsidRPr="009C1202">
        <w:rPr>
          <w:sz w:val="28"/>
          <w:szCs w:val="28"/>
        </w:rPr>
        <w:t>На сегодняшний день в Республике Казахстан отсутствуют рекомендации по частоте планового и срочного психологического сопровождения в ни одном приказе или другом регулирующем документе. Однако мировой опыт указывает на неотложную необходимость обратить внимание на психологическое благополучие профессиональных спортсменов высокой квалификации. Проведение психологического мониторинга спортсменов с целью выявления ранних признаков психических расстройств крайне важно, особенно в период подготовки к крупным спортивным событиям.</w:t>
      </w:r>
    </w:p>
    <w:p w14:paraId="78752239" w14:textId="77777777" w:rsidR="009C1202" w:rsidRPr="009C1202" w:rsidRDefault="009C1202"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На основе опыта, полученного в условиях пандемии COVID-19, очевидной становится необходимость разработки четкого алгоритма организации медицинской и психологической помощи спортсменам, ориентированного на минимизацию негативных последствий инфекционных заболеваний и адаптацию к изменяющимся условиям тренировочного и соревновательного процесса. Создание такой системы должно учитывать широкий спектр факторов, включая разнообразие течения заболевания, потенциальные осложнения, характерные для спортсменов, и специфику их физической и психоэмоциональной нагрузки.</w:t>
      </w:r>
    </w:p>
    <w:p w14:paraId="40AEEBE1" w14:textId="77777777" w:rsidR="009C1202" w:rsidRPr="009C1202" w:rsidRDefault="009C1202"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Предлагаемый алгоритм должен включать комплексный подход к медицинскому мониторингу, начиная с базового обследования, до специализированных процедур, таких как функциональные и кардиологические тесты, анализы и психологические консультации. Неотъемлемой частью системы должна стать регулярная психологическая поддержка, направленная на выявление и устранение ранних признаков тревожных состояний, депрессии и эмоционального выгорания. Внедрение дистанционных методов мониторинга и консультирования, а также разработка эффективных инструментов оценки психоэмоционального состояния станут важным шагом в обеспечении доступности помощи вне зависимости от местоположения спортсменов.</w:t>
      </w:r>
    </w:p>
    <w:p w14:paraId="119BE44B" w14:textId="77777777" w:rsidR="009C1202" w:rsidRPr="009C1202" w:rsidRDefault="009C1202"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Мировой опыт, в частности практика Австралии, подчеркивает важность интеграции медицинской и психологической помощи для профессиональных спортсменов, особенно в периоды подготовки к крупным соревнованиям. Такая система должна стать не только профилактическим инструментом, но и механизмом поддержки высокой конкурентоспособности спортсменов на международной арене.</w:t>
      </w:r>
    </w:p>
    <w:p w14:paraId="2491C4A6" w14:textId="77777777" w:rsidR="009C1202" w:rsidRPr="009C1202" w:rsidRDefault="009C1202" w:rsidP="009C1202">
      <w:pPr>
        <w:pStyle w:val="NoSpacing"/>
        <w:tabs>
          <w:tab w:val="left" w:pos="851"/>
        </w:tabs>
        <w:spacing w:after="0"/>
        <w:ind w:firstLine="567"/>
        <w:jc w:val="both"/>
        <w:rPr>
          <w:rFonts w:ascii="Times New Roman" w:eastAsia="Times New Roman" w:hAnsi="Times New Roman" w:cs="Times New Roman"/>
          <w:sz w:val="28"/>
          <w:szCs w:val="28"/>
          <w:lang w:eastAsia="ru-RU"/>
        </w:rPr>
      </w:pPr>
      <w:r w:rsidRPr="009C1202">
        <w:rPr>
          <w:rFonts w:ascii="Times New Roman" w:eastAsia="Times New Roman" w:hAnsi="Times New Roman" w:cs="Times New Roman"/>
          <w:sz w:val="28"/>
          <w:szCs w:val="28"/>
          <w:lang w:eastAsia="ru-RU"/>
        </w:rPr>
        <w:t xml:space="preserve">Таким образом, разработка и внедрение модели медицинской и психологической помощи спортсменам в условиях пандемий и других глобальных кризисов являются приоритетным направлением для спортивной медицины. Такой подход позволит укрепить устойчивость спортивной системы, повысить эффективность тренировочного процесса и минимизировать </w:t>
      </w:r>
      <w:r w:rsidRPr="009C1202">
        <w:rPr>
          <w:rFonts w:ascii="Times New Roman" w:eastAsia="Times New Roman" w:hAnsi="Times New Roman" w:cs="Times New Roman"/>
          <w:sz w:val="28"/>
          <w:szCs w:val="28"/>
          <w:lang w:eastAsia="ru-RU"/>
        </w:rPr>
        <w:lastRenderedPageBreak/>
        <w:t>негативное влияние кризисных ситуаций на физическое и психоэмоциональное здоровье спортсменов высокого класса.</w:t>
      </w:r>
    </w:p>
    <w:p w14:paraId="4EBAB02E" w14:textId="307D1D74" w:rsidR="00050896" w:rsidRPr="009C1202" w:rsidRDefault="00050896" w:rsidP="009C1202">
      <w:pPr>
        <w:tabs>
          <w:tab w:val="left" w:pos="851"/>
        </w:tabs>
        <w:ind w:firstLine="567"/>
        <w:jc w:val="both"/>
        <w:rPr>
          <w:sz w:val="28"/>
          <w:szCs w:val="28"/>
        </w:rPr>
      </w:pPr>
      <w:r w:rsidRPr="009C1202">
        <w:rPr>
          <w:sz w:val="28"/>
          <w:szCs w:val="28"/>
        </w:rPr>
        <w:br w:type="page"/>
      </w:r>
    </w:p>
    <w:p w14:paraId="420EDEF7" w14:textId="311A238D" w:rsidR="0064047D" w:rsidRDefault="00E243BD" w:rsidP="00AE7549">
      <w:pPr>
        <w:pStyle w:val="NoSpacing"/>
        <w:numPr>
          <w:ilvl w:val="0"/>
          <w:numId w:val="4"/>
        </w:numPr>
        <w:tabs>
          <w:tab w:val="left" w:pos="851"/>
        </w:tabs>
        <w:spacing w:after="0"/>
        <w:ind w:left="0" w:firstLine="567"/>
        <w:jc w:val="both"/>
        <w:outlineLvl w:val="0"/>
        <w:rPr>
          <w:rFonts w:ascii="Times New Roman" w:eastAsia="Times New Roman" w:hAnsi="Times New Roman" w:cs="Times New Roman"/>
          <w:b/>
          <w:bCs/>
          <w:sz w:val="28"/>
          <w:szCs w:val="28"/>
          <w:lang w:eastAsia="ru-RU"/>
        </w:rPr>
      </w:pPr>
      <w:bookmarkStart w:id="21" w:name="_Toc182310885"/>
      <w:r w:rsidRPr="00407644">
        <w:rPr>
          <w:rFonts w:ascii="Times New Roman" w:eastAsia="Times New Roman" w:hAnsi="Times New Roman" w:cs="Times New Roman"/>
          <w:b/>
          <w:bCs/>
          <w:sz w:val="28"/>
          <w:szCs w:val="28"/>
          <w:lang w:eastAsia="ru-RU"/>
        </w:rPr>
        <w:lastRenderedPageBreak/>
        <w:t>МАТЕРИАЛЫ И МЕТОДЫ ИССЛЕДОВАНИЯ</w:t>
      </w:r>
      <w:bookmarkEnd w:id="21"/>
    </w:p>
    <w:p w14:paraId="62CDD370" w14:textId="77777777" w:rsidR="00D575A1" w:rsidRPr="00407644" w:rsidRDefault="00D575A1" w:rsidP="00AE7549">
      <w:pPr>
        <w:pStyle w:val="NoSpacing"/>
        <w:tabs>
          <w:tab w:val="left" w:pos="993"/>
        </w:tabs>
        <w:spacing w:after="0"/>
        <w:ind w:firstLine="567"/>
        <w:jc w:val="both"/>
        <w:outlineLvl w:val="0"/>
        <w:rPr>
          <w:rFonts w:ascii="Times New Roman" w:eastAsia="Times New Roman" w:hAnsi="Times New Roman" w:cs="Times New Roman"/>
          <w:b/>
          <w:bCs/>
          <w:sz w:val="28"/>
          <w:szCs w:val="28"/>
          <w:lang w:eastAsia="ru-RU"/>
        </w:rPr>
      </w:pPr>
    </w:p>
    <w:p w14:paraId="3131CDE7" w14:textId="2F30D0BC" w:rsidR="009240CE" w:rsidRPr="00407644" w:rsidRDefault="009240CE" w:rsidP="00AE7549">
      <w:pPr>
        <w:pStyle w:val="NoSpacing"/>
        <w:numPr>
          <w:ilvl w:val="1"/>
          <w:numId w:val="4"/>
        </w:numPr>
        <w:tabs>
          <w:tab w:val="left" w:pos="993"/>
        </w:tabs>
        <w:spacing w:after="0"/>
        <w:ind w:left="0" w:firstLine="567"/>
        <w:jc w:val="both"/>
        <w:outlineLvl w:val="1"/>
        <w:rPr>
          <w:rFonts w:ascii="Times New Roman" w:eastAsia="Times New Roman" w:hAnsi="Times New Roman" w:cs="Times New Roman"/>
          <w:b/>
          <w:bCs/>
          <w:sz w:val="28"/>
          <w:szCs w:val="28"/>
          <w:lang w:eastAsia="ru-RU"/>
        </w:rPr>
      </w:pPr>
      <w:r w:rsidRPr="00407644">
        <w:rPr>
          <w:rFonts w:ascii="Times New Roman" w:eastAsia="Times New Roman" w:hAnsi="Times New Roman" w:cs="Times New Roman"/>
          <w:b/>
          <w:bCs/>
          <w:sz w:val="28"/>
          <w:szCs w:val="28"/>
          <w:lang w:eastAsia="ru-RU"/>
        </w:rPr>
        <w:t xml:space="preserve"> </w:t>
      </w:r>
      <w:bookmarkStart w:id="22" w:name="_Toc182310886"/>
      <w:r w:rsidRPr="00407644">
        <w:rPr>
          <w:rFonts w:ascii="Times New Roman" w:eastAsia="Times New Roman" w:hAnsi="Times New Roman" w:cs="Times New Roman"/>
          <w:b/>
          <w:bCs/>
          <w:sz w:val="28"/>
          <w:szCs w:val="28"/>
          <w:lang w:eastAsia="ru-RU"/>
        </w:rPr>
        <w:t>Общая характеристика материалов и методов исследования (протокол исследования)</w:t>
      </w:r>
      <w:bookmarkEnd w:id="22"/>
    </w:p>
    <w:p w14:paraId="55EF459D" w14:textId="5F01170F" w:rsidR="00ED714B" w:rsidRPr="00645903" w:rsidRDefault="004B0C07" w:rsidP="00AE7549">
      <w:pPr>
        <w:pStyle w:val="NoSpacing"/>
        <w:spacing w:after="0"/>
        <w:ind w:firstLine="567"/>
        <w:jc w:val="both"/>
        <w:rPr>
          <w:rFonts w:ascii="Times New Roman" w:hAnsi="Times New Roman" w:cs="Times New Roman"/>
          <w:sz w:val="28"/>
          <w:szCs w:val="28"/>
          <w:lang w:val="kk-KZ"/>
        </w:rPr>
      </w:pPr>
      <w:r w:rsidRPr="00407644">
        <w:rPr>
          <w:rFonts w:ascii="Times New Roman" w:hAnsi="Times New Roman" w:cs="Times New Roman"/>
          <w:sz w:val="28"/>
          <w:szCs w:val="28"/>
        </w:rPr>
        <w:t xml:space="preserve">Нами было проведено комплексное научное исследование, в структуру которого вошло несколько дизайнов. На </w:t>
      </w:r>
      <w:r w:rsidR="00C80F7E" w:rsidRPr="00407644">
        <w:rPr>
          <w:rFonts w:ascii="Times New Roman" w:hAnsi="Times New Roman" w:cs="Times New Roman"/>
          <w:sz w:val="28"/>
          <w:szCs w:val="28"/>
        </w:rPr>
        <w:t>подготовительной стадии</w:t>
      </w:r>
      <w:r w:rsidRPr="00407644">
        <w:rPr>
          <w:rFonts w:ascii="Times New Roman" w:hAnsi="Times New Roman" w:cs="Times New Roman"/>
          <w:sz w:val="28"/>
          <w:szCs w:val="28"/>
        </w:rPr>
        <w:t xml:space="preserve"> исследования мы провели поиск </w:t>
      </w:r>
      <w:r w:rsidR="00B6448A" w:rsidRPr="00407644">
        <w:rPr>
          <w:rFonts w:ascii="Times New Roman" w:hAnsi="Times New Roman" w:cs="Times New Roman"/>
          <w:sz w:val="28"/>
          <w:szCs w:val="28"/>
        </w:rPr>
        <w:t xml:space="preserve">публикаций, а также </w:t>
      </w:r>
      <w:r w:rsidRPr="00407644">
        <w:rPr>
          <w:rFonts w:ascii="Times New Roman" w:hAnsi="Times New Roman" w:cs="Times New Roman"/>
          <w:sz w:val="28"/>
          <w:szCs w:val="28"/>
        </w:rPr>
        <w:t>информации</w:t>
      </w:r>
      <w:r w:rsidR="00401D6B" w:rsidRPr="00407644">
        <w:rPr>
          <w:rFonts w:ascii="Times New Roman" w:hAnsi="Times New Roman" w:cs="Times New Roman"/>
          <w:sz w:val="28"/>
          <w:szCs w:val="28"/>
        </w:rPr>
        <w:t xml:space="preserve"> с целью</w:t>
      </w:r>
      <w:r w:rsidRPr="00407644">
        <w:rPr>
          <w:rFonts w:ascii="Times New Roman" w:hAnsi="Times New Roman" w:cs="Times New Roman"/>
          <w:sz w:val="28"/>
          <w:szCs w:val="28"/>
        </w:rPr>
        <w:t xml:space="preserve"> </w:t>
      </w:r>
      <w:r w:rsidR="00B6448A" w:rsidRPr="00407644">
        <w:rPr>
          <w:rFonts w:ascii="Times New Roman" w:hAnsi="Times New Roman" w:cs="Times New Roman"/>
          <w:sz w:val="28"/>
          <w:szCs w:val="28"/>
        </w:rPr>
        <w:t>изуч</w:t>
      </w:r>
      <w:r w:rsidR="00401D6B" w:rsidRPr="00407644">
        <w:rPr>
          <w:rFonts w:ascii="Times New Roman" w:hAnsi="Times New Roman" w:cs="Times New Roman"/>
          <w:sz w:val="28"/>
          <w:szCs w:val="28"/>
        </w:rPr>
        <w:t>ения</w:t>
      </w:r>
      <w:r w:rsidR="00B6448A" w:rsidRPr="00407644">
        <w:rPr>
          <w:rFonts w:ascii="Times New Roman" w:hAnsi="Times New Roman" w:cs="Times New Roman"/>
          <w:sz w:val="28"/>
          <w:szCs w:val="28"/>
        </w:rPr>
        <w:t xml:space="preserve"> существующи</w:t>
      </w:r>
      <w:r w:rsidR="00401D6B" w:rsidRPr="00407644">
        <w:rPr>
          <w:rFonts w:ascii="Times New Roman" w:hAnsi="Times New Roman" w:cs="Times New Roman"/>
          <w:sz w:val="28"/>
          <w:szCs w:val="28"/>
        </w:rPr>
        <w:t>х</w:t>
      </w:r>
      <w:r w:rsidR="00B6448A" w:rsidRPr="00407644">
        <w:rPr>
          <w:rFonts w:ascii="Times New Roman" w:hAnsi="Times New Roman" w:cs="Times New Roman"/>
          <w:sz w:val="28"/>
          <w:szCs w:val="28"/>
        </w:rPr>
        <w:t xml:space="preserve"> вид</w:t>
      </w:r>
      <w:r w:rsidR="00401D6B" w:rsidRPr="00407644">
        <w:rPr>
          <w:rFonts w:ascii="Times New Roman" w:hAnsi="Times New Roman" w:cs="Times New Roman"/>
          <w:sz w:val="28"/>
          <w:szCs w:val="28"/>
        </w:rPr>
        <w:t>ов</w:t>
      </w:r>
      <w:r w:rsidR="00B6448A" w:rsidRPr="00407644">
        <w:rPr>
          <w:rFonts w:ascii="Times New Roman" w:hAnsi="Times New Roman" w:cs="Times New Roman"/>
          <w:sz w:val="28"/>
          <w:szCs w:val="28"/>
        </w:rPr>
        <w:t xml:space="preserve"> организации медицинской и психологической помощи в спорте высших достижений в РК и за рубежом</w:t>
      </w:r>
      <w:r w:rsidR="00401D6B" w:rsidRPr="00407644">
        <w:rPr>
          <w:rFonts w:ascii="Times New Roman" w:hAnsi="Times New Roman" w:cs="Times New Roman"/>
          <w:sz w:val="28"/>
          <w:szCs w:val="28"/>
        </w:rPr>
        <w:t xml:space="preserve"> до и вовремя пандемии </w:t>
      </w:r>
      <w:r w:rsidR="00401D6B" w:rsidRPr="00407644">
        <w:rPr>
          <w:rFonts w:ascii="Times New Roman" w:hAnsi="Times New Roman" w:cs="Times New Roman"/>
          <w:sz w:val="28"/>
          <w:szCs w:val="28"/>
          <w:lang w:val="en-US"/>
        </w:rPr>
        <w:t>COVID</w:t>
      </w:r>
      <w:r w:rsidR="00401D6B" w:rsidRPr="00407644">
        <w:rPr>
          <w:rFonts w:ascii="Times New Roman" w:hAnsi="Times New Roman" w:cs="Times New Roman"/>
          <w:sz w:val="28"/>
          <w:szCs w:val="28"/>
        </w:rPr>
        <w:t>-19</w:t>
      </w:r>
      <w:r w:rsidRPr="00407644">
        <w:rPr>
          <w:rFonts w:ascii="Times New Roman" w:hAnsi="Times New Roman" w:cs="Times New Roman"/>
          <w:sz w:val="28"/>
          <w:szCs w:val="28"/>
        </w:rPr>
        <w:t xml:space="preserve">, что позволило нам определить концепцию исследования, сформулировать его </w:t>
      </w:r>
      <w:r w:rsidRPr="00645903">
        <w:rPr>
          <w:rFonts w:ascii="Times New Roman" w:hAnsi="Times New Roman" w:cs="Times New Roman"/>
          <w:sz w:val="28"/>
          <w:szCs w:val="28"/>
        </w:rPr>
        <w:t xml:space="preserve">цель и задачи, а также разработать методологию. </w:t>
      </w:r>
      <w:r w:rsidR="00645903" w:rsidRPr="00645903">
        <w:rPr>
          <w:rFonts w:ascii="Times New Roman" w:hAnsi="Times New Roman" w:cs="Times New Roman"/>
          <w:sz w:val="28"/>
          <w:szCs w:val="28"/>
        </w:rPr>
        <w:t xml:space="preserve">Поиск научных публикаций и информационных источников осуществлялся через базы данных </w:t>
      </w:r>
      <w:proofErr w:type="spellStart"/>
      <w:r w:rsidR="00645903" w:rsidRPr="00645903">
        <w:rPr>
          <w:rFonts w:ascii="Times New Roman" w:hAnsi="Times New Roman" w:cs="Times New Roman"/>
          <w:sz w:val="28"/>
          <w:szCs w:val="28"/>
        </w:rPr>
        <w:t>Scopus</w:t>
      </w:r>
      <w:proofErr w:type="spellEnd"/>
      <w:r w:rsidR="00645903" w:rsidRPr="00645903">
        <w:rPr>
          <w:rFonts w:ascii="Times New Roman" w:hAnsi="Times New Roman" w:cs="Times New Roman"/>
          <w:sz w:val="28"/>
          <w:szCs w:val="28"/>
        </w:rPr>
        <w:t xml:space="preserve">, Web </w:t>
      </w:r>
      <w:proofErr w:type="spellStart"/>
      <w:r w:rsidR="00645903" w:rsidRPr="00645903">
        <w:rPr>
          <w:rFonts w:ascii="Times New Roman" w:hAnsi="Times New Roman" w:cs="Times New Roman"/>
          <w:sz w:val="28"/>
          <w:szCs w:val="28"/>
        </w:rPr>
        <w:t>of</w:t>
      </w:r>
      <w:proofErr w:type="spellEnd"/>
      <w:r w:rsidR="00645903" w:rsidRPr="00645903">
        <w:rPr>
          <w:rFonts w:ascii="Times New Roman" w:hAnsi="Times New Roman" w:cs="Times New Roman"/>
          <w:sz w:val="28"/>
          <w:szCs w:val="28"/>
        </w:rPr>
        <w:t xml:space="preserve"> Science, </w:t>
      </w:r>
      <w:proofErr w:type="spellStart"/>
      <w:r w:rsidR="00645903" w:rsidRPr="00645903">
        <w:rPr>
          <w:rFonts w:ascii="Times New Roman" w:hAnsi="Times New Roman" w:cs="Times New Roman"/>
          <w:sz w:val="28"/>
          <w:szCs w:val="28"/>
        </w:rPr>
        <w:t>MedLine</w:t>
      </w:r>
      <w:proofErr w:type="spellEnd"/>
      <w:r w:rsidR="00645903" w:rsidRPr="00645903">
        <w:rPr>
          <w:rFonts w:ascii="Times New Roman" w:hAnsi="Times New Roman" w:cs="Times New Roman"/>
          <w:sz w:val="28"/>
          <w:szCs w:val="28"/>
        </w:rPr>
        <w:t xml:space="preserve">, </w:t>
      </w:r>
      <w:proofErr w:type="spellStart"/>
      <w:r w:rsidR="00645903" w:rsidRPr="00645903">
        <w:rPr>
          <w:rFonts w:ascii="Times New Roman" w:hAnsi="Times New Roman" w:cs="Times New Roman"/>
          <w:sz w:val="28"/>
          <w:szCs w:val="28"/>
        </w:rPr>
        <w:t>PubMed</w:t>
      </w:r>
      <w:proofErr w:type="spellEnd"/>
      <w:r w:rsidR="00645903" w:rsidRPr="00645903">
        <w:rPr>
          <w:rFonts w:ascii="Times New Roman" w:hAnsi="Times New Roman" w:cs="Times New Roman"/>
          <w:sz w:val="28"/>
          <w:szCs w:val="28"/>
        </w:rPr>
        <w:t xml:space="preserve">, Google </w:t>
      </w:r>
      <w:proofErr w:type="spellStart"/>
      <w:r w:rsidR="00645903" w:rsidRPr="00645903">
        <w:rPr>
          <w:rFonts w:ascii="Times New Roman" w:hAnsi="Times New Roman" w:cs="Times New Roman"/>
          <w:sz w:val="28"/>
          <w:szCs w:val="28"/>
        </w:rPr>
        <w:t>Scholar</w:t>
      </w:r>
      <w:proofErr w:type="spellEnd"/>
      <w:r w:rsidR="00645903" w:rsidRPr="00645903">
        <w:rPr>
          <w:rFonts w:ascii="Times New Roman" w:hAnsi="Times New Roman" w:cs="Times New Roman"/>
          <w:sz w:val="28"/>
          <w:szCs w:val="28"/>
        </w:rPr>
        <w:t xml:space="preserve">, e-Library.ru и </w:t>
      </w:r>
      <w:proofErr w:type="spellStart"/>
      <w:proofErr w:type="gramStart"/>
      <w:r w:rsidR="00645903" w:rsidRPr="00645903">
        <w:rPr>
          <w:rFonts w:ascii="Times New Roman" w:hAnsi="Times New Roman" w:cs="Times New Roman"/>
          <w:sz w:val="28"/>
          <w:szCs w:val="28"/>
        </w:rPr>
        <w:t>CyberLeninka</w:t>
      </w:r>
      <w:proofErr w:type="spellEnd"/>
      <w:r w:rsidR="00645903" w:rsidRPr="00645903">
        <w:rPr>
          <w:rFonts w:ascii="Times New Roman" w:hAnsi="Times New Roman" w:cs="Times New Roman"/>
          <w:sz w:val="28"/>
          <w:szCs w:val="28"/>
        </w:rPr>
        <w:t>.</w:t>
      </w:r>
      <w:r w:rsidR="004C52EC" w:rsidRPr="00645903">
        <w:rPr>
          <w:rFonts w:ascii="Times New Roman" w:hAnsi="Times New Roman" w:cs="Times New Roman"/>
          <w:sz w:val="28"/>
          <w:szCs w:val="28"/>
          <w:lang w:val="kk-KZ"/>
        </w:rPr>
        <w:t>.</w:t>
      </w:r>
      <w:proofErr w:type="gramEnd"/>
      <w:r w:rsidR="004C52EC" w:rsidRPr="00645903">
        <w:rPr>
          <w:rFonts w:ascii="Times New Roman" w:hAnsi="Times New Roman" w:cs="Times New Roman"/>
          <w:sz w:val="28"/>
          <w:szCs w:val="28"/>
          <w:lang w:val="kk-KZ"/>
        </w:rPr>
        <w:t xml:space="preserve"> </w:t>
      </w:r>
    </w:p>
    <w:p w14:paraId="4A65241E" w14:textId="41A6CADD" w:rsidR="00645903" w:rsidRPr="00645903" w:rsidRDefault="00645903" w:rsidP="00AE7549">
      <w:pPr>
        <w:pStyle w:val="NoSpacing"/>
        <w:spacing w:after="0"/>
        <w:ind w:firstLine="567"/>
        <w:jc w:val="both"/>
        <w:rPr>
          <w:rFonts w:ascii="Times New Roman" w:hAnsi="Times New Roman" w:cs="Times New Roman"/>
          <w:sz w:val="28"/>
          <w:szCs w:val="28"/>
        </w:rPr>
      </w:pPr>
      <w:r w:rsidRPr="00645903">
        <w:rPr>
          <w:rFonts w:ascii="Times New Roman" w:hAnsi="Times New Roman" w:cs="Times New Roman"/>
          <w:sz w:val="28"/>
          <w:szCs w:val="28"/>
        </w:rPr>
        <w:t>Включение источников осуществлялось по следующим критериям: публикации, выпущенные с 2015 года, но для более полного представления ситуации также учитывались данные за 2010, 2011 и 2013 годы; оригинальные исследования, литературные обзоры, мета-анализы, нормативные документы; материалы, доступные в полном тексте и открытом доступе на английском</w:t>
      </w:r>
      <w:r>
        <w:rPr>
          <w:rFonts w:ascii="Times New Roman" w:hAnsi="Times New Roman" w:cs="Times New Roman"/>
          <w:sz w:val="28"/>
          <w:szCs w:val="28"/>
        </w:rPr>
        <w:t>, казахском</w:t>
      </w:r>
      <w:r w:rsidRPr="00645903">
        <w:rPr>
          <w:rFonts w:ascii="Times New Roman" w:hAnsi="Times New Roman" w:cs="Times New Roman"/>
          <w:sz w:val="28"/>
          <w:szCs w:val="28"/>
        </w:rPr>
        <w:t xml:space="preserve"> и русском языках.</w:t>
      </w:r>
    </w:p>
    <w:p w14:paraId="36417417" w14:textId="10B8960C" w:rsidR="004B0C07" w:rsidRPr="00645903" w:rsidRDefault="00645903" w:rsidP="00AE7549">
      <w:pPr>
        <w:pStyle w:val="NoSpacing"/>
        <w:spacing w:after="0"/>
        <w:ind w:firstLine="567"/>
        <w:jc w:val="both"/>
        <w:rPr>
          <w:rFonts w:ascii="Times New Roman" w:hAnsi="Times New Roman" w:cs="Times New Roman"/>
          <w:sz w:val="28"/>
          <w:szCs w:val="28"/>
        </w:rPr>
      </w:pPr>
      <w:r w:rsidRPr="00645903">
        <w:rPr>
          <w:rFonts w:ascii="Times New Roman" w:hAnsi="Times New Roman" w:cs="Times New Roman"/>
          <w:sz w:val="28"/>
          <w:szCs w:val="28"/>
        </w:rPr>
        <w:t>Исключались материалы, опубликованные ранее 2010 года, а также работы без доказательной базы, не отражающие значимых аспектов проблемы, с неясными выводами, дублирующиеся публикации, материалы конференций и описания клинических случаев.</w:t>
      </w:r>
      <w:r>
        <w:rPr>
          <w:rFonts w:ascii="Times New Roman" w:hAnsi="Times New Roman" w:cs="Times New Roman"/>
          <w:sz w:val="28"/>
          <w:szCs w:val="28"/>
        </w:rPr>
        <w:t xml:space="preserve"> </w:t>
      </w:r>
      <w:r w:rsidR="004B0C07" w:rsidRPr="00645903">
        <w:rPr>
          <w:rFonts w:ascii="Times New Roman" w:hAnsi="Times New Roman" w:cs="Times New Roman"/>
          <w:sz w:val="28"/>
          <w:szCs w:val="28"/>
        </w:rPr>
        <w:t>По итогам проведенного информационного поиска был</w:t>
      </w:r>
      <w:r w:rsidR="004B0C07" w:rsidRPr="00645903">
        <w:rPr>
          <w:rFonts w:ascii="Times New Roman" w:hAnsi="Times New Roman" w:cs="Times New Roman"/>
          <w:bCs/>
          <w:sz w:val="28"/>
          <w:szCs w:val="28"/>
        </w:rPr>
        <w:t xml:space="preserve"> подготовлен литературный обзор, который охватывал исследования, опубликованные в течение последних</w:t>
      </w:r>
      <w:r w:rsidR="004B0C07" w:rsidRPr="00645903">
        <w:rPr>
          <w:rFonts w:ascii="Times New Roman" w:hAnsi="Times New Roman" w:cs="Times New Roman"/>
          <w:sz w:val="28"/>
          <w:szCs w:val="28"/>
        </w:rPr>
        <w:t xml:space="preserve"> 1</w:t>
      </w:r>
      <w:r w:rsidR="003A713A" w:rsidRPr="00645903">
        <w:rPr>
          <w:rFonts w:ascii="Times New Roman" w:hAnsi="Times New Roman" w:cs="Times New Roman"/>
          <w:sz w:val="28"/>
          <w:szCs w:val="28"/>
          <w:lang w:val="kk-KZ"/>
        </w:rPr>
        <w:t>4</w:t>
      </w:r>
      <w:r w:rsidR="004B0C07" w:rsidRPr="00645903">
        <w:rPr>
          <w:rFonts w:ascii="Times New Roman" w:hAnsi="Times New Roman" w:cs="Times New Roman"/>
          <w:sz w:val="28"/>
          <w:szCs w:val="28"/>
        </w:rPr>
        <w:t xml:space="preserve"> лет на момент подготовки обзора.</w:t>
      </w:r>
      <w:r w:rsidR="001D29D7" w:rsidRPr="00645903">
        <w:rPr>
          <w:rFonts w:ascii="Times New Roman" w:hAnsi="Times New Roman" w:cs="Times New Roman"/>
          <w:sz w:val="28"/>
          <w:szCs w:val="28"/>
          <w:lang w:val="kk-KZ"/>
        </w:rPr>
        <w:t xml:space="preserve"> </w:t>
      </w:r>
    </w:p>
    <w:p w14:paraId="58F02484" w14:textId="58428A74" w:rsidR="00A229A6" w:rsidRDefault="00A229A6" w:rsidP="00AE7549">
      <w:pPr>
        <w:pStyle w:val="NoSpacing"/>
        <w:spacing w:after="0"/>
        <w:ind w:firstLine="567"/>
        <w:jc w:val="both"/>
        <w:rPr>
          <w:rFonts w:ascii="Times New Roman" w:hAnsi="Times New Roman" w:cs="Times New Roman"/>
          <w:sz w:val="28"/>
          <w:szCs w:val="28"/>
          <w:lang w:val="kk-KZ"/>
        </w:rPr>
      </w:pPr>
      <w:r w:rsidRPr="00A229A6">
        <w:rPr>
          <w:rFonts w:ascii="Times New Roman" w:hAnsi="Times New Roman" w:cs="Times New Roman"/>
          <w:sz w:val="28"/>
          <w:szCs w:val="28"/>
          <w:lang w:val="kk-KZ"/>
        </w:rPr>
        <w:t>Разработка и описание исследовательских протоколов играют ключевую роль в обеспечении высокого качества научных данных. В одной из публикаций подробно изложен протокол исследования, направленного на изучение влияния пандемии COVID-19 на психоэмоциональное состояние, питание и уровень физической активности спортсменов в спорте высших достижений. В работе представлены методологические подходы, включая выборку, инструменты оценки и способы анализа, которые могут быть использованы в других исследованиях, связанных с кризисными ситуациями в области здравоохранения</w:t>
      </w:r>
    </w:p>
    <w:p w14:paraId="14611D7A" w14:textId="773B06F8" w:rsidR="00FF4546" w:rsidRPr="00645903" w:rsidRDefault="00E154A7" w:rsidP="00AE7549">
      <w:pPr>
        <w:pStyle w:val="NoSpacing"/>
        <w:spacing w:after="0"/>
        <w:ind w:firstLine="567"/>
        <w:jc w:val="both"/>
        <w:rPr>
          <w:rFonts w:ascii="Times New Roman" w:hAnsi="Times New Roman" w:cs="Times New Roman"/>
          <w:sz w:val="28"/>
          <w:szCs w:val="28"/>
          <w:lang w:val="kk-KZ"/>
        </w:rPr>
      </w:pPr>
      <w:r w:rsidRPr="00645903">
        <w:rPr>
          <w:rFonts w:ascii="Times New Roman" w:hAnsi="Times New Roman" w:cs="Times New Roman"/>
          <w:sz w:val="28"/>
          <w:szCs w:val="28"/>
          <w:lang w:val="kk-KZ"/>
        </w:rPr>
        <w:t>Планирование этапов работы легло в основу составления календарного плана и последовательности выполняемых нами исследовательских работ</w:t>
      </w:r>
      <w:r w:rsidR="00A229A6" w:rsidRPr="00A229A6">
        <w:rPr>
          <w:rFonts w:ascii="Times New Roman" w:hAnsi="Times New Roman" w:cs="Times New Roman"/>
          <w:sz w:val="28"/>
          <w:szCs w:val="28"/>
        </w:rPr>
        <w:t xml:space="preserve"> </w:t>
      </w:r>
      <w:r w:rsidR="00A229A6" w:rsidRPr="00A229A6">
        <w:rPr>
          <w:rFonts w:ascii="Times New Roman" w:hAnsi="Times New Roman" w:cs="Times New Roman"/>
          <w:bCs/>
          <w:sz w:val="28"/>
          <w:szCs w:val="28"/>
        </w:rPr>
        <w:fldChar w:fldCharType="begin" w:fldLock="1"/>
      </w:r>
      <w:r w:rsidR="00E475FB">
        <w:rPr>
          <w:rFonts w:ascii="Times New Roman" w:hAnsi="Times New Roman" w:cs="Times New Roman"/>
          <w:bCs/>
          <w:sz w:val="28"/>
          <w:szCs w:val="28"/>
        </w:rPr>
        <w:instrText>ADDIN CSL_CITATION {"citationItems":[{"id":"ITEM-1","itemData":{"DOI":"10.34689/SH.2022.24.6.001","ISSN":"24104280","abstract":"&lt;p&gt;Background. The global pandemic situation associated with the spread of COVID-19 virus infection has affected elite sport in all fields. All sporting events, including the Summer Olympics, have been postponed or cancelled. Restrictions caused by COVID-19 have affected the psycho- emotional health, nutrition as well as physical activity of athletes. The aim of this study is to develop an evidence-based model for the organization of medical and psychological care in high-performance sport aimed at minimizing the negative impact of the COVID-19 pandemic. Materials and methods. The type of research chosen: descriptive / cross-sectional study using sociological research methods, such as qualitative study - interviewing sport physicians and athletes with semi-structured interview guide and quantitative study method by using the validated questionnaire. Conclusion. The developed model of organization of medical and psychological care in high-performance sport will allow timely and effective assessment of the psycho-emotional and physical health of athletes in order to identify problems early and take appropriate measures to counteract the effects of the pandemic.&lt;/p&gt;","author":[{"dropping-particle":"","family":"V.A.","given":"Abdulla","non-dropping-particle":"","parse-names":false,"suffix":""},{"dropping-particle":"","family":"K.S.","given":"Nyssanbaeva","non-dropping-particle":"","parse-names":false,"suffix":""},{"dropping-particle":"","family":"D.","given":"Sagoe","non-dropping-particle":"","parse-names":false,"suffix":""},{"dropping-particle":"","family":"N.E.","given":"Glushkova","non-dropping-particle":"","parse-names":false,"suffix":""}],"container-title":"Наука и здравоохранение","id":"ITEM-1","issue":"6(24)","issued":{"date-parts":[["2022","12","31"]]},"page":"7-12","title":"EVALUATING THE IMPACT OF THE COVID-19 PANDEMIC ON THE ATHLETES: STUDY PROTOCOL","type":"article-journal"},"uris":["http://www.mendeley.com/documents/?uuid=ada77369-18c6-3e02-a8e5-2b88bc5eb706"]}],"mendeley":{"formattedCitation":"[113]","plainTextFormattedCitation":"[113]","previouslyFormattedCitation":"[113]"},"properties":{"noteIndex":0},"schema":"https://github.com/citation-style-language/schema/raw/master/csl-citation.json"}</w:instrText>
      </w:r>
      <w:r w:rsidR="00A229A6" w:rsidRPr="00A229A6">
        <w:rPr>
          <w:rFonts w:ascii="Times New Roman" w:hAnsi="Times New Roman" w:cs="Times New Roman"/>
          <w:bCs/>
          <w:sz w:val="28"/>
          <w:szCs w:val="28"/>
        </w:rPr>
        <w:fldChar w:fldCharType="separate"/>
      </w:r>
      <w:r w:rsidR="00E475FB" w:rsidRPr="00E475FB">
        <w:rPr>
          <w:rFonts w:ascii="Times New Roman" w:hAnsi="Times New Roman" w:cs="Times New Roman"/>
          <w:bCs/>
          <w:noProof/>
          <w:sz w:val="28"/>
          <w:szCs w:val="28"/>
        </w:rPr>
        <w:t>[11</w:t>
      </w:r>
      <w:r w:rsidR="006929F5">
        <w:rPr>
          <w:rFonts w:ascii="Times New Roman" w:hAnsi="Times New Roman" w:cs="Times New Roman"/>
          <w:bCs/>
          <w:noProof/>
          <w:sz w:val="28"/>
          <w:szCs w:val="28"/>
        </w:rPr>
        <w:t>9</w:t>
      </w:r>
      <w:r w:rsidR="00E475FB" w:rsidRPr="00E475FB">
        <w:rPr>
          <w:rFonts w:ascii="Times New Roman" w:hAnsi="Times New Roman" w:cs="Times New Roman"/>
          <w:bCs/>
          <w:noProof/>
          <w:sz w:val="28"/>
          <w:szCs w:val="28"/>
        </w:rPr>
        <w:t>]</w:t>
      </w:r>
      <w:r w:rsidR="00A229A6" w:rsidRPr="00A229A6">
        <w:rPr>
          <w:rFonts w:ascii="Times New Roman" w:hAnsi="Times New Roman" w:cs="Times New Roman"/>
          <w:sz w:val="28"/>
          <w:szCs w:val="28"/>
        </w:rPr>
        <w:fldChar w:fldCharType="end"/>
      </w:r>
      <w:r w:rsidRPr="00645903">
        <w:rPr>
          <w:rFonts w:ascii="Times New Roman" w:hAnsi="Times New Roman" w:cs="Times New Roman"/>
          <w:sz w:val="28"/>
          <w:szCs w:val="28"/>
          <w:lang w:val="kk-KZ"/>
        </w:rPr>
        <w:t xml:space="preserve">. </w:t>
      </w:r>
    </w:p>
    <w:p w14:paraId="2D454DDC" w14:textId="2D64DF80" w:rsidR="00FF4546" w:rsidRPr="00645903" w:rsidRDefault="00FF4546" w:rsidP="00AE7549">
      <w:pPr>
        <w:pStyle w:val="NoSpacing"/>
        <w:spacing w:after="0"/>
        <w:ind w:firstLine="567"/>
        <w:jc w:val="both"/>
        <w:rPr>
          <w:rFonts w:ascii="Times New Roman" w:hAnsi="Times New Roman" w:cs="Times New Roman"/>
          <w:sz w:val="28"/>
          <w:szCs w:val="28"/>
          <w:lang w:val="kk-KZ"/>
        </w:rPr>
      </w:pPr>
      <w:r w:rsidRPr="00645903">
        <w:rPr>
          <w:rFonts w:ascii="Times New Roman" w:hAnsi="Times New Roman" w:cs="Times New Roman"/>
          <w:sz w:val="28"/>
          <w:szCs w:val="28"/>
          <w:lang w:val="kk-KZ"/>
        </w:rPr>
        <w:t xml:space="preserve">Для </w:t>
      </w:r>
      <w:r w:rsidR="00D557F0" w:rsidRPr="00645903">
        <w:rPr>
          <w:rFonts w:ascii="Times New Roman" w:hAnsi="Times New Roman" w:cs="Times New Roman"/>
          <w:sz w:val="28"/>
          <w:szCs w:val="28"/>
          <w:lang w:val="kk-KZ"/>
        </w:rPr>
        <w:t>выполнения</w:t>
      </w:r>
      <w:r w:rsidRPr="00645903">
        <w:rPr>
          <w:rFonts w:ascii="Times New Roman" w:hAnsi="Times New Roman" w:cs="Times New Roman"/>
          <w:sz w:val="28"/>
          <w:szCs w:val="28"/>
          <w:lang w:val="kk-KZ"/>
        </w:rPr>
        <w:t xml:space="preserve"> 1 задачи был проведен </w:t>
      </w:r>
      <w:r w:rsidR="00814F82" w:rsidRPr="00645903">
        <w:rPr>
          <w:rFonts w:ascii="Times New Roman" w:hAnsi="Times New Roman" w:cs="Times New Roman"/>
          <w:sz w:val="28"/>
          <w:szCs w:val="28"/>
          <w:lang w:val="kk-KZ"/>
        </w:rPr>
        <w:t>контент анализ</w:t>
      </w:r>
      <w:r w:rsidR="007F5E63" w:rsidRPr="00645903">
        <w:rPr>
          <w:rFonts w:ascii="Times New Roman" w:hAnsi="Times New Roman" w:cs="Times New Roman"/>
          <w:sz w:val="28"/>
          <w:szCs w:val="28"/>
          <w:lang w:val="kk-KZ"/>
        </w:rPr>
        <w:t xml:space="preserve"> публикаций и нормативно-правовых актов с целью изучения структуры организации медицинской и психологической помощи в спорте высших достижений в Республике Казахстан.</w:t>
      </w:r>
    </w:p>
    <w:p w14:paraId="6A3ED8DC" w14:textId="05EF9067" w:rsidR="00FF4546" w:rsidRPr="00407644" w:rsidRDefault="00FF4546" w:rsidP="00AE7549">
      <w:pPr>
        <w:ind w:firstLine="567"/>
        <w:jc w:val="both"/>
        <w:rPr>
          <w:bCs/>
          <w:sz w:val="28"/>
          <w:szCs w:val="28"/>
        </w:rPr>
      </w:pPr>
      <w:r w:rsidRPr="00645903">
        <w:rPr>
          <w:bCs/>
          <w:sz w:val="28"/>
          <w:szCs w:val="28"/>
        </w:rPr>
        <w:t xml:space="preserve">Для </w:t>
      </w:r>
      <w:r w:rsidR="00D557F0" w:rsidRPr="00645903">
        <w:rPr>
          <w:bCs/>
          <w:sz w:val="28"/>
          <w:szCs w:val="28"/>
        </w:rPr>
        <w:t>выполнения</w:t>
      </w:r>
      <w:r w:rsidRPr="00645903">
        <w:rPr>
          <w:bCs/>
          <w:sz w:val="28"/>
          <w:szCs w:val="28"/>
        </w:rPr>
        <w:t xml:space="preserve"> 2 задачи было проведено </w:t>
      </w:r>
      <w:r w:rsidR="00FC7FED" w:rsidRPr="00645903">
        <w:rPr>
          <w:bCs/>
          <w:sz w:val="28"/>
          <w:szCs w:val="28"/>
        </w:rPr>
        <w:t>двухэтапное</w:t>
      </w:r>
      <w:r w:rsidRPr="00645903">
        <w:rPr>
          <w:bCs/>
          <w:sz w:val="28"/>
          <w:szCs w:val="28"/>
        </w:rPr>
        <w:t xml:space="preserve"> исследование</w:t>
      </w:r>
      <w:r w:rsidR="00FC7FED" w:rsidRPr="00645903">
        <w:rPr>
          <w:bCs/>
          <w:sz w:val="28"/>
          <w:szCs w:val="28"/>
        </w:rPr>
        <w:t>, включающее в себя качественное исследование с</w:t>
      </w:r>
      <w:r w:rsidR="00BB7BE6" w:rsidRPr="00645903">
        <w:rPr>
          <w:bCs/>
          <w:sz w:val="28"/>
          <w:szCs w:val="28"/>
        </w:rPr>
        <w:t xml:space="preserve"> применением</w:t>
      </w:r>
      <w:r w:rsidRPr="00645903">
        <w:rPr>
          <w:bCs/>
          <w:sz w:val="28"/>
          <w:szCs w:val="28"/>
        </w:rPr>
        <w:t xml:space="preserve"> руководства для проведения </w:t>
      </w:r>
      <w:proofErr w:type="spellStart"/>
      <w:r w:rsidRPr="00645903">
        <w:rPr>
          <w:bCs/>
          <w:sz w:val="28"/>
          <w:szCs w:val="28"/>
        </w:rPr>
        <w:t>полуструктурированного</w:t>
      </w:r>
      <w:proofErr w:type="spellEnd"/>
      <w:r w:rsidRPr="00407644">
        <w:rPr>
          <w:bCs/>
          <w:sz w:val="28"/>
          <w:szCs w:val="28"/>
        </w:rPr>
        <w:t xml:space="preserve"> интервью </w:t>
      </w:r>
      <w:r w:rsidR="00432B47">
        <w:rPr>
          <w:bCs/>
          <w:sz w:val="28"/>
          <w:szCs w:val="28"/>
        </w:rPr>
        <w:t>специалистов организаций спортивной медицины</w:t>
      </w:r>
      <w:r w:rsidR="00FC7FED" w:rsidRPr="00407644">
        <w:rPr>
          <w:bCs/>
          <w:sz w:val="28"/>
          <w:szCs w:val="28"/>
        </w:rPr>
        <w:t xml:space="preserve">, а также анализ отчетных форм Национального центра спортивной медицины и реабилитации с целью оценки кратности и объема </w:t>
      </w:r>
      <w:r w:rsidR="00FC7FED" w:rsidRPr="00407644">
        <w:rPr>
          <w:bCs/>
          <w:sz w:val="28"/>
          <w:szCs w:val="28"/>
        </w:rPr>
        <w:lastRenderedPageBreak/>
        <w:t>медицинского и психологического мониторинга состояния здоровья спортсменов до и во время пандемии COVID-19</w:t>
      </w:r>
      <w:r w:rsidR="00C505EA" w:rsidRPr="00407644">
        <w:rPr>
          <w:bCs/>
          <w:sz w:val="28"/>
          <w:szCs w:val="28"/>
        </w:rPr>
        <w:t>.</w:t>
      </w:r>
    </w:p>
    <w:p w14:paraId="08125A53" w14:textId="58562D75" w:rsidR="00FF4546" w:rsidRPr="00407644" w:rsidRDefault="00FF4546" w:rsidP="00AE7549">
      <w:pPr>
        <w:ind w:firstLine="567"/>
        <w:jc w:val="both"/>
        <w:rPr>
          <w:bCs/>
          <w:sz w:val="28"/>
          <w:szCs w:val="28"/>
        </w:rPr>
      </w:pPr>
      <w:r w:rsidRPr="00407644">
        <w:rPr>
          <w:bCs/>
          <w:sz w:val="28"/>
          <w:szCs w:val="28"/>
        </w:rPr>
        <w:t xml:space="preserve">Для </w:t>
      </w:r>
      <w:r w:rsidR="00D557F0" w:rsidRPr="00407644">
        <w:rPr>
          <w:bCs/>
          <w:sz w:val="28"/>
          <w:szCs w:val="28"/>
        </w:rPr>
        <w:t>выполнения</w:t>
      </w:r>
      <w:r w:rsidR="00C505EA" w:rsidRPr="00407644">
        <w:rPr>
          <w:bCs/>
          <w:sz w:val="28"/>
          <w:szCs w:val="28"/>
        </w:rPr>
        <w:t xml:space="preserve"> </w:t>
      </w:r>
      <w:r w:rsidRPr="00407644">
        <w:rPr>
          <w:bCs/>
          <w:sz w:val="28"/>
          <w:szCs w:val="28"/>
        </w:rPr>
        <w:t xml:space="preserve">3 задачи было проведено </w:t>
      </w:r>
      <w:r w:rsidR="00C80B57" w:rsidRPr="00407644">
        <w:rPr>
          <w:bCs/>
          <w:sz w:val="28"/>
          <w:szCs w:val="28"/>
        </w:rPr>
        <w:t>двухэтапное</w:t>
      </w:r>
      <w:r w:rsidRPr="00407644">
        <w:rPr>
          <w:bCs/>
          <w:sz w:val="28"/>
          <w:szCs w:val="28"/>
        </w:rPr>
        <w:t xml:space="preserve"> исследование, </w:t>
      </w:r>
      <w:r w:rsidR="00C80B57" w:rsidRPr="00407644">
        <w:rPr>
          <w:bCs/>
          <w:sz w:val="28"/>
          <w:szCs w:val="28"/>
        </w:rPr>
        <w:t xml:space="preserve">включающее в себя качественное </w:t>
      </w:r>
      <w:r w:rsidR="00457AAA" w:rsidRPr="00407644">
        <w:rPr>
          <w:bCs/>
          <w:sz w:val="28"/>
          <w:szCs w:val="28"/>
        </w:rPr>
        <w:t xml:space="preserve">исследование с использованием </w:t>
      </w:r>
      <w:r w:rsidR="00BB7BE6" w:rsidRPr="00407644">
        <w:rPr>
          <w:bCs/>
          <w:sz w:val="28"/>
          <w:szCs w:val="28"/>
        </w:rPr>
        <w:t xml:space="preserve">руководства для </w:t>
      </w:r>
      <w:r w:rsidR="00521604">
        <w:rPr>
          <w:bCs/>
          <w:sz w:val="28"/>
          <w:szCs w:val="28"/>
        </w:rPr>
        <w:t xml:space="preserve">проведения </w:t>
      </w:r>
      <w:proofErr w:type="spellStart"/>
      <w:r w:rsidR="00457AAA" w:rsidRPr="00407644">
        <w:rPr>
          <w:bCs/>
          <w:sz w:val="28"/>
          <w:szCs w:val="28"/>
        </w:rPr>
        <w:t>полуструктурированного</w:t>
      </w:r>
      <w:proofErr w:type="spellEnd"/>
      <w:r w:rsidR="00457AAA" w:rsidRPr="00407644">
        <w:rPr>
          <w:bCs/>
          <w:sz w:val="28"/>
          <w:szCs w:val="28"/>
        </w:rPr>
        <w:t xml:space="preserve"> интервью спортсменов, а также</w:t>
      </w:r>
      <w:r w:rsidR="00C80B57" w:rsidRPr="00407644">
        <w:rPr>
          <w:bCs/>
          <w:sz w:val="28"/>
          <w:szCs w:val="28"/>
        </w:rPr>
        <w:t xml:space="preserve"> количественное </w:t>
      </w:r>
      <w:r w:rsidR="00457AAA" w:rsidRPr="00407644">
        <w:rPr>
          <w:bCs/>
          <w:sz w:val="28"/>
          <w:szCs w:val="28"/>
        </w:rPr>
        <w:t xml:space="preserve">исследование с применением </w:t>
      </w:r>
      <w:r w:rsidR="00DA459C">
        <w:rPr>
          <w:bCs/>
          <w:sz w:val="28"/>
          <w:szCs w:val="28"/>
        </w:rPr>
        <w:t>адаптированной</w:t>
      </w:r>
      <w:r w:rsidR="00457AAA" w:rsidRPr="00407644">
        <w:rPr>
          <w:bCs/>
          <w:sz w:val="28"/>
          <w:szCs w:val="28"/>
        </w:rPr>
        <w:t xml:space="preserve"> анкеты для спортсменов</w:t>
      </w:r>
      <w:r w:rsidR="00BB7BE6" w:rsidRPr="00407644">
        <w:rPr>
          <w:bCs/>
          <w:sz w:val="28"/>
          <w:szCs w:val="28"/>
        </w:rPr>
        <w:t>.</w:t>
      </w:r>
    </w:p>
    <w:p w14:paraId="732292BF" w14:textId="57926F31" w:rsidR="00E154A7" w:rsidRPr="00EA6B3E" w:rsidRDefault="00FF4546" w:rsidP="00AE7549">
      <w:pPr>
        <w:ind w:firstLine="567"/>
        <w:jc w:val="both"/>
        <w:rPr>
          <w:bCs/>
          <w:sz w:val="28"/>
          <w:szCs w:val="28"/>
        </w:rPr>
      </w:pPr>
      <w:r w:rsidRPr="00407644">
        <w:rPr>
          <w:bCs/>
          <w:sz w:val="28"/>
          <w:szCs w:val="28"/>
        </w:rPr>
        <w:t xml:space="preserve">Для </w:t>
      </w:r>
      <w:r w:rsidR="006C6DB5" w:rsidRPr="00407644">
        <w:rPr>
          <w:bCs/>
          <w:sz w:val="28"/>
          <w:szCs w:val="28"/>
        </w:rPr>
        <w:t>выполнени</w:t>
      </w:r>
      <w:r w:rsidR="00A66922" w:rsidRPr="00407644">
        <w:rPr>
          <w:bCs/>
          <w:sz w:val="28"/>
          <w:szCs w:val="28"/>
        </w:rPr>
        <w:t>я</w:t>
      </w:r>
      <w:r w:rsidR="006C6DB5" w:rsidRPr="00407644">
        <w:rPr>
          <w:bCs/>
          <w:sz w:val="28"/>
          <w:szCs w:val="28"/>
        </w:rPr>
        <w:t xml:space="preserve"> </w:t>
      </w:r>
      <w:r w:rsidRPr="00407644">
        <w:rPr>
          <w:bCs/>
          <w:sz w:val="28"/>
          <w:szCs w:val="28"/>
        </w:rPr>
        <w:t>4 задачи был</w:t>
      </w:r>
      <w:r w:rsidR="006C6DB5" w:rsidRPr="00407644">
        <w:rPr>
          <w:bCs/>
          <w:sz w:val="28"/>
          <w:szCs w:val="28"/>
        </w:rPr>
        <w:t xml:space="preserve">а разработана, внедрена и оценена модель организации медицинской </w:t>
      </w:r>
      <w:r w:rsidR="006C6DB5" w:rsidRPr="00EA6B3E">
        <w:rPr>
          <w:bCs/>
          <w:sz w:val="28"/>
          <w:szCs w:val="28"/>
        </w:rPr>
        <w:t>и психологической помощи в спорте высших достижений, ориентированная на опыт, полученный негативным воздействием пандемии COVID-19</w:t>
      </w:r>
      <w:r w:rsidRPr="00EA6B3E">
        <w:rPr>
          <w:bCs/>
          <w:sz w:val="28"/>
          <w:szCs w:val="28"/>
        </w:rPr>
        <w:t>.</w:t>
      </w:r>
      <w:r w:rsidR="0066272F" w:rsidRPr="00EA6B3E">
        <w:rPr>
          <w:bCs/>
          <w:sz w:val="28"/>
          <w:szCs w:val="28"/>
        </w:rPr>
        <w:t xml:space="preserve"> При оценке разработанной модели был применен качественный </w:t>
      </w:r>
      <w:r w:rsidR="002D30BB" w:rsidRPr="00EA6B3E">
        <w:rPr>
          <w:bCs/>
          <w:sz w:val="28"/>
          <w:szCs w:val="28"/>
        </w:rPr>
        <w:t xml:space="preserve">и количественный </w:t>
      </w:r>
      <w:r w:rsidR="0066272F" w:rsidRPr="00EA6B3E">
        <w:rPr>
          <w:bCs/>
          <w:sz w:val="28"/>
          <w:szCs w:val="28"/>
        </w:rPr>
        <w:t>метод</w:t>
      </w:r>
      <w:r w:rsidR="00D37210" w:rsidRPr="00EA6B3E">
        <w:rPr>
          <w:bCs/>
          <w:sz w:val="28"/>
          <w:szCs w:val="28"/>
        </w:rPr>
        <w:t>ы</w:t>
      </w:r>
      <w:r w:rsidR="0066272F" w:rsidRPr="00EA6B3E">
        <w:rPr>
          <w:bCs/>
          <w:sz w:val="28"/>
          <w:szCs w:val="28"/>
        </w:rPr>
        <w:t xml:space="preserve"> исследования спортсменов.</w:t>
      </w:r>
    </w:p>
    <w:p w14:paraId="09FE4693" w14:textId="18AC74DC" w:rsidR="00362B2B" w:rsidRPr="00407644" w:rsidRDefault="00362B2B" w:rsidP="00AE7549">
      <w:pPr>
        <w:pStyle w:val="NoSpacing"/>
        <w:spacing w:after="0"/>
        <w:ind w:firstLine="567"/>
        <w:jc w:val="both"/>
        <w:rPr>
          <w:rFonts w:ascii="Times New Roman" w:eastAsia="Times New Roman" w:hAnsi="Times New Roman" w:cs="Times New Roman"/>
          <w:sz w:val="28"/>
          <w:szCs w:val="28"/>
          <w:lang w:eastAsia="ru-RU"/>
        </w:rPr>
      </w:pPr>
      <w:r w:rsidRPr="00EA6B3E">
        <w:rPr>
          <w:rFonts w:ascii="Times New Roman" w:eastAsia="Times New Roman" w:hAnsi="Times New Roman" w:cs="Times New Roman"/>
          <w:sz w:val="28"/>
          <w:szCs w:val="28"/>
          <w:lang w:eastAsia="ru-RU"/>
        </w:rPr>
        <w:t xml:space="preserve">С целью решения поставленных задач и достижения нашей цели по созданию научно-обоснованной модели организации медицинской и психологической помощи в спорте высших достижений, направленной на минимизацию негативного влияния пандемии COVID-19 нами была разработана программа исследования (таблица </w:t>
      </w:r>
      <w:r w:rsidR="00DF7965">
        <w:rPr>
          <w:rFonts w:ascii="Times New Roman" w:eastAsia="Times New Roman" w:hAnsi="Times New Roman" w:cs="Times New Roman"/>
          <w:sz w:val="28"/>
          <w:szCs w:val="28"/>
          <w:lang w:eastAsia="ru-RU"/>
        </w:rPr>
        <w:t>2</w:t>
      </w:r>
      <w:r w:rsidRPr="00EA6B3E">
        <w:rPr>
          <w:rFonts w:ascii="Times New Roman" w:eastAsia="Times New Roman" w:hAnsi="Times New Roman" w:cs="Times New Roman"/>
          <w:sz w:val="28"/>
          <w:szCs w:val="28"/>
          <w:lang w:eastAsia="ru-RU"/>
        </w:rPr>
        <w:t>)</w:t>
      </w:r>
      <w:r w:rsidR="0004473C" w:rsidRPr="00EA6B3E">
        <w:rPr>
          <w:rFonts w:ascii="Times New Roman" w:eastAsia="Times New Roman" w:hAnsi="Times New Roman" w:cs="Times New Roman"/>
          <w:sz w:val="28"/>
          <w:szCs w:val="28"/>
          <w:lang w:eastAsia="ru-RU"/>
        </w:rPr>
        <w:t xml:space="preserve"> </w:t>
      </w:r>
      <w:r w:rsidR="0004473C" w:rsidRPr="00EA6B3E">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{"citationItems":[{"id":"ITEM-1","itemData":{"DOI":"10.34689/SH.2022.24.6.001","ISSN":"24104280","abstract":"&lt;p&gt;Background. The global pandemic situation associated with the spread of COVID-19 virus infection has affected elite sport in all fields. All sporting events, including the Summer Olympics, have been postponed or cancelled. Restrictions caused by COVID-19 have affected the psycho- emotional health, nutrition as well as physical activity of athletes. The aim of this study is to develop an evidence-based model for the organization of medical and psychological care in high-performance sport aimed at minimizing the negative impact of the COVID-19 pandemic. Materials and methods. The type of research chosen: descriptive / cross-sectional study using sociological research methods, such as qualitative study - interviewing sport physicians and athletes with semi-structured interview guide and quantitative study method by using the validated questionnaire. Conclusion. The developed model of organization of medical and psychological care in high-performance sport will allow timely and effective assessment of the psycho-emotional and physical health of athletes in order to identify problems early and take appropriate measures to counteract the effects of the pandemic.&lt;/p&gt;","author":[{"dropping-particle":"","family":"V.A.","given":"Abdulla","non-dropping-particle":"","parse-names":false,"suffix":""},{"dropping-particle":"","family":"K.S.","given":"Nyssanbaeva","non-dropping-particle":"","parse-names":false,"suffix":""},{"dropping-particle":"","family":"D.","given":"Sagoe","non-dropping-particle":"","parse-names":false,"suffix":""},{"dropping-particle":"","family":"N.E.","given":"Glushkova","non-dropping-particle":"","parse-names":false,"suffix":""}],"container-title":"Наука и здравоохранение","id":"ITEM-1","issue":"6(24)","issued":{"date-parts":[["2022","12","31"]]},"page":"7-12","title":"EVALUATING THE IMPACT OF THE COVID-19 PANDEMIC ON THE ATHLETES: STUDY PROTOCOL","type":"article-journal"},"uris":["http://www.mendeley.com/documents/?uuid=ada77369-18c6-3e02-a8e5-2b88bc5eb706"]}],"mendeley":{"formattedCitation":"[113]","plainTextFormattedCitation":"[113]","previouslyFormattedCitation":"[113]"},"properties":{"noteIndex":0},"schema":"https://github.com/citation-style-language/schema/raw/master/csl-citation.json"}</w:instrText>
      </w:r>
      <w:r w:rsidR="0004473C" w:rsidRPr="00EA6B3E">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[11</w:t>
      </w:r>
      <w:r w:rsidR="006929F5">
        <w:rPr>
          <w:rFonts w:ascii="Times New Roman" w:eastAsia="Times New Roman" w:hAnsi="Times New Roman" w:cs="Times New Roman"/>
          <w:noProof/>
          <w:sz w:val="28"/>
          <w:szCs w:val="28"/>
          <w:lang w:eastAsia="ru-RU"/>
        </w:rPr>
        <w:t>9</w:t>
      </w:r>
      <w:r w:rsidR="00C7403C">
        <w:rPr>
          <w:rFonts w:ascii="Times New Roman" w:eastAsia="Times New Roman" w:hAnsi="Times New Roman" w:cs="Times New Roman"/>
          <w:noProof/>
          <w:sz w:val="28"/>
          <w:szCs w:val="28"/>
          <w:lang w:eastAsia="ru-RU"/>
        </w:rPr>
        <w:t>,р. 7-12</w:t>
      </w:r>
      <w:r w:rsidR="00E475FB" w:rsidRPr="00E475FB">
        <w:rPr>
          <w:rFonts w:ascii="Times New Roman" w:eastAsia="Times New Roman" w:hAnsi="Times New Roman" w:cs="Times New Roman"/>
          <w:noProof/>
          <w:sz w:val="28"/>
          <w:szCs w:val="28"/>
          <w:lang w:eastAsia="ru-RU"/>
        </w:rPr>
        <w:t>]</w:t>
      </w:r>
      <w:r w:rsidR="0004473C" w:rsidRPr="00EA6B3E">
        <w:rPr>
          <w:rFonts w:ascii="Times New Roman" w:eastAsia="Times New Roman" w:hAnsi="Times New Roman" w:cs="Times New Roman"/>
          <w:sz w:val="28"/>
          <w:szCs w:val="28"/>
          <w:lang w:eastAsia="ru-RU"/>
        </w:rPr>
        <w:fldChar w:fldCharType="end"/>
      </w:r>
      <w:r w:rsidRPr="00EA6B3E">
        <w:rPr>
          <w:rFonts w:ascii="Times New Roman" w:eastAsia="Times New Roman" w:hAnsi="Times New Roman" w:cs="Times New Roman"/>
          <w:sz w:val="28"/>
          <w:szCs w:val="28"/>
          <w:lang w:eastAsia="ru-RU"/>
        </w:rPr>
        <w:t>.</w:t>
      </w:r>
    </w:p>
    <w:p w14:paraId="7AE627D3" w14:textId="77777777" w:rsidR="00362B2B" w:rsidRPr="00407644" w:rsidRDefault="00362B2B" w:rsidP="00AE7549">
      <w:pPr>
        <w:pStyle w:val="NoSpacing"/>
        <w:spacing w:after="0"/>
        <w:jc w:val="both"/>
        <w:rPr>
          <w:rFonts w:ascii="Times New Roman" w:eastAsia="Times New Roman" w:hAnsi="Times New Roman" w:cs="Times New Roman"/>
          <w:sz w:val="28"/>
          <w:szCs w:val="28"/>
          <w:lang w:eastAsia="ru-RU"/>
        </w:rPr>
      </w:pPr>
    </w:p>
    <w:p w14:paraId="6A92D338" w14:textId="29D16D5B" w:rsidR="00362B2B" w:rsidRPr="00407644" w:rsidRDefault="00362B2B"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Таблица </w:t>
      </w:r>
      <w:r w:rsidR="00DF7965">
        <w:rPr>
          <w:rFonts w:ascii="Times New Roman" w:eastAsia="Times New Roman" w:hAnsi="Times New Roman" w:cs="Times New Roman"/>
          <w:sz w:val="28"/>
          <w:szCs w:val="28"/>
          <w:lang w:eastAsia="ru-RU"/>
        </w:rPr>
        <w:t>2</w:t>
      </w:r>
      <w:r w:rsidRPr="00407644">
        <w:rPr>
          <w:rFonts w:ascii="Times New Roman" w:eastAsia="Times New Roman" w:hAnsi="Times New Roman" w:cs="Times New Roman"/>
          <w:sz w:val="28"/>
          <w:szCs w:val="28"/>
          <w:lang w:eastAsia="ru-RU"/>
        </w:rPr>
        <w:t xml:space="preserve"> – Программа исследования</w:t>
      </w:r>
    </w:p>
    <w:p w14:paraId="1DBDF811" w14:textId="77777777" w:rsidR="00362B2B" w:rsidRPr="00407644" w:rsidRDefault="00362B2B" w:rsidP="00AE7549">
      <w:pPr>
        <w:pStyle w:val="NoSpacing"/>
        <w:spacing w:after="0"/>
        <w:jc w:val="both"/>
        <w:rPr>
          <w:rFonts w:ascii="Times New Roman" w:eastAsia="Times New Roman" w:hAnsi="Times New Roman" w:cs="Times New Roman"/>
          <w:sz w:val="28"/>
          <w:szCs w:val="28"/>
          <w:lang w:eastAsia="ru-RU"/>
        </w:rPr>
      </w:pPr>
    </w:p>
    <w:tbl>
      <w:tblPr>
        <w:tblStyle w:val="TableGrid"/>
        <w:tblW w:w="9639" w:type="dxa"/>
        <w:tblInd w:w="-5" w:type="dxa"/>
        <w:tblLayout w:type="fixed"/>
        <w:tblLook w:val="04A0" w:firstRow="1" w:lastRow="0" w:firstColumn="1" w:lastColumn="0" w:noHBand="0" w:noVBand="1"/>
      </w:tblPr>
      <w:tblGrid>
        <w:gridCol w:w="2694"/>
        <w:gridCol w:w="2409"/>
        <w:gridCol w:w="2552"/>
        <w:gridCol w:w="1984"/>
      </w:tblGrid>
      <w:tr w:rsidR="00362B2B" w:rsidRPr="00407644" w14:paraId="541381F0" w14:textId="77777777" w:rsidTr="00D575A1">
        <w:tc>
          <w:tcPr>
            <w:tcW w:w="2694" w:type="dxa"/>
          </w:tcPr>
          <w:p w14:paraId="1BE26D29"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Задачи исследования</w:t>
            </w:r>
          </w:p>
        </w:tc>
        <w:tc>
          <w:tcPr>
            <w:tcW w:w="2409" w:type="dxa"/>
          </w:tcPr>
          <w:p w14:paraId="58826E39"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 xml:space="preserve">Объекты и объём исследования </w:t>
            </w:r>
          </w:p>
        </w:tc>
        <w:tc>
          <w:tcPr>
            <w:tcW w:w="2552" w:type="dxa"/>
          </w:tcPr>
          <w:p w14:paraId="1ECB609E"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Методы исследования</w:t>
            </w:r>
          </w:p>
        </w:tc>
        <w:tc>
          <w:tcPr>
            <w:tcW w:w="1984" w:type="dxa"/>
          </w:tcPr>
          <w:p w14:paraId="7B46540D"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Результаты исследования</w:t>
            </w:r>
          </w:p>
        </w:tc>
      </w:tr>
      <w:tr w:rsidR="00362B2B" w:rsidRPr="00407644" w14:paraId="138585AA" w14:textId="77777777" w:rsidTr="00D575A1">
        <w:tc>
          <w:tcPr>
            <w:tcW w:w="2694" w:type="dxa"/>
          </w:tcPr>
          <w:p w14:paraId="0B6CC0C3"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1</w:t>
            </w:r>
          </w:p>
        </w:tc>
        <w:tc>
          <w:tcPr>
            <w:tcW w:w="2409" w:type="dxa"/>
          </w:tcPr>
          <w:p w14:paraId="662BB3E2"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2</w:t>
            </w:r>
          </w:p>
        </w:tc>
        <w:tc>
          <w:tcPr>
            <w:tcW w:w="2552" w:type="dxa"/>
          </w:tcPr>
          <w:p w14:paraId="35A0C409"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3</w:t>
            </w:r>
          </w:p>
        </w:tc>
        <w:tc>
          <w:tcPr>
            <w:tcW w:w="1984" w:type="dxa"/>
          </w:tcPr>
          <w:p w14:paraId="738D6C6D"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4</w:t>
            </w:r>
          </w:p>
        </w:tc>
      </w:tr>
      <w:tr w:rsidR="00362B2B" w:rsidRPr="00407644" w14:paraId="46BF3D6A" w14:textId="77777777" w:rsidTr="00C7403C">
        <w:tc>
          <w:tcPr>
            <w:tcW w:w="9639" w:type="dxa"/>
            <w:gridSpan w:val="4"/>
            <w:tcBorders>
              <w:bottom w:val="single" w:sz="4" w:space="0" w:color="auto"/>
            </w:tcBorders>
          </w:tcPr>
          <w:p w14:paraId="04658C2D" w14:textId="77777777" w:rsidR="00362B2B" w:rsidRPr="00407644" w:rsidRDefault="00362B2B"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Первый этап</w:t>
            </w:r>
          </w:p>
        </w:tc>
      </w:tr>
      <w:tr w:rsidR="00362B2B" w:rsidRPr="00407644" w14:paraId="2087FFC5" w14:textId="77777777" w:rsidTr="00C7403C">
        <w:tc>
          <w:tcPr>
            <w:tcW w:w="2694" w:type="dxa"/>
            <w:tcBorders>
              <w:bottom w:val="nil"/>
            </w:tcBorders>
          </w:tcPr>
          <w:p w14:paraId="31A3E5A6" w14:textId="77777777" w:rsidR="00362B2B" w:rsidRPr="00407644" w:rsidRDefault="00362B2B"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 xml:space="preserve">Изучить структуру организации медицинской и психологической помощи в спорте высших достижений в Республике Казахстан </w:t>
            </w:r>
            <w:r w:rsidRPr="00407644">
              <w:rPr>
                <w:rFonts w:ascii="Times New Roman" w:hAnsi="Times New Roman" w:cs="Times New Roman"/>
                <w:color w:val="000000" w:themeColor="text1"/>
                <w:sz w:val="24"/>
                <w:szCs w:val="24"/>
              </w:rPr>
              <w:t>на основании действующих нормативно-правовых документов (контент анализ).</w:t>
            </w:r>
          </w:p>
        </w:tc>
        <w:tc>
          <w:tcPr>
            <w:tcW w:w="2409" w:type="dxa"/>
            <w:tcBorders>
              <w:bottom w:val="nil"/>
            </w:tcBorders>
          </w:tcPr>
          <w:p w14:paraId="77ADD87C" w14:textId="77777777" w:rsidR="00362B2B" w:rsidRPr="00407644" w:rsidRDefault="00362B2B"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hAnsi="Times New Roman" w:cs="Times New Roman"/>
                <w:sz w:val="24"/>
                <w:szCs w:val="24"/>
              </w:rPr>
              <w:t xml:space="preserve">Поиск и анализ отечественных и зарубежных источников литературы, а также нормативно-правовых актов, действующих на территории Республики Казахстан в следующих базах данных и в информационно-правовых справочных системах: </w:t>
            </w:r>
            <w:proofErr w:type="spellStart"/>
            <w:r w:rsidRPr="00407644">
              <w:rPr>
                <w:rFonts w:ascii="Times New Roman" w:hAnsi="Times New Roman" w:cs="Times New Roman"/>
                <w:sz w:val="24"/>
                <w:szCs w:val="24"/>
              </w:rPr>
              <w:t>Pubmed</w:t>
            </w:r>
            <w:proofErr w:type="spellEnd"/>
            <w:r w:rsidRPr="00407644">
              <w:rPr>
                <w:rFonts w:ascii="Times New Roman" w:hAnsi="Times New Roman" w:cs="Times New Roman"/>
                <w:sz w:val="24"/>
                <w:szCs w:val="24"/>
              </w:rPr>
              <w:t xml:space="preserve">, Google </w:t>
            </w:r>
            <w:proofErr w:type="spellStart"/>
            <w:r w:rsidRPr="00407644">
              <w:rPr>
                <w:rFonts w:ascii="Times New Roman" w:hAnsi="Times New Roman" w:cs="Times New Roman"/>
                <w:sz w:val="24"/>
                <w:szCs w:val="24"/>
              </w:rPr>
              <w:t>Scholar</w:t>
            </w:r>
            <w:proofErr w:type="spellEnd"/>
            <w:r w:rsidRPr="00407644">
              <w:rPr>
                <w:rFonts w:ascii="Times New Roman" w:hAnsi="Times New Roman" w:cs="Times New Roman"/>
                <w:sz w:val="24"/>
                <w:szCs w:val="24"/>
              </w:rPr>
              <w:t xml:space="preserve">, </w:t>
            </w:r>
            <w:proofErr w:type="spellStart"/>
            <w:r w:rsidRPr="00407644">
              <w:rPr>
                <w:rFonts w:ascii="Times New Roman" w:hAnsi="Times New Roman" w:cs="Times New Roman"/>
                <w:sz w:val="24"/>
                <w:szCs w:val="24"/>
              </w:rPr>
              <w:t>eLIBRARY</w:t>
            </w:r>
            <w:proofErr w:type="spellEnd"/>
            <w:r w:rsidRPr="00407644">
              <w:rPr>
                <w:rFonts w:ascii="Times New Roman" w:hAnsi="Times New Roman" w:cs="Times New Roman"/>
                <w:sz w:val="24"/>
                <w:szCs w:val="24"/>
              </w:rPr>
              <w:t xml:space="preserve">, </w:t>
            </w:r>
            <w:proofErr w:type="spellStart"/>
            <w:r w:rsidRPr="00407644">
              <w:rPr>
                <w:rFonts w:ascii="Times New Roman" w:hAnsi="Times New Roman" w:cs="Times New Roman"/>
                <w:sz w:val="24"/>
                <w:szCs w:val="24"/>
              </w:rPr>
              <w:t>Cyberleninka</w:t>
            </w:r>
            <w:proofErr w:type="spellEnd"/>
            <w:r w:rsidRPr="00407644">
              <w:rPr>
                <w:rFonts w:ascii="Times New Roman" w:hAnsi="Times New Roman" w:cs="Times New Roman"/>
                <w:sz w:val="24"/>
                <w:szCs w:val="24"/>
              </w:rPr>
              <w:t xml:space="preserve">, «ИПС </w:t>
            </w:r>
            <w:proofErr w:type="spellStart"/>
            <w:r w:rsidRPr="00407644">
              <w:rPr>
                <w:rFonts w:ascii="Times New Roman" w:hAnsi="Times New Roman" w:cs="Times New Roman"/>
                <w:sz w:val="24"/>
                <w:szCs w:val="24"/>
              </w:rPr>
              <w:t>Әділет</w:t>
            </w:r>
            <w:proofErr w:type="spellEnd"/>
            <w:r w:rsidRPr="00407644">
              <w:rPr>
                <w:rFonts w:ascii="Times New Roman" w:hAnsi="Times New Roman" w:cs="Times New Roman"/>
                <w:sz w:val="24"/>
                <w:szCs w:val="24"/>
              </w:rPr>
              <w:t>», «rcrz.kz», «</w:t>
            </w:r>
            <w:proofErr w:type="spellStart"/>
            <w:r w:rsidRPr="00407644">
              <w:rPr>
                <w:rFonts w:ascii="Times New Roman" w:hAnsi="Times New Roman" w:cs="Times New Roman"/>
                <w:sz w:val="24"/>
                <w:szCs w:val="24"/>
              </w:rPr>
              <w:t>legalacts.egov.k</w:t>
            </w:r>
            <w:proofErr w:type="spellEnd"/>
            <w:r w:rsidRPr="00407644">
              <w:rPr>
                <w:rFonts w:ascii="Times New Roman" w:hAnsi="Times New Roman" w:cs="Times New Roman"/>
                <w:sz w:val="24"/>
                <w:szCs w:val="24"/>
                <w:lang w:val="en-US"/>
              </w:rPr>
              <w:t>z</w:t>
            </w:r>
            <w:r w:rsidRPr="00407644">
              <w:rPr>
                <w:rFonts w:ascii="Times New Roman" w:hAnsi="Times New Roman" w:cs="Times New Roman"/>
                <w:sz w:val="24"/>
                <w:szCs w:val="24"/>
              </w:rPr>
              <w:t>»</w:t>
            </w:r>
          </w:p>
        </w:tc>
        <w:tc>
          <w:tcPr>
            <w:tcW w:w="2552" w:type="dxa"/>
            <w:tcBorders>
              <w:bottom w:val="nil"/>
            </w:tcBorders>
          </w:tcPr>
          <w:p w14:paraId="6356FC50" w14:textId="77777777" w:rsidR="00362B2B" w:rsidRPr="00407644" w:rsidRDefault="00362B2B"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Контент анализ</w:t>
            </w:r>
          </w:p>
          <w:p w14:paraId="1B1A7F3A" w14:textId="77777777" w:rsidR="00362B2B" w:rsidRPr="00407644" w:rsidRDefault="00362B2B" w:rsidP="00AE7549">
            <w:pPr>
              <w:pStyle w:val="NoSpacing"/>
              <w:spacing w:after="0"/>
              <w:jc w:val="both"/>
              <w:rPr>
                <w:rFonts w:ascii="Times New Roman" w:eastAsia="Times New Roman" w:hAnsi="Times New Roman" w:cs="Times New Roman"/>
                <w:sz w:val="24"/>
                <w:szCs w:val="24"/>
                <w:lang w:eastAsia="ru-RU"/>
              </w:rPr>
            </w:pPr>
          </w:p>
          <w:p w14:paraId="39E219EB" w14:textId="5E7BD13B" w:rsidR="00362B2B" w:rsidRPr="00407644" w:rsidRDefault="00362B2B"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Все документы, публикации и веб страницы, подходящие по критериям отбора, были сохранены в формате PDF и внесены в базу программы MAXQDA, в которой производился анализ по упоминанию ключевых слов, таких как спортивная медицина, спортивные соревнования, физическая культура и спорт, медицинское обеспечение, спортсмен высокого класса.</w:t>
            </w:r>
          </w:p>
        </w:tc>
        <w:tc>
          <w:tcPr>
            <w:tcW w:w="1984" w:type="dxa"/>
            <w:tcBorders>
              <w:bottom w:val="nil"/>
            </w:tcBorders>
          </w:tcPr>
          <w:p w14:paraId="32090EC2" w14:textId="77777777" w:rsidR="00362B2B" w:rsidRPr="00407644" w:rsidRDefault="00362B2B"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Было проанализировано 97 публикаций и нормативно-правовых актов по вопросам организации медицинской и психологической помощи спортсменам.</w:t>
            </w:r>
          </w:p>
        </w:tc>
      </w:tr>
    </w:tbl>
    <w:p w14:paraId="05999394" w14:textId="77777777" w:rsidR="00C7403C" w:rsidRDefault="00C7403C" w:rsidP="00AE7549">
      <w:pPr>
        <w:rPr>
          <w:sz w:val="28"/>
          <w:szCs w:val="28"/>
        </w:rPr>
      </w:pPr>
      <w:r>
        <w:rPr>
          <w:sz w:val="28"/>
          <w:szCs w:val="28"/>
        </w:rPr>
        <w:br w:type="page"/>
      </w:r>
    </w:p>
    <w:p w14:paraId="0D3DA33C" w14:textId="33A2BF81" w:rsidR="00D575A1" w:rsidRDefault="008C4B39" w:rsidP="00AE7549">
      <w:pPr>
        <w:rPr>
          <w:sz w:val="28"/>
          <w:szCs w:val="28"/>
        </w:rPr>
      </w:pPr>
      <w:r w:rsidRPr="00D575A1">
        <w:rPr>
          <w:sz w:val="28"/>
          <w:szCs w:val="28"/>
        </w:rPr>
        <w:lastRenderedPageBreak/>
        <w:t xml:space="preserve">Продолжение таблицы </w:t>
      </w:r>
      <w:r w:rsidR="00000B11">
        <w:rPr>
          <w:sz w:val="28"/>
          <w:szCs w:val="28"/>
        </w:rPr>
        <w:t>2</w:t>
      </w:r>
    </w:p>
    <w:p w14:paraId="1A262E79" w14:textId="77777777" w:rsidR="00C7403C" w:rsidRPr="00D575A1" w:rsidRDefault="00C7403C" w:rsidP="00AE7549">
      <w:pPr>
        <w:rPr>
          <w:sz w:val="28"/>
          <w:szCs w:val="28"/>
        </w:rPr>
      </w:pPr>
    </w:p>
    <w:tbl>
      <w:tblPr>
        <w:tblStyle w:val="TableGrid"/>
        <w:tblW w:w="9639" w:type="dxa"/>
        <w:tblInd w:w="-5" w:type="dxa"/>
        <w:tblLayout w:type="fixed"/>
        <w:tblLook w:val="04A0" w:firstRow="1" w:lastRow="0" w:firstColumn="1" w:lastColumn="0" w:noHBand="0" w:noVBand="1"/>
      </w:tblPr>
      <w:tblGrid>
        <w:gridCol w:w="2694"/>
        <w:gridCol w:w="2409"/>
        <w:gridCol w:w="2127"/>
        <w:gridCol w:w="2409"/>
      </w:tblGrid>
      <w:tr w:rsidR="00D575A1" w:rsidRPr="00407644" w14:paraId="1C527F22" w14:textId="77777777" w:rsidTr="00C7403C">
        <w:trPr>
          <w:trHeight w:val="165"/>
        </w:trPr>
        <w:tc>
          <w:tcPr>
            <w:tcW w:w="2694" w:type="dxa"/>
          </w:tcPr>
          <w:p w14:paraId="650B3488" w14:textId="0DD9E2F1" w:rsidR="00D575A1" w:rsidRPr="00407644" w:rsidRDefault="00D575A1" w:rsidP="00AE7549">
            <w:pPr>
              <w:jc w:val="center"/>
              <w:rPr>
                <w:color w:val="000000" w:themeColor="text1"/>
              </w:rPr>
            </w:pPr>
            <w:r w:rsidRPr="00407644">
              <w:rPr>
                <w:lang w:eastAsia="ru-RU"/>
              </w:rPr>
              <w:t>1</w:t>
            </w:r>
          </w:p>
        </w:tc>
        <w:tc>
          <w:tcPr>
            <w:tcW w:w="2409" w:type="dxa"/>
          </w:tcPr>
          <w:p w14:paraId="79EB2ADB" w14:textId="7AE402A0" w:rsidR="00D575A1" w:rsidRPr="00407644" w:rsidRDefault="00D575A1" w:rsidP="00AE7549">
            <w:pPr>
              <w:jc w:val="center"/>
            </w:pPr>
            <w:r w:rsidRPr="00407644">
              <w:rPr>
                <w:lang w:eastAsia="ru-RU"/>
              </w:rPr>
              <w:t>2</w:t>
            </w:r>
          </w:p>
        </w:tc>
        <w:tc>
          <w:tcPr>
            <w:tcW w:w="2127" w:type="dxa"/>
          </w:tcPr>
          <w:p w14:paraId="4DD81183" w14:textId="1845B47B" w:rsidR="00D575A1" w:rsidRPr="00407644" w:rsidRDefault="00D575A1" w:rsidP="00AE7549">
            <w:pPr>
              <w:jc w:val="center"/>
              <w:rPr>
                <w:rFonts w:eastAsia="Calibri"/>
                <w:bCs/>
              </w:rPr>
            </w:pPr>
            <w:r w:rsidRPr="00407644">
              <w:rPr>
                <w:lang w:eastAsia="ru-RU"/>
              </w:rPr>
              <w:t>3</w:t>
            </w:r>
          </w:p>
        </w:tc>
        <w:tc>
          <w:tcPr>
            <w:tcW w:w="2409" w:type="dxa"/>
          </w:tcPr>
          <w:p w14:paraId="7524B577" w14:textId="45298C01" w:rsidR="00D575A1" w:rsidRPr="00407644" w:rsidRDefault="00D575A1" w:rsidP="00AE7549">
            <w:pPr>
              <w:jc w:val="center"/>
            </w:pPr>
            <w:r w:rsidRPr="00407644">
              <w:rPr>
                <w:lang w:eastAsia="ru-RU"/>
              </w:rPr>
              <w:t>4</w:t>
            </w:r>
          </w:p>
        </w:tc>
      </w:tr>
      <w:tr w:rsidR="00EE3CD1" w:rsidRPr="00407644" w14:paraId="31B6B03F" w14:textId="77777777" w:rsidTr="001E7720">
        <w:tc>
          <w:tcPr>
            <w:tcW w:w="9639" w:type="dxa"/>
            <w:gridSpan w:val="4"/>
            <w:tcBorders>
              <w:bottom w:val="single" w:sz="4" w:space="0" w:color="auto"/>
            </w:tcBorders>
          </w:tcPr>
          <w:p w14:paraId="3FB8DB02" w14:textId="77777777" w:rsidR="00EE3CD1" w:rsidRPr="00407644" w:rsidRDefault="00EE3CD1"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Второй этап (1): Качественное исследование</w:t>
            </w:r>
          </w:p>
        </w:tc>
      </w:tr>
      <w:tr w:rsidR="00EE3CD1" w:rsidRPr="00407644" w14:paraId="098EA1A2" w14:textId="77777777" w:rsidTr="00C7403C">
        <w:trPr>
          <w:trHeight w:val="4692"/>
        </w:trPr>
        <w:tc>
          <w:tcPr>
            <w:tcW w:w="2694" w:type="dxa"/>
          </w:tcPr>
          <w:p w14:paraId="42852FAE" w14:textId="77777777" w:rsidR="00EE3CD1" w:rsidRPr="00407644" w:rsidRDefault="00EE3CD1" w:rsidP="00AE7549">
            <w:r w:rsidRPr="00407644">
              <w:rPr>
                <w:color w:val="000000" w:themeColor="text1"/>
              </w:rPr>
              <w:t xml:space="preserve">Оценить кратность и объем медицинского и психологического мониторинга состояния здоровья спортсменов до и во время пандемии </w:t>
            </w:r>
            <w:r w:rsidRPr="00407644">
              <w:rPr>
                <w:color w:val="000000" w:themeColor="text1"/>
                <w:lang w:val="en-US"/>
              </w:rPr>
              <w:t>COVID</w:t>
            </w:r>
            <w:r w:rsidRPr="00407644">
              <w:rPr>
                <w:color w:val="000000" w:themeColor="text1"/>
              </w:rPr>
              <w:t xml:space="preserve">-19 на </w:t>
            </w:r>
          </w:p>
          <w:p w14:paraId="48943688" w14:textId="4D17C28A" w:rsidR="00EE3CD1" w:rsidRPr="00407644" w:rsidRDefault="00EE3CD1" w:rsidP="00AE7549">
            <w:r w:rsidRPr="00407644">
              <w:rPr>
                <w:color w:val="000000" w:themeColor="text1"/>
              </w:rPr>
              <w:t>основании</w:t>
            </w:r>
            <w:r w:rsidR="00432B47">
              <w:rPr>
                <w:color w:val="000000" w:themeColor="text1"/>
              </w:rPr>
              <w:t xml:space="preserve"> </w:t>
            </w:r>
            <w:r w:rsidRPr="00407644">
              <w:rPr>
                <w:color w:val="000000" w:themeColor="text1"/>
              </w:rPr>
              <w:t xml:space="preserve">качественного исследования (интервью </w:t>
            </w:r>
            <w:r w:rsidR="00432B47">
              <w:rPr>
                <w:color w:val="000000" w:themeColor="text1"/>
              </w:rPr>
              <w:t>специалистов</w:t>
            </w:r>
            <w:r w:rsidRPr="00407644">
              <w:rPr>
                <w:color w:val="000000" w:themeColor="text1"/>
              </w:rPr>
              <w:t>), а также на основании анализа отчетных форм Национального центра спортивной медицины и реабилитации</w:t>
            </w:r>
          </w:p>
        </w:tc>
        <w:tc>
          <w:tcPr>
            <w:tcW w:w="2409" w:type="dxa"/>
          </w:tcPr>
          <w:p w14:paraId="78FCCA7B" w14:textId="77777777" w:rsidR="00EE3CD1" w:rsidRPr="00407644" w:rsidRDefault="00EE3CD1" w:rsidP="00AE7549">
            <w:r w:rsidRPr="00407644">
              <w:t>Разработано</w:t>
            </w:r>
          </w:p>
          <w:p w14:paraId="14F0D10A" w14:textId="77777777" w:rsidR="00EE3CD1" w:rsidRPr="00407644" w:rsidRDefault="00EE3CD1" w:rsidP="00AE7549">
            <w:r w:rsidRPr="00407644">
              <w:t>руководство по</w:t>
            </w:r>
          </w:p>
          <w:p w14:paraId="759025F3" w14:textId="77777777" w:rsidR="00EE3CD1" w:rsidRPr="00407644" w:rsidRDefault="00EE3CD1" w:rsidP="00AE7549">
            <w:r w:rsidRPr="00407644">
              <w:t>интервьюированию</w:t>
            </w:r>
          </w:p>
          <w:p w14:paraId="4ABEB7C7" w14:textId="77777777" w:rsidR="00EE3CD1" w:rsidRPr="00407644" w:rsidRDefault="00EE3CD1" w:rsidP="00AE7549">
            <w:r w:rsidRPr="00407644">
              <w:t xml:space="preserve">ключевых информаторов из медицинских организаций на </w:t>
            </w:r>
          </w:p>
          <w:p w14:paraId="119D1FA4" w14:textId="77777777" w:rsidR="00EE3CD1" w:rsidRPr="00407644" w:rsidRDefault="00EE3CD1" w:rsidP="00AE7549">
            <w:r w:rsidRPr="00407644">
              <w:t>казахском и русском языках:</w:t>
            </w:r>
          </w:p>
          <w:p w14:paraId="53D3A1F5" w14:textId="77777777" w:rsidR="00EE3CD1" w:rsidRPr="00407644" w:rsidRDefault="00EE3CD1" w:rsidP="00AE7549">
            <w:r w:rsidRPr="00407644">
              <w:t>Результаты</w:t>
            </w:r>
          </w:p>
          <w:p w14:paraId="78F90380" w14:textId="77777777" w:rsidR="00EE3CD1" w:rsidRPr="00407644" w:rsidRDefault="00EE3CD1" w:rsidP="00AE7549">
            <w:r w:rsidRPr="00407644">
              <w:t>интервьюирования</w:t>
            </w:r>
          </w:p>
          <w:p w14:paraId="360CD9C2" w14:textId="04083AFE" w:rsidR="00EE3CD1" w:rsidRPr="00407644" w:rsidRDefault="00EE3CD1" w:rsidP="00AE7549">
            <w:r w:rsidRPr="00407644">
              <w:t>ключевых информаторов (9 интервью)</w:t>
            </w:r>
          </w:p>
        </w:tc>
        <w:tc>
          <w:tcPr>
            <w:tcW w:w="2127" w:type="dxa"/>
          </w:tcPr>
          <w:p w14:paraId="260AB255" w14:textId="77777777" w:rsidR="00EE3CD1" w:rsidRPr="00407644" w:rsidRDefault="00EE3CD1" w:rsidP="00AE7549">
            <w:r w:rsidRPr="00407644">
              <w:t>Социологический:</w:t>
            </w:r>
          </w:p>
          <w:p w14:paraId="64CC55DC" w14:textId="77777777" w:rsidR="00EE3CD1" w:rsidRPr="00407644" w:rsidRDefault="00EE3CD1" w:rsidP="00AE7549">
            <w:r w:rsidRPr="00407644">
              <w:rPr>
                <w:rFonts w:eastAsia="Calibri"/>
                <w:bCs/>
              </w:rPr>
              <w:t xml:space="preserve">качественное исследование с использованием </w:t>
            </w:r>
            <w:proofErr w:type="spellStart"/>
            <w:r w:rsidRPr="00407644">
              <w:rPr>
                <w:rFonts w:eastAsia="Calibri"/>
                <w:bCs/>
              </w:rPr>
              <w:t>полуструктуриро</w:t>
            </w:r>
            <w:proofErr w:type="spellEnd"/>
            <w:r>
              <w:rPr>
                <w:rFonts w:eastAsia="Calibri"/>
                <w:bCs/>
              </w:rPr>
              <w:t>-</w:t>
            </w:r>
            <w:r w:rsidRPr="00407644">
              <w:rPr>
                <w:rFonts w:eastAsia="Calibri"/>
                <w:bCs/>
              </w:rPr>
              <w:t>ванного интервью;</w:t>
            </w:r>
          </w:p>
          <w:p w14:paraId="03682BF8" w14:textId="0E06BD08" w:rsidR="00EE3CD1" w:rsidRPr="00407644" w:rsidRDefault="00EE3CD1" w:rsidP="00AE7549">
            <w:r w:rsidRPr="00407644">
              <w:rPr>
                <w:rFonts w:eastAsia="Calibri"/>
                <w:bCs/>
              </w:rPr>
              <w:t>аналитический; статистический</w:t>
            </w:r>
          </w:p>
        </w:tc>
        <w:tc>
          <w:tcPr>
            <w:tcW w:w="2409" w:type="dxa"/>
          </w:tcPr>
          <w:p w14:paraId="262F15EE" w14:textId="77777777" w:rsidR="00EE3CD1" w:rsidRPr="00407644" w:rsidRDefault="00EE3CD1" w:rsidP="00AE7549">
            <w:r w:rsidRPr="00407644">
              <w:t xml:space="preserve">Нами были изучен медицинский и психологический мониторинг состояния здоровья </w:t>
            </w:r>
          </w:p>
          <w:p w14:paraId="4E6B6857" w14:textId="776917CF" w:rsidR="00EE3CD1" w:rsidRPr="00407644" w:rsidRDefault="00EE3CD1" w:rsidP="00AE7549">
            <w:r w:rsidRPr="00407644">
              <w:t>спортсменов до и во время пандемии COVID-19</w:t>
            </w:r>
          </w:p>
        </w:tc>
      </w:tr>
      <w:tr w:rsidR="00D575A1" w:rsidRPr="00407644" w14:paraId="74F888FA" w14:textId="77777777" w:rsidTr="00D575A1">
        <w:tc>
          <w:tcPr>
            <w:tcW w:w="9639" w:type="dxa"/>
            <w:gridSpan w:val="4"/>
          </w:tcPr>
          <w:p w14:paraId="6B3BECCE" w14:textId="77777777" w:rsidR="00D575A1" w:rsidRPr="00407644" w:rsidRDefault="00D575A1" w:rsidP="00AE7549">
            <w:pPr>
              <w:pStyle w:val="NoSpacing"/>
              <w:spacing w:after="0"/>
              <w:jc w:val="center"/>
              <w:rPr>
                <w:rFonts w:ascii="Times New Roman" w:hAnsi="Times New Roman" w:cs="Times New Roman"/>
                <w:sz w:val="24"/>
                <w:szCs w:val="24"/>
              </w:rPr>
            </w:pPr>
            <w:r w:rsidRPr="00407644">
              <w:rPr>
                <w:rFonts w:ascii="Times New Roman" w:hAnsi="Times New Roman" w:cs="Times New Roman"/>
                <w:sz w:val="24"/>
                <w:szCs w:val="24"/>
              </w:rPr>
              <w:t>Второй этап (2): Количественное исследование</w:t>
            </w:r>
          </w:p>
        </w:tc>
      </w:tr>
      <w:tr w:rsidR="00D575A1" w:rsidRPr="00407644" w14:paraId="45A88E92" w14:textId="77777777" w:rsidTr="00C7403C">
        <w:tc>
          <w:tcPr>
            <w:tcW w:w="2694" w:type="dxa"/>
          </w:tcPr>
          <w:p w14:paraId="7DABDF78" w14:textId="77777777" w:rsidR="00D575A1" w:rsidRPr="00407644" w:rsidRDefault="00D575A1" w:rsidP="00AE7549">
            <w:r w:rsidRPr="00407644">
              <w:rPr>
                <w:color w:val="000000" w:themeColor="text1"/>
              </w:rPr>
              <w:t xml:space="preserve">Оценить кратность и объем медицинского и психологического мониторинга состояния здоровья спортсменов до и во время пандемии </w:t>
            </w:r>
            <w:r w:rsidRPr="00407644">
              <w:rPr>
                <w:color w:val="000000" w:themeColor="text1"/>
                <w:lang w:val="en-US"/>
              </w:rPr>
              <w:t>COVID</w:t>
            </w:r>
            <w:r w:rsidRPr="00407644">
              <w:rPr>
                <w:color w:val="000000" w:themeColor="text1"/>
              </w:rPr>
              <w:t>-19 на основании качественного исследования (интервью ключевых информаторов), а также на основании анализа отчетных форм Национального центра спортивной медицины и реабилитации</w:t>
            </w:r>
          </w:p>
        </w:tc>
        <w:tc>
          <w:tcPr>
            <w:tcW w:w="2409" w:type="dxa"/>
          </w:tcPr>
          <w:p w14:paraId="45A8FA27" w14:textId="77777777" w:rsidR="00D575A1" w:rsidRPr="00407644" w:rsidRDefault="00D575A1" w:rsidP="00AE7549">
            <w:r w:rsidRPr="00407644">
              <w:t xml:space="preserve">Отчетные формы Национального центра спортивной медицины и реабилитации </w:t>
            </w:r>
          </w:p>
        </w:tc>
        <w:tc>
          <w:tcPr>
            <w:tcW w:w="2127" w:type="dxa"/>
          </w:tcPr>
          <w:p w14:paraId="7E9171DF" w14:textId="77777777" w:rsidR="00D575A1" w:rsidRPr="00407644" w:rsidRDefault="00D575A1" w:rsidP="00AE7549">
            <w:pPr>
              <w:rPr>
                <w:rFonts w:eastAsia="Calibri"/>
                <w:bCs/>
              </w:rPr>
            </w:pPr>
            <w:r w:rsidRPr="00407644">
              <w:rPr>
                <w:rFonts w:eastAsia="Calibri"/>
                <w:bCs/>
              </w:rPr>
              <w:t>Аналитический; статистический</w:t>
            </w:r>
          </w:p>
          <w:p w14:paraId="2CCA71B2" w14:textId="77777777" w:rsidR="00D575A1" w:rsidRPr="00407644" w:rsidRDefault="00D575A1" w:rsidP="00AE7549"/>
        </w:tc>
        <w:tc>
          <w:tcPr>
            <w:tcW w:w="2409" w:type="dxa"/>
          </w:tcPr>
          <w:p w14:paraId="6D7892E7" w14:textId="77777777" w:rsidR="00D575A1" w:rsidRPr="00407644" w:rsidRDefault="00D575A1" w:rsidP="00AE7549">
            <w:r w:rsidRPr="00407644">
              <w:t>Нами были проанализированы кратность и объем медицинского и психологического мониторинга состояния здоровья спортсменов до и во время пандемии COVID-19</w:t>
            </w:r>
          </w:p>
        </w:tc>
      </w:tr>
      <w:tr w:rsidR="00D575A1" w:rsidRPr="00407644" w14:paraId="31B56380" w14:textId="77777777" w:rsidTr="00C7403C">
        <w:tc>
          <w:tcPr>
            <w:tcW w:w="9639" w:type="dxa"/>
            <w:gridSpan w:val="4"/>
            <w:tcBorders>
              <w:bottom w:val="single" w:sz="4" w:space="0" w:color="auto"/>
            </w:tcBorders>
          </w:tcPr>
          <w:p w14:paraId="6E724B08" w14:textId="77777777" w:rsidR="00D575A1" w:rsidRPr="00407644" w:rsidRDefault="00D575A1" w:rsidP="00AE7549">
            <w:pPr>
              <w:pStyle w:val="NoSpacing"/>
              <w:spacing w:after="0"/>
              <w:jc w:val="center"/>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Третий этап (1): Качественное исследование</w:t>
            </w:r>
          </w:p>
        </w:tc>
      </w:tr>
      <w:tr w:rsidR="00D575A1" w:rsidRPr="00407644" w14:paraId="144DCAF4" w14:textId="77777777" w:rsidTr="00C7403C">
        <w:tc>
          <w:tcPr>
            <w:tcW w:w="2694" w:type="dxa"/>
            <w:tcBorders>
              <w:bottom w:val="nil"/>
            </w:tcBorders>
          </w:tcPr>
          <w:p w14:paraId="16B6E711" w14:textId="77777777" w:rsidR="00D575A1" w:rsidRPr="00407644" w:rsidRDefault="00D575A1" w:rsidP="00AE7549">
            <w:r w:rsidRPr="00407644">
              <w:t>Проанализировать влияние пандемии COVID-19 на психоэмоциональное здоровье, пищевое поведение (как фактор проявления тревожности) и уровень физической активности спортсменов</w:t>
            </w:r>
          </w:p>
        </w:tc>
        <w:tc>
          <w:tcPr>
            <w:tcW w:w="2409" w:type="dxa"/>
            <w:tcBorders>
              <w:bottom w:val="nil"/>
            </w:tcBorders>
          </w:tcPr>
          <w:p w14:paraId="01CB282F" w14:textId="77777777" w:rsidR="00D575A1" w:rsidRPr="00407644" w:rsidRDefault="00D575A1" w:rsidP="00AE7549">
            <w:r w:rsidRPr="00407644">
              <w:t>Разработано</w:t>
            </w:r>
          </w:p>
          <w:p w14:paraId="69D13E9B" w14:textId="77777777" w:rsidR="00D575A1" w:rsidRPr="00407644" w:rsidRDefault="00D575A1" w:rsidP="00AE7549">
            <w:r w:rsidRPr="00407644">
              <w:t>руководство по</w:t>
            </w:r>
          </w:p>
          <w:p w14:paraId="1B5BAE9C" w14:textId="77777777" w:rsidR="00D575A1" w:rsidRPr="00407644" w:rsidRDefault="00D575A1" w:rsidP="00AE7549">
            <w:r w:rsidRPr="00407644">
              <w:t>интервьюированию</w:t>
            </w:r>
          </w:p>
          <w:p w14:paraId="2746492D" w14:textId="77777777" w:rsidR="00D575A1" w:rsidRPr="00407644" w:rsidRDefault="00D575A1" w:rsidP="00AE7549">
            <w:r w:rsidRPr="00407644">
              <w:t>спортсменов на казахском и русском языках:</w:t>
            </w:r>
          </w:p>
          <w:p w14:paraId="4E720728" w14:textId="77777777" w:rsidR="00D575A1" w:rsidRPr="00407644" w:rsidRDefault="00D575A1" w:rsidP="00AE7549">
            <w:r w:rsidRPr="00407644">
              <w:t>Результаты</w:t>
            </w:r>
          </w:p>
          <w:p w14:paraId="07897223" w14:textId="77777777" w:rsidR="00D575A1" w:rsidRPr="00407644" w:rsidRDefault="00D575A1" w:rsidP="00AE7549">
            <w:r w:rsidRPr="00407644">
              <w:t>интервьюирования</w:t>
            </w:r>
          </w:p>
          <w:p w14:paraId="3EEC4BB5" w14:textId="77777777" w:rsidR="00D575A1" w:rsidRPr="00407644" w:rsidRDefault="00D575A1" w:rsidP="00AE7549">
            <w:r w:rsidRPr="00407644">
              <w:t>20 спортсменов</w:t>
            </w:r>
          </w:p>
        </w:tc>
        <w:tc>
          <w:tcPr>
            <w:tcW w:w="2127" w:type="dxa"/>
            <w:tcBorders>
              <w:bottom w:val="nil"/>
            </w:tcBorders>
          </w:tcPr>
          <w:p w14:paraId="0A2131EE" w14:textId="77777777" w:rsidR="00D575A1" w:rsidRPr="00407644" w:rsidRDefault="00D575A1" w:rsidP="00AE7549">
            <w:r w:rsidRPr="00407644">
              <w:t>Социологический:</w:t>
            </w:r>
          </w:p>
          <w:p w14:paraId="36851C67" w14:textId="134F1766" w:rsidR="00D575A1" w:rsidRPr="00407644" w:rsidRDefault="00D575A1" w:rsidP="00AE7549">
            <w:pPr>
              <w:rPr>
                <w:rFonts w:eastAsia="Calibri"/>
                <w:bCs/>
              </w:rPr>
            </w:pPr>
            <w:r w:rsidRPr="00407644">
              <w:rPr>
                <w:rFonts w:eastAsia="Calibri"/>
                <w:bCs/>
              </w:rPr>
              <w:t xml:space="preserve">качественное исследование с использованием </w:t>
            </w:r>
            <w:proofErr w:type="spellStart"/>
            <w:r w:rsidRPr="00407644">
              <w:rPr>
                <w:rFonts w:eastAsia="Calibri"/>
                <w:bCs/>
              </w:rPr>
              <w:t>полуструктуриро</w:t>
            </w:r>
            <w:proofErr w:type="spellEnd"/>
            <w:r>
              <w:rPr>
                <w:rFonts w:eastAsia="Calibri"/>
                <w:bCs/>
              </w:rPr>
              <w:t>-</w:t>
            </w:r>
            <w:r w:rsidRPr="00407644">
              <w:rPr>
                <w:rFonts w:eastAsia="Calibri"/>
                <w:bCs/>
              </w:rPr>
              <w:t>ванного интервью;</w:t>
            </w:r>
          </w:p>
          <w:p w14:paraId="2B9F63F3" w14:textId="77777777" w:rsidR="00D575A1" w:rsidRPr="00407644" w:rsidRDefault="00D575A1" w:rsidP="00AE7549">
            <w:r w:rsidRPr="00407644">
              <w:rPr>
                <w:rFonts w:eastAsia="Calibri"/>
                <w:bCs/>
              </w:rPr>
              <w:t>аналитический; статистический</w:t>
            </w:r>
          </w:p>
        </w:tc>
        <w:tc>
          <w:tcPr>
            <w:tcW w:w="2409" w:type="dxa"/>
            <w:tcBorders>
              <w:bottom w:val="nil"/>
            </w:tcBorders>
          </w:tcPr>
          <w:p w14:paraId="1CCA3486" w14:textId="77777777" w:rsidR="00D575A1" w:rsidRPr="00407644" w:rsidRDefault="00D575A1" w:rsidP="00AE7549">
            <w:r w:rsidRPr="00407644">
              <w:t>Нами были проанализированы восприятие и влияние на психоэмоциональное здоровье, пищевое поведение и уровень физической активности спортсменов</w:t>
            </w:r>
          </w:p>
        </w:tc>
      </w:tr>
    </w:tbl>
    <w:p w14:paraId="54A35119" w14:textId="6132D696" w:rsidR="00D575A1" w:rsidRDefault="00E10D9F" w:rsidP="00AE7549">
      <w:pPr>
        <w:rPr>
          <w:sz w:val="28"/>
          <w:szCs w:val="28"/>
        </w:rPr>
      </w:pPr>
      <w:r w:rsidRPr="00D575A1">
        <w:rPr>
          <w:sz w:val="28"/>
          <w:szCs w:val="28"/>
        </w:rPr>
        <w:lastRenderedPageBreak/>
        <w:t>Продолжение таблицы</w:t>
      </w:r>
      <w:r w:rsidR="00D575A1" w:rsidRPr="00D575A1">
        <w:rPr>
          <w:sz w:val="28"/>
          <w:szCs w:val="28"/>
        </w:rPr>
        <w:t xml:space="preserve"> </w:t>
      </w:r>
      <w:r w:rsidR="00000B11">
        <w:rPr>
          <w:sz w:val="28"/>
          <w:szCs w:val="28"/>
        </w:rPr>
        <w:t>2</w:t>
      </w:r>
    </w:p>
    <w:p w14:paraId="3181ED0E" w14:textId="77777777" w:rsidR="00DF7965" w:rsidRPr="00D575A1" w:rsidRDefault="00DF7965" w:rsidP="00AE7549">
      <w:pPr>
        <w:rPr>
          <w:sz w:val="28"/>
          <w:szCs w:val="28"/>
        </w:rPr>
      </w:pPr>
    </w:p>
    <w:tbl>
      <w:tblPr>
        <w:tblStyle w:val="TableGrid"/>
        <w:tblW w:w="9639" w:type="dxa"/>
        <w:tblInd w:w="-5" w:type="dxa"/>
        <w:tblLayout w:type="fixed"/>
        <w:tblLook w:val="04A0" w:firstRow="1" w:lastRow="0" w:firstColumn="1" w:lastColumn="0" w:noHBand="0" w:noVBand="1"/>
      </w:tblPr>
      <w:tblGrid>
        <w:gridCol w:w="2694"/>
        <w:gridCol w:w="2409"/>
        <w:gridCol w:w="2552"/>
        <w:gridCol w:w="1984"/>
      </w:tblGrid>
      <w:tr w:rsidR="00D575A1" w:rsidRPr="00407644" w14:paraId="48D972C2" w14:textId="77777777" w:rsidTr="00D575A1">
        <w:trPr>
          <w:trHeight w:val="210"/>
        </w:trPr>
        <w:tc>
          <w:tcPr>
            <w:tcW w:w="2694" w:type="dxa"/>
          </w:tcPr>
          <w:p w14:paraId="7DFD94FB" w14:textId="35850769" w:rsidR="00D575A1" w:rsidRPr="00407644" w:rsidRDefault="00D575A1" w:rsidP="00AE7549">
            <w:pPr>
              <w:jc w:val="center"/>
            </w:pPr>
            <w:r w:rsidRPr="00407644">
              <w:rPr>
                <w:lang w:eastAsia="ru-RU"/>
              </w:rPr>
              <w:t>1</w:t>
            </w:r>
          </w:p>
        </w:tc>
        <w:tc>
          <w:tcPr>
            <w:tcW w:w="2409" w:type="dxa"/>
          </w:tcPr>
          <w:p w14:paraId="04495D1E" w14:textId="4B7A0A48" w:rsidR="00D575A1" w:rsidRPr="00407644" w:rsidRDefault="00D575A1" w:rsidP="00AE7549">
            <w:pPr>
              <w:jc w:val="center"/>
            </w:pPr>
            <w:r w:rsidRPr="00407644">
              <w:rPr>
                <w:lang w:eastAsia="ru-RU"/>
              </w:rPr>
              <w:t>2</w:t>
            </w:r>
          </w:p>
        </w:tc>
        <w:tc>
          <w:tcPr>
            <w:tcW w:w="2552" w:type="dxa"/>
          </w:tcPr>
          <w:p w14:paraId="0D860C29" w14:textId="23E93C68" w:rsidR="00D575A1" w:rsidRPr="00407644" w:rsidRDefault="00D575A1" w:rsidP="00AE7549">
            <w:pPr>
              <w:jc w:val="center"/>
            </w:pPr>
            <w:r w:rsidRPr="00407644">
              <w:rPr>
                <w:lang w:eastAsia="ru-RU"/>
              </w:rPr>
              <w:t>3</w:t>
            </w:r>
          </w:p>
        </w:tc>
        <w:tc>
          <w:tcPr>
            <w:tcW w:w="1984" w:type="dxa"/>
          </w:tcPr>
          <w:p w14:paraId="6A8D4693" w14:textId="45BF29DD" w:rsidR="00D575A1" w:rsidRPr="00407644" w:rsidRDefault="00D575A1" w:rsidP="00AE7549">
            <w:pPr>
              <w:jc w:val="center"/>
            </w:pPr>
            <w:r w:rsidRPr="00407644">
              <w:rPr>
                <w:lang w:eastAsia="ru-RU"/>
              </w:rPr>
              <w:t>4</w:t>
            </w:r>
          </w:p>
        </w:tc>
      </w:tr>
      <w:tr w:rsidR="00ED59B4" w:rsidRPr="00407644" w14:paraId="71378310" w14:textId="77777777" w:rsidTr="001E7720">
        <w:tc>
          <w:tcPr>
            <w:tcW w:w="9639" w:type="dxa"/>
            <w:gridSpan w:val="4"/>
            <w:tcBorders>
              <w:bottom w:val="single" w:sz="4" w:space="0" w:color="auto"/>
            </w:tcBorders>
          </w:tcPr>
          <w:p w14:paraId="7C4EAC5E" w14:textId="77777777" w:rsidR="00ED59B4" w:rsidRPr="00407644" w:rsidRDefault="00ED59B4" w:rsidP="00AE7549">
            <w:pPr>
              <w:pStyle w:val="NoSpacing"/>
              <w:spacing w:after="0"/>
              <w:jc w:val="center"/>
              <w:rPr>
                <w:rFonts w:ascii="Times New Roman" w:hAnsi="Times New Roman" w:cs="Times New Roman"/>
                <w:sz w:val="24"/>
                <w:szCs w:val="24"/>
              </w:rPr>
            </w:pPr>
            <w:r w:rsidRPr="00407644">
              <w:rPr>
                <w:rFonts w:ascii="Times New Roman" w:hAnsi="Times New Roman" w:cs="Times New Roman"/>
                <w:sz w:val="24"/>
                <w:szCs w:val="24"/>
              </w:rPr>
              <w:t>Третий этап (2): Количественное исследование</w:t>
            </w:r>
          </w:p>
        </w:tc>
      </w:tr>
      <w:tr w:rsidR="00ED59B4" w:rsidRPr="00407644" w14:paraId="5FB5BE14" w14:textId="77777777" w:rsidTr="001E7720">
        <w:trPr>
          <w:trHeight w:val="3934"/>
        </w:trPr>
        <w:tc>
          <w:tcPr>
            <w:tcW w:w="2694" w:type="dxa"/>
          </w:tcPr>
          <w:p w14:paraId="4C58E8DA" w14:textId="77777777" w:rsidR="00ED59B4" w:rsidRPr="00407644" w:rsidRDefault="00ED59B4" w:rsidP="00AE7549">
            <w:r w:rsidRPr="00407644">
              <w:t xml:space="preserve">Проанализировать влияние пандемии COVID-19 на психоэмоциональное здоровье, пищевое </w:t>
            </w:r>
          </w:p>
          <w:p w14:paraId="79ABF2D2" w14:textId="09E9D894" w:rsidR="00ED59B4" w:rsidRPr="00407644" w:rsidRDefault="00ED59B4" w:rsidP="00AE7549">
            <w:r w:rsidRPr="00407644">
              <w:t>поведение и уровень физической активности спортсменов</w:t>
            </w:r>
          </w:p>
        </w:tc>
        <w:tc>
          <w:tcPr>
            <w:tcW w:w="2409" w:type="dxa"/>
          </w:tcPr>
          <w:p w14:paraId="7B758B6F" w14:textId="77777777" w:rsidR="00ED59B4" w:rsidRPr="00407644" w:rsidRDefault="00ED59B4" w:rsidP="00AE7549">
            <w:r w:rsidRPr="00407644">
              <w:t xml:space="preserve">Разработана анкета для спортсменов на казахском и русском языках. Опросы был проведен среди 328 </w:t>
            </w:r>
          </w:p>
          <w:p w14:paraId="548F65CA" w14:textId="67732665" w:rsidR="00ED59B4" w:rsidRPr="00407644" w:rsidRDefault="00ED59B4" w:rsidP="00AE7549">
            <w:r w:rsidRPr="00407644">
              <w:t>спортсменов мужского и женского пола, входящих в список штатных сборных команд Республики Казахстан по летним олимпийским видам спорта</w:t>
            </w:r>
          </w:p>
        </w:tc>
        <w:tc>
          <w:tcPr>
            <w:tcW w:w="2552" w:type="dxa"/>
          </w:tcPr>
          <w:p w14:paraId="1C40C7D5" w14:textId="77777777" w:rsidR="00ED59B4" w:rsidRPr="00407644" w:rsidRDefault="00ED59B4" w:rsidP="00AE7549">
            <w:r w:rsidRPr="00407644">
              <w:t>Социологический:</w:t>
            </w:r>
          </w:p>
          <w:p w14:paraId="4D19C67F" w14:textId="77777777" w:rsidR="00ED59B4" w:rsidRPr="00407644" w:rsidRDefault="00ED59B4" w:rsidP="00AE7549">
            <w:r w:rsidRPr="00407644">
              <w:rPr>
                <w:rFonts w:eastAsia="Calibri"/>
                <w:bCs/>
              </w:rPr>
              <w:t xml:space="preserve">количественное исследование </w:t>
            </w:r>
            <w:r w:rsidRPr="00407644">
              <w:t xml:space="preserve">с использованием валидизированной </w:t>
            </w:r>
          </w:p>
          <w:p w14:paraId="70E0C99B" w14:textId="77777777" w:rsidR="00ED59B4" w:rsidRPr="00407644" w:rsidRDefault="00ED59B4" w:rsidP="00AE7549">
            <w:pPr>
              <w:rPr>
                <w:rFonts w:eastAsia="Calibri"/>
                <w:bCs/>
              </w:rPr>
            </w:pPr>
            <w:r w:rsidRPr="00407644">
              <w:t>анкеты</w:t>
            </w:r>
            <w:r w:rsidRPr="00407644">
              <w:rPr>
                <w:rFonts w:eastAsia="Calibri"/>
                <w:bCs/>
              </w:rPr>
              <w:t>;</w:t>
            </w:r>
          </w:p>
          <w:p w14:paraId="7AA3267B" w14:textId="77777777" w:rsidR="00ED59B4" w:rsidRPr="00407644" w:rsidRDefault="00ED59B4" w:rsidP="00AE7549">
            <w:pPr>
              <w:rPr>
                <w:rFonts w:eastAsia="Calibri"/>
                <w:bCs/>
              </w:rPr>
            </w:pPr>
            <w:r w:rsidRPr="00407644">
              <w:rPr>
                <w:rFonts w:eastAsia="Calibri"/>
                <w:bCs/>
              </w:rPr>
              <w:t>аналитический; статистический</w:t>
            </w:r>
          </w:p>
          <w:p w14:paraId="7C3EFADC" w14:textId="77777777" w:rsidR="00ED59B4" w:rsidRPr="00407644" w:rsidRDefault="00ED59B4" w:rsidP="00AE7549"/>
        </w:tc>
        <w:tc>
          <w:tcPr>
            <w:tcW w:w="1984" w:type="dxa"/>
          </w:tcPr>
          <w:p w14:paraId="3AC7DA6A" w14:textId="77777777" w:rsidR="00ED59B4" w:rsidRPr="00407644" w:rsidRDefault="00ED59B4" w:rsidP="00AE7549">
            <w:r w:rsidRPr="00407644">
              <w:t xml:space="preserve">Проанализировано влияние пандемии COVID-19 на </w:t>
            </w:r>
            <w:proofErr w:type="spellStart"/>
            <w:r w:rsidRPr="00407644">
              <w:t>психоэмоционал</w:t>
            </w:r>
            <w:proofErr w:type="spellEnd"/>
          </w:p>
          <w:p w14:paraId="172ACAE0" w14:textId="2012EB94" w:rsidR="00ED59B4" w:rsidRPr="00407644" w:rsidRDefault="00ED59B4" w:rsidP="00AE7549">
            <w:proofErr w:type="spellStart"/>
            <w:r w:rsidRPr="00407644">
              <w:t>ьное</w:t>
            </w:r>
            <w:proofErr w:type="spellEnd"/>
            <w:r w:rsidRPr="00407644">
              <w:t xml:space="preserve"> здоровье, пищевое поведение и уровень физической активности спортсменов в спорте высших достижений</w:t>
            </w:r>
          </w:p>
        </w:tc>
      </w:tr>
      <w:tr w:rsidR="00D575A1" w:rsidRPr="00407644" w14:paraId="3EADF3A3" w14:textId="77777777" w:rsidTr="00D575A1">
        <w:tc>
          <w:tcPr>
            <w:tcW w:w="9639" w:type="dxa"/>
            <w:gridSpan w:val="4"/>
          </w:tcPr>
          <w:p w14:paraId="49F10732" w14:textId="77777777" w:rsidR="00D575A1" w:rsidRPr="00407644" w:rsidRDefault="00D575A1" w:rsidP="00AE7549">
            <w:pPr>
              <w:pStyle w:val="NoSpacing"/>
              <w:spacing w:after="0"/>
              <w:jc w:val="center"/>
              <w:rPr>
                <w:rFonts w:ascii="Times New Roman" w:hAnsi="Times New Roman" w:cs="Times New Roman"/>
                <w:sz w:val="24"/>
                <w:szCs w:val="24"/>
              </w:rPr>
            </w:pPr>
            <w:r w:rsidRPr="00407644">
              <w:rPr>
                <w:rFonts w:ascii="Times New Roman" w:hAnsi="Times New Roman" w:cs="Times New Roman"/>
                <w:sz w:val="24"/>
                <w:szCs w:val="24"/>
              </w:rPr>
              <w:t>Четвертый этап</w:t>
            </w:r>
          </w:p>
        </w:tc>
      </w:tr>
      <w:tr w:rsidR="00D575A1" w:rsidRPr="00407644" w14:paraId="0AC58595" w14:textId="77777777" w:rsidTr="00D575A1">
        <w:tc>
          <w:tcPr>
            <w:tcW w:w="2694" w:type="dxa"/>
          </w:tcPr>
          <w:p w14:paraId="32689253" w14:textId="77777777" w:rsidR="00D575A1" w:rsidRPr="00407644" w:rsidRDefault="00D575A1" w:rsidP="00AE7549">
            <w:pPr>
              <w:pStyle w:val="NoSpacing"/>
              <w:spacing w:after="0"/>
              <w:jc w:val="both"/>
              <w:rPr>
                <w:rFonts w:ascii="Times New Roman" w:hAnsi="Times New Roman" w:cs="Times New Roman"/>
                <w:sz w:val="24"/>
                <w:szCs w:val="24"/>
              </w:rPr>
            </w:pPr>
            <w:r w:rsidRPr="00407644">
              <w:rPr>
                <w:rFonts w:ascii="Times New Roman" w:hAnsi="Times New Roman" w:cs="Times New Roman"/>
                <w:sz w:val="24"/>
                <w:szCs w:val="24"/>
              </w:rPr>
              <w:t>Разработать, внедрить и оценить модель организации медицинской и психологической помощи в спорте высших достижений, ориентированную на опыт, полученный негативным воздействием пандемии COVID-19</w:t>
            </w:r>
          </w:p>
          <w:p w14:paraId="70C25962" w14:textId="77777777" w:rsidR="00D575A1" w:rsidRPr="00407644" w:rsidRDefault="00D575A1" w:rsidP="00AE7549">
            <w:pPr>
              <w:pStyle w:val="NoSpacing"/>
              <w:spacing w:after="0"/>
              <w:jc w:val="both"/>
              <w:rPr>
                <w:rFonts w:ascii="Times New Roman" w:eastAsia="Times New Roman" w:hAnsi="Times New Roman" w:cs="Times New Roman"/>
                <w:sz w:val="24"/>
                <w:szCs w:val="24"/>
                <w:lang w:eastAsia="ru-RU"/>
              </w:rPr>
            </w:pPr>
          </w:p>
        </w:tc>
        <w:tc>
          <w:tcPr>
            <w:tcW w:w="2409" w:type="dxa"/>
          </w:tcPr>
          <w:p w14:paraId="6AEBFFA2" w14:textId="77777777" w:rsidR="00D575A1" w:rsidRPr="00407644" w:rsidRDefault="00D575A1"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 xml:space="preserve">На основе полученных данных была разработана и внедрена </w:t>
            </w:r>
            <w:r w:rsidRPr="00407644">
              <w:rPr>
                <w:rFonts w:ascii="Times New Roman" w:hAnsi="Times New Roman" w:cs="Times New Roman"/>
                <w:sz w:val="24"/>
                <w:szCs w:val="24"/>
              </w:rPr>
              <w:t>модель организации медицинской и психологической помощи в спорте высших достижений</w:t>
            </w:r>
          </w:p>
        </w:tc>
        <w:tc>
          <w:tcPr>
            <w:tcW w:w="2552" w:type="dxa"/>
          </w:tcPr>
          <w:p w14:paraId="7ABACD6E" w14:textId="77777777" w:rsidR="00D575A1" w:rsidRPr="00407644" w:rsidRDefault="00D575A1"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Аналитический</w:t>
            </w:r>
            <w:r w:rsidRPr="00407644">
              <w:rPr>
                <w:rFonts w:eastAsia="Calibri"/>
                <w:bCs/>
                <w:sz w:val="24"/>
                <w:szCs w:val="24"/>
              </w:rPr>
              <w:t>; статистический</w:t>
            </w:r>
          </w:p>
        </w:tc>
        <w:tc>
          <w:tcPr>
            <w:tcW w:w="1984" w:type="dxa"/>
          </w:tcPr>
          <w:p w14:paraId="6B67DE3C" w14:textId="77777777" w:rsidR="00D575A1" w:rsidRPr="00407644" w:rsidRDefault="00D575A1" w:rsidP="00AE7549">
            <w:pPr>
              <w:pStyle w:val="NoSpacing"/>
              <w:spacing w:after="0"/>
              <w:jc w:val="both"/>
              <w:rPr>
                <w:rFonts w:ascii="Times New Roman" w:eastAsia="Times New Roman" w:hAnsi="Times New Roman" w:cs="Times New Roman"/>
                <w:sz w:val="24"/>
                <w:szCs w:val="24"/>
                <w:lang w:eastAsia="ru-RU"/>
              </w:rPr>
            </w:pPr>
            <w:r w:rsidRPr="00407644">
              <w:rPr>
                <w:rFonts w:ascii="Times New Roman" w:eastAsia="Times New Roman" w:hAnsi="Times New Roman" w:cs="Times New Roman"/>
                <w:sz w:val="24"/>
                <w:szCs w:val="24"/>
                <w:lang w:eastAsia="ru-RU"/>
              </w:rPr>
              <w:t xml:space="preserve">Разработана, внедрена и оценена модель </w:t>
            </w:r>
            <w:r w:rsidRPr="00407644">
              <w:rPr>
                <w:rFonts w:ascii="Times New Roman" w:hAnsi="Times New Roman" w:cs="Times New Roman"/>
                <w:sz w:val="24"/>
                <w:szCs w:val="24"/>
              </w:rPr>
              <w:t>организации медицинской и психологической помощи в спорте высших достижений, ориентированную на опыт, полученный негативным воздействием пандемии COVID-19</w:t>
            </w:r>
          </w:p>
        </w:tc>
      </w:tr>
    </w:tbl>
    <w:p w14:paraId="55D5E6A6" w14:textId="77777777" w:rsidR="00362B2B" w:rsidRDefault="00362B2B" w:rsidP="00AE7549">
      <w:pPr>
        <w:pStyle w:val="NoSpacing"/>
        <w:spacing w:after="0"/>
        <w:jc w:val="both"/>
        <w:rPr>
          <w:rFonts w:ascii="Times New Roman" w:hAnsi="Times New Roman" w:cs="Times New Roman"/>
          <w:sz w:val="28"/>
          <w:szCs w:val="28"/>
        </w:rPr>
      </w:pPr>
    </w:p>
    <w:p w14:paraId="12D04072" w14:textId="4A7A8E46" w:rsidR="00FF67A1" w:rsidRPr="00407644" w:rsidRDefault="00E92455"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Более наглядно </w:t>
      </w:r>
      <w:r w:rsidR="008C50DB" w:rsidRPr="00407644">
        <w:rPr>
          <w:rFonts w:ascii="Times New Roman" w:hAnsi="Times New Roman" w:cs="Times New Roman"/>
          <w:sz w:val="28"/>
          <w:szCs w:val="28"/>
        </w:rPr>
        <w:t>этапы</w:t>
      </w:r>
      <w:r w:rsidRPr="00407644">
        <w:rPr>
          <w:rFonts w:ascii="Times New Roman" w:hAnsi="Times New Roman" w:cs="Times New Roman"/>
          <w:sz w:val="28"/>
          <w:szCs w:val="28"/>
        </w:rPr>
        <w:t xml:space="preserve"> исследования представлены на рисунке </w:t>
      </w:r>
      <w:r w:rsidR="00BE02E0">
        <w:rPr>
          <w:rFonts w:ascii="Times New Roman" w:hAnsi="Times New Roman" w:cs="Times New Roman"/>
          <w:sz w:val="28"/>
          <w:szCs w:val="28"/>
        </w:rPr>
        <w:t>2</w:t>
      </w:r>
      <w:r w:rsidRPr="00407644">
        <w:rPr>
          <w:rFonts w:ascii="Times New Roman" w:hAnsi="Times New Roman" w:cs="Times New Roman"/>
          <w:sz w:val="28"/>
          <w:szCs w:val="28"/>
        </w:rPr>
        <w:t>.</w:t>
      </w:r>
    </w:p>
    <w:p w14:paraId="384DC5FE" w14:textId="4118F823" w:rsidR="00403414" w:rsidRPr="00407644" w:rsidRDefault="00403414" w:rsidP="00AE7549">
      <w:pPr>
        <w:pStyle w:val="NoSpacing"/>
        <w:spacing w:after="0"/>
        <w:ind w:firstLine="426"/>
        <w:jc w:val="both"/>
        <w:rPr>
          <w:rFonts w:ascii="Times New Roman" w:hAnsi="Times New Roman" w:cs="Times New Roman"/>
          <w:sz w:val="28"/>
          <w:szCs w:val="28"/>
        </w:rPr>
      </w:pPr>
    </w:p>
    <w:p w14:paraId="75F41DBE" w14:textId="1B293A70" w:rsidR="00403414" w:rsidRPr="00407644" w:rsidRDefault="00045498" w:rsidP="00AE7549">
      <w:pPr>
        <w:pStyle w:val="NoSpacing"/>
        <w:spacing w:after="0"/>
        <w:jc w:val="both"/>
        <w:rPr>
          <w:rFonts w:ascii="Times New Roman" w:hAnsi="Times New Roman" w:cs="Times New Roman"/>
          <w:sz w:val="28"/>
          <w:szCs w:val="28"/>
        </w:rPr>
      </w:pPr>
      <w:r w:rsidRPr="00407644">
        <w:rPr>
          <w:rFonts w:ascii="Times New Roman" w:hAnsi="Times New Roman" w:cs="Times New Roman"/>
          <w:noProof/>
          <w:sz w:val="28"/>
          <w:szCs w:val="28"/>
          <w:lang w:eastAsia="ru-RU"/>
        </w:rPr>
        <w:lastRenderedPageBreak/>
        <mc:AlternateContent>
          <mc:Choice Requires="wpc">
            <w:drawing>
              <wp:inline distT="0" distB="0" distL="0" distR="0" wp14:anchorId="17B3A4B8" wp14:editId="6A14034C">
                <wp:extent cx="6120130" cy="7240270"/>
                <wp:effectExtent l="0" t="0" r="13970" b="11430"/>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bg1">
                              <a:lumMod val="100000"/>
                              <a:lumOff val="0"/>
                            </a:schemeClr>
                          </a:solidFill>
                          <a:prstDash val="solid"/>
                          <a:miter lim="800000"/>
                          <a:headEnd type="none" w="med" len="med"/>
                          <a:tailEnd type="none" w="med" len="med"/>
                        </a:ln>
                      </wpc:whole>
                      <wps:wsp>
                        <wps:cNvPr id="7" name="Rectangle 44"/>
                        <wps:cNvSpPr>
                          <a:spLocks noChangeArrowheads="1"/>
                        </wps:cNvSpPr>
                        <wps:spPr bwMode="auto">
                          <a:xfrm>
                            <a:off x="3977373" y="2504162"/>
                            <a:ext cx="1823988" cy="1506466"/>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2E3340B" w14:textId="77777777" w:rsidR="00595BD6" w:rsidRPr="00E50E81" w:rsidRDefault="00595BD6" w:rsidP="00045498">
                              <w:pPr>
                                <w:jc w:val="center"/>
                                <w:rPr>
                                  <w:color w:val="000000"/>
                                </w:rPr>
                              </w:pPr>
                              <w:r>
                                <w:rPr>
                                  <w:color w:val="000000"/>
                                </w:rPr>
                                <w:t xml:space="preserve">Анализ влияния пандемии </w:t>
                              </w:r>
                              <w:r>
                                <w:rPr>
                                  <w:color w:val="000000"/>
                                  <w:lang w:val="en-US"/>
                                </w:rPr>
                                <w:t>COVID</w:t>
                              </w:r>
                              <w:r w:rsidRPr="00DE198E">
                                <w:rPr>
                                  <w:color w:val="000000"/>
                                </w:rPr>
                                <w:t xml:space="preserve">-19 </w:t>
                              </w:r>
                              <w:r>
                                <w:rPr>
                                  <w:color w:val="000000"/>
                                </w:rPr>
                                <w:t>на психоэмоциональное здоровье, пищевое поведение и уровень физической активности спортсменов</w:t>
                              </w:r>
                              <w:r w:rsidRPr="00BF6079">
                                <w:t xml:space="preserve"> </w:t>
                              </w:r>
                            </w:p>
                          </w:txbxContent>
                        </wps:txbx>
                        <wps:bodyPr rot="0" vert="horz" wrap="square" lIns="91440" tIns="45720" rIns="91440" bIns="45720" anchor="t" anchorCtr="0" upright="1">
                          <a:noAutofit/>
                        </wps:bodyPr>
                      </wps:wsp>
                      <wps:wsp>
                        <wps:cNvPr id="8" name="Line 45"/>
                        <wps:cNvCnPr/>
                        <wps:spPr bwMode="auto">
                          <a:xfrm>
                            <a:off x="3059030" y="21192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7"/>
                        <wps:cNvCnPr/>
                        <wps:spPr bwMode="auto">
                          <a:xfrm flipH="1">
                            <a:off x="1115982" y="2188264"/>
                            <a:ext cx="794" cy="315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48"/>
                        <wps:cNvCnPr/>
                        <wps:spPr bwMode="auto">
                          <a:xfrm flipH="1">
                            <a:off x="4823488" y="2188264"/>
                            <a:ext cx="2381" cy="3158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49"/>
                        <wps:cNvSpPr>
                          <a:spLocks noChangeArrowheads="1"/>
                        </wps:cNvSpPr>
                        <wps:spPr bwMode="auto">
                          <a:xfrm>
                            <a:off x="2057400" y="2502693"/>
                            <a:ext cx="1781108" cy="1506466"/>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15038FA" w14:textId="77777777" w:rsidR="00595BD6" w:rsidRPr="00DE198E" w:rsidRDefault="00595BD6" w:rsidP="00045498">
                              <w:pPr>
                                <w:jc w:val="center"/>
                                <w:rPr>
                                  <w:color w:val="000000"/>
                                </w:rPr>
                              </w:pPr>
                              <w:r>
                                <w:rPr>
                                  <w:color w:val="000000"/>
                                </w:rPr>
                                <w:t xml:space="preserve">Оценка кратности и объема медицинского и психологического мониторинга состояния здоровья спортсменов до и во время пандемии </w:t>
                              </w:r>
                              <w:r>
                                <w:rPr>
                                  <w:color w:val="000000"/>
                                  <w:lang w:val="en-US"/>
                                </w:rPr>
                                <w:t>COVID</w:t>
                              </w:r>
                              <w:r w:rsidRPr="00DE198E">
                                <w:rPr>
                                  <w:color w:val="000000"/>
                                </w:rPr>
                                <w:t>-19</w:t>
                              </w:r>
                            </w:p>
                          </w:txbxContent>
                        </wps:txbx>
                        <wps:bodyPr rot="0" vert="horz" wrap="square" lIns="91440" tIns="45720" rIns="91440" bIns="45720" anchor="t" anchorCtr="0" upright="1">
                          <a:noAutofit/>
                        </wps:bodyPr>
                      </wps:wsp>
                      <wps:wsp>
                        <wps:cNvPr id="13" name="Rectangle 51"/>
                        <wps:cNvSpPr>
                          <a:spLocks noChangeArrowheads="1"/>
                        </wps:cNvSpPr>
                        <wps:spPr bwMode="auto">
                          <a:xfrm>
                            <a:off x="161925" y="6453972"/>
                            <a:ext cx="5699764" cy="704096"/>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D9D2AE0" w14:textId="77777777" w:rsidR="00595BD6" w:rsidRPr="00D501DA" w:rsidRDefault="00595BD6" w:rsidP="00045498">
                              <w:pPr>
                                <w:jc w:val="center"/>
                                <w:rPr>
                                  <w:sz w:val="20"/>
                                  <w:szCs w:val="20"/>
                                </w:rPr>
                              </w:pPr>
                              <w:r w:rsidRPr="003E32E6">
                                <w:t>Разработка</w:t>
                              </w:r>
                              <w:r>
                                <w:t>,</w:t>
                              </w:r>
                              <w:r w:rsidRPr="006C1808">
                                <w:t xml:space="preserve"> внедрение </w:t>
                              </w:r>
                              <w:r>
                                <w:t xml:space="preserve">и оценка модели организации медицинской и психологической помощи в спорте высших достижений, ориентированной на опыт, полученный негативным воздействием пандемии </w:t>
                              </w:r>
                              <w:r>
                                <w:rPr>
                                  <w:lang w:val="en-US"/>
                                </w:rPr>
                                <w:t>COVID</w:t>
                              </w:r>
                              <w:r w:rsidRPr="00D501DA">
                                <w:t>-19</w:t>
                              </w:r>
                            </w:p>
                          </w:txbxContent>
                        </wps:txbx>
                        <wps:bodyPr rot="0" vert="horz" wrap="square" lIns="91440" tIns="45720" rIns="91440" bIns="45720" anchor="t" anchorCtr="0" upright="1">
                          <a:noAutofit/>
                        </wps:bodyPr>
                      </wps:wsp>
                      <wps:wsp>
                        <wps:cNvPr id="14" name="Rectangle 52"/>
                        <wps:cNvSpPr>
                          <a:spLocks noChangeArrowheads="1"/>
                        </wps:cNvSpPr>
                        <wps:spPr bwMode="auto">
                          <a:xfrm>
                            <a:off x="3177495" y="5516972"/>
                            <a:ext cx="1182962" cy="60783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1829336" w14:textId="77777777" w:rsidR="00595BD6" w:rsidRPr="000D0F2C" w:rsidRDefault="00595BD6" w:rsidP="00045498">
                              <w:pPr>
                                <w:jc w:val="center"/>
                                <w:rPr>
                                  <w:sz w:val="22"/>
                                  <w:szCs w:val="22"/>
                                </w:rPr>
                              </w:pPr>
                              <w:r w:rsidRPr="000D0F2C">
                                <w:rPr>
                                  <w:sz w:val="22"/>
                                  <w:szCs w:val="22"/>
                                </w:rPr>
                                <w:t>Статистический анализ</w:t>
                              </w:r>
                            </w:p>
                          </w:txbxContent>
                        </wps:txbx>
                        <wps:bodyPr rot="0" vert="horz" wrap="square" lIns="91440" tIns="45720" rIns="91440" bIns="45720" anchor="t" anchorCtr="0" upright="1">
                          <a:noAutofit/>
                        </wps:bodyPr>
                      </wps:wsp>
                      <wps:wsp>
                        <wps:cNvPr id="15" name="AutoShape 53"/>
                        <wps:cNvCnPr>
                          <a:cxnSpLocks noChangeShapeType="1"/>
                        </wps:cNvCnPr>
                        <wps:spPr bwMode="auto">
                          <a:xfrm>
                            <a:off x="2367914" y="5898413"/>
                            <a:ext cx="0" cy="551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54"/>
                        <wps:cNvCnPr/>
                        <wps:spPr bwMode="auto">
                          <a:xfrm>
                            <a:off x="4168288" y="3998090"/>
                            <a:ext cx="0" cy="2110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56"/>
                        <wps:cNvCnPr>
                          <a:cxnSpLocks noChangeShapeType="1"/>
                        </wps:cNvCnPr>
                        <wps:spPr bwMode="auto">
                          <a:xfrm>
                            <a:off x="5240315" y="6153208"/>
                            <a:ext cx="1536" cy="300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tangle 57"/>
                        <wps:cNvSpPr>
                          <a:spLocks noChangeArrowheads="1"/>
                        </wps:cNvSpPr>
                        <wps:spPr bwMode="auto">
                          <a:xfrm>
                            <a:off x="3177495" y="4209858"/>
                            <a:ext cx="1173865" cy="92466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9567587" w14:textId="77777777" w:rsidR="00595BD6" w:rsidRPr="000D0F2C" w:rsidRDefault="00595BD6" w:rsidP="00045498">
                              <w:pPr>
                                <w:spacing w:after="120"/>
                                <w:jc w:val="center"/>
                              </w:pPr>
                              <w:r w:rsidRPr="000D0F2C">
                                <w:t xml:space="preserve">Формирование базы данных в программе </w:t>
                              </w:r>
                              <w:r w:rsidRPr="000D0F2C">
                                <w:rPr>
                                  <w:lang w:val="en-US"/>
                                </w:rPr>
                                <w:t>SPSS</w:t>
                              </w:r>
                              <w:r w:rsidRPr="000D0F2C">
                                <w:t xml:space="preserve"> 20.0</w:t>
                              </w:r>
                            </w:p>
                          </w:txbxContent>
                        </wps:txbx>
                        <wps:bodyPr rot="0" vert="horz" wrap="square" lIns="91440" tIns="45720" rIns="91440" bIns="45720" anchor="t" anchorCtr="0" upright="1">
                          <a:noAutofit/>
                        </wps:bodyPr>
                      </wps:wsp>
                      <wps:wsp>
                        <wps:cNvPr id="19" name="AutoShape 59"/>
                        <wps:cNvCnPr>
                          <a:cxnSpLocks noChangeShapeType="1"/>
                        </wps:cNvCnPr>
                        <wps:spPr bwMode="auto">
                          <a:xfrm>
                            <a:off x="4825075" y="1796171"/>
                            <a:ext cx="794"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60"/>
                        <wps:cNvCnPr/>
                        <wps:spPr bwMode="auto">
                          <a:xfrm>
                            <a:off x="2994738" y="2095400"/>
                            <a:ext cx="3969" cy="408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61"/>
                        <wps:cNvSpPr>
                          <a:spLocks noChangeArrowheads="1"/>
                        </wps:cNvSpPr>
                        <wps:spPr bwMode="auto">
                          <a:xfrm>
                            <a:off x="101597" y="2503368"/>
                            <a:ext cx="1807320" cy="1507259"/>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4E7A000" w14:textId="77777777" w:rsidR="00595BD6" w:rsidRPr="006A19B0" w:rsidRDefault="00595BD6" w:rsidP="00045498">
                              <w:pPr>
                                <w:jc w:val="center"/>
                              </w:pPr>
                              <w:r>
                                <w:rPr>
                                  <w:color w:val="000000"/>
                                </w:rPr>
                                <w:t>Изучение структуры организации медицинской и психологической помощи в спорте высших достижений в Республике Казахстан</w:t>
                              </w:r>
                            </w:p>
                          </w:txbxContent>
                        </wps:txbx>
                        <wps:bodyPr rot="0" vert="horz" wrap="square" lIns="91440" tIns="45720" rIns="91440" bIns="45720" anchor="t" anchorCtr="0" upright="1">
                          <a:noAutofit/>
                        </wps:bodyPr>
                      </wps:wsp>
                      <wps:wsp>
                        <wps:cNvPr id="22" name="AutoShape 62"/>
                        <wps:cNvCnPr>
                          <a:cxnSpLocks noChangeShapeType="1"/>
                        </wps:cNvCnPr>
                        <wps:spPr bwMode="auto">
                          <a:xfrm>
                            <a:off x="813909" y="6153401"/>
                            <a:ext cx="0" cy="296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63"/>
                        <wps:cNvCnPr/>
                        <wps:spPr bwMode="auto">
                          <a:xfrm>
                            <a:off x="2441365" y="4041885"/>
                            <a:ext cx="0" cy="1678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65"/>
                        <wps:cNvCnPr>
                          <a:cxnSpLocks noChangeShapeType="1"/>
                        </wps:cNvCnPr>
                        <wps:spPr bwMode="auto">
                          <a:xfrm>
                            <a:off x="1115982" y="2187471"/>
                            <a:ext cx="3707506" cy="79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6" name="Text Box 66"/>
                        <wps:cNvSpPr txBox="1">
                          <a:spLocks noChangeArrowheads="1"/>
                        </wps:cNvSpPr>
                        <wps:spPr bwMode="auto">
                          <a:xfrm>
                            <a:off x="975459" y="1355421"/>
                            <a:ext cx="3925781" cy="644829"/>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4F1DF51" w14:textId="77777777" w:rsidR="00595BD6" w:rsidRDefault="00595BD6" w:rsidP="00045498">
                              <w:pPr>
                                <w:jc w:val="center"/>
                                <w:rPr>
                                  <w:rFonts w:eastAsiaTheme="minorHAnsi"/>
                                </w:rPr>
                              </w:pPr>
                              <w:r w:rsidRPr="006C77A4">
                                <w:rPr>
                                  <w:rFonts w:eastAsiaTheme="minorHAnsi"/>
                                </w:rPr>
                                <w:t>Формулирование цели и задач исследования</w:t>
                              </w:r>
                            </w:p>
                            <w:p w14:paraId="3E10EC8F" w14:textId="77777777" w:rsidR="00595BD6" w:rsidRPr="006C77A4" w:rsidRDefault="00595BD6" w:rsidP="00045498">
                              <w:pPr>
                                <w:jc w:val="center"/>
                                <w:rPr>
                                  <w:rFonts w:eastAsiaTheme="minorHAnsi"/>
                                </w:rPr>
                              </w:pPr>
                              <w:r>
                                <w:rPr>
                                  <w:rFonts w:eastAsiaTheme="minorHAnsi"/>
                                </w:rPr>
                                <w:t>Р</w:t>
                              </w:r>
                              <w:r w:rsidRPr="006C77A4">
                                <w:rPr>
                                  <w:rFonts w:eastAsiaTheme="minorHAnsi"/>
                                </w:rPr>
                                <w:t>азработка и детализация методологии</w:t>
                              </w:r>
                              <w:r>
                                <w:rPr>
                                  <w:rFonts w:eastAsiaTheme="minorHAnsi"/>
                                </w:rPr>
                                <w:t xml:space="preserve"> исследования</w:t>
                              </w:r>
                            </w:p>
                          </w:txbxContent>
                        </wps:txbx>
                        <wps:bodyPr rot="0" vert="horz" wrap="square" lIns="91440" tIns="45720" rIns="91440" bIns="45720" anchor="t" anchorCtr="0" upright="1">
                          <a:noAutofit/>
                        </wps:bodyPr>
                      </wps:wsp>
                      <wps:wsp>
                        <wps:cNvPr id="27" name="AutoShape 67"/>
                        <wps:cNvCnPr>
                          <a:cxnSpLocks noChangeShapeType="1"/>
                        </wps:cNvCnPr>
                        <wps:spPr bwMode="auto">
                          <a:xfrm>
                            <a:off x="3000294" y="878635"/>
                            <a:ext cx="1587" cy="477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69"/>
                        <wps:cNvCnPr>
                          <a:cxnSpLocks noChangeShapeType="1"/>
                        </wps:cNvCnPr>
                        <wps:spPr bwMode="auto">
                          <a:xfrm>
                            <a:off x="2994686" y="2095211"/>
                            <a:ext cx="5556" cy="981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81087618" name="Line 63"/>
                        <wps:cNvCnPr/>
                        <wps:spPr bwMode="auto">
                          <a:xfrm>
                            <a:off x="5174909" y="4041310"/>
                            <a:ext cx="0" cy="167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376870" name="Line 63"/>
                        <wps:cNvCnPr/>
                        <wps:spPr bwMode="auto">
                          <a:xfrm flipH="1">
                            <a:off x="5240315" y="5134522"/>
                            <a:ext cx="1536" cy="3829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0275420" name="Rectangle 1710275420"/>
                        <wps:cNvSpPr>
                          <a:spLocks noChangeArrowheads="1"/>
                        </wps:cNvSpPr>
                        <wps:spPr bwMode="auto">
                          <a:xfrm>
                            <a:off x="1702958" y="4209858"/>
                            <a:ext cx="1291728" cy="89337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A500464" w14:textId="77777777" w:rsidR="00595BD6" w:rsidRPr="000D0F2C" w:rsidRDefault="00595BD6" w:rsidP="00045498">
                              <w:pPr>
                                <w:spacing w:after="120"/>
                                <w:jc w:val="center"/>
                                <w:rPr>
                                  <w:sz w:val="2"/>
                                  <w:szCs w:val="2"/>
                                </w:rPr>
                              </w:pPr>
                              <w:r>
                                <w:rPr>
                                  <w:sz w:val="2"/>
                                  <w:szCs w:val="2"/>
                                </w:rPr>
                                <w:t> </w:t>
                              </w:r>
                              <w:r>
                                <w:t xml:space="preserve">Формирование базы данных в программе </w:t>
                              </w:r>
                              <w:r>
                                <w:rPr>
                                  <w:lang w:val="en-US"/>
                                </w:rPr>
                                <w:t>MAXQDA</w:t>
                              </w:r>
                            </w:p>
                          </w:txbxContent>
                        </wps:txbx>
                        <wps:bodyPr rot="0" vert="horz" wrap="square" lIns="91440" tIns="45720" rIns="91440" bIns="45720" anchor="t" anchorCtr="0" upright="1">
                          <a:noAutofit/>
                        </wps:bodyPr>
                      </wps:wsp>
                      <wps:wsp>
                        <wps:cNvPr id="1290871127" name="Rectangle 1290871127"/>
                        <wps:cNvSpPr>
                          <a:spLocks noChangeArrowheads="1"/>
                        </wps:cNvSpPr>
                        <wps:spPr bwMode="auto">
                          <a:xfrm>
                            <a:off x="4535332" y="5516972"/>
                            <a:ext cx="1275772" cy="608387"/>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AC52D05" w14:textId="77777777" w:rsidR="00595BD6" w:rsidRPr="00B438B7" w:rsidRDefault="00595BD6" w:rsidP="00045498">
                              <w:pPr>
                                <w:jc w:val="center"/>
                                <w:rPr>
                                  <w:sz w:val="12"/>
                                  <w:szCs w:val="12"/>
                                </w:rPr>
                              </w:pPr>
                              <w:r>
                                <w:rPr>
                                  <w:sz w:val="12"/>
                                  <w:szCs w:val="12"/>
                                </w:rPr>
                                <w:t> </w:t>
                              </w:r>
                              <w:r w:rsidRPr="00B438B7">
                                <w:t>Индуктивный тематический анализ</w:t>
                              </w:r>
                            </w:p>
                          </w:txbxContent>
                        </wps:txbx>
                        <wps:bodyPr rot="0" vert="horz" wrap="square" lIns="91440" tIns="45720" rIns="91440" bIns="45720" anchor="t" anchorCtr="0" upright="1">
                          <a:noAutofit/>
                        </wps:bodyPr>
                      </wps:wsp>
                      <wps:wsp>
                        <wps:cNvPr id="141553589" name="AutoShape 56"/>
                        <wps:cNvCnPr>
                          <a:cxnSpLocks noChangeShapeType="1"/>
                          <a:stCxn id="18" idx="2"/>
                        </wps:cNvCnPr>
                        <wps:spPr bwMode="auto">
                          <a:xfrm>
                            <a:off x="3764428" y="5134522"/>
                            <a:ext cx="10926" cy="383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919234" name="Rectangle 496919234"/>
                        <wps:cNvSpPr>
                          <a:spLocks noChangeArrowheads="1"/>
                        </wps:cNvSpPr>
                        <wps:spPr bwMode="auto">
                          <a:xfrm>
                            <a:off x="151650" y="4208904"/>
                            <a:ext cx="1301900" cy="892768"/>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95CF799" w14:textId="77777777" w:rsidR="00595BD6" w:rsidRPr="000D0F2C" w:rsidRDefault="00595BD6" w:rsidP="00045498">
                              <w:pPr>
                                <w:spacing w:after="120"/>
                                <w:jc w:val="center"/>
                                <w:rPr>
                                  <w:sz w:val="2"/>
                                  <w:szCs w:val="2"/>
                                </w:rPr>
                              </w:pPr>
                              <w:r>
                                <w:rPr>
                                  <w:sz w:val="2"/>
                                  <w:szCs w:val="2"/>
                                </w:rPr>
                                <w:t> </w:t>
                              </w:r>
                              <w:r>
                                <w:t xml:space="preserve">Формирование базы данных в программе </w:t>
                              </w:r>
                              <w:r>
                                <w:rPr>
                                  <w:lang w:val="en-US"/>
                                </w:rPr>
                                <w:t>MAXQDA</w:t>
                              </w:r>
                            </w:p>
                          </w:txbxContent>
                        </wps:txbx>
                        <wps:bodyPr rot="0" vert="horz" wrap="square" lIns="91440" tIns="45720" rIns="91440" bIns="45720" anchor="t" anchorCtr="0" upright="1">
                          <a:noAutofit/>
                        </wps:bodyPr>
                      </wps:wsp>
                      <wps:wsp>
                        <wps:cNvPr id="2004168041" name="Rectangle 2004168041"/>
                        <wps:cNvSpPr>
                          <a:spLocks noChangeArrowheads="1"/>
                        </wps:cNvSpPr>
                        <wps:spPr bwMode="auto">
                          <a:xfrm>
                            <a:off x="4534688" y="4210653"/>
                            <a:ext cx="1275771" cy="89258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E93A02B" w14:textId="77777777" w:rsidR="00595BD6" w:rsidRPr="000D0F2C" w:rsidRDefault="00595BD6" w:rsidP="00045498">
                              <w:pPr>
                                <w:spacing w:after="120"/>
                                <w:jc w:val="center"/>
                                <w:rPr>
                                  <w:sz w:val="2"/>
                                  <w:szCs w:val="2"/>
                                </w:rPr>
                              </w:pPr>
                              <w:r>
                                <w:rPr>
                                  <w:sz w:val="2"/>
                                  <w:szCs w:val="2"/>
                                </w:rPr>
                                <w:t> </w:t>
                              </w:r>
                              <w:r>
                                <w:t xml:space="preserve">Формирование базы данных в программе </w:t>
                              </w:r>
                              <w:r>
                                <w:rPr>
                                  <w:lang w:val="en-US"/>
                                </w:rPr>
                                <w:t>MAXQDA</w:t>
                              </w:r>
                            </w:p>
                          </w:txbxContent>
                        </wps:txbx>
                        <wps:bodyPr rot="0" vert="horz" wrap="square" lIns="91440" tIns="45720" rIns="91440" bIns="45720" anchor="t" anchorCtr="0" upright="1">
                          <a:noAutofit/>
                        </wps:bodyPr>
                      </wps:wsp>
                      <wps:wsp>
                        <wps:cNvPr id="863897452" name="Line 63"/>
                        <wps:cNvCnPr/>
                        <wps:spPr bwMode="auto">
                          <a:xfrm>
                            <a:off x="813909" y="4041183"/>
                            <a:ext cx="0" cy="167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830682" name="Rectangle 1892830682"/>
                        <wps:cNvSpPr>
                          <a:spLocks noChangeArrowheads="1"/>
                        </wps:cNvSpPr>
                        <wps:spPr bwMode="auto">
                          <a:xfrm>
                            <a:off x="1702958" y="5517319"/>
                            <a:ext cx="1275715" cy="60833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0746790" w14:textId="77777777" w:rsidR="00595BD6" w:rsidRDefault="00595BD6" w:rsidP="00045498">
                              <w:pPr>
                                <w:jc w:val="center"/>
                                <w:rPr>
                                  <w:sz w:val="12"/>
                                  <w:szCs w:val="12"/>
                                </w:rPr>
                              </w:pPr>
                              <w:r>
                                <w:rPr>
                                  <w:sz w:val="12"/>
                                  <w:szCs w:val="12"/>
                                </w:rPr>
                                <w:t> </w:t>
                              </w:r>
                              <w:r>
                                <w:t>Тематический анализ</w:t>
                              </w:r>
                            </w:p>
                          </w:txbxContent>
                        </wps:txbx>
                        <wps:bodyPr rot="0" vert="horz" wrap="square" lIns="91440" tIns="45720" rIns="91440" bIns="45720" anchor="t" anchorCtr="0" upright="1">
                          <a:noAutofit/>
                        </wps:bodyPr>
                      </wps:wsp>
                      <wps:wsp>
                        <wps:cNvPr id="1569928998" name="Rectangle 1569928998"/>
                        <wps:cNvSpPr>
                          <a:spLocks noChangeArrowheads="1"/>
                        </wps:cNvSpPr>
                        <wps:spPr bwMode="auto">
                          <a:xfrm>
                            <a:off x="151650" y="5517318"/>
                            <a:ext cx="1275715" cy="60833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CB5E643" w14:textId="77777777" w:rsidR="00595BD6" w:rsidRDefault="00595BD6" w:rsidP="00045498">
                              <w:pPr>
                                <w:jc w:val="center"/>
                                <w:rPr>
                                  <w:sz w:val="12"/>
                                  <w:szCs w:val="12"/>
                                </w:rPr>
                              </w:pPr>
                              <w:r>
                                <w:rPr>
                                  <w:sz w:val="12"/>
                                  <w:szCs w:val="12"/>
                                </w:rPr>
                                <w:t> </w:t>
                              </w:r>
                            </w:p>
                            <w:p w14:paraId="194F8836" w14:textId="77777777" w:rsidR="00595BD6" w:rsidRDefault="00595BD6" w:rsidP="00045498">
                              <w:pPr>
                                <w:jc w:val="center"/>
                                <w:rPr>
                                  <w:sz w:val="12"/>
                                  <w:szCs w:val="12"/>
                                </w:rPr>
                              </w:pPr>
                              <w:r>
                                <w:t>Контент анализ</w:t>
                              </w:r>
                            </w:p>
                          </w:txbxContent>
                        </wps:txbx>
                        <wps:bodyPr rot="0" vert="horz" wrap="square" lIns="91440" tIns="45720" rIns="91440" bIns="45720" anchor="t" anchorCtr="0" upright="1">
                          <a:noAutofit/>
                        </wps:bodyPr>
                      </wps:wsp>
                      <wps:wsp>
                        <wps:cNvPr id="1944113271" name="AutoShape 53"/>
                        <wps:cNvCnPr>
                          <a:cxnSpLocks noChangeShapeType="1"/>
                          <a:stCxn id="14" idx="2"/>
                        </wps:cNvCnPr>
                        <wps:spPr bwMode="auto">
                          <a:xfrm>
                            <a:off x="3768976" y="6124807"/>
                            <a:ext cx="6378" cy="325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9345523" name="AutoShape 56"/>
                        <wps:cNvCnPr>
                          <a:cxnSpLocks noChangeShapeType="1"/>
                        </wps:cNvCnPr>
                        <wps:spPr bwMode="auto">
                          <a:xfrm>
                            <a:off x="2307028" y="5134366"/>
                            <a:ext cx="0" cy="382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4500390" name="AutoShape 56"/>
                        <wps:cNvCnPr>
                          <a:cxnSpLocks noChangeShapeType="1"/>
                        </wps:cNvCnPr>
                        <wps:spPr bwMode="auto">
                          <a:xfrm>
                            <a:off x="813909" y="5134361"/>
                            <a:ext cx="0" cy="3826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930396" name="Rectangle 1673930396"/>
                        <wps:cNvSpPr>
                          <a:spLocks noChangeArrowheads="1"/>
                        </wps:cNvSpPr>
                        <wps:spPr bwMode="auto">
                          <a:xfrm>
                            <a:off x="783250" y="89330"/>
                            <a:ext cx="4457065" cy="78930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C1FD80F" w14:textId="77777777" w:rsidR="00595BD6" w:rsidRPr="00045498" w:rsidRDefault="00595BD6" w:rsidP="00045498">
                              <w:pPr>
                                <w:jc w:val="center"/>
                                <w:rPr>
                                  <w:color w:val="000000" w:themeColor="text1"/>
                                </w:rPr>
                              </w:pPr>
                              <w:r w:rsidRPr="00045498">
                                <w:rPr>
                                  <w:color w:val="000000" w:themeColor="text1"/>
                                </w:rPr>
                                <w:t>Изучение существующих видов организации медицинской и психологической помощи в спорте высших достижений в Республике Казахстан и за рубежом</w:t>
                              </w:r>
                            </w:p>
                          </w:txbxContent>
                        </wps:txbx>
                        <wps:bodyPr rot="0" vert="horz" wrap="square" lIns="91440" tIns="45720" rIns="91440" bIns="45720" anchor="t" anchorCtr="0" upright="1">
                          <a:noAutofit/>
                        </wps:bodyPr>
                      </wps:wsp>
                      <wps:wsp>
                        <wps:cNvPr id="446095934" name="Line 63"/>
                        <wps:cNvCnPr/>
                        <wps:spPr bwMode="auto">
                          <a:xfrm>
                            <a:off x="3454318" y="4010628"/>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7B3A4B8" id="Полотно 29" o:spid="_x0000_s1026" editas="canvas" style="width:481.9pt;height:570.1pt;mso-position-horizontal-relative:char;mso-position-vertical-relative:line" coordsize="61201,724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zDogoAANBbAAAOAAAAZHJzL2Uyb0RvYy54bWzsXG1zo7oV/t6Z/geG791ICCGRWe+d22xv&#13;&#10;25ltu3N3+wOIjV/mYnCBbJz76/tIQiATOxs7xsneYT9kwSAQOm/Pec6B9z9t15n3LS2rVZFPfPqO&#13;&#10;+F6aT4vZKl9M/P9+/eUv0veqOslnSVbk6cR/SCv/pw9//tP7+811GhTLIpulpYeL5NX1/WbiL+t6&#13;&#10;c311VU2X6Tqp3hWbNMfBeVGukxq75eJqVib3uPo6uwoIia7ui3K2KYtpWlX49aM56H/Q15/P02n9&#13;&#10;n/m8Smsvm/iYW63/lvrvrfp79eF9cr0ok81yNW2mkZwwi3WyynHT9lIfkzrx7srVo0utV9OyqIp5&#13;&#10;/W5arK+K+Xw1TfUz4Gko6T3NTZJ/Syr9MFOsjp0gts543duFmnde/LLKMqzGFa5+rX5T/99DPqk6&#13;&#10;nOXe/cSPGMcaThPIaZ4lNTbXm9nEr/KF7yXZAgowrUu9DFWRrWbqimqwFmZ6k5XetwRiuF1QfU52&#13;&#10;t/5XMTO/UaL+GWngd8jM/K5/unIugQliz736pqzqj0m1NAP0IXOd9aqGamWr9cSXzuWXaTL7Wz7z&#13;&#10;6ocN9DGHVvrq2dbpzPeyFM+gtrRa1Mkqe86ZmFGWNyvXrNj9BupcbVrFrl4msC/LZJNqPaiup//+&#13;&#10;9rn0Vlh34Xt5ssZD/Ao1T/JFlnphqKau7o7Tvmw+l3r9N5+K6W+Vlxc3S5yW/lyWxb1aBsyKqvMh&#13;&#10;c2eA2qkw1Lu9h3xw+eSuLrTEtvNyrS4ItfW2E5/FQjDBfO9h4gechDQKzMKl29qb4gQqAxZLeIAp&#13;&#10;zqCcRGEU6fsl1/ZSSnp/T4u1pzYmfokn0bdKvn2qajW15NqeYvRQ/W1E6ArJnNqIwczfrENVP1gV&#13;&#10;/jWdY93UvPQtemqZTKdpXrNmflmOs9W95lDidmDw/YHN+Wpoqv1PO/gZd21H6DsXed0OXq/yojEt&#13;&#10;5Ro7a5r9ZkSImZrzG3E2z62EWW9vt1gftXlbzB4g2bIwjhCOGxvLovwdNgAnCFv+311SwiKyf+bQ&#13;&#10;jpiGofKaeifkIsBO6R65dY8k+RSXmvhwDGbzpjae9m5TrhZL3MksQV78DI2ar7R8u1k1E4fZmLkO&#13;&#10;bj9QTGM/n1Y5TIcr0avpwHRu8s9ls/c8UyA8Jgyro0yB0jjQQoEKNJag3CYOWXd2QPszzOMp7W+d&#13;&#10;tHXIMQ+4UUnXI1bl4rb1ttrz2fvuOM6yuMtneMjj7MloEIZpp3E5YcW7whLHCsubZ6vNP6wKNh6M&#13;&#10;UspjGTRikzKItP/s5Cbi0EiOUU6JPgiP9PbF10S3ulzpuLA/wnVxy3WYryVgChtxzVGeRcIhQlCo&#13;&#10;QpA2zD0SDpikrYhlrPVqFPFmEMBCsdKPEEvsyHloxBIQLkLgzAaxBFGs431n71RISsmIWJ6Nk4ZD&#13;&#10;LBri6jDaQYQRuJhVAebu2xFvl+oCyJ9GgDhcm1EUcuQBPeDPozgWiKUa9AgSkvit434b2o/G/Xbg&#13;&#10;SbjfDh7YirR0Riuy4L5Jnyn085EVtUt1AStiVIgwNmbEOY0emRFFAh0jqdZmFBEhmc5RDsOTV0+f&#13;&#10;rZkfbUZ24ElmZAcPbEYaK4xm1DcjKLAxI5XVa6bK4+1SNbm0yjKn2/xLj4nSZ3/VRJxhMZz0u6Fv&#13;&#10;nkNEBSwSoCp0POIyliHtwbom/YaRxcQqy4EkrqrLRJEVN0Weg4wqSsNZHOCjLpiR/4gpXWRVQzMs&#13;&#10;XIc7R8THMCxgF2XQJHIsjiWJG7q4R7GAfSFMi/+wm3xDPMuPKNWWd3YMXluVI9phDZ4HIQEjYwAo&#13;&#10;5SxAyqaZLKsM+A26pyg3Rojg3wmbo8035bajqlP7ixK0ZVW7qgR32bqhc3wXVYUBiSXv6wYVTEZQ&#13;&#10;HqUecYCahIXhB0LCq6Mqq75Hoyo78CRUZQcPjKraoDDWJpzaHm35bsfJulSZqlAM62RBnXL4Tu1k&#13;&#10;qYgjKnpFjZYcVxuqInCQGR8d7PkcrKrBGbytQVWkYZATeY8BVUEch3CGWsRwlVxxoztxlMURFFE5&#13;&#10;ypBIYeq7h8U84qrn9XXsj5yoGT7iI6KLsnoE1TCAO1Uq4QDRUT9wSiIAtYw+oJwvAq490mGFePXI&#13;&#10;aROBoyOnHXhS5LSDB46cOkAryx8jpxM5A/BlfT7COC7HSQ4bOSVlMYHfhCFFyERC0gucjQmB2+OG&#13;&#10;qThsQWPkPGPkbMsmJnJqM3WU4qjIGYJkUkmEDo0hlVJbY1dJtG4yEqCjnkZHY9h8UdhsafwOKUMw&#13;&#10;jTAvwj/22khE2EfKTABIg3nUSOrHQssNQXXePsm30G8StOTkV8Ua/bXYeqY7sfEIiqfw6i1+t01D&#13;&#10;VY+9PlcfZSx4CCSlXAllnIf95jGGWiv6Eoz2RCHysrcOu3QVDUHtaNhlB54Eu+zggWFXS3WOsMuF&#13;&#10;XXtY4cjl/YYnLED1kkA17MGQpJDoVt9NZimXmKROZoUgxspG5IX8YfBO26AlhZ0YfVk2S1EdkYTP&#13;&#10;h3IoqgN1ol3t4Jw3ATqWqCUCP/wguvGHjdCRRCueiLqKwsthO6fouGhSsxBvLDB0ne4QXh1sF1If&#13;&#10;OqwEI2x/CWynQSCZiKTAirt05tFJ2d7GbrdAiBw75GAFduTsFAhVj41lbA5UgEZRv0jUgpIAGLdj&#13;&#10;rrvSIIoK9liXsQ1dIqSI/jHKgjp531siDGIqVNBSYEHGDIr6dEB4daJTQ51TELcdeBLitoMHRtwt&#13;&#10;jBwRt4O4aRAjPFIatMjbMavu2OXMCp3AnDHzNs3+fkZ4AYFeYW1WEZEMeBzTOxxiX92srNkfncja&#13;&#10;gSeZlR08sFm1b9iMZuWaVUg5FFnuK8BrwTiM8TPLCHhjub7Z5qZ3H1FFv4Rq2Iqdi6md6jkNj4hH&#13;&#10;YajiE8LTfnhDYsVvqfDFJGNAvE/a2VhlOF+VIUTJHG9HsJaW7rxyd+hyThnvLUbqrX1oAgCYjM1L&#13;&#10;jF2dgjKCptgm7ZFxAEj+tK68uk+2oONon2wHnuST7eCBfXJLiow+2fHJ+NKH6v/FH5ssdkblHLuc&#13;&#10;VQHqgE2yGQQlkel4d8xKQ52Gs4dZcfD3T7rg0azQbW+/uXDOLx+YqNt2SY125dgVOHK88gx2xJrV&#13;&#10;yxk2p/dBEWxUamqlM4yOYOPyOyzryLq8iHWB15GM4K0JK9zOZ9Lu2OV8psu6ID0UDD2uuHunGshk&#13;&#10;uVBd/Qq2qvQQH9R42z7TJmpHQxE78CQoYgcPDEVMgUTlJKPPdHwmVS83BxKvIO2xq+7YBe2qQ/jG&#13;&#10;rPptm6NZdd9ReuIjTJcyK534j2bVf400RkcdZQFapx61b576OukO74J8/By8C/CSKSJHNAjREL0b&#13;&#10;wiIm4BY07RLwprh4mN4caZfz0S40RJ0m5Dxomzy7VgMU9jt3PHwfSsAICkwdO8dMX1kHdBoMzGQg&#13;&#10;xMjMXex7byg5h5wQ9GbvcTGXVREnS1L8LTPveezTkMjAsNGJXKJPiUaCxQwaAhdvmhKcnKk71jmT&#13;&#10;oSvV+OQHXsXR7K0qQ/eaVUJ8khHUkwk4AicQy1Ie6GN4dZLJkmBHJ0x24EkJkx08dMLU9q6MCZOT&#13;&#10;MIVhhH47BGdrUy8nmRDoQ6b6wlRVA99NjhBtYZSP/Ce4YYLvVOHQYf/5h2WZ9Jec8RVn/fDNJ67V&#13;&#10;d6ndfWy7H+L+8H8AAAD//wMAUEsDBBQABgAIAAAAIQAqnRA64AAAAAsBAAAPAAAAZHJzL2Rvd25y&#13;&#10;ZXYueG1sTI9BT8MwDIXvSPyHyEjcWLKBKuiaThMMduCANia4eq1pyxqnatKt/HsMF7g8ybL93vuy&#13;&#10;xehadaQ+NJ4tTCcGFHHhy4YrC7vXx6tbUCEil9h6JgtfFGCRn59lmJb+xBs6bmOlxIRDihbqGLtU&#13;&#10;61DU5DBMfEcsuw/fO4wy9pUuezyJuWv1zJhEO2xYEmrs6L6m4rAdnIRs4kthnt70Z7Jevw+75WqF&#13;&#10;zwdrLy/Gh7nIcg4q0hj/PuCHQfpDLsX2fuAyqNaC0MRfld1dci0sezma3pgZ6DzT/xnybwAAAP//&#13;&#10;AwBQSwECLQAUAAYACAAAACEAtoM4kv4AAADhAQAAEwAAAAAAAAAAAAAAAAAAAAAAW0NvbnRlbnRf&#13;&#10;VHlwZXNdLnhtbFBLAQItABQABgAIAAAAIQA4/SH/1gAAAJQBAAALAAAAAAAAAAAAAAAAAC8BAABf&#13;&#10;cmVscy8ucmVsc1BLAQItABQABgAIAAAAIQDSq/zDogoAANBbAAAOAAAAAAAAAAAAAAAAAC4CAABk&#13;&#10;cnMvZTJvRG9jLnhtbFBLAQItABQABgAIAAAAIQAqnRA64AAAAAsBAAAPAAAAAAAAAAAAAAAAAPwM&#13;&#10;AABkcnMvZG93bnJldi54bWxQSwUGAAAAAAQABADzAAAACQ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72402;visibility:visible;mso-wrap-style:square" stroked="t" strokecolor="white [3212]" strokeweight=".5pt">
                  <v:fill o:detectmouseclick="t"/>
                  <v:path o:connecttype="none"/>
                </v:shape>
                <v:rect id="Rectangle 44" o:spid="_x0000_s1028" style="position:absolute;left:39773;top:25041;width:18240;height:15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OK7xgAAAN8AAAAPAAAAZHJzL2Rvd25yZXYueG1sRI9Ba8JA&#13;&#10;FITvBf/D8gRvdaPQKtFVRLG0vRSNen7uPpNg9m3Irkn677uFQi8DwzDfMMt1byvRUuNLxwom4wQE&#13;&#10;sXam5FzBKds/z0H4gGywckwKvsnDejV4WmJqXMcHao8hFxHCPkUFRQh1KqXXBVn0Y1cTx+zmGosh&#13;&#10;2iaXpsEuwm0lp0nyKi2WHBcKrGlbkL4fH1ZBFlh3Xy/X9iNr9Wx75rfP/fSi1GjY7xZRNgsQgfrw&#13;&#10;3/hDvBsFM/j9E7+AXP0AAAD//wMAUEsBAi0AFAAGAAgAAAAhANvh9svuAAAAhQEAABMAAAAAAAAA&#13;&#10;AAAAAAAAAAAAAFtDb250ZW50X1R5cGVzXS54bWxQSwECLQAUAAYACAAAACEAWvQsW78AAAAVAQAA&#13;&#10;CwAAAAAAAAAAAAAAAAAfAQAAX3JlbHMvLnJlbHNQSwECLQAUAAYACAAAACEAR6Tiu8YAAADfAAAA&#13;&#10;DwAAAAAAAAAAAAAAAAAHAgAAZHJzL2Rvd25yZXYueG1sUEsFBgAAAAADAAMAtwAAAPoCAAAAAA==&#13;&#10;" fillcolor="#cdddac [1622]" strokecolor="#94b64e [3046]">
                  <v:fill color2="#f0f4e6 [502]" rotate="t" angle="180" colors="0 #dafda7;22938f #e4fdc2;1 #f5ffe6" focus="100%" type="gradient"/>
                  <v:shadow on="t" color="black" opacity="24903f" origin=",.5" offset="0,.55556mm"/>
                  <v:textbox>
                    <w:txbxContent>
                      <w:p w14:paraId="12E3340B" w14:textId="77777777" w:rsidR="00595BD6" w:rsidRPr="00E50E81" w:rsidRDefault="00595BD6" w:rsidP="00045498">
                        <w:pPr>
                          <w:jc w:val="center"/>
                          <w:rPr>
                            <w:color w:val="000000"/>
                          </w:rPr>
                        </w:pPr>
                        <w:r>
                          <w:rPr>
                            <w:color w:val="000000"/>
                          </w:rPr>
                          <w:t xml:space="preserve">Анализ влияния пандемии </w:t>
                        </w:r>
                        <w:r>
                          <w:rPr>
                            <w:color w:val="000000"/>
                            <w:lang w:val="en-US"/>
                          </w:rPr>
                          <w:t>COVID</w:t>
                        </w:r>
                        <w:r w:rsidRPr="00DE198E">
                          <w:rPr>
                            <w:color w:val="000000"/>
                          </w:rPr>
                          <w:t xml:space="preserve">-19 </w:t>
                        </w:r>
                        <w:r>
                          <w:rPr>
                            <w:color w:val="000000"/>
                          </w:rPr>
                          <w:t>на психоэмоциональное здоровье, пищевое поведение и уровень физической активности спортсменов</w:t>
                        </w:r>
                        <w:r w:rsidRPr="00BF6079">
                          <w:t xml:space="preserve"> </w:t>
                        </w:r>
                      </w:p>
                    </w:txbxContent>
                  </v:textbox>
                </v:rect>
                <v:line id="Line 45" o:spid="_x0000_s1029" style="position:absolute;visibility:visible;mso-wrap-style:square" from="30590,2119" to="30590,2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jIHyQAAAN8AAAAPAAAAZHJzL2Rvd25yZXYueG1sRI/BSsNA&#13;&#10;EIbvgu+wjODNblohSNptKS2F1oPYKtjjNDtNotnZsLsm8e2dg+Bl4Gf4v5lvsRpdq3oKsfFsYDrJ&#13;&#10;QBGX3jZcGXh/2z08gYoJ2WLrmQz8UITV8vZmgYX1Ax+pP6VKCYRjgQbqlLpC61jW5DBOfEcsu6sP&#13;&#10;DpPEUGkbcBC4a/Usy3LtsGG5UGNHm5rKr9O3M/Dy+Jr368Pzfvw45Jdye7ycP4dgzP3duJ3LWM9B&#13;&#10;JRrTf+MPsbcG5GHxERfQy18AAAD//wMAUEsBAi0AFAAGAAgAAAAhANvh9svuAAAAhQEAABMAAAAA&#13;&#10;AAAAAAAAAAAAAAAAAFtDb250ZW50X1R5cGVzXS54bWxQSwECLQAUAAYACAAAACEAWvQsW78AAAAV&#13;&#10;AQAACwAAAAAAAAAAAAAAAAAfAQAAX3JlbHMvLnJlbHNQSwECLQAUAAYACAAAACEACjYyB8kAAADf&#13;&#10;AAAADwAAAAAAAAAAAAAAAAAHAgAAZHJzL2Rvd25yZXYueG1sUEsFBgAAAAADAAMAtwAAAP0CAAAA&#13;&#10;AA==&#13;&#10;"/>
                <v:line id="Line 47" o:spid="_x0000_s1030" style="position:absolute;flip:x;visibility:visible;mso-wrap-style:square" from="11159,21882" to="11167,25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cZwxwAAAN8AAAAPAAAAZHJzL2Rvd25yZXYueG1sRI9Pa8JA&#13;&#10;EMXvBb/DMoKXUDcqFI3ZiH8qFEoP1R56HLLTJJidDdlR02/fLRR6efAY3u/NyzeDa9WN+tB4NjCb&#13;&#10;pqCIS28brgx8nI+PS1BBkC22nsnANwXYFKOHHDPr7/xOt5NUKkI4ZGigFukyrUNZk8Mw9R1xvH35&#13;&#10;3qFE21fa9niPcNfqeZo+aYcNx4YaO9rXVF5OVxffOL7xYbFIdk4nyYqeP+U11WLMZDwc1lG2a1BC&#13;&#10;g/wn/hAv1sAKfvdECOjiBwAA//8DAFBLAQItABQABgAIAAAAIQDb4fbL7gAAAIUBAAATAAAAAAAA&#13;&#10;AAAAAAAAAAAAAABbQ29udGVudF9UeXBlc10ueG1sUEsBAi0AFAAGAAgAAAAhAFr0LFu/AAAAFQEA&#13;&#10;AAsAAAAAAAAAAAAAAAAAHwEAAF9yZWxzLy5yZWxzUEsBAi0AFAAGAAgAAAAhACL1xnDHAAAA3wAA&#13;&#10;AA8AAAAAAAAAAAAAAAAABwIAAGRycy9kb3ducmV2LnhtbFBLBQYAAAAAAwADALcAAAD7AgAAAAA=&#13;&#10;">
                  <v:stroke endarrow="block"/>
                </v:line>
                <v:line id="Line 48" o:spid="_x0000_s1031" style="position:absolute;flip:x;visibility:visible;mso-wrap-style:square" from="48234,21882" to="48258,25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CgNxwAAAOAAAAAPAAAAZHJzL2Rvd25yZXYueG1sRI9Ba8JA&#13;&#10;EIXvhf6HZQpegm6qUGp0lbYqFEoPtR48DtkxCWZnQ3bU9N93DoVehhmG9733lushtOZKfWoiO3ic&#13;&#10;5GCIy+gbrhwcvnfjZzBJkD22kcnBDyVYr+7vllj4eOMvuu6lMgrhVKCDWqQrrE1lTQHTJHbE+jvF&#13;&#10;PqDo2VfW93hTeGjtNM+fbMCG1aHGjt5qKs/7S9AYu0/ezGbZa7BZNqftUT5yK86NHobNQsfLAozQ&#13;&#10;IP+KP8S7V7FW0EK6gF39AgAA//8DAFBLAQItABQABgAIAAAAIQDb4fbL7gAAAIUBAAATAAAAAAAA&#13;&#10;AAAAAAAAAAAAAABbQ29udGVudF9UeXBlc10ueG1sUEsBAi0AFAAGAAgAAAAhAFr0LFu/AAAAFQEA&#13;&#10;AAsAAAAAAAAAAAAAAAAAHwEAAF9yZWxzLy5yZWxzUEsBAi0AFAAGAAgAAAAhAM/MKA3HAAAA4AAA&#13;&#10;AA8AAAAAAAAAAAAAAAAABwIAAGRycy9kb3ducmV2LnhtbFBLBQYAAAAAAwADALcAAAD7AgAAAAA=&#13;&#10;">
                  <v:stroke endarrow="block"/>
                </v:line>
                <v:rect id="Rectangle 49" o:spid="_x0000_s1032" style="position:absolute;left:20574;top:25026;width:17811;height:15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XhRxwAAAOAAAAAPAAAAZHJzL2Rvd25yZXYueG1sRI/BasJA&#13;&#10;EIbvgu+wjNBb3ShUS3SVoii1FzFpex53xyQ0Oxuy2yR9+26h4GWY4ef/hm+9HWwtOmp95VjBbJqA&#13;&#10;INbOVFwoeM8Pj88gfEA2WDsmBT/kYbsZj9aYGtfzhbosFCJC2KeooAyhSaX0uiSLfuoa4pjdXGsx&#13;&#10;xLMtpGmxj3Bby3mSLKTFiuOHEhvalaS/sm+rIA+s+/PTtTvlnV7uPvj4dph/KvUwGfarOF5WIAIN&#13;&#10;4d74R7ya6DCDP6G4gNz8AgAA//8DAFBLAQItABQABgAIAAAAIQDb4fbL7gAAAIUBAAATAAAAAAAA&#13;&#10;AAAAAAAAAAAAAABbQ29udGVudF9UeXBlc10ueG1sUEsBAi0AFAAGAAgAAAAhAFr0LFu/AAAAFQEA&#13;&#10;AAsAAAAAAAAAAAAAAAAAHwEAAF9yZWxzLy5yZWxzUEsBAi0AFAAGAAgAAAAhAJY9eFHHAAAA4AAA&#13;&#10;AA8AAAAAAAAAAAAAAAAABwIAAGRycy9kb3ducmV2LnhtbFBLBQYAAAAAAwADALcAAAD7AgAAAAA=&#13;&#10;" fillcolor="#cdddac [1622]" strokecolor="#94b64e [3046]">
                  <v:fill color2="#f0f4e6 [502]" rotate="t" angle="180" colors="0 #dafda7;22938f #e4fdc2;1 #f5ffe6" focus="100%" type="gradient"/>
                  <v:shadow on="t" color="black" opacity="24903f" origin=",.5" offset="0,.55556mm"/>
                  <v:textbox>
                    <w:txbxContent>
                      <w:p w14:paraId="315038FA" w14:textId="77777777" w:rsidR="00595BD6" w:rsidRPr="00DE198E" w:rsidRDefault="00595BD6" w:rsidP="00045498">
                        <w:pPr>
                          <w:jc w:val="center"/>
                          <w:rPr>
                            <w:color w:val="000000"/>
                          </w:rPr>
                        </w:pPr>
                        <w:r>
                          <w:rPr>
                            <w:color w:val="000000"/>
                          </w:rPr>
                          <w:t xml:space="preserve">Оценка кратности и объема медицинского и психологического мониторинга состояния здоровья спортсменов до и во время пандемии </w:t>
                        </w:r>
                        <w:r>
                          <w:rPr>
                            <w:color w:val="000000"/>
                            <w:lang w:val="en-US"/>
                          </w:rPr>
                          <w:t>COVID</w:t>
                        </w:r>
                        <w:r w:rsidRPr="00DE198E">
                          <w:rPr>
                            <w:color w:val="000000"/>
                          </w:rPr>
                          <w:t>-19</w:t>
                        </w:r>
                      </w:p>
                    </w:txbxContent>
                  </v:textbox>
                </v:rect>
                <v:rect id="Rectangle 51" o:spid="_x0000_s1033" style="position:absolute;left:1619;top:64539;width:56997;height:70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bRVyAAAAOAAAAAPAAAAZHJzL2Rvd25yZXYueG1sRI/BasJA&#13;&#10;EIbvhb7DMoXe6sQqVaKrFEWwhxI0IngbsmMSzM6G7Krp23cLBS/DDD//N3zzZW8bdePO1040DAcJ&#13;&#10;KJbCmVpKDYd88zYF5QOJocYJa/hhD8vF89OcUuPusuPbPpQqQsSnpKEKoU0RfVGxJT9wLUvMzq6z&#13;&#10;FOLZlWg6uke4bfA9ST7QUi3xQ0UtryouLvur1bA9bcI4W01GQzxm2dd4kuM35lq/vvTrWRyfM1CB&#13;&#10;+/Bo/CO2JjqM4E8oLoCLXwAAAP//AwBQSwECLQAUAAYACAAAACEA2+H2y+4AAACFAQAAEwAAAAAA&#13;&#10;AAAAAAAAAAAAAAAAW0NvbnRlbnRfVHlwZXNdLnhtbFBLAQItABQABgAIAAAAIQBa9CxbvwAAABUB&#13;&#10;AAALAAAAAAAAAAAAAAAAAB8BAABfcmVscy8ucmVsc1BLAQItABQABgAIAAAAIQD2kbRVyAAAAOA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0D9D2AE0" w14:textId="77777777" w:rsidR="00595BD6" w:rsidRPr="00D501DA" w:rsidRDefault="00595BD6" w:rsidP="00045498">
                        <w:pPr>
                          <w:jc w:val="center"/>
                          <w:rPr>
                            <w:sz w:val="20"/>
                            <w:szCs w:val="20"/>
                          </w:rPr>
                        </w:pPr>
                        <w:r w:rsidRPr="003E32E6">
                          <w:t>Разработка</w:t>
                        </w:r>
                        <w:r>
                          <w:t>,</w:t>
                        </w:r>
                        <w:r w:rsidRPr="006C1808">
                          <w:t xml:space="preserve"> внедрение </w:t>
                        </w:r>
                        <w:r>
                          <w:t xml:space="preserve">и оценка модели организации медицинской и психологической помощи в спорте высших достижений, ориентированной на опыт, полученный негативным воздействием пандемии </w:t>
                        </w:r>
                        <w:r>
                          <w:rPr>
                            <w:lang w:val="en-US"/>
                          </w:rPr>
                          <w:t>COVID</w:t>
                        </w:r>
                        <w:r w:rsidRPr="00D501DA">
                          <w:t>-19</w:t>
                        </w:r>
                      </w:p>
                    </w:txbxContent>
                  </v:textbox>
                </v:rect>
                <v:rect id="Rectangle 52" o:spid="_x0000_s1034" style="position:absolute;left:31774;top:55169;width:11830;height:6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dPxAAAAOAAAAAPAAAAZHJzL2Rvd25yZXYueG1sRI9Ni8Iw&#13;&#10;EIbvwv6HMAt7s+mKiFTTousK69EvvA7N2AabSWmidv+9EQQvwwwv7zM886K3jbhR541jBd9JCoK4&#13;&#10;dNpwpeCwXw+nIHxA1tg4JgX/5KHIPwZzzLS785Zuu1CJCGGfoYI6hDaT0pc1WfSJa4ljdnadxRDP&#13;&#10;rpK6w3uE20aO0nQiLRqOH2ps6aem8rK7WgVrfTKNvyxctTkuf60dh3ZktFJfn/1qFsdiBiJQH96N&#13;&#10;F+JPR4cxPIXiAjJ/AAAA//8DAFBLAQItABQABgAIAAAAIQDb4fbL7gAAAIUBAAATAAAAAAAAAAAA&#13;&#10;AAAAAAAAAABbQ29udGVudF9UeXBlc10ueG1sUEsBAi0AFAAGAAgAAAAhAFr0LFu/AAAAFQEAAAsA&#13;&#10;AAAAAAAAAAAAAAAAHwEAAF9yZWxzLy5yZWxzUEsBAi0AFAAGAAgAAAAhAAH/R0/EAAAA4AAAAA8A&#13;&#10;AAAAAAAAAAAAAAAABwIAAGRycy9kb3ducmV2LnhtbFBLBQYAAAAAAwADALcAAAD4AgAAAAA=&#13;&#10;" fillcolor="#fbcaa2 [1625]" strokecolor="#f68c36 [3049]">
                  <v:fill color2="#fdefe3 [505]" rotate="t" angle="180" colors="0 #ffbe86;22938f #ffd0aa;1 #ffebdb" focus="100%" type="gradient"/>
                  <v:shadow on="t" color="black" opacity="24903f" origin=",.5" offset="0,.55556mm"/>
                  <v:textbox>
                    <w:txbxContent>
                      <w:p w14:paraId="61829336" w14:textId="77777777" w:rsidR="00595BD6" w:rsidRPr="000D0F2C" w:rsidRDefault="00595BD6" w:rsidP="00045498">
                        <w:pPr>
                          <w:jc w:val="center"/>
                          <w:rPr>
                            <w:sz w:val="22"/>
                            <w:szCs w:val="22"/>
                          </w:rPr>
                        </w:pPr>
                        <w:r w:rsidRPr="000D0F2C">
                          <w:rPr>
                            <w:sz w:val="22"/>
                            <w:szCs w:val="22"/>
                          </w:rPr>
                          <w:t>Статистический анализ</w:t>
                        </w:r>
                      </w:p>
                    </w:txbxContent>
                  </v:textbox>
                </v:rect>
                <v:shapetype id="_x0000_t32" coordsize="21600,21600" o:spt="32" o:oned="t" path="m,l21600,21600e" filled="f">
                  <v:path arrowok="t" fillok="f" o:connecttype="none"/>
                  <o:lock v:ext="edit" shapetype="t"/>
                </v:shapetype>
                <v:shape id="AutoShape 53" o:spid="_x0000_s1035" type="#_x0000_t32" style="position:absolute;left:23679;top:58984;width:0;height:55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wXyAAAAOAAAAAPAAAAZHJzL2Rvd25yZXYueG1sRI9Na8JA&#13;&#10;EIbvQv/DMgVvulGo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DV/lwXyAAAAOAA&#13;&#10;AAAPAAAAAAAAAAAAAAAAAAcCAABkcnMvZG93bnJldi54bWxQSwUGAAAAAAMAAwC3AAAA/AIAAAAA&#13;&#10;">
                  <v:stroke endarrow="block"/>
                </v:shape>
                <v:line id="Line 54" o:spid="_x0000_s1036" style="position:absolute;visibility:visible;mso-wrap-style:square" from="41682,39980" to="41682,4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qxMxwAAAOAAAAAPAAAAZHJzL2Rvd25yZXYueG1sRI9NawIx&#13;&#10;EIbvBf9DmIK3mtWD1tUoxUXwYAt+4HncTDdLN5NlE9f4702h0Msww8v7DM9yHW0jeup87VjBeJSB&#13;&#10;IC6drrlScD5t395B+ICssXFMCh7kYb0avCwx1+7OB+qPoRIJwj5HBSaENpfSl4Ys+pFriVP27TqL&#13;&#10;IZ1dJXWH9wS3jZxk2VRarDl9MNjSxlD5c7xZBTNTHORMFvvTV9HX43n8jJfrXKnhaywWaXwsQASK&#13;&#10;4b/xh9jp5DCFX6G0gFw9AQAA//8DAFBLAQItABQABgAIAAAAIQDb4fbL7gAAAIUBAAATAAAAAAAA&#13;&#10;AAAAAAAAAAAAAABbQ29udGVudF9UeXBlc10ueG1sUEsBAi0AFAAGAAgAAAAhAFr0LFu/AAAAFQEA&#13;&#10;AAsAAAAAAAAAAAAAAAAAHwEAAF9yZWxzLy5yZWxzUEsBAi0AFAAGAAgAAAAhAN4irEzHAAAA4AAA&#13;&#10;AA8AAAAAAAAAAAAAAAAABwIAAGRycy9kb3ducmV2LnhtbFBLBQYAAAAAAwADALcAAAD7AgAAAAA=&#13;&#10;">
                  <v:stroke endarrow="block"/>
                </v:line>
                <v:shape id="AutoShape 56" o:spid="_x0000_s1037" type="#_x0000_t32" style="position:absolute;left:52403;top:61532;width:15;height:300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Gf7yQAAAOAAAAAPAAAAZHJzL2Rvd25yZXYueG1sRI9Na8JA&#13;&#10;EIbvQv/DMgVvutFD1egqpcUilh78IOhtyI5JaHY27K4a/fXdguBlmOHlfYZntmhNLS7kfGVZwaCf&#13;&#10;gCDOra64ULDfLXtjED4ga6wtk4IbeVjMXzozTLW98oYu21CICGGfooIyhCaV0uclGfR92xDH7GSd&#13;&#10;wRBPV0jt8BrhppbDJHmTBiuOH0ps6KOk/Hd7NgoO35Nzdst+aJ0NJusjOuPvuy+luq/t5zSO9ymI&#13;&#10;QG14Nh6IlY4OI/gXigvI+R8AAAD//wMAUEsBAi0AFAAGAAgAAAAhANvh9svuAAAAhQEAABMAAAAA&#13;&#10;AAAAAAAAAAAAAAAAAFtDb250ZW50X1R5cGVzXS54bWxQSwECLQAUAAYACAAAACEAWvQsW78AAAAV&#13;&#10;AQAACwAAAAAAAAAAAAAAAAAfAQAAX3JlbHMvLnJlbHNQSwECLQAUAAYACAAAACEASmBn+8kAAADg&#13;&#10;AAAADwAAAAAAAAAAAAAAAAAHAgAAZHJzL2Rvd25yZXYueG1sUEsFBgAAAAADAAMAtwAAAP0CAAAA&#13;&#10;AA==&#13;&#10;">
                  <v:stroke endarrow="block"/>
                </v:shape>
                <v:rect id="Rectangle 57" o:spid="_x0000_s1038" style="position:absolute;left:31774;top:42098;width:11739;height:9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hybyQAAAOAAAAAPAAAAZHJzL2Rvd25yZXYueG1sRI9Ba8Mw&#13;&#10;DIXvg/4Ho8IuZXW2Qxlp3VJaBhtjhyVl9ChiNXYbyyH22uzfT4fBLg89Hvqkt9qMoVNXGpKPbOBx&#13;&#10;XoAibqL13Bo41C8Pz6BSRrbYRSYDP5Rgs57crbC08cafdK1yqwTCqUQDLue+1Do1jgKmeeyJJTvF&#13;&#10;IWAWO7TaDngTeOj0U1EsdEDPcsFhTztHzaX6DgbO3h3fcFZ31e58mNX+yy7ejx/G3E/H/VJkuwSV&#13;&#10;acz/G3+IVysd5GMpJAPo9S8AAAD//wMAUEsBAi0AFAAGAAgAAAAhANvh9svuAAAAhQEAABMAAAAA&#13;&#10;AAAAAAAAAAAAAAAAAFtDb250ZW50X1R5cGVzXS54bWxQSwECLQAUAAYACAAAACEAWvQsW78AAAAV&#13;&#10;AQAACwAAAAAAAAAAAAAAAAAfAQAAX3JlbHMvLnJlbHNQSwECLQAUAAYACAAAACEAnqocm8kAAADg&#13;&#10;AAAADwAAAAAAAAAAAAAAAAAHAgAAZHJzL2Rvd25yZXYueG1sUEsFBgAAAAADAAMAtwAAAP0CAAAA&#13;&#10;AA==&#13;&#10;" fillcolor="#a5d5e2 [1624]" strokecolor="#40a7c2 [3048]">
                  <v:fill color2="#e4f2f6 [504]" rotate="t" angle="180" colors="0 #9eeaff;22938f #bbefff;1 #e4f9ff" focus="100%" type="gradient"/>
                  <v:shadow on="t" color="black" opacity="24903f" origin=",.5" offset="0,.55556mm"/>
                  <v:textbox>
                    <w:txbxContent>
                      <w:p w14:paraId="69567587" w14:textId="77777777" w:rsidR="00595BD6" w:rsidRPr="000D0F2C" w:rsidRDefault="00595BD6" w:rsidP="00045498">
                        <w:pPr>
                          <w:spacing w:after="120"/>
                          <w:jc w:val="center"/>
                        </w:pPr>
                        <w:r w:rsidRPr="000D0F2C">
                          <w:t xml:space="preserve">Формирование базы данных в программе </w:t>
                        </w:r>
                        <w:r w:rsidRPr="000D0F2C">
                          <w:rPr>
                            <w:lang w:val="en-US"/>
                          </w:rPr>
                          <w:t>SPSS</w:t>
                        </w:r>
                        <w:r w:rsidRPr="000D0F2C">
                          <w:t xml:space="preserve"> 20.0</w:t>
                        </w:r>
                      </w:p>
                    </w:txbxContent>
                  </v:textbox>
                </v:rect>
                <v:shape id="AutoShape 59" o:spid="_x0000_s1039" type="#_x0000_t32" style="position:absolute;left:48250;top:17961;width:8;height: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1YSyAAAAOAAAAAPAAAAZHJzL2Rvd25yZXYueG1sRI/BasJA&#13;&#10;EIbvhb7DMgVvdWMPYqKrSMUiSg9VCXobsmMSmp0Nu6tGn75bELwMM/z83/BNZp1pxIWcry0rGPQT&#13;&#10;EMSF1TWXCva75fsIhA/IGhvLpOBGHmbT15cJZtpe+Ycu21CKCGGfoYIqhDaT0hcVGfR92xLH7GSd&#13;&#10;wRBPV0rt8BrhppEfSTKUBmuOHyps6bOi4nd7NgoOm/Sc3/JvWueDdH1EZ/x996VU761bjOOYj0EE&#13;&#10;6sKz8UCsdHRI4V8oLiCnfwAAAP//AwBQSwECLQAUAAYACAAAACEA2+H2y+4AAACFAQAAEwAAAAAA&#13;&#10;AAAAAAAAAAAAAAAAW0NvbnRlbnRfVHlwZXNdLnhtbFBLAQItABQABgAIAAAAIQBa9CxbvwAAABUB&#13;&#10;AAALAAAAAAAAAAAAAAAAAB8BAABfcmVscy8ucmVsc1BLAQItABQABgAIAAAAIQBUs1YSyAAAAOAA&#13;&#10;AAAPAAAAAAAAAAAAAAAAAAcCAABkcnMvZG93bnJldi54bWxQSwUGAAAAAAMAAwC3AAAA/AIAAAAA&#13;&#10;">
                  <v:stroke endarrow="block"/>
                </v:shape>
                <v:line id="Line 60" o:spid="_x0000_s1040" style="position:absolute;visibility:visible;mso-wrap-style:square" from="29947,20954" to="29987,25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1sexwAAAOAAAAAPAAAAZHJzL2Rvd25yZXYueG1sRI9BawIx&#13;&#10;EIXvhf6HMIXealYPta5GERehh1ZQS8/TzXSzuJksm3RN/33nIPQy8Bje9/hWm+w7NdIQ28AGppMC&#13;&#10;FHEdbMuNgY/z/ukFVEzIFrvAZOCXImzW93crLG248pHGU2qUQDiWaMCl1Jdax9qRxzgJPbH8vsPg&#13;&#10;MUkcGm0HvArcd3pWFM/aY8uy4LCnnaP6cvrxBuauOuq5rt7Oh2psp4v8nj+/FsY8PuRqKWe7BJUo&#13;&#10;p//GDfFqDcxEQYREBvT6DwAA//8DAFBLAQItABQABgAIAAAAIQDb4fbL7gAAAIUBAAATAAAAAAAA&#13;&#10;AAAAAAAAAAAAAABbQ29udGVudF9UeXBlc10ueG1sUEsBAi0AFAAGAAgAAAAhAFr0LFu/AAAAFQEA&#13;&#10;AAsAAAAAAAAAAAAAAAAAHwEAAF9yZWxzLy5yZWxzUEsBAi0AFAAGAAgAAAAhAPDrWx7HAAAA4AAA&#13;&#10;AA8AAAAAAAAAAAAAAAAABwIAAGRycy9kb3ducmV2LnhtbFBLBQYAAAAAAwADALcAAAD7AgAAAAA=&#13;&#10;">
                  <v:stroke endarrow="block"/>
                </v:line>
                <v:rect id="Rectangle 61" o:spid="_x0000_s1041" style="position:absolute;left:1015;top:25033;width:18074;height:15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bLsxwAAAOAAAAAPAAAAZHJzL2Rvd25yZXYueG1sRI9Ba8JA&#13;&#10;FITvQv/D8gredGNAW6KrFEWpvRRN2/Pr7msSmn0bstsk/nu3IHgZGIb5hlltBluLjlpfOVYwmyYg&#13;&#10;iLUzFRcKPvL95BmED8gGa8ek4EIeNuuH0Qoz43o+UXcOhYgQ9hkqKENoMim9Lsmin7qGOGY/rrUY&#13;&#10;om0LaVrsI9zWMk2ShbRYcVwosaFtSfr3/GcV5IF1/z7/7o55p5+2n3x426dfSo0fh90yyssSRKAh&#13;&#10;3Bs3xKtRkM7g/1A8A3J9BQAA//8DAFBLAQItABQABgAIAAAAIQDb4fbL7gAAAIUBAAATAAAAAAAA&#13;&#10;AAAAAAAAAAAAAABbQ29udGVudF9UeXBlc10ueG1sUEsBAi0AFAAGAAgAAAAhAFr0LFu/AAAAFQEA&#13;&#10;AAsAAAAAAAAAAAAAAAAAHwEAAF9yZWxzLy5yZWxzUEsBAi0AFAAGAAgAAAAhAFhRsuzHAAAA4AAA&#13;&#10;AA8AAAAAAAAAAAAAAAAABwIAAGRycy9kb3ducmV2LnhtbFBLBQYAAAAAAwADALcAAAD7AgAAAAA=&#13;&#10;" fillcolor="#cdddac [1622]" strokecolor="#94b64e [3046]">
                  <v:fill color2="#f0f4e6 [502]" rotate="t" angle="180" colors="0 #dafda7;22938f #e4fdc2;1 #f5ffe6" focus="100%" type="gradient"/>
                  <v:shadow on="t" color="black" opacity="24903f" origin=",.5" offset="0,.55556mm"/>
                  <v:textbox>
                    <w:txbxContent>
                      <w:p w14:paraId="34E7A000" w14:textId="77777777" w:rsidR="00595BD6" w:rsidRPr="006A19B0" w:rsidRDefault="00595BD6" w:rsidP="00045498">
                        <w:pPr>
                          <w:jc w:val="center"/>
                        </w:pPr>
                        <w:r>
                          <w:rPr>
                            <w:color w:val="000000"/>
                          </w:rPr>
                          <w:t>Изучение структуры организации медицинской и психологической помощи в спорте высших достижений в Республике Казахстан</w:t>
                        </w:r>
                      </w:p>
                    </w:txbxContent>
                  </v:textbox>
                </v:rect>
                <v:shape id="AutoShape 62" o:spid="_x0000_s1042" type="#_x0000_t32" style="position:absolute;left:8139;top:61534;width:0;height:296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7eyAAAAOAAAAAPAAAAZHJzL2Rvd25yZXYueG1sRI9Ba8JA&#13;&#10;FITvBf/D8oTe6sYcRKOriNIilh6qEvT2yD6TYPZt2F01+uu7hUIvA8Mw3zCzRWcacSPna8sKhoME&#13;&#10;BHFhdc2lgsP+/W0MwgdkjY1lUvAgD4t572WGmbZ3/qbbLpQiQthnqKAKoc2k9EVFBv3AtsQxO1tn&#13;&#10;METrSqkd3iPcNDJNkpE0WHNcqLClVUXFZXc1Co6fk2v+yL9omw8n2xM645/7D6Ve+916GmU5BRGo&#13;&#10;C/+NP8RGK0hT+D0Uz4Cc/wAAAP//AwBQSwECLQAUAAYACAAAACEA2+H2y+4AAACFAQAAEwAAAAAA&#13;&#10;AAAAAAAAAAAAAAAAW0NvbnRlbnRfVHlwZXNdLnhtbFBLAQItABQABgAIAAAAIQBa9CxbvwAAABUB&#13;&#10;AAALAAAAAAAAAAAAAAAAAB8BAABfcmVscy8ucmVsc1BLAQItABQABgAIAAAAIQCUew7eyAAAAOAA&#13;&#10;AAAPAAAAAAAAAAAAAAAAAAcCAABkcnMvZG93bnJldi54bWxQSwUGAAAAAAMAAwC3AAAA/AIAAAAA&#13;&#10;">
                  <v:stroke endarrow="block"/>
                </v:shape>
                <v:line id="Line 63" o:spid="_x0000_s1043" style="position:absolute;visibility:visible;mso-wrap-style:square" from="24413,40418" to="24413,42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cVpyAAAAOAAAAAPAAAAZHJzL2Rvd25yZXYueG1sRI9BawIx&#13;&#10;FITvBf9DeIXealYLVVejiEuhh1pwFc+vm9fN0s3Lsolr+u8boeBlYBjmG2a1ibYVA/W+caxgMs5A&#13;&#10;EFdON1wrOB3fnucgfEDW2DomBb/kYbMePaww1+7KBxrKUIsEYZ+jAhNCl0vpK0MW/dh1xCn7dr3F&#13;&#10;kGxfS93jNcFtK6dZ9iotNpwWDHa0M1T9lBerYGaKg5zJ4uP4WQzNZBH38fy1UOrpMRbLJNsliEAx&#13;&#10;3Bv/iHetYPoCt0PpDMj1HwAAAP//AwBQSwECLQAUAAYACAAAACEA2+H2y+4AAACFAQAAEwAAAAAA&#13;&#10;AAAAAAAAAAAAAAAAW0NvbnRlbnRfVHlwZXNdLnhtbFBLAQItABQABgAIAAAAIQBa9CxbvwAAABUB&#13;&#10;AAALAAAAAAAAAAAAAAAAAB8BAABfcmVscy8ucmVsc1BLAQItABQABgAIAAAAIQAAOcVpyAAAAOAA&#13;&#10;AAAPAAAAAAAAAAAAAAAAAAcCAABkcnMvZG93bnJldi54bWxQSwUGAAAAAAMAAwC3AAAA/AIAAAAA&#13;&#10;">
                  <v:stroke endarrow="block"/>
                </v:line>
                <v:shape id="AutoShape 65" o:spid="_x0000_s1044" type="#_x0000_t32" style="position:absolute;left:11159;top:21874;width:37075;height: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RAcyQAAAOAAAAAPAAAAZHJzL2Rvd25yZXYueG1sRI9PawIx&#13;&#10;FMTvhX6H8Aq9FM0qrchqlLVFqAUP/rs/N6+b0M3Luom6/fZNQfAyMAzzG2Y671wtLtQG61nBoJ+B&#13;&#10;IC69tlwp2O+WvTGIEJE11p5JwS8FmM8eH6aYa3/lDV22sRIJwiFHBSbGJpcylIYchr5viFP27VuH&#13;&#10;Mdm2krrFa4K7Wg6zbCQdWk4LBht6N1T+bM9OwXo1WBRHY1dfm5Ndvy2L+ly9HJR6fuo+JkmKCYhI&#13;&#10;Xbw3bohPrWD4Cv+H0hmQsz8AAAD//wMAUEsBAi0AFAAGAAgAAAAhANvh9svuAAAAhQEAABMAAAAA&#13;&#10;AAAAAAAAAAAAAAAAAFtDb250ZW50X1R5cGVzXS54bWxQSwECLQAUAAYACAAAACEAWvQsW78AAAAV&#13;&#10;AQAACwAAAAAAAAAAAAAAAAAfAQAAX3JlbHMvLnJlbHNQSwECLQAUAAYACAAAACEAkL0QHMkAAADg&#13;&#10;AAAADwAAAAAAAAAAAAAAAAAHAgAAZHJzL2Rvd25yZXYueG1sUEsFBgAAAAADAAMAtwAAAP0CAAAA&#13;&#10;AA==&#13;&#10;"/>
                <v:shapetype id="_x0000_t202" coordsize="21600,21600" o:spt="202" path="m,l,21600r21600,l21600,xe">
                  <v:stroke joinstyle="miter"/>
                  <v:path gradientshapeok="t" o:connecttype="rect"/>
                </v:shapetype>
                <v:shape id="Text Box 66" o:spid="_x0000_s1045" type="#_x0000_t202" style="position:absolute;left:9754;top:13554;width:39258;height:6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lGUxwAAAOAAAAAPAAAAZHJzL2Rvd25yZXYueG1sRI9Pi8Iw&#13;&#10;FMTvgt8hPGFvmipS1moUUZRFUfDfwduzebbF5qU0We1++83CgpeBYZjfMJNZY0rxpNoVlhX0exEI&#13;&#10;4tTqgjMF59Oq+wnCeWSNpWVS8EMOZtN2a4KJti8+0PPoMxEg7BJUkHtfJVK6NCeDrmcr4pDdbW3Q&#13;&#10;B1tnUtf4CnBTykEUxdJgwWEhx4oWOaWP47dRsN+aCx+i4Wh9tZt417/pjdvulProNMtxkPkYhKfG&#13;&#10;vxv/iC+tYBDD36FwBuT0FwAA//8DAFBLAQItABQABgAIAAAAIQDb4fbL7gAAAIUBAAATAAAAAAAA&#13;&#10;AAAAAAAAAAAAAABbQ29udGVudF9UeXBlc10ueG1sUEsBAi0AFAAGAAgAAAAhAFr0LFu/AAAAFQEA&#13;&#10;AAsAAAAAAAAAAAAAAAAAHwEAAF9yZWxzLy5yZWxzUEsBAi0AFAAGAAgAAAAhAA9qUZTHAAAA4AAA&#13;&#10;AA8AAAAAAAAAAAAAAAAABwIAAGRycy9kb3ducmV2LnhtbFBLBQYAAAAAAwADALcAAAD7AgAAAAA=&#13;&#10;" fillcolor="#dfa7a6 [1621]" strokecolor="#bc4542 [3045]">
                  <v:fill color2="#f5e4e4 [501]" rotate="t" angle="180" colors="0 #ffa2a1;22938f #ffbebd;1 #ffe5e5" focus="100%" type="gradient"/>
                  <v:shadow on="t" color="black" opacity="24903f" origin=",.5" offset="0,.55556mm"/>
                  <v:textbox>
                    <w:txbxContent>
                      <w:p w14:paraId="34F1DF51" w14:textId="77777777" w:rsidR="00595BD6" w:rsidRDefault="00595BD6" w:rsidP="00045498">
                        <w:pPr>
                          <w:jc w:val="center"/>
                          <w:rPr>
                            <w:rFonts w:eastAsiaTheme="minorHAnsi"/>
                          </w:rPr>
                        </w:pPr>
                        <w:r w:rsidRPr="006C77A4">
                          <w:rPr>
                            <w:rFonts w:eastAsiaTheme="minorHAnsi"/>
                          </w:rPr>
                          <w:t>Формулирование цели и задач исследования</w:t>
                        </w:r>
                      </w:p>
                      <w:p w14:paraId="3E10EC8F" w14:textId="77777777" w:rsidR="00595BD6" w:rsidRPr="006C77A4" w:rsidRDefault="00595BD6" w:rsidP="00045498">
                        <w:pPr>
                          <w:jc w:val="center"/>
                          <w:rPr>
                            <w:rFonts w:eastAsiaTheme="minorHAnsi"/>
                          </w:rPr>
                        </w:pPr>
                        <w:r>
                          <w:rPr>
                            <w:rFonts w:eastAsiaTheme="minorHAnsi"/>
                          </w:rPr>
                          <w:t>Р</w:t>
                        </w:r>
                        <w:r w:rsidRPr="006C77A4">
                          <w:rPr>
                            <w:rFonts w:eastAsiaTheme="minorHAnsi"/>
                          </w:rPr>
                          <w:t>азработка и детализация методологии</w:t>
                        </w:r>
                        <w:r>
                          <w:rPr>
                            <w:rFonts w:eastAsiaTheme="minorHAnsi"/>
                          </w:rPr>
                          <w:t xml:space="preserve"> исследования</w:t>
                        </w:r>
                      </w:p>
                    </w:txbxContent>
                  </v:textbox>
                </v:shape>
                <v:shape id="AutoShape 67" o:spid="_x0000_s1046" type="#_x0000_t32" style="position:absolute;left:30002;top:8786;width:16;height:47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K1GyQAAAOAAAAAPAAAAZHJzL2Rvd25yZXYueG1sRI9PawIx&#13;&#10;FMTvBb9DeEJvNauHVlejiKWlKD34h0Vvj81zd3HzsiRR1356UxC8DAzD/IaZzFpTiws5X1lW0O8l&#13;&#10;IIhzqysuFOy2X29DED4ga6wtk4IbeZhNOy8TTLW98poum1CICGGfooIyhCaV0uclGfQ92xDH7Gid&#13;&#10;wRCtK6R2eI1wU8tBkrxLgxXHhRIbWpSUnzZno2C/Gp2zW/ZLy6w/Wh7QGf+3/Vbqtdt+jqPMxyAC&#13;&#10;teHZeCB+tILBB/wfimdATu8AAAD//wMAUEsBAi0AFAAGAAgAAAAhANvh9svuAAAAhQEAABMAAAAA&#13;&#10;AAAAAAAAAAAAAAAAAFtDb250ZW50X1R5cGVzXS54bWxQSwECLQAUAAYACAAAACEAWvQsW78AAAAV&#13;&#10;AQAACwAAAAAAAAAAAAAAAAAfAQAAX3JlbHMvLnJlbHNQSwECLQAUAAYACAAAACEAhAytRskAAADg&#13;&#10;AAAADwAAAAAAAAAAAAAAAAAHAgAAZHJzL2Rvd25yZXYueG1sUEsFBgAAAAADAAMAtwAAAP0CAAAA&#13;&#10;AA==&#13;&#10;">
                  <v:stroke endarrow="block"/>
                </v:shape>
                <v:shape id="AutoShape 69" o:spid="_x0000_s1047" type="#_x0000_t32" style="position:absolute;left:29946;top:20952;width:56;height:9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BoZyQAAAOAAAAAPAAAAZHJzL2Rvd25yZXYueG1sRI/BSgMx&#13;&#10;EIbvQt8hTMGL2GwLimyblm2lYIUeWvU+bsZNcDNZN2m7vr1zEHoZ+Bn+b+ZbrIbQqjP1yUc2MJ0U&#13;&#10;oIjraD03Bt7ftvdPoFJGtthGJgO/lGC1HN0ssLTxwgc6H3OjBMKpRAMu567UOtWOAqZJ7Ihl9xX7&#13;&#10;gFli32jb40XgodWzonjUAT3LBYcdbRzV38dTMLDfTdfVp/O718OP3z9sq/bU3H0Yczsenucyqjmo&#13;&#10;TEO+Nv4RL9bATD4WIZEBvfwDAAD//wMAUEsBAi0AFAAGAAgAAAAhANvh9svuAAAAhQEAABMAAAAA&#13;&#10;AAAAAAAAAAAAAAAAAFtDb250ZW50X1R5cGVzXS54bWxQSwECLQAUAAYACAAAACEAWvQsW78AAAAV&#13;&#10;AQAACwAAAAAAAAAAAAAAAAAfAQAAX3JlbHMvLnJlbHNQSwECLQAUAAYACAAAACEAEfAaGckAAADg&#13;&#10;AAAADwAAAAAAAAAAAAAAAAAHAgAAZHJzL2Rvd25yZXYueG1sUEsFBgAAAAADAAMAtwAAAP0CAAAA&#13;&#10;AA==&#13;&#10;"/>
                <v:line id="Line 63" o:spid="_x0000_s1048" style="position:absolute;visibility:visible;mso-wrap-style:square" from="51749,40413" to="51749,42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KLfzgAAAOcAAAAPAAAAZHJzL2Rvd25yZXYueG1sRI9Na8Mw&#13;&#10;DIbvg/4Ho8Juq5MdkjStW0rDYIdt0A921mItDovlEHup9+/nw2AXwYt4H+nZ7qMdxEyT7x0ryFcZ&#13;&#10;COLW6Z47BdfL00MFwgdkjYNjUvBDHva7xd0Wa+1ufKL5HDqRIOxrVGBCGGspfWvIol+5kTjtPt1k&#13;&#10;MaQ4dVJPeEtwO8jHLCukxZ7TBYMjHQ21X+dvq6A0zUmWsnm5vDVzn6/ja3z/WCt1v4zNJo3DBkSg&#13;&#10;GP4bf4hnraCo8qwqizw9nrySE8jdLwAAAP//AwBQSwECLQAUAAYACAAAACEA2+H2y+4AAACFAQAA&#13;&#10;EwAAAAAAAAAAAAAAAAAAAAAAW0NvbnRlbnRfVHlwZXNdLnhtbFBLAQItABQABgAIAAAAIQBa9Cxb&#13;&#10;vwAAABUBAAALAAAAAAAAAAAAAAAAAB8BAABfcmVscy8ucmVsc1BLAQItABQABgAIAAAAIQDmRKLf&#13;&#10;zgAAAOcAAAAPAAAAAAAAAAAAAAAAAAcCAABkcnMvZG93bnJldi54bWxQSwUGAAAAAAMAAwC3AAAA&#13;&#10;AgMAAAAA&#13;&#10;">
                  <v:stroke endarrow="block"/>
                </v:line>
                <v:line id="Line 63" o:spid="_x0000_s1049" style="position:absolute;flip:x;visibility:visible;mso-wrap-style:square" from="52403,51345" to="52418,55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8v6zwAAAOgAAAAPAAAAZHJzL2Rvd25yZXYueG1sRI9Ba8JA&#13;&#10;EIXvhf6HZQq9hLppAhqjq7S1QkE8aD14XLJjEpqdDdmppv++cyj0MjAzvO+9t1yPvlNXHGIbyMDz&#13;&#10;JAWFVAXXUm3g9Ll9KkBFtuRsFwgN/GCE9er+bmlLF250wOuRayUQiqU10DD3pdaxatDbOAk9kvwu&#13;&#10;YfCWZR1q7QZ7E7jvdJamU+1tS+LQ2B7fGqy+jt9eYmz3tMnz5NXrJJnj+5l3qWZjHh/GzULGywIU&#13;&#10;48j/ij/EhxNxlhX5bFrMpIoUkwPo1S8AAAD//wMAUEsBAi0AFAAGAAgAAAAhANvh9svuAAAAhQEA&#13;&#10;ABMAAAAAAAAAAAAAAAAAAAAAAFtDb250ZW50X1R5cGVzXS54bWxQSwECLQAUAAYACAAAACEAWvQs&#13;&#10;W78AAAAVAQAACwAAAAAAAAAAAAAAAAAfAQAAX3JlbHMvLnJlbHNQSwECLQAUAAYACAAAACEACxvL&#13;&#10;+s8AAADoAAAADwAAAAAAAAAAAAAAAAAHAgAAZHJzL2Rvd25yZXYueG1sUEsFBgAAAAADAAMAtwAA&#13;&#10;AAMDAAAAAA==&#13;&#10;">
                  <v:stroke endarrow="block"/>
                </v:line>
                <v:rect id="Rectangle 1710275420" o:spid="_x0000_s1050" style="position:absolute;left:17029;top:42098;width:12917;height:8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9vp0AAAAOgAAAAPAAAAZHJzL2Rvd25yZXYueG1sRI/BagIx&#13;&#10;EIbvhb5DmEIvUrMurcpqFLEILaWH7krxOGzGTXSTLJuo27fvHAq9DPwzzPfzLdeDa8WV+miDVzAZ&#13;&#10;ZyDI10Fb3yjYV7unOYiY0GtsgycFPxRhvbq/W2Khw81/0bVMjWCIjwUqMCl1hZSxNuQwjkNHnm/H&#13;&#10;0DtMHPtG6h5vDHetzLNsKh1azw0GO9oaqs/lxSk4WXN4x1HVltvTflTZbz39OHwq9fgwvC54bBYg&#13;&#10;Eg3p/+MP8abZYTbJ8tnLc84qLMYLkKtfAAAA//8DAFBLAQItABQABgAIAAAAIQDb4fbL7gAAAIUB&#13;&#10;AAATAAAAAAAAAAAAAAAAAAAAAABbQ29udGVudF9UeXBlc10ueG1sUEsBAi0AFAAGAAgAAAAhAFr0&#13;&#10;LFu/AAAAFQEAAAsAAAAAAAAAAAAAAAAAHwEAAF9yZWxzLy5yZWxzUEsBAi0AFAAGAAgAAAAhAIur&#13;&#10;2+nQAAAA6AAAAA8AAAAAAAAAAAAAAAAABwIAAGRycy9kb3ducmV2LnhtbFBLBQYAAAAAAwADALcA&#13;&#10;AAAEAwAAAAA=&#13;&#10;" fillcolor="#a5d5e2 [1624]" strokecolor="#40a7c2 [3048]">
                  <v:fill color2="#e4f2f6 [504]" rotate="t" angle="180" colors="0 #9eeaff;22938f #bbefff;1 #e4f9ff" focus="100%" type="gradient"/>
                  <v:shadow on="t" color="black" opacity="24903f" origin=",.5" offset="0,.55556mm"/>
                  <v:textbox>
                    <w:txbxContent>
                      <w:p w14:paraId="2A500464" w14:textId="77777777" w:rsidR="00595BD6" w:rsidRPr="000D0F2C" w:rsidRDefault="00595BD6" w:rsidP="00045498">
                        <w:pPr>
                          <w:spacing w:after="120"/>
                          <w:jc w:val="center"/>
                          <w:rPr>
                            <w:sz w:val="2"/>
                            <w:szCs w:val="2"/>
                          </w:rPr>
                        </w:pPr>
                        <w:r>
                          <w:rPr>
                            <w:sz w:val="2"/>
                            <w:szCs w:val="2"/>
                          </w:rPr>
                          <w:t> </w:t>
                        </w:r>
                        <w:r>
                          <w:t xml:space="preserve">Формирование базы данных в программе </w:t>
                        </w:r>
                        <w:r>
                          <w:rPr>
                            <w:lang w:val="en-US"/>
                          </w:rPr>
                          <w:t>MAXQDA</w:t>
                        </w:r>
                      </w:p>
                    </w:txbxContent>
                  </v:textbox>
                </v:rect>
                <v:rect id="Rectangle 1290871127" o:spid="_x0000_s1051" style="position:absolute;left:45353;top:55169;width:12758;height:6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9zNzAAAAOgAAAAPAAAAZHJzL2Rvd25yZXYueG1sRI/BasJA&#13;&#10;EIbvBd9hGcFb3SRItdFV1FawR6PF65Adk8XsbMhuNX37rlDwMjDz83/Dt1j1thE36rxxrCAdJyCI&#13;&#10;S6cNVwpOx93rDIQPyBobx6TglzysloOXBeba3flAtyJUIkLY56igDqHNpfRlTRb92LXEMbu4zmKI&#13;&#10;a1dJ3eE9wm0jsyR5kxYNxw81trStqbwWP1bBTp9N469rV319bz6tnYQ2M1qp0bD/mMexnoMI1Idn&#13;&#10;4x+x19Ehe09m0zTNpvAQiweQyz8AAAD//wMAUEsBAi0AFAAGAAgAAAAhANvh9svuAAAAhQEAABMA&#13;&#10;AAAAAAAAAAAAAAAAAAAAAFtDb250ZW50X1R5cGVzXS54bWxQSwECLQAUAAYACAAAACEAWvQsW78A&#13;&#10;AAAVAQAACwAAAAAAAAAAAAAAAAAfAQAAX3JlbHMvLnJlbHNQSwECLQAUAAYACAAAACEAwifczcwA&#13;&#10;AADoAAAADwAAAAAAAAAAAAAAAAAHAgAAZHJzL2Rvd25yZXYueG1sUEsFBgAAAAADAAMAtwAAAAAD&#13;&#10;AAAAAA==&#13;&#10;" fillcolor="#fbcaa2 [1625]" strokecolor="#f68c36 [3049]">
                  <v:fill color2="#fdefe3 [505]" rotate="t" angle="180" colors="0 #ffbe86;22938f #ffd0aa;1 #ffebdb" focus="100%" type="gradient"/>
                  <v:shadow on="t" color="black" opacity="24903f" origin=",.5" offset="0,.55556mm"/>
                  <v:textbox>
                    <w:txbxContent>
                      <w:p w14:paraId="5AC52D05" w14:textId="77777777" w:rsidR="00595BD6" w:rsidRPr="00B438B7" w:rsidRDefault="00595BD6" w:rsidP="00045498">
                        <w:pPr>
                          <w:jc w:val="center"/>
                          <w:rPr>
                            <w:sz w:val="12"/>
                            <w:szCs w:val="12"/>
                          </w:rPr>
                        </w:pPr>
                        <w:r>
                          <w:rPr>
                            <w:sz w:val="12"/>
                            <w:szCs w:val="12"/>
                          </w:rPr>
                          <w:t> </w:t>
                        </w:r>
                        <w:r w:rsidRPr="00B438B7">
                          <w:t>Индуктивный тематический анализ</w:t>
                        </w:r>
                      </w:p>
                    </w:txbxContent>
                  </v:textbox>
                </v:rect>
                <v:shape id="AutoShape 56" o:spid="_x0000_s1052" type="#_x0000_t32" style="position:absolute;left:37644;top:51345;width:109;height:38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HNZzwAAAOcAAAAPAAAAZHJzL2Rvd25yZXYueG1sRI9BS8NA&#13;&#10;FITvhf6H5Qne2k3USJN2W0RRpOLBVkJ7e2SfSWj2bdjdtqm/3hUELwPDMN8wi9VgOnEi51vLCtJp&#13;&#10;AoK4srrlWsHn9nkyA+EDssbOMim4kIfVcjxaYKHtmT/otAm1iBD2BSpoQugLKX3VkEE/tT1xzL6s&#13;&#10;MxiidbXUDs8Rbjp5kyT30mDLcaHBnh4bqg6bo1Gwe8uP5aV8p3WZ5us9OuO/ty9KXV8NT/MoD3MQ&#13;&#10;gYbw3/hDvOr44S7NsttslsPvr+hBLn8AAAD//wMAUEsBAi0AFAAGAAgAAAAhANvh9svuAAAAhQEA&#13;&#10;ABMAAAAAAAAAAAAAAAAAAAAAAFtDb250ZW50X1R5cGVzXS54bWxQSwECLQAUAAYACAAAACEAWvQs&#13;&#10;W78AAAAVAQAACwAAAAAAAAAAAAAAAAAfAQAAX3JlbHMvLnJlbHNQSwECLQAUAAYACAAAACEAAYxz&#13;&#10;Wc8AAADnAAAADwAAAAAAAAAAAAAAAAAHAgAAZHJzL2Rvd25yZXYueG1sUEsFBgAAAAADAAMAtwAA&#13;&#10;AAMDAAAAAA==&#13;&#10;">
                  <v:stroke endarrow="block"/>
                </v:shape>
                <v:rect id="Rectangle 496919234" o:spid="_x0000_s1053" style="position:absolute;left:1516;top:42089;width:13019;height:8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TWHzwAAAOcAAAAPAAAAZHJzL2Rvd25yZXYueG1sRI9BS8NA&#13;&#10;FITvgv9heQUvxW5aSzBpt0UqgiIeTIr0+Mi+Zrdm34bs2sZ/7wqCl4FhmG+Y9XZ0nTjTEKxnBfNZ&#13;&#10;BoK48dpyq2BfP93egwgRWWPnmRR8U4Dt5vpqjaX2F36ncxVbkSAcSlRgYuxLKUNjyGGY+Z44ZUc/&#13;&#10;OIzJDq3UA14S3HVykWW5dGg5LRjsaWeo+ay+nIKTNYcXnNZdtTvtp7X90Pnr4U2pm8n4uErysAIR&#13;&#10;aYz/jT/Es1awLPJiXizulvD7K30CufkBAAD//wMAUEsBAi0AFAAGAAgAAAAhANvh9svuAAAAhQEA&#13;&#10;ABMAAAAAAAAAAAAAAAAAAAAAAFtDb250ZW50X1R5cGVzXS54bWxQSwECLQAUAAYACAAAACEAWvQs&#13;&#10;W78AAAAVAQAACwAAAAAAAAAAAAAAAAAfAQAAX3JlbHMvLnJlbHNQSwECLQAUAAYACAAAACEAnyE1&#13;&#10;h88AAADnAAAADwAAAAAAAAAAAAAAAAAHAgAAZHJzL2Rvd25yZXYueG1sUEsFBgAAAAADAAMAtwAA&#13;&#10;AAMDAAAAAA==&#13;&#10;" fillcolor="#a5d5e2 [1624]" strokecolor="#40a7c2 [3048]">
                  <v:fill color2="#e4f2f6 [504]" rotate="t" angle="180" colors="0 #9eeaff;22938f #bbefff;1 #e4f9ff" focus="100%" type="gradient"/>
                  <v:shadow on="t" color="black" opacity="24903f" origin=",.5" offset="0,.55556mm"/>
                  <v:textbox>
                    <w:txbxContent>
                      <w:p w14:paraId="595CF799" w14:textId="77777777" w:rsidR="00595BD6" w:rsidRPr="000D0F2C" w:rsidRDefault="00595BD6" w:rsidP="00045498">
                        <w:pPr>
                          <w:spacing w:after="120"/>
                          <w:jc w:val="center"/>
                          <w:rPr>
                            <w:sz w:val="2"/>
                            <w:szCs w:val="2"/>
                          </w:rPr>
                        </w:pPr>
                        <w:r>
                          <w:rPr>
                            <w:sz w:val="2"/>
                            <w:szCs w:val="2"/>
                          </w:rPr>
                          <w:t> </w:t>
                        </w:r>
                        <w:r>
                          <w:t xml:space="preserve">Формирование базы данных в программе </w:t>
                        </w:r>
                        <w:r>
                          <w:rPr>
                            <w:lang w:val="en-US"/>
                          </w:rPr>
                          <w:t>MAXQDA</w:t>
                        </w:r>
                      </w:p>
                    </w:txbxContent>
                  </v:textbox>
                </v:rect>
                <v:rect id="Rectangle 2004168041" o:spid="_x0000_s1054" style="position:absolute;left:45346;top:42106;width:12758;height:8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NuMzQAAAOgAAAAPAAAAZHJzL2Rvd25yZXYueG1sRI9BS8NA&#13;&#10;FITvgv9heYKXYjcVCSXttkhFUMSDSZEeH9lndmv2bciubfz3PkHwMjAM8w2z3k6hVycak49sYDEv&#13;&#10;QBG30XruDOybx5slqJSRLfaRycA3JdhuLi/WWNl45jc61blTAuFUoQGX81BpnVpHAdM8DsSSfcQx&#13;&#10;YBY7dtqOeBZ46PVtUZQ6oGdZcDjQzlH7WX8FA0fvDs84a/p6d9zPGv9uy5fDqzHXV9PDSuR+BSrT&#13;&#10;lP8bf4gna0Cwd4tyKQK/x+QU6M0PAAAA//8DAFBLAQItABQABgAIAAAAIQDb4fbL7gAAAIUBAAAT&#13;&#10;AAAAAAAAAAAAAAAAAAAAAABbQ29udGVudF9UeXBlc10ueG1sUEsBAi0AFAAGAAgAAAAhAFr0LFu/&#13;&#10;AAAAFQEAAAsAAAAAAAAAAAAAAAAAHwEAAF9yZWxzLy5yZWxzUEsBAi0AFAAGAAgAAAAhABV824zN&#13;&#10;AAAA6AAAAA8AAAAAAAAAAAAAAAAABwIAAGRycy9kb3ducmV2LnhtbFBLBQYAAAAAAwADALcAAAAB&#13;&#10;AwAAAAA=&#13;&#10;" fillcolor="#a5d5e2 [1624]" strokecolor="#40a7c2 [3048]">
                  <v:fill color2="#e4f2f6 [504]" rotate="t" angle="180" colors="0 #9eeaff;22938f #bbefff;1 #e4f9ff" focus="100%" type="gradient"/>
                  <v:shadow on="t" color="black" opacity="24903f" origin=",.5" offset="0,.55556mm"/>
                  <v:textbox>
                    <w:txbxContent>
                      <w:p w14:paraId="5E93A02B" w14:textId="77777777" w:rsidR="00595BD6" w:rsidRPr="000D0F2C" w:rsidRDefault="00595BD6" w:rsidP="00045498">
                        <w:pPr>
                          <w:spacing w:after="120"/>
                          <w:jc w:val="center"/>
                          <w:rPr>
                            <w:sz w:val="2"/>
                            <w:szCs w:val="2"/>
                          </w:rPr>
                        </w:pPr>
                        <w:r>
                          <w:rPr>
                            <w:sz w:val="2"/>
                            <w:szCs w:val="2"/>
                          </w:rPr>
                          <w:t> </w:t>
                        </w:r>
                        <w:r>
                          <w:t xml:space="preserve">Формирование базы данных в программе </w:t>
                        </w:r>
                        <w:r>
                          <w:rPr>
                            <w:lang w:val="en-US"/>
                          </w:rPr>
                          <w:t>MAXQDA</w:t>
                        </w:r>
                      </w:p>
                    </w:txbxContent>
                  </v:textbox>
                </v:rect>
                <v:line id="Line 63" o:spid="_x0000_s1055" style="position:absolute;visibility:visible;mso-wrap-style:square" from="8139,40411" to="8139,42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mvUzgAAAOcAAAAPAAAAZHJzL2Rvd25yZXYueG1sRI9PSwMx&#13;&#10;FMTvgt8hPMGbzbZq90+bFnERPKjQVnp+3Tw3i5uXZRO38dsbQfAyMAzzG2a9jbYXE42+c6xgPstA&#13;&#10;EDdOd9wqeD883RQgfEDW2DsmBd/kYbu5vFhjpd2ZdzTtQysShH2FCkwIQyWlbwxZ9DM3EKfsw40W&#13;&#10;Q7JjK/WI5wS3vVxk2VJa7DgtGBzo0VDzuf+yCnJT72Qu65fDWz118zK+xuOpVOr6KtarJA8rEIFi&#13;&#10;+G/8IZ61gmJ5W5T53f0Cfn+lTyA3PwAAAP//AwBQSwECLQAUAAYACAAAACEA2+H2y+4AAACFAQAA&#13;&#10;EwAAAAAAAAAAAAAAAAAAAAAAW0NvbnRlbnRfVHlwZXNdLnhtbFBLAQItABQABgAIAAAAIQBa9Cxb&#13;&#10;vwAAABUBAAALAAAAAAAAAAAAAAAAAB8BAABfcmVscy8ucmVsc1BLAQItABQABgAIAAAAIQDB6mvU&#13;&#10;zgAAAOcAAAAPAAAAAAAAAAAAAAAAAAcCAABkcnMvZG93bnJldi54bWxQSwUGAAAAAAMAAwC3AAAA&#13;&#10;AgMAAAAA&#13;&#10;">
                  <v:stroke endarrow="block"/>
                </v:line>
                <v:rect id="Rectangle 1892830682" o:spid="_x0000_s1056" style="position:absolute;left:17029;top:55173;width:12757;height:6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OY1zAAAAOgAAAAPAAAAZHJzL2Rvd25yZXYueG1sRI9Na8JA&#13;&#10;EIbvgv9hGaE33TQtEqOr+FFBj36UXofsNFnMzobsqum/7wqCl4GZl/cZntmis7W4UeuNYwXvowQE&#13;&#10;ceG04VLB+bQdZiB8QNZYOyYFf+RhMe/3Zphrd+cD3Y6hFBHCPkcFVQhNLqUvKrLoR64hjtmvay2G&#13;&#10;uLal1C3eI9zWMk2SsbRoOH6osKF1RcXleLUKtvrH1P6ydOX+e/Vl7WdoUqOVeht0m2kcyymIQF14&#13;&#10;NZ6InY4O2STNPpJxlsJDLB5Azv8BAAD//wMAUEsBAi0AFAAGAAgAAAAhANvh9svuAAAAhQEAABMA&#13;&#10;AAAAAAAAAAAAAAAAAAAAAFtDb250ZW50X1R5cGVzXS54bWxQSwECLQAUAAYACAAAACEAWvQsW78A&#13;&#10;AAAVAQAACwAAAAAAAAAAAAAAAAAfAQAAX3JlbHMvLnJlbHNQSwECLQAUAAYACAAAACEA5sDmNcwA&#13;&#10;AADoAAAADwAAAAAAAAAAAAAAAAAHAgAAZHJzL2Rvd25yZXYueG1sUEsFBgAAAAADAAMAtwAAAAAD&#13;&#10;AAAAAA==&#13;&#10;" fillcolor="#fbcaa2 [1625]" strokecolor="#f68c36 [3049]">
                  <v:fill color2="#fdefe3 [505]" rotate="t" angle="180" colors="0 #ffbe86;22938f #ffd0aa;1 #ffebdb" focus="100%" type="gradient"/>
                  <v:shadow on="t" color="black" opacity="24903f" origin=",.5" offset="0,.55556mm"/>
                  <v:textbox>
                    <w:txbxContent>
                      <w:p w14:paraId="60746790" w14:textId="77777777" w:rsidR="00595BD6" w:rsidRDefault="00595BD6" w:rsidP="00045498">
                        <w:pPr>
                          <w:jc w:val="center"/>
                          <w:rPr>
                            <w:sz w:val="12"/>
                            <w:szCs w:val="12"/>
                          </w:rPr>
                        </w:pPr>
                        <w:r>
                          <w:rPr>
                            <w:sz w:val="12"/>
                            <w:szCs w:val="12"/>
                          </w:rPr>
                          <w:t> </w:t>
                        </w:r>
                        <w:r>
                          <w:t>Тематический анализ</w:t>
                        </w:r>
                      </w:p>
                    </w:txbxContent>
                  </v:textbox>
                </v:rect>
                <v:rect id="Rectangle 1569928998" o:spid="_x0000_s1057" style="position:absolute;left:1516;top:55173;width:12757;height:6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I26zAAAAOgAAAAPAAAAZHJzL2Rvd25yZXYueG1sRI9Ba8JA&#13;&#10;EIXvhf6HZQq91Y2hFRNdxVaF9qiteB2yY7KYnQ3ZVeO/7xwKvTyY95hv5s2Xg2/VlfroAhsYjzJQ&#13;&#10;xFWwjmsDP9/blymomJAttoHJwJ0iLBePD3Msbbjxjq77VCuBcCzRQJNSV2odq4Y8xlHoiCU7hd5j&#13;&#10;krGvte3xJnDf6jzLJtqjY7nQYEcfDVXn/cUb2Nqja+N5Feqvw/vG+9fU5c4a8/w0rGciqxmoREP6&#13;&#10;3/hDfFrp8DYpinxaFPK5FBMD9OIXAAD//wMAUEsBAi0AFAAGAAgAAAAhANvh9svuAAAAhQEAABMA&#13;&#10;AAAAAAAAAAAAAAAAAAAAAFtDb250ZW50X1R5cGVzXS54bWxQSwECLQAUAAYACAAAACEAWvQsW78A&#13;&#10;AAAVAQAACwAAAAAAAAAAAAAAAAAfAQAAX3JlbHMvLnJlbHNQSwECLQAUAAYACAAAACEArDCNuswA&#13;&#10;AADoAAAADwAAAAAAAAAAAAAAAAAHAgAAZHJzL2Rvd25yZXYueG1sUEsFBgAAAAADAAMAtwAAAAAD&#13;&#10;AAAAAA==&#13;&#10;" fillcolor="#fbcaa2 [1625]" strokecolor="#f68c36 [3049]">
                  <v:fill color2="#fdefe3 [505]" rotate="t" angle="180" colors="0 #ffbe86;22938f #ffd0aa;1 #ffebdb" focus="100%" type="gradient"/>
                  <v:shadow on="t" color="black" opacity="24903f" origin=",.5" offset="0,.55556mm"/>
                  <v:textbox>
                    <w:txbxContent>
                      <w:p w14:paraId="6CB5E643" w14:textId="77777777" w:rsidR="00595BD6" w:rsidRDefault="00595BD6" w:rsidP="00045498">
                        <w:pPr>
                          <w:jc w:val="center"/>
                          <w:rPr>
                            <w:sz w:val="12"/>
                            <w:szCs w:val="12"/>
                          </w:rPr>
                        </w:pPr>
                        <w:r>
                          <w:rPr>
                            <w:sz w:val="12"/>
                            <w:szCs w:val="12"/>
                          </w:rPr>
                          <w:t> </w:t>
                        </w:r>
                      </w:p>
                      <w:p w14:paraId="194F8836" w14:textId="77777777" w:rsidR="00595BD6" w:rsidRDefault="00595BD6" w:rsidP="00045498">
                        <w:pPr>
                          <w:jc w:val="center"/>
                          <w:rPr>
                            <w:sz w:val="12"/>
                            <w:szCs w:val="12"/>
                          </w:rPr>
                        </w:pPr>
                        <w:r>
                          <w:t>Контент анализ</w:t>
                        </w:r>
                      </w:p>
                    </w:txbxContent>
                  </v:textbox>
                </v:rect>
                <v:shape id="AutoShape 53" o:spid="_x0000_s1058" type="#_x0000_t32" style="position:absolute;left:37689;top:61248;width:64;height:32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sr30AAAAOgAAAAPAAAAZHJzL2Rvd25yZXYueG1sRI/BSgMx&#13;&#10;EIbvgu8QRvBms6nFutumpSiKVDzYyqK3YTPuLt1MliRttz69EYReBmZ+/m/45svBduJAPrSONahR&#13;&#10;BoK4cqblWsPH9unmHkSIyAY7x6ThRAGWi8uLORbGHfmdDptYiwThUKCGJsa+kDJUDVkMI9cTp+zb&#13;&#10;eYsxrb6WxuMxwW0nx1l2Jy22nD402NNDQ9Vus7caPl/zfXkq32hdqnz9hd6Gn+2z1tdXw+MsjdUM&#13;&#10;RKQhnhv/iBeTHPLJRKnb8VTBn1g6gFz8AgAA//8DAFBLAQItABQABgAIAAAAIQDb4fbL7gAAAIUB&#13;&#10;AAATAAAAAAAAAAAAAAAAAAAAAABbQ29udGVudF9UeXBlc10ueG1sUEsBAi0AFAAGAAgAAAAhAFr0&#13;&#10;LFu/AAAAFQEAAAsAAAAAAAAAAAAAAAAAHwEAAF9yZWxzLy5yZWxzUEsBAi0AFAAGAAgAAAAhAEWq&#13;&#10;yvfQAAAA6AAAAA8AAAAAAAAAAAAAAAAABwIAAGRycy9kb3ducmV2LnhtbFBLBQYAAAAAAwADALcA&#13;&#10;AAAEAwAAAAA=&#13;&#10;">
                  <v:stroke endarrow="block"/>
                </v:shape>
                <v:shape id="AutoShape 56" o:spid="_x0000_s1059" type="#_x0000_t32" style="position:absolute;left:23070;top:51343;width:0;height:38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b9K0AAAAOgAAAAPAAAAZHJzL2Rvd25yZXYueG1sRI9Na8JA&#13;&#10;EIbvhf6HZQq91Y2fmOgq0tJSFA9VCfY2ZKdJMDsbdleN/fXdQqGXgZmX9xme+bIzjbiQ87VlBf1e&#13;&#10;AoK4sLrmUsFh//o0BeEDssbGMim4kYfl4v5ujpm2V/6gyy6UIkLYZ6igCqHNpPRFRQZ9z7bEMfuy&#13;&#10;zmCIqyuldniNcNPIQZJMpMGa44cKW3quqDjtzkbBcZOe81u+pXXeT9ef6Iz/3r8p9fjQvcziWM1A&#13;&#10;BOrCf+MP8a6jw2iaDkfj8WAIv2LxAHLxAwAA//8DAFBLAQItABQABgAIAAAAIQDb4fbL7gAAAIUB&#13;&#10;AAATAAAAAAAAAAAAAAAAAAAAAABbQ29udGVudF9UeXBlc10ueG1sUEsBAi0AFAAGAAgAAAAhAFr0&#13;&#10;LFu/AAAAFQEAAAsAAAAAAAAAAAAAAAAAHwEAAF9yZWxzLy5yZWxzUEsBAi0AFAAGAAgAAAAhAAtt&#13;&#10;v0rQAAAA6AAAAA8AAAAAAAAAAAAAAAAABwIAAGRycy9kb3ducmV2LnhtbFBLBQYAAAAAAwADALcA&#13;&#10;AAAEAwAAAAA=&#13;&#10;">
                  <v:stroke endarrow="block"/>
                </v:shape>
                <v:shape id="AutoShape 56" o:spid="_x0000_s1060" type="#_x0000_t32" style="position:absolute;left:8139;top:51343;width:0;height:38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zVo0AAAAOgAAAAPAAAAZHJzL2Rvd25yZXYueG1sRI/BSgMx&#13;&#10;EIbvQt8hjODNJl21uNumRRRFKh7aytLehs24u3STLEnabn165yB4GfhnmO/nmy8H24kThdh6p2Ey&#13;&#10;ViDIVd60rtbwtX29fQQREzqDnXek4UIRlovR1RwL489uTadNqgVDXCxQQ5NSX0gZq4YsxrHvyfHt&#13;&#10;2weLiWOopQl4ZrjtZKbUVFpsHTc02NNzQ9Vhc7Qadh/5sbyUn7QqJ/lqj8HGn+2b1jfXw8uMx9MM&#13;&#10;RKIh/X/8Id4NO2TZ/YNSdzmrsBgvQC5+AQAA//8DAFBLAQItABQABgAIAAAAIQDb4fbL7gAAAIUB&#13;&#10;AAATAAAAAAAAAAAAAAAAAAAAAABbQ29udGVudF9UeXBlc10ueG1sUEsBAi0AFAAGAAgAAAAhAFr0&#13;&#10;LFu/AAAAFQEAAAsAAAAAAAAAAAAAAAAAHwEAAF9yZWxzLy5yZWxzUEsBAi0AFAAGAAgAAAAhAKBH&#13;&#10;NWjQAAAA6AAAAA8AAAAAAAAAAAAAAAAABwIAAGRycy9kb3ducmV2LnhtbFBLBQYAAAAAAwADALcA&#13;&#10;AAAEAwAAAAA=&#13;&#10;">
                  <v:stroke endarrow="block"/>
                </v:shape>
                <v:rect id="Rectangle 1673930396" o:spid="_x0000_s1061" style="position:absolute;left:7832;top:893;width:44571;height:7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s0fywAAAOgAAAAPAAAAZHJzL2Rvd25yZXYueG1sRI9Na8JA&#13;&#10;EIbvBf/DMoK3utFAaqKriCLYU6kf9yE7ZoPZ2ZhdNf77bqHQy8DMy/sMz2LV20Y8qPO1YwWTcQKC&#13;&#10;uHS65krB6bh7n4HwAVlj45gUvMjDajl4W2Ch3ZO/6XEIlYgQ9gUqMCG0hZS+NGTRj11LHLOL6yyG&#13;&#10;uHaV1B0+I9w2cpokmbRYc/xgsKWNofJ6uFsFZGbnG9rN59fV0T3frRsM8qzUaNhv53Gs5yAC9eG/&#13;&#10;8YfY6+iQfaR5mqR5Br9i8QBy+QMAAP//AwBQSwECLQAUAAYACAAAACEA2+H2y+4AAACFAQAAEwAA&#13;&#10;AAAAAAAAAAAAAAAAAAAAW0NvbnRlbnRfVHlwZXNdLnhtbFBLAQItABQABgAIAAAAIQBa9CxbvwAA&#13;&#10;ABUBAAALAAAAAAAAAAAAAAAAAB8BAABfcmVscy8ucmVsc1BLAQItABQABgAIAAAAIQASas0fywAA&#13;&#10;AOgAAAAPAAAAAAAAAAAAAAAAAAcCAABkcnMvZG93bnJldi54bWxQSwUGAAAAAAMAAwC3AAAA/wIA&#13;&#10;AAAA&#13;&#10;" fillcolor="#a7bfde [1620]" strokecolor="#4579b8 [3044]">
                  <v:fill color2="#e4ecf5 [500]" rotate="t" angle="180" colors="0 #a3c4ff;22938f #bfd5ff;1 #e5eeff" focus="100%" type="gradient"/>
                  <v:shadow on="t" color="black" opacity="24903f" origin=",.5" offset="0,.55556mm"/>
                  <v:textbox>
                    <w:txbxContent>
                      <w:p w14:paraId="0C1FD80F" w14:textId="77777777" w:rsidR="00595BD6" w:rsidRPr="00045498" w:rsidRDefault="00595BD6" w:rsidP="00045498">
                        <w:pPr>
                          <w:jc w:val="center"/>
                          <w:rPr>
                            <w:color w:val="000000" w:themeColor="text1"/>
                          </w:rPr>
                        </w:pPr>
                        <w:r w:rsidRPr="00045498">
                          <w:rPr>
                            <w:color w:val="000000" w:themeColor="text1"/>
                          </w:rPr>
                          <w:t>Изучение существующих видов организации медицинской и психологической помощи в спорте высших достижений в Республике Казахстан и за рубежом</w:t>
                        </w:r>
                      </w:p>
                    </w:txbxContent>
                  </v:textbox>
                </v:rect>
                <v:line id="Line 63" o:spid="_x0000_s1062" style="position:absolute;visibility:visible;mso-wrap-style:square" from="34543,40106" to="34543,42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KchzgAAAOcAAAAPAAAAZHJzL2Rvd25yZXYueG1sRI9BS8NA&#13;&#10;FITvgv9heYI3u6mNrUm7LdIgeLCFtuL5mX1mg9m3Ibum6793BaGXgWGYb5jVJtpOjDT41rGC6SQD&#13;&#10;QVw73XKj4O30fPcIwgdkjZ1jUvBDHjbr66sVltqd+UDjMTQiQdiXqMCE0JdS+tqQRT9xPXHKPt1g&#13;&#10;MSQ7NFIPeE5w28n7LJtLiy2nBYM9bQ3VX8dvq2BhqoNcyOr1tK/GdlrEXXz/KJS6vYnVMsnTEkSg&#13;&#10;GC6Nf8SLVpDn86x4KGY5/P1Kn0CufwEAAP//AwBQSwECLQAUAAYACAAAACEA2+H2y+4AAACFAQAA&#13;&#10;EwAAAAAAAAAAAAAAAAAAAAAAW0NvbnRlbnRfVHlwZXNdLnhtbFBLAQItABQABgAIAAAAIQBa9Cxb&#13;&#10;vwAAABUBAAALAAAAAAAAAAAAAAAAAB8BAABfcmVscy8ucmVsc1BLAQItABQABgAIAAAAIQBVRKch&#13;&#10;zgAAAOcAAAAPAAAAAAAAAAAAAAAAAAcCAABkcnMvZG93bnJldi54bWxQSwUGAAAAAAMAAwC3AAAA&#13;&#10;AgMAAAAA&#13;&#10;">
                  <v:stroke endarrow="block"/>
                </v:line>
                <w10:anchorlock/>
              </v:group>
            </w:pict>
          </mc:Fallback>
        </mc:AlternateContent>
      </w:r>
    </w:p>
    <w:p w14:paraId="75B636B0" w14:textId="0B7C809A" w:rsidR="00077A3F" w:rsidRPr="00896ABD" w:rsidRDefault="00077A3F" w:rsidP="00AE7549">
      <w:pPr>
        <w:pStyle w:val="NoSpacing"/>
        <w:spacing w:after="0"/>
        <w:ind w:firstLine="426"/>
        <w:jc w:val="both"/>
        <w:rPr>
          <w:rFonts w:ascii="Times New Roman" w:hAnsi="Times New Roman" w:cs="Times New Roman"/>
          <w:sz w:val="28"/>
          <w:szCs w:val="28"/>
        </w:rPr>
      </w:pPr>
    </w:p>
    <w:p w14:paraId="7BF71852" w14:textId="3D94FA61" w:rsidR="00E92455" w:rsidRPr="00407644" w:rsidRDefault="00E92455" w:rsidP="00AE7549">
      <w:pPr>
        <w:pStyle w:val="NoSpacing"/>
        <w:spacing w:after="0"/>
        <w:jc w:val="center"/>
        <w:rPr>
          <w:rFonts w:ascii="Times New Roman" w:eastAsia="Times New Roman" w:hAnsi="Times New Roman" w:cs="Times New Roman"/>
          <w:sz w:val="28"/>
          <w:szCs w:val="28"/>
          <w:lang w:val="kk-KZ" w:eastAsia="ru-RU"/>
        </w:rPr>
      </w:pPr>
      <w:r w:rsidRPr="00407644">
        <w:rPr>
          <w:rFonts w:ascii="Times New Roman" w:eastAsia="Times New Roman" w:hAnsi="Times New Roman" w:cs="Times New Roman"/>
          <w:sz w:val="28"/>
          <w:szCs w:val="28"/>
          <w:lang w:val="kk-KZ" w:eastAsia="ru-RU"/>
        </w:rPr>
        <w:t xml:space="preserve">Рисунок </w:t>
      </w:r>
      <w:r w:rsidR="00BE02E0">
        <w:rPr>
          <w:rFonts w:ascii="Times New Roman" w:eastAsia="Times New Roman" w:hAnsi="Times New Roman" w:cs="Times New Roman"/>
          <w:sz w:val="28"/>
          <w:szCs w:val="28"/>
          <w:lang w:val="kk-KZ" w:eastAsia="ru-RU"/>
        </w:rPr>
        <w:t>2</w:t>
      </w:r>
      <w:r w:rsidR="00D575A1">
        <w:rPr>
          <w:rFonts w:ascii="Times New Roman" w:eastAsia="Times New Roman" w:hAnsi="Times New Roman" w:cs="Times New Roman"/>
          <w:sz w:val="28"/>
          <w:szCs w:val="28"/>
          <w:lang w:val="kk-KZ" w:eastAsia="ru-RU"/>
        </w:rPr>
        <w:t xml:space="preserve"> </w:t>
      </w:r>
      <w:r w:rsidRPr="00407644">
        <w:rPr>
          <w:rFonts w:ascii="Times New Roman" w:eastAsia="Times New Roman" w:hAnsi="Times New Roman" w:cs="Times New Roman"/>
          <w:sz w:val="28"/>
          <w:szCs w:val="28"/>
          <w:lang w:val="kk-KZ" w:eastAsia="ru-RU"/>
        </w:rPr>
        <w:t xml:space="preserve"> – </w:t>
      </w:r>
      <w:r w:rsidR="007537CC" w:rsidRPr="00407644">
        <w:rPr>
          <w:rFonts w:ascii="Times New Roman" w:eastAsia="Times New Roman" w:hAnsi="Times New Roman" w:cs="Times New Roman"/>
          <w:sz w:val="28"/>
          <w:szCs w:val="28"/>
          <w:lang w:val="kk-KZ" w:eastAsia="ru-RU"/>
        </w:rPr>
        <w:t>Этапы</w:t>
      </w:r>
      <w:r w:rsidRPr="00407644">
        <w:rPr>
          <w:rFonts w:ascii="Times New Roman" w:eastAsia="Times New Roman" w:hAnsi="Times New Roman" w:cs="Times New Roman"/>
          <w:sz w:val="28"/>
          <w:szCs w:val="28"/>
          <w:lang w:val="kk-KZ" w:eastAsia="ru-RU"/>
        </w:rPr>
        <w:t xml:space="preserve"> исследования</w:t>
      </w:r>
    </w:p>
    <w:p w14:paraId="05CB3C4C" w14:textId="77777777" w:rsidR="00413F6D" w:rsidRPr="00407644" w:rsidRDefault="00413F6D" w:rsidP="00AE7549">
      <w:pPr>
        <w:pStyle w:val="NoSpacing"/>
        <w:spacing w:after="0"/>
        <w:ind w:firstLine="360"/>
        <w:jc w:val="both"/>
        <w:rPr>
          <w:rFonts w:ascii="Times New Roman" w:eastAsia="Times New Roman" w:hAnsi="Times New Roman" w:cs="Times New Roman"/>
          <w:sz w:val="28"/>
          <w:szCs w:val="28"/>
          <w:lang w:val="kk-KZ" w:eastAsia="ru-RU"/>
        </w:rPr>
      </w:pPr>
    </w:p>
    <w:p w14:paraId="4D5A9BDD" w14:textId="77777777" w:rsidR="00BA6BDD" w:rsidRPr="00407644" w:rsidRDefault="00BA6BDD" w:rsidP="00AE7549">
      <w:pPr>
        <w:pStyle w:val="ListParagraph"/>
        <w:numPr>
          <w:ilvl w:val="0"/>
          <w:numId w:val="5"/>
        </w:numPr>
        <w:spacing w:after="0" w:line="240" w:lineRule="auto"/>
        <w:contextualSpacing w:val="0"/>
        <w:jc w:val="both"/>
        <w:rPr>
          <w:rFonts w:ascii="Times New Roman" w:eastAsia="Times New Roman" w:hAnsi="Times New Roman" w:cs="Times New Roman"/>
          <w:vanish/>
          <w:sz w:val="28"/>
          <w:szCs w:val="28"/>
          <w:lang w:eastAsia="ru-RU"/>
        </w:rPr>
      </w:pPr>
    </w:p>
    <w:p w14:paraId="15243169" w14:textId="77777777" w:rsidR="00BA6BDD" w:rsidRPr="00407644" w:rsidRDefault="00BA6BDD" w:rsidP="00AE7549">
      <w:pPr>
        <w:pStyle w:val="ListParagraph"/>
        <w:numPr>
          <w:ilvl w:val="0"/>
          <w:numId w:val="5"/>
        </w:numPr>
        <w:spacing w:after="0" w:line="240" w:lineRule="auto"/>
        <w:contextualSpacing w:val="0"/>
        <w:jc w:val="both"/>
        <w:rPr>
          <w:rFonts w:ascii="Times New Roman" w:eastAsia="Times New Roman" w:hAnsi="Times New Roman" w:cs="Times New Roman"/>
          <w:vanish/>
          <w:sz w:val="28"/>
          <w:szCs w:val="28"/>
          <w:lang w:eastAsia="ru-RU"/>
        </w:rPr>
      </w:pPr>
    </w:p>
    <w:p w14:paraId="0D65131E" w14:textId="77777777" w:rsidR="00BA6BDD" w:rsidRPr="00407644" w:rsidRDefault="00BA6BDD" w:rsidP="00AE7549">
      <w:pPr>
        <w:pStyle w:val="ListParagraph"/>
        <w:numPr>
          <w:ilvl w:val="1"/>
          <w:numId w:val="5"/>
        </w:numPr>
        <w:spacing w:after="0" w:line="240" w:lineRule="auto"/>
        <w:contextualSpacing w:val="0"/>
        <w:jc w:val="both"/>
        <w:rPr>
          <w:rFonts w:ascii="Times New Roman" w:eastAsia="Times New Roman" w:hAnsi="Times New Roman" w:cs="Times New Roman"/>
          <w:vanish/>
          <w:sz w:val="28"/>
          <w:szCs w:val="28"/>
          <w:lang w:eastAsia="ru-RU"/>
        </w:rPr>
      </w:pPr>
    </w:p>
    <w:p w14:paraId="6008DEB6" w14:textId="051BB833" w:rsidR="00BA6BDD" w:rsidRPr="00407644" w:rsidRDefault="00223A11" w:rsidP="00AE7549">
      <w:pPr>
        <w:pStyle w:val="NoSpacing"/>
        <w:numPr>
          <w:ilvl w:val="1"/>
          <w:numId w:val="5"/>
        </w:numPr>
        <w:tabs>
          <w:tab w:val="left" w:pos="993"/>
        </w:tabs>
        <w:spacing w:after="0"/>
        <w:ind w:left="0" w:firstLine="561"/>
        <w:jc w:val="both"/>
        <w:outlineLvl w:val="1"/>
        <w:rPr>
          <w:rFonts w:ascii="Times New Roman" w:eastAsia="Times New Roman" w:hAnsi="Times New Roman" w:cs="Times New Roman"/>
          <w:b/>
          <w:bCs/>
          <w:sz w:val="28"/>
          <w:szCs w:val="28"/>
          <w:lang w:eastAsia="ru-RU"/>
        </w:rPr>
      </w:pPr>
      <w:r w:rsidRPr="00407644">
        <w:rPr>
          <w:rFonts w:ascii="Times New Roman" w:eastAsia="Times New Roman" w:hAnsi="Times New Roman" w:cs="Times New Roman"/>
          <w:b/>
          <w:bCs/>
          <w:sz w:val="28"/>
          <w:szCs w:val="28"/>
          <w:lang w:eastAsia="ru-RU"/>
        </w:rPr>
        <w:t xml:space="preserve"> </w:t>
      </w:r>
      <w:bookmarkStart w:id="23" w:name="_Toc182310887"/>
      <w:r w:rsidRPr="00407644">
        <w:rPr>
          <w:rFonts w:ascii="Times New Roman" w:eastAsia="Times New Roman" w:hAnsi="Times New Roman" w:cs="Times New Roman"/>
          <w:b/>
          <w:bCs/>
          <w:sz w:val="28"/>
          <w:szCs w:val="28"/>
          <w:lang w:eastAsia="ru-RU"/>
        </w:rPr>
        <w:t>Методы проведения</w:t>
      </w:r>
      <w:r w:rsidR="00EB5877" w:rsidRPr="00407644">
        <w:rPr>
          <w:rFonts w:ascii="Times New Roman" w:eastAsia="Times New Roman" w:hAnsi="Times New Roman" w:cs="Times New Roman"/>
          <w:b/>
          <w:bCs/>
          <w:sz w:val="28"/>
          <w:szCs w:val="28"/>
          <w:lang w:eastAsia="ru-RU"/>
        </w:rPr>
        <w:t xml:space="preserve"> </w:t>
      </w:r>
      <w:r w:rsidR="00531E9D" w:rsidRPr="00407644">
        <w:rPr>
          <w:rFonts w:ascii="Times New Roman" w:eastAsia="Times New Roman" w:hAnsi="Times New Roman" w:cs="Times New Roman"/>
          <w:b/>
          <w:bCs/>
          <w:sz w:val="28"/>
          <w:szCs w:val="28"/>
          <w:lang w:eastAsia="ru-RU"/>
        </w:rPr>
        <w:t>контент анализа</w:t>
      </w:r>
      <w:bookmarkEnd w:id="23"/>
    </w:p>
    <w:p w14:paraId="505753C7" w14:textId="1FEE5395" w:rsidR="00DA3209" w:rsidRPr="00407644" w:rsidRDefault="00A32E23" w:rsidP="00AE7549">
      <w:pPr>
        <w:pStyle w:val="NoSpacing"/>
        <w:tabs>
          <w:tab w:val="left" w:pos="993"/>
        </w:tabs>
        <w:spacing w:after="0"/>
        <w:ind w:firstLine="561"/>
        <w:jc w:val="both"/>
        <w:rPr>
          <w:rFonts w:ascii="Times New Roman" w:eastAsia="Times New Roman" w:hAnsi="Times New Roman" w:cs="Times New Roman"/>
          <w:sz w:val="28"/>
          <w:szCs w:val="28"/>
          <w:lang w:eastAsia="ru-RU"/>
        </w:rPr>
      </w:pPr>
      <w:r w:rsidRPr="00A32E23">
        <w:rPr>
          <w:rFonts w:ascii="Times New Roman" w:eastAsia="Times New Roman" w:hAnsi="Times New Roman" w:cs="Times New Roman"/>
          <w:sz w:val="28"/>
          <w:szCs w:val="28"/>
          <w:lang w:eastAsia="ru-RU"/>
        </w:rPr>
        <w:t xml:space="preserve">Для достижения поставленной цели был проведен контент-анализ актуальных отечественных и зарубежных литературных источников, а также нормативно-правовых документов, действующих в Республике Казахстан. В рамках составления обзора был осуществлен всесторонний поиск публикаций в </w:t>
      </w:r>
      <w:r w:rsidRPr="00A32E23">
        <w:rPr>
          <w:rFonts w:ascii="Times New Roman" w:eastAsia="Times New Roman" w:hAnsi="Times New Roman" w:cs="Times New Roman"/>
          <w:sz w:val="28"/>
          <w:szCs w:val="28"/>
          <w:lang w:eastAsia="ru-RU"/>
        </w:rPr>
        <w:lastRenderedPageBreak/>
        <w:t xml:space="preserve">электронных базах данных. Анализ охватывал исследования, связанные с вопросами медицинского сопровождения спортсменов. В качестве источников использовались базы данных и поисковые системы: </w:t>
      </w:r>
      <w:proofErr w:type="spellStart"/>
      <w:r w:rsidRPr="00A32E23">
        <w:rPr>
          <w:rFonts w:ascii="Times New Roman" w:eastAsia="Times New Roman" w:hAnsi="Times New Roman" w:cs="Times New Roman"/>
          <w:sz w:val="28"/>
          <w:szCs w:val="28"/>
          <w:lang w:eastAsia="ru-RU"/>
        </w:rPr>
        <w:t>Pubmed</w:t>
      </w:r>
      <w:proofErr w:type="spellEnd"/>
      <w:r w:rsidRPr="00A32E23">
        <w:rPr>
          <w:rFonts w:ascii="Times New Roman" w:eastAsia="Times New Roman" w:hAnsi="Times New Roman" w:cs="Times New Roman"/>
          <w:sz w:val="28"/>
          <w:szCs w:val="28"/>
          <w:lang w:eastAsia="ru-RU"/>
        </w:rPr>
        <w:t xml:space="preserve">, Google </w:t>
      </w:r>
      <w:proofErr w:type="spellStart"/>
      <w:r w:rsidRPr="00A32E23">
        <w:rPr>
          <w:rFonts w:ascii="Times New Roman" w:eastAsia="Times New Roman" w:hAnsi="Times New Roman" w:cs="Times New Roman"/>
          <w:sz w:val="28"/>
          <w:szCs w:val="28"/>
          <w:lang w:eastAsia="ru-RU"/>
        </w:rPr>
        <w:t>Scholar</w:t>
      </w:r>
      <w:proofErr w:type="spellEnd"/>
      <w:r w:rsidRPr="00A32E23">
        <w:rPr>
          <w:rFonts w:ascii="Times New Roman" w:eastAsia="Times New Roman" w:hAnsi="Times New Roman" w:cs="Times New Roman"/>
          <w:sz w:val="28"/>
          <w:szCs w:val="28"/>
          <w:lang w:eastAsia="ru-RU"/>
        </w:rPr>
        <w:t xml:space="preserve">, </w:t>
      </w:r>
      <w:proofErr w:type="spellStart"/>
      <w:r w:rsidRPr="00A32E23">
        <w:rPr>
          <w:rFonts w:ascii="Times New Roman" w:eastAsia="Times New Roman" w:hAnsi="Times New Roman" w:cs="Times New Roman"/>
          <w:sz w:val="28"/>
          <w:szCs w:val="28"/>
          <w:lang w:eastAsia="ru-RU"/>
        </w:rPr>
        <w:t>eLIBRARY</w:t>
      </w:r>
      <w:proofErr w:type="spellEnd"/>
      <w:r w:rsidRPr="00A32E23">
        <w:rPr>
          <w:rFonts w:ascii="Times New Roman" w:eastAsia="Times New Roman" w:hAnsi="Times New Roman" w:cs="Times New Roman"/>
          <w:sz w:val="28"/>
          <w:szCs w:val="28"/>
          <w:lang w:eastAsia="ru-RU"/>
        </w:rPr>
        <w:t xml:space="preserve">, </w:t>
      </w:r>
      <w:proofErr w:type="spellStart"/>
      <w:r w:rsidRPr="00A32E23">
        <w:rPr>
          <w:rFonts w:ascii="Times New Roman" w:eastAsia="Times New Roman" w:hAnsi="Times New Roman" w:cs="Times New Roman"/>
          <w:sz w:val="28"/>
          <w:szCs w:val="28"/>
          <w:lang w:eastAsia="ru-RU"/>
        </w:rPr>
        <w:t>Cyberleninka</w:t>
      </w:r>
      <w:proofErr w:type="spellEnd"/>
      <w:r w:rsidRPr="00A32E23">
        <w:rPr>
          <w:rFonts w:ascii="Times New Roman" w:eastAsia="Times New Roman" w:hAnsi="Times New Roman" w:cs="Times New Roman"/>
          <w:sz w:val="28"/>
          <w:szCs w:val="28"/>
          <w:lang w:eastAsia="ru-RU"/>
        </w:rPr>
        <w:t xml:space="preserve">, с выбором публикаций на русском, казахском и английском языках. Поиск нормативных документов проводился с использованием информационно-правовых систем «ИПС </w:t>
      </w:r>
      <w:proofErr w:type="spellStart"/>
      <w:r w:rsidRPr="00A32E23">
        <w:rPr>
          <w:rFonts w:ascii="Times New Roman" w:eastAsia="Times New Roman" w:hAnsi="Times New Roman" w:cs="Times New Roman"/>
          <w:sz w:val="28"/>
          <w:szCs w:val="28"/>
          <w:lang w:eastAsia="ru-RU"/>
        </w:rPr>
        <w:t>Әділет</w:t>
      </w:r>
      <w:proofErr w:type="spellEnd"/>
      <w:r w:rsidRPr="00A32E23">
        <w:rPr>
          <w:rFonts w:ascii="Times New Roman" w:eastAsia="Times New Roman" w:hAnsi="Times New Roman" w:cs="Times New Roman"/>
          <w:sz w:val="28"/>
          <w:szCs w:val="28"/>
          <w:lang w:eastAsia="ru-RU"/>
        </w:rPr>
        <w:t>», «rcrz.kz», «legalacts.egov.kz». Для отбора материалов были применены ключевые слова: спортивная медицина, спортивные соревнования, физическая культура и спорт, медицинское сопровождение</w:t>
      </w:r>
      <w:r w:rsidR="00DA3209" w:rsidRPr="00407644">
        <w:rPr>
          <w:rFonts w:ascii="Times New Roman" w:eastAsia="Times New Roman" w:hAnsi="Times New Roman" w:cs="Times New Roman"/>
          <w:sz w:val="28"/>
          <w:szCs w:val="28"/>
          <w:lang w:eastAsia="ru-RU"/>
        </w:rPr>
        <w:t>.</w:t>
      </w:r>
    </w:p>
    <w:p w14:paraId="47FDBD95" w14:textId="4DD2EFF6" w:rsidR="002A4DCB" w:rsidRPr="002A4DCB" w:rsidRDefault="002A4DCB" w:rsidP="00AE7549">
      <w:pPr>
        <w:pStyle w:val="NoSpacing"/>
        <w:spacing w:after="0"/>
        <w:ind w:firstLine="567"/>
        <w:jc w:val="both"/>
        <w:rPr>
          <w:rFonts w:ascii="Times New Roman" w:eastAsia="Times New Roman" w:hAnsi="Times New Roman" w:cs="Times New Roman"/>
          <w:sz w:val="28"/>
          <w:szCs w:val="28"/>
          <w:lang w:eastAsia="ru-RU"/>
        </w:rPr>
      </w:pPr>
      <w:r w:rsidRPr="002A4DCB">
        <w:rPr>
          <w:rFonts w:ascii="Times New Roman" w:eastAsia="Times New Roman" w:hAnsi="Times New Roman" w:cs="Times New Roman"/>
          <w:sz w:val="28"/>
          <w:szCs w:val="28"/>
          <w:lang w:eastAsia="ru-RU"/>
        </w:rPr>
        <w:t>К исключаемым материалам относились: публикации, выходящие за рамки данного обзора; дубликаты исследований; публикации с ограниченным доступом к полным текстам; работы, опубликованные на других языках, кроме английского, русского и казахского.</w:t>
      </w:r>
    </w:p>
    <w:p w14:paraId="67BD326C" w14:textId="0B86CF7F" w:rsidR="006A7BDD" w:rsidRPr="00407644" w:rsidRDefault="002A4DCB" w:rsidP="00AE7549">
      <w:pPr>
        <w:pStyle w:val="NoSpacing"/>
        <w:spacing w:after="0"/>
        <w:ind w:firstLine="567"/>
        <w:jc w:val="both"/>
        <w:rPr>
          <w:rFonts w:ascii="Times New Roman" w:eastAsia="Times New Roman" w:hAnsi="Times New Roman" w:cs="Times New Roman"/>
          <w:sz w:val="28"/>
          <w:szCs w:val="28"/>
          <w:lang w:eastAsia="ru-RU"/>
        </w:rPr>
      </w:pPr>
      <w:r w:rsidRPr="002A4DCB">
        <w:rPr>
          <w:rFonts w:ascii="Times New Roman" w:eastAsia="Times New Roman" w:hAnsi="Times New Roman" w:cs="Times New Roman"/>
          <w:sz w:val="28"/>
          <w:szCs w:val="28"/>
          <w:lang w:eastAsia="ru-RU"/>
        </w:rPr>
        <w:t>Критерии включения не были жестко регламентированы и определялись по релевантности материалов к теме обзора и на основе экспертной оценки исследователя</w:t>
      </w:r>
      <w:r w:rsidR="00DA3209" w:rsidRPr="00407644">
        <w:rPr>
          <w:rFonts w:ascii="Times New Roman" w:eastAsia="Times New Roman" w:hAnsi="Times New Roman" w:cs="Times New Roman"/>
          <w:sz w:val="28"/>
          <w:szCs w:val="28"/>
          <w:lang w:eastAsia="ru-RU"/>
        </w:rPr>
        <w:t xml:space="preserve">. </w:t>
      </w:r>
    </w:p>
    <w:p w14:paraId="10169DC6" w14:textId="790E219A" w:rsidR="00DA3209" w:rsidRPr="00407644" w:rsidRDefault="00B579B3" w:rsidP="00AE7549">
      <w:pPr>
        <w:pStyle w:val="NoSpacing"/>
        <w:spacing w:after="0"/>
        <w:ind w:firstLine="567"/>
        <w:jc w:val="both"/>
        <w:rPr>
          <w:rFonts w:ascii="Times New Roman" w:eastAsia="Times New Roman" w:hAnsi="Times New Roman" w:cs="Times New Roman"/>
          <w:sz w:val="28"/>
          <w:szCs w:val="28"/>
          <w:lang w:eastAsia="ru-RU"/>
        </w:rPr>
      </w:pPr>
      <w:r w:rsidRPr="00B579B3">
        <w:rPr>
          <w:rFonts w:ascii="Times New Roman" w:eastAsia="Times New Roman" w:hAnsi="Times New Roman" w:cs="Times New Roman"/>
          <w:sz w:val="28"/>
          <w:szCs w:val="28"/>
          <w:lang w:eastAsia="ru-RU"/>
        </w:rPr>
        <w:t>На начальном этапе был сформирован общий массив публикаций, из которого затем отобраны наиболее релевантные материалы на основе ключевых слов и контекста. В результате отбора было выявлено 34 публикации, соответствующие целям нашего исследования. Процесс отбора статей представлен на рисунке 3</w:t>
      </w:r>
      <w:r w:rsidR="00BE320A" w:rsidRPr="00407644">
        <w:rPr>
          <w:rFonts w:ascii="Times New Roman" w:eastAsia="Times New Roman" w:hAnsi="Times New Roman" w:cs="Times New Roman"/>
          <w:sz w:val="28"/>
          <w:szCs w:val="28"/>
          <w:lang w:eastAsia="ru-RU"/>
        </w:rPr>
        <w:t>.</w:t>
      </w:r>
    </w:p>
    <w:p w14:paraId="08F028D7" w14:textId="005B6DE4" w:rsidR="00E4009C" w:rsidRPr="00407644" w:rsidRDefault="00E4009C" w:rsidP="00AE7549">
      <w:pPr>
        <w:pStyle w:val="NoSpacing"/>
        <w:spacing w:after="0"/>
        <w:ind w:firstLine="567"/>
        <w:jc w:val="both"/>
        <w:rPr>
          <w:rFonts w:ascii="Times New Roman" w:eastAsia="Times New Roman" w:hAnsi="Times New Roman" w:cs="Times New Roman"/>
          <w:sz w:val="28"/>
          <w:szCs w:val="28"/>
          <w:lang w:eastAsia="ru-RU"/>
        </w:rPr>
      </w:pPr>
    </w:p>
    <w:p w14:paraId="457113DB" w14:textId="7BB85870" w:rsidR="00E4009C" w:rsidRPr="00407644" w:rsidRDefault="00E4009C" w:rsidP="00AE7549">
      <w:pPr>
        <w:pStyle w:val="NoSpacing"/>
        <w:spacing w:after="0"/>
        <w:jc w:val="center"/>
        <w:rPr>
          <w:rFonts w:ascii="Times New Roman" w:eastAsia="Times New Roman" w:hAnsi="Times New Roman" w:cs="Times New Roman"/>
          <w:sz w:val="28"/>
          <w:szCs w:val="28"/>
          <w:lang w:eastAsia="ru-RU"/>
        </w:rPr>
      </w:pPr>
      <w:r w:rsidRPr="00407644">
        <w:rPr>
          <w:rFonts w:ascii="Times New Roman" w:hAnsi="Times New Roman" w:cs="Times New Roman"/>
          <w:noProof/>
          <w:sz w:val="28"/>
          <w:szCs w:val="28"/>
          <w:lang w:eastAsia="ru-RU"/>
        </w:rPr>
        <w:drawing>
          <wp:inline distT="0" distB="0" distL="0" distR="0" wp14:anchorId="5E8F444A" wp14:editId="480DD798">
            <wp:extent cx="5241852" cy="36893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815" r="11806"/>
                    <a:stretch/>
                  </pic:blipFill>
                  <pic:spPr bwMode="auto">
                    <a:xfrm>
                      <a:off x="0" y="0"/>
                      <a:ext cx="5241895" cy="3689380"/>
                    </a:xfrm>
                    <a:prstGeom prst="rect">
                      <a:avLst/>
                    </a:prstGeom>
                    <a:noFill/>
                    <a:ln>
                      <a:noFill/>
                    </a:ln>
                    <a:extLst>
                      <a:ext uri="{53640926-AAD7-44D8-BBD7-CCE9431645EC}">
                        <a14:shadowObscured xmlns:a14="http://schemas.microsoft.com/office/drawing/2010/main"/>
                      </a:ext>
                    </a:extLst>
                  </pic:spPr>
                </pic:pic>
              </a:graphicData>
            </a:graphic>
          </wp:inline>
        </w:drawing>
      </w:r>
    </w:p>
    <w:p w14:paraId="6FEE7CF6" w14:textId="6A25ACE2" w:rsidR="00B43935" w:rsidRPr="00407644" w:rsidRDefault="00B43935" w:rsidP="00AE7549">
      <w:pPr>
        <w:pStyle w:val="NoSpacing"/>
        <w:spacing w:after="0"/>
        <w:ind w:firstLine="567"/>
        <w:jc w:val="both"/>
        <w:rPr>
          <w:rFonts w:ascii="Times New Roman" w:eastAsia="Times New Roman" w:hAnsi="Times New Roman" w:cs="Times New Roman"/>
          <w:sz w:val="28"/>
          <w:szCs w:val="28"/>
          <w:lang w:eastAsia="ru-RU"/>
        </w:rPr>
      </w:pPr>
    </w:p>
    <w:p w14:paraId="42663F08" w14:textId="24FA9D7A" w:rsidR="00E4009C" w:rsidRPr="00407644" w:rsidRDefault="00E4009C" w:rsidP="00AE7549">
      <w:pPr>
        <w:pStyle w:val="NoSpacing"/>
        <w:spacing w:after="0"/>
        <w:jc w:val="center"/>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Рисунок </w:t>
      </w:r>
      <w:r w:rsidR="00E32D45">
        <w:rPr>
          <w:rFonts w:ascii="Times New Roman" w:eastAsia="Times New Roman" w:hAnsi="Times New Roman" w:cs="Times New Roman"/>
          <w:sz w:val="28"/>
          <w:szCs w:val="28"/>
          <w:lang w:eastAsia="ru-RU"/>
        </w:rPr>
        <w:t>3</w:t>
      </w:r>
      <w:r w:rsidRPr="00407644">
        <w:rPr>
          <w:rFonts w:ascii="Times New Roman" w:eastAsia="Times New Roman" w:hAnsi="Times New Roman" w:cs="Times New Roman"/>
          <w:sz w:val="28"/>
          <w:szCs w:val="28"/>
          <w:lang w:eastAsia="ru-RU"/>
        </w:rPr>
        <w:t xml:space="preserve"> – Схема отбора статей</w:t>
      </w:r>
    </w:p>
    <w:p w14:paraId="3F6CFB1F" w14:textId="77777777" w:rsidR="00E4009C" w:rsidRPr="00407644" w:rsidRDefault="00E4009C" w:rsidP="00AE7549">
      <w:pPr>
        <w:pStyle w:val="NoSpacing"/>
        <w:spacing w:after="0"/>
        <w:ind w:firstLine="567"/>
        <w:jc w:val="center"/>
        <w:rPr>
          <w:rFonts w:ascii="Times New Roman" w:eastAsia="Times New Roman" w:hAnsi="Times New Roman" w:cs="Times New Roman"/>
          <w:sz w:val="28"/>
          <w:szCs w:val="28"/>
          <w:lang w:eastAsia="ru-RU"/>
        </w:rPr>
      </w:pPr>
    </w:p>
    <w:p w14:paraId="58E0288E" w14:textId="5AA02C48" w:rsidR="0063737B" w:rsidRPr="00407644" w:rsidRDefault="00BB186F" w:rsidP="00AE7549">
      <w:pPr>
        <w:pStyle w:val="NoSpacing"/>
        <w:numPr>
          <w:ilvl w:val="1"/>
          <w:numId w:val="5"/>
        </w:numPr>
        <w:tabs>
          <w:tab w:val="left" w:pos="993"/>
        </w:tabs>
        <w:spacing w:after="0"/>
        <w:ind w:left="0" w:firstLine="567"/>
        <w:jc w:val="both"/>
        <w:outlineLvl w:val="1"/>
        <w:rPr>
          <w:rFonts w:ascii="Times New Roman" w:eastAsia="Times New Roman" w:hAnsi="Times New Roman" w:cs="Times New Roman"/>
          <w:b/>
          <w:bCs/>
          <w:sz w:val="28"/>
          <w:szCs w:val="28"/>
          <w:lang w:eastAsia="ru-RU"/>
        </w:rPr>
      </w:pPr>
      <w:bookmarkStart w:id="24" w:name="_Hlk117446771"/>
      <w:r w:rsidRPr="00407644">
        <w:rPr>
          <w:rFonts w:ascii="Times New Roman" w:eastAsia="Times New Roman" w:hAnsi="Times New Roman" w:cs="Times New Roman"/>
          <w:b/>
          <w:bCs/>
          <w:sz w:val="28"/>
          <w:szCs w:val="28"/>
          <w:lang w:eastAsia="ru-RU"/>
        </w:rPr>
        <w:lastRenderedPageBreak/>
        <w:t xml:space="preserve"> </w:t>
      </w:r>
      <w:bookmarkStart w:id="25" w:name="_Toc182310888"/>
      <w:r w:rsidRPr="00407644">
        <w:rPr>
          <w:rFonts w:ascii="Times New Roman" w:eastAsia="Times New Roman" w:hAnsi="Times New Roman" w:cs="Times New Roman"/>
          <w:b/>
          <w:bCs/>
          <w:sz w:val="28"/>
          <w:szCs w:val="28"/>
          <w:lang w:eastAsia="ru-RU"/>
        </w:rPr>
        <w:t xml:space="preserve">Методы </w:t>
      </w:r>
      <w:r w:rsidR="0063737B" w:rsidRPr="00407644">
        <w:rPr>
          <w:rFonts w:ascii="Times New Roman" w:eastAsia="Times New Roman" w:hAnsi="Times New Roman" w:cs="Times New Roman"/>
          <w:b/>
          <w:bCs/>
          <w:sz w:val="28"/>
          <w:szCs w:val="28"/>
          <w:lang w:eastAsia="ru-RU"/>
        </w:rPr>
        <w:t>оценки кратности</w:t>
      </w:r>
      <w:r w:rsidR="00455132" w:rsidRPr="00407644">
        <w:rPr>
          <w:rFonts w:ascii="Times New Roman" w:eastAsia="Times New Roman" w:hAnsi="Times New Roman" w:cs="Times New Roman"/>
          <w:b/>
          <w:bCs/>
          <w:sz w:val="28"/>
          <w:szCs w:val="28"/>
          <w:lang w:eastAsia="ru-RU"/>
        </w:rPr>
        <w:t xml:space="preserve"> и</w:t>
      </w:r>
      <w:r w:rsidR="0063737B" w:rsidRPr="00407644">
        <w:rPr>
          <w:rFonts w:ascii="Times New Roman" w:eastAsia="Times New Roman" w:hAnsi="Times New Roman" w:cs="Times New Roman"/>
          <w:b/>
          <w:bCs/>
          <w:sz w:val="28"/>
          <w:szCs w:val="28"/>
          <w:lang w:eastAsia="ru-RU"/>
        </w:rPr>
        <w:t xml:space="preserve"> объема медицинского и психологического мониторинга состояния здоровья спортсменов до и во время пандемии COVID-19</w:t>
      </w:r>
      <w:bookmarkEnd w:id="25"/>
    </w:p>
    <w:p w14:paraId="402FD464" w14:textId="3870C7CF" w:rsidR="006C0D75" w:rsidRPr="00407644" w:rsidRDefault="006C0D75"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Для выполнения </w:t>
      </w:r>
      <w:r w:rsidR="00720D1F" w:rsidRPr="00407644">
        <w:rPr>
          <w:rFonts w:ascii="Times New Roman" w:eastAsia="Times New Roman" w:hAnsi="Times New Roman" w:cs="Times New Roman"/>
          <w:sz w:val="28"/>
          <w:szCs w:val="28"/>
          <w:lang w:eastAsia="ru-RU"/>
        </w:rPr>
        <w:t>2</w:t>
      </w:r>
      <w:r w:rsidRPr="00407644">
        <w:rPr>
          <w:rFonts w:ascii="Times New Roman" w:eastAsia="Times New Roman" w:hAnsi="Times New Roman" w:cs="Times New Roman"/>
          <w:sz w:val="28"/>
          <w:szCs w:val="28"/>
          <w:lang w:eastAsia="ru-RU"/>
        </w:rPr>
        <w:t xml:space="preserve"> задачи нами были разработано двухэтапное исследование с комбинированным дизайном (поперечное и качественное исследования) с целью </w:t>
      </w:r>
      <w:r w:rsidR="003D4462" w:rsidRPr="00407644">
        <w:rPr>
          <w:rFonts w:ascii="Times New Roman" w:eastAsia="Times New Roman" w:hAnsi="Times New Roman" w:cs="Times New Roman"/>
          <w:sz w:val="28"/>
          <w:szCs w:val="28"/>
          <w:lang w:eastAsia="ru-RU"/>
        </w:rPr>
        <w:t>оценки кратности объема медицинского и психологического мониторинга здоровья спортсменов до и во время пандемии COVID-19</w:t>
      </w:r>
      <w:r w:rsidR="00720D1F" w:rsidRPr="00407644">
        <w:rPr>
          <w:rFonts w:ascii="Times New Roman" w:eastAsia="Times New Roman" w:hAnsi="Times New Roman" w:cs="Times New Roman"/>
          <w:sz w:val="28"/>
          <w:szCs w:val="28"/>
          <w:lang w:eastAsia="ru-RU"/>
        </w:rPr>
        <w:t>.</w:t>
      </w:r>
    </w:p>
    <w:p w14:paraId="55A81138" w14:textId="77777777" w:rsidR="00720D1F" w:rsidRPr="00407644" w:rsidRDefault="00720D1F" w:rsidP="00AE7549">
      <w:pPr>
        <w:pStyle w:val="NoSpacing"/>
        <w:tabs>
          <w:tab w:val="left" w:pos="1276"/>
        </w:tabs>
        <w:spacing w:after="0"/>
        <w:ind w:firstLine="567"/>
        <w:jc w:val="both"/>
        <w:outlineLvl w:val="1"/>
        <w:rPr>
          <w:rFonts w:ascii="Times New Roman" w:eastAsia="Times New Roman" w:hAnsi="Times New Roman" w:cs="Times New Roman"/>
          <w:b/>
          <w:bCs/>
          <w:sz w:val="28"/>
          <w:szCs w:val="28"/>
          <w:lang w:eastAsia="ru-RU"/>
        </w:rPr>
      </w:pPr>
    </w:p>
    <w:bookmarkEnd w:id="24"/>
    <w:p w14:paraId="1AD64446" w14:textId="116ED2A2" w:rsidR="00B21CD1" w:rsidRPr="00D575A1" w:rsidRDefault="00025C50" w:rsidP="00AE7549">
      <w:pPr>
        <w:pStyle w:val="NoSpacing"/>
        <w:numPr>
          <w:ilvl w:val="2"/>
          <w:numId w:val="5"/>
        </w:numPr>
        <w:tabs>
          <w:tab w:val="left" w:pos="1276"/>
        </w:tabs>
        <w:spacing w:after="0"/>
        <w:ind w:left="0" w:firstLine="567"/>
        <w:jc w:val="both"/>
        <w:outlineLvl w:val="2"/>
        <w:rPr>
          <w:rFonts w:ascii="Times New Roman" w:eastAsia="Times New Roman" w:hAnsi="Times New Roman" w:cs="Times New Roman"/>
          <w:sz w:val="28"/>
          <w:szCs w:val="28"/>
          <w:lang w:eastAsia="ru-RU"/>
        </w:rPr>
      </w:pPr>
      <w:r w:rsidRPr="00025C50">
        <w:rPr>
          <w:rFonts w:ascii="Times New Roman" w:eastAsia="Times New Roman" w:hAnsi="Times New Roman" w:cs="Times New Roman"/>
          <w:sz w:val="28"/>
          <w:szCs w:val="28"/>
          <w:lang w:eastAsia="ru-RU"/>
        </w:rPr>
        <w:t xml:space="preserve">Качественное исследование: интервью </w:t>
      </w:r>
      <w:r w:rsidR="00E73E3C">
        <w:rPr>
          <w:rFonts w:ascii="Times New Roman" w:eastAsia="Times New Roman" w:hAnsi="Times New Roman" w:cs="Times New Roman"/>
          <w:sz w:val="28"/>
          <w:szCs w:val="28"/>
          <w:lang w:eastAsia="ru-RU"/>
        </w:rPr>
        <w:t>специалистов</w:t>
      </w:r>
      <w:r w:rsidRPr="00025C50">
        <w:rPr>
          <w:rFonts w:ascii="Times New Roman" w:eastAsia="Times New Roman" w:hAnsi="Times New Roman" w:cs="Times New Roman"/>
          <w:sz w:val="28"/>
          <w:szCs w:val="28"/>
          <w:lang w:eastAsia="ru-RU"/>
        </w:rPr>
        <w:t xml:space="preserve"> из организаций спортивной медицины</w:t>
      </w:r>
    </w:p>
    <w:p w14:paraId="46D83F8D" w14:textId="0B111637" w:rsidR="00720D1F" w:rsidRPr="00407644" w:rsidRDefault="00025C50"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025C50">
        <w:rPr>
          <w:rFonts w:ascii="Times New Roman" w:eastAsia="Times New Roman" w:hAnsi="Times New Roman" w:cs="Times New Roman"/>
          <w:sz w:val="28"/>
          <w:szCs w:val="28"/>
          <w:lang w:eastAsia="ru-RU"/>
        </w:rPr>
        <w:t xml:space="preserve">Для достижения поставленной цели нами было проведено исследование с использованием качественного дизайна с методологией </w:t>
      </w:r>
      <w:proofErr w:type="spellStart"/>
      <w:r w:rsidRPr="00025C50">
        <w:rPr>
          <w:rFonts w:ascii="Times New Roman" w:eastAsia="Times New Roman" w:hAnsi="Times New Roman" w:cs="Times New Roman"/>
          <w:sz w:val="28"/>
          <w:szCs w:val="28"/>
          <w:lang w:eastAsia="ru-RU"/>
        </w:rPr>
        <w:t>полуструктурированного</w:t>
      </w:r>
      <w:proofErr w:type="spellEnd"/>
      <w:r w:rsidRPr="00025C50">
        <w:rPr>
          <w:rFonts w:ascii="Times New Roman" w:eastAsia="Times New Roman" w:hAnsi="Times New Roman" w:cs="Times New Roman"/>
          <w:sz w:val="28"/>
          <w:szCs w:val="28"/>
          <w:lang w:eastAsia="ru-RU"/>
        </w:rPr>
        <w:t xml:space="preserve"> интервью. Нами было разработано руководство по проведению интервью </w:t>
      </w:r>
      <w:r w:rsidR="00E17483">
        <w:rPr>
          <w:rFonts w:ascii="Times New Roman" w:eastAsia="Times New Roman" w:hAnsi="Times New Roman" w:cs="Times New Roman"/>
          <w:sz w:val="28"/>
          <w:szCs w:val="28"/>
          <w:lang w:eastAsia="ru-RU"/>
        </w:rPr>
        <w:t>специалистов</w:t>
      </w:r>
      <w:r w:rsidRPr="00025C50">
        <w:rPr>
          <w:rFonts w:ascii="Times New Roman" w:eastAsia="Times New Roman" w:hAnsi="Times New Roman" w:cs="Times New Roman"/>
          <w:sz w:val="28"/>
          <w:szCs w:val="28"/>
          <w:lang w:eastAsia="ru-RU"/>
        </w:rPr>
        <w:t xml:space="preserve"> из числа руководителей и сотрудников медицинских организаций, обслуживающих спортсменов. Для проверки достоверности руководства по проведению глубинного интервью, вопросы сначала были обсуждены среди исследовательской группы и далее с участием одного внешнего эксперта. После получения всех комментариев и замечаний руководство по проведению глубинного интервью было отредактировано путем внесения всех необходимых изменений и дополнений</w:t>
      </w:r>
      <w:r w:rsidR="00F6359A">
        <w:rPr>
          <w:rFonts w:ascii="Times New Roman" w:eastAsia="Times New Roman" w:hAnsi="Times New Roman" w:cs="Times New Roman"/>
          <w:sz w:val="28"/>
          <w:szCs w:val="28"/>
          <w:lang w:eastAsia="ru-RU"/>
        </w:rPr>
        <w:t xml:space="preserve"> (Приложение В)</w:t>
      </w:r>
      <w:r w:rsidR="00720D1F" w:rsidRPr="00407644">
        <w:rPr>
          <w:rFonts w:ascii="Times New Roman" w:eastAsia="Times New Roman" w:hAnsi="Times New Roman" w:cs="Times New Roman"/>
          <w:sz w:val="28"/>
          <w:szCs w:val="28"/>
          <w:lang w:eastAsia="ru-RU"/>
        </w:rPr>
        <w:t>.</w:t>
      </w:r>
    </w:p>
    <w:p w14:paraId="710AE4E1" w14:textId="4D40F97A" w:rsidR="00720D1F" w:rsidRPr="00407644" w:rsidRDefault="00025C50"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025C50">
        <w:rPr>
          <w:rFonts w:ascii="Times New Roman" w:eastAsia="Times New Roman" w:hAnsi="Times New Roman" w:cs="Times New Roman"/>
          <w:sz w:val="28"/>
          <w:szCs w:val="28"/>
          <w:lang w:eastAsia="ru-RU"/>
        </w:rPr>
        <w:t>Руководство по проведению интервью было впоследствии опробовано на трех лицах, которые подходят по критериям включения в данное исследование, но при этом не вовлеченных в данное исследование, чтобы проверить качество и валидность вопросов руководства</w:t>
      </w:r>
      <w:r w:rsidR="00720D1F" w:rsidRPr="00407644">
        <w:rPr>
          <w:rFonts w:ascii="Times New Roman" w:eastAsia="Times New Roman" w:hAnsi="Times New Roman" w:cs="Times New Roman"/>
          <w:sz w:val="28"/>
          <w:szCs w:val="28"/>
          <w:lang w:eastAsia="ru-RU"/>
        </w:rPr>
        <w:t xml:space="preserve">. </w:t>
      </w:r>
    </w:p>
    <w:p w14:paraId="49FB71B7" w14:textId="6035FB50" w:rsidR="00720D1F" w:rsidRPr="00407644" w:rsidRDefault="00025C50"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bookmarkStart w:id="26" w:name="_Hlk123672896"/>
      <w:r w:rsidRPr="00025C50">
        <w:rPr>
          <w:rFonts w:ascii="Times New Roman" w:eastAsia="Times New Roman" w:hAnsi="Times New Roman" w:cs="Times New Roman"/>
          <w:sz w:val="28"/>
          <w:szCs w:val="28"/>
          <w:lang w:eastAsia="ru-RU"/>
        </w:rPr>
        <w:t xml:space="preserve">Объекты исследования: </w:t>
      </w:r>
      <w:r w:rsidR="00EE463A">
        <w:rPr>
          <w:rFonts w:ascii="Times New Roman" w:eastAsia="Times New Roman" w:hAnsi="Times New Roman" w:cs="Times New Roman"/>
          <w:sz w:val="28"/>
          <w:szCs w:val="28"/>
          <w:lang w:eastAsia="ru-RU"/>
        </w:rPr>
        <w:t>специалисты</w:t>
      </w:r>
      <w:r w:rsidRPr="00025C50">
        <w:rPr>
          <w:rFonts w:ascii="Times New Roman" w:eastAsia="Times New Roman" w:hAnsi="Times New Roman" w:cs="Times New Roman"/>
          <w:sz w:val="28"/>
          <w:szCs w:val="28"/>
          <w:lang w:eastAsia="ru-RU"/>
        </w:rPr>
        <w:t xml:space="preserve"> из организаций спортивной медицины, обслуживающих спортсменов</w:t>
      </w:r>
      <w:r w:rsidR="00720D1F" w:rsidRPr="00407644">
        <w:rPr>
          <w:rFonts w:ascii="Times New Roman" w:eastAsia="Times New Roman" w:hAnsi="Times New Roman" w:cs="Times New Roman"/>
          <w:sz w:val="28"/>
          <w:szCs w:val="28"/>
          <w:lang w:eastAsia="ru-RU"/>
        </w:rPr>
        <w:t>.</w:t>
      </w:r>
    </w:p>
    <w:p w14:paraId="48019484" w14:textId="4F412792" w:rsidR="00025C50" w:rsidRDefault="00025C50"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025C50">
        <w:rPr>
          <w:rFonts w:ascii="Times New Roman" w:eastAsia="Times New Roman" w:hAnsi="Times New Roman" w:cs="Times New Roman"/>
          <w:sz w:val="28"/>
          <w:szCs w:val="28"/>
          <w:lang w:eastAsia="ru-RU"/>
        </w:rPr>
        <w:t xml:space="preserve">В этом исследовании была использована целевая выборка тех участников, которые с наибольшей вероятностью могли представить достоверную информацию, позволяющую провести всестороннюю оценку кратности и объема медицинского и психологического мониторинга здоровья спортсменов до и во время пандемии COVID-19. С этой целью было выбрано 9 экспертов, занимающих различные должности в медицинских организациях, обеспечивающих медицинское </w:t>
      </w:r>
      <w:r w:rsidR="00EE463A">
        <w:rPr>
          <w:rFonts w:ascii="Times New Roman" w:eastAsia="Times New Roman" w:hAnsi="Times New Roman" w:cs="Times New Roman"/>
          <w:sz w:val="28"/>
          <w:szCs w:val="28"/>
          <w:lang w:eastAsia="ru-RU"/>
        </w:rPr>
        <w:t xml:space="preserve">и психологическое </w:t>
      </w:r>
      <w:r w:rsidRPr="00025C50">
        <w:rPr>
          <w:rFonts w:ascii="Times New Roman" w:eastAsia="Times New Roman" w:hAnsi="Times New Roman" w:cs="Times New Roman"/>
          <w:sz w:val="28"/>
          <w:szCs w:val="28"/>
          <w:lang w:eastAsia="ru-RU"/>
        </w:rPr>
        <w:t>обслуживание спортсменов. Это явилось основным критерием включения в проводимое исследование</w:t>
      </w:r>
      <w:r w:rsidR="00720D1F" w:rsidRPr="00407644">
        <w:rPr>
          <w:rFonts w:ascii="Times New Roman" w:eastAsia="Times New Roman" w:hAnsi="Times New Roman" w:cs="Times New Roman"/>
          <w:sz w:val="28"/>
          <w:szCs w:val="28"/>
          <w:lang w:eastAsia="ru-RU"/>
        </w:rPr>
        <w:t xml:space="preserve">. </w:t>
      </w:r>
    </w:p>
    <w:bookmarkEnd w:id="26"/>
    <w:p w14:paraId="4E465B90" w14:textId="35427A65" w:rsidR="00720D1F" w:rsidRPr="00407644" w:rsidRDefault="00025C50"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025C50">
        <w:rPr>
          <w:rFonts w:ascii="Times New Roman" w:eastAsia="Times New Roman" w:hAnsi="Times New Roman" w:cs="Times New Roman"/>
          <w:sz w:val="28"/>
          <w:szCs w:val="28"/>
          <w:lang w:eastAsia="ru-RU"/>
        </w:rPr>
        <w:t>Участники исследования занимали те или иные руководящие позиции (директор, главны</w:t>
      </w:r>
      <w:r>
        <w:rPr>
          <w:rFonts w:ascii="Times New Roman" w:eastAsia="Times New Roman" w:hAnsi="Times New Roman" w:cs="Times New Roman"/>
          <w:sz w:val="28"/>
          <w:szCs w:val="28"/>
          <w:lang w:eastAsia="ru-RU"/>
        </w:rPr>
        <w:t>й</w:t>
      </w:r>
      <w:r w:rsidRPr="00025C50">
        <w:rPr>
          <w:rFonts w:ascii="Times New Roman" w:eastAsia="Times New Roman" w:hAnsi="Times New Roman" w:cs="Times New Roman"/>
          <w:sz w:val="28"/>
          <w:szCs w:val="28"/>
          <w:lang w:eastAsia="ru-RU"/>
        </w:rPr>
        <w:t xml:space="preserve"> врач, заместители главных врачей, заведующие отделений). Таким образом, для интервью были выбраны те специалисты, которые несли ответственность за реализацию программ по медицинскому и психологическому мониторингу спортсменов. Компенсации за участие участники не получали. Среди включенных в исследование участников было 3 мужчин и 6 женщин. Характеристика участников представлена в таблице </w:t>
      </w:r>
      <w:r w:rsidR="00000B11">
        <w:rPr>
          <w:rFonts w:ascii="Times New Roman" w:eastAsia="Times New Roman" w:hAnsi="Times New Roman" w:cs="Times New Roman"/>
          <w:sz w:val="28"/>
          <w:szCs w:val="28"/>
          <w:lang w:eastAsia="ru-RU"/>
        </w:rPr>
        <w:t>3</w:t>
      </w:r>
      <w:r w:rsidR="00720D1F" w:rsidRPr="00407644">
        <w:rPr>
          <w:rFonts w:ascii="Times New Roman" w:eastAsia="Times New Roman" w:hAnsi="Times New Roman" w:cs="Times New Roman"/>
          <w:sz w:val="28"/>
          <w:szCs w:val="28"/>
          <w:lang w:eastAsia="ru-RU"/>
        </w:rPr>
        <w:t>.</w:t>
      </w:r>
    </w:p>
    <w:p w14:paraId="7C33743B" w14:textId="77777777" w:rsidR="00720D1F" w:rsidRPr="00407644" w:rsidRDefault="00720D1F" w:rsidP="00AE7549">
      <w:pPr>
        <w:pStyle w:val="NoSpacing"/>
        <w:spacing w:after="0"/>
        <w:ind w:firstLine="567"/>
        <w:jc w:val="both"/>
        <w:rPr>
          <w:rFonts w:ascii="Times New Roman" w:eastAsia="Times New Roman" w:hAnsi="Times New Roman" w:cs="Times New Roman"/>
          <w:sz w:val="28"/>
          <w:szCs w:val="28"/>
          <w:lang w:eastAsia="ru-RU"/>
        </w:rPr>
      </w:pPr>
    </w:p>
    <w:p w14:paraId="14AC626B" w14:textId="77777777" w:rsidR="00D575A1" w:rsidRDefault="00D575A1" w:rsidP="00AE7549">
      <w:pPr>
        <w:pStyle w:val="NoSpacing"/>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CFF023A" w14:textId="380A1BA8" w:rsidR="00720D1F" w:rsidRPr="00407644" w:rsidRDefault="00720D1F"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lastRenderedPageBreak/>
        <w:t xml:space="preserve">Таблица </w:t>
      </w:r>
      <w:r w:rsidR="00000B11">
        <w:rPr>
          <w:rFonts w:ascii="Times New Roman" w:eastAsia="Times New Roman" w:hAnsi="Times New Roman" w:cs="Times New Roman"/>
          <w:sz w:val="28"/>
          <w:szCs w:val="28"/>
          <w:lang w:eastAsia="ru-RU"/>
        </w:rPr>
        <w:t>3</w:t>
      </w:r>
      <w:r w:rsidRPr="00407644">
        <w:rPr>
          <w:rFonts w:ascii="Times New Roman" w:eastAsia="Times New Roman" w:hAnsi="Times New Roman" w:cs="Times New Roman"/>
          <w:sz w:val="28"/>
          <w:szCs w:val="28"/>
          <w:lang w:eastAsia="ru-RU"/>
        </w:rPr>
        <w:t xml:space="preserve"> – Характеристика участников качественного исследования</w:t>
      </w:r>
    </w:p>
    <w:p w14:paraId="3E056295" w14:textId="77777777" w:rsidR="00720D1F" w:rsidRPr="00D575A1" w:rsidRDefault="00720D1F" w:rsidP="00AE7549">
      <w:pPr>
        <w:pStyle w:val="NoSpacing"/>
        <w:spacing w:after="0"/>
        <w:jc w:val="both"/>
        <w:rPr>
          <w:rFonts w:ascii="Times New Roman" w:eastAsia="Times New Roman" w:hAnsi="Times New Roman" w:cs="Times New Roman"/>
          <w:sz w:val="28"/>
          <w:szCs w:val="28"/>
          <w:lang w:eastAsia="ru-RU"/>
        </w:rPr>
      </w:pPr>
    </w:p>
    <w:tbl>
      <w:tblPr>
        <w:tblStyle w:val="TableGrid"/>
        <w:tblW w:w="9601" w:type="dxa"/>
        <w:tblLayout w:type="fixed"/>
        <w:tblLook w:val="0600" w:firstRow="0" w:lastRow="0" w:firstColumn="0" w:lastColumn="0" w:noHBand="1" w:noVBand="1"/>
      </w:tblPr>
      <w:tblGrid>
        <w:gridCol w:w="4673"/>
        <w:gridCol w:w="4928"/>
      </w:tblGrid>
      <w:tr w:rsidR="00720D1F" w:rsidRPr="00407644" w14:paraId="7C34AC85" w14:textId="77777777" w:rsidTr="00C7403C">
        <w:trPr>
          <w:trHeight w:val="70"/>
        </w:trPr>
        <w:tc>
          <w:tcPr>
            <w:tcW w:w="4673" w:type="dxa"/>
          </w:tcPr>
          <w:p w14:paraId="6FA3BD1A" w14:textId="77777777" w:rsidR="00720D1F" w:rsidRPr="00C7403C" w:rsidRDefault="00720D1F" w:rsidP="00AE7549">
            <w:pPr>
              <w:jc w:val="center"/>
              <w:rPr>
                <w:bCs/>
              </w:rPr>
            </w:pPr>
            <w:r w:rsidRPr="00C7403C">
              <w:rPr>
                <w:bCs/>
              </w:rPr>
              <w:t>Характеристика</w:t>
            </w:r>
          </w:p>
        </w:tc>
        <w:tc>
          <w:tcPr>
            <w:tcW w:w="4928" w:type="dxa"/>
          </w:tcPr>
          <w:p w14:paraId="779A7984" w14:textId="65E22C33" w:rsidR="00720D1F" w:rsidRPr="00C7403C" w:rsidRDefault="00E57B42" w:rsidP="00AE7549">
            <w:pPr>
              <w:jc w:val="center"/>
              <w:rPr>
                <w:bCs/>
                <w:iCs/>
              </w:rPr>
            </w:pPr>
            <w:r w:rsidRPr="00C7403C">
              <w:rPr>
                <w:bCs/>
                <w:iCs/>
              </w:rPr>
              <w:t>n (%)</w:t>
            </w:r>
          </w:p>
        </w:tc>
      </w:tr>
      <w:tr w:rsidR="00720D1F" w:rsidRPr="00407644" w14:paraId="6A95CA87" w14:textId="77777777" w:rsidTr="00571995">
        <w:trPr>
          <w:trHeight w:val="20"/>
        </w:trPr>
        <w:tc>
          <w:tcPr>
            <w:tcW w:w="4673" w:type="dxa"/>
          </w:tcPr>
          <w:p w14:paraId="0BCB55FE" w14:textId="77777777" w:rsidR="00720D1F" w:rsidRPr="00C7403C" w:rsidRDefault="00720D1F" w:rsidP="00AE7549">
            <w:pPr>
              <w:jc w:val="both"/>
              <w:rPr>
                <w:bCs/>
              </w:rPr>
            </w:pPr>
            <w:r w:rsidRPr="00C7403C">
              <w:rPr>
                <w:bCs/>
              </w:rPr>
              <w:t>Пол</w:t>
            </w:r>
          </w:p>
        </w:tc>
        <w:tc>
          <w:tcPr>
            <w:tcW w:w="4928" w:type="dxa"/>
          </w:tcPr>
          <w:p w14:paraId="12AEA580" w14:textId="72FE446A" w:rsidR="00720D1F" w:rsidRPr="00C7403C" w:rsidRDefault="00720D1F" w:rsidP="00AE7549">
            <w:pPr>
              <w:jc w:val="center"/>
              <w:rPr>
                <w:bCs/>
              </w:rPr>
            </w:pPr>
            <w:r w:rsidRPr="00C7403C">
              <w:rPr>
                <w:bCs/>
              </w:rPr>
              <w:t>Женский: 6</w:t>
            </w:r>
            <w:r w:rsidR="00E57B42" w:rsidRPr="00C7403C">
              <w:rPr>
                <w:bCs/>
              </w:rPr>
              <w:t xml:space="preserve"> (66,67%)</w:t>
            </w:r>
          </w:p>
          <w:p w14:paraId="510FEA21" w14:textId="6A0A3632" w:rsidR="00720D1F" w:rsidRPr="00C7403C" w:rsidRDefault="00720D1F" w:rsidP="00AE7549">
            <w:pPr>
              <w:jc w:val="center"/>
              <w:rPr>
                <w:bCs/>
              </w:rPr>
            </w:pPr>
            <w:r w:rsidRPr="00C7403C">
              <w:rPr>
                <w:bCs/>
              </w:rPr>
              <w:t>Мужской: 3</w:t>
            </w:r>
            <w:r w:rsidR="00E57B42" w:rsidRPr="00C7403C">
              <w:rPr>
                <w:bCs/>
              </w:rPr>
              <w:t xml:space="preserve"> (33,33%)</w:t>
            </w:r>
          </w:p>
        </w:tc>
      </w:tr>
      <w:tr w:rsidR="00720D1F" w:rsidRPr="00407644" w14:paraId="788617D1" w14:textId="77777777" w:rsidTr="00571995">
        <w:trPr>
          <w:trHeight w:val="20"/>
        </w:trPr>
        <w:tc>
          <w:tcPr>
            <w:tcW w:w="4673" w:type="dxa"/>
          </w:tcPr>
          <w:p w14:paraId="0F879562" w14:textId="62D43076" w:rsidR="00720D1F" w:rsidRPr="00C7403C" w:rsidRDefault="00720D1F" w:rsidP="00AE7549">
            <w:pPr>
              <w:jc w:val="both"/>
              <w:rPr>
                <w:bCs/>
              </w:rPr>
            </w:pPr>
            <w:r w:rsidRPr="00C7403C">
              <w:rPr>
                <w:bCs/>
              </w:rPr>
              <w:t>Главны</w:t>
            </w:r>
            <w:r w:rsidR="00EC311F" w:rsidRPr="00C7403C">
              <w:rPr>
                <w:bCs/>
              </w:rPr>
              <w:t>й</w:t>
            </w:r>
            <w:r w:rsidRPr="00C7403C">
              <w:rPr>
                <w:bCs/>
              </w:rPr>
              <w:t xml:space="preserve"> врач</w:t>
            </w:r>
          </w:p>
        </w:tc>
        <w:tc>
          <w:tcPr>
            <w:tcW w:w="4928" w:type="dxa"/>
          </w:tcPr>
          <w:p w14:paraId="5F7A7923" w14:textId="37B6153A" w:rsidR="00720D1F" w:rsidRPr="00C7403C" w:rsidRDefault="00720D1F" w:rsidP="00AE7549">
            <w:pPr>
              <w:jc w:val="center"/>
              <w:rPr>
                <w:bCs/>
              </w:rPr>
            </w:pPr>
            <w:r w:rsidRPr="00C7403C">
              <w:rPr>
                <w:bCs/>
              </w:rPr>
              <w:t>1</w:t>
            </w:r>
            <w:r w:rsidR="00E57B42" w:rsidRPr="00C7403C">
              <w:rPr>
                <w:bCs/>
              </w:rPr>
              <w:t xml:space="preserve"> (11,11%)</w:t>
            </w:r>
          </w:p>
        </w:tc>
      </w:tr>
      <w:tr w:rsidR="00720D1F" w:rsidRPr="00407644" w14:paraId="03463B07" w14:textId="77777777" w:rsidTr="00571995">
        <w:trPr>
          <w:trHeight w:val="20"/>
        </w:trPr>
        <w:tc>
          <w:tcPr>
            <w:tcW w:w="4673" w:type="dxa"/>
          </w:tcPr>
          <w:p w14:paraId="4B4CA08A" w14:textId="77777777" w:rsidR="00720D1F" w:rsidRPr="00C7403C" w:rsidRDefault="00720D1F" w:rsidP="00AE7549">
            <w:pPr>
              <w:jc w:val="both"/>
              <w:rPr>
                <w:bCs/>
              </w:rPr>
            </w:pPr>
            <w:r w:rsidRPr="00C7403C">
              <w:rPr>
                <w:bCs/>
              </w:rPr>
              <w:t>Заместители главного врача</w:t>
            </w:r>
          </w:p>
        </w:tc>
        <w:tc>
          <w:tcPr>
            <w:tcW w:w="4928" w:type="dxa"/>
          </w:tcPr>
          <w:p w14:paraId="55B7B276" w14:textId="2F6FE30D" w:rsidR="00720D1F" w:rsidRPr="00C7403C" w:rsidRDefault="00720D1F" w:rsidP="00AE7549">
            <w:pPr>
              <w:jc w:val="center"/>
              <w:rPr>
                <w:bCs/>
              </w:rPr>
            </w:pPr>
            <w:r w:rsidRPr="00C7403C">
              <w:rPr>
                <w:bCs/>
              </w:rPr>
              <w:t>2</w:t>
            </w:r>
            <w:r w:rsidR="00E57B42" w:rsidRPr="00C7403C">
              <w:rPr>
                <w:bCs/>
              </w:rPr>
              <w:t xml:space="preserve"> (22,22%)</w:t>
            </w:r>
          </w:p>
        </w:tc>
      </w:tr>
      <w:tr w:rsidR="00720D1F" w:rsidRPr="00407644" w14:paraId="736F7EA4" w14:textId="77777777" w:rsidTr="00571995">
        <w:trPr>
          <w:trHeight w:val="20"/>
        </w:trPr>
        <w:tc>
          <w:tcPr>
            <w:tcW w:w="4673" w:type="dxa"/>
          </w:tcPr>
          <w:p w14:paraId="38532D12" w14:textId="77777777" w:rsidR="00720D1F" w:rsidRPr="00C7403C" w:rsidRDefault="00720D1F" w:rsidP="00AE7549">
            <w:pPr>
              <w:jc w:val="both"/>
              <w:rPr>
                <w:bCs/>
              </w:rPr>
            </w:pPr>
            <w:r w:rsidRPr="00C7403C">
              <w:rPr>
                <w:bCs/>
              </w:rPr>
              <w:t>Директор</w:t>
            </w:r>
          </w:p>
        </w:tc>
        <w:tc>
          <w:tcPr>
            <w:tcW w:w="4928" w:type="dxa"/>
          </w:tcPr>
          <w:p w14:paraId="69F4E7DA" w14:textId="78D8FFA2" w:rsidR="00720D1F" w:rsidRPr="00C7403C" w:rsidRDefault="00E57B42" w:rsidP="00AE7549">
            <w:pPr>
              <w:jc w:val="center"/>
              <w:rPr>
                <w:bCs/>
              </w:rPr>
            </w:pPr>
            <w:r w:rsidRPr="00C7403C">
              <w:rPr>
                <w:bCs/>
              </w:rPr>
              <w:t>1 (11,11%)</w:t>
            </w:r>
          </w:p>
        </w:tc>
      </w:tr>
      <w:tr w:rsidR="00720D1F" w:rsidRPr="00407644" w14:paraId="6D706B2F" w14:textId="77777777" w:rsidTr="00571995">
        <w:trPr>
          <w:trHeight w:val="20"/>
        </w:trPr>
        <w:tc>
          <w:tcPr>
            <w:tcW w:w="4673" w:type="dxa"/>
          </w:tcPr>
          <w:p w14:paraId="175A61BA" w14:textId="77777777" w:rsidR="00720D1F" w:rsidRPr="00C7403C" w:rsidRDefault="00720D1F" w:rsidP="00AE7549">
            <w:pPr>
              <w:jc w:val="both"/>
              <w:rPr>
                <w:bCs/>
              </w:rPr>
            </w:pPr>
            <w:r w:rsidRPr="00C7403C">
              <w:rPr>
                <w:bCs/>
              </w:rPr>
              <w:t>Заведующие отделением</w:t>
            </w:r>
          </w:p>
        </w:tc>
        <w:tc>
          <w:tcPr>
            <w:tcW w:w="4928" w:type="dxa"/>
          </w:tcPr>
          <w:p w14:paraId="0163D1B3" w14:textId="156C425A" w:rsidR="00720D1F" w:rsidRPr="00C7403C" w:rsidRDefault="00720D1F" w:rsidP="00AE7549">
            <w:pPr>
              <w:jc w:val="center"/>
              <w:rPr>
                <w:bCs/>
              </w:rPr>
            </w:pPr>
            <w:r w:rsidRPr="00C7403C">
              <w:rPr>
                <w:bCs/>
              </w:rPr>
              <w:t>5</w:t>
            </w:r>
            <w:r w:rsidR="00E57B42" w:rsidRPr="00C7403C">
              <w:rPr>
                <w:bCs/>
              </w:rPr>
              <w:t xml:space="preserve"> (55,56%)</w:t>
            </w:r>
          </w:p>
        </w:tc>
      </w:tr>
    </w:tbl>
    <w:p w14:paraId="66521FD0" w14:textId="77777777" w:rsidR="00720D1F" w:rsidRPr="00407644" w:rsidRDefault="00720D1F" w:rsidP="00AE7549">
      <w:pPr>
        <w:pStyle w:val="NoSpacing"/>
        <w:spacing w:after="0"/>
        <w:ind w:firstLine="567"/>
        <w:jc w:val="both"/>
        <w:outlineLvl w:val="1"/>
        <w:rPr>
          <w:rFonts w:ascii="Times New Roman" w:eastAsia="Times New Roman" w:hAnsi="Times New Roman" w:cs="Times New Roman"/>
          <w:b/>
          <w:bCs/>
          <w:sz w:val="28"/>
          <w:szCs w:val="28"/>
          <w:lang w:eastAsia="ru-RU"/>
        </w:rPr>
      </w:pPr>
    </w:p>
    <w:p w14:paraId="47A02B09" w14:textId="2C37F4B1" w:rsidR="00DA5CDF" w:rsidRPr="00D575A1" w:rsidRDefault="000D77EF" w:rsidP="00AE7549">
      <w:pPr>
        <w:pStyle w:val="NoSpacing"/>
        <w:numPr>
          <w:ilvl w:val="2"/>
          <w:numId w:val="56"/>
        </w:numPr>
        <w:tabs>
          <w:tab w:val="left" w:pos="1276"/>
        </w:tabs>
        <w:spacing w:after="0"/>
        <w:ind w:left="0" w:firstLine="567"/>
        <w:jc w:val="both"/>
        <w:outlineLvl w:val="2"/>
        <w:rPr>
          <w:rFonts w:ascii="Times New Roman" w:eastAsia="Times New Roman" w:hAnsi="Times New Roman" w:cs="Times New Roman"/>
          <w:sz w:val="28"/>
          <w:szCs w:val="28"/>
          <w:lang w:eastAsia="ru-RU"/>
        </w:rPr>
      </w:pPr>
      <w:bookmarkStart w:id="27" w:name="_Toc182310890"/>
      <w:r w:rsidRPr="00D575A1">
        <w:rPr>
          <w:rFonts w:ascii="Times New Roman" w:eastAsia="Times New Roman" w:hAnsi="Times New Roman" w:cs="Times New Roman"/>
          <w:sz w:val="28"/>
          <w:szCs w:val="28"/>
          <w:lang w:eastAsia="ru-RU"/>
        </w:rPr>
        <w:t>Анализ отчетных форм Национального центра спортивной медицины и реабилитации</w:t>
      </w:r>
      <w:bookmarkEnd w:id="27"/>
    </w:p>
    <w:p w14:paraId="5B68A843" w14:textId="0FB0CAFD" w:rsidR="00540894" w:rsidRPr="00407644" w:rsidRDefault="00A83640" w:rsidP="00AE7549">
      <w:pPr>
        <w:pStyle w:val="NoSpacing"/>
        <w:spacing w:after="0"/>
        <w:ind w:firstLine="567"/>
        <w:jc w:val="both"/>
        <w:rPr>
          <w:rFonts w:ascii="Times New Roman" w:hAnsi="Times New Roman" w:cs="Times New Roman"/>
          <w:sz w:val="28"/>
          <w:szCs w:val="28"/>
        </w:rPr>
      </w:pPr>
      <w:r w:rsidRPr="00407644">
        <w:rPr>
          <w:rStyle w:val="hljs-string"/>
          <w:rFonts w:ascii="Times New Roman" w:hAnsi="Times New Roman" w:cs="Times New Roman"/>
          <w:sz w:val="28"/>
          <w:szCs w:val="28"/>
        </w:rPr>
        <w:t>С</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целью</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оценки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кратности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объема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медицинского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психологического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мониторинга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здоровья</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спортсменов</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до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во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время</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пандемии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COVID-19</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нами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был</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проведен</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анализ</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отчетных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форм</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об</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услугах,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оказанных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для</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спортсменов</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на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базе</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РГКП</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на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ПХВ</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«Национальный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центр</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спортивной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медицины</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реабилитации»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Комитета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делам</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спорта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физической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культуры</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Министерства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туризма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спорта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Республики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Казахстан</w:t>
      </w:r>
      <w:r w:rsidR="004A32C3">
        <w:rPr>
          <w:rStyle w:val="hljs-string"/>
          <w:rFonts w:ascii="Times New Roman" w:hAnsi="Times New Roman" w:cs="Times New Roman"/>
          <w:sz w:val="28"/>
          <w:szCs w:val="28"/>
        </w:rPr>
        <w:t xml:space="preserve"> (</w:t>
      </w:r>
      <w:r w:rsidR="004A32C3" w:rsidRPr="001E7CCE">
        <w:rPr>
          <w:rStyle w:val="hljs-string"/>
          <w:rFonts w:ascii="Times New Roman" w:hAnsi="Times New Roman" w:cs="Times New Roman"/>
          <w:sz w:val="28"/>
          <w:szCs w:val="28"/>
        </w:rPr>
        <w:t>Национальный центр спортивной медицины и реабилитации</w:t>
      </w:r>
      <w:r w:rsidR="004A32C3">
        <w:rPr>
          <w:rStyle w:val="hljs-string"/>
          <w:rFonts w:ascii="Times New Roman" w:hAnsi="Times New Roman" w:cs="Times New Roman"/>
          <w:sz w:val="28"/>
          <w:szCs w:val="28"/>
        </w:rPr>
        <w:t>)</w:t>
      </w:r>
      <w:r w:rsidRPr="00407644">
        <w:rPr>
          <w:rStyle w:val="hljs-string"/>
          <w:rFonts w:ascii="Times New Roman" w:hAnsi="Times New Roman" w:cs="Times New Roman"/>
          <w:sz w:val="28"/>
          <w:szCs w:val="28"/>
        </w:rPr>
        <w:t>.</w:t>
      </w:r>
      <w:r w:rsidRPr="00407644">
        <w:rPr>
          <w:rFonts w:ascii="Times New Roman" w:hAnsi="Times New Roman" w:cs="Times New Roman"/>
          <w:sz w:val="28"/>
          <w:szCs w:val="28"/>
        </w:rPr>
        <w:t xml:space="preserve"> </w:t>
      </w:r>
    </w:p>
    <w:p w14:paraId="47D55419" w14:textId="016D9338" w:rsidR="001E7CCE" w:rsidRDefault="001E7CCE" w:rsidP="00AE7549">
      <w:pPr>
        <w:pStyle w:val="NoSpacing"/>
        <w:spacing w:after="0"/>
        <w:ind w:firstLine="567"/>
        <w:jc w:val="both"/>
        <w:rPr>
          <w:rStyle w:val="hljs-string"/>
          <w:rFonts w:ascii="Times New Roman" w:hAnsi="Times New Roman" w:cs="Times New Roman"/>
          <w:sz w:val="28"/>
          <w:szCs w:val="28"/>
        </w:rPr>
      </w:pPr>
      <w:r w:rsidRPr="001E7CCE">
        <w:rPr>
          <w:rStyle w:val="hljs-string"/>
          <w:rFonts w:ascii="Times New Roman" w:hAnsi="Times New Roman" w:cs="Times New Roman"/>
          <w:sz w:val="28"/>
          <w:szCs w:val="28"/>
        </w:rPr>
        <w:t xml:space="preserve">Для выполнения поставленной задачи были проанализированы данные о частоте медицинского и психологического мониторинга спортсменов, а также о случаях обращения спортсменов по заболеваниям в </w:t>
      </w:r>
      <w:r w:rsidR="00DC4847" w:rsidRPr="001E7CCE">
        <w:rPr>
          <w:rStyle w:val="hljs-string"/>
          <w:rFonts w:ascii="Times New Roman" w:hAnsi="Times New Roman" w:cs="Times New Roman"/>
          <w:sz w:val="28"/>
          <w:szCs w:val="28"/>
        </w:rPr>
        <w:t>Национальный центр спортивной медицины и реабилитации</w:t>
      </w:r>
      <w:r w:rsidRPr="001E7CCE">
        <w:rPr>
          <w:rStyle w:val="hljs-string"/>
          <w:rFonts w:ascii="Times New Roman" w:hAnsi="Times New Roman" w:cs="Times New Roman"/>
          <w:sz w:val="28"/>
          <w:szCs w:val="28"/>
        </w:rPr>
        <w:t>, количестве соревнований и учебно-тренировочных сборов, проведенных при поддержке этого центра в период с 2017 по 202</w:t>
      </w:r>
      <w:r w:rsidR="006929F5">
        <w:rPr>
          <w:rStyle w:val="hljs-string"/>
          <w:rFonts w:ascii="Times New Roman" w:hAnsi="Times New Roman" w:cs="Times New Roman"/>
          <w:sz w:val="28"/>
          <w:szCs w:val="28"/>
        </w:rPr>
        <w:t>1</w:t>
      </w:r>
      <w:r w:rsidRPr="001E7CCE">
        <w:rPr>
          <w:rStyle w:val="hljs-string"/>
          <w:rFonts w:ascii="Times New Roman" w:hAnsi="Times New Roman" w:cs="Times New Roman"/>
          <w:sz w:val="28"/>
          <w:szCs w:val="28"/>
        </w:rPr>
        <w:t xml:space="preserve"> годы. С этой целью в </w:t>
      </w:r>
      <w:r w:rsidR="00DC4847" w:rsidRPr="001E7CCE">
        <w:rPr>
          <w:rStyle w:val="hljs-string"/>
          <w:rFonts w:ascii="Times New Roman" w:hAnsi="Times New Roman" w:cs="Times New Roman"/>
          <w:sz w:val="28"/>
          <w:szCs w:val="28"/>
        </w:rPr>
        <w:t xml:space="preserve">Национальный центр спортивной медицины и реабилитации </w:t>
      </w:r>
      <w:r w:rsidRPr="001E7CCE">
        <w:rPr>
          <w:rStyle w:val="hljs-string"/>
          <w:rFonts w:ascii="Times New Roman" w:hAnsi="Times New Roman" w:cs="Times New Roman"/>
          <w:sz w:val="28"/>
          <w:szCs w:val="28"/>
        </w:rPr>
        <w:t>был направлен запрос для получения информации о частоте и объеме оказанных спортсменам медицинских и психологических услуг.</w:t>
      </w:r>
    </w:p>
    <w:p w14:paraId="4B90BD30" w14:textId="4BC10B24" w:rsidR="00A83640" w:rsidRPr="00407644" w:rsidRDefault="00A83640" w:rsidP="00AE7549">
      <w:pPr>
        <w:pStyle w:val="NoSpacing"/>
        <w:spacing w:after="0"/>
        <w:ind w:firstLine="567"/>
        <w:jc w:val="both"/>
        <w:rPr>
          <w:rStyle w:val="hljs-string"/>
          <w:rFonts w:ascii="Times New Roman" w:hAnsi="Times New Roman" w:cs="Times New Roman"/>
          <w:sz w:val="28"/>
          <w:szCs w:val="28"/>
        </w:rPr>
      </w:pPr>
      <w:r w:rsidRPr="00407644">
        <w:rPr>
          <w:rStyle w:val="hljs-string"/>
          <w:rFonts w:ascii="Times New Roman" w:hAnsi="Times New Roman" w:cs="Times New Roman"/>
          <w:sz w:val="28"/>
          <w:szCs w:val="28"/>
        </w:rPr>
        <w:t>На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основании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полученных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данных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был</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проведен</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анализ,</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который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позволил</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выявить</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динамику</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изменений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в</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оказании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этих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услуг</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в</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до-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во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время</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пандемии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COVID-19.</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Были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проанализированы</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следующие</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показатели: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общее</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количество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медицинских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осмотров,</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частота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проведения</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психологических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консультаций,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количество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посещений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спортсменами</w:t>
      </w:r>
      <w:r w:rsidRPr="00407644">
        <w:rPr>
          <w:rFonts w:ascii="Times New Roman" w:hAnsi="Times New Roman" w:cs="Times New Roman"/>
          <w:sz w:val="28"/>
          <w:szCs w:val="28"/>
        </w:rPr>
        <w:t xml:space="preserve"> </w:t>
      </w:r>
      <w:r w:rsidR="00606B7E" w:rsidRPr="00407644">
        <w:rPr>
          <w:rStyle w:val="hljs-string"/>
          <w:rFonts w:ascii="Times New Roman" w:hAnsi="Times New Roman" w:cs="Times New Roman"/>
          <w:sz w:val="28"/>
          <w:szCs w:val="28"/>
        </w:rPr>
        <w:t>Национального</w:t>
      </w:r>
      <w:r w:rsidR="00606B7E" w:rsidRPr="00407644">
        <w:rPr>
          <w:rFonts w:ascii="Times New Roman" w:hAnsi="Times New Roman" w:cs="Times New Roman"/>
          <w:sz w:val="28"/>
          <w:szCs w:val="28"/>
        </w:rPr>
        <w:t xml:space="preserve"> </w:t>
      </w:r>
      <w:r w:rsidR="00606B7E" w:rsidRPr="00407644">
        <w:rPr>
          <w:rStyle w:val="hljs-string"/>
          <w:rFonts w:ascii="Times New Roman" w:hAnsi="Times New Roman" w:cs="Times New Roman"/>
          <w:sz w:val="28"/>
          <w:szCs w:val="28"/>
        </w:rPr>
        <w:t>центра</w:t>
      </w:r>
      <w:r w:rsidR="00606B7E" w:rsidRPr="00407644">
        <w:rPr>
          <w:rFonts w:ascii="Times New Roman" w:hAnsi="Times New Roman" w:cs="Times New Roman"/>
          <w:sz w:val="28"/>
          <w:szCs w:val="28"/>
        </w:rPr>
        <w:t xml:space="preserve"> </w:t>
      </w:r>
      <w:r w:rsidR="00606B7E" w:rsidRPr="00407644">
        <w:rPr>
          <w:rStyle w:val="hljs-string"/>
          <w:rFonts w:ascii="Times New Roman" w:hAnsi="Times New Roman" w:cs="Times New Roman"/>
          <w:sz w:val="28"/>
          <w:szCs w:val="28"/>
        </w:rPr>
        <w:t>спортивной</w:t>
      </w:r>
      <w:r w:rsidR="00606B7E" w:rsidRPr="00407644">
        <w:rPr>
          <w:rFonts w:ascii="Times New Roman" w:hAnsi="Times New Roman" w:cs="Times New Roman"/>
          <w:sz w:val="28"/>
          <w:szCs w:val="28"/>
        </w:rPr>
        <w:t xml:space="preserve"> </w:t>
      </w:r>
      <w:r w:rsidR="00606B7E" w:rsidRPr="00407644">
        <w:rPr>
          <w:rStyle w:val="hljs-string"/>
          <w:rFonts w:ascii="Times New Roman" w:hAnsi="Times New Roman" w:cs="Times New Roman"/>
          <w:sz w:val="28"/>
          <w:szCs w:val="28"/>
        </w:rPr>
        <w:t>медицины</w:t>
      </w:r>
      <w:r w:rsidR="00606B7E" w:rsidRPr="00407644">
        <w:rPr>
          <w:rFonts w:ascii="Times New Roman" w:hAnsi="Times New Roman" w:cs="Times New Roman"/>
          <w:sz w:val="28"/>
          <w:szCs w:val="28"/>
        </w:rPr>
        <w:t xml:space="preserve"> </w:t>
      </w:r>
      <w:r w:rsidR="00606B7E" w:rsidRPr="00407644">
        <w:rPr>
          <w:rStyle w:val="hljs-string"/>
          <w:rFonts w:ascii="Times New Roman" w:hAnsi="Times New Roman" w:cs="Times New Roman"/>
          <w:sz w:val="28"/>
          <w:szCs w:val="28"/>
        </w:rPr>
        <w:t>и</w:t>
      </w:r>
      <w:r w:rsidR="00606B7E" w:rsidRPr="00407644">
        <w:rPr>
          <w:rFonts w:ascii="Times New Roman" w:hAnsi="Times New Roman" w:cs="Times New Roman"/>
          <w:sz w:val="28"/>
          <w:szCs w:val="28"/>
        </w:rPr>
        <w:t xml:space="preserve"> </w:t>
      </w:r>
      <w:r w:rsidR="00606B7E" w:rsidRPr="00407644">
        <w:rPr>
          <w:rStyle w:val="hljs-string"/>
          <w:rFonts w:ascii="Times New Roman" w:hAnsi="Times New Roman" w:cs="Times New Roman"/>
          <w:sz w:val="28"/>
          <w:szCs w:val="28"/>
        </w:rPr>
        <w:t>реабилитации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поводу</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заболеваний,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а</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также</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количество</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соревнований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учебно-тренировочных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сборов,</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обслуживаемых</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Национальным</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центром</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спортивной</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медицины</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и</w:t>
      </w:r>
      <w:r w:rsidRPr="00407644">
        <w:rPr>
          <w:rFonts w:ascii="Times New Roman" w:hAnsi="Times New Roman" w:cs="Times New Roman"/>
          <w:sz w:val="28"/>
          <w:szCs w:val="28"/>
        </w:rPr>
        <w:t xml:space="preserve"> </w:t>
      </w:r>
      <w:r w:rsidRPr="00407644">
        <w:rPr>
          <w:rStyle w:val="hljs-string"/>
          <w:rFonts w:ascii="Times New Roman" w:hAnsi="Times New Roman" w:cs="Times New Roman"/>
          <w:sz w:val="28"/>
          <w:szCs w:val="28"/>
        </w:rPr>
        <w:t>реабилитации.</w:t>
      </w:r>
    </w:p>
    <w:p w14:paraId="43BF81E0" w14:textId="77777777" w:rsidR="00EB3163" w:rsidRPr="00407644" w:rsidRDefault="00EB3163" w:rsidP="00AE7549">
      <w:pPr>
        <w:pStyle w:val="NoSpacing"/>
        <w:spacing w:after="0"/>
        <w:ind w:firstLine="567"/>
        <w:jc w:val="both"/>
        <w:rPr>
          <w:rFonts w:ascii="Times New Roman" w:eastAsia="Times New Roman" w:hAnsi="Times New Roman" w:cs="Times New Roman"/>
          <w:sz w:val="28"/>
          <w:szCs w:val="28"/>
          <w:lang w:eastAsia="ru-RU"/>
        </w:rPr>
      </w:pPr>
    </w:p>
    <w:p w14:paraId="00B0FF82" w14:textId="4C5D78F2" w:rsidR="006A65CF" w:rsidRPr="00407644" w:rsidRDefault="007B7DDA" w:rsidP="00AE7549">
      <w:pPr>
        <w:pStyle w:val="NoSpacing"/>
        <w:numPr>
          <w:ilvl w:val="1"/>
          <w:numId w:val="56"/>
        </w:numPr>
        <w:tabs>
          <w:tab w:val="left" w:pos="993"/>
        </w:tabs>
        <w:spacing w:after="0"/>
        <w:ind w:left="0" w:firstLine="567"/>
        <w:jc w:val="both"/>
        <w:outlineLvl w:val="1"/>
        <w:rPr>
          <w:rFonts w:ascii="Times New Roman" w:eastAsia="Times New Roman" w:hAnsi="Times New Roman" w:cs="Times New Roman"/>
          <w:b/>
          <w:bCs/>
          <w:sz w:val="28"/>
          <w:szCs w:val="28"/>
          <w:lang w:eastAsia="ru-RU"/>
        </w:rPr>
      </w:pPr>
      <w:r w:rsidRPr="00407644">
        <w:rPr>
          <w:rFonts w:ascii="Times New Roman" w:eastAsia="Times New Roman" w:hAnsi="Times New Roman" w:cs="Times New Roman"/>
          <w:b/>
          <w:bCs/>
          <w:sz w:val="28"/>
          <w:szCs w:val="28"/>
          <w:lang w:eastAsia="ru-RU"/>
        </w:rPr>
        <w:t xml:space="preserve"> </w:t>
      </w:r>
      <w:bookmarkStart w:id="28" w:name="_Toc182310891"/>
      <w:r w:rsidRPr="00407644">
        <w:rPr>
          <w:rFonts w:ascii="Times New Roman" w:eastAsia="Times New Roman" w:hAnsi="Times New Roman" w:cs="Times New Roman"/>
          <w:b/>
          <w:bCs/>
          <w:sz w:val="28"/>
          <w:szCs w:val="28"/>
          <w:lang w:eastAsia="ru-RU"/>
        </w:rPr>
        <w:t xml:space="preserve">Методы изучения влияния пандемии </w:t>
      </w:r>
      <w:r w:rsidRPr="00407644">
        <w:rPr>
          <w:rFonts w:ascii="Times New Roman" w:eastAsia="Times New Roman" w:hAnsi="Times New Roman" w:cs="Times New Roman"/>
          <w:b/>
          <w:bCs/>
          <w:sz w:val="28"/>
          <w:szCs w:val="28"/>
          <w:lang w:val="en-US" w:eastAsia="ru-RU"/>
        </w:rPr>
        <w:t>COVID</w:t>
      </w:r>
      <w:r w:rsidRPr="00407644">
        <w:rPr>
          <w:rFonts w:ascii="Times New Roman" w:eastAsia="Times New Roman" w:hAnsi="Times New Roman" w:cs="Times New Roman"/>
          <w:b/>
          <w:bCs/>
          <w:sz w:val="28"/>
          <w:szCs w:val="28"/>
          <w:lang w:eastAsia="ru-RU"/>
        </w:rPr>
        <w:t xml:space="preserve">-19 </w:t>
      </w:r>
      <w:r w:rsidRPr="00407644">
        <w:rPr>
          <w:rFonts w:ascii="Times New Roman" w:eastAsia="Times New Roman" w:hAnsi="Times New Roman" w:cs="Times New Roman"/>
          <w:b/>
          <w:bCs/>
          <w:sz w:val="28"/>
          <w:szCs w:val="28"/>
          <w:lang w:val="kk-KZ" w:eastAsia="ru-RU"/>
        </w:rPr>
        <w:t>на спортсменов</w:t>
      </w:r>
      <w:bookmarkEnd w:id="28"/>
    </w:p>
    <w:p w14:paraId="6CD516B5" w14:textId="2A20D101" w:rsidR="00214D64" w:rsidRDefault="002E2D21"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Для выполнения 3 задачи нами был</w:t>
      </w:r>
      <w:r w:rsidR="00E4526C">
        <w:rPr>
          <w:rFonts w:ascii="Times New Roman" w:eastAsia="Times New Roman" w:hAnsi="Times New Roman" w:cs="Times New Roman"/>
          <w:sz w:val="28"/>
          <w:szCs w:val="28"/>
          <w:lang w:eastAsia="ru-RU"/>
        </w:rPr>
        <w:t>о</w:t>
      </w:r>
      <w:r w:rsidRPr="00407644">
        <w:rPr>
          <w:rFonts w:ascii="Times New Roman" w:eastAsia="Times New Roman" w:hAnsi="Times New Roman" w:cs="Times New Roman"/>
          <w:sz w:val="28"/>
          <w:szCs w:val="28"/>
          <w:lang w:eastAsia="ru-RU"/>
        </w:rPr>
        <w:t xml:space="preserve"> разработано двухэтапное исследование </w:t>
      </w:r>
      <w:r w:rsidR="00076CE3" w:rsidRPr="00407644">
        <w:rPr>
          <w:rFonts w:ascii="Times New Roman" w:eastAsia="Times New Roman" w:hAnsi="Times New Roman" w:cs="Times New Roman"/>
          <w:sz w:val="28"/>
          <w:szCs w:val="28"/>
          <w:lang w:eastAsia="ru-RU"/>
        </w:rPr>
        <w:t xml:space="preserve">с комбинированным дизайном (поперечное и качественное исследования) </w:t>
      </w:r>
      <w:r w:rsidRPr="00407644">
        <w:rPr>
          <w:rFonts w:ascii="Times New Roman" w:eastAsia="Times New Roman" w:hAnsi="Times New Roman" w:cs="Times New Roman"/>
          <w:sz w:val="28"/>
          <w:szCs w:val="28"/>
          <w:lang w:eastAsia="ru-RU"/>
        </w:rPr>
        <w:t xml:space="preserve">с целью проведения полноразмерного и тщательного анализа </w:t>
      </w:r>
      <w:r w:rsidR="00B822B8" w:rsidRPr="00407644">
        <w:rPr>
          <w:rFonts w:ascii="Times New Roman" w:eastAsia="Times New Roman" w:hAnsi="Times New Roman" w:cs="Times New Roman"/>
          <w:sz w:val="28"/>
          <w:szCs w:val="28"/>
          <w:lang w:eastAsia="ru-RU"/>
        </w:rPr>
        <w:t>влияни</w:t>
      </w:r>
      <w:r w:rsidRPr="00407644">
        <w:rPr>
          <w:rFonts w:ascii="Times New Roman" w:eastAsia="Times New Roman" w:hAnsi="Times New Roman" w:cs="Times New Roman"/>
          <w:sz w:val="28"/>
          <w:szCs w:val="28"/>
          <w:lang w:eastAsia="ru-RU"/>
        </w:rPr>
        <w:t>я</w:t>
      </w:r>
      <w:r w:rsidR="00B822B8" w:rsidRPr="00407644">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eastAsia="ru-RU"/>
        </w:rPr>
        <w:t>пандемии</w:t>
      </w:r>
      <w:r w:rsidR="00B822B8" w:rsidRPr="00407644">
        <w:rPr>
          <w:rFonts w:ascii="Times New Roman" w:eastAsia="Times New Roman" w:hAnsi="Times New Roman" w:cs="Times New Roman"/>
          <w:sz w:val="28"/>
          <w:szCs w:val="28"/>
          <w:lang w:eastAsia="ru-RU"/>
        </w:rPr>
        <w:t xml:space="preserve"> COVID-19 на психоэмоциональное здоровье, пищевое поведение и уровень физической активности спортсменов</w:t>
      </w:r>
      <w:r w:rsidRPr="00407644">
        <w:rPr>
          <w:rFonts w:ascii="Times New Roman" w:eastAsia="Times New Roman" w:hAnsi="Times New Roman" w:cs="Times New Roman"/>
          <w:sz w:val="28"/>
          <w:szCs w:val="28"/>
          <w:lang w:eastAsia="ru-RU"/>
        </w:rPr>
        <w:t>.</w:t>
      </w:r>
    </w:p>
    <w:p w14:paraId="12C88F0B" w14:textId="77777777" w:rsidR="00D575A1" w:rsidRDefault="00D575A1"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p>
    <w:p w14:paraId="3A5C3B97" w14:textId="77777777" w:rsidR="00C7403C" w:rsidRDefault="00C7403C"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p>
    <w:p w14:paraId="293D0D8E" w14:textId="77777777" w:rsidR="00C7403C" w:rsidRPr="00407644" w:rsidRDefault="00C7403C"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p>
    <w:p w14:paraId="0E450B4E" w14:textId="5D7501DB" w:rsidR="00B21CD1" w:rsidRPr="00D575A1" w:rsidRDefault="007B7DDA" w:rsidP="00AE7549">
      <w:pPr>
        <w:pStyle w:val="NoSpacing"/>
        <w:numPr>
          <w:ilvl w:val="0"/>
          <w:numId w:val="47"/>
        </w:numPr>
        <w:tabs>
          <w:tab w:val="left" w:pos="1276"/>
        </w:tabs>
        <w:spacing w:after="0"/>
        <w:ind w:left="0" w:firstLine="567"/>
        <w:jc w:val="both"/>
        <w:outlineLvl w:val="2"/>
        <w:rPr>
          <w:rFonts w:ascii="Times New Roman" w:eastAsia="Times New Roman" w:hAnsi="Times New Roman" w:cs="Times New Roman"/>
          <w:sz w:val="28"/>
          <w:szCs w:val="28"/>
          <w:lang w:eastAsia="ru-RU"/>
        </w:rPr>
      </w:pPr>
      <w:bookmarkStart w:id="29" w:name="_Toc182310892"/>
      <w:r w:rsidRPr="00D575A1">
        <w:rPr>
          <w:rFonts w:ascii="Times New Roman" w:eastAsia="Times New Roman" w:hAnsi="Times New Roman" w:cs="Times New Roman"/>
          <w:sz w:val="28"/>
          <w:szCs w:val="28"/>
          <w:lang w:val="kk-KZ" w:eastAsia="ru-RU"/>
        </w:rPr>
        <w:lastRenderedPageBreak/>
        <w:t>К</w:t>
      </w:r>
      <w:proofErr w:type="spellStart"/>
      <w:r w:rsidR="006610F3" w:rsidRPr="00D575A1">
        <w:rPr>
          <w:rFonts w:ascii="Times New Roman" w:eastAsia="Times New Roman" w:hAnsi="Times New Roman" w:cs="Times New Roman"/>
          <w:sz w:val="28"/>
          <w:szCs w:val="28"/>
          <w:lang w:eastAsia="ru-RU"/>
        </w:rPr>
        <w:t>ачественное</w:t>
      </w:r>
      <w:proofErr w:type="spellEnd"/>
      <w:r w:rsidR="003B2787" w:rsidRPr="00D575A1">
        <w:rPr>
          <w:rFonts w:ascii="Times New Roman" w:eastAsia="Times New Roman" w:hAnsi="Times New Roman" w:cs="Times New Roman"/>
          <w:sz w:val="28"/>
          <w:szCs w:val="28"/>
          <w:lang w:eastAsia="ru-RU"/>
        </w:rPr>
        <w:t xml:space="preserve"> </w:t>
      </w:r>
      <w:r w:rsidR="006610F3" w:rsidRPr="00D575A1">
        <w:rPr>
          <w:rFonts w:ascii="Times New Roman" w:eastAsia="Times New Roman" w:hAnsi="Times New Roman" w:cs="Times New Roman"/>
          <w:sz w:val="28"/>
          <w:szCs w:val="28"/>
          <w:lang w:eastAsia="ru-RU"/>
        </w:rPr>
        <w:t>исследование</w:t>
      </w:r>
      <w:r w:rsidRPr="00D575A1">
        <w:rPr>
          <w:rFonts w:ascii="Times New Roman" w:eastAsia="Times New Roman" w:hAnsi="Times New Roman" w:cs="Times New Roman"/>
          <w:sz w:val="28"/>
          <w:szCs w:val="28"/>
          <w:lang w:eastAsia="ru-RU"/>
        </w:rPr>
        <w:t>:</w:t>
      </w:r>
      <w:r w:rsidR="003B2787" w:rsidRPr="00D575A1">
        <w:rPr>
          <w:rFonts w:ascii="Times New Roman" w:eastAsia="Times New Roman" w:hAnsi="Times New Roman" w:cs="Times New Roman"/>
          <w:sz w:val="28"/>
          <w:szCs w:val="28"/>
          <w:lang w:eastAsia="ru-RU"/>
        </w:rPr>
        <w:t xml:space="preserve"> интервьюирование спортсменов</w:t>
      </w:r>
      <w:bookmarkEnd w:id="29"/>
    </w:p>
    <w:p w14:paraId="7BDC11F6" w14:textId="722B2464" w:rsidR="00C74222" w:rsidRPr="00407644" w:rsidRDefault="00B21CD1"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bookmarkStart w:id="30" w:name="_Hlk123672964"/>
      <w:r w:rsidRPr="00407644">
        <w:rPr>
          <w:rFonts w:ascii="Times New Roman" w:eastAsia="Times New Roman" w:hAnsi="Times New Roman" w:cs="Times New Roman"/>
          <w:sz w:val="28"/>
          <w:szCs w:val="28"/>
          <w:lang w:eastAsia="ru-RU"/>
        </w:rPr>
        <w:t>С целью выполнения первой подзадачи был</w:t>
      </w:r>
      <w:r w:rsidR="005241B5" w:rsidRPr="00407644">
        <w:rPr>
          <w:rFonts w:ascii="Times New Roman" w:eastAsia="Times New Roman" w:hAnsi="Times New Roman" w:cs="Times New Roman"/>
          <w:sz w:val="28"/>
          <w:szCs w:val="28"/>
          <w:lang w:eastAsia="ru-RU"/>
        </w:rPr>
        <w:t xml:space="preserve"> изучен ж</w:t>
      </w:r>
      <w:r w:rsidR="00C74222" w:rsidRPr="00407644">
        <w:rPr>
          <w:rFonts w:ascii="Times New Roman" w:eastAsia="Times New Roman" w:hAnsi="Times New Roman" w:cs="Times New Roman"/>
          <w:sz w:val="28"/>
          <w:szCs w:val="28"/>
          <w:lang w:eastAsia="ru-RU"/>
        </w:rPr>
        <w:t>изненн</w:t>
      </w:r>
      <w:r w:rsidR="005241B5" w:rsidRPr="00407644">
        <w:rPr>
          <w:rFonts w:ascii="Times New Roman" w:eastAsia="Times New Roman" w:hAnsi="Times New Roman" w:cs="Times New Roman"/>
          <w:sz w:val="28"/>
          <w:szCs w:val="28"/>
          <w:lang w:eastAsia="ru-RU"/>
        </w:rPr>
        <w:t>ый</w:t>
      </w:r>
      <w:r w:rsidR="00C74222" w:rsidRPr="00407644">
        <w:rPr>
          <w:rFonts w:ascii="Times New Roman" w:eastAsia="Times New Roman" w:hAnsi="Times New Roman" w:cs="Times New Roman"/>
          <w:sz w:val="28"/>
          <w:szCs w:val="28"/>
          <w:lang w:eastAsia="ru-RU"/>
        </w:rPr>
        <w:t xml:space="preserve"> опыт </w:t>
      </w:r>
      <w:r w:rsidR="005241B5" w:rsidRPr="00407644">
        <w:rPr>
          <w:rFonts w:ascii="Times New Roman" w:eastAsia="Times New Roman" w:hAnsi="Times New Roman" w:cs="Times New Roman"/>
          <w:sz w:val="28"/>
          <w:szCs w:val="28"/>
          <w:lang w:eastAsia="ru-RU"/>
        </w:rPr>
        <w:t xml:space="preserve">спортсменов национальной сборной команды Республики Казахстан, получивших лицензию для участия в летних Олимпийских и Паралимпийских играх в г. Токио, </w:t>
      </w:r>
      <w:r w:rsidR="00C74222" w:rsidRPr="00407644">
        <w:rPr>
          <w:rFonts w:ascii="Times New Roman" w:eastAsia="Times New Roman" w:hAnsi="Times New Roman" w:cs="Times New Roman"/>
          <w:sz w:val="28"/>
          <w:szCs w:val="28"/>
          <w:lang w:eastAsia="ru-RU"/>
        </w:rPr>
        <w:t xml:space="preserve">в соответствии с феноменологическими и когнитивными теориями оценки </w:t>
      </w:r>
      <w:r w:rsidR="00C74222"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{"citationItems":[{"id":"ITEM-1","itemData":{"DOI":"10.1177/1754073912463617","ISSN":"17540739","abstract":"I describe my current thinking on two old questions - the causal role of appraisals and the relationship of appraisal theories to basic emotions theories and constructivist theories, and three (sort of) new questions - the completeness of appraisals, the role of language, and the development of automaticity in emotional responses. © The Author(s) 2013.","author":[{"dropping-particle":"","family":"Ellsworth","given":"Phoebe C.","non-dropping-particle":"","parse-names":false,"suffix":""}],"container-title":"Emotion Review","id":"ITEM-1","issue":"2","issued":{"date-parts":[["2013"]]},"page":"125-131","title":"Appraisal theory: Old and new questions","type":"article-journal","volume":"5"},"uris":["http://www.mendeley.com/documents/?uuid=11464e17-29b0-46c9-a83a-f4a69b90e055"]},{"id":"ITEM-2","itemData":{"DOI":"10.1111/scs.13039","ISSN":"14716712","PMID":"34687247","abstract":"In this paper, a phenomenological hermeneutical method for interpreting narrative texts is proposed. Interviewees are asked to tell from their lived experience of participating in life world phenomena. The interview texts are written down and analysed, inspired by the theory of interpretation of Paul Ricoeur, in three steps: a first, naïve reading, structural analysis and comprehensive understanding. The method was presented the first time in 2004. In this paper, the theory behind it is elaborated. Basic concepts like phenomenon, meaning, life world, lived experience and concrete reflection are clarified, and the historical background of the method and its ontology, epistemology and methodology are explained.","author":[{"dropping-particle":"","family":"Lindseth","given":"Anders","non-dropping-particle":"","parse-names":false,"suffix":""},{"dropping-particle":"","family":"Norberg","given":"Astrid","non-dropping-particle":"","parse-names":false,"suffix":""}],"container-title":"Scandinavian Journal of Caring Sciences","id":"ITEM-2","issue":"3","issued":{"date-parts":[["2022"]]},"page":"883-890","title":"Elucidating the meaning of life world phenomena. A phenomenological hermeneutical method for researching lived experience","type":"article-journal","volume":"36"},"uris":["http://www.mendeley.com/documents/?uuid=8e20bd30-0150-4fbc-8545-cc43a1190832"]},{"id":"ITEM-3","itemData":{"DOI":"10.1177/1754073912468165","ISSN":"17540739","author":[{"dropping-particle":"","family":"Moors","given":"Agnes","non-dropping-particle":"","parse-names":false,"suffix":""},{"dropping-particle":"","family":"Ellsworth","given":"Phoebe C.","non-dropping-particle":"","parse-names":false,"suffix":""},{"dropping-particle":"","family":"Scherer","given":"Klaus R.","non-dropping-particle":"","parse-names":false,"suffix":""},{"dropping-particle":"","family":"Frijda","given":"Nico H.","non-dropping-particle":"","parse-names":false,"suffix":""}],"container-title":"Emotion Review","id":"ITEM-3","issue":"2","issued":{"date-parts":[["2013"]]},"page":"119-124","title":"Appraisal theories of emotion: State of the art and future development","type":"article-journal","volume":"5"},"uris":["http://www.mendeley.com/documents/?uuid=835b58c1-ae2f-4106-a6aa-eb5d9b6e0210"]},{"id":"ITEM-4","itemData":{"DOI":"10.1007/s40037-019-0509-2","ISSN":"2212277X","PMID":"30953335","abstract":"Introduction: As a research methodology, phenomenology is uniquely positioned to help health professions education (HPE) scholars learn from the experiences of others. Phenomenology is a form of qualitative research that focuses on the study of an individual’s lived experiences within the world. Although it is a powerful approach for inquiry, the nature of this methodology is often intimidating to HPE researchers. This article aims to explain phenomenology by reviewing the key philosophical and methodological differences between two of the major approaches to phenomenology: transcendental and hermeneutic. Understanding the ontological and epistemological assumptions underpinning these approaches is essential for successfully conducting phenomenological research. Purpose: This review provides an introduction to phenomenology and demonstrates how it can be applied to HPE research. We illustrate the two main sub-types of phenomenology and detail their ontological, epistemological, and methodological differences. Conclusions: Phenomenology is a powerful research strategy that is well suited for exploring challenging problems in HPE. By building a better understanding of the nature of phenomenology and working to ensure proper alignment between the specific research question and the researcher’s underlying philosophy, we hope to encourage HPE scholars to consider its utility when addressing their research questions.","author":[{"dropping-particle":"","family":"Neubauer","given":"Brian E.","non-dropping-particle":"","parse-names":false,"suffix":""},{"dropping-particle":"","family":"Witkop","given":"Catherine T.","non-dropping-particle":"","parse-names":false,"suffix":""},{"dropping-particle":"","family":"Varpio","given":"Lara","non-dropping-particle":"","parse-names":false,"suffix":""}],"container-title":"Perspectives on Medical Education","id":"ITEM-4","issue":"2","issued":{"date-parts":[["2019"]]},"page":"90-97","title":"How phenomenology can help us learn from the experiences of others","type":"article-journal","volume":"8"},"uris":["http://www.mendeley.com/documents/?uuid=d3b02562-5d3f-4d68-9272-b94ef28a9fe8"]},{"id":"ITEM-5","itemData":{"DOI":"10.1108/03090560710737570","ISBN":"0309056071","ISSN":"03090566","abstract":"Purpose - Consumption situations can be emotionally charged. Identifying the cause(s) of emotions has clear practical import to the understanding of consumer behaviour. Cognitive appraisal theory serves this purpose; however, a consensus has not yet emerged concerning terminology, number of relevant concepts and concomitant construct measurements, and theoretical linkages between constructs. This paper attempts to rectify this shortcoming. Design/methodology/approach - This conceptual paper provides an extant review of emotions literature as it pertains to cognitive appraisals and consumption behaviours. Based on this review an integrative cognitive appraisal theory is advanced that is parsimonious and incorporates similarities across the various appraisal theory perspectives to date. Findings - Four appraisals are proffered that appear capable of implicating specific emotions and their effects on consumer behaviour. The appraisals advanced are outcome desirability that encompasses pleasantness and goal consistency, agency which includes responsibility and controllability, fairness, and certainty. Sample propositions concerning how cognitive appraisals affect information processing extensiveness have also been provided. Originality/value - First, the paper provides an extant review of cognitive appraisal theories of emotions, which makes transparent the looseness in terminology and differences in theoretical perspectives that currently exist. Second, based on this review the paper advances a unifying theory of consumption appraisals and explore their relevance to marketers. The theory proposed could explain inconsistent findings in the current literature. Third, directions for future research highlighting confounds that should be considered in study designs complete the paper. © Emerald Group Publishing Limited.","author":[{"dropping-particle":"","family":"Watson","given":"Lisa","non-dropping-particle":"","parse-names":false,"suffix":""},{"dropping-particle":"","family":"Spence","given":"Mark T.","non-dropping-particle":"","parse-names":false,"suffix":""}],"container-title":"European Journal of Marketing","id":"ITEM-5","issue":"5-6","issued":{"date-parts":[["2007"]]},"page":"487-511","title":"Causes and consequences of emotions on consumer behaviour: A review and integrative cognitive appraisal theory","type":"article-journal","volume":"41"},"uris":["http://www.mendeley.com/documents/?uuid=d9cb62ce-a29c-4448-8256-b3c878dc0425"]}],"mendeley":{"formattedCitation":"[114–118]","plainTextFormattedCitation":"[114–118]","previouslyFormattedCitation":"[114–118]"},"properties":{"noteIndex":0},"schema":"https://github.com/citation-style-language/schema/raw/master/csl-citation.json"}</w:instrText>
      </w:r>
      <w:r w:rsidR="00C74222"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36120E">
        <w:rPr>
          <w:rFonts w:ascii="Times New Roman" w:eastAsia="Times New Roman" w:hAnsi="Times New Roman" w:cs="Times New Roman"/>
          <w:noProof/>
          <w:sz w:val="28"/>
          <w:szCs w:val="28"/>
          <w:lang w:eastAsia="ru-RU"/>
        </w:rPr>
        <w:t>20</w:t>
      </w:r>
      <w:r w:rsidR="00E475FB" w:rsidRPr="00E475FB">
        <w:rPr>
          <w:rFonts w:ascii="Times New Roman" w:eastAsia="Times New Roman" w:hAnsi="Times New Roman" w:cs="Times New Roman"/>
          <w:noProof/>
          <w:sz w:val="28"/>
          <w:szCs w:val="28"/>
          <w:lang w:eastAsia="ru-RU"/>
        </w:rPr>
        <w:t>–1</w:t>
      </w:r>
      <w:r w:rsidR="0036120E">
        <w:rPr>
          <w:rFonts w:ascii="Times New Roman" w:eastAsia="Times New Roman" w:hAnsi="Times New Roman" w:cs="Times New Roman"/>
          <w:noProof/>
          <w:sz w:val="28"/>
          <w:szCs w:val="28"/>
          <w:lang w:eastAsia="ru-RU"/>
        </w:rPr>
        <w:t>24</w:t>
      </w:r>
      <w:r w:rsidR="00E475FB" w:rsidRPr="00E475FB">
        <w:rPr>
          <w:rFonts w:ascii="Times New Roman" w:eastAsia="Times New Roman" w:hAnsi="Times New Roman" w:cs="Times New Roman"/>
          <w:noProof/>
          <w:sz w:val="28"/>
          <w:szCs w:val="28"/>
          <w:lang w:eastAsia="ru-RU"/>
        </w:rPr>
        <w:t>]</w:t>
      </w:r>
      <w:r w:rsidR="00C74222" w:rsidRPr="00407644">
        <w:rPr>
          <w:rFonts w:ascii="Times New Roman" w:eastAsia="Times New Roman" w:hAnsi="Times New Roman" w:cs="Times New Roman"/>
          <w:sz w:val="28"/>
          <w:szCs w:val="28"/>
          <w:lang w:eastAsia="ru-RU"/>
        </w:rPr>
        <w:fldChar w:fldCharType="end"/>
      </w:r>
      <w:r w:rsidR="00C74222" w:rsidRPr="00407644">
        <w:rPr>
          <w:rFonts w:ascii="Times New Roman" w:eastAsia="Times New Roman" w:hAnsi="Times New Roman" w:cs="Times New Roman"/>
          <w:sz w:val="28"/>
          <w:szCs w:val="28"/>
          <w:lang w:eastAsia="ru-RU"/>
        </w:rPr>
        <w:t xml:space="preserve"> </w:t>
      </w:r>
      <w:r w:rsidR="005241B5" w:rsidRPr="00407644">
        <w:rPr>
          <w:rFonts w:ascii="Times New Roman" w:eastAsia="Times New Roman" w:hAnsi="Times New Roman" w:cs="Times New Roman"/>
          <w:sz w:val="28"/>
          <w:szCs w:val="28"/>
          <w:lang w:eastAsia="ru-RU"/>
        </w:rPr>
        <w:t>путем применения</w:t>
      </w:r>
      <w:r w:rsidR="00C74222" w:rsidRPr="00407644">
        <w:rPr>
          <w:rFonts w:ascii="Times New Roman" w:eastAsia="Times New Roman" w:hAnsi="Times New Roman" w:cs="Times New Roman"/>
          <w:sz w:val="28"/>
          <w:szCs w:val="28"/>
          <w:lang w:eastAsia="ru-RU"/>
        </w:rPr>
        <w:t xml:space="preserve"> качествен</w:t>
      </w:r>
      <w:r w:rsidR="005241B5" w:rsidRPr="00407644">
        <w:rPr>
          <w:rFonts w:ascii="Times New Roman" w:eastAsia="Times New Roman" w:hAnsi="Times New Roman" w:cs="Times New Roman"/>
          <w:sz w:val="28"/>
          <w:szCs w:val="28"/>
          <w:lang w:eastAsia="ru-RU"/>
        </w:rPr>
        <w:t>ного</w:t>
      </w:r>
      <w:r w:rsidR="00C74222" w:rsidRPr="00407644">
        <w:rPr>
          <w:rFonts w:ascii="Times New Roman" w:eastAsia="Times New Roman" w:hAnsi="Times New Roman" w:cs="Times New Roman"/>
          <w:sz w:val="28"/>
          <w:szCs w:val="28"/>
          <w:lang w:eastAsia="ru-RU"/>
        </w:rPr>
        <w:t xml:space="preserve"> методологическ</w:t>
      </w:r>
      <w:r w:rsidR="005241B5" w:rsidRPr="00407644">
        <w:rPr>
          <w:rFonts w:ascii="Times New Roman" w:eastAsia="Times New Roman" w:hAnsi="Times New Roman" w:cs="Times New Roman"/>
          <w:sz w:val="28"/>
          <w:szCs w:val="28"/>
          <w:lang w:eastAsia="ru-RU"/>
        </w:rPr>
        <w:t>ого</w:t>
      </w:r>
      <w:r w:rsidR="00C74222" w:rsidRPr="00407644">
        <w:rPr>
          <w:rFonts w:ascii="Times New Roman" w:eastAsia="Times New Roman" w:hAnsi="Times New Roman" w:cs="Times New Roman"/>
          <w:sz w:val="28"/>
          <w:szCs w:val="28"/>
          <w:lang w:eastAsia="ru-RU"/>
        </w:rPr>
        <w:t xml:space="preserve"> подход</w:t>
      </w:r>
      <w:r w:rsidR="005241B5" w:rsidRPr="00407644">
        <w:rPr>
          <w:rFonts w:ascii="Times New Roman" w:eastAsia="Times New Roman" w:hAnsi="Times New Roman" w:cs="Times New Roman"/>
          <w:sz w:val="28"/>
          <w:szCs w:val="28"/>
          <w:lang w:eastAsia="ru-RU"/>
        </w:rPr>
        <w:t>а</w:t>
      </w:r>
      <w:r w:rsidR="00C74222" w:rsidRPr="00407644">
        <w:rPr>
          <w:rFonts w:ascii="Times New Roman" w:eastAsia="Times New Roman" w:hAnsi="Times New Roman" w:cs="Times New Roman"/>
          <w:sz w:val="28"/>
          <w:szCs w:val="28"/>
          <w:lang w:eastAsia="ru-RU"/>
        </w:rPr>
        <w:t>. Данные были получены в результате проведения индивидуальн</w:t>
      </w:r>
      <w:r w:rsidR="00E4526C">
        <w:rPr>
          <w:rFonts w:ascii="Times New Roman" w:eastAsia="Times New Roman" w:hAnsi="Times New Roman" w:cs="Times New Roman"/>
          <w:sz w:val="28"/>
          <w:szCs w:val="28"/>
          <w:lang w:eastAsia="ru-RU"/>
        </w:rPr>
        <w:t>ого</w:t>
      </w:r>
      <w:r w:rsidR="00C74222" w:rsidRPr="00407644">
        <w:rPr>
          <w:rFonts w:ascii="Times New Roman" w:eastAsia="Times New Roman" w:hAnsi="Times New Roman" w:cs="Times New Roman"/>
          <w:sz w:val="28"/>
          <w:szCs w:val="28"/>
          <w:lang w:eastAsia="ru-RU"/>
        </w:rPr>
        <w:t xml:space="preserve"> глубинн</w:t>
      </w:r>
      <w:r w:rsidR="00E4526C">
        <w:rPr>
          <w:rFonts w:ascii="Times New Roman" w:eastAsia="Times New Roman" w:hAnsi="Times New Roman" w:cs="Times New Roman"/>
          <w:sz w:val="28"/>
          <w:szCs w:val="28"/>
          <w:lang w:eastAsia="ru-RU"/>
        </w:rPr>
        <w:t>ого</w:t>
      </w:r>
      <w:r w:rsidR="00C74222" w:rsidRPr="00407644">
        <w:rPr>
          <w:rFonts w:ascii="Times New Roman" w:eastAsia="Times New Roman" w:hAnsi="Times New Roman" w:cs="Times New Roman"/>
          <w:sz w:val="28"/>
          <w:szCs w:val="28"/>
          <w:lang w:eastAsia="ru-RU"/>
        </w:rPr>
        <w:t xml:space="preserve"> интервью</w:t>
      </w:r>
      <w:r w:rsidR="00E4526C">
        <w:rPr>
          <w:rFonts w:ascii="Times New Roman" w:eastAsia="Times New Roman" w:hAnsi="Times New Roman" w:cs="Times New Roman"/>
          <w:sz w:val="28"/>
          <w:szCs w:val="28"/>
          <w:lang w:eastAsia="ru-RU"/>
        </w:rPr>
        <w:t>ирования</w:t>
      </w:r>
      <w:r w:rsidR="00FE02F7" w:rsidRPr="00407644">
        <w:rPr>
          <w:rFonts w:ascii="Times New Roman" w:eastAsia="Times New Roman" w:hAnsi="Times New Roman" w:cs="Times New Roman"/>
          <w:sz w:val="28"/>
          <w:szCs w:val="28"/>
          <w:lang w:eastAsia="ru-RU"/>
        </w:rPr>
        <w:t xml:space="preserve"> спортсменов</w:t>
      </w:r>
      <w:r w:rsidR="00C74222" w:rsidRPr="00407644">
        <w:rPr>
          <w:rFonts w:ascii="Times New Roman" w:eastAsia="Times New Roman" w:hAnsi="Times New Roman" w:cs="Times New Roman"/>
          <w:sz w:val="28"/>
          <w:szCs w:val="28"/>
          <w:lang w:eastAsia="ru-RU"/>
        </w:rPr>
        <w:t xml:space="preserve">. Качественные исследования, включающие подробные интервью, являются особенно ценными при детальном анализе какого-либо явления </w:t>
      </w:r>
      <w:r w:rsidR="00C74222"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{"citationItems":[{"id":"ITEM-1","itemData":{"DOI":"10.1016/j.peh.2015.10.003","ISSN":"22112669","abstract":"This study reviews spiritual lived experiences (secular and religious) reported during peak performance in the performing art of ballet. This review is located in academic discussions of mystical and spiritual experiences in the Western cultural tradition. A small sample of seven selected former professional ballet dancers was interviewed using qualitative research with an interpretative phenomenological analysis (IPA) approach. The findings made evident four major themes: the peak performance lived experience was 'extraordinary'; the experience continued in a 'post-performance high'; the experience was described as spiritual; and an overall love for ballet. These findings not only confirm previous research but also provide in-depth insights into the spiritual aspect of peak performance in a way other studies in contemporary times do not. A summary table of the findings is included.","author":[{"dropping-particle":"","family":"Flower","given":"Lynda","non-dropping-particle":"","parse-names":false,"suffix":""}],"container-title":"Performance Enhancement and Health","id":"ITEM-1","issue":"1-2","issued":{"date-parts":[["2016"]]},"page":"67-75","publisher":"Elsevier Ltd","title":"\"My day-to-day person wasn't there; it was like another me\": A qualitative study of spiritual experiences during peak performance in ballet dance","type":"article-journal","volume":"4"},"uris":["http://www.mendeley.com/documents/?uuid=77d44920-f65e-44c1-a3ec-e980082b6c3f"]},{"id":"ITEM-2","itemData":{"DOI":"10.3961/JPMPH.22.451","ISSN":"1975-8375","PMID":"36746418","abstract":"Quantitative and qualitative research explore various social phenomena using different methods. However, there has been a tendency to treat quantitative studies using complicated statistical techniques as more scientific and superior, whereas relatively few qualitative studies have been conducted in the medical and healthcare fields. This review aimed to provide a proper understanding of qualitative research. This review examined the characteristics of quantitative and qualitative research to help researchers select the appropriate qualitative research methodology. Qualitative research is applicable in following cases: (1) when an exploratory approach is required on a topic that is not well known, (2) when something cannot be explained fully with quantitative research, (3) when it is necessary to newly present a specific view on a research topic that is difficult to explain with existing views, (4) when it is inappropriate to present the rationale or theoretical proposition for designing hypotheses, as in quantitative research, and (5) when conducting research that requires detailed descriptive writing with literary expressions. Qualitative research is conducted in the following order: (1) selection of a research topic and question, (2) selection of a theoretical framework and methods, (3) literature analysis, (4) selection of the research participants and data collection methods, (5) data analysis and description of findings, and (6) research validation. This review can contribute to the more active use of qualitative research in healthcare, and the findings are expected to instill a proper understanding of qualitative research in researchers who review qualitative research reports and papers.","author":[{"dropping-particle":"","family":"Pyo","given":"Jeehee","non-dropping-particle":"","parse-names":false,"suffix":""},{"dropping-particle":"","family":"Lee","given":"Won","non-dropping-particle":"","parse-names":false,"suffix":""},{"dropping-particle":"","family":"Choi","given":"Eun Young","non-dropping-particle":"","parse-names":false,"suffix":""},{"dropping-particle":"","family":"Jang","given":"Seung Gyeong","non-dropping-particle":"","parse-names":false,"suffix":""},{"dropping-particle":"","family":"Ock","given":"Minsu","non-dropping-particle":"","parse-names":false,"suffix":""}],"container-title":"Journal of Preventive Medicine and Public Health","id":"ITEM-2","issue":"1","issued":{"date-parts":[["2023","1","1"]]},"page":"12-20","publisher":"Korean Society for Preventive Medicine","title":"Qualitative Research in Healthcare: Necessity and Characteristics","type":"article-journal","volume":"56"},"uris":["http://www.mendeley.com/documents/?uuid=6a7e9340-2dd2-3a2d-8c2e-339772e1abaf"]},{"id":"ITEM-3","itemData":{"DOI":"10.1016/j.peh.2021.100186","ISSN":"22112669","abstract":"With the rising use of Image and Performance Enhancing Drugs (IPEDs), research has increasingly pointed to a need for in-depth understanding of users' consumption behaviours, in order to form effective harm reduction policy. With polydrug use prevalent in IPED-using cultures, both among ‘hardcore’ and non-competitive trainers, it is clear there is a need to understand this use, and its socio-cultural contexts, as well as how drug access and supply occurs within these cultures. This paper offers an exploration of the motivations and contexts of hardcore powerlifters' polydrug use, as well as their experiences of IPED and other illicit drug market intersections, through findings drawn from 18 qualitative interviews with participants involved in these lifting cultures and gyms in South-West England, supported by ethnographic fieldwork conducted in nine gyms in the region over a four year period, including five ‘hardcore’ powerlifting and bodybuilding gyms, as well as four commercial gym establishments. Results first demonstrate how cultural narratives around what is drug ‘use’ versus ‘abuse’ influenced powerlifters' consumption and perceptions of polydrugs, with a number of illicit drugs and other medicines used by these sportsmen, despite cultural opposition to other drug consumption considered to be harmful, and associated by powerlifters with ‘gym rats’, or YOLO type trainers. This leads into exploration of where powerlifters' polydrug consumption behaviours present the greatest risk, particularly in relation to the acceptance of benzodiazepine use as a form of ‘steroid accessory drug’ for long periods, as well as the common sharing and use of opioid painkillers to allow continued training through injury, and discussion of where harm reduction policy might therefore be most appropriately targeted for this population. Findings then turn to an exploration of how polydrug supply occurs within powerlifting culture and gyms, and the intersections between IPED markets and other illicit drug markets perceived to exist in the region. This documents the prevalence of social supply norms of polydrugs following patterns observed for IPEDs in the existing literature, before discussing the extent to which individuals with links to criminal organisations may be ‘pushing out’ culturally-embedded IPED suppliers in the region, and the impacts this is having on risk for IPED buyers. This is followed by further discussion of relevance to policy, and avenues for future res…","author":[{"dropping-particle":"","family":"Turnock","given":"Luke A.","non-dropping-particle":"","parse-names":false,"suffix":""}],"container-title":"Performance Enhancement and Health","id":"ITEM-3","issue":"4","issued":{"date-parts":[["2021"]]},"page":"100186","publisher":"Elsevier Ltd","title":"Polydrug use and drug market intersections within powerlifting cultures in remote South-West England","type":"article-journal","volume":"8"},"uris":["http://www.mendeley.com/documents/?uuid=8a666eba-1f9b-43fa-be51-85212a9007f7"]}],"mendeley":{"formattedCitation":"[119–121]","plainTextFormattedCitation":"[119–121]","previouslyFormattedCitation":"[119–121]"},"properties":{"noteIndex":0},"schema":"https://github.com/citation-style-language/schema/raw/master/csl-citation.json"}</w:instrText>
      </w:r>
      <w:r w:rsidR="00C74222"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36120E">
        <w:rPr>
          <w:rFonts w:ascii="Times New Roman" w:eastAsia="Times New Roman" w:hAnsi="Times New Roman" w:cs="Times New Roman"/>
          <w:noProof/>
          <w:sz w:val="28"/>
          <w:szCs w:val="28"/>
          <w:lang w:eastAsia="ru-RU"/>
        </w:rPr>
        <w:t>25</w:t>
      </w:r>
      <w:r w:rsidR="00E475FB" w:rsidRPr="00E475FB">
        <w:rPr>
          <w:rFonts w:ascii="Times New Roman" w:eastAsia="Times New Roman" w:hAnsi="Times New Roman" w:cs="Times New Roman"/>
          <w:noProof/>
          <w:sz w:val="28"/>
          <w:szCs w:val="28"/>
          <w:lang w:eastAsia="ru-RU"/>
        </w:rPr>
        <w:t>–12</w:t>
      </w:r>
      <w:r w:rsidR="0036120E">
        <w:rPr>
          <w:rFonts w:ascii="Times New Roman" w:eastAsia="Times New Roman" w:hAnsi="Times New Roman" w:cs="Times New Roman"/>
          <w:noProof/>
          <w:sz w:val="28"/>
          <w:szCs w:val="28"/>
          <w:lang w:eastAsia="ru-RU"/>
        </w:rPr>
        <w:t>7</w:t>
      </w:r>
      <w:r w:rsidR="00E475FB" w:rsidRPr="00E475FB">
        <w:rPr>
          <w:rFonts w:ascii="Times New Roman" w:eastAsia="Times New Roman" w:hAnsi="Times New Roman" w:cs="Times New Roman"/>
          <w:noProof/>
          <w:sz w:val="28"/>
          <w:szCs w:val="28"/>
          <w:lang w:eastAsia="ru-RU"/>
        </w:rPr>
        <w:t>]</w:t>
      </w:r>
      <w:r w:rsidR="00C74222" w:rsidRPr="00407644">
        <w:rPr>
          <w:rFonts w:ascii="Times New Roman" w:eastAsia="Times New Roman" w:hAnsi="Times New Roman" w:cs="Times New Roman"/>
          <w:sz w:val="28"/>
          <w:szCs w:val="28"/>
          <w:lang w:eastAsia="ru-RU"/>
        </w:rPr>
        <w:fldChar w:fldCharType="end"/>
      </w:r>
      <w:r w:rsidR="00C74222" w:rsidRPr="00407644">
        <w:rPr>
          <w:rFonts w:ascii="Times New Roman" w:eastAsia="Times New Roman" w:hAnsi="Times New Roman" w:cs="Times New Roman"/>
          <w:sz w:val="28"/>
          <w:szCs w:val="28"/>
          <w:lang w:eastAsia="ru-RU"/>
        </w:rPr>
        <w:t xml:space="preserve">, в частности, в период пандемии </w:t>
      </w:r>
      <w:r w:rsidR="00C74222" w:rsidRPr="00407644">
        <w:rPr>
          <w:rFonts w:ascii="Times New Roman" w:eastAsia="Times New Roman" w:hAnsi="Times New Roman" w:cs="Times New Roman"/>
          <w:sz w:val="28"/>
          <w:szCs w:val="28"/>
          <w:lang w:val="en-US" w:eastAsia="ru-RU"/>
        </w:rPr>
        <w:fldChar w:fldCharType="begin" w:fldLock="1"/>
      </w:r>
      <w:r w:rsidR="00E475FB">
        <w:rPr>
          <w:rFonts w:ascii="Times New Roman" w:eastAsia="Times New Roman" w:hAnsi="Times New Roman" w:cs="Times New Roman"/>
          <w:sz w:val="28"/>
          <w:szCs w:val="28"/>
          <w:lang w:val="en-US" w:eastAsia="ru-RU"/>
        </w:rPr>
        <w:instrText>ADDIN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CSL</w:instrText>
      </w:r>
      <w:r w:rsidR="00E475FB" w:rsidRPr="002F1E37">
        <w:rPr>
          <w:rFonts w:ascii="Times New Roman" w:eastAsia="Times New Roman" w:hAnsi="Times New Roman" w:cs="Times New Roman"/>
          <w:sz w:val="28"/>
          <w:szCs w:val="28"/>
          <w:lang w:eastAsia="ru-RU"/>
        </w:rPr>
        <w:instrText>_</w:instrText>
      </w:r>
      <w:r w:rsidR="00E475FB">
        <w:rPr>
          <w:rFonts w:ascii="Times New Roman" w:eastAsia="Times New Roman" w:hAnsi="Times New Roman" w:cs="Times New Roman"/>
          <w:sz w:val="28"/>
          <w:szCs w:val="28"/>
          <w:lang w:val="en-US" w:eastAsia="ru-RU"/>
        </w:rPr>
        <w:instrText>CITATION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citationItems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id</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ITEM</w:instrText>
      </w:r>
      <w:r w:rsidR="00E475FB" w:rsidRPr="002F1E37">
        <w:rPr>
          <w:rFonts w:ascii="Times New Roman" w:eastAsia="Times New Roman" w:hAnsi="Times New Roman" w:cs="Times New Roman"/>
          <w:sz w:val="28"/>
          <w:szCs w:val="28"/>
          <w:lang w:eastAsia="ru-RU"/>
        </w:rPr>
        <w:instrText>-1","</w:instrText>
      </w:r>
      <w:r w:rsidR="00E475FB">
        <w:rPr>
          <w:rFonts w:ascii="Times New Roman" w:eastAsia="Times New Roman" w:hAnsi="Times New Roman" w:cs="Times New Roman"/>
          <w:sz w:val="28"/>
          <w:szCs w:val="28"/>
          <w:lang w:val="en-US" w:eastAsia="ru-RU"/>
        </w:rPr>
        <w:instrText>itemData</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DOI</w:instrText>
      </w:r>
      <w:r w:rsidR="00E475FB" w:rsidRPr="002F1E37">
        <w:rPr>
          <w:rFonts w:ascii="Times New Roman" w:eastAsia="Times New Roman" w:hAnsi="Times New Roman" w:cs="Times New Roman"/>
          <w:sz w:val="28"/>
          <w:szCs w:val="28"/>
          <w:lang w:eastAsia="ru-RU"/>
        </w:rPr>
        <w:instrText>":"10.1177/16094069221150110","</w:instrText>
      </w:r>
      <w:r w:rsidR="00E475FB">
        <w:rPr>
          <w:rFonts w:ascii="Times New Roman" w:eastAsia="Times New Roman" w:hAnsi="Times New Roman" w:cs="Times New Roman"/>
          <w:sz w:val="28"/>
          <w:szCs w:val="28"/>
          <w:lang w:val="en-US" w:eastAsia="ru-RU"/>
        </w:rPr>
        <w:instrText>ISSN</w:instrText>
      </w:r>
      <w:r w:rsidR="00E475FB" w:rsidRPr="002F1E37">
        <w:rPr>
          <w:rFonts w:ascii="Times New Roman" w:eastAsia="Times New Roman" w:hAnsi="Times New Roman" w:cs="Times New Roman"/>
          <w:sz w:val="28"/>
          <w:szCs w:val="28"/>
          <w:lang w:eastAsia="ru-RU"/>
        </w:rPr>
        <w:instrText>":"16094069","</w:instrText>
      </w:r>
      <w:r w:rsidR="00E475FB">
        <w:rPr>
          <w:rFonts w:ascii="Times New Roman" w:eastAsia="Times New Roman" w:hAnsi="Times New Roman" w:cs="Times New Roman"/>
          <w:sz w:val="28"/>
          <w:szCs w:val="28"/>
          <w:lang w:val="en-US" w:eastAsia="ru-RU"/>
        </w:rPr>
        <w:instrText>abstract</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In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late</w:instrText>
      </w:r>
      <w:r w:rsidR="00E475FB" w:rsidRPr="002F1E37">
        <w:rPr>
          <w:rFonts w:ascii="Times New Roman" w:eastAsia="Times New Roman" w:hAnsi="Times New Roman" w:cs="Times New Roman"/>
          <w:sz w:val="28"/>
          <w:szCs w:val="28"/>
          <w:lang w:eastAsia="ru-RU"/>
        </w:rPr>
        <w:instrText xml:space="preserve"> 2020 </w:instrText>
      </w:r>
      <w:r w:rsidR="00E475FB">
        <w:rPr>
          <w:rFonts w:ascii="Times New Roman" w:eastAsia="Times New Roman" w:hAnsi="Times New Roman" w:cs="Times New Roman"/>
          <w:sz w:val="28"/>
          <w:szCs w:val="28"/>
          <w:lang w:val="en-US" w:eastAsia="ru-RU"/>
        </w:rPr>
        <w:instrText>and</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the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first</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semester</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of</w:instrText>
      </w:r>
      <w:r w:rsidR="00E475FB" w:rsidRPr="002F1E37">
        <w:rPr>
          <w:rFonts w:ascii="Times New Roman" w:eastAsia="Times New Roman" w:hAnsi="Times New Roman" w:cs="Times New Roman"/>
          <w:sz w:val="28"/>
          <w:szCs w:val="28"/>
          <w:lang w:eastAsia="ru-RU"/>
        </w:rPr>
        <w:instrText xml:space="preserve"> 2021, </w:instrText>
      </w:r>
      <w:r w:rsidR="00E475FB">
        <w:rPr>
          <w:rFonts w:ascii="Times New Roman" w:eastAsia="Times New Roman" w:hAnsi="Times New Roman" w:cs="Times New Roman"/>
          <w:sz w:val="28"/>
          <w:szCs w:val="28"/>
          <w:lang w:val="en-US" w:eastAsia="ru-RU"/>
        </w:rPr>
        <w:instrText>in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Santiago</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de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Chile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five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women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researchers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who</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work</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with</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qualitative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methodologies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based</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on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their</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reflections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on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how</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the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context</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of</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the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COVID</w:instrText>
      </w:r>
      <w:r w:rsidR="00E475FB" w:rsidRPr="002F1E37">
        <w:rPr>
          <w:rFonts w:ascii="Times New Roman" w:eastAsia="Times New Roman" w:hAnsi="Times New Roman" w:cs="Times New Roman"/>
          <w:sz w:val="28"/>
          <w:szCs w:val="28"/>
          <w:lang w:eastAsia="ru-RU"/>
        </w:rPr>
        <w:instrText xml:space="preserve">-19 </w:instrText>
      </w:r>
      <w:r w:rsidR="00E475FB">
        <w:rPr>
          <w:rFonts w:ascii="Times New Roman" w:eastAsia="Times New Roman" w:hAnsi="Times New Roman" w:cs="Times New Roman"/>
          <w:sz w:val="28"/>
          <w:szCs w:val="28"/>
          <w:lang w:val="en-US" w:eastAsia="ru-RU"/>
        </w:rPr>
        <w:instrText>pand</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author</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family</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Cornejo</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given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Marcela</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non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names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false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suffix</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family</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Bustamante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given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Javiera</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non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names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false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suffix</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family</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R</w:instrText>
      </w:r>
      <w:r w:rsidR="00E475FB" w:rsidRPr="002F1E37">
        <w:rPr>
          <w:rFonts w:ascii="Times New Roman" w:eastAsia="Times New Roman" w:hAnsi="Times New Roman" w:cs="Times New Roman"/>
          <w:sz w:val="28"/>
          <w:szCs w:val="28"/>
          <w:lang w:eastAsia="ru-RU"/>
        </w:rPr>
        <w:instrText>í</w:instrText>
      </w:r>
      <w:r w:rsidR="00E475FB">
        <w:rPr>
          <w:rFonts w:ascii="Times New Roman" w:eastAsia="Times New Roman" w:hAnsi="Times New Roman" w:cs="Times New Roman"/>
          <w:sz w:val="28"/>
          <w:szCs w:val="28"/>
          <w:lang w:val="en-US" w:eastAsia="ru-RU"/>
        </w:rPr>
        <w:instrText>o</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given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Marais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non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Del</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names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false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suffix</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family</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Toro</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given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Ximena</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non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names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false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suffix</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family</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Latorre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given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Mar</w:instrText>
      </w:r>
      <w:r w:rsidR="00E475FB" w:rsidRPr="002F1E37">
        <w:rPr>
          <w:rFonts w:ascii="Times New Roman" w:eastAsia="Times New Roman" w:hAnsi="Times New Roman" w:cs="Times New Roman"/>
          <w:sz w:val="28"/>
          <w:szCs w:val="28"/>
          <w:lang w:eastAsia="ru-RU"/>
        </w:rPr>
        <w:instrText>í</w:instrText>
      </w:r>
      <w:r w:rsidR="00E475FB">
        <w:rPr>
          <w:rFonts w:ascii="Times New Roman" w:eastAsia="Times New Roman" w:hAnsi="Times New Roman" w:cs="Times New Roman"/>
          <w:sz w:val="28"/>
          <w:szCs w:val="28"/>
          <w:lang w:val="en-US" w:eastAsia="ru-RU"/>
        </w:rPr>
        <w:instrText>a</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Soledad</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non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dropping</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names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false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suffix</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container</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title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https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doi</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org</w:instrText>
      </w:r>
      <w:r w:rsidR="00E475FB" w:rsidRPr="002F1E37">
        <w:rPr>
          <w:rFonts w:ascii="Times New Roman" w:eastAsia="Times New Roman" w:hAnsi="Times New Roman" w:cs="Times New Roman"/>
          <w:sz w:val="28"/>
          <w:szCs w:val="28"/>
          <w:lang w:eastAsia="ru-RU"/>
        </w:rPr>
        <w:instrText>/10.1177/16094069221150110","</w:instrText>
      </w:r>
      <w:r w:rsidR="00E475FB">
        <w:rPr>
          <w:rFonts w:ascii="Times New Roman" w:eastAsia="Times New Roman" w:hAnsi="Times New Roman" w:cs="Times New Roman"/>
          <w:sz w:val="28"/>
          <w:szCs w:val="28"/>
          <w:lang w:val="en-US" w:eastAsia="ru-RU"/>
        </w:rPr>
        <w:instrText>id</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ITEM</w:instrText>
      </w:r>
      <w:r w:rsidR="00E475FB" w:rsidRPr="002F1E37">
        <w:rPr>
          <w:rFonts w:ascii="Times New Roman" w:eastAsia="Times New Roman" w:hAnsi="Times New Roman" w:cs="Times New Roman"/>
          <w:sz w:val="28"/>
          <w:szCs w:val="28"/>
          <w:lang w:eastAsia="ru-RU"/>
        </w:rPr>
        <w:instrText>-1","</w:instrText>
      </w:r>
      <w:r w:rsidR="00E475FB">
        <w:rPr>
          <w:rFonts w:ascii="Times New Roman" w:eastAsia="Times New Roman" w:hAnsi="Times New Roman" w:cs="Times New Roman"/>
          <w:sz w:val="28"/>
          <w:szCs w:val="28"/>
          <w:lang w:val="en-US" w:eastAsia="ru-RU"/>
        </w:rPr>
        <w:instrText>issued</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date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parts</w:instrText>
      </w:r>
      <w:r w:rsidR="00E475FB" w:rsidRPr="002F1E37">
        <w:rPr>
          <w:rFonts w:ascii="Times New Roman" w:eastAsia="Times New Roman" w:hAnsi="Times New Roman" w:cs="Times New Roman"/>
          <w:sz w:val="28"/>
          <w:szCs w:val="28"/>
          <w:lang w:eastAsia="ru-RU"/>
        </w:rPr>
        <w:instrText>":[["2023","1","3"]]},"</w:instrText>
      </w:r>
      <w:r w:rsidR="00E475FB">
        <w:rPr>
          <w:rFonts w:ascii="Times New Roman" w:eastAsia="Times New Roman" w:hAnsi="Times New Roman" w:cs="Times New Roman"/>
          <w:sz w:val="28"/>
          <w:szCs w:val="28"/>
          <w:lang w:val="en-US" w:eastAsia="ru-RU"/>
        </w:rPr>
        <w:instrText>publisher</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SAGE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PublicationsSage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CA</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Los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Angeles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CA</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title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Researching</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with</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Qualitative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Methodologies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in</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the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Time</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of</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Coronavirus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Clues</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and</w:instrText>
      </w:r>
      <w:r w:rsidR="00E475FB" w:rsidRPr="002F1E37">
        <w:rPr>
          <w:rFonts w:ascii="Times New Roman" w:eastAsia="Times New Roman" w:hAnsi="Times New Roman" w:cs="Times New Roman"/>
          <w:sz w:val="28"/>
          <w:szCs w:val="28"/>
          <w:lang w:eastAsia="ru-RU"/>
        </w:rPr>
        <w:instrText xml:space="preserve"> </w:instrText>
      </w:r>
      <w:r w:rsidR="00E475FB">
        <w:rPr>
          <w:rFonts w:ascii="Times New Roman" w:eastAsia="Times New Roman" w:hAnsi="Times New Roman" w:cs="Times New Roman"/>
          <w:sz w:val="28"/>
          <w:szCs w:val="28"/>
          <w:lang w:val="en-US" w:eastAsia="ru-RU"/>
        </w:rPr>
        <w:instrText>Challenges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type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article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journal</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volume</w:instrText>
      </w:r>
      <w:r w:rsidR="00E475FB" w:rsidRPr="002F1E37">
        <w:rPr>
          <w:rFonts w:ascii="Times New Roman" w:eastAsia="Times New Roman" w:hAnsi="Times New Roman" w:cs="Times New Roman"/>
          <w:sz w:val="28"/>
          <w:szCs w:val="28"/>
          <w:lang w:eastAsia="ru-RU"/>
        </w:rPr>
        <w:instrText>":"22"},"</w:instrText>
      </w:r>
      <w:r w:rsidR="00E475FB">
        <w:rPr>
          <w:rFonts w:ascii="Times New Roman" w:eastAsia="Times New Roman" w:hAnsi="Times New Roman" w:cs="Times New Roman"/>
          <w:sz w:val="28"/>
          <w:szCs w:val="28"/>
          <w:lang w:val="en-US" w:eastAsia="ru-RU"/>
        </w:rPr>
        <w:instrText>uris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http</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www</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mendeley</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com</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documents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uuid</w:instrText>
      </w:r>
      <w:r w:rsidR="00E475FB" w:rsidRPr="002F1E37">
        <w:rPr>
          <w:rFonts w:ascii="Times New Roman" w:eastAsia="Times New Roman" w:hAnsi="Times New Roman" w:cs="Times New Roman"/>
          <w:sz w:val="28"/>
          <w:szCs w:val="28"/>
          <w:lang w:eastAsia="ru-RU"/>
        </w:rPr>
        <w:instrText>=1</w:instrText>
      </w:r>
      <w:r w:rsidR="00E475FB">
        <w:rPr>
          <w:rFonts w:ascii="Times New Roman" w:eastAsia="Times New Roman" w:hAnsi="Times New Roman" w:cs="Times New Roman"/>
          <w:sz w:val="28"/>
          <w:szCs w:val="28"/>
          <w:lang w:val="en-US" w:eastAsia="ru-RU"/>
        </w:rPr>
        <w:instrText>f</w:instrText>
      </w:r>
      <w:r w:rsidR="00E475FB" w:rsidRPr="002F1E37">
        <w:rPr>
          <w:rFonts w:ascii="Times New Roman" w:eastAsia="Times New Roman" w:hAnsi="Times New Roman" w:cs="Times New Roman"/>
          <w:sz w:val="28"/>
          <w:szCs w:val="28"/>
          <w:lang w:eastAsia="ru-RU"/>
        </w:rPr>
        <w:instrText>900528-598</w:instrText>
      </w:r>
      <w:r w:rsidR="00E475FB">
        <w:rPr>
          <w:rFonts w:ascii="Times New Roman" w:eastAsia="Times New Roman" w:hAnsi="Times New Roman" w:cs="Times New Roman"/>
          <w:sz w:val="28"/>
          <w:szCs w:val="28"/>
          <w:lang w:val="en-US" w:eastAsia="ru-RU"/>
        </w:rPr>
        <w:instrText>d</w:instrText>
      </w:r>
      <w:r w:rsidR="00E475FB" w:rsidRPr="002F1E37">
        <w:rPr>
          <w:rFonts w:ascii="Times New Roman" w:eastAsia="Times New Roman" w:hAnsi="Times New Roman" w:cs="Times New Roman"/>
          <w:sz w:val="28"/>
          <w:szCs w:val="28"/>
          <w:lang w:eastAsia="ru-RU"/>
        </w:rPr>
        <w:instrText>-3</w:instrText>
      </w:r>
      <w:r w:rsidR="00E475FB">
        <w:rPr>
          <w:rFonts w:ascii="Times New Roman" w:eastAsia="Times New Roman" w:hAnsi="Times New Roman" w:cs="Times New Roman"/>
          <w:sz w:val="28"/>
          <w:szCs w:val="28"/>
          <w:lang w:val="en-US" w:eastAsia="ru-RU"/>
        </w:rPr>
        <w:instrText>ddc</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a</w:instrText>
      </w:r>
      <w:r w:rsidR="00E475FB" w:rsidRPr="002F1E37">
        <w:rPr>
          <w:rFonts w:ascii="Times New Roman" w:eastAsia="Times New Roman" w:hAnsi="Times New Roman" w:cs="Times New Roman"/>
          <w:sz w:val="28"/>
          <w:szCs w:val="28"/>
          <w:lang w:eastAsia="ru-RU"/>
        </w:rPr>
        <w:instrText>209-306</w:instrText>
      </w:r>
      <w:r w:rsidR="00E475FB">
        <w:rPr>
          <w:rFonts w:ascii="Times New Roman" w:eastAsia="Times New Roman" w:hAnsi="Times New Roman" w:cs="Times New Roman"/>
          <w:sz w:val="28"/>
          <w:szCs w:val="28"/>
          <w:lang w:val="en-US" w:eastAsia="ru-RU"/>
        </w:rPr>
        <w:instrText>c</w:instrText>
      </w:r>
      <w:r w:rsidR="00E475FB" w:rsidRPr="002F1E37">
        <w:rPr>
          <w:rFonts w:ascii="Times New Roman" w:eastAsia="Times New Roman" w:hAnsi="Times New Roman" w:cs="Times New Roman"/>
          <w:sz w:val="28"/>
          <w:szCs w:val="28"/>
          <w:lang w:eastAsia="ru-RU"/>
        </w:rPr>
        <w:instrText>1</w:instrText>
      </w:r>
      <w:r w:rsidR="00E475FB">
        <w:rPr>
          <w:rFonts w:ascii="Times New Roman" w:eastAsia="Times New Roman" w:hAnsi="Times New Roman" w:cs="Times New Roman"/>
          <w:sz w:val="28"/>
          <w:szCs w:val="28"/>
          <w:lang w:val="en-US" w:eastAsia="ru-RU"/>
        </w:rPr>
        <w:instrText>b</w:instrText>
      </w:r>
      <w:r w:rsidR="00E475FB" w:rsidRPr="002F1E37">
        <w:rPr>
          <w:rFonts w:ascii="Times New Roman" w:eastAsia="Times New Roman" w:hAnsi="Times New Roman" w:cs="Times New Roman"/>
          <w:sz w:val="28"/>
          <w:szCs w:val="28"/>
          <w:lang w:eastAsia="ru-RU"/>
        </w:rPr>
        <w:instrText>0</w:instrText>
      </w:r>
      <w:r w:rsidR="00E475FB">
        <w:rPr>
          <w:rFonts w:ascii="Times New Roman" w:eastAsia="Times New Roman" w:hAnsi="Times New Roman" w:cs="Times New Roman"/>
          <w:sz w:val="28"/>
          <w:szCs w:val="28"/>
          <w:lang w:val="en-US" w:eastAsia="ru-RU"/>
        </w:rPr>
        <w:instrText>c</w:instrText>
      </w:r>
      <w:r w:rsidR="00E475FB" w:rsidRPr="002F1E37">
        <w:rPr>
          <w:rFonts w:ascii="Times New Roman" w:eastAsia="Times New Roman" w:hAnsi="Times New Roman" w:cs="Times New Roman"/>
          <w:sz w:val="28"/>
          <w:szCs w:val="28"/>
          <w:lang w:eastAsia="ru-RU"/>
        </w:rPr>
        <w:instrText>52</w:instrText>
      </w:r>
      <w:r w:rsidR="00E475FB">
        <w:rPr>
          <w:rFonts w:ascii="Times New Roman" w:eastAsia="Times New Roman" w:hAnsi="Times New Roman" w:cs="Times New Roman"/>
          <w:sz w:val="28"/>
          <w:szCs w:val="28"/>
          <w:lang w:val="en-US" w:eastAsia="ru-RU"/>
        </w:rPr>
        <w:instrText>e</w:instrText>
      </w:r>
      <w:r w:rsidR="00E475FB" w:rsidRPr="002F1E37">
        <w:rPr>
          <w:rFonts w:ascii="Times New Roman" w:eastAsia="Times New Roman" w:hAnsi="Times New Roman" w:cs="Times New Roman"/>
          <w:sz w:val="28"/>
          <w:szCs w:val="28"/>
          <w:lang w:eastAsia="ru-RU"/>
        </w:rPr>
        <w:instrText>0"]}],"</w:instrText>
      </w:r>
      <w:r w:rsidR="00E475FB">
        <w:rPr>
          <w:rFonts w:ascii="Times New Roman" w:eastAsia="Times New Roman" w:hAnsi="Times New Roman" w:cs="Times New Roman"/>
          <w:sz w:val="28"/>
          <w:szCs w:val="28"/>
          <w:lang w:val="en-US" w:eastAsia="ru-RU"/>
        </w:rPr>
        <w:instrText>mendeley</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formattedCitation</w:instrText>
      </w:r>
      <w:r w:rsidR="00E475FB" w:rsidRPr="002F1E37">
        <w:rPr>
          <w:rFonts w:ascii="Times New Roman" w:eastAsia="Times New Roman" w:hAnsi="Times New Roman" w:cs="Times New Roman"/>
          <w:sz w:val="28"/>
          <w:szCs w:val="28"/>
          <w:lang w:eastAsia="ru-RU"/>
        </w:rPr>
        <w:instrText>":"[122]","</w:instrText>
      </w:r>
      <w:r w:rsidR="00E475FB">
        <w:rPr>
          <w:rFonts w:ascii="Times New Roman" w:eastAsia="Times New Roman" w:hAnsi="Times New Roman" w:cs="Times New Roman"/>
          <w:sz w:val="28"/>
          <w:szCs w:val="28"/>
          <w:lang w:val="en-US" w:eastAsia="ru-RU"/>
        </w:rPr>
        <w:instrText>plainTextFormattedCitation</w:instrText>
      </w:r>
      <w:r w:rsidR="00E475FB" w:rsidRPr="002F1E37">
        <w:rPr>
          <w:rFonts w:ascii="Times New Roman" w:eastAsia="Times New Roman" w:hAnsi="Times New Roman" w:cs="Times New Roman"/>
          <w:sz w:val="28"/>
          <w:szCs w:val="28"/>
          <w:lang w:eastAsia="ru-RU"/>
        </w:rPr>
        <w:instrText>":"[122]","</w:instrText>
      </w:r>
      <w:r w:rsidR="00E475FB">
        <w:rPr>
          <w:rFonts w:ascii="Times New Roman" w:eastAsia="Times New Roman" w:hAnsi="Times New Roman" w:cs="Times New Roman"/>
          <w:sz w:val="28"/>
          <w:szCs w:val="28"/>
          <w:lang w:val="en-US" w:eastAsia="ru-RU"/>
        </w:rPr>
        <w:instrText>previouslyFormattedCitation</w:instrText>
      </w:r>
      <w:r w:rsidR="00E475FB" w:rsidRPr="002F1E37">
        <w:rPr>
          <w:rFonts w:ascii="Times New Roman" w:eastAsia="Times New Roman" w:hAnsi="Times New Roman" w:cs="Times New Roman"/>
          <w:sz w:val="28"/>
          <w:szCs w:val="28"/>
          <w:lang w:eastAsia="ru-RU"/>
        </w:rPr>
        <w:instrText>":"[122]"},"</w:instrText>
      </w:r>
      <w:r w:rsidR="00E475FB">
        <w:rPr>
          <w:rFonts w:ascii="Times New Roman" w:eastAsia="Times New Roman" w:hAnsi="Times New Roman" w:cs="Times New Roman"/>
          <w:sz w:val="28"/>
          <w:szCs w:val="28"/>
          <w:lang w:val="en-US" w:eastAsia="ru-RU"/>
        </w:rPr>
        <w:instrText>properties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noteIndex</w:instrText>
      </w:r>
      <w:r w:rsidR="00E475FB" w:rsidRPr="002F1E37">
        <w:rPr>
          <w:rFonts w:ascii="Times New Roman" w:eastAsia="Times New Roman" w:hAnsi="Times New Roman" w:cs="Times New Roman"/>
          <w:sz w:val="28"/>
          <w:szCs w:val="28"/>
          <w:lang w:eastAsia="ru-RU"/>
        </w:rPr>
        <w:instrText>":0},"</w:instrText>
      </w:r>
      <w:r w:rsidR="00E475FB">
        <w:rPr>
          <w:rFonts w:ascii="Times New Roman" w:eastAsia="Times New Roman" w:hAnsi="Times New Roman" w:cs="Times New Roman"/>
          <w:sz w:val="28"/>
          <w:szCs w:val="28"/>
          <w:lang w:val="en-US" w:eastAsia="ru-RU"/>
        </w:rPr>
        <w:instrText>schema</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https</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github</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com</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citation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style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language</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schema</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raw</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master</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csl</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citation</w:instrText>
      </w:r>
      <w:r w:rsidR="00E475FB" w:rsidRPr="002F1E37">
        <w:rPr>
          <w:rFonts w:ascii="Times New Roman" w:eastAsia="Times New Roman" w:hAnsi="Times New Roman" w:cs="Times New Roman"/>
          <w:sz w:val="28"/>
          <w:szCs w:val="28"/>
          <w:lang w:eastAsia="ru-RU"/>
        </w:rPr>
        <w:instrText>.</w:instrText>
      </w:r>
      <w:r w:rsidR="00E475FB">
        <w:rPr>
          <w:rFonts w:ascii="Times New Roman" w:eastAsia="Times New Roman" w:hAnsi="Times New Roman" w:cs="Times New Roman"/>
          <w:sz w:val="28"/>
          <w:szCs w:val="28"/>
          <w:lang w:val="en-US" w:eastAsia="ru-RU"/>
        </w:rPr>
        <w:instrText>json</w:instrText>
      </w:r>
      <w:r w:rsidR="00E475FB" w:rsidRPr="002F1E37">
        <w:rPr>
          <w:rFonts w:ascii="Times New Roman" w:eastAsia="Times New Roman" w:hAnsi="Times New Roman" w:cs="Times New Roman"/>
          <w:sz w:val="28"/>
          <w:szCs w:val="28"/>
          <w:lang w:eastAsia="ru-RU"/>
        </w:rPr>
        <w:instrText>"}</w:instrText>
      </w:r>
      <w:r w:rsidR="00C74222" w:rsidRPr="00407644">
        <w:rPr>
          <w:rFonts w:ascii="Times New Roman" w:eastAsia="Times New Roman" w:hAnsi="Times New Roman" w:cs="Times New Roman"/>
          <w:sz w:val="28"/>
          <w:szCs w:val="28"/>
          <w:lang w:val="en-US" w:eastAsia="ru-RU"/>
        </w:rPr>
        <w:fldChar w:fldCharType="separate"/>
      </w:r>
      <w:r w:rsidR="00E475FB" w:rsidRPr="00E475FB">
        <w:rPr>
          <w:rFonts w:ascii="Times New Roman" w:eastAsia="Times New Roman" w:hAnsi="Times New Roman" w:cs="Times New Roman"/>
          <w:noProof/>
          <w:sz w:val="28"/>
          <w:szCs w:val="28"/>
          <w:lang w:eastAsia="ru-RU"/>
        </w:rPr>
        <w:t>[12</w:t>
      </w:r>
      <w:r w:rsidR="0036120E">
        <w:rPr>
          <w:rFonts w:ascii="Times New Roman" w:eastAsia="Times New Roman" w:hAnsi="Times New Roman" w:cs="Times New Roman"/>
          <w:noProof/>
          <w:sz w:val="28"/>
          <w:szCs w:val="28"/>
          <w:lang w:eastAsia="ru-RU"/>
        </w:rPr>
        <w:t>8</w:t>
      </w:r>
      <w:r w:rsidR="00E475FB" w:rsidRPr="00E475FB">
        <w:rPr>
          <w:rFonts w:ascii="Times New Roman" w:eastAsia="Times New Roman" w:hAnsi="Times New Roman" w:cs="Times New Roman"/>
          <w:noProof/>
          <w:sz w:val="28"/>
          <w:szCs w:val="28"/>
          <w:lang w:eastAsia="ru-RU"/>
        </w:rPr>
        <w:t>]</w:t>
      </w:r>
      <w:r w:rsidR="00C74222" w:rsidRPr="00407644">
        <w:rPr>
          <w:rFonts w:ascii="Times New Roman" w:eastAsia="Times New Roman" w:hAnsi="Times New Roman" w:cs="Times New Roman"/>
          <w:sz w:val="28"/>
          <w:szCs w:val="28"/>
          <w:lang w:val="en-US" w:eastAsia="ru-RU"/>
        </w:rPr>
        <w:fldChar w:fldCharType="end"/>
      </w:r>
      <w:r w:rsidR="00C74222" w:rsidRPr="00407644">
        <w:rPr>
          <w:rFonts w:ascii="Times New Roman" w:eastAsia="Times New Roman" w:hAnsi="Times New Roman" w:cs="Times New Roman"/>
          <w:sz w:val="28"/>
          <w:szCs w:val="28"/>
          <w:lang w:eastAsia="ru-RU"/>
        </w:rPr>
        <w:t>.</w:t>
      </w:r>
    </w:p>
    <w:p w14:paraId="4BD4CB37" w14:textId="54D54CAC" w:rsidR="006015AB" w:rsidRPr="00407644" w:rsidRDefault="00EF16DA"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В существующей литературе, посвященной влиянию COVID-19 на спортсменов, преимущественно использовались подходы, основанные на опросах, которые в первую очередь были направлены на изучение влияния пандемии на психическое и физическое здоровье спортсменов </w:t>
      </w:r>
      <w:r w:rsidR="00CD75B0" w:rsidRPr="00407644">
        <w:rPr>
          <w:rFonts w:ascii="Times New Roman" w:eastAsia="Times New Roman" w:hAnsi="Times New Roman" w:cs="Times New Roman"/>
          <w:sz w:val="28"/>
          <w:szCs w:val="28"/>
          <w:lang w:eastAsia="ru-RU"/>
        </w:rPr>
        <w:fldChar w:fldCharType="begin" w:fldLock="1"/>
      </w:r>
      <w:r w:rsidR="002524F8">
        <w:rPr>
          <w:rFonts w:ascii="Times New Roman" w:eastAsia="Times New Roman" w:hAnsi="Times New Roman" w:cs="Times New Roman"/>
          <w:sz w:val="28"/>
          <w:szCs w:val="28"/>
          <w:lang w:eastAsia="ru-RU"/>
        </w:rPr>
        <w:instrText>ADDIN CSL_CITATION {"citationItems":[{"id":"ITEM-1","itemData":{"DOI":"10.1177/03635465221087473","ISSN":"15523365","abstract":"Background:The coronavirus disease 2019 (COVID-19) pandemic has caused the cancellation or postponement of virtually every sporting event, resulting in training disruptions, income loss, and career...","author":[{"dropping-particle":"","family":"Jia","given":"Lori","non-dropping-particle":"","parse-names":false,"suffix":""},{"dropping-particle":"V.","family":"Carter","given":"Michael","non-dropping-particle":"","parse-names":false,"suffix":""},{"dropping-particle":"","family":"Cusano","given":"Antonio","non-dropping-particle":"","parse-names":false,"suffix":""},{"dropping-particle":"","family":"Li","given":"Xinning","non-dropping-particle":"","parse-names":false,"suffix":""},{"dropping-particle":"","family":"Kelly","given":"John D.","non-dropping-particle":"","parse-names":false,"suffix":""},{"dropping-particle":"","family":"Bartley","given":"Jessica D.","non-dropping-particle":"","parse-names":false,"suffix":""},{"dropping-particle":"","family":"Parisien","given":"Robert L.","non-dropping-particle":"","parse-names":false,"suffix":""}],"container-title":"https://doi.org/10.1177/03635465221087473","id":"ITEM-1","issued":{"date-parts":[["2022","4","12"]]},"publisher":"SAGE PublicationsSage CA: Los Angeles, CA","title":"The Effect of the COVID-19 Pandemic on the Mental and Emotional Health of Athletes: A Systematic Review","type":"article-journal"},"uris":["http://www.mendeley.com/documents/?uuid=45de3cd0-dde8-3233-a6f6-51b0a48c70b2"]}],"mendeley":{"formattedCitation":"[13]","plainTextFormattedCitation":"[13]","previouslyFormattedCitation":"[13]"},"properties":{"noteIndex":0},"schema":"https://github.com/citation-style-language/schema/raw/master/csl-citation.json"}</w:instrText>
      </w:r>
      <w:r w:rsidR="00CD75B0" w:rsidRPr="00407644">
        <w:rPr>
          <w:rFonts w:ascii="Times New Roman" w:eastAsia="Times New Roman" w:hAnsi="Times New Roman" w:cs="Times New Roman"/>
          <w:sz w:val="28"/>
          <w:szCs w:val="28"/>
          <w:lang w:eastAsia="ru-RU"/>
        </w:rPr>
        <w:fldChar w:fldCharType="separate"/>
      </w:r>
      <w:r w:rsidR="002524F8" w:rsidRPr="002524F8">
        <w:rPr>
          <w:rFonts w:ascii="Times New Roman" w:eastAsia="Times New Roman" w:hAnsi="Times New Roman" w:cs="Times New Roman"/>
          <w:noProof/>
          <w:sz w:val="28"/>
          <w:szCs w:val="28"/>
          <w:lang w:eastAsia="ru-RU"/>
        </w:rPr>
        <w:t>[13</w:t>
      </w:r>
      <w:r w:rsidR="00C7403C">
        <w:rPr>
          <w:rFonts w:ascii="Times New Roman" w:eastAsia="Times New Roman" w:hAnsi="Times New Roman" w:cs="Times New Roman"/>
          <w:noProof/>
          <w:sz w:val="28"/>
          <w:szCs w:val="28"/>
          <w:lang w:eastAsia="ru-RU"/>
        </w:rPr>
        <w:t>,р. 11</w:t>
      </w:r>
      <w:r w:rsidR="002524F8" w:rsidRPr="002524F8">
        <w:rPr>
          <w:rFonts w:ascii="Times New Roman" w:eastAsia="Times New Roman" w:hAnsi="Times New Roman" w:cs="Times New Roman"/>
          <w:noProof/>
          <w:sz w:val="28"/>
          <w:szCs w:val="28"/>
          <w:lang w:eastAsia="ru-RU"/>
        </w:rPr>
        <w:t>]</w:t>
      </w:r>
      <w:r w:rsidR="00CD75B0" w:rsidRPr="00407644">
        <w:rPr>
          <w:rFonts w:ascii="Times New Roman" w:eastAsia="Times New Roman" w:hAnsi="Times New Roman" w:cs="Times New Roman"/>
          <w:sz w:val="28"/>
          <w:szCs w:val="28"/>
          <w:lang w:eastAsia="ru-RU"/>
        </w:rPr>
        <w:fldChar w:fldCharType="end"/>
      </w:r>
      <w:r w:rsidR="006015AB" w:rsidRPr="00407644">
        <w:rPr>
          <w:rFonts w:ascii="Times New Roman" w:eastAsia="Times New Roman" w:hAnsi="Times New Roman" w:cs="Times New Roman"/>
          <w:sz w:val="28"/>
          <w:szCs w:val="28"/>
          <w:lang w:eastAsia="ru-RU"/>
        </w:rPr>
        <w:t xml:space="preserve">. Однако для получения более полного понимания знаний и опыта </w:t>
      </w:r>
      <w:r w:rsidR="00C74222" w:rsidRPr="00407644">
        <w:rPr>
          <w:rFonts w:ascii="Times New Roman" w:eastAsia="Times New Roman" w:hAnsi="Times New Roman" w:cs="Times New Roman"/>
          <w:sz w:val="28"/>
          <w:szCs w:val="28"/>
          <w:lang w:eastAsia="ru-RU"/>
        </w:rPr>
        <w:t>профессиональных</w:t>
      </w:r>
      <w:r w:rsidR="006015AB" w:rsidRPr="00407644">
        <w:rPr>
          <w:rFonts w:ascii="Times New Roman" w:eastAsia="Times New Roman" w:hAnsi="Times New Roman" w:cs="Times New Roman"/>
          <w:sz w:val="28"/>
          <w:szCs w:val="28"/>
          <w:lang w:eastAsia="ru-RU"/>
        </w:rPr>
        <w:t xml:space="preserve"> спортсменов в этот потенциально опасный период для их психического здоровья и благополучия важно дополнить такие исследования качественными методами. Когнитивная теория оценки эмоций и феноменологическая теория личности оказали влияние на развитие качественных методов исследования</w:t>
      </w:r>
      <w:r w:rsidR="00CD75B0" w:rsidRPr="00407644">
        <w:rPr>
          <w:rFonts w:ascii="Times New Roman" w:eastAsia="Times New Roman" w:hAnsi="Times New Roman" w:cs="Times New Roman"/>
          <w:sz w:val="28"/>
          <w:szCs w:val="28"/>
          <w:lang w:eastAsia="ru-RU"/>
        </w:rPr>
        <w:t xml:space="preserve"> </w:t>
      </w:r>
      <w:r w:rsidR="00CD75B0"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{"citationItems":[{"id":"ITEM-1","itemData":{"DOI":"10.4324/9781003084259/THEORETICAL-FRAMEWORK-PHENOMENOLOGICAL-RESEARCH-HENRIK-GERT-LARSEN-PHILIP-ADU","ISBN":"9781000405736","abstract":"The Theoretical Framework in Phenomenological Research: Development and Application is an introduction to phenomenology in which the authors overview its origin, main ideas and core concepts. They show the application and relevancy of phenomenological tenets in practical qualitative research, as well as demonstrate how aligning theory and method enhances research credibility. In this detailed but digestible explanation of phenomenological theories, the authors explore the ideas of the main founders pertaining to the meaning of perceived reality and the meaning of being, and how these founders articulated their methodologies. In doing so, The Theoretical Framework in Phenomenological Research fills the well-documented gap between theory and practice within phenomenology by providing a much-needed bridge between the foundational literature and applied research on the subject, focusing equally on theory and practice. The book includes practical demonstrations on how to create theoretical/conceptual frameworks in applied phenomenological research. It also features detailed, step-by-step illustrations and examples regarding how researchers can develop frameworks and use their concepts to inform the development of themes at the data analysis stage. A reliable guide underpinned by foundational phenomenology literature, The Theoretical Framework in Phenomenological Research is an essential text for researchers, instructors, practitioners and students looking to design and conduct phenomenological studies in a manner that ensures credible outcomes.","author":[{"dropping-particle":"","family":"Larsen","given":"Henrik Gert","non-dropping-particle":"","parse-names":false,"suffix":""},{"dropping-particle":"","family":"Adu","given":"Philip","non-dropping-particle":"","parse-names":false,"suffix":""}],"container-title":"The Theoretical Framework in Phenomenological Research: Development and Application","id":"ITEM-1","issued":{"date-parts":[["2021","7","2"]]},"page":"1-232","publisher":"Taylor and Francis","title":"The Theoretical Framework in Phenomenological Research: Development and Application","type":"article-journal"},"uris":["http://www.mendeley.com/documents/?uuid=6aab242c-2387-3760-8ab0-fc14fd44c9e1"]},{"id":"ITEM-2","itemData":{"DOI":"10.4324/9781315413891","ISBN":"9781315413884","author":[{"dropping-particle":"","family":"Oteíza","given":"Teresa","non-dropping-particle":"","parse-names":false,"suffix":""}],"container-title":"The Routledge Handbook of Systemic Functional Linguistics","id":"ITEM-2","issue":"January","issued":{"date-parts":[["2017"]]},"page":"457-472","title":"The appraisal framework and discourse analysis","type":"article-journal"},"uris":["http://www.mendeley.com/documents/?uuid=9f69afb8-6da0-4e5d-8ae8-e5228e5d31ee"]},{"id":"ITEM-3","itemData":{"DOI":"10.46743/2160-3715/2021.4587","ISSN":"21603715","abstract":"I show some problems with recent discussions within qualitative research that centre around the “authenticity” of phenomenological research methods. I argue that attempts to restrict the scope of the term “phenomenology” via reference to the phenomenological philosophy of Husserl are misguided, because the meaning of the term “phenomenology” is only broadly restricted by etymology. My argument has two prongs: first, via a discussion of Husserl, I show that the canonical phenomenological tradition gives rise to many traits of contemporary qualitative phenomenological theory that are purportedly insufficiently genuine (such as characterisations of phenomenology as “what-its-likeness” and presuppositionless description). Second, I argue that it is not adherence to the theories and methods of prior practitioners such as Husserl that justifies the moniker “phenomenology” anyway. Thus, I show that the extent to which qualitative researchers ought to engage with the theory of philosophical phenomenology or adhere to a particular edict of Husserlian methodology ought to be determined by the fit between subject matter and methodology and conclude that qualitative research methods still qualify as phenomenological if they develop their own set of theoretical terms, traditions, and methods instead of importing them from philosophical phenomenology.","author":[{"dropping-particle":"","family":"Williams","given":"Heath","non-dropping-particle":"","parse-names":false,"suffix":""}],"container-title":"Qualitative Report","id":"ITEM-3","issue":"2","issued":{"date-parts":[["2021"]]},"page":"366-385","title":"The meaning of “Phenomenology”: Qualitative and philosophical phenomenological research methods","type":"article-journal","volume":"26"},"uris":["http://www.mendeley.com/documents/?uuid=e6013b1a-11b0-4f22-abd3-b34c9d43029b"]}],"mendeley":{"formattedCitation":"[123–125]","plainTextFormattedCitation":"[123–125]","previouslyFormattedCitation":"[123–125]"},"properties":{"noteIndex":0},"schema":"https://github.com/citation-style-language/schema/raw/master/csl-citation.json"}</w:instrText>
      </w:r>
      <w:r w:rsidR="00CD75B0"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[12</w:t>
      </w:r>
      <w:r w:rsidR="0036120E">
        <w:rPr>
          <w:rFonts w:ascii="Times New Roman" w:eastAsia="Times New Roman" w:hAnsi="Times New Roman" w:cs="Times New Roman"/>
          <w:noProof/>
          <w:sz w:val="28"/>
          <w:szCs w:val="28"/>
          <w:lang w:eastAsia="ru-RU"/>
        </w:rPr>
        <w:t>9</w:t>
      </w:r>
      <w:r w:rsidR="00E475FB" w:rsidRPr="00E475FB">
        <w:rPr>
          <w:rFonts w:ascii="Times New Roman" w:eastAsia="Times New Roman" w:hAnsi="Times New Roman" w:cs="Times New Roman"/>
          <w:noProof/>
          <w:sz w:val="28"/>
          <w:szCs w:val="28"/>
          <w:lang w:eastAsia="ru-RU"/>
        </w:rPr>
        <w:t>–1</w:t>
      </w:r>
      <w:r w:rsidR="0036120E">
        <w:rPr>
          <w:rFonts w:ascii="Times New Roman" w:eastAsia="Times New Roman" w:hAnsi="Times New Roman" w:cs="Times New Roman"/>
          <w:noProof/>
          <w:sz w:val="28"/>
          <w:szCs w:val="28"/>
          <w:lang w:eastAsia="ru-RU"/>
        </w:rPr>
        <w:t>31</w:t>
      </w:r>
      <w:r w:rsidR="00E475FB" w:rsidRPr="00E475FB">
        <w:rPr>
          <w:rFonts w:ascii="Times New Roman" w:eastAsia="Times New Roman" w:hAnsi="Times New Roman" w:cs="Times New Roman"/>
          <w:noProof/>
          <w:sz w:val="28"/>
          <w:szCs w:val="28"/>
          <w:lang w:eastAsia="ru-RU"/>
        </w:rPr>
        <w:t>]</w:t>
      </w:r>
      <w:r w:rsidR="00CD75B0" w:rsidRPr="00407644">
        <w:rPr>
          <w:rFonts w:ascii="Times New Roman" w:eastAsia="Times New Roman" w:hAnsi="Times New Roman" w:cs="Times New Roman"/>
          <w:sz w:val="28"/>
          <w:szCs w:val="28"/>
          <w:lang w:eastAsia="ru-RU"/>
        </w:rPr>
        <w:fldChar w:fldCharType="end"/>
      </w:r>
      <w:r w:rsidR="00CD75B0" w:rsidRPr="00407644">
        <w:rPr>
          <w:rFonts w:ascii="Times New Roman" w:eastAsia="Times New Roman" w:hAnsi="Times New Roman" w:cs="Times New Roman"/>
          <w:sz w:val="28"/>
          <w:szCs w:val="28"/>
          <w:lang w:eastAsia="ru-RU"/>
        </w:rPr>
        <w:t>.</w:t>
      </w:r>
    </w:p>
    <w:bookmarkEnd w:id="30"/>
    <w:p w14:paraId="2CCB9A2F" w14:textId="77C4E05A" w:rsidR="00D135FB" w:rsidRDefault="00B21CD1"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i/>
          <w:iCs/>
          <w:sz w:val="28"/>
          <w:szCs w:val="28"/>
          <w:lang w:eastAsia="ru-RU"/>
        </w:rPr>
        <w:t>Объект исследования</w:t>
      </w:r>
      <w:r w:rsidRPr="00407644">
        <w:rPr>
          <w:rFonts w:ascii="Times New Roman" w:eastAsia="Times New Roman" w:hAnsi="Times New Roman" w:cs="Times New Roman"/>
          <w:sz w:val="28"/>
          <w:szCs w:val="28"/>
          <w:lang w:eastAsia="ru-RU"/>
        </w:rPr>
        <w:t>: спортсмены мужского и женского пола, входящие в список штатных</w:t>
      </w:r>
      <w:r w:rsidR="006C4831">
        <w:rPr>
          <w:rFonts w:ascii="Times New Roman" w:eastAsia="Times New Roman" w:hAnsi="Times New Roman" w:cs="Times New Roman"/>
          <w:sz w:val="28"/>
          <w:szCs w:val="28"/>
          <w:lang w:eastAsia="ru-RU"/>
        </w:rPr>
        <w:t xml:space="preserve"> национальных</w:t>
      </w:r>
      <w:r w:rsidRPr="00407644">
        <w:rPr>
          <w:rFonts w:ascii="Times New Roman" w:eastAsia="Times New Roman" w:hAnsi="Times New Roman" w:cs="Times New Roman"/>
          <w:sz w:val="28"/>
          <w:szCs w:val="28"/>
          <w:lang w:eastAsia="ru-RU"/>
        </w:rPr>
        <w:t xml:space="preserve"> сборных команд Республики Казахстан по летним олимпийским видам спорта</w:t>
      </w:r>
      <w:r w:rsidR="0032615E" w:rsidRPr="00407644">
        <w:rPr>
          <w:rFonts w:ascii="Times New Roman" w:eastAsia="Times New Roman" w:hAnsi="Times New Roman" w:cs="Times New Roman"/>
          <w:sz w:val="28"/>
          <w:szCs w:val="28"/>
          <w:lang w:eastAsia="ru-RU"/>
        </w:rPr>
        <w:t xml:space="preserve">, получившие лицензию для участия на летних Олимпийских и </w:t>
      </w:r>
      <w:r w:rsidR="009E1754">
        <w:rPr>
          <w:rFonts w:ascii="Times New Roman" w:eastAsia="Times New Roman" w:hAnsi="Times New Roman" w:cs="Times New Roman"/>
          <w:sz w:val="28"/>
          <w:szCs w:val="28"/>
          <w:lang w:eastAsia="ru-RU"/>
        </w:rPr>
        <w:t>П</w:t>
      </w:r>
      <w:r w:rsidR="0032615E" w:rsidRPr="00407644">
        <w:rPr>
          <w:rFonts w:ascii="Times New Roman" w:eastAsia="Times New Roman" w:hAnsi="Times New Roman" w:cs="Times New Roman"/>
          <w:sz w:val="28"/>
          <w:szCs w:val="28"/>
          <w:lang w:eastAsia="ru-RU"/>
        </w:rPr>
        <w:t>аралимпийских играх 2020 года</w:t>
      </w:r>
      <w:r w:rsidRPr="00407644">
        <w:rPr>
          <w:rFonts w:ascii="Times New Roman" w:eastAsia="Times New Roman" w:hAnsi="Times New Roman" w:cs="Times New Roman"/>
          <w:sz w:val="28"/>
          <w:szCs w:val="28"/>
          <w:lang w:eastAsia="ru-RU"/>
        </w:rPr>
        <w:t>.</w:t>
      </w:r>
    </w:p>
    <w:p w14:paraId="1FA83A64" w14:textId="77777777" w:rsidR="000116F6" w:rsidRPr="00407644" w:rsidRDefault="000116F6"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p>
    <w:p w14:paraId="63EA47D3" w14:textId="6B977760" w:rsidR="00E63F58" w:rsidRPr="00692472" w:rsidRDefault="00E63F58" w:rsidP="004E5036">
      <w:pPr>
        <w:pStyle w:val="NoSpacing"/>
        <w:numPr>
          <w:ilvl w:val="3"/>
          <w:numId w:val="87"/>
        </w:numPr>
        <w:tabs>
          <w:tab w:val="left" w:pos="1276"/>
        </w:tabs>
        <w:spacing w:after="0"/>
        <w:ind w:left="0" w:firstLine="567"/>
        <w:jc w:val="both"/>
        <w:rPr>
          <w:rFonts w:ascii="Times New Roman" w:eastAsia="Times New Roman" w:hAnsi="Times New Roman" w:cs="Times New Roman"/>
          <w:sz w:val="28"/>
          <w:szCs w:val="28"/>
          <w:lang w:eastAsia="ru-RU"/>
        </w:rPr>
      </w:pPr>
      <w:r w:rsidRPr="00692472">
        <w:rPr>
          <w:rFonts w:ascii="Times New Roman" w:eastAsia="Times New Roman" w:hAnsi="Times New Roman" w:cs="Times New Roman"/>
          <w:sz w:val="28"/>
          <w:szCs w:val="28"/>
          <w:lang w:eastAsia="ru-RU"/>
        </w:rPr>
        <w:t>Выборка и набор участников исследования</w:t>
      </w:r>
    </w:p>
    <w:p w14:paraId="536B558B" w14:textId="39064A61" w:rsidR="006D5AC4" w:rsidRPr="00407644" w:rsidRDefault="006D5AC4"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Критерии включения и исключения участников исследования (интервьюирование спортсменов) представлены в таблице </w:t>
      </w:r>
      <w:r w:rsidR="00B1498A">
        <w:rPr>
          <w:rFonts w:ascii="Times New Roman" w:eastAsia="Times New Roman" w:hAnsi="Times New Roman" w:cs="Times New Roman"/>
          <w:sz w:val="28"/>
          <w:szCs w:val="28"/>
          <w:lang w:eastAsia="ru-RU"/>
        </w:rPr>
        <w:t>4</w:t>
      </w:r>
      <w:r w:rsidRPr="00407644">
        <w:rPr>
          <w:rFonts w:ascii="Times New Roman" w:eastAsia="Times New Roman" w:hAnsi="Times New Roman" w:cs="Times New Roman"/>
          <w:sz w:val="28"/>
          <w:szCs w:val="28"/>
          <w:lang w:eastAsia="ru-RU"/>
        </w:rPr>
        <w:t>.</w:t>
      </w:r>
    </w:p>
    <w:p w14:paraId="67E5BC0F" w14:textId="77777777" w:rsidR="006D5AC4" w:rsidRPr="00407644" w:rsidRDefault="006D5AC4" w:rsidP="00AE7549">
      <w:pPr>
        <w:pStyle w:val="NoSpacing"/>
        <w:spacing w:after="0"/>
        <w:ind w:firstLine="567"/>
        <w:jc w:val="both"/>
        <w:rPr>
          <w:rFonts w:ascii="Times New Roman" w:eastAsia="Times New Roman" w:hAnsi="Times New Roman" w:cs="Times New Roman"/>
          <w:sz w:val="28"/>
          <w:szCs w:val="28"/>
          <w:lang w:eastAsia="ru-RU"/>
        </w:rPr>
      </w:pPr>
    </w:p>
    <w:p w14:paraId="57BD9EC5" w14:textId="60C1A7EE" w:rsidR="006D5AC4" w:rsidRPr="00407644" w:rsidRDefault="006D5AC4"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Таблица</w:t>
      </w:r>
      <w:r w:rsidR="00AE5F7D" w:rsidRPr="00407644">
        <w:rPr>
          <w:rFonts w:ascii="Times New Roman" w:eastAsia="Times New Roman" w:hAnsi="Times New Roman" w:cs="Times New Roman"/>
          <w:sz w:val="28"/>
          <w:szCs w:val="28"/>
          <w:lang w:eastAsia="ru-RU"/>
        </w:rPr>
        <w:t xml:space="preserve"> </w:t>
      </w:r>
      <w:r w:rsidR="00B1498A">
        <w:rPr>
          <w:rFonts w:ascii="Times New Roman" w:eastAsia="Times New Roman" w:hAnsi="Times New Roman" w:cs="Times New Roman"/>
          <w:sz w:val="28"/>
          <w:szCs w:val="28"/>
          <w:lang w:eastAsia="ru-RU"/>
        </w:rPr>
        <w:t>4</w:t>
      </w:r>
      <w:r w:rsidRPr="00407644">
        <w:rPr>
          <w:rFonts w:ascii="Times New Roman" w:eastAsia="Times New Roman" w:hAnsi="Times New Roman" w:cs="Times New Roman"/>
          <w:sz w:val="28"/>
          <w:szCs w:val="28"/>
          <w:lang w:eastAsia="ru-RU"/>
        </w:rPr>
        <w:t xml:space="preserve"> – Критерии включения и исключения участников исследования</w:t>
      </w:r>
    </w:p>
    <w:p w14:paraId="3B21AA9A" w14:textId="159AA6CC" w:rsidR="00F9695A" w:rsidRPr="00407644" w:rsidRDefault="00F9695A" w:rsidP="00AE7549">
      <w:pPr>
        <w:pStyle w:val="NoSpacing"/>
        <w:spacing w:after="0"/>
        <w:ind w:firstLine="567"/>
        <w:jc w:val="both"/>
        <w:rPr>
          <w:rFonts w:ascii="Times New Roman" w:eastAsia="Times New Roman" w:hAnsi="Times New Roman" w:cs="Times New Roman"/>
          <w:sz w:val="28"/>
          <w:szCs w:val="28"/>
          <w:lang w:eastAsia="ru-RU"/>
        </w:rPr>
      </w:pPr>
    </w:p>
    <w:tbl>
      <w:tblPr>
        <w:tblStyle w:val="20"/>
        <w:tblW w:w="0" w:type="auto"/>
        <w:tblLook w:val="04A0" w:firstRow="1" w:lastRow="0" w:firstColumn="1" w:lastColumn="0" w:noHBand="0" w:noVBand="1"/>
      </w:tblPr>
      <w:tblGrid>
        <w:gridCol w:w="5098"/>
        <w:gridCol w:w="4530"/>
      </w:tblGrid>
      <w:tr w:rsidR="00F9695A" w:rsidRPr="00407644" w14:paraId="7CC802BE" w14:textId="77777777" w:rsidTr="00C7403C">
        <w:trPr>
          <w:trHeight w:val="70"/>
        </w:trPr>
        <w:tc>
          <w:tcPr>
            <w:tcW w:w="5098" w:type="dxa"/>
          </w:tcPr>
          <w:p w14:paraId="6FAA314E" w14:textId="615FC6E9" w:rsidR="00F9695A" w:rsidRPr="00C7403C" w:rsidRDefault="00F9695A" w:rsidP="00AE7549">
            <w:pPr>
              <w:pStyle w:val="NoSpacing"/>
              <w:jc w:val="center"/>
              <w:rPr>
                <w:rFonts w:ascii="Times New Roman" w:eastAsia="Times New Roman" w:hAnsi="Times New Roman" w:cs="Times New Roman"/>
                <w:sz w:val="24"/>
                <w:szCs w:val="24"/>
                <w:lang w:eastAsia="ru-RU"/>
              </w:rPr>
            </w:pPr>
            <w:r w:rsidRPr="00C7403C">
              <w:rPr>
                <w:rFonts w:ascii="Times New Roman" w:eastAsia="Times New Roman" w:hAnsi="Times New Roman" w:cs="Times New Roman"/>
                <w:sz w:val="24"/>
                <w:szCs w:val="24"/>
                <w:lang w:eastAsia="ru-RU"/>
              </w:rPr>
              <w:t xml:space="preserve">Критерии включения </w:t>
            </w:r>
          </w:p>
        </w:tc>
        <w:tc>
          <w:tcPr>
            <w:tcW w:w="4530" w:type="dxa"/>
          </w:tcPr>
          <w:p w14:paraId="6F326E8D" w14:textId="325EB0E9" w:rsidR="00F9695A" w:rsidRPr="00C7403C" w:rsidRDefault="006D5AC4" w:rsidP="00AE7549">
            <w:pPr>
              <w:pStyle w:val="NoSpacing"/>
              <w:jc w:val="center"/>
              <w:rPr>
                <w:rFonts w:ascii="Times New Roman" w:eastAsia="Times New Roman" w:hAnsi="Times New Roman" w:cs="Times New Roman"/>
                <w:sz w:val="24"/>
                <w:szCs w:val="24"/>
                <w:lang w:eastAsia="ru-RU"/>
              </w:rPr>
            </w:pPr>
            <w:r w:rsidRPr="00C7403C">
              <w:rPr>
                <w:rFonts w:ascii="Times New Roman" w:eastAsia="Times New Roman" w:hAnsi="Times New Roman" w:cs="Times New Roman"/>
                <w:sz w:val="24"/>
                <w:szCs w:val="24"/>
                <w:lang w:eastAsia="ru-RU"/>
              </w:rPr>
              <w:t xml:space="preserve">Критерии исключения </w:t>
            </w:r>
          </w:p>
        </w:tc>
      </w:tr>
      <w:tr w:rsidR="006D5AC4" w:rsidRPr="00407644" w14:paraId="633CAA86" w14:textId="77777777" w:rsidTr="00C7403C">
        <w:trPr>
          <w:trHeight w:val="70"/>
        </w:trPr>
        <w:tc>
          <w:tcPr>
            <w:tcW w:w="5098" w:type="dxa"/>
          </w:tcPr>
          <w:p w14:paraId="0D8656C1" w14:textId="77777777" w:rsidR="006D5AC4" w:rsidRPr="00C7403C" w:rsidRDefault="006D5AC4" w:rsidP="00C7403C">
            <w:pPr>
              <w:pStyle w:val="NoSpacing"/>
              <w:numPr>
                <w:ilvl w:val="0"/>
                <w:numId w:val="69"/>
              </w:numPr>
              <w:tabs>
                <w:tab w:val="left" w:pos="570"/>
              </w:tabs>
              <w:ind w:left="22" w:firstLine="284"/>
              <w:jc w:val="both"/>
              <w:rPr>
                <w:rFonts w:ascii="Times New Roman" w:eastAsia="Times New Roman" w:hAnsi="Times New Roman" w:cs="Times New Roman"/>
                <w:b/>
                <w:bCs/>
                <w:sz w:val="24"/>
                <w:szCs w:val="24"/>
                <w:lang w:eastAsia="ru-RU"/>
              </w:rPr>
            </w:pPr>
            <w:r w:rsidRPr="00C7403C">
              <w:rPr>
                <w:rFonts w:ascii="Times New Roman" w:eastAsia="Times New Roman" w:hAnsi="Times New Roman" w:cs="Times New Roman"/>
                <w:sz w:val="24"/>
                <w:szCs w:val="24"/>
                <w:lang w:eastAsia="ru-RU"/>
              </w:rPr>
              <w:t>Спортсмены мужского и женского пола, входящие в список штатных сборных команд Республики Казахстан по летним олимпийским и паралимпийским видам спорта.</w:t>
            </w:r>
          </w:p>
          <w:p w14:paraId="75BAD5A5" w14:textId="44AB4EA2" w:rsidR="006D5AC4" w:rsidRPr="00C7403C" w:rsidRDefault="006D5AC4" w:rsidP="00C7403C">
            <w:pPr>
              <w:pStyle w:val="NoSpacing"/>
              <w:numPr>
                <w:ilvl w:val="0"/>
                <w:numId w:val="69"/>
              </w:numPr>
              <w:tabs>
                <w:tab w:val="left" w:pos="570"/>
              </w:tabs>
              <w:ind w:left="22" w:firstLine="284"/>
              <w:jc w:val="both"/>
              <w:rPr>
                <w:rFonts w:ascii="Times New Roman" w:eastAsia="Times New Roman" w:hAnsi="Times New Roman" w:cs="Times New Roman"/>
                <w:b/>
                <w:bCs/>
                <w:sz w:val="24"/>
                <w:szCs w:val="24"/>
                <w:lang w:eastAsia="ru-RU"/>
              </w:rPr>
            </w:pPr>
            <w:r w:rsidRPr="00C7403C">
              <w:rPr>
                <w:rFonts w:ascii="Times New Roman" w:eastAsia="Times New Roman" w:hAnsi="Times New Roman" w:cs="Times New Roman"/>
                <w:sz w:val="24"/>
                <w:szCs w:val="24"/>
                <w:lang w:eastAsia="ru-RU"/>
              </w:rPr>
              <w:t xml:space="preserve">Спортсмены, получившие лицензию для участия в летних </w:t>
            </w:r>
            <w:r w:rsidR="002B6D33" w:rsidRPr="00C7403C">
              <w:rPr>
                <w:rFonts w:ascii="Times New Roman" w:eastAsia="Times New Roman" w:hAnsi="Times New Roman" w:cs="Times New Roman"/>
                <w:sz w:val="24"/>
                <w:szCs w:val="24"/>
                <w:lang w:eastAsia="ru-RU"/>
              </w:rPr>
              <w:t>О</w:t>
            </w:r>
            <w:r w:rsidRPr="00C7403C">
              <w:rPr>
                <w:rFonts w:ascii="Times New Roman" w:eastAsia="Times New Roman" w:hAnsi="Times New Roman" w:cs="Times New Roman"/>
                <w:sz w:val="24"/>
                <w:szCs w:val="24"/>
                <w:lang w:eastAsia="ru-RU"/>
              </w:rPr>
              <w:t xml:space="preserve">лимпийских и </w:t>
            </w:r>
            <w:r w:rsidR="002B6D33" w:rsidRPr="00C7403C">
              <w:rPr>
                <w:rFonts w:ascii="Times New Roman" w:eastAsia="Times New Roman" w:hAnsi="Times New Roman" w:cs="Times New Roman"/>
                <w:sz w:val="24"/>
                <w:szCs w:val="24"/>
                <w:lang w:eastAsia="ru-RU"/>
              </w:rPr>
              <w:t>П</w:t>
            </w:r>
            <w:r w:rsidRPr="00C7403C">
              <w:rPr>
                <w:rFonts w:ascii="Times New Roman" w:eastAsia="Times New Roman" w:hAnsi="Times New Roman" w:cs="Times New Roman"/>
                <w:sz w:val="24"/>
                <w:szCs w:val="24"/>
                <w:lang w:eastAsia="ru-RU"/>
              </w:rPr>
              <w:t xml:space="preserve">аралимпийских </w:t>
            </w:r>
            <w:r w:rsidR="001C773D" w:rsidRPr="00C7403C">
              <w:rPr>
                <w:rFonts w:ascii="Times New Roman" w:eastAsia="Times New Roman" w:hAnsi="Times New Roman" w:cs="Times New Roman"/>
                <w:sz w:val="24"/>
                <w:szCs w:val="24"/>
                <w:lang w:eastAsia="ru-RU"/>
              </w:rPr>
              <w:t>игр</w:t>
            </w:r>
            <w:r w:rsidRPr="00C7403C">
              <w:rPr>
                <w:rFonts w:ascii="Times New Roman" w:eastAsia="Times New Roman" w:hAnsi="Times New Roman" w:cs="Times New Roman"/>
                <w:sz w:val="24"/>
                <w:szCs w:val="24"/>
                <w:lang w:eastAsia="ru-RU"/>
              </w:rPr>
              <w:t>ах в городе Токио в 2021 году.</w:t>
            </w:r>
          </w:p>
          <w:p w14:paraId="5C368552" w14:textId="77777777" w:rsidR="006D5AC4" w:rsidRPr="00C7403C" w:rsidRDefault="006D5AC4" w:rsidP="00C7403C">
            <w:pPr>
              <w:pStyle w:val="NoSpacing"/>
              <w:numPr>
                <w:ilvl w:val="0"/>
                <w:numId w:val="69"/>
              </w:numPr>
              <w:tabs>
                <w:tab w:val="left" w:pos="570"/>
              </w:tabs>
              <w:ind w:left="22" w:firstLine="284"/>
              <w:jc w:val="both"/>
              <w:rPr>
                <w:rFonts w:ascii="Times New Roman" w:eastAsia="Times New Roman" w:hAnsi="Times New Roman" w:cs="Times New Roman"/>
                <w:b/>
                <w:bCs/>
                <w:sz w:val="24"/>
                <w:szCs w:val="24"/>
                <w:lang w:eastAsia="ru-RU"/>
              </w:rPr>
            </w:pPr>
            <w:r w:rsidRPr="00C7403C">
              <w:rPr>
                <w:rFonts w:ascii="Times New Roman" w:eastAsia="Times New Roman" w:hAnsi="Times New Roman" w:cs="Times New Roman"/>
                <w:sz w:val="24"/>
                <w:szCs w:val="24"/>
                <w:lang w:eastAsia="ru-RU"/>
              </w:rPr>
              <w:t>Спортсмены старше 18 лет на момент проведения исследования.</w:t>
            </w:r>
          </w:p>
          <w:p w14:paraId="201E260A" w14:textId="63B61AFF" w:rsidR="006D5AC4" w:rsidRPr="00C7403C" w:rsidRDefault="006D5AC4" w:rsidP="00C7403C">
            <w:pPr>
              <w:pStyle w:val="NoSpacing"/>
              <w:numPr>
                <w:ilvl w:val="0"/>
                <w:numId w:val="69"/>
              </w:numPr>
              <w:tabs>
                <w:tab w:val="left" w:pos="570"/>
              </w:tabs>
              <w:ind w:left="22" w:firstLine="284"/>
              <w:jc w:val="both"/>
              <w:rPr>
                <w:rFonts w:ascii="Times New Roman" w:eastAsia="Times New Roman" w:hAnsi="Times New Roman" w:cs="Times New Roman"/>
                <w:b/>
                <w:bCs/>
                <w:sz w:val="24"/>
                <w:szCs w:val="24"/>
                <w:lang w:eastAsia="ru-RU"/>
              </w:rPr>
            </w:pPr>
            <w:r w:rsidRPr="00C7403C">
              <w:rPr>
                <w:rFonts w:ascii="Times New Roman" w:eastAsia="Times New Roman" w:hAnsi="Times New Roman" w:cs="Times New Roman"/>
                <w:sz w:val="24"/>
                <w:szCs w:val="24"/>
                <w:lang w:eastAsia="ru-RU"/>
              </w:rPr>
              <w:t>Наличие подписанного спортсменами информированного согласия на добровольное участие в интервью в письменной или электронной форме</w:t>
            </w:r>
          </w:p>
        </w:tc>
        <w:tc>
          <w:tcPr>
            <w:tcW w:w="4530" w:type="dxa"/>
          </w:tcPr>
          <w:p w14:paraId="51C7DD2D" w14:textId="3087318C" w:rsidR="004B603D" w:rsidRPr="00C7403C" w:rsidRDefault="006D5AC4" w:rsidP="00C7403C">
            <w:pPr>
              <w:pStyle w:val="NoSpacing"/>
              <w:numPr>
                <w:ilvl w:val="0"/>
                <w:numId w:val="70"/>
              </w:numPr>
              <w:tabs>
                <w:tab w:val="left" w:pos="570"/>
              </w:tabs>
              <w:ind w:left="22" w:firstLine="284"/>
              <w:jc w:val="both"/>
              <w:rPr>
                <w:rFonts w:ascii="Times New Roman" w:eastAsia="Times New Roman" w:hAnsi="Times New Roman" w:cs="Times New Roman"/>
                <w:sz w:val="24"/>
                <w:szCs w:val="24"/>
                <w:lang w:eastAsia="ru-RU"/>
              </w:rPr>
            </w:pPr>
            <w:r w:rsidRPr="00C7403C">
              <w:rPr>
                <w:rFonts w:ascii="Times New Roman" w:eastAsia="Times New Roman" w:hAnsi="Times New Roman" w:cs="Times New Roman"/>
                <w:sz w:val="24"/>
                <w:szCs w:val="24"/>
                <w:lang w:eastAsia="ru-RU"/>
              </w:rPr>
              <w:t>Спортсмены, не входящие в список штатных сборных команд Республики Казахстан по летним олимпийским и паралимпийским видам спорта</w:t>
            </w:r>
          </w:p>
          <w:p w14:paraId="3718A572" w14:textId="3D7666A2" w:rsidR="006D5AC4" w:rsidRPr="00C7403C" w:rsidRDefault="006D5AC4" w:rsidP="00C7403C">
            <w:pPr>
              <w:pStyle w:val="NoSpacing"/>
              <w:numPr>
                <w:ilvl w:val="0"/>
                <w:numId w:val="70"/>
              </w:numPr>
              <w:tabs>
                <w:tab w:val="left" w:pos="570"/>
              </w:tabs>
              <w:ind w:left="22" w:firstLine="284"/>
              <w:jc w:val="both"/>
              <w:rPr>
                <w:rFonts w:ascii="Times New Roman" w:eastAsia="Times New Roman" w:hAnsi="Times New Roman" w:cs="Times New Roman"/>
                <w:sz w:val="24"/>
                <w:szCs w:val="24"/>
                <w:lang w:eastAsia="ru-RU"/>
              </w:rPr>
            </w:pPr>
            <w:r w:rsidRPr="00C7403C">
              <w:rPr>
                <w:rFonts w:ascii="Times New Roman" w:eastAsia="Times New Roman" w:hAnsi="Times New Roman" w:cs="Times New Roman"/>
                <w:sz w:val="24"/>
                <w:szCs w:val="24"/>
                <w:lang w:eastAsia="ru-RU"/>
              </w:rPr>
              <w:t>Спортсмены, не получившие лицензи</w:t>
            </w:r>
            <w:r w:rsidR="00F65224" w:rsidRPr="00C7403C">
              <w:rPr>
                <w:rFonts w:ascii="Times New Roman" w:eastAsia="Times New Roman" w:hAnsi="Times New Roman" w:cs="Times New Roman"/>
                <w:sz w:val="24"/>
                <w:szCs w:val="24"/>
                <w:lang w:eastAsia="ru-RU"/>
              </w:rPr>
              <w:t>ю</w:t>
            </w:r>
            <w:r w:rsidRPr="00C7403C">
              <w:rPr>
                <w:rFonts w:ascii="Times New Roman" w:eastAsia="Times New Roman" w:hAnsi="Times New Roman" w:cs="Times New Roman"/>
                <w:sz w:val="24"/>
                <w:szCs w:val="24"/>
                <w:lang w:eastAsia="ru-RU"/>
              </w:rPr>
              <w:t xml:space="preserve"> для участия в летних </w:t>
            </w:r>
            <w:r w:rsidR="00F65224" w:rsidRPr="00C7403C">
              <w:rPr>
                <w:rFonts w:ascii="Times New Roman" w:eastAsia="Times New Roman" w:hAnsi="Times New Roman" w:cs="Times New Roman"/>
                <w:sz w:val="24"/>
                <w:szCs w:val="24"/>
                <w:lang w:eastAsia="ru-RU"/>
              </w:rPr>
              <w:t>О</w:t>
            </w:r>
            <w:r w:rsidRPr="00C7403C">
              <w:rPr>
                <w:rFonts w:ascii="Times New Roman" w:eastAsia="Times New Roman" w:hAnsi="Times New Roman" w:cs="Times New Roman"/>
                <w:sz w:val="24"/>
                <w:szCs w:val="24"/>
                <w:lang w:eastAsia="ru-RU"/>
              </w:rPr>
              <w:t xml:space="preserve">лимпийских и </w:t>
            </w:r>
            <w:r w:rsidR="00F65224" w:rsidRPr="00C7403C">
              <w:rPr>
                <w:rFonts w:ascii="Times New Roman" w:eastAsia="Times New Roman" w:hAnsi="Times New Roman" w:cs="Times New Roman"/>
                <w:sz w:val="24"/>
                <w:szCs w:val="24"/>
                <w:lang w:eastAsia="ru-RU"/>
              </w:rPr>
              <w:t>П</w:t>
            </w:r>
            <w:r w:rsidRPr="00C7403C">
              <w:rPr>
                <w:rFonts w:ascii="Times New Roman" w:eastAsia="Times New Roman" w:hAnsi="Times New Roman" w:cs="Times New Roman"/>
                <w:sz w:val="24"/>
                <w:szCs w:val="24"/>
                <w:lang w:eastAsia="ru-RU"/>
              </w:rPr>
              <w:t xml:space="preserve">араолимпийских </w:t>
            </w:r>
            <w:r w:rsidR="001C773D" w:rsidRPr="00C7403C">
              <w:rPr>
                <w:rFonts w:ascii="Times New Roman" w:eastAsia="Times New Roman" w:hAnsi="Times New Roman" w:cs="Times New Roman"/>
                <w:sz w:val="24"/>
                <w:szCs w:val="24"/>
                <w:lang w:eastAsia="ru-RU"/>
              </w:rPr>
              <w:t>игр</w:t>
            </w:r>
            <w:r w:rsidRPr="00C7403C">
              <w:rPr>
                <w:rFonts w:ascii="Times New Roman" w:eastAsia="Times New Roman" w:hAnsi="Times New Roman" w:cs="Times New Roman"/>
                <w:sz w:val="24"/>
                <w:szCs w:val="24"/>
                <w:lang w:eastAsia="ru-RU"/>
              </w:rPr>
              <w:t>ах в городе Токио в 2021 году.</w:t>
            </w:r>
          </w:p>
          <w:p w14:paraId="2E7C5109" w14:textId="77777777" w:rsidR="006D5AC4" w:rsidRPr="00C7403C" w:rsidRDefault="006D5AC4" w:rsidP="00C7403C">
            <w:pPr>
              <w:pStyle w:val="NoSpacing"/>
              <w:numPr>
                <w:ilvl w:val="0"/>
                <w:numId w:val="70"/>
              </w:numPr>
              <w:tabs>
                <w:tab w:val="left" w:pos="570"/>
              </w:tabs>
              <w:ind w:left="22" w:firstLine="284"/>
              <w:jc w:val="both"/>
              <w:rPr>
                <w:rFonts w:ascii="Times New Roman" w:eastAsia="Times New Roman" w:hAnsi="Times New Roman" w:cs="Times New Roman"/>
                <w:sz w:val="24"/>
                <w:szCs w:val="24"/>
                <w:lang w:eastAsia="ru-RU"/>
              </w:rPr>
            </w:pPr>
            <w:r w:rsidRPr="00C7403C">
              <w:rPr>
                <w:rFonts w:ascii="Times New Roman" w:eastAsia="Times New Roman" w:hAnsi="Times New Roman" w:cs="Times New Roman"/>
                <w:sz w:val="24"/>
                <w:szCs w:val="24"/>
                <w:lang w:eastAsia="ru-RU"/>
              </w:rPr>
              <w:t>Спортсмены младше 18 лет на момент проведения исследования.</w:t>
            </w:r>
          </w:p>
          <w:p w14:paraId="3FA62094" w14:textId="11ACD537" w:rsidR="006D5AC4" w:rsidRPr="00C7403C" w:rsidRDefault="006D5AC4" w:rsidP="00C7403C">
            <w:pPr>
              <w:pStyle w:val="NoSpacing"/>
              <w:numPr>
                <w:ilvl w:val="0"/>
                <w:numId w:val="70"/>
              </w:numPr>
              <w:tabs>
                <w:tab w:val="left" w:pos="570"/>
              </w:tabs>
              <w:ind w:left="22" w:firstLine="284"/>
              <w:jc w:val="both"/>
              <w:rPr>
                <w:rFonts w:ascii="Times New Roman" w:eastAsia="Times New Roman" w:hAnsi="Times New Roman" w:cs="Times New Roman"/>
                <w:sz w:val="24"/>
                <w:szCs w:val="24"/>
                <w:lang w:eastAsia="ru-RU"/>
              </w:rPr>
            </w:pPr>
            <w:r w:rsidRPr="00C7403C">
              <w:rPr>
                <w:rFonts w:ascii="Times New Roman" w:eastAsia="Times New Roman" w:hAnsi="Times New Roman" w:cs="Times New Roman"/>
                <w:sz w:val="24"/>
                <w:szCs w:val="24"/>
                <w:lang w:eastAsia="ru-RU"/>
              </w:rPr>
              <w:t>Спортсмены, не подписавшие форму информированного согласия на добровольное участие в интервью в письменной или электронной форме</w:t>
            </w:r>
          </w:p>
        </w:tc>
      </w:tr>
    </w:tbl>
    <w:p w14:paraId="71AD55D4" w14:textId="3B5C5636" w:rsidR="00917CC6" w:rsidRPr="00407644" w:rsidRDefault="00917CC6"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lastRenderedPageBreak/>
        <w:t>Глубинное интервью проводилось одновременно с тематическим анализом полученных данных</w:t>
      </w:r>
      <w:r w:rsidR="00FC576A" w:rsidRPr="00407644">
        <w:rPr>
          <w:rFonts w:ascii="Times New Roman" w:eastAsia="Times New Roman" w:hAnsi="Times New Roman" w:cs="Times New Roman"/>
          <w:sz w:val="28"/>
          <w:szCs w:val="28"/>
          <w:lang w:eastAsia="ru-RU"/>
        </w:rPr>
        <w:t>, что позволяло нам определять темы и подтемы</w:t>
      </w:r>
      <w:r w:rsidRPr="00407644">
        <w:rPr>
          <w:rFonts w:ascii="Times New Roman" w:eastAsia="Times New Roman" w:hAnsi="Times New Roman" w:cs="Times New Roman"/>
          <w:sz w:val="28"/>
          <w:szCs w:val="28"/>
          <w:lang w:eastAsia="ru-RU"/>
        </w:rPr>
        <w:t xml:space="preserve"> путем их кодирования.</w:t>
      </w:r>
      <w:r w:rsidR="00FC576A" w:rsidRPr="00407644">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eastAsia="ru-RU"/>
        </w:rPr>
        <w:t xml:space="preserve">Проведение </w:t>
      </w:r>
      <w:proofErr w:type="spellStart"/>
      <w:r w:rsidRPr="00407644">
        <w:rPr>
          <w:rFonts w:ascii="Times New Roman" w:eastAsia="Times New Roman" w:hAnsi="Times New Roman" w:cs="Times New Roman"/>
          <w:sz w:val="28"/>
          <w:szCs w:val="28"/>
          <w:lang w:eastAsia="ru-RU"/>
        </w:rPr>
        <w:t>полуструктурированного</w:t>
      </w:r>
      <w:proofErr w:type="spellEnd"/>
      <w:r w:rsidRPr="00407644">
        <w:rPr>
          <w:rFonts w:ascii="Times New Roman" w:eastAsia="Times New Roman" w:hAnsi="Times New Roman" w:cs="Times New Roman"/>
          <w:sz w:val="28"/>
          <w:szCs w:val="28"/>
          <w:lang w:eastAsia="ru-RU"/>
        </w:rPr>
        <w:t xml:space="preserve"> интервью спортсменов продолжалось до тех пор, пока не было определено, что новых тем или </w:t>
      </w:r>
      <w:r w:rsidR="00FC576A" w:rsidRPr="00407644">
        <w:rPr>
          <w:rFonts w:ascii="Times New Roman" w:eastAsia="Times New Roman" w:hAnsi="Times New Roman" w:cs="Times New Roman"/>
          <w:sz w:val="28"/>
          <w:szCs w:val="28"/>
          <w:lang w:eastAsia="ru-RU"/>
        </w:rPr>
        <w:t>подтем</w:t>
      </w:r>
      <w:r w:rsidRPr="00407644">
        <w:rPr>
          <w:rFonts w:ascii="Times New Roman" w:eastAsia="Times New Roman" w:hAnsi="Times New Roman" w:cs="Times New Roman"/>
          <w:sz w:val="28"/>
          <w:szCs w:val="28"/>
          <w:lang w:eastAsia="ru-RU"/>
        </w:rPr>
        <w:t xml:space="preserve"> не возникает. В рамках данного качественного исследования всего было проинтервьюировано 20 (включая 8 женщин и 12 мужчин) профессиональных казахстанских спортсменов из 12 различных спортивных дисциплин, возрастом от 20 до 35 лет (M = 26,45, </w:t>
      </w:r>
      <w:r w:rsidR="00E82E20" w:rsidRPr="00407644">
        <w:rPr>
          <w:rFonts w:ascii="Times New Roman" w:eastAsia="Times New Roman" w:hAnsi="Times New Roman" w:cs="Times New Roman"/>
          <w:sz w:val="28"/>
          <w:szCs w:val="28"/>
          <w:lang w:eastAsia="ru-RU"/>
        </w:rPr>
        <w:t>СО</w:t>
      </w:r>
      <w:r w:rsidRPr="00407644">
        <w:rPr>
          <w:rFonts w:ascii="Times New Roman" w:eastAsia="Times New Roman" w:hAnsi="Times New Roman" w:cs="Times New Roman"/>
          <w:sz w:val="28"/>
          <w:szCs w:val="28"/>
          <w:lang w:eastAsia="ru-RU"/>
        </w:rPr>
        <w:t xml:space="preserve"> = 5,17). Демографическая информация опрашиваемых представлена в таблице </w:t>
      </w:r>
      <w:r w:rsidR="00B1498A">
        <w:rPr>
          <w:rFonts w:ascii="Times New Roman" w:eastAsia="Times New Roman" w:hAnsi="Times New Roman" w:cs="Times New Roman"/>
          <w:sz w:val="28"/>
          <w:szCs w:val="28"/>
          <w:lang w:eastAsia="ru-RU"/>
        </w:rPr>
        <w:t>5</w:t>
      </w:r>
      <w:r w:rsidRPr="00407644">
        <w:rPr>
          <w:rFonts w:ascii="Times New Roman" w:eastAsia="Times New Roman" w:hAnsi="Times New Roman" w:cs="Times New Roman"/>
          <w:sz w:val="28"/>
          <w:szCs w:val="28"/>
          <w:lang w:eastAsia="ru-RU"/>
        </w:rPr>
        <w:t xml:space="preserve">. </w:t>
      </w:r>
    </w:p>
    <w:p w14:paraId="21C28DF1" w14:textId="77777777" w:rsidR="00917CC6" w:rsidRPr="00407644" w:rsidRDefault="00917CC6" w:rsidP="00AE7549">
      <w:pPr>
        <w:pStyle w:val="NoSpacing"/>
        <w:spacing w:after="0"/>
        <w:ind w:firstLine="426"/>
        <w:jc w:val="both"/>
        <w:rPr>
          <w:rFonts w:ascii="Times New Roman" w:eastAsia="Times New Roman" w:hAnsi="Times New Roman" w:cs="Times New Roman"/>
          <w:sz w:val="28"/>
          <w:szCs w:val="28"/>
          <w:lang w:eastAsia="ru-RU"/>
        </w:rPr>
      </w:pPr>
    </w:p>
    <w:p w14:paraId="3FCC2DFE" w14:textId="2213B52F" w:rsidR="00917CC6" w:rsidRPr="00407644" w:rsidRDefault="00917CC6"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Таблица </w:t>
      </w:r>
      <w:r w:rsidR="00B1498A">
        <w:rPr>
          <w:rFonts w:ascii="Times New Roman" w:eastAsia="Times New Roman" w:hAnsi="Times New Roman" w:cs="Times New Roman"/>
          <w:sz w:val="28"/>
          <w:szCs w:val="28"/>
          <w:lang w:eastAsia="ru-RU"/>
        </w:rPr>
        <w:t>5</w:t>
      </w:r>
      <w:r w:rsidRPr="00407644">
        <w:rPr>
          <w:rFonts w:ascii="Times New Roman" w:eastAsia="Times New Roman" w:hAnsi="Times New Roman" w:cs="Times New Roman"/>
          <w:sz w:val="28"/>
          <w:szCs w:val="28"/>
          <w:lang w:eastAsia="ru-RU"/>
        </w:rPr>
        <w:t xml:space="preserve"> – Характеристика участников исследования</w:t>
      </w:r>
    </w:p>
    <w:p w14:paraId="170D4224" w14:textId="77777777" w:rsidR="00917CC6" w:rsidRDefault="00917CC6" w:rsidP="00AE7549">
      <w:pPr>
        <w:pStyle w:val="NoSpacing"/>
        <w:spacing w:after="0"/>
        <w:jc w:val="both"/>
        <w:rPr>
          <w:rFonts w:ascii="Times New Roman" w:eastAsia="Times New Roman" w:hAnsi="Times New Roman" w:cs="Times New Roman"/>
          <w:sz w:val="28"/>
          <w:szCs w:val="28"/>
          <w:lang w:eastAsia="ru-RU"/>
        </w:rPr>
      </w:pPr>
    </w:p>
    <w:tbl>
      <w:tblPr>
        <w:tblStyle w:val="TableGrid1"/>
        <w:tblW w:w="9634" w:type="dxa"/>
        <w:tblLayout w:type="fixed"/>
        <w:tblLook w:val="01E0" w:firstRow="1" w:lastRow="1" w:firstColumn="1" w:lastColumn="1" w:noHBand="0" w:noVBand="0"/>
      </w:tblPr>
      <w:tblGrid>
        <w:gridCol w:w="4815"/>
        <w:gridCol w:w="4819"/>
      </w:tblGrid>
      <w:tr w:rsidR="00ED68DA" w:rsidRPr="00407644" w14:paraId="7A702CEA" w14:textId="77777777" w:rsidTr="00C7403C">
        <w:trPr>
          <w:trHeight w:val="70"/>
        </w:trPr>
        <w:tc>
          <w:tcPr>
            <w:tcW w:w="4815" w:type="dxa"/>
          </w:tcPr>
          <w:p w14:paraId="3960DB08" w14:textId="77777777" w:rsidR="00ED68DA" w:rsidRPr="00C7403C" w:rsidRDefault="00ED68DA" w:rsidP="00AE7549">
            <w:pPr>
              <w:pStyle w:val="NoSpacing"/>
              <w:jc w:val="center"/>
              <w:rPr>
                <w:rFonts w:ascii="Times New Roman" w:hAnsi="Times New Roman" w:cs="Times New Roman"/>
                <w:sz w:val="24"/>
                <w:szCs w:val="24"/>
              </w:rPr>
            </w:pPr>
            <w:r w:rsidRPr="00C7403C">
              <w:rPr>
                <w:rFonts w:ascii="Times New Roman" w:hAnsi="Times New Roman" w:cs="Times New Roman"/>
                <w:sz w:val="24"/>
                <w:szCs w:val="24"/>
              </w:rPr>
              <w:t>Переменная</w:t>
            </w:r>
          </w:p>
        </w:tc>
        <w:tc>
          <w:tcPr>
            <w:tcW w:w="4819" w:type="dxa"/>
          </w:tcPr>
          <w:p w14:paraId="53BFA6D5" w14:textId="77777777" w:rsidR="00ED68DA" w:rsidRPr="00C7403C" w:rsidRDefault="00ED68DA"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 xml:space="preserve">Диапазон, </w:t>
            </w:r>
            <w:r w:rsidRPr="00C7403C">
              <w:rPr>
                <w:rFonts w:ascii="Times New Roman" w:hAnsi="Times New Roman" w:cs="Times New Roman"/>
                <w:i/>
                <w:sz w:val="24"/>
                <w:szCs w:val="24"/>
              </w:rPr>
              <w:t xml:space="preserve">M </w:t>
            </w:r>
            <w:r w:rsidRPr="00C7403C">
              <w:rPr>
                <w:rFonts w:ascii="Times New Roman" w:hAnsi="Times New Roman" w:cs="Times New Roman"/>
                <w:sz w:val="24"/>
                <w:szCs w:val="24"/>
              </w:rPr>
              <w:t>(</w:t>
            </w:r>
            <w:r w:rsidRPr="00C7403C">
              <w:rPr>
                <w:rFonts w:ascii="Times New Roman" w:hAnsi="Times New Roman" w:cs="Times New Roman"/>
                <w:i/>
                <w:sz w:val="24"/>
                <w:szCs w:val="24"/>
              </w:rPr>
              <w:t>СО</w:t>
            </w:r>
            <w:r w:rsidRPr="00C7403C">
              <w:rPr>
                <w:rFonts w:ascii="Times New Roman" w:hAnsi="Times New Roman" w:cs="Times New Roman"/>
                <w:sz w:val="24"/>
                <w:szCs w:val="24"/>
              </w:rPr>
              <w:t>)</w:t>
            </w:r>
          </w:p>
        </w:tc>
      </w:tr>
      <w:tr w:rsidR="00ED68DA" w:rsidRPr="00407644" w14:paraId="6976FC87" w14:textId="77777777" w:rsidTr="00C7403C">
        <w:trPr>
          <w:trHeight w:val="374"/>
        </w:trPr>
        <w:tc>
          <w:tcPr>
            <w:tcW w:w="4815" w:type="dxa"/>
          </w:tcPr>
          <w:p w14:paraId="405680E0" w14:textId="77777777" w:rsidR="00ED68DA" w:rsidRPr="00C7403C" w:rsidRDefault="00ED68DA" w:rsidP="00AE7549">
            <w:pPr>
              <w:pStyle w:val="NoSpacing"/>
              <w:rPr>
                <w:rFonts w:ascii="Times New Roman" w:hAnsi="Times New Roman" w:cs="Times New Roman"/>
                <w:sz w:val="24"/>
                <w:szCs w:val="24"/>
              </w:rPr>
            </w:pPr>
            <w:r w:rsidRPr="00C7403C">
              <w:rPr>
                <w:rFonts w:ascii="Times New Roman" w:hAnsi="Times New Roman" w:cs="Times New Roman"/>
                <w:sz w:val="24"/>
                <w:szCs w:val="24"/>
              </w:rPr>
              <w:t>Возраст, лет</w:t>
            </w:r>
          </w:p>
        </w:tc>
        <w:tc>
          <w:tcPr>
            <w:tcW w:w="4819" w:type="dxa"/>
          </w:tcPr>
          <w:p w14:paraId="519AD4F6" w14:textId="77777777" w:rsidR="00ED68DA" w:rsidRPr="00C7403C" w:rsidRDefault="00ED68DA"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lang w:val="en-US"/>
              </w:rPr>
              <w:t xml:space="preserve">Min </w:t>
            </w:r>
            <w:r w:rsidRPr="00C7403C">
              <w:rPr>
                <w:rFonts w:ascii="Times New Roman" w:hAnsi="Times New Roman" w:cs="Times New Roman"/>
                <w:sz w:val="24"/>
                <w:szCs w:val="24"/>
              </w:rPr>
              <w:t>20</w:t>
            </w:r>
            <w:r w:rsidRPr="00C7403C">
              <w:rPr>
                <w:rFonts w:ascii="Times New Roman" w:hAnsi="Times New Roman" w:cs="Times New Roman"/>
                <w:sz w:val="24"/>
                <w:szCs w:val="24"/>
                <w:lang w:val="en-US"/>
              </w:rPr>
              <w:t xml:space="preserve"> – Max </w:t>
            </w:r>
            <w:r w:rsidRPr="00C7403C">
              <w:rPr>
                <w:rFonts w:ascii="Times New Roman" w:hAnsi="Times New Roman" w:cs="Times New Roman"/>
                <w:sz w:val="24"/>
                <w:szCs w:val="24"/>
              </w:rPr>
              <w:t xml:space="preserve">35 </w:t>
            </w:r>
          </w:p>
          <w:p w14:paraId="3BE8B510" w14:textId="77777777" w:rsidR="00ED68DA" w:rsidRPr="00C7403C" w:rsidRDefault="00ED68DA"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26</w:t>
            </w:r>
            <w:r w:rsidRPr="00C7403C">
              <w:rPr>
                <w:rFonts w:ascii="Times New Roman" w:hAnsi="Times New Roman" w:cs="Times New Roman"/>
                <w:sz w:val="24"/>
                <w:szCs w:val="24"/>
                <w:lang w:val="en-US"/>
              </w:rPr>
              <w:t>,</w:t>
            </w:r>
            <w:r w:rsidRPr="00C7403C">
              <w:rPr>
                <w:rFonts w:ascii="Times New Roman" w:hAnsi="Times New Roman" w:cs="Times New Roman"/>
                <w:sz w:val="24"/>
                <w:szCs w:val="24"/>
              </w:rPr>
              <w:t>45 (5</w:t>
            </w:r>
            <w:r w:rsidRPr="00C7403C">
              <w:rPr>
                <w:rFonts w:ascii="Times New Roman" w:hAnsi="Times New Roman" w:cs="Times New Roman"/>
                <w:sz w:val="24"/>
                <w:szCs w:val="24"/>
                <w:lang w:val="en-US"/>
              </w:rPr>
              <w:t>,</w:t>
            </w:r>
            <w:r w:rsidRPr="00C7403C">
              <w:rPr>
                <w:rFonts w:ascii="Times New Roman" w:hAnsi="Times New Roman" w:cs="Times New Roman"/>
                <w:sz w:val="24"/>
                <w:szCs w:val="24"/>
              </w:rPr>
              <w:t>17)</w:t>
            </w:r>
          </w:p>
        </w:tc>
      </w:tr>
      <w:tr w:rsidR="00ED68DA" w:rsidRPr="00407644" w14:paraId="06427BB7" w14:textId="77777777" w:rsidTr="00C7403C">
        <w:trPr>
          <w:trHeight w:val="70"/>
        </w:trPr>
        <w:tc>
          <w:tcPr>
            <w:tcW w:w="4815" w:type="dxa"/>
          </w:tcPr>
          <w:p w14:paraId="14C2BF75" w14:textId="77777777" w:rsidR="00ED68DA" w:rsidRPr="00C7403C" w:rsidRDefault="00ED68DA" w:rsidP="00AE7549">
            <w:pPr>
              <w:pStyle w:val="NoSpacing"/>
              <w:jc w:val="center"/>
              <w:rPr>
                <w:rFonts w:ascii="Times New Roman" w:hAnsi="Times New Roman" w:cs="Times New Roman"/>
                <w:sz w:val="24"/>
                <w:szCs w:val="24"/>
              </w:rPr>
            </w:pPr>
            <w:r w:rsidRPr="00C7403C">
              <w:rPr>
                <w:rFonts w:ascii="Times New Roman" w:hAnsi="Times New Roman" w:cs="Times New Roman"/>
                <w:sz w:val="24"/>
                <w:szCs w:val="24"/>
              </w:rPr>
              <w:t>Пол</w:t>
            </w:r>
          </w:p>
        </w:tc>
        <w:tc>
          <w:tcPr>
            <w:tcW w:w="4819" w:type="dxa"/>
          </w:tcPr>
          <w:p w14:paraId="0E379B03" w14:textId="77777777" w:rsidR="00ED68DA" w:rsidRPr="00C7403C" w:rsidRDefault="00ED68DA"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i/>
                <w:sz w:val="24"/>
                <w:szCs w:val="24"/>
              </w:rPr>
              <w:t xml:space="preserve">n </w:t>
            </w:r>
            <w:r w:rsidRPr="00C7403C">
              <w:rPr>
                <w:rFonts w:ascii="Times New Roman" w:hAnsi="Times New Roman" w:cs="Times New Roman"/>
                <w:sz w:val="24"/>
                <w:szCs w:val="24"/>
              </w:rPr>
              <w:t>(%)</w:t>
            </w:r>
          </w:p>
        </w:tc>
      </w:tr>
      <w:tr w:rsidR="00ED68DA" w:rsidRPr="00407644" w14:paraId="22478010" w14:textId="77777777" w:rsidTr="00C7403C">
        <w:trPr>
          <w:trHeight w:val="70"/>
        </w:trPr>
        <w:tc>
          <w:tcPr>
            <w:tcW w:w="4815" w:type="dxa"/>
          </w:tcPr>
          <w:p w14:paraId="3F90C2BE" w14:textId="77777777" w:rsidR="00ED68DA" w:rsidRPr="00C7403C" w:rsidRDefault="00ED68DA"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Мужской</w:t>
            </w:r>
          </w:p>
        </w:tc>
        <w:tc>
          <w:tcPr>
            <w:tcW w:w="4819" w:type="dxa"/>
          </w:tcPr>
          <w:p w14:paraId="2F8BD3C2" w14:textId="77777777" w:rsidR="00ED68DA" w:rsidRPr="00C7403C" w:rsidRDefault="00ED68DA"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12 (60,00%)</w:t>
            </w:r>
          </w:p>
        </w:tc>
      </w:tr>
      <w:tr w:rsidR="00ED68DA" w:rsidRPr="00407644" w14:paraId="54D0E012" w14:textId="77777777" w:rsidTr="00C7403C">
        <w:trPr>
          <w:trHeight w:val="70"/>
        </w:trPr>
        <w:tc>
          <w:tcPr>
            <w:tcW w:w="4815" w:type="dxa"/>
          </w:tcPr>
          <w:p w14:paraId="2C089D56" w14:textId="77777777" w:rsidR="00ED68DA" w:rsidRPr="00C7403C" w:rsidRDefault="00ED68DA"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Женский</w:t>
            </w:r>
          </w:p>
        </w:tc>
        <w:tc>
          <w:tcPr>
            <w:tcW w:w="4819" w:type="dxa"/>
          </w:tcPr>
          <w:p w14:paraId="6188B692" w14:textId="77777777" w:rsidR="00ED68DA" w:rsidRPr="00C7403C" w:rsidRDefault="00ED68DA"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8 (40,00%)</w:t>
            </w:r>
          </w:p>
        </w:tc>
      </w:tr>
      <w:tr w:rsidR="002A7BE8" w:rsidRPr="00407644" w14:paraId="002CEFB6" w14:textId="77777777" w:rsidTr="00C7403C">
        <w:trPr>
          <w:trHeight w:val="70"/>
        </w:trPr>
        <w:tc>
          <w:tcPr>
            <w:tcW w:w="4815" w:type="dxa"/>
          </w:tcPr>
          <w:p w14:paraId="2920FC5A" w14:textId="77777777" w:rsidR="002A7BE8" w:rsidRPr="00C7403C" w:rsidRDefault="002A7BE8" w:rsidP="00AE7549">
            <w:pPr>
              <w:pStyle w:val="NoSpacing"/>
              <w:jc w:val="center"/>
              <w:rPr>
                <w:rFonts w:ascii="Times New Roman" w:hAnsi="Times New Roman" w:cs="Times New Roman"/>
                <w:sz w:val="24"/>
                <w:szCs w:val="24"/>
              </w:rPr>
            </w:pPr>
            <w:r w:rsidRPr="00C7403C">
              <w:rPr>
                <w:rFonts w:ascii="Times New Roman" w:hAnsi="Times New Roman" w:cs="Times New Roman"/>
                <w:sz w:val="24"/>
                <w:szCs w:val="24"/>
              </w:rPr>
              <w:t>Спортивная категория</w:t>
            </w:r>
          </w:p>
        </w:tc>
        <w:tc>
          <w:tcPr>
            <w:tcW w:w="4819" w:type="dxa"/>
          </w:tcPr>
          <w:p w14:paraId="717DBF9D" w14:textId="195CC5DC" w:rsidR="002A7BE8" w:rsidRPr="00C7403C" w:rsidRDefault="00417271"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i/>
                <w:sz w:val="24"/>
                <w:szCs w:val="24"/>
              </w:rPr>
              <w:t xml:space="preserve">n </w:t>
            </w:r>
            <w:r w:rsidRPr="00C7403C">
              <w:rPr>
                <w:rFonts w:ascii="Times New Roman" w:hAnsi="Times New Roman" w:cs="Times New Roman"/>
                <w:sz w:val="24"/>
                <w:szCs w:val="24"/>
              </w:rPr>
              <w:t>(%)</w:t>
            </w:r>
          </w:p>
        </w:tc>
      </w:tr>
      <w:tr w:rsidR="002A7BE8" w:rsidRPr="00407644" w14:paraId="4B1763FB" w14:textId="77777777" w:rsidTr="00C7403C">
        <w:trPr>
          <w:trHeight w:val="70"/>
        </w:trPr>
        <w:tc>
          <w:tcPr>
            <w:tcW w:w="4815" w:type="dxa"/>
          </w:tcPr>
          <w:p w14:paraId="56F4CE64"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В помещении</w:t>
            </w:r>
          </w:p>
        </w:tc>
        <w:tc>
          <w:tcPr>
            <w:tcW w:w="4819" w:type="dxa"/>
          </w:tcPr>
          <w:p w14:paraId="089EB1CB" w14:textId="146CDB24" w:rsidR="002A7BE8" w:rsidRPr="00C7403C" w:rsidRDefault="002A7BE8"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16 (70</w:t>
            </w:r>
            <w:r w:rsidR="00417271" w:rsidRPr="00C7403C">
              <w:rPr>
                <w:rFonts w:ascii="Times New Roman" w:hAnsi="Times New Roman" w:cs="Times New Roman"/>
                <w:sz w:val="24"/>
                <w:szCs w:val="24"/>
              </w:rPr>
              <w:t>,00%</w:t>
            </w:r>
            <w:r w:rsidRPr="00C7403C">
              <w:rPr>
                <w:rFonts w:ascii="Times New Roman" w:hAnsi="Times New Roman" w:cs="Times New Roman"/>
                <w:sz w:val="24"/>
                <w:szCs w:val="24"/>
              </w:rPr>
              <w:t>)</w:t>
            </w:r>
          </w:p>
        </w:tc>
      </w:tr>
      <w:tr w:rsidR="002A7BE8" w:rsidRPr="00407644" w14:paraId="0E5F6A6A" w14:textId="77777777" w:rsidTr="00C7403C">
        <w:trPr>
          <w:trHeight w:val="70"/>
        </w:trPr>
        <w:tc>
          <w:tcPr>
            <w:tcW w:w="4815" w:type="dxa"/>
          </w:tcPr>
          <w:p w14:paraId="5B63669A"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На открытом воздухе</w:t>
            </w:r>
          </w:p>
        </w:tc>
        <w:tc>
          <w:tcPr>
            <w:tcW w:w="4819" w:type="dxa"/>
          </w:tcPr>
          <w:p w14:paraId="0F641AA8" w14:textId="7FE744DB" w:rsidR="002A7BE8" w:rsidRPr="00C7403C" w:rsidRDefault="002A7BE8"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4 (30</w:t>
            </w:r>
            <w:r w:rsidR="00417271" w:rsidRPr="00C7403C">
              <w:rPr>
                <w:rFonts w:ascii="Times New Roman" w:hAnsi="Times New Roman" w:cs="Times New Roman"/>
                <w:sz w:val="24"/>
                <w:szCs w:val="24"/>
              </w:rPr>
              <w:t>,00%</w:t>
            </w:r>
            <w:r w:rsidRPr="00C7403C">
              <w:rPr>
                <w:rFonts w:ascii="Times New Roman" w:hAnsi="Times New Roman" w:cs="Times New Roman"/>
                <w:sz w:val="24"/>
                <w:szCs w:val="24"/>
              </w:rPr>
              <w:t>)</w:t>
            </w:r>
          </w:p>
        </w:tc>
      </w:tr>
      <w:tr w:rsidR="002A7BE8" w:rsidRPr="00407644" w14:paraId="4BBD58D2" w14:textId="77777777" w:rsidTr="00C7403C">
        <w:trPr>
          <w:trHeight w:val="70"/>
        </w:trPr>
        <w:tc>
          <w:tcPr>
            <w:tcW w:w="4815" w:type="dxa"/>
          </w:tcPr>
          <w:p w14:paraId="7D820DA4" w14:textId="77777777" w:rsidR="002A7BE8" w:rsidRPr="00C7403C" w:rsidRDefault="002A7BE8" w:rsidP="00AE7549">
            <w:pPr>
              <w:pStyle w:val="NoSpacing"/>
              <w:jc w:val="center"/>
              <w:rPr>
                <w:rFonts w:ascii="Times New Roman" w:hAnsi="Times New Roman" w:cs="Times New Roman"/>
                <w:sz w:val="24"/>
                <w:szCs w:val="24"/>
              </w:rPr>
            </w:pPr>
            <w:r w:rsidRPr="00C7403C">
              <w:rPr>
                <w:rFonts w:ascii="Times New Roman" w:hAnsi="Times New Roman" w:cs="Times New Roman"/>
                <w:sz w:val="24"/>
                <w:szCs w:val="24"/>
              </w:rPr>
              <w:t>Вид спорта</w:t>
            </w:r>
          </w:p>
        </w:tc>
        <w:tc>
          <w:tcPr>
            <w:tcW w:w="4819" w:type="dxa"/>
          </w:tcPr>
          <w:p w14:paraId="01524212" w14:textId="7AEA3C35" w:rsidR="002A7BE8" w:rsidRPr="00C7403C" w:rsidRDefault="00417271"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i/>
                <w:sz w:val="24"/>
                <w:szCs w:val="24"/>
              </w:rPr>
              <w:t xml:space="preserve">n </w:t>
            </w:r>
            <w:r w:rsidRPr="00C7403C">
              <w:rPr>
                <w:rFonts w:ascii="Times New Roman" w:hAnsi="Times New Roman" w:cs="Times New Roman"/>
                <w:sz w:val="24"/>
                <w:szCs w:val="24"/>
              </w:rPr>
              <w:t>(%)</w:t>
            </w:r>
          </w:p>
        </w:tc>
      </w:tr>
      <w:tr w:rsidR="002A7BE8" w:rsidRPr="00407644" w14:paraId="5C48F46D" w14:textId="77777777" w:rsidTr="00C7403C">
        <w:trPr>
          <w:trHeight w:val="70"/>
        </w:trPr>
        <w:tc>
          <w:tcPr>
            <w:tcW w:w="4815" w:type="dxa"/>
          </w:tcPr>
          <w:p w14:paraId="3A05578B"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Легкая атлетика</w:t>
            </w:r>
          </w:p>
        </w:tc>
        <w:tc>
          <w:tcPr>
            <w:tcW w:w="4819" w:type="dxa"/>
          </w:tcPr>
          <w:p w14:paraId="79FC39F9" w14:textId="6B51DB64" w:rsidR="002A7BE8" w:rsidRPr="00C7403C" w:rsidRDefault="002A7BE8"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2</w:t>
            </w:r>
            <w:r w:rsidR="00ED4C0B" w:rsidRPr="00C7403C">
              <w:rPr>
                <w:rFonts w:ascii="Times New Roman" w:hAnsi="Times New Roman" w:cs="Times New Roman"/>
                <w:sz w:val="24"/>
                <w:szCs w:val="24"/>
              </w:rPr>
              <w:t xml:space="preserve"> (10,00%)</w:t>
            </w:r>
          </w:p>
        </w:tc>
      </w:tr>
      <w:tr w:rsidR="002A7BE8" w:rsidRPr="00407644" w14:paraId="3E07BB28" w14:textId="77777777" w:rsidTr="00C7403C">
        <w:trPr>
          <w:trHeight w:val="70"/>
        </w:trPr>
        <w:tc>
          <w:tcPr>
            <w:tcW w:w="4815" w:type="dxa"/>
          </w:tcPr>
          <w:p w14:paraId="75D5D3E2"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Бокс</w:t>
            </w:r>
          </w:p>
        </w:tc>
        <w:tc>
          <w:tcPr>
            <w:tcW w:w="4819" w:type="dxa"/>
          </w:tcPr>
          <w:p w14:paraId="272E8096" w14:textId="7D475BDC" w:rsidR="002A7BE8" w:rsidRPr="00C7403C" w:rsidRDefault="002A7BE8"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1</w:t>
            </w:r>
            <w:r w:rsidR="00ED4C0B" w:rsidRPr="00C7403C">
              <w:rPr>
                <w:rFonts w:ascii="Times New Roman" w:hAnsi="Times New Roman" w:cs="Times New Roman"/>
                <w:sz w:val="24"/>
                <w:szCs w:val="24"/>
              </w:rPr>
              <w:t xml:space="preserve"> (5,00%)</w:t>
            </w:r>
          </w:p>
        </w:tc>
      </w:tr>
      <w:tr w:rsidR="002A7BE8" w:rsidRPr="00407644" w14:paraId="541C8521" w14:textId="77777777" w:rsidTr="00C7403C">
        <w:trPr>
          <w:trHeight w:val="70"/>
        </w:trPr>
        <w:tc>
          <w:tcPr>
            <w:tcW w:w="4815" w:type="dxa"/>
          </w:tcPr>
          <w:p w14:paraId="49A3BE01"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 xml:space="preserve">Гребля на каноэ </w:t>
            </w:r>
          </w:p>
        </w:tc>
        <w:tc>
          <w:tcPr>
            <w:tcW w:w="4819" w:type="dxa"/>
          </w:tcPr>
          <w:p w14:paraId="29BD095A" w14:textId="3CB48614" w:rsidR="002A7BE8" w:rsidRPr="00C7403C" w:rsidRDefault="002A7BE8"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3</w:t>
            </w:r>
            <w:r w:rsidR="00ED4C0B" w:rsidRPr="00C7403C">
              <w:rPr>
                <w:rFonts w:ascii="Times New Roman" w:hAnsi="Times New Roman" w:cs="Times New Roman"/>
                <w:sz w:val="24"/>
                <w:szCs w:val="24"/>
              </w:rPr>
              <w:t xml:space="preserve"> (15,00%)</w:t>
            </w:r>
          </w:p>
        </w:tc>
      </w:tr>
      <w:tr w:rsidR="002A7BE8" w:rsidRPr="00407644" w14:paraId="1808A0A7" w14:textId="77777777" w:rsidTr="00C7403C">
        <w:trPr>
          <w:trHeight w:val="70"/>
        </w:trPr>
        <w:tc>
          <w:tcPr>
            <w:tcW w:w="4815" w:type="dxa"/>
          </w:tcPr>
          <w:p w14:paraId="652C2F1C"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Фехтование</w:t>
            </w:r>
          </w:p>
        </w:tc>
        <w:tc>
          <w:tcPr>
            <w:tcW w:w="4819" w:type="dxa"/>
          </w:tcPr>
          <w:p w14:paraId="6B182321" w14:textId="30A309CF"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1 (5,00%)</w:t>
            </w:r>
          </w:p>
        </w:tc>
      </w:tr>
      <w:tr w:rsidR="002A7BE8" w:rsidRPr="00407644" w14:paraId="48348455" w14:textId="77777777" w:rsidTr="00C7403C">
        <w:trPr>
          <w:trHeight w:val="70"/>
        </w:trPr>
        <w:tc>
          <w:tcPr>
            <w:tcW w:w="4815" w:type="dxa"/>
          </w:tcPr>
          <w:p w14:paraId="1E07DD4B"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Гимнастика</w:t>
            </w:r>
          </w:p>
        </w:tc>
        <w:tc>
          <w:tcPr>
            <w:tcW w:w="4819" w:type="dxa"/>
          </w:tcPr>
          <w:p w14:paraId="2EC149AF" w14:textId="42381FE0"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1 (5,00%)</w:t>
            </w:r>
          </w:p>
        </w:tc>
      </w:tr>
      <w:tr w:rsidR="002A7BE8" w:rsidRPr="00407644" w14:paraId="79C10F53" w14:textId="77777777" w:rsidTr="00C7403C">
        <w:trPr>
          <w:trHeight w:val="70"/>
        </w:trPr>
        <w:tc>
          <w:tcPr>
            <w:tcW w:w="4815" w:type="dxa"/>
          </w:tcPr>
          <w:p w14:paraId="21C58ED7"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Дзюдо</w:t>
            </w:r>
          </w:p>
        </w:tc>
        <w:tc>
          <w:tcPr>
            <w:tcW w:w="4819" w:type="dxa"/>
          </w:tcPr>
          <w:p w14:paraId="33059F67" w14:textId="4AD2C6C0"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2 (10,00%)</w:t>
            </w:r>
          </w:p>
        </w:tc>
      </w:tr>
      <w:tr w:rsidR="002A7BE8" w:rsidRPr="00407644" w14:paraId="4227C126" w14:textId="77777777" w:rsidTr="00C7403C">
        <w:trPr>
          <w:trHeight w:val="70"/>
        </w:trPr>
        <w:tc>
          <w:tcPr>
            <w:tcW w:w="4815" w:type="dxa"/>
          </w:tcPr>
          <w:p w14:paraId="7E75EC58"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Каратэ</w:t>
            </w:r>
          </w:p>
        </w:tc>
        <w:tc>
          <w:tcPr>
            <w:tcW w:w="4819" w:type="dxa"/>
          </w:tcPr>
          <w:p w14:paraId="0CF8DC4A" w14:textId="3B4899E2"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2 (10,00%)</w:t>
            </w:r>
          </w:p>
        </w:tc>
      </w:tr>
      <w:tr w:rsidR="002A7BE8" w:rsidRPr="00407644" w14:paraId="202CC899" w14:textId="77777777" w:rsidTr="00C7403C">
        <w:trPr>
          <w:trHeight w:val="70"/>
        </w:trPr>
        <w:tc>
          <w:tcPr>
            <w:tcW w:w="4815" w:type="dxa"/>
          </w:tcPr>
          <w:p w14:paraId="0A29A679"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Пара-тхэквондо</w:t>
            </w:r>
          </w:p>
        </w:tc>
        <w:tc>
          <w:tcPr>
            <w:tcW w:w="4819" w:type="dxa"/>
          </w:tcPr>
          <w:p w14:paraId="7AE4375C" w14:textId="35C7310B"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2 (10,00%)</w:t>
            </w:r>
          </w:p>
        </w:tc>
      </w:tr>
      <w:tr w:rsidR="002A7BE8" w:rsidRPr="00407644" w14:paraId="2F56AD9F" w14:textId="77777777" w:rsidTr="00C7403C">
        <w:trPr>
          <w:trHeight w:val="70"/>
        </w:trPr>
        <w:tc>
          <w:tcPr>
            <w:tcW w:w="4815" w:type="dxa"/>
          </w:tcPr>
          <w:p w14:paraId="711858F1"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Стрелковый спорт</w:t>
            </w:r>
          </w:p>
        </w:tc>
        <w:tc>
          <w:tcPr>
            <w:tcW w:w="4819" w:type="dxa"/>
          </w:tcPr>
          <w:p w14:paraId="4E18FAB4" w14:textId="69C4E84F"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1 (5,00%)</w:t>
            </w:r>
          </w:p>
        </w:tc>
      </w:tr>
      <w:tr w:rsidR="002A7BE8" w:rsidRPr="00407644" w14:paraId="58F8A476" w14:textId="77777777" w:rsidTr="00C7403C">
        <w:trPr>
          <w:trHeight w:val="70"/>
        </w:trPr>
        <w:tc>
          <w:tcPr>
            <w:tcW w:w="4815" w:type="dxa"/>
          </w:tcPr>
          <w:p w14:paraId="2B4F8B9F"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Плавание</w:t>
            </w:r>
          </w:p>
        </w:tc>
        <w:tc>
          <w:tcPr>
            <w:tcW w:w="4819" w:type="dxa"/>
          </w:tcPr>
          <w:p w14:paraId="25AC2AF4" w14:textId="2493A456"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1 (5,00%)</w:t>
            </w:r>
          </w:p>
        </w:tc>
      </w:tr>
      <w:tr w:rsidR="002A7BE8" w:rsidRPr="00407644" w14:paraId="66442C4E" w14:textId="77777777" w:rsidTr="00C7403C">
        <w:trPr>
          <w:trHeight w:val="70"/>
        </w:trPr>
        <w:tc>
          <w:tcPr>
            <w:tcW w:w="4815" w:type="dxa"/>
          </w:tcPr>
          <w:p w14:paraId="55CA2A31"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Тхэквондо</w:t>
            </w:r>
          </w:p>
        </w:tc>
        <w:tc>
          <w:tcPr>
            <w:tcW w:w="4819" w:type="dxa"/>
          </w:tcPr>
          <w:p w14:paraId="47C18626" w14:textId="6CDACB0D"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2 (10,00%)</w:t>
            </w:r>
          </w:p>
        </w:tc>
      </w:tr>
      <w:tr w:rsidR="002A7BE8" w:rsidRPr="00407644" w14:paraId="167A7FBC" w14:textId="77777777" w:rsidTr="00C7403C">
        <w:trPr>
          <w:trHeight w:val="297"/>
        </w:trPr>
        <w:tc>
          <w:tcPr>
            <w:tcW w:w="4815" w:type="dxa"/>
          </w:tcPr>
          <w:p w14:paraId="606497A2" w14:textId="77777777" w:rsidR="002A7BE8" w:rsidRPr="00C7403C" w:rsidRDefault="002A7BE8" w:rsidP="00AE7549">
            <w:pPr>
              <w:pStyle w:val="NoSpacing"/>
              <w:ind w:firstLine="455"/>
              <w:rPr>
                <w:rFonts w:ascii="Times New Roman" w:hAnsi="Times New Roman" w:cs="Times New Roman"/>
                <w:sz w:val="24"/>
                <w:szCs w:val="24"/>
              </w:rPr>
            </w:pPr>
            <w:r w:rsidRPr="00C7403C">
              <w:rPr>
                <w:rFonts w:ascii="Times New Roman" w:hAnsi="Times New Roman" w:cs="Times New Roman"/>
                <w:sz w:val="24"/>
                <w:szCs w:val="24"/>
              </w:rPr>
              <w:t>Борьба</w:t>
            </w:r>
          </w:p>
        </w:tc>
        <w:tc>
          <w:tcPr>
            <w:tcW w:w="4819" w:type="dxa"/>
          </w:tcPr>
          <w:p w14:paraId="0E19FFE4" w14:textId="1A38B99C" w:rsidR="002A7BE8" w:rsidRPr="00C7403C" w:rsidRDefault="00ED4C0B" w:rsidP="00AE7549">
            <w:pPr>
              <w:pStyle w:val="NoSpacing"/>
              <w:ind w:hanging="21"/>
              <w:jc w:val="center"/>
              <w:rPr>
                <w:rFonts w:ascii="Times New Roman" w:hAnsi="Times New Roman" w:cs="Times New Roman"/>
                <w:sz w:val="24"/>
                <w:szCs w:val="24"/>
              </w:rPr>
            </w:pPr>
            <w:r w:rsidRPr="00C7403C">
              <w:rPr>
                <w:rFonts w:ascii="Times New Roman" w:hAnsi="Times New Roman" w:cs="Times New Roman"/>
                <w:sz w:val="24"/>
                <w:szCs w:val="24"/>
              </w:rPr>
              <w:t>2 (10,00%)</w:t>
            </w:r>
          </w:p>
        </w:tc>
      </w:tr>
    </w:tbl>
    <w:p w14:paraId="7851B583" w14:textId="77777777" w:rsidR="00917CC6" w:rsidRPr="00407644" w:rsidRDefault="00917CC6" w:rsidP="00AE7549">
      <w:pPr>
        <w:pStyle w:val="NoSpacing"/>
        <w:spacing w:after="0"/>
        <w:jc w:val="both"/>
        <w:rPr>
          <w:rFonts w:ascii="Times New Roman" w:eastAsia="Times New Roman" w:hAnsi="Times New Roman" w:cs="Times New Roman"/>
          <w:sz w:val="28"/>
          <w:szCs w:val="28"/>
          <w:lang w:eastAsia="ru-RU"/>
        </w:rPr>
      </w:pPr>
    </w:p>
    <w:p w14:paraId="37F21DD5" w14:textId="009B88DB" w:rsidR="005F0BB5" w:rsidRPr="002A7BE8" w:rsidRDefault="005F0BB5" w:rsidP="00AE7549">
      <w:pPr>
        <w:pStyle w:val="NoSpacing"/>
        <w:numPr>
          <w:ilvl w:val="0"/>
          <w:numId w:val="46"/>
        </w:numPr>
        <w:spacing w:after="0"/>
        <w:ind w:left="0"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Руководство, использ</w:t>
      </w:r>
      <w:r w:rsidR="006170E4" w:rsidRPr="002A7BE8">
        <w:rPr>
          <w:rFonts w:ascii="Times New Roman" w:eastAsia="Times New Roman" w:hAnsi="Times New Roman" w:cs="Times New Roman"/>
          <w:sz w:val="28"/>
          <w:szCs w:val="28"/>
          <w:lang w:eastAsia="ru-RU"/>
        </w:rPr>
        <w:t>ованн</w:t>
      </w:r>
      <w:r w:rsidRPr="002A7BE8">
        <w:rPr>
          <w:rFonts w:ascii="Times New Roman" w:eastAsia="Times New Roman" w:hAnsi="Times New Roman" w:cs="Times New Roman"/>
          <w:sz w:val="28"/>
          <w:szCs w:val="28"/>
          <w:lang w:eastAsia="ru-RU"/>
        </w:rPr>
        <w:t>ое для сбора данных</w:t>
      </w:r>
    </w:p>
    <w:p w14:paraId="5742D8E4" w14:textId="5A827707" w:rsidR="0008511E" w:rsidRPr="00407644" w:rsidRDefault="0008511E" w:rsidP="00AE7549">
      <w:pPr>
        <w:pStyle w:val="NoSpacing"/>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 xml:space="preserve">Для сбора данных было проведено </w:t>
      </w:r>
      <w:proofErr w:type="spellStart"/>
      <w:r w:rsidRPr="002A7BE8">
        <w:rPr>
          <w:rFonts w:ascii="Times New Roman" w:eastAsia="Times New Roman" w:hAnsi="Times New Roman" w:cs="Times New Roman"/>
          <w:sz w:val="28"/>
          <w:szCs w:val="28"/>
          <w:lang w:eastAsia="ru-RU"/>
        </w:rPr>
        <w:t>полуструктурированное</w:t>
      </w:r>
      <w:proofErr w:type="spellEnd"/>
      <w:r w:rsidRPr="002A7BE8">
        <w:rPr>
          <w:rFonts w:ascii="Times New Roman" w:eastAsia="Times New Roman" w:hAnsi="Times New Roman" w:cs="Times New Roman"/>
          <w:sz w:val="28"/>
          <w:szCs w:val="28"/>
          <w:lang w:eastAsia="ru-RU"/>
        </w:rPr>
        <w:t xml:space="preserve"> интервью спортсменов</w:t>
      </w:r>
      <w:r w:rsidRPr="00407644">
        <w:rPr>
          <w:rFonts w:ascii="Times New Roman" w:eastAsia="Times New Roman" w:hAnsi="Times New Roman" w:cs="Times New Roman"/>
          <w:sz w:val="28"/>
          <w:szCs w:val="28"/>
          <w:lang w:eastAsia="ru-RU"/>
        </w:rPr>
        <w:t xml:space="preserve"> с использованием руководства по проведению интервью</w:t>
      </w:r>
      <w:r w:rsidR="002E0EFD">
        <w:rPr>
          <w:rFonts w:ascii="Times New Roman" w:eastAsia="Times New Roman" w:hAnsi="Times New Roman" w:cs="Times New Roman"/>
          <w:sz w:val="28"/>
          <w:szCs w:val="28"/>
          <w:lang w:eastAsia="ru-RU"/>
        </w:rPr>
        <w:t xml:space="preserve"> (Приложение Г)</w:t>
      </w:r>
      <w:r w:rsidRPr="00407644">
        <w:rPr>
          <w:rFonts w:ascii="Times New Roman" w:eastAsia="Times New Roman" w:hAnsi="Times New Roman" w:cs="Times New Roman"/>
          <w:sz w:val="28"/>
          <w:szCs w:val="28"/>
          <w:lang w:eastAsia="ru-RU"/>
        </w:rPr>
        <w:t xml:space="preserve">. При разработке вопросов для </w:t>
      </w:r>
      <w:proofErr w:type="spellStart"/>
      <w:r w:rsidRPr="00407644">
        <w:rPr>
          <w:rFonts w:ascii="Times New Roman" w:eastAsia="Times New Roman" w:hAnsi="Times New Roman" w:cs="Times New Roman"/>
          <w:sz w:val="28"/>
          <w:szCs w:val="28"/>
          <w:lang w:eastAsia="ru-RU"/>
        </w:rPr>
        <w:t>полуструктурированного</w:t>
      </w:r>
      <w:proofErr w:type="spellEnd"/>
      <w:r w:rsidRPr="00407644">
        <w:rPr>
          <w:rFonts w:ascii="Times New Roman" w:eastAsia="Times New Roman" w:hAnsi="Times New Roman" w:cs="Times New Roman"/>
          <w:sz w:val="28"/>
          <w:szCs w:val="28"/>
          <w:lang w:eastAsia="ru-RU"/>
        </w:rPr>
        <w:t xml:space="preserve"> глубинного интервью спортсменов за основу было взято аналогичное исследование, проведенное с привлечением австрийских профессиональных спортсменов олимпийских видов спорта </w:t>
      </w:r>
      <w:r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{"citationItems":[{"id":"ITEM-1","itemData":{"DOI":"10.3389/fpsyg.2020.610856","ISSN":"16641078","abstract":"The current COVID-19 pandemic has affected the entire globe, including the world of high-performance sports. Accordingly, it has been widely assumed that the thereby caused postponement of the Tokyo 2020 Olympic Games could have negative psychological impacts for aspirants, since they were halted abruptly in the pursuit of their Olympic endeavors and their daily lives drastically altered. Considering the sudden nature of the pandemic, few researchers, if any, have yet scrutinized the individual experience of Olympic aspirants. This qualitative study examines the subjective perceptions of the Tokyo 2020 Olympic Games postponement among Austrian Olympic athletes and coaches. To this end, 21 Austrian athletes (13 male, 8 female; mean age = 26.67 ± 4.93 years) and six male coaches were recruited through a criterion-based purposive sampling strategy. Five athletes had already qualified for the Olympic Games in Tokyo 2020 and 15 athletes were still in an ongoing qualification process. Data was collected by means of short written statements, elicited via open-format questions on an anonymous online survey platform. In order to infer meaning from the text, a qualitative content analysis with an interpretative focus was conducted inductively, which allowed for deriving alternative explanations of findings. The results support the notion that the Olympic postponement was experienced in myriad ways by affected participants. Three general themes comprised of several meaning units of different levels of abstraction were created from the text data. Many respondents experienced an immediate emotional reaction to the postponement characterized by confusion, disappointment and/or relief. Participants associated multiple consequences with the postponement, such as the prolongation of physical and psychological pressure, a lack of motivation, concerns about future performance, living and their occupational career, but also the opportunity for performance improvement and recovery. Respondents displayed various coping strategies, such as distancing themselves from sports, cognitive reframing, appealing for acceptance, and planning behavior. This study gleans first insights into the idiosyncratic experience of the Olympic Games 2020 postponement among Austrian aspirants. The findings could serve to assist sport psychologists in their applied practice by informing them about athletes’ and coaches’ needs in their Olympic preparation during the ongoing pandemic.","author":[{"dropping-particle":"","family":"Oblinger-Peters","given":"Violetta","non-dropping-particle":"","parse-names":false,"suffix":""},{"dropping-particle":"","family":"Krenn","given":"Björn","non-dropping-particle":"","parse-names":false,"suffix":""}],"container-title":"Frontiers in Psychology","id":"ITEM-1","issue":"December","issued":{"date-parts":[["2020","12","22"]]},"page":"1-15","publisher":"Frontiers Media S.A.","title":"“Time for Recovery” or “Utter Uncertainty”? The Postponement of the Tokyo 2020 Olympic Games Through the Eyes of Olympic Athletes and Coaches. A Qualitative Study","type":"article-journal","volume":"11"},"uris":["http://www.mendeley.com/documents/?uuid=792f859e-1750-4893-8d82-daac6b6c543a"]}],"mendeley":{"formattedCitation":"[126]","plainTextFormattedCitation":"[126]","previouslyFormattedCitation":"[126]"},"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942DBC">
        <w:rPr>
          <w:rFonts w:ascii="Times New Roman" w:eastAsia="Times New Roman" w:hAnsi="Times New Roman" w:cs="Times New Roman"/>
          <w:noProof/>
          <w:sz w:val="28"/>
          <w:szCs w:val="28"/>
          <w:lang w:eastAsia="ru-RU"/>
        </w:rPr>
        <w:t>32</w:t>
      </w:r>
      <w:r w:rsidR="00E475FB" w:rsidRPr="00E475FB">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xml:space="preserve">, а также были использованы следующие темы и вопросы с учетом поставленных целей и задач нашего исследования: </w:t>
      </w:r>
    </w:p>
    <w:p w14:paraId="3A878DC0" w14:textId="77777777" w:rsidR="0008511E" w:rsidRPr="00407644" w:rsidRDefault="0008511E" w:rsidP="00AE7549">
      <w:pPr>
        <w:pStyle w:val="NoSpacing"/>
        <w:numPr>
          <w:ilvl w:val="0"/>
          <w:numId w:val="71"/>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lastRenderedPageBreak/>
        <w:t>COVID-19 и перенос Олимпийских и Паралимпийских игр: как казахстанские спортсмены, пережили перенос Олимпийских и Паралимпийских игр в Токио?</w:t>
      </w:r>
    </w:p>
    <w:p w14:paraId="7D55E04E" w14:textId="77777777" w:rsidR="0008511E" w:rsidRPr="00407644" w:rsidRDefault="0008511E" w:rsidP="00AE7549">
      <w:pPr>
        <w:pStyle w:val="NoSpacing"/>
        <w:numPr>
          <w:ilvl w:val="0"/>
          <w:numId w:val="71"/>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Последствия COVID-19: как пандемия COVID-19 повлияла на психоэмоциональное здоровье, пищевое поведение и физическую активность казахстанских спортсменов?</w:t>
      </w:r>
    </w:p>
    <w:p w14:paraId="628AFD34" w14:textId="77777777" w:rsidR="0008511E" w:rsidRPr="00407644" w:rsidRDefault="0008511E" w:rsidP="00AE7549">
      <w:pPr>
        <w:pStyle w:val="NoSpacing"/>
        <w:numPr>
          <w:ilvl w:val="0"/>
          <w:numId w:val="71"/>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COVID-19 и подготовка к Олимпийским и Паралимпийским играм: как COVID-19 повлиял на подготовку казахстанских спортсменов, спортивных врачей и тренеров к Олимпийским и Паралимпийским играм в Токио?</w:t>
      </w:r>
    </w:p>
    <w:p w14:paraId="0920B140" w14:textId="7F7B6AEE" w:rsidR="0008511E" w:rsidRDefault="0008511E"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Аспекты руководства по проведению интервью и ключевые темы для обсуждения, а также сопутствующие вопросы открытого типа представлены в таблице </w:t>
      </w:r>
      <w:r w:rsidR="00707637">
        <w:rPr>
          <w:rFonts w:ascii="Times New Roman" w:eastAsia="Times New Roman" w:hAnsi="Times New Roman" w:cs="Times New Roman"/>
          <w:sz w:val="28"/>
          <w:szCs w:val="28"/>
          <w:lang w:eastAsia="ru-RU"/>
        </w:rPr>
        <w:t>6</w:t>
      </w:r>
      <w:r w:rsidRPr="00407644">
        <w:rPr>
          <w:rFonts w:ascii="Times New Roman" w:eastAsia="Times New Roman" w:hAnsi="Times New Roman" w:cs="Times New Roman"/>
          <w:sz w:val="28"/>
          <w:szCs w:val="28"/>
          <w:lang w:eastAsia="ru-RU"/>
        </w:rPr>
        <w:t>.</w:t>
      </w:r>
    </w:p>
    <w:p w14:paraId="35942C85" w14:textId="77777777" w:rsidR="00C7403C" w:rsidRPr="00407644" w:rsidRDefault="00C7403C" w:rsidP="00AE7549">
      <w:pPr>
        <w:pStyle w:val="NoSpacing"/>
        <w:spacing w:after="0"/>
        <w:ind w:firstLine="567"/>
        <w:jc w:val="both"/>
        <w:rPr>
          <w:rFonts w:ascii="Times New Roman" w:eastAsia="Times New Roman" w:hAnsi="Times New Roman" w:cs="Times New Roman"/>
          <w:sz w:val="28"/>
          <w:szCs w:val="28"/>
          <w:lang w:eastAsia="ru-RU"/>
        </w:rPr>
      </w:pPr>
    </w:p>
    <w:p w14:paraId="1CEBF3E0" w14:textId="72C52632" w:rsidR="0008511E" w:rsidRPr="00407644" w:rsidRDefault="0008511E"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Таблица </w:t>
      </w:r>
      <w:r w:rsidR="00707637">
        <w:rPr>
          <w:rFonts w:ascii="Times New Roman" w:eastAsia="Times New Roman" w:hAnsi="Times New Roman" w:cs="Times New Roman"/>
          <w:sz w:val="28"/>
          <w:szCs w:val="28"/>
          <w:lang w:eastAsia="ru-RU"/>
        </w:rPr>
        <w:t>6</w:t>
      </w:r>
      <w:r w:rsidRPr="00407644">
        <w:rPr>
          <w:rFonts w:ascii="Times New Roman" w:eastAsia="Times New Roman" w:hAnsi="Times New Roman" w:cs="Times New Roman"/>
          <w:sz w:val="28"/>
          <w:szCs w:val="28"/>
          <w:lang w:eastAsia="ru-RU"/>
        </w:rPr>
        <w:t xml:space="preserve"> – Обзор руководства по проведению глубинного интервью спортсменов</w:t>
      </w:r>
    </w:p>
    <w:p w14:paraId="22F7985E" w14:textId="77777777" w:rsidR="0008511E" w:rsidRPr="00407644" w:rsidRDefault="0008511E" w:rsidP="00AE7549">
      <w:pPr>
        <w:pStyle w:val="NoSpacing"/>
        <w:spacing w:after="0"/>
        <w:ind w:firstLine="567"/>
        <w:jc w:val="both"/>
        <w:rPr>
          <w:rFonts w:ascii="Times New Roman" w:eastAsia="Times New Roman" w:hAnsi="Times New Roman" w:cs="Times New Roman"/>
          <w:sz w:val="28"/>
          <w:szCs w:val="28"/>
          <w:lang w:eastAsia="ru-RU"/>
        </w:rPr>
      </w:pPr>
    </w:p>
    <w:tbl>
      <w:tblPr>
        <w:tblStyle w:val="20"/>
        <w:tblW w:w="9634" w:type="dxa"/>
        <w:tblLayout w:type="fixed"/>
        <w:tblLook w:val="01E0" w:firstRow="1" w:lastRow="1" w:firstColumn="1" w:lastColumn="1" w:noHBand="0" w:noVBand="0"/>
      </w:tblPr>
      <w:tblGrid>
        <w:gridCol w:w="2547"/>
        <w:gridCol w:w="7087"/>
      </w:tblGrid>
      <w:tr w:rsidR="0008511E" w:rsidRPr="00407644" w14:paraId="0DBB98B9" w14:textId="77777777" w:rsidTr="00C7403C">
        <w:trPr>
          <w:trHeight w:val="70"/>
        </w:trPr>
        <w:tc>
          <w:tcPr>
            <w:tcW w:w="2547" w:type="dxa"/>
          </w:tcPr>
          <w:p w14:paraId="0F9D0646" w14:textId="77777777" w:rsidR="0008511E" w:rsidRPr="00C7403C" w:rsidRDefault="0008511E" w:rsidP="00AE7549">
            <w:pPr>
              <w:pStyle w:val="TableParagraph"/>
              <w:ind w:left="106"/>
              <w:jc w:val="center"/>
              <w:rPr>
                <w:rFonts w:ascii="Times New Roman" w:hAnsi="Times New Roman"/>
                <w:sz w:val="24"/>
                <w:szCs w:val="24"/>
                <w:lang w:val="ru-RU"/>
              </w:rPr>
            </w:pPr>
            <w:r w:rsidRPr="00C7403C">
              <w:rPr>
                <w:rFonts w:ascii="Times New Roman" w:hAnsi="Times New Roman"/>
                <w:sz w:val="24"/>
                <w:szCs w:val="24"/>
                <w:lang w:val="ru-RU"/>
              </w:rPr>
              <w:t>Аспект</w:t>
            </w:r>
          </w:p>
        </w:tc>
        <w:tc>
          <w:tcPr>
            <w:tcW w:w="7087" w:type="dxa"/>
          </w:tcPr>
          <w:p w14:paraId="160660C8" w14:textId="77777777" w:rsidR="0008511E" w:rsidRPr="00C7403C" w:rsidRDefault="0008511E" w:rsidP="00AE7549">
            <w:pPr>
              <w:pStyle w:val="TableParagraph"/>
              <w:ind w:left="181"/>
              <w:jc w:val="center"/>
              <w:rPr>
                <w:rFonts w:ascii="Times New Roman" w:hAnsi="Times New Roman"/>
                <w:sz w:val="24"/>
                <w:szCs w:val="24"/>
                <w:lang w:val="ru-RU"/>
              </w:rPr>
            </w:pPr>
            <w:r w:rsidRPr="00C7403C">
              <w:rPr>
                <w:rFonts w:ascii="Times New Roman" w:hAnsi="Times New Roman"/>
                <w:sz w:val="24"/>
                <w:szCs w:val="24"/>
                <w:lang w:val="ru-RU"/>
              </w:rPr>
              <w:t xml:space="preserve">Примеры вопросов </w:t>
            </w:r>
          </w:p>
        </w:tc>
      </w:tr>
      <w:tr w:rsidR="00C7403C" w:rsidRPr="00407644" w14:paraId="440AD0A7" w14:textId="77777777" w:rsidTr="00C7403C">
        <w:trPr>
          <w:trHeight w:val="70"/>
        </w:trPr>
        <w:tc>
          <w:tcPr>
            <w:tcW w:w="2547" w:type="dxa"/>
          </w:tcPr>
          <w:p w14:paraId="19C8F518" w14:textId="6DF36CAF" w:rsidR="00C7403C" w:rsidRPr="00C7403C" w:rsidRDefault="00C7403C" w:rsidP="00C7403C">
            <w:pPr>
              <w:pStyle w:val="TableParagraph"/>
              <w:ind w:left="106" w:right="595"/>
              <w:jc w:val="center"/>
              <w:rPr>
                <w:rFonts w:ascii="Times New Roman" w:hAnsi="Times New Roman"/>
                <w:sz w:val="24"/>
                <w:szCs w:val="24"/>
                <w:lang w:val="ru-RU"/>
              </w:rPr>
            </w:pPr>
            <w:r w:rsidRPr="00C7403C">
              <w:rPr>
                <w:rFonts w:ascii="Times New Roman" w:hAnsi="Times New Roman"/>
                <w:sz w:val="24"/>
                <w:szCs w:val="24"/>
                <w:lang w:val="ru-RU"/>
              </w:rPr>
              <w:t>1</w:t>
            </w:r>
          </w:p>
        </w:tc>
        <w:tc>
          <w:tcPr>
            <w:tcW w:w="7087" w:type="dxa"/>
          </w:tcPr>
          <w:p w14:paraId="4D6F5B35" w14:textId="2E9D637F" w:rsidR="00C7403C" w:rsidRPr="00C7403C" w:rsidRDefault="00C7403C" w:rsidP="00C7403C">
            <w:pPr>
              <w:jc w:val="center"/>
              <w:rPr>
                <w:rFonts w:ascii="Times New Roman" w:hAnsi="Times New Roman"/>
                <w:bCs/>
                <w:sz w:val="24"/>
                <w:szCs w:val="24"/>
              </w:rPr>
            </w:pPr>
            <w:r w:rsidRPr="00C7403C">
              <w:rPr>
                <w:rFonts w:ascii="Times New Roman" w:hAnsi="Times New Roman"/>
                <w:bCs/>
                <w:sz w:val="24"/>
                <w:szCs w:val="24"/>
              </w:rPr>
              <w:t>2</w:t>
            </w:r>
          </w:p>
        </w:tc>
      </w:tr>
      <w:tr w:rsidR="0008511E" w:rsidRPr="00407644" w14:paraId="054D360A" w14:textId="77777777" w:rsidTr="00C7403C">
        <w:trPr>
          <w:trHeight w:val="1552"/>
        </w:trPr>
        <w:tc>
          <w:tcPr>
            <w:tcW w:w="2547" w:type="dxa"/>
            <w:tcBorders>
              <w:bottom w:val="single" w:sz="4" w:space="0" w:color="auto"/>
            </w:tcBorders>
          </w:tcPr>
          <w:p w14:paraId="70DEB04B" w14:textId="77777777" w:rsidR="0008511E" w:rsidRPr="00C7403C" w:rsidRDefault="0008511E" w:rsidP="00AE7549">
            <w:pPr>
              <w:pStyle w:val="TableParagraph"/>
              <w:ind w:left="106" w:right="595"/>
              <w:rPr>
                <w:rFonts w:ascii="Times New Roman" w:hAnsi="Times New Roman"/>
                <w:sz w:val="24"/>
                <w:szCs w:val="24"/>
                <w:lang w:val="ru-RU"/>
              </w:rPr>
            </w:pPr>
          </w:p>
          <w:p w14:paraId="2A1E2B34" w14:textId="77777777" w:rsidR="0008511E" w:rsidRPr="00C7403C" w:rsidRDefault="0008511E" w:rsidP="00AE7549">
            <w:pPr>
              <w:pStyle w:val="TableParagraph"/>
              <w:ind w:left="106" w:right="595"/>
              <w:rPr>
                <w:rFonts w:ascii="Times New Roman" w:hAnsi="Times New Roman"/>
                <w:sz w:val="24"/>
                <w:szCs w:val="24"/>
                <w:lang w:val="ru-RU"/>
              </w:rPr>
            </w:pPr>
            <w:r w:rsidRPr="00C7403C">
              <w:rPr>
                <w:rFonts w:ascii="Times New Roman" w:hAnsi="Times New Roman"/>
                <w:sz w:val="24"/>
                <w:szCs w:val="24"/>
              </w:rPr>
              <w:t>COVID</w:t>
            </w:r>
            <w:r w:rsidRPr="00C7403C">
              <w:rPr>
                <w:rFonts w:ascii="Times New Roman" w:hAnsi="Times New Roman"/>
                <w:sz w:val="24"/>
                <w:szCs w:val="24"/>
                <w:lang w:val="ru-RU"/>
              </w:rPr>
              <w:t>-19 и перенос Олимпийских и Паралимпийских игр</w:t>
            </w:r>
          </w:p>
        </w:tc>
        <w:tc>
          <w:tcPr>
            <w:tcW w:w="7087" w:type="dxa"/>
            <w:tcBorders>
              <w:bottom w:val="single" w:sz="4" w:space="0" w:color="auto"/>
            </w:tcBorders>
          </w:tcPr>
          <w:p w14:paraId="757D2A76" w14:textId="77777777" w:rsidR="00B16C71" w:rsidRPr="00C7403C" w:rsidRDefault="00B16C71" w:rsidP="00AE7549">
            <w:pPr>
              <w:rPr>
                <w:rFonts w:ascii="Times New Roman" w:hAnsi="Times New Roman"/>
                <w:bCs/>
                <w:sz w:val="24"/>
                <w:szCs w:val="24"/>
              </w:rPr>
            </w:pPr>
            <w:r w:rsidRPr="00C7403C">
              <w:rPr>
                <w:rFonts w:ascii="Times New Roman" w:eastAsia="Times New Roman" w:hAnsi="Times New Roman"/>
                <w:bCs/>
                <w:sz w:val="24"/>
                <w:szCs w:val="24"/>
              </w:rPr>
              <w:t>Перенос Олимпийских и Паралимпийских игр</w:t>
            </w:r>
          </w:p>
          <w:p w14:paraId="71E618AF" w14:textId="03FC384D" w:rsidR="00816D9D" w:rsidRPr="00C7403C" w:rsidRDefault="00B16C71" w:rsidP="00AE7549">
            <w:pPr>
              <w:numPr>
                <w:ilvl w:val="0"/>
                <w:numId w:val="72"/>
              </w:numPr>
              <w:ind w:left="324" w:hanging="324"/>
              <w:rPr>
                <w:rFonts w:ascii="Times New Roman" w:hAnsi="Times New Roman"/>
                <w:bCs/>
                <w:sz w:val="24"/>
                <w:szCs w:val="24"/>
              </w:rPr>
            </w:pPr>
            <w:r w:rsidRPr="00C7403C">
              <w:rPr>
                <w:rFonts w:ascii="Times New Roman" w:hAnsi="Times New Roman"/>
                <w:bCs/>
                <w:sz w:val="24"/>
                <w:szCs w:val="24"/>
              </w:rPr>
              <w:t>Как вы восприняли новость о переносе Олимпийских и Паралимпийских игр</w:t>
            </w:r>
            <w:r w:rsidR="00816D9D" w:rsidRPr="00C7403C">
              <w:rPr>
                <w:rFonts w:ascii="Times New Roman" w:hAnsi="Times New Roman"/>
                <w:bCs/>
                <w:sz w:val="24"/>
                <w:szCs w:val="24"/>
              </w:rPr>
              <w:t>?</w:t>
            </w:r>
          </w:p>
          <w:p w14:paraId="234DDAED" w14:textId="06240CF7" w:rsidR="00816D9D" w:rsidRPr="00C7403C" w:rsidRDefault="00B16C71" w:rsidP="00AE7549">
            <w:pPr>
              <w:numPr>
                <w:ilvl w:val="0"/>
                <w:numId w:val="72"/>
              </w:numPr>
              <w:ind w:left="324" w:hanging="324"/>
              <w:rPr>
                <w:rFonts w:ascii="Times New Roman" w:hAnsi="Times New Roman"/>
                <w:bCs/>
                <w:sz w:val="24"/>
                <w:szCs w:val="24"/>
              </w:rPr>
            </w:pPr>
            <w:r w:rsidRPr="00C7403C">
              <w:rPr>
                <w:rFonts w:ascii="Times New Roman" w:hAnsi="Times New Roman"/>
                <w:bCs/>
                <w:sz w:val="24"/>
                <w:szCs w:val="24"/>
              </w:rPr>
              <w:t>Были ли для вас какие-либо преимущества переноса Олимпийских и Паралимпийских игр</w:t>
            </w:r>
            <w:r w:rsidR="00816D9D" w:rsidRPr="00C7403C">
              <w:rPr>
                <w:rFonts w:ascii="Times New Roman" w:hAnsi="Times New Roman"/>
                <w:bCs/>
                <w:sz w:val="24"/>
                <w:szCs w:val="24"/>
              </w:rPr>
              <w:t>?</w:t>
            </w:r>
          </w:p>
          <w:p w14:paraId="33A2BD84" w14:textId="2172D8AE" w:rsidR="0008511E" w:rsidRPr="00C7403C" w:rsidRDefault="00B16C71" w:rsidP="00C7403C">
            <w:pPr>
              <w:numPr>
                <w:ilvl w:val="0"/>
                <w:numId w:val="72"/>
              </w:numPr>
              <w:ind w:left="324" w:hanging="324"/>
              <w:rPr>
                <w:rFonts w:ascii="Times New Roman" w:hAnsi="Times New Roman"/>
                <w:bCs/>
                <w:sz w:val="24"/>
                <w:szCs w:val="24"/>
              </w:rPr>
            </w:pPr>
            <w:r w:rsidRPr="00C7403C">
              <w:rPr>
                <w:rFonts w:ascii="Times New Roman" w:hAnsi="Times New Roman"/>
                <w:bCs/>
                <w:sz w:val="24"/>
                <w:szCs w:val="24"/>
              </w:rPr>
              <w:t>Какие недостатки или трудности вы испытали из-за переноса Олимпийских и Паралимпийских игр</w:t>
            </w:r>
            <w:r w:rsidR="00816D9D" w:rsidRPr="00C7403C">
              <w:rPr>
                <w:rFonts w:ascii="Times New Roman" w:hAnsi="Times New Roman"/>
                <w:bCs/>
                <w:sz w:val="24"/>
                <w:szCs w:val="24"/>
              </w:rPr>
              <w:t>?</w:t>
            </w:r>
          </w:p>
        </w:tc>
      </w:tr>
      <w:tr w:rsidR="0008511E" w:rsidRPr="00407644" w14:paraId="62049103" w14:textId="77777777" w:rsidTr="00C7403C">
        <w:trPr>
          <w:trHeight w:val="5790"/>
        </w:trPr>
        <w:tc>
          <w:tcPr>
            <w:tcW w:w="2547" w:type="dxa"/>
            <w:tcBorders>
              <w:bottom w:val="nil"/>
            </w:tcBorders>
          </w:tcPr>
          <w:p w14:paraId="0200918D" w14:textId="77777777" w:rsidR="0008511E" w:rsidRPr="00C7403C" w:rsidRDefault="0008511E" w:rsidP="00AE7549">
            <w:pPr>
              <w:pStyle w:val="TableParagraph"/>
              <w:rPr>
                <w:rFonts w:ascii="Times New Roman" w:hAnsi="Times New Roman"/>
                <w:sz w:val="24"/>
                <w:szCs w:val="24"/>
                <w:lang w:val="ru-RU"/>
              </w:rPr>
            </w:pPr>
            <w:r w:rsidRPr="00C7403C">
              <w:rPr>
                <w:rFonts w:ascii="Times New Roman" w:hAnsi="Times New Roman"/>
                <w:sz w:val="24"/>
                <w:szCs w:val="24"/>
                <w:lang w:val="ru-RU"/>
              </w:rPr>
              <w:t xml:space="preserve">Влияние </w:t>
            </w:r>
            <w:r w:rsidRPr="00C7403C">
              <w:rPr>
                <w:rFonts w:ascii="Times New Roman" w:hAnsi="Times New Roman"/>
                <w:sz w:val="24"/>
                <w:szCs w:val="24"/>
              </w:rPr>
              <w:t>COVID</w:t>
            </w:r>
            <w:r w:rsidRPr="00C7403C">
              <w:rPr>
                <w:rFonts w:ascii="Times New Roman" w:hAnsi="Times New Roman"/>
                <w:sz w:val="24"/>
                <w:szCs w:val="24"/>
                <w:lang w:val="ru-RU"/>
              </w:rPr>
              <w:t>-19</w:t>
            </w:r>
          </w:p>
        </w:tc>
        <w:tc>
          <w:tcPr>
            <w:tcW w:w="7087" w:type="dxa"/>
            <w:tcBorders>
              <w:bottom w:val="nil"/>
            </w:tcBorders>
          </w:tcPr>
          <w:p w14:paraId="11BF54AA" w14:textId="21EDC502" w:rsidR="000C4F19" w:rsidRPr="00C7403C" w:rsidRDefault="000C4F19" w:rsidP="00AE7549">
            <w:pPr>
              <w:pStyle w:val="TableParagraph"/>
              <w:ind w:left="324" w:hanging="324"/>
              <w:rPr>
                <w:rFonts w:ascii="Times New Roman" w:hAnsi="Times New Roman"/>
                <w:sz w:val="24"/>
                <w:szCs w:val="24"/>
                <w:lang w:val="ru-RU"/>
              </w:rPr>
            </w:pPr>
            <w:r w:rsidRPr="00C7403C">
              <w:rPr>
                <w:rFonts w:ascii="Times New Roman" w:hAnsi="Times New Roman"/>
                <w:sz w:val="24"/>
                <w:szCs w:val="24"/>
                <w:lang w:val="ru-RU"/>
              </w:rPr>
              <w:t xml:space="preserve">Последствия переноса </w:t>
            </w:r>
            <w:r w:rsidR="009A7F84" w:rsidRPr="00C7403C">
              <w:rPr>
                <w:rFonts w:ascii="Times New Roman" w:hAnsi="Times New Roman"/>
                <w:sz w:val="24"/>
                <w:szCs w:val="24"/>
                <w:lang w:val="ru-RU"/>
              </w:rPr>
              <w:t>Олимпийских и Паралимпийских игр</w:t>
            </w:r>
          </w:p>
          <w:p w14:paraId="741FB5F4"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Как перенос Олимпийских и Паралимпийских игр повлиял лично на вас?</w:t>
            </w:r>
          </w:p>
          <w:p w14:paraId="7F943451"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Каким образом вы использовали дополнительные месяцы подготовки?</w:t>
            </w:r>
          </w:p>
          <w:p w14:paraId="73A8102B"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Испытывали ли вы опасения по поводу ваших спортивных результатов, прогресса или лицензии?</w:t>
            </w:r>
          </w:p>
          <w:p w14:paraId="11812E7F"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Испытывали ли вы физическое или психологическое давление в этот период?</w:t>
            </w:r>
          </w:p>
          <w:p w14:paraId="23E16EC4" w14:textId="1DB0CF2A" w:rsidR="000C4F19" w:rsidRPr="00C7403C" w:rsidRDefault="000C4F19" w:rsidP="00AE7549">
            <w:pPr>
              <w:pStyle w:val="TableParagraph"/>
              <w:rPr>
                <w:rFonts w:ascii="Times New Roman" w:hAnsi="Times New Roman"/>
                <w:sz w:val="24"/>
                <w:szCs w:val="24"/>
                <w:lang w:val="ru-RU"/>
              </w:rPr>
            </w:pPr>
            <w:r w:rsidRPr="00C7403C">
              <w:rPr>
                <w:rFonts w:ascii="Times New Roman" w:hAnsi="Times New Roman"/>
                <w:sz w:val="24"/>
                <w:szCs w:val="24"/>
                <w:lang w:val="ru-RU"/>
              </w:rPr>
              <w:t xml:space="preserve">Влияние пандемии </w:t>
            </w:r>
            <w:r w:rsidRPr="00C7403C">
              <w:rPr>
                <w:rFonts w:ascii="Times New Roman" w:hAnsi="Times New Roman"/>
                <w:sz w:val="24"/>
                <w:szCs w:val="24"/>
              </w:rPr>
              <w:t>COVID</w:t>
            </w:r>
            <w:r w:rsidRPr="00C7403C">
              <w:rPr>
                <w:rFonts w:ascii="Times New Roman" w:hAnsi="Times New Roman"/>
                <w:sz w:val="24"/>
                <w:szCs w:val="24"/>
                <w:lang w:val="ru-RU"/>
              </w:rPr>
              <w:t>-19 на повседневную жизнь</w:t>
            </w:r>
          </w:p>
          <w:p w14:paraId="1A632AA0"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 xml:space="preserve">Как пандемия </w:t>
            </w:r>
            <w:r w:rsidRPr="00C7403C">
              <w:rPr>
                <w:rFonts w:ascii="Times New Roman" w:hAnsi="Times New Roman"/>
                <w:sz w:val="24"/>
                <w:szCs w:val="24"/>
              </w:rPr>
              <w:t>COVID</w:t>
            </w:r>
            <w:r w:rsidRPr="00C7403C">
              <w:rPr>
                <w:rFonts w:ascii="Times New Roman" w:hAnsi="Times New Roman"/>
                <w:sz w:val="24"/>
                <w:szCs w:val="24"/>
                <w:lang w:val="ru-RU"/>
              </w:rPr>
              <w:t>-19 повлияла на вашу социальную жизнь?</w:t>
            </w:r>
          </w:p>
          <w:p w14:paraId="6966F24C"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Как это сказалось на вашем психологическом здоровье?</w:t>
            </w:r>
          </w:p>
          <w:p w14:paraId="2D6A33F6"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Испытывали ли вы тревогу, депрессию или утомляемость?</w:t>
            </w:r>
          </w:p>
          <w:p w14:paraId="5E5842DA"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Как вы сохраняли мотивацию к тренировкам?</w:t>
            </w:r>
          </w:p>
          <w:p w14:paraId="7B0980E7" w14:textId="23083B7A" w:rsidR="000C4F19" w:rsidRPr="00C7403C" w:rsidRDefault="000C4F19" w:rsidP="00AE7549">
            <w:pPr>
              <w:pStyle w:val="TableParagraph"/>
              <w:rPr>
                <w:rFonts w:ascii="Times New Roman" w:hAnsi="Times New Roman"/>
                <w:sz w:val="24"/>
                <w:szCs w:val="24"/>
              </w:rPr>
            </w:pPr>
            <w:proofErr w:type="spellStart"/>
            <w:r w:rsidRPr="00C7403C">
              <w:rPr>
                <w:rFonts w:ascii="Times New Roman" w:hAnsi="Times New Roman"/>
                <w:sz w:val="24"/>
                <w:szCs w:val="24"/>
              </w:rPr>
              <w:t>Влияние</w:t>
            </w:r>
            <w:proofErr w:type="spellEnd"/>
            <w:r w:rsidRPr="00C7403C">
              <w:rPr>
                <w:rFonts w:ascii="Times New Roman" w:hAnsi="Times New Roman"/>
                <w:sz w:val="24"/>
                <w:szCs w:val="24"/>
              </w:rPr>
              <w:t xml:space="preserve"> </w:t>
            </w:r>
            <w:proofErr w:type="spellStart"/>
            <w:r w:rsidRPr="00C7403C">
              <w:rPr>
                <w:rFonts w:ascii="Times New Roman" w:hAnsi="Times New Roman"/>
                <w:sz w:val="24"/>
                <w:szCs w:val="24"/>
              </w:rPr>
              <w:t>пандемии</w:t>
            </w:r>
            <w:proofErr w:type="spellEnd"/>
            <w:r w:rsidRPr="00C7403C">
              <w:rPr>
                <w:rFonts w:ascii="Times New Roman" w:hAnsi="Times New Roman"/>
                <w:sz w:val="24"/>
                <w:szCs w:val="24"/>
              </w:rPr>
              <w:t xml:space="preserve"> </w:t>
            </w:r>
            <w:proofErr w:type="spellStart"/>
            <w:r w:rsidRPr="00C7403C">
              <w:rPr>
                <w:rFonts w:ascii="Times New Roman" w:hAnsi="Times New Roman"/>
                <w:sz w:val="24"/>
                <w:szCs w:val="24"/>
              </w:rPr>
              <w:t>на</w:t>
            </w:r>
            <w:proofErr w:type="spellEnd"/>
            <w:r w:rsidRPr="00C7403C">
              <w:rPr>
                <w:rFonts w:ascii="Times New Roman" w:hAnsi="Times New Roman"/>
                <w:sz w:val="24"/>
                <w:szCs w:val="24"/>
              </w:rPr>
              <w:t xml:space="preserve"> </w:t>
            </w:r>
            <w:proofErr w:type="spellStart"/>
            <w:r w:rsidRPr="00C7403C">
              <w:rPr>
                <w:rFonts w:ascii="Times New Roman" w:hAnsi="Times New Roman"/>
                <w:sz w:val="24"/>
                <w:szCs w:val="24"/>
              </w:rPr>
              <w:t>питание</w:t>
            </w:r>
            <w:proofErr w:type="spellEnd"/>
          </w:p>
          <w:p w14:paraId="36A32AB6"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Изменился ли ваш режим питания?</w:t>
            </w:r>
          </w:p>
          <w:p w14:paraId="2CAA4749"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Если да, ухудшилось ли качество диеты?</w:t>
            </w:r>
          </w:p>
          <w:p w14:paraId="1B7D73B8"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Предпринимали ли вы меры для улучшения питания?</w:t>
            </w:r>
          </w:p>
          <w:p w14:paraId="36CD1629" w14:textId="77777777" w:rsidR="000C4F19" w:rsidRPr="00C7403C" w:rsidRDefault="000C4F19"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Возникало ли желание использовать добавки для повышения работоспособности?</w:t>
            </w:r>
          </w:p>
          <w:p w14:paraId="2CEB82C5" w14:textId="1D5D23F4" w:rsidR="0008511E" w:rsidRPr="00C7403C" w:rsidRDefault="000C4F19" w:rsidP="00AE7549">
            <w:pPr>
              <w:pStyle w:val="TableParagraph"/>
              <w:rPr>
                <w:rFonts w:ascii="Times New Roman" w:hAnsi="Times New Roman"/>
                <w:sz w:val="24"/>
                <w:szCs w:val="24"/>
                <w:lang w:val="ru-RU"/>
              </w:rPr>
            </w:pPr>
            <w:proofErr w:type="spellStart"/>
            <w:r w:rsidRPr="00C7403C">
              <w:rPr>
                <w:rFonts w:ascii="Times New Roman" w:hAnsi="Times New Roman"/>
                <w:sz w:val="24"/>
                <w:szCs w:val="24"/>
              </w:rPr>
              <w:t>Режим</w:t>
            </w:r>
            <w:proofErr w:type="spellEnd"/>
            <w:r w:rsidRPr="00C7403C">
              <w:rPr>
                <w:rFonts w:ascii="Times New Roman" w:hAnsi="Times New Roman"/>
                <w:sz w:val="24"/>
                <w:szCs w:val="24"/>
              </w:rPr>
              <w:t xml:space="preserve"> </w:t>
            </w:r>
            <w:proofErr w:type="spellStart"/>
            <w:r w:rsidRPr="00C7403C">
              <w:rPr>
                <w:rFonts w:ascii="Times New Roman" w:hAnsi="Times New Roman"/>
                <w:sz w:val="24"/>
                <w:szCs w:val="24"/>
              </w:rPr>
              <w:t>дня</w:t>
            </w:r>
            <w:proofErr w:type="spellEnd"/>
            <w:r w:rsidRPr="00C7403C">
              <w:rPr>
                <w:rFonts w:ascii="Times New Roman" w:hAnsi="Times New Roman"/>
                <w:sz w:val="24"/>
                <w:szCs w:val="24"/>
              </w:rPr>
              <w:t xml:space="preserve"> и </w:t>
            </w:r>
            <w:proofErr w:type="spellStart"/>
            <w:r w:rsidRPr="00C7403C">
              <w:rPr>
                <w:rFonts w:ascii="Times New Roman" w:hAnsi="Times New Roman"/>
                <w:sz w:val="24"/>
                <w:szCs w:val="24"/>
              </w:rPr>
              <w:t>тренировки</w:t>
            </w:r>
            <w:proofErr w:type="spellEnd"/>
          </w:p>
        </w:tc>
      </w:tr>
    </w:tbl>
    <w:p w14:paraId="6CB436A1" w14:textId="77777777" w:rsidR="00C7403C" w:rsidRDefault="00C7403C">
      <w:r>
        <w:br w:type="page"/>
      </w:r>
    </w:p>
    <w:p w14:paraId="25457193" w14:textId="3F38F7E6" w:rsidR="00C7403C" w:rsidRPr="000C4F22" w:rsidRDefault="00C7403C">
      <w:pPr>
        <w:rPr>
          <w:sz w:val="28"/>
          <w:szCs w:val="28"/>
        </w:rPr>
      </w:pPr>
      <w:proofErr w:type="gramStart"/>
      <w:r w:rsidRPr="000C4F22">
        <w:rPr>
          <w:sz w:val="28"/>
          <w:szCs w:val="28"/>
        </w:rPr>
        <w:lastRenderedPageBreak/>
        <w:t>Продолжение  таблицы</w:t>
      </w:r>
      <w:proofErr w:type="gramEnd"/>
      <w:r w:rsidRPr="000C4F22">
        <w:rPr>
          <w:sz w:val="28"/>
          <w:szCs w:val="28"/>
        </w:rPr>
        <w:t xml:space="preserve">  6</w:t>
      </w:r>
    </w:p>
    <w:p w14:paraId="7ABDE380" w14:textId="77777777" w:rsidR="00C7403C" w:rsidRPr="000C4F22" w:rsidRDefault="00C7403C">
      <w:pPr>
        <w:rPr>
          <w:sz w:val="28"/>
          <w:szCs w:val="28"/>
        </w:rPr>
      </w:pPr>
    </w:p>
    <w:tbl>
      <w:tblPr>
        <w:tblStyle w:val="20"/>
        <w:tblW w:w="9634" w:type="dxa"/>
        <w:tblLayout w:type="fixed"/>
        <w:tblLook w:val="01E0" w:firstRow="1" w:lastRow="1" w:firstColumn="1" w:lastColumn="1" w:noHBand="0" w:noVBand="0"/>
      </w:tblPr>
      <w:tblGrid>
        <w:gridCol w:w="2547"/>
        <w:gridCol w:w="7087"/>
      </w:tblGrid>
      <w:tr w:rsidR="000C4F22" w:rsidRPr="00407644" w14:paraId="009608DC" w14:textId="77777777" w:rsidTr="000C4F22">
        <w:trPr>
          <w:trHeight w:val="70"/>
        </w:trPr>
        <w:tc>
          <w:tcPr>
            <w:tcW w:w="2547" w:type="dxa"/>
          </w:tcPr>
          <w:p w14:paraId="11BCDB6C" w14:textId="54E90A63" w:rsidR="000C4F22" w:rsidRPr="00C7403C" w:rsidRDefault="000C4F22" w:rsidP="000C4F22">
            <w:pPr>
              <w:pStyle w:val="TableParagraph"/>
              <w:jc w:val="center"/>
              <w:rPr>
                <w:rFonts w:ascii="Times New Roman" w:hAnsi="Times New Roman"/>
                <w:sz w:val="24"/>
                <w:szCs w:val="24"/>
                <w:lang w:val="ru-RU"/>
              </w:rPr>
            </w:pPr>
            <w:r w:rsidRPr="00C7403C">
              <w:rPr>
                <w:rFonts w:ascii="Times New Roman" w:hAnsi="Times New Roman"/>
                <w:sz w:val="24"/>
                <w:szCs w:val="24"/>
                <w:lang w:val="ru-RU"/>
              </w:rPr>
              <w:t>1</w:t>
            </w:r>
          </w:p>
        </w:tc>
        <w:tc>
          <w:tcPr>
            <w:tcW w:w="7087" w:type="dxa"/>
          </w:tcPr>
          <w:p w14:paraId="153A81E6" w14:textId="0B4065D0" w:rsidR="000C4F22" w:rsidRPr="00C7403C" w:rsidRDefault="000C4F22" w:rsidP="000C4F22">
            <w:pPr>
              <w:pStyle w:val="TableParagraph"/>
              <w:ind w:left="324"/>
              <w:jc w:val="center"/>
              <w:rPr>
                <w:rFonts w:ascii="Times New Roman" w:hAnsi="Times New Roman"/>
                <w:sz w:val="24"/>
                <w:szCs w:val="24"/>
                <w:lang w:val="ru-RU"/>
              </w:rPr>
            </w:pPr>
            <w:r w:rsidRPr="00C7403C">
              <w:rPr>
                <w:rFonts w:ascii="Times New Roman" w:hAnsi="Times New Roman"/>
                <w:bCs/>
                <w:sz w:val="24"/>
                <w:szCs w:val="24"/>
              </w:rPr>
              <w:t>2</w:t>
            </w:r>
          </w:p>
        </w:tc>
      </w:tr>
      <w:tr w:rsidR="00C7403C" w:rsidRPr="00407644" w14:paraId="18551F16" w14:textId="77777777" w:rsidTr="00C7403C">
        <w:trPr>
          <w:trHeight w:val="1127"/>
        </w:trPr>
        <w:tc>
          <w:tcPr>
            <w:tcW w:w="2547" w:type="dxa"/>
          </w:tcPr>
          <w:p w14:paraId="34368244" w14:textId="3BC41707" w:rsidR="00C7403C" w:rsidRPr="00C7403C" w:rsidRDefault="00C7403C" w:rsidP="00AE7549">
            <w:pPr>
              <w:pStyle w:val="TableParagraph"/>
              <w:rPr>
                <w:rFonts w:ascii="Times New Roman" w:hAnsi="Times New Roman"/>
                <w:sz w:val="24"/>
                <w:szCs w:val="24"/>
                <w:lang w:val="ru-RU"/>
              </w:rPr>
            </w:pPr>
          </w:p>
        </w:tc>
        <w:tc>
          <w:tcPr>
            <w:tcW w:w="7087" w:type="dxa"/>
          </w:tcPr>
          <w:p w14:paraId="63E8429C" w14:textId="77777777" w:rsidR="00C7403C" w:rsidRPr="00C7403C" w:rsidRDefault="00C7403C"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Как пандемия повлияла на вашу тренировочную нагрузку и интенсивность?</w:t>
            </w:r>
          </w:p>
          <w:p w14:paraId="60503928" w14:textId="77777777" w:rsidR="00C7403C" w:rsidRPr="00C7403C" w:rsidRDefault="00C7403C"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Был ли у вас доступ к спортивному инвентарю и сооружениям?</w:t>
            </w:r>
          </w:p>
          <w:p w14:paraId="00AD8F3F" w14:textId="77777777" w:rsidR="00C7403C" w:rsidRPr="00C7403C" w:rsidRDefault="00C7403C"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Как долго у вас отсутствовал доступ к необходимым ресурсам?</w:t>
            </w:r>
          </w:p>
          <w:p w14:paraId="2A3041B2" w14:textId="77777777" w:rsidR="00C7403C" w:rsidRPr="00C7403C" w:rsidRDefault="00C7403C" w:rsidP="004E5036">
            <w:pPr>
              <w:pStyle w:val="TableParagraph"/>
              <w:numPr>
                <w:ilvl w:val="0"/>
                <w:numId w:val="88"/>
              </w:numPr>
              <w:ind w:left="324" w:hanging="324"/>
              <w:rPr>
                <w:rFonts w:ascii="Times New Roman" w:hAnsi="Times New Roman"/>
                <w:sz w:val="24"/>
                <w:szCs w:val="24"/>
                <w:lang w:val="ru-RU"/>
              </w:rPr>
            </w:pPr>
            <w:r w:rsidRPr="00C7403C">
              <w:rPr>
                <w:rFonts w:ascii="Times New Roman" w:hAnsi="Times New Roman"/>
                <w:sz w:val="24"/>
                <w:szCs w:val="24"/>
                <w:lang w:val="ru-RU"/>
              </w:rPr>
              <w:t>Какие меры вы приняли для сохранения тренировочной активности?</w:t>
            </w:r>
          </w:p>
        </w:tc>
      </w:tr>
      <w:tr w:rsidR="0008511E" w:rsidRPr="00407644" w14:paraId="38E55558" w14:textId="77777777" w:rsidTr="00C7403C">
        <w:trPr>
          <w:trHeight w:val="600"/>
        </w:trPr>
        <w:tc>
          <w:tcPr>
            <w:tcW w:w="2547" w:type="dxa"/>
          </w:tcPr>
          <w:p w14:paraId="377263EC" w14:textId="6EDFA54F" w:rsidR="0008511E" w:rsidRPr="00C7403C" w:rsidRDefault="0008511E" w:rsidP="00AE7549">
            <w:pPr>
              <w:pStyle w:val="TableParagraph"/>
              <w:rPr>
                <w:rFonts w:ascii="Times New Roman" w:hAnsi="Times New Roman"/>
                <w:sz w:val="24"/>
                <w:szCs w:val="24"/>
                <w:lang w:val="ru-RU"/>
              </w:rPr>
            </w:pPr>
            <w:r w:rsidRPr="00C7403C">
              <w:rPr>
                <w:rFonts w:ascii="Times New Roman" w:hAnsi="Times New Roman"/>
                <w:sz w:val="24"/>
                <w:szCs w:val="24"/>
              </w:rPr>
              <w:t>COVID</w:t>
            </w:r>
            <w:r w:rsidRPr="00C7403C">
              <w:rPr>
                <w:rFonts w:ascii="Times New Roman" w:hAnsi="Times New Roman"/>
                <w:sz w:val="24"/>
                <w:szCs w:val="24"/>
                <w:lang w:val="ru-RU"/>
              </w:rPr>
              <w:t>-19 и подготовка к</w:t>
            </w:r>
            <w:r w:rsidR="00A9183B" w:rsidRPr="00C7403C">
              <w:rPr>
                <w:rFonts w:ascii="Times New Roman" w:hAnsi="Times New Roman"/>
                <w:sz w:val="24"/>
                <w:szCs w:val="24"/>
                <w:lang w:val="ru-RU"/>
              </w:rPr>
              <w:t xml:space="preserve"> </w:t>
            </w:r>
            <w:r w:rsidRPr="00C7403C">
              <w:rPr>
                <w:rFonts w:ascii="Times New Roman" w:hAnsi="Times New Roman"/>
                <w:sz w:val="24"/>
                <w:szCs w:val="24"/>
                <w:lang w:val="ru-RU"/>
              </w:rPr>
              <w:t>Олимпийским и Паралимпийским играм</w:t>
            </w:r>
          </w:p>
        </w:tc>
        <w:tc>
          <w:tcPr>
            <w:tcW w:w="7087" w:type="dxa"/>
          </w:tcPr>
          <w:p w14:paraId="51D4C063" w14:textId="77777777" w:rsidR="00E26D42" w:rsidRPr="00C7403C" w:rsidRDefault="00E26D42" w:rsidP="004E5036">
            <w:pPr>
              <w:pStyle w:val="TableParagraph"/>
              <w:numPr>
                <w:ilvl w:val="0"/>
                <w:numId w:val="89"/>
              </w:numPr>
              <w:ind w:left="324"/>
              <w:rPr>
                <w:rFonts w:ascii="Times New Roman" w:hAnsi="Times New Roman"/>
                <w:sz w:val="24"/>
                <w:szCs w:val="24"/>
                <w:lang w:val="ru-RU"/>
              </w:rPr>
            </w:pPr>
            <w:r w:rsidRPr="00C7403C">
              <w:rPr>
                <w:rFonts w:ascii="Times New Roman" w:hAnsi="Times New Roman"/>
                <w:sz w:val="24"/>
                <w:szCs w:val="24"/>
                <w:lang w:val="ru-RU"/>
              </w:rPr>
              <w:t>Какие трудности вы преодолевали в условиях ограничений, связанных с COVID-19?</w:t>
            </w:r>
          </w:p>
          <w:p w14:paraId="44F5B590" w14:textId="77777777" w:rsidR="00E26D42" w:rsidRPr="00C7403C" w:rsidRDefault="00E26D42" w:rsidP="004E5036">
            <w:pPr>
              <w:pStyle w:val="TableParagraph"/>
              <w:numPr>
                <w:ilvl w:val="0"/>
                <w:numId w:val="89"/>
              </w:numPr>
              <w:ind w:left="324"/>
              <w:rPr>
                <w:rFonts w:ascii="Times New Roman" w:hAnsi="Times New Roman"/>
                <w:sz w:val="24"/>
                <w:szCs w:val="24"/>
                <w:lang w:val="ru-RU"/>
              </w:rPr>
            </w:pPr>
            <w:r w:rsidRPr="00C7403C">
              <w:rPr>
                <w:rFonts w:ascii="Times New Roman" w:hAnsi="Times New Roman"/>
                <w:sz w:val="24"/>
                <w:szCs w:val="24"/>
                <w:lang w:val="ru-RU"/>
              </w:rPr>
              <w:t>Какую роль играли ваши тренеры и вспомогательный персонал в вашей подготовке?</w:t>
            </w:r>
          </w:p>
          <w:p w14:paraId="54CC33A0" w14:textId="20A3BF7C" w:rsidR="0008511E" w:rsidRPr="00C7403C" w:rsidRDefault="00E26D42" w:rsidP="004E5036">
            <w:pPr>
              <w:pStyle w:val="TableParagraph"/>
              <w:numPr>
                <w:ilvl w:val="0"/>
                <w:numId w:val="89"/>
              </w:numPr>
              <w:ind w:left="324"/>
              <w:rPr>
                <w:rFonts w:ascii="Times New Roman" w:hAnsi="Times New Roman"/>
                <w:sz w:val="24"/>
                <w:szCs w:val="24"/>
                <w:lang w:val="ru-RU"/>
              </w:rPr>
            </w:pPr>
            <w:r w:rsidRPr="00C7403C">
              <w:rPr>
                <w:rFonts w:ascii="Times New Roman" w:hAnsi="Times New Roman"/>
                <w:sz w:val="24"/>
                <w:szCs w:val="24"/>
                <w:lang w:val="ru-RU"/>
              </w:rPr>
              <w:t>Насколько они оказали поддержку в этот сложный период?</w:t>
            </w:r>
            <w:r w:rsidR="0008511E" w:rsidRPr="00C7403C">
              <w:rPr>
                <w:rFonts w:ascii="Times New Roman" w:hAnsi="Times New Roman"/>
                <w:sz w:val="24"/>
                <w:szCs w:val="24"/>
                <w:lang w:val="ru-RU"/>
              </w:rPr>
              <w:tab/>
            </w:r>
          </w:p>
        </w:tc>
      </w:tr>
    </w:tbl>
    <w:p w14:paraId="687E7B08" w14:textId="77777777" w:rsidR="0008511E" w:rsidRPr="00407644" w:rsidRDefault="0008511E" w:rsidP="00AE7549">
      <w:pPr>
        <w:pStyle w:val="NoSpacing"/>
        <w:spacing w:after="0"/>
        <w:jc w:val="both"/>
        <w:rPr>
          <w:rFonts w:ascii="Times New Roman" w:eastAsia="Times New Roman" w:hAnsi="Times New Roman" w:cs="Times New Roman"/>
          <w:sz w:val="28"/>
          <w:szCs w:val="28"/>
          <w:lang w:eastAsia="ru-RU"/>
        </w:rPr>
      </w:pPr>
    </w:p>
    <w:p w14:paraId="3FA9DFD1" w14:textId="14DE8F18" w:rsidR="002078AE" w:rsidRPr="00407644" w:rsidRDefault="00F45049"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Р</w:t>
      </w:r>
      <w:r w:rsidR="002078AE" w:rsidRPr="00407644">
        <w:rPr>
          <w:rFonts w:ascii="Times New Roman" w:eastAsia="Times New Roman" w:hAnsi="Times New Roman" w:cs="Times New Roman"/>
          <w:sz w:val="28"/>
          <w:szCs w:val="28"/>
          <w:lang w:eastAsia="ru-RU"/>
        </w:rPr>
        <w:t xml:space="preserve">уководство по проведению </w:t>
      </w:r>
      <w:proofErr w:type="spellStart"/>
      <w:r w:rsidRPr="00407644">
        <w:rPr>
          <w:rFonts w:ascii="Times New Roman" w:eastAsia="Times New Roman" w:hAnsi="Times New Roman" w:cs="Times New Roman"/>
          <w:sz w:val="28"/>
          <w:szCs w:val="28"/>
          <w:lang w:eastAsia="ru-RU"/>
        </w:rPr>
        <w:t>полуструктурированного</w:t>
      </w:r>
      <w:proofErr w:type="spellEnd"/>
      <w:r w:rsidRPr="00407644">
        <w:rPr>
          <w:rFonts w:ascii="Times New Roman" w:eastAsia="Times New Roman" w:hAnsi="Times New Roman" w:cs="Times New Roman"/>
          <w:sz w:val="28"/>
          <w:szCs w:val="28"/>
          <w:lang w:eastAsia="ru-RU"/>
        </w:rPr>
        <w:t xml:space="preserve"> </w:t>
      </w:r>
      <w:r w:rsidR="002078AE" w:rsidRPr="00407644">
        <w:rPr>
          <w:rFonts w:ascii="Times New Roman" w:eastAsia="Times New Roman" w:hAnsi="Times New Roman" w:cs="Times New Roman"/>
          <w:sz w:val="28"/>
          <w:szCs w:val="28"/>
          <w:lang w:eastAsia="ru-RU"/>
        </w:rPr>
        <w:t>интервью</w:t>
      </w:r>
      <w:r w:rsidR="002421FE">
        <w:rPr>
          <w:rFonts w:ascii="Times New Roman" w:eastAsia="Times New Roman" w:hAnsi="Times New Roman" w:cs="Times New Roman"/>
          <w:sz w:val="28"/>
          <w:szCs w:val="28"/>
          <w:lang w:eastAsia="ru-RU"/>
        </w:rPr>
        <w:t>ирования</w:t>
      </w:r>
      <w:r w:rsidR="002078AE" w:rsidRPr="00407644">
        <w:rPr>
          <w:rFonts w:ascii="Times New Roman" w:eastAsia="Times New Roman" w:hAnsi="Times New Roman" w:cs="Times New Roman"/>
          <w:sz w:val="28"/>
          <w:szCs w:val="28"/>
          <w:lang w:eastAsia="ru-RU"/>
        </w:rPr>
        <w:t xml:space="preserve"> было разработано </w:t>
      </w:r>
      <w:r w:rsidRPr="00407644">
        <w:rPr>
          <w:rFonts w:ascii="Times New Roman" w:eastAsia="Times New Roman" w:hAnsi="Times New Roman" w:cs="Times New Roman"/>
          <w:sz w:val="28"/>
          <w:szCs w:val="28"/>
          <w:lang w:eastAsia="ru-RU"/>
        </w:rPr>
        <w:t xml:space="preserve">сначала </w:t>
      </w:r>
      <w:r w:rsidR="002078AE" w:rsidRPr="00407644">
        <w:rPr>
          <w:rFonts w:ascii="Times New Roman" w:eastAsia="Times New Roman" w:hAnsi="Times New Roman" w:cs="Times New Roman"/>
          <w:sz w:val="28"/>
          <w:szCs w:val="28"/>
          <w:lang w:eastAsia="ru-RU"/>
        </w:rPr>
        <w:t>на английском языке под руководством зарубежного научного консультанта. Затем руководство было переведено на казахский и русский языки профессиональными переводчиками под руководством трёхъязычных исследователей, являющихся специалистами по спортивной медицине. Полученные руководства на казахском и русском языке были затем переведены обратно на английский язык другими независимыми профессиональными переводчиками с целью исключения расхождений. Трехъязычные исследователи провели сравнение и оценку полученных переводов, по результатам которых были внесены незначительные изменения.</w:t>
      </w:r>
    </w:p>
    <w:p w14:paraId="1542D31E" w14:textId="137622B7" w:rsidR="002078AE" w:rsidRPr="00407644" w:rsidRDefault="002078AE"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Руководство по проведению интервью предварительно прошло пилотную проверку на валидность содержания и валидность вопросов с цель</w:t>
      </w:r>
      <w:r w:rsidR="009F7E7D">
        <w:rPr>
          <w:rFonts w:ascii="Times New Roman" w:eastAsia="Times New Roman" w:hAnsi="Times New Roman" w:cs="Times New Roman"/>
          <w:sz w:val="28"/>
          <w:szCs w:val="28"/>
          <w:lang w:eastAsia="ru-RU"/>
        </w:rPr>
        <w:t>ю в</w:t>
      </w:r>
      <w:r w:rsidRPr="00407644">
        <w:rPr>
          <w:rFonts w:ascii="Times New Roman" w:eastAsia="Times New Roman" w:hAnsi="Times New Roman" w:cs="Times New Roman"/>
          <w:sz w:val="28"/>
          <w:szCs w:val="28"/>
          <w:lang w:eastAsia="ru-RU"/>
        </w:rPr>
        <w:t>ыявления внутренней согласованности инструмента. При проведении пилотной проверки руководства были проинтервьюированы три спортсмена, соответствующие критериям включения в исследование. Во избежание предвзятого отношения к участникам, спортсмены, участвовавшие в пилотном исследовании, не были включены в основное исследование.</w:t>
      </w:r>
    </w:p>
    <w:p w14:paraId="5F33BADA" w14:textId="77777777" w:rsidR="00F3202C" w:rsidRPr="00407644" w:rsidRDefault="00F3202C" w:rsidP="00AE7549">
      <w:pPr>
        <w:pStyle w:val="NoSpacing"/>
        <w:spacing w:after="0"/>
        <w:ind w:firstLine="567"/>
        <w:jc w:val="both"/>
        <w:rPr>
          <w:rFonts w:ascii="Times New Roman" w:eastAsia="Times New Roman" w:hAnsi="Times New Roman" w:cs="Times New Roman"/>
          <w:sz w:val="28"/>
          <w:szCs w:val="28"/>
          <w:lang w:eastAsia="ru-RU"/>
        </w:rPr>
      </w:pPr>
    </w:p>
    <w:p w14:paraId="3BF9903B" w14:textId="39F14497" w:rsidR="00386ABF" w:rsidRPr="002A7BE8" w:rsidRDefault="00386ABF" w:rsidP="00AE7549">
      <w:pPr>
        <w:pStyle w:val="NoSpacing"/>
        <w:numPr>
          <w:ilvl w:val="3"/>
          <w:numId w:val="56"/>
        </w:numPr>
        <w:tabs>
          <w:tab w:val="left" w:pos="993"/>
        </w:tabs>
        <w:spacing w:after="0"/>
        <w:ind w:left="0"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Процедура</w:t>
      </w:r>
    </w:p>
    <w:p w14:paraId="6343C90A" w14:textId="2EE2D676" w:rsidR="002F5A93" w:rsidRPr="002A7BE8" w:rsidRDefault="00B21CD1"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 xml:space="preserve">До начала проведения </w:t>
      </w:r>
      <w:r w:rsidR="003D0503" w:rsidRPr="002A7BE8">
        <w:rPr>
          <w:rFonts w:ascii="Times New Roman" w:eastAsia="Times New Roman" w:hAnsi="Times New Roman" w:cs="Times New Roman"/>
          <w:sz w:val="28"/>
          <w:szCs w:val="28"/>
          <w:lang w:eastAsia="ru-RU"/>
        </w:rPr>
        <w:t>интервью нами</w:t>
      </w:r>
      <w:r w:rsidRPr="002A7BE8">
        <w:rPr>
          <w:rFonts w:ascii="Times New Roman" w:eastAsia="Times New Roman" w:hAnsi="Times New Roman" w:cs="Times New Roman"/>
          <w:sz w:val="28"/>
          <w:szCs w:val="28"/>
          <w:lang w:eastAsia="ru-RU"/>
        </w:rPr>
        <w:t xml:space="preserve"> </w:t>
      </w:r>
      <w:r w:rsidR="003D0503" w:rsidRPr="002A7BE8">
        <w:rPr>
          <w:rFonts w:ascii="Times New Roman" w:eastAsia="Times New Roman" w:hAnsi="Times New Roman" w:cs="Times New Roman"/>
          <w:sz w:val="28"/>
          <w:szCs w:val="28"/>
          <w:lang w:eastAsia="ru-RU"/>
        </w:rPr>
        <w:t>была</w:t>
      </w:r>
      <w:r w:rsidRPr="002A7BE8">
        <w:rPr>
          <w:rFonts w:ascii="Times New Roman" w:eastAsia="Times New Roman" w:hAnsi="Times New Roman" w:cs="Times New Roman"/>
          <w:sz w:val="28"/>
          <w:szCs w:val="28"/>
          <w:lang w:eastAsia="ru-RU"/>
        </w:rPr>
        <w:t xml:space="preserve"> проведена разъяснительная работа с </w:t>
      </w:r>
      <w:r w:rsidR="0030301A" w:rsidRPr="002A7BE8">
        <w:rPr>
          <w:rFonts w:ascii="Times New Roman" w:eastAsia="Times New Roman" w:hAnsi="Times New Roman" w:cs="Times New Roman"/>
          <w:sz w:val="28"/>
          <w:szCs w:val="28"/>
          <w:lang w:eastAsia="ru-RU"/>
        </w:rPr>
        <w:t>респондентами</w:t>
      </w:r>
      <w:r w:rsidRPr="002A7BE8">
        <w:rPr>
          <w:rFonts w:ascii="Times New Roman" w:eastAsia="Times New Roman" w:hAnsi="Times New Roman" w:cs="Times New Roman"/>
          <w:sz w:val="28"/>
          <w:szCs w:val="28"/>
          <w:lang w:eastAsia="ru-RU"/>
        </w:rPr>
        <w:t xml:space="preserve"> с объяснением цели, методологии и конфиденциальности исследования.</w:t>
      </w:r>
      <w:r w:rsidR="003D0503" w:rsidRPr="002A7BE8">
        <w:rPr>
          <w:rFonts w:ascii="Times New Roman" w:eastAsia="Times New Roman" w:hAnsi="Times New Roman" w:cs="Times New Roman"/>
          <w:sz w:val="28"/>
          <w:szCs w:val="28"/>
          <w:lang w:eastAsia="ru-RU"/>
        </w:rPr>
        <w:t xml:space="preserve"> </w:t>
      </w:r>
      <w:r w:rsidR="00464060" w:rsidRPr="002A7BE8">
        <w:rPr>
          <w:rFonts w:ascii="Times New Roman" w:eastAsia="Times New Roman" w:hAnsi="Times New Roman" w:cs="Times New Roman"/>
          <w:sz w:val="28"/>
          <w:szCs w:val="28"/>
          <w:lang w:eastAsia="ru-RU"/>
        </w:rPr>
        <w:t xml:space="preserve">Интервью проводилось на русском или казахском языке на усмотрение респондента. </w:t>
      </w:r>
      <w:r w:rsidRPr="002A7BE8">
        <w:rPr>
          <w:rFonts w:ascii="Times New Roman" w:eastAsia="Times New Roman" w:hAnsi="Times New Roman" w:cs="Times New Roman"/>
          <w:sz w:val="28"/>
          <w:szCs w:val="28"/>
          <w:lang w:eastAsia="ru-RU"/>
        </w:rPr>
        <w:t xml:space="preserve">С </w:t>
      </w:r>
      <w:r w:rsidR="00D57BC2" w:rsidRPr="002A7BE8">
        <w:rPr>
          <w:rFonts w:ascii="Times New Roman" w:eastAsia="Times New Roman" w:hAnsi="Times New Roman" w:cs="Times New Roman"/>
          <w:sz w:val="28"/>
          <w:szCs w:val="28"/>
          <w:lang w:eastAsia="ru-RU"/>
        </w:rPr>
        <w:t>респондентов</w:t>
      </w:r>
      <w:r w:rsidRPr="002A7BE8">
        <w:rPr>
          <w:rFonts w:ascii="Times New Roman" w:eastAsia="Times New Roman" w:hAnsi="Times New Roman" w:cs="Times New Roman"/>
          <w:sz w:val="28"/>
          <w:szCs w:val="28"/>
          <w:lang w:eastAsia="ru-RU"/>
        </w:rPr>
        <w:t xml:space="preserve"> </w:t>
      </w:r>
      <w:r w:rsidR="003D0503" w:rsidRPr="002A7BE8">
        <w:rPr>
          <w:rFonts w:ascii="Times New Roman" w:eastAsia="Times New Roman" w:hAnsi="Times New Roman" w:cs="Times New Roman"/>
          <w:sz w:val="28"/>
          <w:szCs w:val="28"/>
          <w:lang w:eastAsia="ru-RU"/>
        </w:rPr>
        <w:t>было</w:t>
      </w:r>
      <w:r w:rsidRPr="002A7BE8">
        <w:rPr>
          <w:rFonts w:ascii="Times New Roman" w:eastAsia="Times New Roman" w:hAnsi="Times New Roman" w:cs="Times New Roman"/>
          <w:sz w:val="28"/>
          <w:szCs w:val="28"/>
          <w:lang w:eastAsia="ru-RU"/>
        </w:rPr>
        <w:t xml:space="preserve"> получено информированное согласие на участие в исследовании. Информированное согласие содержа</w:t>
      </w:r>
      <w:r w:rsidR="003D0503" w:rsidRPr="002A7BE8">
        <w:rPr>
          <w:rFonts w:ascii="Times New Roman" w:eastAsia="Times New Roman" w:hAnsi="Times New Roman" w:cs="Times New Roman"/>
          <w:sz w:val="28"/>
          <w:szCs w:val="28"/>
          <w:lang w:eastAsia="ru-RU"/>
        </w:rPr>
        <w:t>ло</w:t>
      </w:r>
      <w:r w:rsidRPr="002A7BE8">
        <w:rPr>
          <w:rFonts w:ascii="Times New Roman" w:eastAsia="Times New Roman" w:hAnsi="Times New Roman" w:cs="Times New Roman"/>
          <w:sz w:val="28"/>
          <w:szCs w:val="28"/>
          <w:lang w:eastAsia="ru-RU"/>
        </w:rPr>
        <w:t xml:space="preserve"> название исследования, вводные пояснения об исследовании и информаци</w:t>
      </w:r>
      <w:r w:rsidR="00AB3C45" w:rsidRPr="002A7BE8">
        <w:rPr>
          <w:rFonts w:ascii="Times New Roman" w:eastAsia="Times New Roman" w:hAnsi="Times New Roman" w:cs="Times New Roman"/>
          <w:sz w:val="28"/>
          <w:szCs w:val="28"/>
          <w:lang w:eastAsia="ru-RU"/>
        </w:rPr>
        <w:t>ю</w:t>
      </w:r>
      <w:r w:rsidRPr="002A7BE8">
        <w:rPr>
          <w:rFonts w:ascii="Times New Roman" w:eastAsia="Times New Roman" w:hAnsi="Times New Roman" w:cs="Times New Roman"/>
          <w:sz w:val="28"/>
          <w:szCs w:val="28"/>
          <w:lang w:eastAsia="ru-RU"/>
        </w:rPr>
        <w:t xml:space="preserve"> о продолжительности исследования. Также </w:t>
      </w:r>
      <w:r w:rsidR="003D0503" w:rsidRPr="002A7BE8">
        <w:rPr>
          <w:rFonts w:ascii="Times New Roman" w:eastAsia="Times New Roman" w:hAnsi="Times New Roman" w:cs="Times New Roman"/>
          <w:sz w:val="28"/>
          <w:szCs w:val="28"/>
          <w:lang w:eastAsia="ru-RU"/>
        </w:rPr>
        <w:t>были</w:t>
      </w:r>
      <w:r w:rsidRPr="002A7BE8">
        <w:rPr>
          <w:rFonts w:ascii="Times New Roman" w:eastAsia="Times New Roman" w:hAnsi="Times New Roman" w:cs="Times New Roman"/>
          <w:sz w:val="28"/>
          <w:szCs w:val="28"/>
          <w:lang w:eastAsia="ru-RU"/>
        </w:rPr>
        <w:t xml:space="preserve"> оговорены ожидания, риски, выгоды, права участников и политика конфиденциальности в отношении собранных данных. Подписанные бланки информированного согласия </w:t>
      </w:r>
      <w:r w:rsidR="003D0503" w:rsidRPr="002A7BE8">
        <w:rPr>
          <w:rFonts w:ascii="Times New Roman" w:eastAsia="Times New Roman" w:hAnsi="Times New Roman" w:cs="Times New Roman"/>
          <w:sz w:val="28"/>
          <w:szCs w:val="28"/>
          <w:lang w:eastAsia="ru-RU"/>
        </w:rPr>
        <w:t>были</w:t>
      </w:r>
      <w:r w:rsidRPr="002A7BE8">
        <w:rPr>
          <w:rFonts w:ascii="Times New Roman" w:eastAsia="Times New Roman" w:hAnsi="Times New Roman" w:cs="Times New Roman"/>
          <w:sz w:val="28"/>
          <w:szCs w:val="28"/>
          <w:lang w:eastAsia="ru-RU"/>
        </w:rPr>
        <w:t xml:space="preserve"> подписаны и датированы интервьюером.</w:t>
      </w:r>
      <w:r w:rsidR="003D0503" w:rsidRPr="002A7BE8">
        <w:rPr>
          <w:rFonts w:ascii="Times New Roman" w:eastAsia="Times New Roman" w:hAnsi="Times New Roman" w:cs="Times New Roman"/>
          <w:sz w:val="28"/>
          <w:szCs w:val="28"/>
          <w:lang w:eastAsia="ru-RU"/>
        </w:rPr>
        <w:t xml:space="preserve"> Также было получено информированное согласие на ведение заметок и аудиозапись интервью.</w:t>
      </w:r>
      <w:r w:rsidR="00B133D9" w:rsidRPr="002A7BE8">
        <w:rPr>
          <w:rFonts w:ascii="Times New Roman" w:eastAsia="Times New Roman" w:hAnsi="Times New Roman" w:cs="Times New Roman"/>
          <w:sz w:val="28"/>
          <w:szCs w:val="28"/>
          <w:lang w:eastAsia="ru-RU"/>
        </w:rPr>
        <w:t xml:space="preserve"> </w:t>
      </w:r>
    </w:p>
    <w:p w14:paraId="1180179D" w14:textId="77777777" w:rsidR="00BA5956" w:rsidRPr="002A7BE8" w:rsidRDefault="00BA5956"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lastRenderedPageBreak/>
        <w:t>Проведение глубинных интервью со спортсменами осуществлялось с 1 июня по 22 июля 2021 года в период завершающей стадии их подготовки к Олимпийским и Паралимпийским играм 2020 года, которые состоялись в Токио с 23 июля по 8 августа 2021 года.</w:t>
      </w:r>
    </w:p>
    <w:p w14:paraId="04FAC4AF" w14:textId="5E3AD166" w:rsidR="002F5A93" w:rsidRPr="002A7BE8" w:rsidRDefault="006D30AA"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 xml:space="preserve">Все аудиозаписи были </w:t>
      </w:r>
      <w:r w:rsidR="00142A50" w:rsidRPr="002A7BE8">
        <w:rPr>
          <w:rFonts w:ascii="Times New Roman" w:eastAsia="Times New Roman" w:hAnsi="Times New Roman" w:cs="Times New Roman"/>
          <w:sz w:val="28"/>
          <w:szCs w:val="28"/>
          <w:lang w:eastAsia="ru-RU"/>
        </w:rPr>
        <w:t>расшифрованы дословно, после чего была проведена сверка с аудиозаписью</w:t>
      </w:r>
      <w:r w:rsidR="00794403" w:rsidRPr="002A7BE8">
        <w:rPr>
          <w:rFonts w:ascii="Times New Roman" w:eastAsia="Times New Roman" w:hAnsi="Times New Roman" w:cs="Times New Roman"/>
          <w:sz w:val="28"/>
          <w:szCs w:val="28"/>
          <w:lang w:eastAsia="ru-RU"/>
        </w:rPr>
        <w:t xml:space="preserve">, а затем </w:t>
      </w:r>
      <w:r w:rsidR="000D0500" w:rsidRPr="002A7BE8">
        <w:rPr>
          <w:rFonts w:ascii="Times New Roman" w:eastAsia="Times New Roman" w:hAnsi="Times New Roman" w:cs="Times New Roman"/>
          <w:sz w:val="28"/>
          <w:szCs w:val="28"/>
          <w:lang w:eastAsia="ru-RU"/>
        </w:rPr>
        <w:t xml:space="preserve">детальная </w:t>
      </w:r>
      <w:r w:rsidR="00794403" w:rsidRPr="002A7BE8">
        <w:rPr>
          <w:rFonts w:ascii="Times New Roman" w:eastAsia="Times New Roman" w:hAnsi="Times New Roman" w:cs="Times New Roman"/>
          <w:sz w:val="28"/>
          <w:szCs w:val="28"/>
          <w:lang w:eastAsia="ru-RU"/>
        </w:rPr>
        <w:t xml:space="preserve">проверка </w:t>
      </w:r>
      <w:r w:rsidR="000D0500" w:rsidRPr="002A7BE8">
        <w:rPr>
          <w:rFonts w:ascii="Times New Roman" w:eastAsia="Times New Roman" w:hAnsi="Times New Roman" w:cs="Times New Roman"/>
          <w:sz w:val="28"/>
          <w:szCs w:val="28"/>
          <w:lang w:eastAsia="ru-RU"/>
        </w:rPr>
        <w:t xml:space="preserve">транскриптов </w:t>
      </w:r>
      <w:r w:rsidR="00794403" w:rsidRPr="002A7BE8">
        <w:rPr>
          <w:rFonts w:ascii="Times New Roman" w:eastAsia="Times New Roman" w:hAnsi="Times New Roman" w:cs="Times New Roman"/>
          <w:sz w:val="28"/>
          <w:szCs w:val="28"/>
          <w:lang w:eastAsia="ru-RU"/>
        </w:rPr>
        <w:t xml:space="preserve">исследовательской группой с целью исключения расхождения. </w:t>
      </w:r>
      <w:r w:rsidR="0017382A" w:rsidRPr="002A7BE8">
        <w:rPr>
          <w:rFonts w:ascii="Times New Roman" w:eastAsia="Times New Roman" w:hAnsi="Times New Roman" w:cs="Times New Roman"/>
          <w:sz w:val="28"/>
          <w:szCs w:val="28"/>
          <w:lang w:eastAsia="ru-RU"/>
        </w:rPr>
        <w:t xml:space="preserve">Все аудиозаписи, а также транскрипты были </w:t>
      </w:r>
      <w:proofErr w:type="spellStart"/>
      <w:r w:rsidR="0017382A" w:rsidRPr="002A7BE8">
        <w:rPr>
          <w:rFonts w:ascii="Times New Roman" w:eastAsia="Times New Roman" w:hAnsi="Times New Roman" w:cs="Times New Roman"/>
          <w:sz w:val="28"/>
          <w:szCs w:val="28"/>
          <w:lang w:eastAsia="ru-RU"/>
        </w:rPr>
        <w:t>анонимизированы</w:t>
      </w:r>
      <w:proofErr w:type="spellEnd"/>
      <w:r w:rsidR="00740D65" w:rsidRPr="002A7BE8">
        <w:rPr>
          <w:rFonts w:ascii="Times New Roman" w:eastAsia="Times New Roman" w:hAnsi="Times New Roman" w:cs="Times New Roman"/>
          <w:sz w:val="28"/>
          <w:szCs w:val="28"/>
          <w:lang w:eastAsia="ru-RU"/>
        </w:rPr>
        <w:t>.</w:t>
      </w:r>
    </w:p>
    <w:p w14:paraId="2F854415" w14:textId="77777777" w:rsidR="00740D65" w:rsidRPr="002A7BE8" w:rsidRDefault="00740D65"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p>
    <w:p w14:paraId="6C93729C" w14:textId="0910CAEF" w:rsidR="0017382A" w:rsidRPr="002A7BE8" w:rsidRDefault="0017382A" w:rsidP="00051067">
      <w:pPr>
        <w:pStyle w:val="NoSpacing"/>
        <w:numPr>
          <w:ilvl w:val="3"/>
          <w:numId w:val="85"/>
        </w:numPr>
        <w:tabs>
          <w:tab w:val="left" w:pos="993"/>
          <w:tab w:val="left" w:pos="1276"/>
        </w:tabs>
        <w:spacing w:after="0"/>
        <w:ind w:left="1418" w:hanging="851"/>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Анализ данных</w:t>
      </w:r>
      <w:r w:rsidR="00202DC1" w:rsidRPr="002A7BE8">
        <w:rPr>
          <w:rFonts w:ascii="Times New Roman" w:eastAsia="Times New Roman" w:hAnsi="Times New Roman" w:cs="Times New Roman"/>
          <w:sz w:val="28"/>
          <w:szCs w:val="28"/>
          <w:lang w:eastAsia="ru-RU"/>
        </w:rPr>
        <w:t xml:space="preserve"> качественного исследования</w:t>
      </w:r>
    </w:p>
    <w:p w14:paraId="5B6827A1" w14:textId="5753BF8C" w:rsidR="0095698E" w:rsidRDefault="00246197"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Данные анализировались с помощью индуктивного тематического анализа, который предлагает доступный и теоретически гибкий подход к анализу данных качественных интервью, а также возможность выявить, упорядочить и описать опыт спортсменов посредством выделения ключевых тем и подтем. Программное обеспечение MAXQDA версии 2020 (VERBI GmbH, 2022) был</w:t>
      </w:r>
      <w:r w:rsidR="00E47578" w:rsidRPr="002A7BE8">
        <w:rPr>
          <w:rFonts w:ascii="Times New Roman" w:eastAsia="Times New Roman" w:hAnsi="Times New Roman" w:cs="Times New Roman"/>
          <w:sz w:val="28"/>
          <w:szCs w:val="28"/>
          <w:lang w:val="kk-KZ" w:eastAsia="ru-RU"/>
        </w:rPr>
        <w:t>о</w:t>
      </w:r>
      <w:r w:rsidRPr="002A7BE8">
        <w:rPr>
          <w:rFonts w:ascii="Times New Roman" w:eastAsia="Times New Roman" w:hAnsi="Times New Roman" w:cs="Times New Roman"/>
          <w:sz w:val="28"/>
          <w:szCs w:val="28"/>
          <w:lang w:eastAsia="ru-RU"/>
        </w:rPr>
        <w:t xml:space="preserve"> использован</w:t>
      </w:r>
      <w:r w:rsidR="00E47578" w:rsidRPr="002A7BE8">
        <w:rPr>
          <w:rFonts w:ascii="Times New Roman" w:eastAsia="Times New Roman" w:hAnsi="Times New Roman" w:cs="Times New Roman"/>
          <w:sz w:val="28"/>
          <w:szCs w:val="28"/>
          <w:lang w:val="kk-KZ" w:eastAsia="ru-RU"/>
        </w:rPr>
        <w:t>о</w:t>
      </w:r>
      <w:r w:rsidRPr="002A7BE8">
        <w:rPr>
          <w:rFonts w:ascii="Times New Roman" w:eastAsia="Times New Roman" w:hAnsi="Times New Roman" w:cs="Times New Roman"/>
          <w:sz w:val="28"/>
          <w:szCs w:val="28"/>
          <w:lang w:eastAsia="ru-RU"/>
        </w:rPr>
        <w:t xml:space="preserve"> для анализа</w:t>
      </w:r>
      <w:r w:rsidR="00E47578" w:rsidRPr="002A7BE8">
        <w:rPr>
          <w:rFonts w:ascii="Times New Roman" w:eastAsia="Times New Roman" w:hAnsi="Times New Roman" w:cs="Times New Roman"/>
          <w:sz w:val="28"/>
          <w:szCs w:val="28"/>
          <w:lang w:val="kk-KZ" w:eastAsia="ru-RU"/>
        </w:rPr>
        <w:t xml:space="preserve"> полученных данных</w:t>
      </w:r>
      <w:r w:rsidR="00763075" w:rsidRPr="002A7BE8">
        <w:rPr>
          <w:rFonts w:ascii="Times New Roman" w:eastAsia="Times New Roman" w:hAnsi="Times New Roman" w:cs="Times New Roman"/>
          <w:sz w:val="28"/>
          <w:szCs w:val="28"/>
          <w:lang w:eastAsia="ru-RU"/>
        </w:rPr>
        <w:t xml:space="preserve"> </w:t>
      </w:r>
      <w:r w:rsidR="00763075" w:rsidRPr="002A7BE8">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{"citationItems":[{"id":"ITEM-1","itemData":{"URL":"https://www.maxqda.com/","author":[{"dropping-particle":"","family":"VERBI GmbH","given":"","non-dropping-particle":"","parse-names":false,"suffix":""}],"id":"ITEM-1","issued":{"date-parts":[["2022"]]},"title":"MAXQDA | All-In-One Tool for Qualitative Data Analysis &amp; Mixed Methods - MAXQDA","type":"webpage"},"uris":["http://www.mendeley.com/documents/?uuid=444f72e1-e5b6-34c8-87e6-018ee683949b"]}],"mendeley":{"formattedCitation":"[127]","plainTextFormattedCitation":"[127]","previouslyFormattedCitation":"[127]"},"properties":{"noteIndex":0},"schema":"https://github.com/citation-style-language/schema/raw/master/csl-citation.json"}</w:instrText>
      </w:r>
      <w:r w:rsidR="00763075" w:rsidRPr="002A7BE8">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942DBC">
        <w:rPr>
          <w:rFonts w:ascii="Times New Roman" w:eastAsia="Times New Roman" w:hAnsi="Times New Roman" w:cs="Times New Roman"/>
          <w:noProof/>
          <w:sz w:val="28"/>
          <w:szCs w:val="28"/>
          <w:lang w:eastAsia="ru-RU"/>
        </w:rPr>
        <w:t>33</w:t>
      </w:r>
      <w:r w:rsidR="00E475FB" w:rsidRPr="00E475FB">
        <w:rPr>
          <w:rFonts w:ascii="Times New Roman" w:eastAsia="Times New Roman" w:hAnsi="Times New Roman" w:cs="Times New Roman"/>
          <w:noProof/>
          <w:sz w:val="28"/>
          <w:szCs w:val="28"/>
          <w:lang w:eastAsia="ru-RU"/>
        </w:rPr>
        <w:t>]</w:t>
      </w:r>
      <w:r w:rsidR="00763075" w:rsidRPr="002A7BE8">
        <w:rPr>
          <w:rFonts w:ascii="Times New Roman" w:eastAsia="Times New Roman" w:hAnsi="Times New Roman" w:cs="Times New Roman"/>
          <w:sz w:val="28"/>
          <w:szCs w:val="28"/>
          <w:lang w:eastAsia="ru-RU"/>
        </w:rPr>
        <w:fldChar w:fldCharType="end"/>
      </w:r>
      <w:r w:rsidR="0095698E" w:rsidRPr="002A7BE8">
        <w:rPr>
          <w:rFonts w:ascii="Times New Roman" w:eastAsia="Times New Roman" w:hAnsi="Times New Roman" w:cs="Times New Roman"/>
          <w:sz w:val="28"/>
          <w:szCs w:val="28"/>
          <w:lang w:eastAsia="ru-RU"/>
        </w:rPr>
        <w:t>.</w:t>
      </w:r>
    </w:p>
    <w:p w14:paraId="1F33ADBB" w14:textId="77777777" w:rsidR="00AF03C6" w:rsidRPr="002A7BE8" w:rsidRDefault="00AF03C6"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p>
    <w:p w14:paraId="63171F59" w14:textId="2CF224E1" w:rsidR="00B21CD1" w:rsidRPr="002A7BE8" w:rsidRDefault="00327A67" w:rsidP="00AE7549">
      <w:pPr>
        <w:pStyle w:val="NoSpacing"/>
        <w:numPr>
          <w:ilvl w:val="2"/>
          <w:numId w:val="85"/>
        </w:numPr>
        <w:tabs>
          <w:tab w:val="left" w:pos="1276"/>
        </w:tabs>
        <w:spacing w:after="0"/>
        <w:ind w:left="0" w:firstLine="567"/>
        <w:jc w:val="both"/>
        <w:outlineLvl w:val="2"/>
        <w:rPr>
          <w:rFonts w:ascii="Times New Roman" w:eastAsia="Times New Roman" w:hAnsi="Times New Roman" w:cs="Times New Roman"/>
          <w:sz w:val="28"/>
          <w:szCs w:val="28"/>
          <w:lang w:eastAsia="ru-RU"/>
        </w:rPr>
      </w:pPr>
      <w:bookmarkStart w:id="31" w:name="_Toc182310893"/>
      <w:r w:rsidRPr="002A7BE8">
        <w:rPr>
          <w:rFonts w:ascii="Times New Roman" w:eastAsia="Times New Roman" w:hAnsi="Times New Roman" w:cs="Times New Roman"/>
          <w:sz w:val="28"/>
          <w:szCs w:val="28"/>
          <w:lang w:eastAsia="ru-RU"/>
        </w:rPr>
        <w:t>К</w:t>
      </w:r>
      <w:r w:rsidR="003F1860" w:rsidRPr="002A7BE8">
        <w:rPr>
          <w:rFonts w:ascii="Times New Roman" w:eastAsia="Times New Roman" w:hAnsi="Times New Roman" w:cs="Times New Roman"/>
          <w:sz w:val="28"/>
          <w:szCs w:val="28"/>
          <w:lang w:eastAsia="ru-RU"/>
        </w:rPr>
        <w:t>оличественно</w:t>
      </w:r>
      <w:r w:rsidRPr="002A7BE8">
        <w:rPr>
          <w:rFonts w:ascii="Times New Roman" w:eastAsia="Times New Roman" w:hAnsi="Times New Roman" w:cs="Times New Roman"/>
          <w:sz w:val="28"/>
          <w:szCs w:val="28"/>
          <w:lang w:eastAsia="ru-RU"/>
        </w:rPr>
        <w:t>е</w:t>
      </w:r>
      <w:r w:rsidR="003B2787" w:rsidRPr="002A7BE8">
        <w:rPr>
          <w:rFonts w:ascii="Times New Roman" w:eastAsia="Times New Roman" w:hAnsi="Times New Roman" w:cs="Times New Roman"/>
          <w:sz w:val="28"/>
          <w:szCs w:val="28"/>
          <w:lang w:eastAsia="ru-RU"/>
        </w:rPr>
        <w:t xml:space="preserve"> исследовани</w:t>
      </w:r>
      <w:r w:rsidRPr="002A7BE8">
        <w:rPr>
          <w:rFonts w:ascii="Times New Roman" w:eastAsia="Times New Roman" w:hAnsi="Times New Roman" w:cs="Times New Roman"/>
          <w:sz w:val="28"/>
          <w:szCs w:val="28"/>
          <w:lang w:eastAsia="ru-RU"/>
        </w:rPr>
        <w:t xml:space="preserve">е: </w:t>
      </w:r>
      <w:r w:rsidR="003F1860" w:rsidRPr="002A7BE8">
        <w:rPr>
          <w:rFonts w:ascii="Times New Roman" w:eastAsia="Times New Roman" w:hAnsi="Times New Roman" w:cs="Times New Roman"/>
          <w:sz w:val="28"/>
          <w:szCs w:val="28"/>
          <w:lang w:eastAsia="ru-RU"/>
        </w:rPr>
        <w:t>анкетирование</w:t>
      </w:r>
      <w:r w:rsidR="003B2787" w:rsidRPr="002A7BE8">
        <w:rPr>
          <w:rFonts w:ascii="Times New Roman" w:eastAsia="Times New Roman" w:hAnsi="Times New Roman" w:cs="Times New Roman"/>
          <w:sz w:val="28"/>
          <w:szCs w:val="28"/>
          <w:lang w:eastAsia="ru-RU"/>
        </w:rPr>
        <w:t xml:space="preserve"> спортсменов</w:t>
      </w:r>
      <w:bookmarkEnd w:id="31"/>
    </w:p>
    <w:p w14:paraId="076A029B" w14:textId="4A351CDF" w:rsidR="003B2787" w:rsidRPr="002A7BE8" w:rsidRDefault="003B2787"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Для выполнения второй подзадачи было проведено поперечное исследование с использованием социологического метода исследования – анкетирование спортсменов.</w:t>
      </w:r>
    </w:p>
    <w:p w14:paraId="5D66A362" w14:textId="1E9159BA" w:rsidR="009B23C1" w:rsidRPr="002A7BE8" w:rsidRDefault="003C5CA3"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 xml:space="preserve">В </w:t>
      </w:r>
      <w:r w:rsidR="00C524E1">
        <w:rPr>
          <w:rFonts w:ascii="Times New Roman" w:eastAsia="Times New Roman" w:hAnsi="Times New Roman" w:cs="Times New Roman"/>
          <w:sz w:val="28"/>
          <w:szCs w:val="28"/>
          <w:lang w:eastAsia="ru-RU"/>
        </w:rPr>
        <w:t>рамках</w:t>
      </w:r>
      <w:r w:rsidRPr="002A7BE8">
        <w:rPr>
          <w:rFonts w:ascii="Times New Roman" w:eastAsia="Times New Roman" w:hAnsi="Times New Roman" w:cs="Times New Roman"/>
          <w:sz w:val="28"/>
          <w:szCs w:val="28"/>
          <w:lang w:eastAsia="ru-RU"/>
        </w:rPr>
        <w:t xml:space="preserve"> выполнения данной подзадачи</w:t>
      </w:r>
      <w:r w:rsidR="004261C3" w:rsidRPr="002A7BE8">
        <w:rPr>
          <w:rFonts w:ascii="Times New Roman" w:eastAsia="Times New Roman" w:hAnsi="Times New Roman" w:cs="Times New Roman"/>
          <w:sz w:val="28"/>
          <w:szCs w:val="28"/>
          <w:lang w:eastAsia="ru-RU"/>
        </w:rPr>
        <w:t xml:space="preserve"> </w:t>
      </w:r>
      <w:r w:rsidR="00135214">
        <w:rPr>
          <w:rFonts w:ascii="Times New Roman" w:eastAsia="Times New Roman" w:hAnsi="Times New Roman" w:cs="Times New Roman"/>
          <w:sz w:val="28"/>
          <w:szCs w:val="28"/>
          <w:lang w:eastAsia="ru-RU"/>
        </w:rPr>
        <w:t xml:space="preserve">анкетирование было проведено дважды: во время пандемии </w:t>
      </w:r>
      <w:r w:rsidR="00135214" w:rsidRPr="002A7BE8">
        <w:rPr>
          <w:rFonts w:ascii="Times New Roman" w:eastAsia="Times New Roman" w:hAnsi="Times New Roman" w:cs="Times New Roman"/>
          <w:sz w:val="28"/>
          <w:szCs w:val="28"/>
          <w:lang w:val="en-US" w:eastAsia="ru-RU"/>
        </w:rPr>
        <w:t>COVID</w:t>
      </w:r>
      <w:r w:rsidR="00135214" w:rsidRPr="002A7BE8">
        <w:rPr>
          <w:rFonts w:ascii="Times New Roman" w:eastAsia="Times New Roman" w:hAnsi="Times New Roman" w:cs="Times New Roman"/>
          <w:sz w:val="28"/>
          <w:szCs w:val="28"/>
          <w:lang w:eastAsia="ru-RU"/>
        </w:rPr>
        <w:t>-19</w:t>
      </w:r>
      <w:r w:rsidR="00135214">
        <w:rPr>
          <w:rFonts w:ascii="Times New Roman" w:eastAsia="Times New Roman" w:hAnsi="Times New Roman" w:cs="Times New Roman"/>
          <w:sz w:val="28"/>
          <w:szCs w:val="28"/>
          <w:lang w:eastAsia="ru-RU"/>
        </w:rPr>
        <w:t xml:space="preserve"> (2021-2022 гг.) и через </w:t>
      </w:r>
      <w:r w:rsidR="00135214" w:rsidRPr="002A7BE8">
        <w:rPr>
          <w:rFonts w:ascii="Times New Roman" w:eastAsia="Times New Roman" w:hAnsi="Times New Roman" w:cs="Times New Roman"/>
          <w:sz w:val="28"/>
          <w:szCs w:val="28"/>
          <w:lang w:eastAsia="ru-RU"/>
        </w:rPr>
        <w:t xml:space="preserve">один год после </w:t>
      </w:r>
      <w:r w:rsidR="00135214">
        <w:rPr>
          <w:rFonts w:ascii="Times New Roman" w:eastAsia="Times New Roman" w:hAnsi="Times New Roman" w:cs="Times New Roman"/>
          <w:sz w:val="28"/>
          <w:szCs w:val="28"/>
          <w:lang w:eastAsia="ru-RU"/>
        </w:rPr>
        <w:t xml:space="preserve">официального </w:t>
      </w:r>
      <w:r w:rsidR="00135214" w:rsidRPr="002A7BE8">
        <w:rPr>
          <w:rFonts w:ascii="Times New Roman" w:eastAsia="Times New Roman" w:hAnsi="Times New Roman" w:cs="Times New Roman"/>
          <w:sz w:val="28"/>
          <w:szCs w:val="28"/>
          <w:lang w:eastAsia="ru-RU"/>
        </w:rPr>
        <w:t xml:space="preserve">завершения пандемии </w:t>
      </w:r>
      <w:r w:rsidR="00135214" w:rsidRPr="002A7BE8">
        <w:rPr>
          <w:rFonts w:ascii="Times New Roman" w:eastAsia="Times New Roman" w:hAnsi="Times New Roman" w:cs="Times New Roman"/>
          <w:sz w:val="28"/>
          <w:szCs w:val="28"/>
          <w:lang w:val="en-US" w:eastAsia="ru-RU"/>
        </w:rPr>
        <w:t>COVID</w:t>
      </w:r>
      <w:r w:rsidR="00135214" w:rsidRPr="002A7BE8">
        <w:rPr>
          <w:rFonts w:ascii="Times New Roman" w:eastAsia="Times New Roman" w:hAnsi="Times New Roman" w:cs="Times New Roman"/>
          <w:sz w:val="28"/>
          <w:szCs w:val="28"/>
          <w:lang w:eastAsia="ru-RU"/>
        </w:rPr>
        <w:t>-19</w:t>
      </w:r>
      <w:r w:rsidR="00135214">
        <w:rPr>
          <w:rFonts w:ascii="Times New Roman" w:eastAsia="Times New Roman" w:hAnsi="Times New Roman" w:cs="Times New Roman"/>
          <w:sz w:val="28"/>
          <w:szCs w:val="28"/>
          <w:lang w:eastAsia="ru-RU"/>
        </w:rPr>
        <w:t xml:space="preserve"> (2024 г.). </w:t>
      </w:r>
      <w:r w:rsidR="00C524E1">
        <w:rPr>
          <w:rFonts w:ascii="Times New Roman" w:eastAsia="Times New Roman" w:hAnsi="Times New Roman" w:cs="Times New Roman"/>
          <w:sz w:val="28"/>
          <w:szCs w:val="28"/>
          <w:lang w:eastAsia="ru-RU"/>
        </w:rPr>
        <w:t xml:space="preserve">Первое анкетирование было проведено с целью изучения влияния пандемии </w:t>
      </w:r>
      <w:r w:rsidR="00C524E1" w:rsidRPr="002A7BE8">
        <w:rPr>
          <w:rFonts w:ascii="Times New Roman" w:eastAsia="Times New Roman" w:hAnsi="Times New Roman" w:cs="Times New Roman"/>
          <w:sz w:val="28"/>
          <w:szCs w:val="28"/>
          <w:lang w:val="en-US" w:eastAsia="ru-RU"/>
        </w:rPr>
        <w:t>COVID</w:t>
      </w:r>
      <w:r w:rsidR="00C524E1" w:rsidRPr="002A7BE8">
        <w:rPr>
          <w:rFonts w:ascii="Times New Roman" w:eastAsia="Times New Roman" w:hAnsi="Times New Roman" w:cs="Times New Roman"/>
          <w:sz w:val="28"/>
          <w:szCs w:val="28"/>
          <w:lang w:eastAsia="ru-RU"/>
        </w:rPr>
        <w:t>-19</w:t>
      </w:r>
      <w:r w:rsidR="00C524E1">
        <w:rPr>
          <w:rFonts w:ascii="Times New Roman" w:eastAsia="Times New Roman" w:hAnsi="Times New Roman" w:cs="Times New Roman"/>
          <w:sz w:val="28"/>
          <w:szCs w:val="28"/>
          <w:lang w:eastAsia="ru-RU"/>
        </w:rPr>
        <w:t xml:space="preserve"> на психологическое здоровье</w:t>
      </w:r>
      <w:r w:rsidR="003F13CC">
        <w:rPr>
          <w:rFonts w:ascii="Times New Roman" w:eastAsia="Times New Roman" w:hAnsi="Times New Roman" w:cs="Times New Roman"/>
          <w:sz w:val="28"/>
          <w:szCs w:val="28"/>
          <w:lang w:eastAsia="ru-RU"/>
        </w:rPr>
        <w:t xml:space="preserve"> и</w:t>
      </w:r>
      <w:r w:rsidR="00C524E1">
        <w:rPr>
          <w:rFonts w:ascii="Times New Roman" w:eastAsia="Times New Roman" w:hAnsi="Times New Roman" w:cs="Times New Roman"/>
          <w:sz w:val="28"/>
          <w:szCs w:val="28"/>
          <w:lang w:eastAsia="ru-RU"/>
        </w:rPr>
        <w:t xml:space="preserve"> пищевое поведение</w:t>
      </w:r>
      <w:r w:rsidR="003F13CC">
        <w:rPr>
          <w:rFonts w:ascii="Times New Roman" w:eastAsia="Times New Roman" w:hAnsi="Times New Roman" w:cs="Times New Roman"/>
          <w:sz w:val="28"/>
          <w:szCs w:val="28"/>
          <w:lang w:eastAsia="ru-RU"/>
        </w:rPr>
        <w:t>, а также для оценки выраженности</w:t>
      </w:r>
      <w:r w:rsidR="00C524E1">
        <w:rPr>
          <w:rFonts w:ascii="Times New Roman" w:eastAsia="Times New Roman" w:hAnsi="Times New Roman" w:cs="Times New Roman"/>
          <w:sz w:val="28"/>
          <w:szCs w:val="28"/>
          <w:lang w:eastAsia="ru-RU"/>
        </w:rPr>
        <w:t xml:space="preserve"> </w:t>
      </w:r>
      <w:r w:rsidR="003F13CC">
        <w:rPr>
          <w:rFonts w:ascii="Times New Roman" w:eastAsia="Times New Roman" w:hAnsi="Times New Roman" w:cs="Times New Roman"/>
          <w:sz w:val="28"/>
          <w:szCs w:val="28"/>
          <w:lang w:eastAsia="ru-RU"/>
        </w:rPr>
        <w:t>опасений</w:t>
      </w:r>
      <w:r w:rsidR="00C524E1">
        <w:rPr>
          <w:rFonts w:ascii="Times New Roman" w:eastAsia="Times New Roman" w:hAnsi="Times New Roman" w:cs="Times New Roman"/>
          <w:sz w:val="28"/>
          <w:szCs w:val="28"/>
          <w:lang w:eastAsia="ru-RU"/>
        </w:rPr>
        <w:t xml:space="preserve"> </w:t>
      </w:r>
      <w:r w:rsidR="003F13CC" w:rsidRPr="002A7BE8">
        <w:rPr>
          <w:rFonts w:ascii="Times New Roman" w:eastAsia="Times New Roman" w:hAnsi="Times New Roman" w:cs="Times New Roman"/>
          <w:sz w:val="28"/>
          <w:szCs w:val="28"/>
          <w:lang w:val="en-US" w:eastAsia="ru-RU"/>
        </w:rPr>
        <w:t>COVID</w:t>
      </w:r>
      <w:r w:rsidR="003F13CC" w:rsidRPr="002A7BE8">
        <w:rPr>
          <w:rFonts w:ascii="Times New Roman" w:eastAsia="Times New Roman" w:hAnsi="Times New Roman" w:cs="Times New Roman"/>
          <w:sz w:val="28"/>
          <w:szCs w:val="28"/>
          <w:lang w:eastAsia="ru-RU"/>
        </w:rPr>
        <w:t>-19</w:t>
      </w:r>
      <w:r w:rsidR="003F13CC">
        <w:rPr>
          <w:rFonts w:ascii="Times New Roman" w:eastAsia="Times New Roman" w:hAnsi="Times New Roman" w:cs="Times New Roman"/>
          <w:sz w:val="28"/>
          <w:szCs w:val="28"/>
          <w:lang w:eastAsia="ru-RU"/>
        </w:rPr>
        <w:t xml:space="preserve"> у </w:t>
      </w:r>
      <w:r w:rsidR="00C524E1">
        <w:rPr>
          <w:rFonts w:ascii="Times New Roman" w:eastAsia="Times New Roman" w:hAnsi="Times New Roman" w:cs="Times New Roman"/>
          <w:sz w:val="28"/>
          <w:szCs w:val="28"/>
          <w:lang w:eastAsia="ru-RU"/>
        </w:rPr>
        <w:t xml:space="preserve">спортсменов высокого класса. Повторное анкетирование проводилось с целью </w:t>
      </w:r>
      <w:r w:rsidR="00C524E1" w:rsidRPr="002A7BE8">
        <w:rPr>
          <w:rFonts w:ascii="Times New Roman" w:eastAsia="Times New Roman" w:hAnsi="Times New Roman" w:cs="Times New Roman"/>
          <w:sz w:val="28"/>
          <w:szCs w:val="28"/>
          <w:lang w:eastAsia="ru-RU"/>
        </w:rPr>
        <w:t>оценки изменений частоты случаев развития признаков тревожности и депрессии у спортсменов</w:t>
      </w:r>
      <w:r w:rsidR="00E045D8">
        <w:rPr>
          <w:rFonts w:ascii="Times New Roman" w:eastAsia="Times New Roman" w:hAnsi="Times New Roman" w:cs="Times New Roman"/>
          <w:sz w:val="28"/>
          <w:szCs w:val="28"/>
          <w:lang w:eastAsia="ru-RU"/>
        </w:rPr>
        <w:t>.</w:t>
      </w:r>
      <w:r w:rsidR="00C524E1" w:rsidRPr="002A7BE8">
        <w:rPr>
          <w:rFonts w:ascii="Times New Roman" w:eastAsia="Times New Roman" w:hAnsi="Times New Roman" w:cs="Times New Roman"/>
          <w:sz w:val="28"/>
          <w:szCs w:val="28"/>
          <w:lang w:eastAsia="ru-RU"/>
        </w:rPr>
        <w:t xml:space="preserve"> </w:t>
      </w:r>
      <w:r w:rsidR="00135214">
        <w:rPr>
          <w:rFonts w:ascii="Times New Roman" w:eastAsia="Times New Roman" w:hAnsi="Times New Roman" w:cs="Times New Roman"/>
          <w:sz w:val="28"/>
          <w:szCs w:val="28"/>
          <w:lang w:eastAsia="ru-RU"/>
        </w:rPr>
        <w:t xml:space="preserve">При проведении повторного анкетирования </w:t>
      </w:r>
      <w:r w:rsidRPr="002A7BE8">
        <w:rPr>
          <w:rFonts w:ascii="Times New Roman" w:eastAsia="Times New Roman" w:hAnsi="Times New Roman" w:cs="Times New Roman"/>
          <w:sz w:val="28"/>
          <w:szCs w:val="28"/>
          <w:lang w:eastAsia="ru-RU"/>
        </w:rPr>
        <w:t>был использован дизайн выборочных исследований внутри количественного исследования.</w:t>
      </w:r>
    </w:p>
    <w:p w14:paraId="08F29AFA" w14:textId="37265136" w:rsidR="003B2787" w:rsidRDefault="003B2787"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i/>
          <w:iCs/>
          <w:sz w:val="28"/>
          <w:szCs w:val="28"/>
          <w:lang w:eastAsia="ru-RU"/>
        </w:rPr>
        <w:t>Объект исследования</w:t>
      </w:r>
      <w:r w:rsidRPr="002A7BE8">
        <w:rPr>
          <w:rFonts w:ascii="Times New Roman" w:eastAsia="Times New Roman" w:hAnsi="Times New Roman" w:cs="Times New Roman"/>
          <w:sz w:val="28"/>
          <w:szCs w:val="28"/>
          <w:lang w:eastAsia="ru-RU"/>
        </w:rPr>
        <w:t xml:space="preserve">: спортсмены мужского и женского пола, входящие в список штатных </w:t>
      </w:r>
      <w:r w:rsidR="00210283" w:rsidRPr="002A7BE8">
        <w:rPr>
          <w:rFonts w:ascii="Times New Roman" w:eastAsia="Times New Roman" w:hAnsi="Times New Roman" w:cs="Times New Roman"/>
          <w:sz w:val="28"/>
          <w:szCs w:val="28"/>
          <w:lang w:eastAsia="ru-RU"/>
        </w:rPr>
        <w:t xml:space="preserve">национальных </w:t>
      </w:r>
      <w:r w:rsidRPr="002A7BE8">
        <w:rPr>
          <w:rFonts w:ascii="Times New Roman" w:eastAsia="Times New Roman" w:hAnsi="Times New Roman" w:cs="Times New Roman"/>
          <w:sz w:val="28"/>
          <w:szCs w:val="28"/>
          <w:lang w:eastAsia="ru-RU"/>
        </w:rPr>
        <w:t>сборных команд Республики Казахстан по летним</w:t>
      </w:r>
      <w:r w:rsidR="00601AA6" w:rsidRPr="002A7BE8">
        <w:rPr>
          <w:rFonts w:ascii="Times New Roman" w:eastAsia="Times New Roman" w:hAnsi="Times New Roman" w:cs="Times New Roman"/>
          <w:sz w:val="28"/>
          <w:szCs w:val="28"/>
          <w:lang w:eastAsia="ru-RU"/>
        </w:rPr>
        <w:t xml:space="preserve">, </w:t>
      </w:r>
      <w:r w:rsidR="00380CA3" w:rsidRPr="002A7BE8">
        <w:rPr>
          <w:rFonts w:ascii="Times New Roman" w:eastAsia="Times New Roman" w:hAnsi="Times New Roman" w:cs="Times New Roman"/>
          <w:sz w:val="28"/>
          <w:szCs w:val="28"/>
          <w:lang w:eastAsia="ru-RU"/>
        </w:rPr>
        <w:t xml:space="preserve">зимним </w:t>
      </w:r>
      <w:r w:rsidRPr="002A7BE8">
        <w:rPr>
          <w:rFonts w:ascii="Times New Roman" w:eastAsia="Times New Roman" w:hAnsi="Times New Roman" w:cs="Times New Roman"/>
          <w:sz w:val="28"/>
          <w:szCs w:val="28"/>
          <w:lang w:eastAsia="ru-RU"/>
        </w:rPr>
        <w:t xml:space="preserve">олимпийским </w:t>
      </w:r>
      <w:r w:rsidR="00601AA6" w:rsidRPr="002A7BE8">
        <w:rPr>
          <w:rFonts w:ascii="Times New Roman" w:eastAsia="Times New Roman" w:hAnsi="Times New Roman" w:cs="Times New Roman"/>
          <w:sz w:val="28"/>
          <w:szCs w:val="28"/>
          <w:lang w:eastAsia="ru-RU"/>
        </w:rPr>
        <w:t xml:space="preserve">и паралимпийским </w:t>
      </w:r>
      <w:r w:rsidRPr="002A7BE8">
        <w:rPr>
          <w:rFonts w:ascii="Times New Roman" w:eastAsia="Times New Roman" w:hAnsi="Times New Roman" w:cs="Times New Roman"/>
          <w:sz w:val="28"/>
          <w:szCs w:val="28"/>
          <w:lang w:eastAsia="ru-RU"/>
        </w:rPr>
        <w:t>видам спорта.</w:t>
      </w:r>
    </w:p>
    <w:p w14:paraId="5314699E" w14:textId="77777777" w:rsidR="002A7BE8" w:rsidRPr="002A7BE8" w:rsidRDefault="002A7BE8"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p>
    <w:p w14:paraId="76A68705" w14:textId="1BD0BBAB" w:rsidR="001C0758" w:rsidRPr="002A7BE8" w:rsidRDefault="001C0758" w:rsidP="004E5036">
      <w:pPr>
        <w:pStyle w:val="NoSpacing"/>
        <w:numPr>
          <w:ilvl w:val="3"/>
          <w:numId w:val="101"/>
        </w:numPr>
        <w:tabs>
          <w:tab w:val="left" w:pos="1276"/>
        </w:tabs>
        <w:spacing w:after="0"/>
        <w:ind w:left="1418" w:hanging="851"/>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Выборка и набор участников исследования</w:t>
      </w:r>
    </w:p>
    <w:p w14:paraId="23291E51" w14:textId="4789280E" w:rsidR="001C0758" w:rsidRPr="002A7BE8" w:rsidRDefault="001C0758"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 xml:space="preserve">Согласно списку штатных сборных команд Республики Казахстан по летним </w:t>
      </w:r>
      <w:r w:rsidR="00602F6C" w:rsidRPr="002A7BE8">
        <w:rPr>
          <w:rFonts w:ascii="Times New Roman" w:eastAsia="Times New Roman" w:hAnsi="Times New Roman" w:cs="Times New Roman"/>
          <w:sz w:val="28"/>
          <w:szCs w:val="28"/>
          <w:lang w:eastAsia="ru-RU"/>
        </w:rPr>
        <w:t xml:space="preserve">и зимним </w:t>
      </w:r>
      <w:r w:rsidRPr="002A7BE8">
        <w:rPr>
          <w:rFonts w:ascii="Times New Roman" w:eastAsia="Times New Roman" w:hAnsi="Times New Roman" w:cs="Times New Roman"/>
          <w:sz w:val="28"/>
          <w:szCs w:val="28"/>
          <w:lang w:eastAsia="ru-RU"/>
        </w:rPr>
        <w:t xml:space="preserve">олимпийским </w:t>
      </w:r>
      <w:r w:rsidR="00BB608E" w:rsidRPr="002A7BE8">
        <w:rPr>
          <w:rFonts w:ascii="Times New Roman" w:eastAsia="Times New Roman" w:hAnsi="Times New Roman" w:cs="Times New Roman"/>
          <w:sz w:val="28"/>
          <w:szCs w:val="28"/>
          <w:lang w:eastAsia="ru-RU"/>
        </w:rPr>
        <w:t xml:space="preserve">и паралимпийским </w:t>
      </w:r>
      <w:r w:rsidRPr="002A7BE8">
        <w:rPr>
          <w:rFonts w:ascii="Times New Roman" w:eastAsia="Times New Roman" w:hAnsi="Times New Roman" w:cs="Times New Roman"/>
          <w:sz w:val="28"/>
          <w:szCs w:val="28"/>
          <w:lang w:eastAsia="ru-RU"/>
        </w:rPr>
        <w:t xml:space="preserve">видам спорта, утвержденному Комитетом по делам спорта и физической культуры Министерства культуры и спорта Республики Казахстан, зарегистрировано </w:t>
      </w:r>
      <w:r w:rsidR="00602F6C" w:rsidRPr="002A7BE8">
        <w:rPr>
          <w:rFonts w:ascii="Times New Roman" w:eastAsia="Times New Roman" w:hAnsi="Times New Roman" w:cs="Times New Roman"/>
          <w:sz w:val="28"/>
          <w:szCs w:val="28"/>
          <w:lang w:eastAsia="ru-RU"/>
        </w:rPr>
        <w:t>1294</w:t>
      </w:r>
      <w:r w:rsidRPr="002A7BE8">
        <w:rPr>
          <w:rFonts w:ascii="Times New Roman" w:eastAsia="Times New Roman" w:hAnsi="Times New Roman" w:cs="Times New Roman"/>
          <w:sz w:val="28"/>
          <w:szCs w:val="28"/>
          <w:lang w:eastAsia="ru-RU"/>
        </w:rPr>
        <w:t xml:space="preserve"> спортсменов мужского и женского пола</w:t>
      </w:r>
      <w:r w:rsidR="002524F8">
        <w:rPr>
          <w:rFonts w:ascii="Times New Roman" w:eastAsia="Times New Roman" w:hAnsi="Times New Roman" w:cs="Times New Roman"/>
          <w:sz w:val="28"/>
          <w:szCs w:val="28"/>
          <w:lang w:eastAsia="ru-RU"/>
        </w:rPr>
        <w:t xml:space="preserve"> </w:t>
      </w:r>
      <w:r w:rsidR="002524F8">
        <w:rPr>
          <w:rFonts w:ascii="Times New Roman" w:eastAsia="Times New Roman" w:hAnsi="Times New Roman" w:cs="Times New Roman"/>
          <w:sz w:val="28"/>
          <w:szCs w:val="28"/>
          <w:lang w:eastAsia="ru-RU"/>
        </w:rPr>
        <w:fldChar w:fldCharType="begin" w:fldLock="1"/>
      </w:r>
      <w:r w:rsidR="008D149F">
        <w:rPr>
          <w:rFonts w:ascii="Times New Roman" w:eastAsia="Times New Roman" w:hAnsi="Times New Roman" w:cs="Times New Roman"/>
          <w:sz w:val="28"/>
          <w:szCs w:val="28"/>
          <w:lang w:eastAsia="ru-RU"/>
        </w:rPr>
        <w:instrText>ADDIN CSL_CITATION {"citationItems":[{"id":"ITEM-1","itemData":{"ISBN":"0109095006","author":[{"dropping-particle":"","family":"Комитет по делам спорта и физической культуры Министерства культуры и спорта РК","given":"","non-dropping-particle":"","parse-names":false,"suffix":""}],"id":"ITEM-1","issued":{"date-parts":[["2021"]]},"title":"Список штатных сборных команд Республики Казахстан по летним и зимним олимпийским видам спорта на 2021 год","type":"report"},"uris":["http://www.mendeley.com/documents/?uuid=b3e12a62-452c-4efb-a1f5-7956137479e1"]}],"mendeley":{"formattedCitation":"[29]","plainTextFormattedCitation":"[29]","previouslyFormattedCitation":"[29]"},"properties":{"noteIndex":0},"schema":"https://github.com/citation-style-language/schema/raw/master/csl-citation.json"}</w:instrText>
      </w:r>
      <w:r w:rsidR="002524F8">
        <w:rPr>
          <w:rFonts w:ascii="Times New Roman" w:eastAsia="Times New Roman" w:hAnsi="Times New Roman" w:cs="Times New Roman"/>
          <w:sz w:val="28"/>
          <w:szCs w:val="28"/>
          <w:lang w:eastAsia="ru-RU"/>
        </w:rPr>
        <w:fldChar w:fldCharType="separate"/>
      </w:r>
      <w:r w:rsidR="002524F8" w:rsidRPr="002524F8">
        <w:rPr>
          <w:rFonts w:ascii="Times New Roman" w:eastAsia="Times New Roman" w:hAnsi="Times New Roman" w:cs="Times New Roman"/>
          <w:noProof/>
          <w:sz w:val="28"/>
          <w:szCs w:val="28"/>
          <w:lang w:eastAsia="ru-RU"/>
        </w:rPr>
        <w:t>[29</w:t>
      </w:r>
      <w:r w:rsidR="000C4F22">
        <w:rPr>
          <w:rFonts w:ascii="Times New Roman" w:eastAsia="Times New Roman" w:hAnsi="Times New Roman" w:cs="Times New Roman"/>
          <w:noProof/>
          <w:sz w:val="28"/>
          <w:szCs w:val="28"/>
          <w:lang w:eastAsia="ru-RU"/>
        </w:rPr>
        <w:t>,р. 5</w:t>
      </w:r>
      <w:r w:rsidR="002524F8" w:rsidRPr="002524F8">
        <w:rPr>
          <w:rFonts w:ascii="Times New Roman" w:eastAsia="Times New Roman" w:hAnsi="Times New Roman" w:cs="Times New Roman"/>
          <w:noProof/>
          <w:sz w:val="28"/>
          <w:szCs w:val="28"/>
          <w:lang w:eastAsia="ru-RU"/>
        </w:rPr>
        <w:t>]</w:t>
      </w:r>
      <w:r w:rsidR="002524F8">
        <w:rPr>
          <w:rFonts w:ascii="Times New Roman" w:eastAsia="Times New Roman" w:hAnsi="Times New Roman" w:cs="Times New Roman"/>
          <w:sz w:val="28"/>
          <w:szCs w:val="28"/>
          <w:lang w:eastAsia="ru-RU"/>
        </w:rPr>
        <w:fldChar w:fldCharType="end"/>
      </w:r>
      <w:r w:rsidRPr="002A7BE8">
        <w:rPr>
          <w:rFonts w:ascii="Times New Roman" w:eastAsia="Times New Roman" w:hAnsi="Times New Roman" w:cs="Times New Roman"/>
          <w:sz w:val="28"/>
          <w:szCs w:val="28"/>
          <w:lang w:eastAsia="ru-RU"/>
        </w:rPr>
        <w:t>.</w:t>
      </w:r>
    </w:p>
    <w:p w14:paraId="7B7CBF39" w14:textId="13AC510C" w:rsidR="001C0758" w:rsidRPr="002A7BE8" w:rsidRDefault="001C0758"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 xml:space="preserve">Генеральная совокупность </w:t>
      </w:r>
      <w:r w:rsidR="00C8646B" w:rsidRPr="002A7BE8">
        <w:rPr>
          <w:rFonts w:ascii="Times New Roman" w:eastAsia="Times New Roman" w:hAnsi="Times New Roman" w:cs="Times New Roman"/>
          <w:sz w:val="28"/>
          <w:szCs w:val="28"/>
          <w:lang w:eastAsia="ru-RU"/>
        </w:rPr>
        <w:t xml:space="preserve">составила </w:t>
      </w:r>
      <w:r w:rsidR="009341F6" w:rsidRPr="002A7BE8">
        <w:rPr>
          <w:rFonts w:ascii="Times New Roman" w:eastAsia="Times New Roman" w:hAnsi="Times New Roman" w:cs="Times New Roman"/>
          <w:sz w:val="28"/>
          <w:szCs w:val="28"/>
          <w:lang w:eastAsia="ru-RU"/>
        </w:rPr>
        <w:t>1</w:t>
      </w:r>
      <w:r w:rsidR="00602F6C" w:rsidRPr="002A7BE8">
        <w:rPr>
          <w:rFonts w:ascii="Times New Roman" w:eastAsia="Times New Roman" w:hAnsi="Times New Roman" w:cs="Times New Roman"/>
          <w:sz w:val="28"/>
          <w:szCs w:val="28"/>
          <w:lang w:eastAsia="ru-RU"/>
        </w:rPr>
        <w:t>294</w:t>
      </w:r>
      <w:r w:rsidRPr="002A7BE8">
        <w:rPr>
          <w:rFonts w:ascii="Times New Roman" w:eastAsia="Times New Roman" w:hAnsi="Times New Roman" w:cs="Times New Roman"/>
          <w:sz w:val="28"/>
          <w:szCs w:val="28"/>
          <w:lang w:eastAsia="ru-RU"/>
        </w:rPr>
        <w:t xml:space="preserve"> спортсменов мужского и женского пола. Расчет размера выборки по программе </w:t>
      </w:r>
      <w:proofErr w:type="spellStart"/>
      <w:r w:rsidRPr="002A7BE8">
        <w:rPr>
          <w:rFonts w:ascii="Times New Roman" w:eastAsia="Times New Roman" w:hAnsi="Times New Roman" w:cs="Times New Roman"/>
          <w:sz w:val="28"/>
          <w:szCs w:val="28"/>
          <w:lang w:eastAsia="ru-RU"/>
        </w:rPr>
        <w:t>Epi</w:t>
      </w:r>
      <w:proofErr w:type="spellEnd"/>
      <w:r w:rsidRPr="002A7BE8">
        <w:rPr>
          <w:rFonts w:ascii="Times New Roman" w:eastAsia="Times New Roman" w:hAnsi="Times New Roman" w:cs="Times New Roman"/>
          <w:sz w:val="28"/>
          <w:szCs w:val="28"/>
          <w:lang w:eastAsia="ru-RU"/>
        </w:rPr>
        <w:t xml:space="preserve"> Info: 2</w:t>
      </w:r>
      <w:r w:rsidR="00602F6C" w:rsidRPr="002A7BE8">
        <w:rPr>
          <w:rFonts w:ascii="Times New Roman" w:eastAsia="Times New Roman" w:hAnsi="Times New Roman" w:cs="Times New Roman"/>
          <w:sz w:val="28"/>
          <w:szCs w:val="28"/>
          <w:lang w:eastAsia="ru-RU"/>
        </w:rPr>
        <w:t>96</w:t>
      </w:r>
      <w:r w:rsidRPr="002A7BE8">
        <w:rPr>
          <w:rFonts w:ascii="Times New Roman" w:eastAsia="Times New Roman" w:hAnsi="Times New Roman" w:cs="Times New Roman"/>
          <w:sz w:val="28"/>
          <w:szCs w:val="28"/>
          <w:lang w:eastAsia="ru-RU"/>
        </w:rPr>
        <w:t xml:space="preserve">. </w:t>
      </w:r>
      <w:r w:rsidR="000F005D" w:rsidRPr="002A7BE8">
        <w:rPr>
          <w:rFonts w:ascii="Times New Roman" w:eastAsia="Times New Roman" w:hAnsi="Times New Roman" w:cs="Times New Roman"/>
          <w:sz w:val="28"/>
          <w:szCs w:val="28"/>
          <w:lang w:eastAsia="ru-RU"/>
        </w:rPr>
        <w:t xml:space="preserve">Расчет выборки был проведен с помощью программы </w:t>
      </w:r>
      <w:proofErr w:type="spellStart"/>
      <w:r w:rsidR="000F005D" w:rsidRPr="002A7BE8">
        <w:rPr>
          <w:rFonts w:ascii="Times New Roman" w:eastAsia="Times New Roman" w:hAnsi="Times New Roman" w:cs="Times New Roman"/>
          <w:sz w:val="28"/>
          <w:szCs w:val="28"/>
          <w:lang w:eastAsia="ru-RU"/>
        </w:rPr>
        <w:t>Sample</w:t>
      </w:r>
      <w:proofErr w:type="spellEnd"/>
      <w:r w:rsidR="000F005D" w:rsidRPr="002A7BE8">
        <w:rPr>
          <w:rFonts w:ascii="Times New Roman" w:eastAsia="Times New Roman" w:hAnsi="Times New Roman" w:cs="Times New Roman"/>
          <w:sz w:val="28"/>
          <w:szCs w:val="28"/>
          <w:lang w:eastAsia="ru-RU"/>
        </w:rPr>
        <w:t xml:space="preserve"> </w:t>
      </w:r>
      <w:proofErr w:type="spellStart"/>
      <w:r w:rsidR="000F005D" w:rsidRPr="002A7BE8">
        <w:rPr>
          <w:rFonts w:ascii="Times New Roman" w:eastAsia="Times New Roman" w:hAnsi="Times New Roman" w:cs="Times New Roman"/>
          <w:sz w:val="28"/>
          <w:szCs w:val="28"/>
          <w:lang w:eastAsia="ru-RU"/>
        </w:rPr>
        <w:t>Size</w:t>
      </w:r>
      <w:proofErr w:type="spellEnd"/>
      <w:r w:rsidR="000F005D" w:rsidRPr="002A7BE8">
        <w:rPr>
          <w:rFonts w:ascii="Times New Roman" w:eastAsia="Times New Roman" w:hAnsi="Times New Roman" w:cs="Times New Roman"/>
          <w:sz w:val="28"/>
          <w:szCs w:val="28"/>
          <w:lang w:eastAsia="ru-RU"/>
        </w:rPr>
        <w:t xml:space="preserve"> </w:t>
      </w:r>
      <w:proofErr w:type="spellStart"/>
      <w:r w:rsidR="000F005D" w:rsidRPr="002A7BE8">
        <w:rPr>
          <w:rFonts w:ascii="Times New Roman" w:eastAsia="Times New Roman" w:hAnsi="Times New Roman" w:cs="Times New Roman"/>
          <w:sz w:val="28"/>
          <w:szCs w:val="28"/>
          <w:lang w:eastAsia="ru-RU"/>
        </w:rPr>
        <w:t>Calculator</w:t>
      </w:r>
      <w:proofErr w:type="spellEnd"/>
      <w:r w:rsidR="000F005D" w:rsidRPr="002A7BE8">
        <w:rPr>
          <w:rFonts w:ascii="Times New Roman" w:eastAsia="Times New Roman" w:hAnsi="Times New Roman" w:cs="Times New Roman"/>
          <w:sz w:val="28"/>
          <w:szCs w:val="28"/>
          <w:lang w:eastAsia="ru-RU"/>
        </w:rPr>
        <w:t xml:space="preserve">: </w:t>
      </w:r>
      <w:r w:rsidR="000F005D" w:rsidRPr="002A7BE8">
        <w:rPr>
          <w:rFonts w:ascii="Times New Roman" w:eastAsia="Times New Roman" w:hAnsi="Times New Roman" w:cs="Times New Roman"/>
          <w:sz w:val="28"/>
          <w:szCs w:val="28"/>
          <w:lang w:eastAsia="ru-RU"/>
        </w:rPr>
        <w:lastRenderedPageBreak/>
        <w:t>(</w:t>
      </w:r>
      <w:hyperlink r:id="rId11" w:history="1">
        <w:r w:rsidR="000F005D" w:rsidRPr="002A7BE8">
          <w:rPr>
            <w:rStyle w:val="Hyperlink"/>
            <w:rFonts w:ascii="Times New Roman" w:eastAsia="Times New Roman" w:hAnsi="Times New Roman" w:cs="Times New Roman"/>
            <w:color w:val="auto"/>
            <w:sz w:val="28"/>
            <w:szCs w:val="28"/>
            <w:u w:val="none"/>
            <w:lang w:eastAsia="ru-RU"/>
          </w:rPr>
          <w:t>https://www.surveysystem.com/sscalc.htm</w:t>
        </w:r>
      </w:hyperlink>
      <w:r w:rsidR="000F005D" w:rsidRPr="002A7BE8">
        <w:rPr>
          <w:rFonts w:ascii="Times New Roman" w:eastAsia="Times New Roman" w:hAnsi="Times New Roman" w:cs="Times New Roman"/>
          <w:sz w:val="28"/>
          <w:szCs w:val="28"/>
          <w:lang w:eastAsia="ru-RU"/>
        </w:rPr>
        <w:t xml:space="preserve">). </w:t>
      </w:r>
      <w:r w:rsidRPr="002A7BE8">
        <w:rPr>
          <w:rFonts w:ascii="Times New Roman" w:eastAsia="Times New Roman" w:hAnsi="Times New Roman" w:cs="Times New Roman"/>
          <w:sz w:val="28"/>
          <w:szCs w:val="28"/>
          <w:lang w:eastAsia="ru-RU"/>
        </w:rPr>
        <w:t xml:space="preserve">С учетом случаев выпадения участников из исследования или их отказа от исследования </w:t>
      </w:r>
      <w:r w:rsidR="00841BD7" w:rsidRPr="002A7BE8">
        <w:rPr>
          <w:rFonts w:ascii="Times New Roman" w:eastAsia="Times New Roman" w:hAnsi="Times New Roman" w:cs="Times New Roman"/>
          <w:sz w:val="28"/>
          <w:szCs w:val="28"/>
          <w:lang w:eastAsia="ru-RU"/>
        </w:rPr>
        <w:t>было добавлено</w:t>
      </w:r>
      <w:r w:rsidRPr="002A7BE8">
        <w:rPr>
          <w:rFonts w:ascii="Times New Roman" w:eastAsia="Times New Roman" w:hAnsi="Times New Roman" w:cs="Times New Roman"/>
          <w:sz w:val="28"/>
          <w:szCs w:val="28"/>
          <w:lang w:eastAsia="ru-RU"/>
        </w:rPr>
        <w:t xml:space="preserve"> </w:t>
      </w:r>
      <w:r w:rsidR="009341F6" w:rsidRPr="002A7BE8">
        <w:rPr>
          <w:rFonts w:ascii="Times New Roman" w:eastAsia="Times New Roman" w:hAnsi="Times New Roman" w:cs="Times New Roman"/>
          <w:sz w:val="28"/>
          <w:szCs w:val="28"/>
          <w:lang w:eastAsia="ru-RU"/>
        </w:rPr>
        <w:t>2</w:t>
      </w:r>
      <w:r w:rsidRPr="002A7BE8">
        <w:rPr>
          <w:rFonts w:ascii="Times New Roman" w:eastAsia="Times New Roman" w:hAnsi="Times New Roman" w:cs="Times New Roman"/>
          <w:sz w:val="28"/>
          <w:szCs w:val="28"/>
          <w:lang w:eastAsia="ru-RU"/>
        </w:rPr>
        <w:t xml:space="preserve">0 % к случайной выборке. Таким образом, </w:t>
      </w:r>
      <w:r w:rsidR="00276186" w:rsidRPr="002A7BE8">
        <w:rPr>
          <w:rFonts w:ascii="Times New Roman" w:eastAsia="Times New Roman" w:hAnsi="Times New Roman" w:cs="Times New Roman"/>
          <w:sz w:val="28"/>
          <w:szCs w:val="28"/>
          <w:lang w:eastAsia="ru-RU"/>
        </w:rPr>
        <w:t>планируемый размер выборки составил</w:t>
      </w:r>
      <w:r w:rsidRPr="002A7BE8">
        <w:rPr>
          <w:rFonts w:ascii="Times New Roman" w:eastAsia="Times New Roman" w:hAnsi="Times New Roman" w:cs="Times New Roman"/>
          <w:sz w:val="28"/>
          <w:szCs w:val="28"/>
          <w:lang w:eastAsia="ru-RU"/>
        </w:rPr>
        <w:t xml:space="preserve"> </w:t>
      </w:r>
      <w:r w:rsidR="00584F46" w:rsidRPr="002A7BE8">
        <w:rPr>
          <w:rFonts w:ascii="Times New Roman" w:eastAsia="Times New Roman" w:hAnsi="Times New Roman" w:cs="Times New Roman"/>
          <w:sz w:val="28"/>
          <w:szCs w:val="28"/>
          <w:lang w:eastAsia="ru-RU"/>
        </w:rPr>
        <w:t>3</w:t>
      </w:r>
      <w:r w:rsidR="00602F6C" w:rsidRPr="002A7BE8">
        <w:rPr>
          <w:rFonts w:ascii="Times New Roman" w:eastAsia="Times New Roman" w:hAnsi="Times New Roman" w:cs="Times New Roman"/>
          <w:sz w:val="28"/>
          <w:szCs w:val="28"/>
          <w:lang w:eastAsia="ru-RU"/>
        </w:rPr>
        <w:t>55</w:t>
      </w:r>
      <w:r w:rsidRPr="002A7BE8">
        <w:rPr>
          <w:rFonts w:ascii="Times New Roman" w:eastAsia="Times New Roman" w:hAnsi="Times New Roman" w:cs="Times New Roman"/>
          <w:sz w:val="28"/>
          <w:szCs w:val="28"/>
          <w:lang w:eastAsia="ru-RU"/>
        </w:rPr>
        <w:t xml:space="preserve"> спортсмен</w:t>
      </w:r>
      <w:r w:rsidR="00602F6C" w:rsidRPr="002A7BE8">
        <w:rPr>
          <w:rFonts w:ascii="Times New Roman" w:eastAsia="Times New Roman" w:hAnsi="Times New Roman" w:cs="Times New Roman"/>
          <w:sz w:val="28"/>
          <w:szCs w:val="28"/>
          <w:lang w:eastAsia="ru-RU"/>
        </w:rPr>
        <w:t>ов</w:t>
      </w:r>
      <w:r w:rsidRPr="002A7BE8">
        <w:rPr>
          <w:rFonts w:ascii="Times New Roman" w:eastAsia="Times New Roman" w:hAnsi="Times New Roman" w:cs="Times New Roman"/>
          <w:sz w:val="28"/>
          <w:szCs w:val="28"/>
          <w:lang w:eastAsia="ru-RU"/>
        </w:rPr>
        <w:t>.</w:t>
      </w:r>
      <w:r w:rsidR="00383FE2" w:rsidRPr="002A7BE8">
        <w:rPr>
          <w:rFonts w:ascii="Times New Roman" w:eastAsia="Times New Roman" w:hAnsi="Times New Roman" w:cs="Times New Roman"/>
          <w:sz w:val="28"/>
          <w:szCs w:val="28"/>
          <w:lang w:eastAsia="ru-RU"/>
        </w:rPr>
        <w:t xml:space="preserve"> Уровень отклика на исследование составил </w:t>
      </w:r>
      <w:r w:rsidR="00584F46" w:rsidRPr="002A7BE8">
        <w:rPr>
          <w:rFonts w:ascii="Times New Roman" w:eastAsia="Times New Roman" w:hAnsi="Times New Roman" w:cs="Times New Roman"/>
          <w:sz w:val="28"/>
          <w:szCs w:val="28"/>
          <w:lang w:eastAsia="ru-RU"/>
        </w:rPr>
        <w:t>9</w:t>
      </w:r>
      <w:r w:rsidR="00602F6C" w:rsidRPr="002A7BE8">
        <w:rPr>
          <w:rFonts w:ascii="Times New Roman" w:eastAsia="Times New Roman" w:hAnsi="Times New Roman" w:cs="Times New Roman"/>
          <w:sz w:val="28"/>
          <w:szCs w:val="28"/>
          <w:lang w:eastAsia="ru-RU"/>
        </w:rPr>
        <w:t>1</w:t>
      </w:r>
      <w:r w:rsidR="00383FE2" w:rsidRPr="002A7BE8">
        <w:rPr>
          <w:rFonts w:ascii="Times New Roman" w:eastAsia="Times New Roman" w:hAnsi="Times New Roman" w:cs="Times New Roman"/>
          <w:sz w:val="28"/>
          <w:szCs w:val="28"/>
          <w:lang w:eastAsia="ru-RU"/>
        </w:rPr>
        <w:t>%.</w:t>
      </w:r>
    </w:p>
    <w:p w14:paraId="78CA59E1" w14:textId="261A55AC" w:rsidR="00453675" w:rsidRPr="00407644" w:rsidRDefault="00453675"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Для наглядного представления критериев отбора участников исследования в таблице 7 изложены</w:t>
      </w:r>
      <w:r w:rsidRPr="00453675">
        <w:rPr>
          <w:rFonts w:ascii="Times New Roman" w:eastAsia="Times New Roman" w:hAnsi="Times New Roman" w:cs="Times New Roman"/>
          <w:sz w:val="28"/>
          <w:szCs w:val="28"/>
          <w:lang w:eastAsia="ru-RU"/>
        </w:rPr>
        <w:t xml:space="preserve"> основные критерии включения и исключения, использованные при анкетировании спортсменов.</w:t>
      </w:r>
    </w:p>
    <w:p w14:paraId="3A5A69E3" w14:textId="77777777" w:rsidR="00AC74E6" w:rsidRPr="00407644" w:rsidRDefault="00AC74E6" w:rsidP="00AE7549">
      <w:pPr>
        <w:pStyle w:val="NoSpacing"/>
        <w:spacing w:after="0"/>
        <w:ind w:firstLine="567"/>
        <w:jc w:val="both"/>
        <w:rPr>
          <w:rFonts w:ascii="Times New Roman" w:eastAsia="Times New Roman" w:hAnsi="Times New Roman" w:cs="Times New Roman"/>
          <w:sz w:val="28"/>
          <w:szCs w:val="28"/>
          <w:lang w:eastAsia="ru-RU"/>
        </w:rPr>
      </w:pPr>
    </w:p>
    <w:p w14:paraId="1B55ABF0" w14:textId="490FE40F" w:rsidR="00AC74E6" w:rsidRDefault="00AC74E6"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Таблица </w:t>
      </w:r>
      <w:r w:rsidR="001A068F">
        <w:rPr>
          <w:rFonts w:ascii="Times New Roman" w:eastAsia="Times New Roman" w:hAnsi="Times New Roman" w:cs="Times New Roman"/>
          <w:sz w:val="28"/>
          <w:szCs w:val="28"/>
          <w:lang w:eastAsia="ru-RU"/>
        </w:rPr>
        <w:t>7</w:t>
      </w:r>
      <w:r w:rsidRPr="00407644">
        <w:rPr>
          <w:rFonts w:ascii="Times New Roman" w:eastAsia="Times New Roman" w:hAnsi="Times New Roman" w:cs="Times New Roman"/>
          <w:sz w:val="28"/>
          <w:szCs w:val="28"/>
          <w:lang w:eastAsia="ru-RU"/>
        </w:rPr>
        <w:t xml:space="preserve"> – Критерии включения и исключения участников исследования (анкетирование спортсменов)</w:t>
      </w:r>
    </w:p>
    <w:p w14:paraId="1476CE98" w14:textId="77777777" w:rsidR="002A7BE8" w:rsidRPr="00407644" w:rsidRDefault="002A7BE8" w:rsidP="00AE7549">
      <w:pPr>
        <w:pStyle w:val="NoSpacing"/>
        <w:spacing w:after="0"/>
        <w:jc w:val="both"/>
        <w:rPr>
          <w:rFonts w:ascii="Times New Roman" w:eastAsia="Times New Roman" w:hAnsi="Times New Roman" w:cs="Times New Roman"/>
          <w:sz w:val="28"/>
          <w:szCs w:val="28"/>
          <w:lang w:eastAsia="ru-RU"/>
        </w:rPr>
      </w:pPr>
    </w:p>
    <w:tbl>
      <w:tblPr>
        <w:tblStyle w:val="TableGrid"/>
        <w:tblW w:w="0" w:type="auto"/>
        <w:tblLook w:val="04A0" w:firstRow="1" w:lastRow="0" w:firstColumn="1" w:lastColumn="0" w:noHBand="0" w:noVBand="1"/>
      </w:tblPr>
      <w:tblGrid>
        <w:gridCol w:w="4814"/>
        <w:gridCol w:w="4814"/>
      </w:tblGrid>
      <w:tr w:rsidR="00366297" w:rsidRPr="00407644" w14:paraId="44655414" w14:textId="77777777" w:rsidTr="00366297">
        <w:tc>
          <w:tcPr>
            <w:tcW w:w="4814" w:type="dxa"/>
          </w:tcPr>
          <w:p w14:paraId="5E2020C5" w14:textId="542ABA81" w:rsidR="00366297" w:rsidRPr="000C4F22" w:rsidRDefault="00366297" w:rsidP="00AE7549">
            <w:pPr>
              <w:pStyle w:val="NoSpacing"/>
              <w:spacing w:after="0"/>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Критерии включения</w:t>
            </w:r>
          </w:p>
        </w:tc>
        <w:tc>
          <w:tcPr>
            <w:tcW w:w="4814" w:type="dxa"/>
          </w:tcPr>
          <w:p w14:paraId="11960C5F" w14:textId="0707CA4E" w:rsidR="00366297" w:rsidRPr="000C4F22" w:rsidRDefault="00366297" w:rsidP="00AE7549">
            <w:pPr>
              <w:pStyle w:val="NoSpacing"/>
              <w:spacing w:after="0"/>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Критерии исключения</w:t>
            </w:r>
          </w:p>
        </w:tc>
      </w:tr>
      <w:tr w:rsidR="00366297" w:rsidRPr="00407644" w14:paraId="313E3584" w14:textId="77777777" w:rsidTr="00A26529">
        <w:trPr>
          <w:trHeight w:val="77"/>
        </w:trPr>
        <w:tc>
          <w:tcPr>
            <w:tcW w:w="4814" w:type="dxa"/>
          </w:tcPr>
          <w:p w14:paraId="7E576C9C" w14:textId="0366A0E2" w:rsidR="00366297" w:rsidRPr="000C4F22" w:rsidRDefault="00366297" w:rsidP="00AE7549">
            <w:pPr>
              <w:pStyle w:val="NoSpacing"/>
              <w:spacing w:after="0"/>
              <w:ind w:left="25"/>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Спортсмены мужского и женского пола, входящие в список штатных сборных команд Республики Казахстан по летним</w:t>
            </w:r>
            <w:r w:rsidR="000505D0" w:rsidRPr="000C4F22">
              <w:rPr>
                <w:rFonts w:ascii="Times New Roman" w:eastAsia="Times New Roman" w:hAnsi="Times New Roman" w:cs="Times New Roman"/>
                <w:sz w:val="24"/>
                <w:szCs w:val="24"/>
                <w:lang w:eastAsia="ru-RU"/>
              </w:rPr>
              <w:t xml:space="preserve"> и зимним</w:t>
            </w:r>
            <w:r w:rsidRPr="000C4F22">
              <w:rPr>
                <w:rFonts w:ascii="Times New Roman" w:eastAsia="Times New Roman" w:hAnsi="Times New Roman" w:cs="Times New Roman"/>
                <w:sz w:val="24"/>
                <w:szCs w:val="24"/>
                <w:lang w:eastAsia="ru-RU"/>
              </w:rPr>
              <w:t xml:space="preserve"> олимпийским и паралимпийским видам спорта</w:t>
            </w:r>
          </w:p>
        </w:tc>
        <w:tc>
          <w:tcPr>
            <w:tcW w:w="4814" w:type="dxa"/>
          </w:tcPr>
          <w:p w14:paraId="7AEEABB5" w14:textId="53DFA11E" w:rsidR="00366297" w:rsidRPr="000C4F22" w:rsidRDefault="00366297" w:rsidP="00AE7549">
            <w:pPr>
              <w:pStyle w:val="NoSpacing"/>
              <w:spacing w:after="0"/>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 xml:space="preserve">Спортсмены, не входящие в список штатных сборных команд Республики Казахстан по летним </w:t>
            </w:r>
            <w:r w:rsidR="000505D0" w:rsidRPr="000C4F22">
              <w:rPr>
                <w:rFonts w:ascii="Times New Roman" w:eastAsia="Times New Roman" w:hAnsi="Times New Roman" w:cs="Times New Roman"/>
                <w:sz w:val="24"/>
                <w:szCs w:val="24"/>
                <w:lang w:eastAsia="ru-RU"/>
              </w:rPr>
              <w:t xml:space="preserve">и зимним </w:t>
            </w:r>
            <w:r w:rsidRPr="000C4F22">
              <w:rPr>
                <w:rFonts w:ascii="Times New Roman" w:eastAsia="Times New Roman" w:hAnsi="Times New Roman" w:cs="Times New Roman"/>
                <w:sz w:val="24"/>
                <w:szCs w:val="24"/>
                <w:lang w:eastAsia="ru-RU"/>
              </w:rPr>
              <w:t>олимпийским</w:t>
            </w:r>
            <w:r w:rsidR="00C22070" w:rsidRPr="000C4F22">
              <w:rPr>
                <w:rFonts w:ascii="Times New Roman" w:eastAsia="Times New Roman" w:hAnsi="Times New Roman" w:cs="Times New Roman"/>
                <w:sz w:val="24"/>
                <w:szCs w:val="24"/>
                <w:lang w:eastAsia="ru-RU"/>
              </w:rPr>
              <w:t xml:space="preserve"> и паралимпийским</w:t>
            </w:r>
            <w:r w:rsidRPr="000C4F22">
              <w:rPr>
                <w:rFonts w:ascii="Times New Roman" w:eastAsia="Times New Roman" w:hAnsi="Times New Roman" w:cs="Times New Roman"/>
                <w:sz w:val="24"/>
                <w:szCs w:val="24"/>
                <w:lang w:eastAsia="ru-RU"/>
              </w:rPr>
              <w:t xml:space="preserve"> видам спорта</w:t>
            </w:r>
          </w:p>
        </w:tc>
      </w:tr>
      <w:tr w:rsidR="00366297" w:rsidRPr="00407644" w14:paraId="1C39CEBB" w14:textId="77777777" w:rsidTr="00366297">
        <w:tc>
          <w:tcPr>
            <w:tcW w:w="4814" w:type="dxa"/>
          </w:tcPr>
          <w:p w14:paraId="3A97DF0C" w14:textId="14BD56FC" w:rsidR="00366297" w:rsidRPr="000C4F22" w:rsidRDefault="00366297" w:rsidP="00AE7549">
            <w:pPr>
              <w:pStyle w:val="NoSpacing"/>
              <w:spacing w:after="0"/>
              <w:ind w:left="25"/>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Спортсмены старше 18 лет на момент исследования</w:t>
            </w:r>
          </w:p>
        </w:tc>
        <w:tc>
          <w:tcPr>
            <w:tcW w:w="4814" w:type="dxa"/>
          </w:tcPr>
          <w:p w14:paraId="6F549DE2" w14:textId="68775E03" w:rsidR="00366297" w:rsidRPr="000C4F22" w:rsidRDefault="00366297" w:rsidP="00AE7549">
            <w:pPr>
              <w:pStyle w:val="NoSpacing"/>
              <w:spacing w:after="0"/>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Спортсмены младше 18 лет на момент исследования</w:t>
            </w:r>
          </w:p>
        </w:tc>
      </w:tr>
      <w:tr w:rsidR="00366297" w:rsidRPr="00407644" w14:paraId="21CD57A9" w14:textId="77777777" w:rsidTr="00366297">
        <w:tc>
          <w:tcPr>
            <w:tcW w:w="4814" w:type="dxa"/>
          </w:tcPr>
          <w:p w14:paraId="70BC9780" w14:textId="735BA12F" w:rsidR="00366297" w:rsidRPr="000C4F22" w:rsidRDefault="00366297" w:rsidP="00AE7549">
            <w:pPr>
              <w:pStyle w:val="NoSpacing"/>
              <w:spacing w:after="0"/>
              <w:ind w:left="25"/>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Наличие подписанного спортсменами информированного согласия на добровольное участие в опросе в письменной или электронной форме</w:t>
            </w:r>
          </w:p>
        </w:tc>
        <w:tc>
          <w:tcPr>
            <w:tcW w:w="4814" w:type="dxa"/>
          </w:tcPr>
          <w:p w14:paraId="0E0CF2DA" w14:textId="6CD3EC6C" w:rsidR="00366297" w:rsidRPr="000C4F22" w:rsidRDefault="00366297" w:rsidP="00AE7549">
            <w:pPr>
              <w:pStyle w:val="NoSpacing"/>
              <w:spacing w:after="0"/>
              <w:jc w:val="both"/>
              <w:rPr>
                <w:rFonts w:ascii="Times New Roman" w:eastAsia="Times New Roman" w:hAnsi="Times New Roman" w:cs="Times New Roman"/>
                <w:sz w:val="24"/>
                <w:szCs w:val="24"/>
                <w:lang w:eastAsia="ru-RU"/>
              </w:rPr>
            </w:pPr>
            <w:r w:rsidRPr="000C4F22">
              <w:rPr>
                <w:rFonts w:ascii="Times New Roman" w:eastAsia="Times New Roman" w:hAnsi="Times New Roman" w:cs="Times New Roman"/>
                <w:sz w:val="24"/>
                <w:szCs w:val="24"/>
                <w:lang w:eastAsia="ru-RU"/>
              </w:rPr>
              <w:t>Спортсмены, не подписавшие форму информированного согласия на добровольное участие в опросе в письменной или электронной форме</w:t>
            </w:r>
          </w:p>
        </w:tc>
      </w:tr>
    </w:tbl>
    <w:p w14:paraId="353F1D2E" w14:textId="77777777" w:rsidR="00061EFD" w:rsidRPr="00407644" w:rsidRDefault="00061EFD" w:rsidP="00AE7549">
      <w:pPr>
        <w:pStyle w:val="NoSpacing"/>
        <w:spacing w:after="0"/>
        <w:ind w:firstLine="567"/>
        <w:jc w:val="both"/>
        <w:rPr>
          <w:rFonts w:ascii="Times New Roman" w:eastAsia="Times New Roman" w:hAnsi="Times New Roman" w:cs="Times New Roman"/>
          <w:sz w:val="28"/>
          <w:szCs w:val="28"/>
          <w:lang w:eastAsia="ru-RU"/>
        </w:rPr>
      </w:pPr>
    </w:p>
    <w:p w14:paraId="37DB7B2D" w14:textId="7A7DC82B" w:rsidR="00B14E57" w:rsidRDefault="000940E8"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Сбор данных был произведен на платформе </w:t>
      </w:r>
      <w:r w:rsidRPr="00407644">
        <w:rPr>
          <w:rFonts w:ascii="Times New Roman" w:eastAsia="Times New Roman" w:hAnsi="Times New Roman" w:cs="Times New Roman"/>
          <w:sz w:val="28"/>
          <w:szCs w:val="28"/>
          <w:lang w:val="en-US" w:eastAsia="ru-RU"/>
        </w:rPr>
        <w:t>Google</w:t>
      </w:r>
      <w:r w:rsidRPr="00407644">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val="en-US" w:eastAsia="ru-RU"/>
        </w:rPr>
        <w:t>Forms</w:t>
      </w:r>
      <w:r w:rsidRPr="00407644">
        <w:rPr>
          <w:rFonts w:ascii="Times New Roman" w:eastAsia="Times New Roman" w:hAnsi="Times New Roman" w:cs="Times New Roman"/>
          <w:sz w:val="28"/>
          <w:szCs w:val="28"/>
          <w:lang w:eastAsia="ru-RU"/>
        </w:rPr>
        <w:t xml:space="preserve"> путем распространения опросника </w:t>
      </w:r>
      <w:r w:rsidR="008961B2" w:rsidRPr="00407644">
        <w:rPr>
          <w:rFonts w:ascii="Times New Roman" w:eastAsia="Times New Roman" w:hAnsi="Times New Roman" w:cs="Times New Roman"/>
          <w:sz w:val="28"/>
          <w:szCs w:val="28"/>
          <w:lang w:eastAsia="ru-RU"/>
        </w:rPr>
        <w:t>среди спортсменов с использованием социальных сетей и</w:t>
      </w:r>
      <w:r w:rsidRPr="00407644">
        <w:rPr>
          <w:rFonts w:ascii="Times New Roman" w:eastAsia="Times New Roman" w:hAnsi="Times New Roman" w:cs="Times New Roman"/>
          <w:sz w:val="28"/>
          <w:szCs w:val="28"/>
          <w:lang w:eastAsia="ru-RU"/>
        </w:rPr>
        <w:t xml:space="preserve"> мессенджер</w:t>
      </w:r>
      <w:r w:rsidR="008961B2" w:rsidRPr="00407644">
        <w:rPr>
          <w:rFonts w:ascii="Times New Roman" w:eastAsia="Times New Roman" w:hAnsi="Times New Roman" w:cs="Times New Roman"/>
          <w:sz w:val="28"/>
          <w:szCs w:val="28"/>
          <w:lang w:eastAsia="ru-RU"/>
        </w:rPr>
        <w:t>ов</w:t>
      </w:r>
      <w:r w:rsidR="00C048B2" w:rsidRPr="00407644">
        <w:rPr>
          <w:rFonts w:ascii="Times New Roman" w:eastAsia="Times New Roman" w:hAnsi="Times New Roman" w:cs="Times New Roman"/>
          <w:sz w:val="28"/>
          <w:szCs w:val="28"/>
          <w:lang w:eastAsia="ru-RU"/>
        </w:rPr>
        <w:t xml:space="preserve"> (</w:t>
      </w:r>
      <w:r w:rsidR="00C048B2" w:rsidRPr="00407644">
        <w:rPr>
          <w:rFonts w:ascii="Times New Roman" w:eastAsia="Times New Roman" w:hAnsi="Times New Roman" w:cs="Times New Roman"/>
          <w:sz w:val="28"/>
          <w:szCs w:val="28"/>
          <w:lang w:val="en-US" w:eastAsia="ru-RU"/>
        </w:rPr>
        <w:t>WhatsApp</w:t>
      </w:r>
      <w:r w:rsidR="00C048B2" w:rsidRPr="00407644">
        <w:rPr>
          <w:rFonts w:ascii="Times New Roman" w:eastAsia="Times New Roman" w:hAnsi="Times New Roman" w:cs="Times New Roman"/>
          <w:sz w:val="28"/>
          <w:szCs w:val="28"/>
          <w:lang w:eastAsia="ru-RU"/>
        </w:rPr>
        <w:t xml:space="preserve">, </w:t>
      </w:r>
      <w:r w:rsidR="00C048B2" w:rsidRPr="00407644">
        <w:rPr>
          <w:rFonts w:ascii="Times New Roman" w:eastAsia="Times New Roman" w:hAnsi="Times New Roman" w:cs="Times New Roman"/>
          <w:sz w:val="28"/>
          <w:szCs w:val="28"/>
          <w:lang w:val="en-US" w:eastAsia="ru-RU"/>
        </w:rPr>
        <w:t>Telegram</w:t>
      </w:r>
      <w:r w:rsidR="00C048B2" w:rsidRPr="00407644">
        <w:rPr>
          <w:rFonts w:ascii="Times New Roman" w:eastAsia="Times New Roman" w:hAnsi="Times New Roman" w:cs="Times New Roman"/>
          <w:sz w:val="28"/>
          <w:szCs w:val="28"/>
          <w:lang w:eastAsia="ru-RU"/>
        </w:rPr>
        <w:t xml:space="preserve">, </w:t>
      </w:r>
      <w:r w:rsidR="00C048B2" w:rsidRPr="00407644">
        <w:rPr>
          <w:rFonts w:ascii="Times New Roman" w:eastAsia="Times New Roman" w:hAnsi="Times New Roman" w:cs="Times New Roman"/>
          <w:sz w:val="28"/>
          <w:szCs w:val="28"/>
          <w:lang w:val="en-US" w:eastAsia="ru-RU"/>
        </w:rPr>
        <w:t>Facebook</w:t>
      </w:r>
      <w:r w:rsidR="00C048B2" w:rsidRPr="00407644">
        <w:rPr>
          <w:rFonts w:ascii="Times New Roman" w:eastAsia="Times New Roman" w:hAnsi="Times New Roman" w:cs="Times New Roman"/>
          <w:sz w:val="28"/>
          <w:szCs w:val="28"/>
          <w:lang w:eastAsia="ru-RU"/>
        </w:rPr>
        <w:t>)</w:t>
      </w:r>
      <w:r w:rsidR="008961B2" w:rsidRPr="00407644">
        <w:rPr>
          <w:rFonts w:ascii="Times New Roman" w:eastAsia="Times New Roman" w:hAnsi="Times New Roman" w:cs="Times New Roman"/>
          <w:sz w:val="28"/>
          <w:szCs w:val="28"/>
          <w:lang w:eastAsia="ru-RU"/>
        </w:rPr>
        <w:t>. Срок</w:t>
      </w:r>
      <w:r w:rsidR="00705B49">
        <w:rPr>
          <w:rFonts w:ascii="Times New Roman" w:eastAsia="Times New Roman" w:hAnsi="Times New Roman" w:cs="Times New Roman"/>
          <w:sz w:val="28"/>
          <w:szCs w:val="28"/>
          <w:lang w:eastAsia="ru-RU"/>
        </w:rPr>
        <w:t>и</w:t>
      </w:r>
      <w:r w:rsidR="008961B2" w:rsidRPr="00407644">
        <w:rPr>
          <w:rFonts w:ascii="Times New Roman" w:eastAsia="Times New Roman" w:hAnsi="Times New Roman" w:cs="Times New Roman"/>
          <w:sz w:val="28"/>
          <w:szCs w:val="28"/>
          <w:lang w:eastAsia="ru-RU"/>
        </w:rPr>
        <w:t xml:space="preserve"> проведения </w:t>
      </w:r>
      <w:r w:rsidR="00705B49">
        <w:rPr>
          <w:rFonts w:ascii="Times New Roman" w:eastAsia="Times New Roman" w:hAnsi="Times New Roman" w:cs="Times New Roman"/>
          <w:sz w:val="28"/>
          <w:szCs w:val="28"/>
          <w:lang w:eastAsia="ru-RU"/>
        </w:rPr>
        <w:t xml:space="preserve">первого анкетирования: </w:t>
      </w:r>
      <w:r w:rsidR="008961B2" w:rsidRPr="00407644">
        <w:rPr>
          <w:rFonts w:ascii="Times New Roman" w:eastAsia="Times New Roman" w:hAnsi="Times New Roman" w:cs="Times New Roman"/>
          <w:sz w:val="28"/>
          <w:szCs w:val="28"/>
          <w:lang w:eastAsia="ru-RU"/>
        </w:rPr>
        <w:t xml:space="preserve">с 1 </w:t>
      </w:r>
      <w:r w:rsidR="00BE731F">
        <w:rPr>
          <w:rFonts w:ascii="Times New Roman" w:eastAsia="Times New Roman" w:hAnsi="Times New Roman" w:cs="Times New Roman"/>
          <w:sz w:val="28"/>
          <w:szCs w:val="28"/>
          <w:lang w:eastAsia="ru-RU"/>
        </w:rPr>
        <w:t>марта</w:t>
      </w:r>
      <w:r w:rsidR="008961B2" w:rsidRPr="00407644">
        <w:rPr>
          <w:rFonts w:ascii="Times New Roman" w:eastAsia="Times New Roman" w:hAnsi="Times New Roman" w:cs="Times New Roman"/>
          <w:sz w:val="28"/>
          <w:szCs w:val="28"/>
          <w:lang w:eastAsia="ru-RU"/>
        </w:rPr>
        <w:t xml:space="preserve"> 2021 года по </w:t>
      </w:r>
      <w:r w:rsidR="000938FE" w:rsidRPr="00407644">
        <w:rPr>
          <w:rFonts w:ascii="Times New Roman" w:eastAsia="Times New Roman" w:hAnsi="Times New Roman" w:cs="Times New Roman"/>
          <w:sz w:val="28"/>
          <w:szCs w:val="28"/>
          <w:lang w:eastAsia="ru-RU"/>
        </w:rPr>
        <w:t>28</w:t>
      </w:r>
      <w:r w:rsidR="008961B2" w:rsidRPr="00407644">
        <w:rPr>
          <w:rFonts w:ascii="Times New Roman" w:eastAsia="Times New Roman" w:hAnsi="Times New Roman" w:cs="Times New Roman"/>
          <w:sz w:val="28"/>
          <w:szCs w:val="28"/>
          <w:lang w:eastAsia="ru-RU"/>
        </w:rPr>
        <w:t xml:space="preserve"> </w:t>
      </w:r>
      <w:r w:rsidR="000938FE" w:rsidRPr="00407644">
        <w:rPr>
          <w:rFonts w:ascii="Times New Roman" w:eastAsia="Times New Roman" w:hAnsi="Times New Roman" w:cs="Times New Roman"/>
          <w:sz w:val="28"/>
          <w:szCs w:val="28"/>
          <w:lang w:eastAsia="ru-RU"/>
        </w:rPr>
        <w:t>февраля</w:t>
      </w:r>
      <w:r w:rsidR="008961B2" w:rsidRPr="00407644">
        <w:rPr>
          <w:rFonts w:ascii="Times New Roman" w:eastAsia="Times New Roman" w:hAnsi="Times New Roman" w:cs="Times New Roman"/>
          <w:sz w:val="28"/>
          <w:szCs w:val="28"/>
          <w:lang w:eastAsia="ru-RU"/>
        </w:rPr>
        <w:t xml:space="preserve"> 2022 год</w:t>
      </w:r>
      <w:r w:rsidR="00705B49">
        <w:rPr>
          <w:rFonts w:ascii="Times New Roman" w:eastAsia="Times New Roman" w:hAnsi="Times New Roman" w:cs="Times New Roman"/>
          <w:sz w:val="28"/>
          <w:szCs w:val="28"/>
          <w:lang w:eastAsia="ru-RU"/>
        </w:rPr>
        <w:t xml:space="preserve">а. </w:t>
      </w:r>
      <w:r w:rsidR="0001129D" w:rsidRPr="00407644">
        <w:rPr>
          <w:rFonts w:ascii="Times New Roman" w:eastAsia="Times New Roman" w:hAnsi="Times New Roman" w:cs="Times New Roman"/>
          <w:sz w:val="28"/>
          <w:szCs w:val="28"/>
          <w:lang w:eastAsia="ru-RU"/>
        </w:rPr>
        <w:t xml:space="preserve">Данные были собраны в период подготовки спортсменов к летним Олимпийским </w:t>
      </w:r>
      <w:r w:rsidR="001E56D6" w:rsidRPr="00407644">
        <w:rPr>
          <w:rFonts w:ascii="Times New Roman" w:eastAsia="Times New Roman" w:hAnsi="Times New Roman" w:cs="Times New Roman"/>
          <w:sz w:val="28"/>
          <w:szCs w:val="28"/>
          <w:lang w:eastAsia="ru-RU"/>
        </w:rPr>
        <w:t xml:space="preserve">(23 июля – 8 августа 2021 года) </w:t>
      </w:r>
      <w:r w:rsidR="0001129D" w:rsidRPr="00407644">
        <w:rPr>
          <w:rFonts w:ascii="Times New Roman" w:eastAsia="Times New Roman" w:hAnsi="Times New Roman" w:cs="Times New Roman"/>
          <w:sz w:val="28"/>
          <w:szCs w:val="28"/>
          <w:lang w:eastAsia="ru-RU"/>
        </w:rPr>
        <w:t xml:space="preserve">и </w:t>
      </w:r>
      <w:r w:rsidR="001E56D6" w:rsidRPr="00407644">
        <w:rPr>
          <w:rFonts w:ascii="Times New Roman" w:eastAsia="Times New Roman" w:hAnsi="Times New Roman" w:cs="Times New Roman"/>
          <w:sz w:val="28"/>
          <w:szCs w:val="28"/>
          <w:lang w:eastAsia="ru-RU"/>
        </w:rPr>
        <w:t xml:space="preserve">летним </w:t>
      </w:r>
      <w:r w:rsidR="0001129D" w:rsidRPr="00407644">
        <w:rPr>
          <w:rFonts w:ascii="Times New Roman" w:eastAsia="Times New Roman" w:hAnsi="Times New Roman" w:cs="Times New Roman"/>
          <w:sz w:val="28"/>
          <w:szCs w:val="28"/>
          <w:lang w:eastAsia="ru-RU"/>
        </w:rPr>
        <w:t>Паралимпийским играм (</w:t>
      </w:r>
      <w:r w:rsidR="001E56D6" w:rsidRPr="00407644">
        <w:rPr>
          <w:rFonts w:ascii="Times New Roman" w:eastAsia="Times New Roman" w:hAnsi="Times New Roman" w:cs="Times New Roman"/>
          <w:sz w:val="28"/>
          <w:szCs w:val="28"/>
          <w:lang w:eastAsia="ru-RU"/>
        </w:rPr>
        <w:t>24 августа – 5 сентября 2021 г.</w:t>
      </w:r>
      <w:r w:rsidR="0001129D" w:rsidRPr="00407644">
        <w:rPr>
          <w:rFonts w:ascii="Times New Roman" w:eastAsia="Times New Roman" w:hAnsi="Times New Roman" w:cs="Times New Roman"/>
          <w:sz w:val="28"/>
          <w:szCs w:val="28"/>
          <w:lang w:eastAsia="ru-RU"/>
        </w:rPr>
        <w:t xml:space="preserve">) и </w:t>
      </w:r>
      <w:r w:rsidR="004D731E" w:rsidRPr="00407644">
        <w:rPr>
          <w:rFonts w:ascii="Times New Roman" w:eastAsia="Times New Roman" w:hAnsi="Times New Roman" w:cs="Times New Roman"/>
          <w:sz w:val="28"/>
          <w:szCs w:val="28"/>
          <w:lang w:eastAsia="ru-RU"/>
        </w:rPr>
        <w:t>з</w:t>
      </w:r>
      <w:r w:rsidR="0001129D" w:rsidRPr="00407644">
        <w:rPr>
          <w:rFonts w:ascii="Times New Roman" w:eastAsia="Times New Roman" w:hAnsi="Times New Roman" w:cs="Times New Roman"/>
          <w:sz w:val="28"/>
          <w:szCs w:val="28"/>
          <w:lang w:eastAsia="ru-RU"/>
        </w:rPr>
        <w:t>имним Олимпийским</w:t>
      </w:r>
      <w:r w:rsidR="004D731E" w:rsidRPr="00407644">
        <w:rPr>
          <w:rFonts w:ascii="Times New Roman" w:eastAsia="Times New Roman" w:hAnsi="Times New Roman" w:cs="Times New Roman"/>
          <w:sz w:val="28"/>
          <w:szCs w:val="28"/>
          <w:lang w:eastAsia="ru-RU"/>
        </w:rPr>
        <w:t xml:space="preserve"> (4 - 20 февраля 2022 г.)</w:t>
      </w:r>
      <w:r w:rsidR="0001129D" w:rsidRPr="00407644">
        <w:rPr>
          <w:rFonts w:ascii="Times New Roman" w:eastAsia="Times New Roman" w:hAnsi="Times New Roman" w:cs="Times New Roman"/>
          <w:sz w:val="28"/>
          <w:szCs w:val="28"/>
          <w:lang w:eastAsia="ru-RU"/>
        </w:rPr>
        <w:t xml:space="preserve"> и </w:t>
      </w:r>
      <w:r w:rsidR="001E56D6" w:rsidRPr="00407644">
        <w:rPr>
          <w:rFonts w:ascii="Times New Roman" w:eastAsia="Times New Roman" w:hAnsi="Times New Roman" w:cs="Times New Roman"/>
          <w:sz w:val="28"/>
          <w:szCs w:val="28"/>
          <w:lang w:eastAsia="ru-RU"/>
        </w:rPr>
        <w:t xml:space="preserve">зимним </w:t>
      </w:r>
      <w:r w:rsidR="004D731E" w:rsidRPr="00407644">
        <w:rPr>
          <w:rFonts w:ascii="Times New Roman" w:eastAsia="Times New Roman" w:hAnsi="Times New Roman" w:cs="Times New Roman"/>
          <w:sz w:val="28"/>
          <w:szCs w:val="28"/>
          <w:lang w:eastAsia="ru-RU"/>
        </w:rPr>
        <w:t>П</w:t>
      </w:r>
      <w:r w:rsidR="0001129D" w:rsidRPr="00407644">
        <w:rPr>
          <w:rFonts w:ascii="Times New Roman" w:eastAsia="Times New Roman" w:hAnsi="Times New Roman" w:cs="Times New Roman"/>
          <w:sz w:val="28"/>
          <w:szCs w:val="28"/>
          <w:lang w:eastAsia="ru-RU"/>
        </w:rPr>
        <w:t>аралимпийским играм</w:t>
      </w:r>
      <w:r w:rsidR="004D731E" w:rsidRPr="00407644">
        <w:rPr>
          <w:rFonts w:ascii="Times New Roman" w:eastAsia="Times New Roman" w:hAnsi="Times New Roman" w:cs="Times New Roman"/>
          <w:sz w:val="28"/>
          <w:szCs w:val="28"/>
          <w:lang w:eastAsia="ru-RU"/>
        </w:rPr>
        <w:t xml:space="preserve"> (4 – 13 марта 2022 г.)</w:t>
      </w:r>
      <w:r w:rsidR="000938FE" w:rsidRPr="00407644">
        <w:rPr>
          <w:rFonts w:ascii="Times New Roman" w:eastAsia="Times New Roman" w:hAnsi="Times New Roman" w:cs="Times New Roman"/>
          <w:sz w:val="28"/>
          <w:szCs w:val="28"/>
          <w:lang w:eastAsia="ru-RU"/>
        </w:rPr>
        <w:t>.</w:t>
      </w:r>
      <w:r w:rsidR="00705B49">
        <w:rPr>
          <w:rFonts w:ascii="Times New Roman" w:eastAsia="Times New Roman" w:hAnsi="Times New Roman" w:cs="Times New Roman"/>
          <w:sz w:val="28"/>
          <w:szCs w:val="28"/>
          <w:lang w:eastAsia="ru-RU"/>
        </w:rPr>
        <w:t xml:space="preserve"> </w:t>
      </w:r>
      <w:r w:rsidR="00AB1687">
        <w:rPr>
          <w:rFonts w:ascii="Times New Roman" w:eastAsia="Times New Roman" w:hAnsi="Times New Roman" w:cs="Times New Roman"/>
          <w:sz w:val="28"/>
          <w:szCs w:val="28"/>
          <w:lang w:eastAsia="ru-RU"/>
        </w:rPr>
        <w:t>Повторное</w:t>
      </w:r>
      <w:r w:rsidR="00705B49">
        <w:rPr>
          <w:rFonts w:ascii="Times New Roman" w:eastAsia="Times New Roman" w:hAnsi="Times New Roman" w:cs="Times New Roman"/>
          <w:sz w:val="28"/>
          <w:szCs w:val="28"/>
          <w:lang w:eastAsia="ru-RU"/>
        </w:rPr>
        <w:t xml:space="preserve"> анкетирование было проведено с 5 мая по 5 июня 2024 года.</w:t>
      </w:r>
    </w:p>
    <w:p w14:paraId="20515537" w14:textId="48119D10" w:rsidR="006B4190" w:rsidRDefault="00C524E1" w:rsidP="00AE7549">
      <w:pPr>
        <w:pStyle w:val="NoSpacing"/>
        <w:tabs>
          <w:tab w:val="left" w:pos="1276"/>
        </w:tabs>
        <w:spacing w:after="0"/>
        <w:ind w:firstLine="567"/>
        <w:jc w:val="both"/>
        <w:rPr>
          <w:rFonts w:ascii="Times New Roman" w:eastAsia="Times New Roman" w:hAnsi="Times New Roman" w:cs="Times New Roman"/>
          <w:sz w:val="28"/>
          <w:szCs w:val="28"/>
          <w:lang w:val="kk-KZ" w:eastAsia="ru-RU"/>
        </w:rPr>
      </w:pPr>
      <w:proofErr w:type="spellStart"/>
      <w:r>
        <w:rPr>
          <w:rFonts w:ascii="Times New Roman" w:eastAsia="Times New Roman" w:hAnsi="Times New Roman" w:cs="Times New Roman"/>
          <w:sz w:val="28"/>
          <w:szCs w:val="28"/>
          <w:lang w:val="kk-KZ" w:eastAsia="ru-RU"/>
        </w:rPr>
        <w:t>При</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проведении</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первого</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анкетирования</w:t>
      </w:r>
      <w:proofErr w:type="spellEnd"/>
      <w:r>
        <w:rPr>
          <w:rFonts w:ascii="Times New Roman" w:eastAsia="Times New Roman" w:hAnsi="Times New Roman" w:cs="Times New Roman"/>
          <w:sz w:val="28"/>
          <w:szCs w:val="28"/>
          <w:lang w:val="kk-KZ" w:eastAsia="ru-RU"/>
        </w:rPr>
        <w:t xml:space="preserve"> </w:t>
      </w:r>
      <w:proofErr w:type="spellStart"/>
      <w:r w:rsidR="006B4190" w:rsidRPr="00E21AC0">
        <w:rPr>
          <w:rFonts w:ascii="Times New Roman" w:eastAsia="Times New Roman" w:hAnsi="Times New Roman" w:cs="Times New Roman"/>
          <w:sz w:val="28"/>
          <w:szCs w:val="28"/>
          <w:lang w:val="kk-KZ" w:eastAsia="ru-RU"/>
        </w:rPr>
        <w:t>были</w:t>
      </w:r>
      <w:proofErr w:type="spellEnd"/>
      <w:r w:rsidR="006B4190" w:rsidRPr="00E21AC0">
        <w:rPr>
          <w:rFonts w:ascii="Times New Roman" w:eastAsia="Times New Roman" w:hAnsi="Times New Roman" w:cs="Times New Roman"/>
          <w:sz w:val="28"/>
          <w:szCs w:val="28"/>
          <w:lang w:val="kk-KZ" w:eastAsia="ru-RU"/>
        </w:rPr>
        <w:t xml:space="preserve"> </w:t>
      </w:r>
      <w:proofErr w:type="spellStart"/>
      <w:r w:rsidR="006B4190" w:rsidRPr="00E21AC0">
        <w:rPr>
          <w:rFonts w:ascii="Times New Roman" w:eastAsia="Times New Roman" w:hAnsi="Times New Roman" w:cs="Times New Roman"/>
          <w:sz w:val="28"/>
          <w:szCs w:val="28"/>
          <w:lang w:val="kk-KZ" w:eastAsia="ru-RU"/>
        </w:rPr>
        <w:t>получены</w:t>
      </w:r>
      <w:proofErr w:type="spellEnd"/>
      <w:r w:rsidR="006B4190" w:rsidRPr="00E21AC0">
        <w:rPr>
          <w:rFonts w:ascii="Times New Roman" w:eastAsia="Times New Roman" w:hAnsi="Times New Roman" w:cs="Times New Roman"/>
          <w:sz w:val="28"/>
          <w:szCs w:val="28"/>
          <w:lang w:val="kk-KZ" w:eastAsia="ru-RU"/>
        </w:rPr>
        <w:t xml:space="preserve"> </w:t>
      </w:r>
      <w:proofErr w:type="spellStart"/>
      <w:r w:rsidR="006B4190" w:rsidRPr="00E21AC0">
        <w:rPr>
          <w:rFonts w:ascii="Times New Roman" w:eastAsia="Times New Roman" w:hAnsi="Times New Roman" w:cs="Times New Roman"/>
          <w:sz w:val="28"/>
          <w:szCs w:val="28"/>
          <w:lang w:val="kk-KZ" w:eastAsia="ru-RU"/>
        </w:rPr>
        <w:t>ответы</w:t>
      </w:r>
      <w:proofErr w:type="spellEnd"/>
      <w:r w:rsidR="006B4190" w:rsidRPr="00E21AC0">
        <w:rPr>
          <w:rFonts w:ascii="Times New Roman" w:eastAsia="Times New Roman" w:hAnsi="Times New Roman" w:cs="Times New Roman"/>
          <w:sz w:val="28"/>
          <w:szCs w:val="28"/>
          <w:lang w:val="kk-KZ" w:eastAsia="ru-RU"/>
        </w:rPr>
        <w:t xml:space="preserve"> </w:t>
      </w:r>
      <w:r w:rsidR="006B4190">
        <w:rPr>
          <w:rFonts w:ascii="Times New Roman" w:eastAsia="Times New Roman" w:hAnsi="Times New Roman" w:cs="Times New Roman"/>
          <w:sz w:val="28"/>
          <w:szCs w:val="28"/>
          <w:lang w:val="kk-KZ" w:eastAsia="ru-RU"/>
        </w:rPr>
        <w:t xml:space="preserve">от </w:t>
      </w:r>
      <w:r w:rsidR="006B4190" w:rsidRPr="00E21AC0">
        <w:rPr>
          <w:rFonts w:ascii="Times New Roman" w:eastAsia="Times New Roman" w:hAnsi="Times New Roman" w:cs="Times New Roman"/>
          <w:sz w:val="28"/>
          <w:szCs w:val="28"/>
          <w:lang w:val="kk-KZ" w:eastAsia="ru-RU"/>
        </w:rPr>
        <w:t>3</w:t>
      </w:r>
      <w:r w:rsidR="006B4190">
        <w:rPr>
          <w:rFonts w:ascii="Times New Roman" w:eastAsia="Times New Roman" w:hAnsi="Times New Roman" w:cs="Times New Roman"/>
          <w:sz w:val="28"/>
          <w:szCs w:val="28"/>
          <w:lang w:val="kk-KZ" w:eastAsia="ru-RU"/>
        </w:rPr>
        <w:t>55</w:t>
      </w:r>
      <w:r w:rsidR="006B4190" w:rsidRPr="00E21AC0">
        <w:rPr>
          <w:rFonts w:ascii="Times New Roman" w:eastAsia="Times New Roman" w:hAnsi="Times New Roman" w:cs="Times New Roman"/>
          <w:sz w:val="28"/>
          <w:szCs w:val="28"/>
          <w:lang w:val="kk-KZ" w:eastAsia="ru-RU"/>
        </w:rPr>
        <w:t xml:space="preserve"> </w:t>
      </w:r>
      <w:proofErr w:type="spellStart"/>
      <w:r w:rsidR="006B4190" w:rsidRPr="00E21AC0">
        <w:rPr>
          <w:rFonts w:ascii="Times New Roman" w:eastAsia="Times New Roman" w:hAnsi="Times New Roman" w:cs="Times New Roman"/>
          <w:sz w:val="28"/>
          <w:szCs w:val="28"/>
          <w:lang w:val="kk-KZ" w:eastAsia="ru-RU"/>
        </w:rPr>
        <w:t>спортсменов</w:t>
      </w:r>
      <w:proofErr w:type="spellEnd"/>
      <w:r w:rsidR="006B4190">
        <w:rPr>
          <w:rFonts w:ascii="Times New Roman" w:eastAsia="Times New Roman" w:hAnsi="Times New Roman" w:cs="Times New Roman"/>
          <w:sz w:val="28"/>
          <w:szCs w:val="28"/>
          <w:lang w:val="kk-KZ" w:eastAsia="ru-RU"/>
        </w:rPr>
        <w:t xml:space="preserve"> </w:t>
      </w:r>
      <w:proofErr w:type="spellStart"/>
      <w:r w:rsidR="006B4190">
        <w:rPr>
          <w:rFonts w:ascii="Times New Roman" w:eastAsia="Times New Roman" w:hAnsi="Times New Roman" w:cs="Times New Roman"/>
          <w:sz w:val="28"/>
          <w:szCs w:val="28"/>
          <w:lang w:val="kk-KZ" w:eastAsia="ru-RU"/>
        </w:rPr>
        <w:t>из</w:t>
      </w:r>
      <w:proofErr w:type="spellEnd"/>
      <w:r w:rsidR="006B4190" w:rsidRPr="00E21AC0">
        <w:rPr>
          <w:rFonts w:ascii="Times New Roman" w:eastAsia="Times New Roman" w:hAnsi="Times New Roman" w:cs="Times New Roman"/>
          <w:sz w:val="28"/>
          <w:szCs w:val="28"/>
          <w:lang w:val="kk-KZ" w:eastAsia="ru-RU"/>
        </w:rPr>
        <w:t xml:space="preserve"> </w:t>
      </w:r>
      <w:proofErr w:type="spellStart"/>
      <w:r w:rsidR="006B4190">
        <w:rPr>
          <w:rFonts w:ascii="Times New Roman" w:eastAsia="Times New Roman" w:hAnsi="Times New Roman" w:cs="Times New Roman"/>
          <w:sz w:val="28"/>
          <w:szCs w:val="28"/>
          <w:lang w:val="kk-KZ" w:eastAsia="ru-RU"/>
        </w:rPr>
        <w:t>штатных</w:t>
      </w:r>
      <w:proofErr w:type="spellEnd"/>
      <w:r w:rsidR="006B4190">
        <w:rPr>
          <w:rFonts w:ascii="Times New Roman" w:eastAsia="Times New Roman" w:hAnsi="Times New Roman" w:cs="Times New Roman"/>
          <w:sz w:val="28"/>
          <w:szCs w:val="28"/>
          <w:lang w:val="kk-KZ" w:eastAsia="ru-RU"/>
        </w:rPr>
        <w:t xml:space="preserve"> </w:t>
      </w:r>
      <w:proofErr w:type="spellStart"/>
      <w:r w:rsidR="006B4190" w:rsidRPr="00E21AC0">
        <w:rPr>
          <w:rFonts w:ascii="Times New Roman" w:eastAsia="Times New Roman" w:hAnsi="Times New Roman" w:cs="Times New Roman"/>
          <w:sz w:val="28"/>
          <w:szCs w:val="28"/>
          <w:lang w:val="kk-KZ" w:eastAsia="ru-RU"/>
        </w:rPr>
        <w:t>национальны</w:t>
      </w:r>
      <w:r w:rsidR="006B4190">
        <w:rPr>
          <w:rFonts w:ascii="Times New Roman" w:eastAsia="Times New Roman" w:hAnsi="Times New Roman" w:cs="Times New Roman"/>
          <w:sz w:val="28"/>
          <w:szCs w:val="28"/>
          <w:lang w:val="kk-KZ" w:eastAsia="ru-RU"/>
        </w:rPr>
        <w:t>х</w:t>
      </w:r>
      <w:proofErr w:type="spellEnd"/>
      <w:r w:rsidR="006B4190" w:rsidRPr="00E21AC0">
        <w:rPr>
          <w:rFonts w:ascii="Times New Roman" w:eastAsia="Times New Roman" w:hAnsi="Times New Roman" w:cs="Times New Roman"/>
          <w:sz w:val="28"/>
          <w:szCs w:val="28"/>
          <w:lang w:val="kk-KZ" w:eastAsia="ru-RU"/>
        </w:rPr>
        <w:t xml:space="preserve"> сборны</w:t>
      </w:r>
      <w:r w:rsidR="006B4190">
        <w:rPr>
          <w:rFonts w:ascii="Times New Roman" w:eastAsia="Times New Roman" w:hAnsi="Times New Roman" w:cs="Times New Roman"/>
          <w:sz w:val="28"/>
          <w:szCs w:val="28"/>
          <w:lang w:val="kk-KZ" w:eastAsia="ru-RU"/>
        </w:rPr>
        <w:t>х</w:t>
      </w:r>
      <w:r w:rsidR="006B4190" w:rsidRPr="00E21AC0">
        <w:rPr>
          <w:rFonts w:ascii="Times New Roman" w:eastAsia="Times New Roman" w:hAnsi="Times New Roman" w:cs="Times New Roman"/>
          <w:sz w:val="28"/>
          <w:szCs w:val="28"/>
          <w:lang w:val="kk-KZ" w:eastAsia="ru-RU"/>
        </w:rPr>
        <w:t xml:space="preserve"> команд Республики Казахстан. </w:t>
      </w:r>
      <w:r w:rsidR="006B4190">
        <w:rPr>
          <w:rFonts w:ascii="Times New Roman" w:eastAsia="Times New Roman" w:hAnsi="Times New Roman" w:cs="Times New Roman"/>
          <w:sz w:val="28"/>
          <w:szCs w:val="28"/>
          <w:lang w:val="kk-KZ" w:eastAsia="ru-RU"/>
        </w:rPr>
        <w:t>Однако для анализа были отобраны 325 анкет, которые соответствовали всем требованиям и условиям.</w:t>
      </w:r>
    </w:p>
    <w:p w14:paraId="745C2730" w14:textId="522E502C" w:rsidR="006B4190" w:rsidRPr="00407644" w:rsidRDefault="000F6BB8" w:rsidP="00AE7549">
      <w:pPr>
        <w:pStyle w:val="NoSpacing"/>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исследования было проанализировано</w:t>
      </w:r>
      <w:r w:rsidR="006B4190">
        <w:rPr>
          <w:rFonts w:ascii="Times New Roman" w:eastAsia="Times New Roman" w:hAnsi="Times New Roman" w:cs="Times New Roman"/>
          <w:sz w:val="28"/>
          <w:szCs w:val="28"/>
          <w:lang w:eastAsia="ru-RU"/>
        </w:rPr>
        <w:t xml:space="preserve"> 325</w:t>
      </w:r>
      <w:r w:rsidR="006B4190" w:rsidRPr="004076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анкет </w:t>
      </w:r>
      <w:proofErr w:type="spellStart"/>
      <w:r w:rsidR="00801064">
        <w:rPr>
          <w:rFonts w:ascii="Times New Roman" w:eastAsia="Times New Roman" w:hAnsi="Times New Roman" w:cs="Times New Roman"/>
          <w:sz w:val="28"/>
          <w:szCs w:val="28"/>
          <w:lang w:eastAsia="ru-RU"/>
        </w:rPr>
        <w:t>щл</w:t>
      </w:r>
      <w:r w:rsidR="006B4190" w:rsidRPr="00407644">
        <w:rPr>
          <w:rFonts w:ascii="Times New Roman" w:eastAsia="Times New Roman" w:hAnsi="Times New Roman" w:cs="Times New Roman"/>
          <w:sz w:val="28"/>
          <w:szCs w:val="28"/>
          <w:lang w:eastAsia="ru-RU"/>
        </w:rPr>
        <w:t>профессиональных</w:t>
      </w:r>
      <w:proofErr w:type="spellEnd"/>
      <w:r w:rsidR="006B4190" w:rsidRPr="00407644">
        <w:rPr>
          <w:rFonts w:ascii="Times New Roman" w:eastAsia="Times New Roman" w:hAnsi="Times New Roman" w:cs="Times New Roman"/>
          <w:sz w:val="28"/>
          <w:szCs w:val="28"/>
          <w:lang w:eastAsia="ru-RU"/>
        </w:rPr>
        <w:t xml:space="preserve"> спортсменов возрастом от </w:t>
      </w:r>
      <w:r w:rsidR="006B4190">
        <w:rPr>
          <w:rFonts w:ascii="Times New Roman" w:eastAsia="Times New Roman" w:hAnsi="Times New Roman" w:cs="Times New Roman"/>
          <w:sz w:val="28"/>
          <w:szCs w:val="28"/>
          <w:lang w:eastAsia="ru-RU"/>
        </w:rPr>
        <w:t>18</w:t>
      </w:r>
      <w:r w:rsidR="006B4190" w:rsidRPr="00407644">
        <w:rPr>
          <w:rFonts w:ascii="Times New Roman" w:eastAsia="Times New Roman" w:hAnsi="Times New Roman" w:cs="Times New Roman"/>
          <w:sz w:val="28"/>
          <w:szCs w:val="28"/>
          <w:lang w:eastAsia="ru-RU"/>
        </w:rPr>
        <w:t xml:space="preserve"> до </w:t>
      </w:r>
      <w:r w:rsidR="0054216E">
        <w:rPr>
          <w:rFonts w:ascii="Times New Roman" w:eastAsia="Times New Roman" w:hAnsi="Times New Roman" w:cs="Times New Roman"/>
          <w:sz w:val="28"/>
          <w:szCs w:val="28"/>
          <w:lang w:eastAsia="ru-RU"/>
        </w:rPr>
        <w:t>5</w:t>
      </w:r>
      <w:r w:rsidR="006B4190" w:rsidRPr="00407644">
        <w:rPr>
          <w:rFonts w:ascii="Times New Roman" w:eastAsia="Times New Roman" w:hAnsi="Times New Roman" w:cs="Times New Roman"/>
          <w:sz w:val="28"/>
          <w:szCs w:val="28"/>
          <w:lang w:eastAsia="ru-RU"/>
        </w:rPr>
        <w:t>5 лет (M = 26,</w:t>
      </w:r>
      <w:r w:rsidR="0054216E">
        <w:rPr>
          <w:rFonts w:ascii="Times New Roman" w:eastAsia="Times New Roman" w:hAnsi="Times New Roman" w:cs="Times New Roman"/>
          <w:sz w:val="28"/>
          <w:szCs w:val="28"/>
          <w:lang w:eastAsia="ru-RU"/>
        </w:rPr>
        <w:t>32</w:t>
      </w:r>
      <w:r w:rsidR="006B4190" w:rsidRPr="00407644">
        <w:rPr>
          <w:rFonts w:ascii="Times New Roman" w:eastAsia="Times New Roman" w:hAnsi="Times New Roman" w:cs="Times New Roman"/>
          <w:sz w:val="28"/>
          <w:szCs w:val="28"/>
          <w:lang w:eastAsia="ru-RU"/>
        </w:rPr>
        <w:t>, СО = 5,</w:t>
      </w:r>
      <w:r w:rsidR="0054216E">
        <w:rPr>
          <w:rFonts w:ascii="Times New Roman" w:eastAsia="Times New Roman" w:hAnsi="Times New Roman" w:cs="Times New Roman"/>
          <w:sz w:val="28"/>
          <w:szCs w:val="28"/>
          <w:lang w:eastAsia="ru-RU"/>
        </w:rPr>
        <w:t>02</w:t>
      </w:r>
      <w:r w:rsidR="006B4190" w:rsidRPr="00407644">
        <w:rPr>
          <w:rFonts w:ascii="Times New Roman" w:eastAsia="Times New Roman" w:hAnsi="Times New Roman" w:cs="Times New Roman"/>
          <w:sz w:val="28"/>
          <w:szCs w:val="28"/>
          <w:lang w:eastAsia="ru-RU"/>
        </w:rPr>
        <w:t xml:space="preserve">). Демографическая </w:t>
      </w:r>
      <w:r w:rsidR="006B4190">
        <w:rPr>
          <w:rFonts w:ascii="Times New Roman" w:eastAsia="Times New Roman" w:hAnsi="Times New Roman" w:cs="Times New Roman"/>
          <w:sz w:val="28"/>
          <w:szCs w:val="28"/>
          <w:lang w:eastAsia="ru-RU"/>
        </w:rPr>
        <w:t>характеристика участников исследования</w:t>
      </w:r>
      <w:r w:rsidR="006B4190" w:rsidRPr="00407644">
        <w:rPr>
          <w:rFonts w:ascii="Times New Roman" w:eastAsia="Times New Roman" w:hAnsi="Times New Roman" w:cs="Times New Roman"/>
          <w:sz w:val="28"/>
          <w:szCs w:val="28"/>
          <w:lang w:eastAsia="ru-RU"/>
        </w:rPr>
        <w:t xml:space="preserve"> представлена в таблице </w:t>
      </w:r>
      <w:r w:rsidR="00707637">
        <w:rPr>
          <w:rFonts w:ascii="Times New Roman" w:eastAsia="Times New Roman" w:hAnsi="Times New Roman" w:cs="Times New Roman"/>
          <w:sz w:val="28"/>
          <w:szCs w:val="28"/>
          <w:lang w:eastAsia="ru-RU"/>
        </w:rPr>
        <w:t>8</w:t>
      </w:r>
      <w:r w:rsidR="006B4190" w:rsidRPr="00407644">
        <w:rPr>
          <w:rFonts w:ascii="Times New Roman" w:eastAsia="Times New Roman" w:hAnsi="Times New Roman" w:cs="Times New Roman"/>
          <w:sz w:val="28"/>
          <w:szCs w:val="28"/>
          <w:lang w:eastAsia="ru-RU"/>
        </w:rPr>
        <w:t xml:space="preserve">. </w:t>
      </w:r>
    </w:p>
    <w:p w14:paraId="0E584DCF" w14:textId="77777777" w:rsidR="006B4190" w:rsidRPr="00407644" w:rsidRDefault="006B4190" w:rsidP="00AE7549">
      <w:pPr>
        <w:pStyle w:val="NoSpacing"/>
        <w:spacing w:after="0"/>
        <w:ind w:firstLine="426"/>
        <w:jc w:val="both"/>
        <w:rPr>
          <w:rFonts w:ascii="Times New Roman" w:eastAsia="Times New Roman" w:hAnsi="Times New Roman" w:cs="Times New Roman"/>
          <w:sz w:val="28"/>
          <w:szCs w:val="28"/>
          <w:lang w:eastAsia="ru-RU"/>
        </w:rPr>
      </w:pPr>
    </w:p>
    <w:p w14:paraId="34EEE98D" w14:textId="7F9FEE48" w:rsidR="002A7BE8" w:rsidRDefault="006B4190"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Таблица </w:t>
      </w:r>
      <w:r w:rsidR="00707637">
        <w:rPr>
          <w:rFonts w:ascii="Times New Roman" w:eastAsia="Times New Roman" w:hAnsi="Times New Roman" w:cs="Times New Roman"/>
          <w:sz w:val="28"/>
          <w:szCs w:val="28"/>
          <w:lang w:eastAsia="ru-RU"/>
        </w:rPr>
        <w:t>8</w:t>
      </w:r>
      <w:r w:rsidRPr="00407644">
        <w:rPr>
          <w:rFonts w:ascii="Times New Roman" w:eastAsia="Times New Roman" w:hAnsi="Times New Roman" w:cs="Times New Roman"/>
          <w:sz w:val="28"/>
          <w:szCs w:val="28"/>
          <w:lang w:eastAsia="ru-RU"/>
        </w:rPr>
        <w:t xml:space="preserve"> – Характеристика участников исследования</w:t>
      </w:r>
      <w:r w:rsidR="0054216E">
        <w:rPr>
          <w:rFonts w:ascii="Times New Roman" w:eastAsia="Times New Roman" w:hAnsi="Times New Roman" w:cs="Times New Roman"/>
          <w:sz w:val="28"/>
          <w:szCs w:val="28"/>
          <w:lang w:eastAsia="ru-RU"/>
        </w:rPr>
        <w:t xml:space="preserve"> (</w:t>
      </w:r>
      <w:r w:rsidR="0054216E">
        <w:rPr>
          <w:rFonts w:ascii="Times New Roman" w:eastAsia="Times New Roman" w:hAnsi="Times New Roman" w:cs="Times New Roman"/>
          <w:sz w:val="28"/>
          <w:szCs w:val="28"/>
          <w:lang w:val="en-US" w:eastAsia="ru-RU"/>
        </w:rPr>
        <w:t>n</w:t>
      </w:r>
      <w:r w:rsidR="0054216E" w:rsidRPr="0054216E">
        <w:rPr>
          <w:rFonts w:ascii="Times New Roman" w:eastAsia="Times New Roman" w:hAnsi="Times New Roman" w:cs="Times New Roman"/>
          <w:sz w:val="28"/>
          <w:szCs w:val="28"/>
          <w:lang w:eastAsia="ru-RU"/>
        </w:rPr>
        <w:t>=325)</w:t>
      </w:r>
    </w:p>
    <w:p w14:paraId="7ADFE57C" w14:textId="77777777" w:rsidR="000C4F22" w:rsidRPr="0054216E" w:rsidRDefault="000C4F22" w:rsidP="00AE7549">
      <w:pPr>
        <w:pStyle w:val="NoSpacing"/>
        <w:spacing w:after="0"/>
        <w:jc w:val="both"/>
        <w:rPr>
          <w:rFonts w:ascii="Times New Roman" w:eastAsia="Times New Roman" w:hAnsi="Times New Roman" w:cs="Times New Roman"/>
          <w:sz w:val="28"/>
          <w:szCs w:val="28"/>
          <w:lang w:eastAsia="ru-RU"/>
        </w:rPr>
      </w:pPr>
    </w:p>
    <w:tbl>
      <w:tblPr>
        <w:tblStyle w:val="TableGrid1"/>
        <w:tblW w:w="9634" w:type="dxa"/>
        <w:tblLayout w:type="fixed"/>
        <w:tblLook w:val="01E0" w:firstRow="1" w:lastRow="1" w:firstColumn="1" w:lastColumn="1" w:noHBand="0" w:noVBand="0"/>
      </w:tblPr>
      <w:tblGrid>
        <w:gridCol w:w="4815"/>
        <w:gridCol w:w="4819"/>
      </w:tblGrid>
      <w:tr w:rsidR="006B4190" w:rsidRPr="00407644" w14:paraId="6057E5B1" w14:textId="77777777" w:rsidTr="000C4F22">
        <w:trPr>
          <w:trHeight w:val="70"/>
        </w:trPr>
        <w:tc>
          <w:tcPr>
            <w:tcW w:w="4815" w:type="dxa"/>
          </w:tcPr>
          <w:p w14:paraId="6EBCBD36" w14:textId="77777777" w:rsidR="006B4190" w:rsidRPr="000C4F22" w:rsidRDefault="006B4190" w:rsidP="00AE7549">
            <w:pPr>
              <w:pStyle w:val="NoSpacing"/>
              <w:jc w:val="center"/>
              <w:rPr>
                <w:rFonts w:ascii="Times New Roman" w:hAnsi="Times New Roman" w:cs="Times New Roman"/>
                <w:sz w:val="24"/>
                <w:szCs w:val="24"/>
              </w:rPr>
            </w:pPr>
            <w:r w:rsidRPr="000C4F22">
              <w:rPr>
                <w:rFonts w:ascii="Times New Roman" w:hAnsi="Times New Roman" w:cs="Times New Roman"/>
                <w:sz w:val="24"/>
                <w:szCs w:val="24"/>
              </w:rPr>
              <w:t>Переменная</w:t>
            </w:r>
          </w:p>
        </w:tc>
        <w:tc>
          <w:tcPr>
            <w:tcW w:w="4819" w:type="dxa"/>
          </w:tcPr>
          <w:p w14:paraId="59B3C34A" w14:textId="550096BE" w:rsidR="006B4190" w:rsidRPr="000C4F22" w:rsidRDefault="0054216E" w:rsidP="00AE7549">
            <w:pPr>
              <w:pStyle w:val="NoSpacing"/>
              <w:ind w:hanging="21"/>
              <w:jc w:val="center"/>
              <w:rPr>
                <w:rFonts w:ascii="Times New Roman" w:hAnsi="Times New Roman" w:cs="Times New Roman"/>
                <w:iCs/>
                <w:sz w:val="24"/>
                <w:szCs w:val="24"/>
              </w:rPr>
            </w:pPr>
            <w:r w:rsidRPr="000C4F22">
              <w:rPr>
                <w:rFonts w:ascii="Times New Roman" w:hAnsi="Times New Roman" w:cs="Times New Roman"/>
                <w:iCs/>
                <w:sz w:val="24"/>
                <w:szCs w:val="24"/>
              </w:rPr>
              <w:t>n (%)</w:t>
            </w:r>
          </w:p>
        </w:tc>
      </w:tr>
      <w:tr w:rsidR="006B4190" w:rsidRPr="00407644" w14:paraId="36A28A43" w14:textId="77777777" w:rsidTr="000C4F22">
        <w:trPr>
          <w:trHeight w:val="70"/>
        </w:trPr>
        <w:tc>
          <w:tcPr>
            <w:tcW w:w="4815" w:type="dxa"/>
          </w:tcPr>
          <w:p w14:paraId="2256EB13" w14:textId="77777777" w:rsidR="006B4190" w:rsidRPr="000C4F22" w:rsidRDefault="006B4190" w:rsidP="00AE7549">
            <w:pPr>
              <w:pStyle w:val="NoSpacing"/>
              <w:jc w:val="center"/>
              <w:rPr>
                <w:rFonts w:ascii="Times New Roman" w:hAnsi="Times New Roman" w:cs="Times New Roman"/>
                <w:sz w:val="24"/>
                <w:szCs w:val="24"/>
              </w:rPr>
            </w:pPr>
            <w:r w:rsidRPr="000C4F22">
              <w:rPr>
                <w:rFonts w:ascii="Times New Roman" w:hAnsi="Times New Roman" w:cs="Times New Roman"/>
                <w:sz w:val="24"/>
                <w:szCs w:val="24"/>
              </w:rPr>
              <w:t>Пол</w:t>
            </w:r>
          </w:p>
        </w:tc>
        <w:tc>
          <w:tcPr>
            <w:tcW w:w="4819" w:type="dxa"/>
          </w:tcPr>
          <w:p w14:paraId="7B84F471" w14:textId="12A3E060" w:rsidR="006B4190" w:rsidRPr="000C4F22" w:rsidRDefault="006B4190" w:rsidP="00AE7549">
            <w:pPr>
              <w:pStyle w:val="NoSpacing"/>
              <w:ind w:hanging="21"/>
              <w:jc w:val="center"/>
              <w:rPr>
                <w:rFonts w:ascii="Times New Roman" w:hAnsi="Times New Roman" w:cs="Times New Roman"/>
                <w:sz w:val="24"/>
                <w:szCs w:val="24"/>
              </w:rPr>
            </w:pPr>
          </w:p>
        </w:tc>
      </w:tr>
      <w:tr w:rsidR="006B4190" w:rsidRPr="00407644" w14:paraId="3778B56E" w14:textId="77777777" w:rsidTr="000C4F22">
        <w:trPr>
          <w:trHeight w:val="70"/>
        </w:trPr>
        <w:tc>
          <w:tcPr>
            <w:tcW w:w="4815" w:type="dxa"/>
          </w:tcPr>
          <w:p w14:paraId="149F05E2" w14:textId="77777777" w:rsidR="006B4190" w:rsidRPr="000C4F22" w:rsidRDefault="006B4190" w:rsidP="00AE7549">
            <w:pPr>
              <w:pStyle w:val="NoSpacing"/>
              <w:ind w:firstLine="455"/>
              <w:rPr>
                <w:rFonts w:ascii="Times New Roman" w:hAnsi="Times New Roman" w:cs="Times New Roman"/>
                <w:sz w:val="24"/>
                <w:szCs w:val="24"/>
              </w:rPr>
            </w:pPr>
            <w:r w:rsidRPr="000C4F22">
              <w:rPr>
                <w:rFonts w:ascii="Times New Roman" w:hAnsi="Times New Roman" w:cs="Times New Roman"/>
                <w:sz w:val="24"/>
                <w:szCs w:val="24"/>
              </w:rPr>
              <w:lastRenderedPageBreak/>
              <w:t>Мужской</w:t>
            </w:r>
          </w:p>
        </w:tc>
        <w:tc>
          <w:tcPr>
            <w:tcW w:w="4819" w:type="dxa"/>
          </w:tcPr>
          <w:p w14:paraId="33B164E7" w14:textId="12E351DE" w:rsidR="006B4190" w:rsidRPr="000C4F22" w:rsidRDefault="0054216E" w:rsidP="00AE7549">
            <w:pPr>
              <w:pStyle w:val="NoSpacing"/>
              <w:ind w:hanging="21"/>
              <w:jc w:val="center"/>
              <w:rPr>
                <w:rFonts w:ascii="Times New Roman" w:hAnsi="Times New Roman" w:cs="Times New Roman"/>
                <w:sz w:val="24"/>
                <w:szCs w:val="24"/>
              </w:rPr>
            </w:pPr>
            <w:r w:rsidRPr="000C4F22">
              <w:rPr>
                <w:rFonts w:ascii="Times New Roman" w:hAnsi="Times New Roman" w:cs="Times New Roman"/>
                <w:sz w:val="24"/>
                <w:szCs w:val="24"/>
              </w:rPr>
              <w:t>18</w:t>
            </w:r>
            <w:r w:rsidRPr="000C4F22">
              <w:rPr>
                <w:rFonts w:ascii="Times New Roman" w:hAnsi="Times New Roman" w:cs="Times New Roman"/>
                <w:sz w:val="24"/>
                <w:szCs w:val="24"/>
                <w:lang w:val="en-US"/>
              </w:rPr>
              <w:t>7</w:t>
            </w:r>
            <w:r w:rsidR="006B4190" w:rsidRPr="000C4F22">
              <w:rPr>
                <w:rFonts w:ascii="Times New Roman" w:hAnsi="Times New Roman" w:cs="Times New Roman"/>
                <w:sz w:val="24"/>
                <w:szCs w:val="24"/>
              </w:rPr>
              <w:t xml:space="preserve"> (</w:t>
            </w:r>
            <w:r w:rsidRPr="000C4F22">
              <w:rPr>
                <w:rFonts w:ascii="Times New Roman" w:hAnsi="Times New Roman" w:cs="Times New Roman"/>
                <w:sz w:val="24"/>
                <w:szCs w:val="24"/>
                <w:lang w:val="en-US"/>
              </w:rPr>
              <w:t>57,54</w:t>
            </w:r>
            <w:r w:rsidR="006B4190" w:rsidRPr="000C4F22">
              <w:rPr>
                <w:rFonts w:ascii="Times New Roman" w:hAnsi="Times New Roman" w:cs="Times New Roman"/>
                <w:sz w:val="24"/>
                <w:szCs w:val="24"/>
              </w:rPr>
              <w:t>%)</w:t>
            </w:r>
          </w:p>
        </w:tc>
      </w:tr>
      <w:tr w:rsidR="006B4190" w:rsidRPr="00407644" w14:paraId="7CC969F6" w14:textId="77777777" w:rsidTr="000C4F22">
        <w:trPr>
          <w:trHeight w:val="70"/>
        </w:trPr>
        <w:tc>
          <w:tcPr>
            <w:tcW w:w="4815" w:type="dxa"/>
          </w:tcPr>
          <w:p w14:paraId="2CD509B0" w14:textId="77777777" w:rsidR="006B4190" w:rsidRPr="000C4F22" w:rsidRDefault="006B4190" w:rsidP="00AE7549">
            <w:pPr>
              <w:pStyle w:val="NoSpacing"/>
              <w:ind w:firstLine="455"/>
              <w:rPr>
                <w:rFonts w:ascii="Times New Roman" w:hAnsi="Times New Roman" w:cs="Times New Roman"/>
                <w:sz w:val="24"/>
                <w:szCs w:val="24"/>
              </w:rPr>
            </w:pPr>
            <w:r w:rsidRPr="000C4F22">
              <w:rPr>
                <w:rFonts w:ascii="Times New Roman" w:hAnsi="Times New Roman" w:cs="Times New Roman"/>
                <w:sz w:val="24"/>
                <w:szCs w:val="24"/>
              </w:rPr>
              <w:t>Женский</w:t>
            </w:r>
          </w:p>
        </w:tc>
        <w:tc>
          <w:tcPr>
            <w:tcW w:w="4819" w:type="dxa"/>
          </w:tcPr>
          <w:p w14:paraId="03E17EC8" w14:textId="145EF2EF" w:rsidR="006B4190" w:rsidRPr="000C4F22" w:rsidRDefault="0054216E" w:rsidP="00AE7549">
            <w:pPr>
              <w:pStyle w:val="NoSpacing"/>
              <w:ind w:hanging="21"/>
              <w:jc w:val="center"/>
              <w:rPr>
                <w:rFonts w:ascii="Times New Roman" w:hAnsi="Times New Roman" w:cs="Times New Roman"/>
                <w:sz w:val="24"/>
                <w:szCs w:val="24"/>
              </w:rPr>
            </w:pPr>
            <w:r w:rsidRPr="000C4F22">
              <w:rPr>
                <w:rFonts w:ascii="Times New Roman" w:hAnsi="Times New Roman" w:cs="Times New Roman"/>
                <w:sz w:val="24"/>
                <w:szCs w:val="24"/>
                <w:lang w:val="en-US"/>
              </w:rPr>
              <w:t>13</w:t>
            </w:r>
            <w:r w:rsidR="006B4190" w:rsidRPr="000C4F22">
              <w:rPr>
                <w:rFonts w:ascii="Times New Roman" w:hAnsi="Times New Roman" w:cs="Times New Roman"/>
                <w:sz w:val="24"/>
                <w:szCs w:val="24"/>
              </w:rPr>
              <w:t>8 (4</w:t>
            </w:r>
            <w:r w:rsidRPr="000C4F22">
              <w:rPr>
                <w:rFonts w:ascii="Times New Roman" w:hAnsi="Times New Roman" w:cs="Times New Roman"/>
                <w:sz w:val="24"/>
                <w:szCs w:val="24"/>
                <w:lang w:val="en-US"/>
              </w:rPr>
              <w:t>2</w:t>
            </w:r>
            <w:r w:rsidR="006B4190" w:rsidRPr="000C4F22">
              <w:rPr>
                <w:rFonts w:ascii="Times New Roman" w:hAnsi="Times New Roman" w:cs="Times New Roman"/>
                <w:sz w:val="24"/>
                <w:szCs w:val="24"/>
              </w:rPr>
              <w:t>,</w:t>
            </w:r>
            <w:r w:rsidRPr="000C4F22">
              <w:rPr>
                <w:rFonts w:ascii="Times New Roman" w:hAnsi="Times New Roman" w:cs="Times New Roman"/>
                <w:sz w:val="24"/>
                <w:szCs w:val="24"/>
                <w:lang w:val="en-US"/>
              </w:rPr>
              <w:t>46</w:t>
            </w:r>
            <w:r w:rsidR="006B4190" w:rsidRPr="000C4F22">
              <w:rPr>
                <w:rFonts w:ascii="Times New Roman" w:hAnsi="Times New Roman" w:cs="Times New Roman"/>
                <w:sz w:val="24"/>
                <w:szCs w:val="24"/>
              </w:rPr>
              <w:t>%)</w:t>
            </w:r>
          </w:p>
        </w:tc>
      </w:tr>
      <w:tr w:rsidR="006B4190" w:rsidRPr="00407644" w14:paraId="0AAFD41A" w14:textId="77777777" w:rsidTr="000C4F22">
        <w:trPr>
          <w:trHeight w:val="70"/>
        </w:trPr>
        <w:tc>
          <w:tcPr>
            <w:tcW w:w="4815" w:type="dxa"/>
          </w:tcPr>
          <w:p w14:paraId="2EC0E121" w14:textId="77777777" w:rsidR="006B4190" w:rsidRPr="000C4F22" w:rsidRDefault="006B4190" w:rsidP="00AE7549">
            <w:pPr>
              <w:pStyle w:val="NoSpacing"/>
              <w:jc w:val="center"/>
              <w:rPr>
                <w:rFonts w:ascii="Times New Roman" w:hAnsi="Times New Roman" w:cs="Times New Roman"/>
                <w:sz w:val="24"/>
                <w:szCs w:val="24"/>
              </w:rPr>
            </w:pPr>
            <w:r w:rsidRPr="000C4F22">
              <w:rPr>
                <w:rFonts w:ascii="Times New Roman" w:hAnsi="Times New Roman" w:cs="Times New Roman"/>
                <w:sz w:val="24"/>
                <w:szCs w:val="24"/>
              </w:rPr>
              <w:t>Спортивная категория</w:t>
            </w:r>
          </w:p>
        </w:tc>
        <w:tc>
          <w:tcPr>
            <w:tcW w:w="4819" w:type="dxa"/>
          </w:tcPr>
          <w:p w14:paraId="388969E2" w14:textId="3FC237AA" w:rsidR="006B4190" w:rsidRPr="000C4F22" w:rsidRDefault="006B4190" w:rsidP="00AE7549">
            <w:pPr>
              <w:pStyle w:val="NoSpacing"/>
              <w:ind w:hanging="21"/>
              <w:jc w:val="center"/>
              <w:rPr>
                <w:rFonts w:ascii="Times New Roman" w:hAnsi="Times New Roman" w:cs="Times New Roman"/>
                <w:sz w:val="24"/>
                <w:szCs w:val="24"/>
              </w:rPr>
            </w:pPr>
          </w:p>
        </w:tc>
      </w:tr>
      <w:tr w:rsidR="006B4190" w:rsidRPr="00407644" w14:paraId="51AEDC61" w14:textId="77777777" w:rsidTr="000C4F22">
        <w:trPr>
          <w:trHeight w:val="70"/>
        </w:trPr>
        <w:tc>
          <w:tcPr>
            <w:tcW w:w="4815" w:type="dxa"/>
          </w:tcPr>
          <w:p w14:paraId="1668AA7C" w14:textId="1EE721F0" w:rsidR="006B4190" w:rsidRPr="000C4F22" w:rsidRDefault="004C057B" w:rsidP="00AE7549">
            <w:pPr>
              <w:pStyle w:val="NoSpacing"/>
              <w:ind w:firstLine="455"/>
              <w:rPr>
                <w:rFonts w:ascii="Times New Roman" w:hAnsi="Times New Roman" w:cs="Times New Roman"/>
                <w:sz w:val="24"/>
                <w:szCs w:val="24"/>
              </w:rPr>
            </w:pPr>
            <w:r w:rsidRPr="000C4F22">
              <w:rPr>
                <w:rFonts w:ascii="Times New Roman" w:hAnsi="Times New Roman" w:cs="Times New Roman"/>
                <w:sz w:val="24"/>
                <w:szCs w:val="24"/>
              </w:rPr>
              <w:t>Летние виды спорта</w:t>
            </w:r>
          </w:p>
        </w:tc>
        <w:tc>
          <w:tcPr>
            <w:tcW w:w="4819" w:type="dxa"/>
          </w:tcPr>
          <w:p w14:paraId="486123FF" w14:textId="437F2963" w:rsidR="006B4190" w:rsidRPr="000C4F22" w:rsidRDefault="007866B4" w:rsidP="00AE7549">
            <w:pPr>
              <w:pStyle w:val="NoSpacing"/>
              <w:ind w:hanging="21"/>
              <w:jc w:val="center"/>
              <w:rPr>
                <w:rFonts w:ascii="Times New Roman" w:hAnsi="Times New Roman" w:cs="Times New Roman"/>
                <w:sz w:val="24"/>
                <w:szCs w:val="24"/>
              </w:rPr>
            </w:pPr>
            <w:r w:rsidRPr="000C4F22">
              <w:rPr>
                <w:rFonts w:ascii="Times New Roman" w:hAnsi="Times New Roman" w:cs="Times New Roman"/>
                <w:sz w:val="24"/>
                <w:szCs w:val="24"/>
              </w:rPr>
              <w:t>256</w:t>
            </w:r>
            <w:r w:rsidR="006B4190" w:rsidRPr="000C4F22">
              <w:rPr>
                <w:rFonts w:ascii="Times New Roman" w:hAnsi="Times New Roman" w:cs="Times New Roman"/>
                <w:sz w:val="24"/>
                <w:szCs w:val="24"/>
              </w:rPr>
              <w:t xml:space="preserve"> (7</w:t>
            </w:r>
            <w:r w:rsidRPr="000C4F22">
              <w:rPr>
                <w:rFonts w:ascii="Times New Roman" w:hAnsi="Times New Roman" w:cs="Times New Roman"/>
                <w:sz w:val="24"/>
                <w:szCs w:val="24"/>
              </w:rPr>
              <w:t>8</w:t>
            </w:r>
            <w:r w:rsidR="006B4190" w:rsidRPr="000C4F22">
              <w:rPr>
                <w:rFonts w:ascii="Times New Roman" w:hAnsi="Times New Roman" w:cs="Times New Roman"/>
                <w:sz w:val="24"/>
                <w:szCs w:val="24"/>
              </w:rPr>
              <w:t>,</w:t>
            </w:r>
            <w:r w:rsidRPr="000C4F22">
              <w:rPr>
                <w:rFonts w:ascii="Times New Roman" w:hAnsi="Times New Roman" w:cs="Times New Roman"/>
                <w:sz w:val="24"/>
                <w:szCs w:val="24"/>
              </w:rPr>
              <w:t>77</w:t>
            </w:r>
            <w:r w:rsidR="006B4190" w:rsidRPr="000C4F22">
              <w:rPr>
                <w:rFonts w:ascii="Times New Roman" w:hAnsi="Times New Roman" w:cs="Times New Roman"/>
                <w:sz w:val="24"/>
                <w:szCs w:val="24"/>
              </w:rPr>
              <w:t>%)</w:t>
            </w:r>
          </w:p>
        </w:tc>
      </w:tr>
      <w:tr w:rsidR="006B4190" w:rsidRPr="00407644" w14:paraId="3427D98E" w14:textId="77777777" w:rsidTr="000C4F22">
        <w:trPr>
          <w:trHeight w:val="70"/>
        </w:trPr>
        <w:tc>
          <w:tcPr>
            <w:tcW w:w="4815" w:type="dxa"/>
          </w:tcPr>
          <w:p w14:paraId="3C4960E9" w14:textId="44F65443" w:rsidR="006B4190" w:rsidRPr="000C4F22" w:rsidRDefault="004C057B" w:rsidP="00AE7549">
            <w:pPr>
              <w:pStyle w:val="NoSpacing"/>
              <w:ind w:firstLine="455"/>
              <w:rPr>
                <w:rFonts w:ascii="Times New Roman" w:hAnsi="Times New Roman" w:cs="Times New Roman"/>
                <w:sz w:val="24"/>
                <w:szCs w:val="24"/>
              </w:rPr>
            </w:pPr>
            <w:r w:rsidRPr="000C4F22">
              <w:rPr>
                <w:rFonts w:ascii="Times New Roman" w:hAnsi="Times New Roman" w:cs="Times New Roman"/>
                <w:sz w:val="24"/>
                <w:szCs w:val="24"/>
              </w:rPr>
              <w:t>Зимние виды спорта</w:t>
            </w:r>
          </w:p>
        </w:tc>
        <w:tc>
          <w:tcPr>
            <w:tcW w:w="4819" w:type="dxa"/>
          </w:tcPr>
          <w:p w14:paraId="6617A528" w14:textId="27E3F832" w:rsidR="006B4190" w:rsidRPr="000C4F22" w:rsidRDefault="004C057B" w:rsidP="00AE7549">
            <w:pPr>
              <w:pStyle w:val="NoSpacing"/>
              <w:ind w:hanging="21"/>
              <w:jc w:val="center"/>
              <w:rPr>
                <w:rFonts w:ascii="Times New Roman" w:hAnsi="Times New Roman" w:cs="Times New Roman"/>
                <w:sz w:val="24"/>
                <w:szCs w:val="24"/>
              </w:rPr>
            </w:pPr>
            <w:r w:rsidRPr="000C4F22">
              <w:rPr>
                <w:rFonts w:ascii="Times New Roman" w:hAnsi="Times New Roman" w:cs="Times New Roman"/>
                <w:sz w:val="24"/>
                <w:szCs w:val="24"/>
              </w:rPr>
              <w:t>69</w:t>
            </w:r>
            <w:r w:rsidR="006B4190" w:rsidRPr="000C4F22">
              <w:rPr>
                <w:rFonts w:ascii="Times New Roman" w:hAnsi="Times New Roman" w:cs="Times New Roman"/>
                <w:sz w:val="24"/>
                <w:szCs w:val="24"/>
              </w:rPr>
              <w:t xml:space="preserve"> (</w:t>
            </w:r>
            <w:r w:rsidR="007866B4" w:rsidRPr="000C4F22">
              <w:rPr>
                <w:rFonts w:ascii="Times New Roman" w:hAnsi="Times New Roman" w:cs="Times New Roman"/>
                <w:sz w:val="24"/>
                <w:szCs w:val="24"/>
              </w:rPr>
              <w:t>21</w:t>
            </w:r>
            <w:r w:rsidR="006B4190" w:rsidRPr="000C4F22">
              <w:rPr>
                <w:rFonts w:ascii="Times New Roman" w:hAnsi="Times New Roman" w:cs="Times New Roman"/>
                <w:sz w:val="24"/>
                <w:szCs w:val="24"/>
              </w:rPr>
              <w:t>,</w:t>
            </w:r>
            <w:r w:rsidR="007866B4" w:rsidRPr="000C4F22">
              <w:rPr>
                <w:rFonts w:ascii="Times New Roman" w:hAnsi="Times New Roman" w:cs="Times New Roman"/>
                <w:sz w:val="24"/>
                <w:szCs w:val="24"/>
              </w:rPr>
              <w:t>23</w:t>
            </w:r>
            <w:r w:rsidR="006B4190" w:rsidRPr="000C4F22">
              <w:rPr>
                <w:rFonts w:ascii="Times New Roman" w:hAnsi="Times New Roman" w:cs="Times New Roman"/>
                <w:sz w:val="24"/>
                <w:szCs w:val="24"/>
              </w:rPr>
              <w:t>%)</w:t>
            </w:r>
          </w:p>
        </w:tc>
      </w:tr>
    </w:tbl>
    <w:p w14:paraId="165B1A98" w14:textId="77777777" w:rsidR="00AB1687" w:rsidRDefault="00AB1687" w:rsidP="00AB1687">
      <w:pPr>
        <w:pStyle w:val="NoSpacing"/>
        <w:spacing w:after="0"/>
        <w:ind w:left="567"/>
        <w:jc w:val="both"/>
        <w:rPr>
          <w:rFonts w:ascii="Times New Roman" w:eastAsia="Times New Roman" w:hAnsi="Times New Roman" w:cs="Times New Roman"/>
          <w:sz w:val="28"/>
          <w:szCs w:val="28"/>
          <w:lang w:eastAsia="ru-RU"/>
        </w:rPr>
      </w:pPr>
    </w:p>
    <w:p w14:paraId="7178D362" w14:textId="4675200B" w:rsidR="0093578C" w:rsidRPr="002A7BE8" w:rsidRDefault="0093578C" w:rsidP="004E5036">
      <w:pPr>
        <w:pStyle w:val="NoSpacing"/>
        <w:numPr>
          <w:ilvl w:val="3"/>
          <w:numId w:val="101"/>
        </w:numPr>
        <w:spacing w:after="0"/>
        <w:ind w:left="0"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Опросники, используемые для сбора данных</w:t>
      </w:r>
    </w:p>
    <w:p w14:paraId="036BB596" w14:textId="310572D3" w:rsidR="0076608E" w:rsidRPr="00407644" w:rsidRDefault="0076608E"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Сбор данных у спортсменов проводился с использованием анкеты</w:t>
      </w:r>
      <w:r w:rsidR="002E0EFD">
        <w:rPr>
          <w:rFonts w:ascii="Times New Roman" w:eastAsia="Times New Roman" w:hAnsi="Times New Roman" w:cs="Times New Roman"/>
          <w:sz w:val="28"/>
          <w:szCs w:val="28"/>
          <w:lang w:eastAsia="ru-RU"/>
        </w:rPr>
        <w:t xml:space="preserve"> (Приложение </w:t>
      </w:r>
      <w:r w:rsidR="00A550FE">
        <w:rPr>
          <w:rFonts w:ascii="Times New Roman" w:eastAsia="Times New Roman" w:hAnsi="Times New Roman" w:cs="Times New Roman"/>
          <w:sz w:val="28"/>
          <w:szCs w:val="28"/>
          <w:lang w:eastAsia="ru-RU"/>
        </w:rPr>
        <w:t>Д</w:t>
      </w:r>
      <w:r w:rsidR="002E0EFD">
        <w:rPr>
          <w:rFonts w:ascii="Times New Roman" w:eastAsia="Times New Roman" w:hAnsi="Times New Roman" w:cs="Times New Roman"/>
          <w:sz w:val="28"/>
          <w:szCs w:val="28"/>
          <w:lang w:eastAsia="ru-RU"/>
        </w:rPr>
        <w:t>)</w:t>
      </w:r>
      <w:r w:rsidRPr="00407644">
        <w:rPr>
          <w:rFonts w:ascii="Times New Roman" w:eastAsia="Times New Roman" w:hAnsi="Times New Roman" w:cs="Times New Roman"/>
          <w:sz w:val="28"/>
          <w:szCs w:val="28"/>
          <w:lang w:eastAsia="ru-RU"/>
        </w:rPr>
        <w:t xml:space="preserve">, </w:t>
      </w:r>
      <w:r w:rsidR="00C346AA" w:rsidRPr="00407644">
        <w:rPr>
          <w:rFonts w:ascii="Times New Roman" w:eastAsia="Times New Roman" w:hAnsi="Times New Roman" w:cs="Times New Roman"/>
          <w:sz w:val="28"/>
          <w:szCs w:val="28"/>
          <w:lang w:eastAsia="ru-RU"/>
        </w:rPr>
        <w:t>адаптированной</w:t>
      </w:r>
      <w:r w:rsidRPr="00407644">
        <w:rPr>
          <w:rFonts w:ascii="Times New Roman" w:eastAsia="Times New Roman" w:hAnsi="Times New Roman" w:cs="Times New Roman"/>
          <w:sz w:val="28"/>
          <w:szCs w:val="28"/>
          <w:lang w:eastAsia="ru-RU"/>
        </w:rPr>
        <w:t xml:space="preserve"> на основе аналогичных исследований и для сбора данных согласно цели и задачам исследования.</w:t>
      </w:r>
    </w:p>
    <w:p w14:paraId="5621EF6B" w14:textId="77777777" w:rsidR="0076608E" w:rsidRPr="00407644" w:rsidRDefault="0076608E"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Анкета для спортсменов состояла из следующих разделов: </w:t>
      </w:r>
    </w:p>
    <w:p w14:paraId="6EEAB0FD" w14:textId="77777777" w:rsidR="0076608E" w:rsidRPr="00407644" w:rsidRDefault="0076608E" w:rsidP="00AE7549">
      <w:pPr>
        <w:pStyle w:val="NoSpacing"/>
        <w:numPr>
          <w:ilvl w:val="0"/>
          <w:numId w:val="73"/>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Идентифицирующие данные;</w:t>
      </w:r>
    </w:p>
    <w:p w14:paraId="3C94C0F0" w14:textId="77777777" w:rsidR="0076608E" w:rsidRPr="00407644" w:rsidRDefault="0076608E" w:rsidP="00AE7549">
      <w:pPr>
        <w:pStyle w:val="NoSpacing"/>
        <w:numPr>
          <w:ilvl w:val="0"/>
          <w:numId w:val="73"/>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Демографическая информация;</w:t>
      </w:r>
    </w:p>
    <w:p w14:paraId="31BA87BD" w14:textId="77777777" w:rsidR="0076608E" w:rsidRPr="00407644" w:rsidRDefault="0076608E" w:rsidP="00AE7549">
      <w:pPr>
        <w:pStyle w:val="NoSpacing"/>
        <w:numPr>
          <w:ilvl w:val="0"/>
          <w:numId w:val="73"/>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Оценка психологического комфорта и потенциальной тревожности;</w:t>
      </w:r>
    </w:p>
    <w:p w14:paraId="5BF61B40" w14:textId="77777777" w:rsidR="0076608E" w:rsidRPr="00407644" w:rsidRDefault="0076608E" w:rsidP="00AE7549">
      <w:pPr>
        <w:pStyle w:val="NoSpacing"/>
        <w:numPr>
          <w:ilvl w:val="0"/>
          <w:numId w:val="73"/>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Вопросы по пищевому поведению и использованию пищевых добавок, медикаментов;</w:t>
      </w:r>
    </w:p>
    <w:p w14:paraId="53EDAF98" w14:textId="3AA9F3C9" w:rsidR="0076608E" w:rsidRPr="005C1DC0" w:rsidRDefault="0076608E" w:rsidP="00AE7549">
      <w:pPr>
        <w:pStyle w:val="NoSpacing"/>
        <w:numPr>
          <w:ilvl w:val="0"/>
          <w:numId w:val="73"/>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Определение опасений по поводу COVID-19</w:t>
      </w:r>
      <w:r w:rsidRPr="005C1DC0">
        <w:rPr>
          <w:rFonts w:ascii="Times New Roman" w:eastAsia="Times New Roman" w:hAnsi="Times New Roman" w:cs="Times New Roman"/>
          <w:sz w:val="28"/>
          <w:szCs w:val="28"/>
          <w:lang w:eastAsia="ru-RU"/>
        </w:rPr>
        <w:t>.</w:t>
      </w:r>
    </w:p>
    <w:p w14:paraId="6702F403" w14:textId="77777777" w:rsidR="001D0D90" w:rsidRPr="00407644" w:rsidRDefault="0076608E"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В ходе </w:t>
      </w:r>
      <w:r w:rsidR="00C346AA" w:rsidRPr="00407644">
        <w:rPr>
          <w:rFonts w:ascii="Times New Roman" w:eastAsia="Times New Roman" w:hAnsi="Times New Roman" w:cs="Times New Roman"/>
          <w:sz w:val="28"/>
          <w:szCs w:val="28"/>
          <w:lang w:eastAsia="ru-RU"/>
        </w:rPr>
        <w:t>подготовки</w:t>
      </w:r>
      <w:r w:rsidRPr="00407644">
        <w:rPr>
          <w:rFonts w:ascii="Times New Roman" w:eastAsia="Times New Roman" w:hAnsi="Times New Roman" w:cs="Times New Roman"/>
          <w:sz w:val="28"/>
          <w:szCs w:val="28"/>
          <w:lang w:eastAsia="ru-RU"/>
        </w:rPr>
        <w:t xml:space="preserve"> анкеты с целью получения данных согласно задаче исследования были использованы </w:t>
      </w:r>
      <w:r w:rsidR="001D0D90" w:rsidRPr="00407644">
        <w:rPr>
          <w:rFonts w:ascii="Times New Roman" w:eastAsia="Times New Roman" w:hAnsi="Times New Roman" w:cs="Times New Roman"/>
          <w:sz w:val="28"/>
          <w:szCs w:val="28"/>
          <w:lang w:eastAsia="ru-RU"/>
        </w:rPr>
        <w:t xml:space="preserve">следующие </w:t>
      </w:r>
      <w:proofErr w:type="spellStart"/>
      <w:r w:rsidRPr="00407644">
        <w:rPr>
          <w:rFonts w:ascii="Times New Roman" w:eastAsia="Times New Roman" w:hAnsi="Times New Roman" w:cs="Times New Roman"/>
          <w:sz w:val="28"/>
          <w:szCs w:val="28"/>
          <w:lang w:eastAsia="ru-RU"/>
        </w:rPr>
        <w:t>валидизированные</w:t>
      </w:r>
      <w:proofErr w:type="spellEnd"/>
      <w:r w:rsidRPr="00407644">
        <w:rPr>
          <w:rFonts w:ascii="Times New Roman" w:eastAsia="Times New Roman" w:hAnsi="Times New Roman" w:cs="Times New Roman"/>
          <w:sz w:val="28"/>
          <w:szCs w:val="28"/>
          <w:lang w:eastAsia="ru-RU"/>
        </w:rPr>
        <w:t xml:space="preserve"> анкеты</w:t>
      </w:r>
      <w:r w:rsidR="001D0D90" w:rsidRPr="00407644">
        <w:rPr>
          <w:rFonts w:ascii="Times New Roman" w:eastAsia="Times New Roman" w:hAnsi="Times New Roman" w:cs="Times New Roman"/>
          <w:sz w:val="28"/>
          <w:szCs w:val="28"/>
          <w:lang w:eastAsia="ru-RU"/>
        </w:rPr>
        <w:t>:</w:t>
      </w:r>
    </w:p>
    <w:p w14:paraId="6F499939" w14:textId="0C3CF07F" w:rsidR="001D0D90" w:rsidRPr="00407644" w:rsidRDefault="0076608E" w:rsidP="00AE7549">
      <w:pPr>
        <w:pStyle w:val="NoSpacing"/>
        <w:numPr>
          <w:ilvl w:val="0"/>
          <w:numId w:val="74"/>
        </w:numPr>
        <w:tabs>
          <w:tab w:val="left" w:pos="993"/>
        </w:tabs>
        <w:spacing w:after="0"/>
        <w:ind w:left="0" w:firstLine="567"/>
        <w:jc w:val="both"/>
        <w:rPr>
          <w:rFonts w:ascii="Times New Roman" w:eastAsia="Times New Roman" w:hAnsi="Times New Roman" w:cs="Times New Roman"/>
          <w:sz w:val="28"/>
          <w:szCs w:val="28"/>
          <w:lang w:val="en-US" w:eastAsia="ru-RU"/>
        </w:rPr>
      </w:pPr>
      <w:r w:rsidRPr="00407644">
        <w:rPr>
          <w:rFonts w:ascii="Times New Roman" w:eastAsia="Times New Roman" w:hAnsi="Times New Roman" w:cs="Times New Roman"/>
          <w:sz w:val="28"/>
          <w:szCs w:val="28"/>
          <w:lang w:eastAsia="ru-RU"/>
        </w:rPr>
        <w:t>госпитальная</w:t>
      </w:r>
      <w:r w:rsidRPr="00407644">
        <w:rPr>
          <w:rFonts w:ascii="Times New Roman" w:eastAsia="Times New Roman" w:hAnsi="Times New Roman" w:cs="Times New Roman"/>
          <w:sz w:val="28"/>
          <w:szCs w:val="28"/>
          <w:lang w:val="en-US" w:eastAsia="ru-RU"/>
        </w:rPr>
        <w:t xml:space="preserve"> </w:t>
      </w:r>
      <w:r w:rsidRPr="00407644">
        <w:rPr>
          <w:rFonts w:ascii="Times New Roman" w:eastAsia="Times New Roman" w:hAnsi="Times New Roman" w:cs="Times New Roman"/>
          <w:sz w:val="28"/>
          <w:szCs w:val="28"/>
          <w:lang w:eastAsia="ru-RU"/>
        </w:rPr>
        <w:t>шкала</w:t>
      </w:r>
      <w:r w:rsidRPr="00407644">
        <w:rPr>
          <w:rFonts w:ascii="Times New Roman" w:eastAsia="Times New Roman" w:hAnsi="Times New Roman" w:cs="Times New Roman"/>
          <w:sz w:val="28"/>
          <w:szCs w:val="28"/>
          <w:lang w:val="en-US" w:eastAsia="ru-RU"/>
        </w:rPr>
        <w:t xml:space="preserve"> </w:t>
      </w:r>
      <w:r w:rsidRPr="00407644">
        <w:rPr>
          <w:rFonts w:ascii="Times New Roman" w:eastAsia="Times New Roman" w:hAnsi="Times New Roman" w:cs="Times New Roman"/>
          <w:sz w:val="28"/>
          <w:szCs w:val="28"/>
          <w:lang w:eastAsia="ru-RU"/>
        </w:rPr>
        <w:t>тревоги</w:t>
      </w:r>
      <w:r w:rsidRPr="00407644">
        <w:rPr>
          <w:rFonts w:ascii="Times New Roman" w:eastAsia="Times New Roman" w:hAnsi="Times New Roman" w:cs="Times New Roman"/>
          <w:sz w:val="28"/>
          <w:szCs w:val="28"/>
          <w:lang w:val="en-US" w:eastAsia="ru-RU"/>
        </w:rPr>
        <w:t xml:space="preserve"> </w:t>
      </w:r>
      <w:r w:rsidRPr="00407644">
        <w:rPr>
          <w:rFonts w:ascii="Times New Roman" w:eastAsia="Times New Roman" w:hAnsi="Times New Roman" w:cs="Times New Roman"/>
          <w:sz w:val="28"/>
          <w:szCs w:val="28"/>
          <w:lang w:eastAsia="ru-RU"/>
        </w:rPr>
        <w:t>и</w:t>
      </w:r>
      <w:r w:rsidRPr="00407644">
        <w:rPr>
          <w:rFonts w:ascii="Times New Roman" w:eastAsia="Times New Roman" w:hAnsi="Times New Roman" w:cs="Times New Roman"/>
          <w:sz w:val="28"/>
          <w:szCs w:val="28"/>
          <w:lang w:val="en-US" w:eastAsia="ru-RU"/>
        </w:rPr>
        <w:t xml:space="preserve"> </w:t>
      </w:r>
      <w:r w:rsidRPr="00407644">
        <w:rPr>
          <w:rFonts w:ascii="Times New Roman" w:eastAsia="Times New Roman" w:hAnsi="Times New Roman" w:cs="Times New Roman"/>
          <w:sz w:val="28"/>
          <w:szCs w:val="28"/>
          <w:lang w:eastAsia="ru-RU"/>
        </w:rPr>
        <w:t>депрессии</w:t>
      </w:r>
      <w:r w:rsidRPr="00407644">
        <w:rPr>
          <w:rFonts w:ascii="Times New Roman" w:eastAsia="Times New Roman" w:hAnsi="Times New Roman" w:cs="Times New Roman"/>
          <w:sz w:val="28"/>
          <w:szCs w:val="28"/>
          <w:lang w:val="en-US" w:eastAsia="ru-RU"/>
        </w:rPr>
        <w:t xml:space="preserve"> (Hospital Anxiety and Depression Scale</w:t>
      </w:r>
      <w:r w:rsidR="0008755C" w:rsidRPr="00407644">
        <w:rPr>
          <w:rFonts w:ascii="Times New Roman" w:eastAsia="Times New Roman" w:hAnsi="Times New Roman" w:cs="Times New Roman"/>
          <w:sz w:val="28"/>
          <w:szCs w:val="28"/>
          <w:lang w:val="en-US" w:eastAsia="ru-RU"/>
        </w:rPr>
        <w:t xml:space="preserve"> - </w:t>
      </w:r>
      <w:r w:rsidR="0008755C" w:rsidRPr="00407644">
        <w:rPr>
          <w:rFonts w:ascii="Times New Roman" w:hAnsi="Times New Roman" w:cs="Times New Roman"/>
          <w:sz w:val="28"/>
          <w:szCs w:val="28"/>
          <w:lang w:val="en-US"/>
        </w:rPr>
        <w:t>HADS</w:t>
      </w:r>
      <w:r w:rsidRPr="00407644">
        <w:rPr>
          <w:rFonts w:ascii="Times New Roman" w:eastAsia="Times New Roman" w:hAnsi="Times New Roman" w:cs="Times New Roman"/>
          <w:sz w:val="28"/>
          <w:szCs w:val="28"/>
          <w:lang w:val="en-US" w:eastAsia="ru-RU"/>
        </w:rPr>
        <w:t xml:space="preserve">) </w:t>
      </w:r>
      <w:r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val="en-US" w:eastAsia="ru-RU"/>
        </w:rPr>
        <w:instrText>ADDIN CSL_CITATION {"citationItems":[{"id":"ITEM-1","itemData":{"DOI":"10.1016/s0022-3999(01)00296-3","ISSN":"00223999","abstract":"Objective: To review the literature of the validity of the Hospital Anxiety and Depression Scale (HADS). Method: A review of the 747 identified papers that used HADS was performed to address the following questions: (I) How are the factor structure, discriminant validity and the internal consistency of HADS? (II) How does HADS perform as a case finder for anxiety disorders and depression? (III) How does HADS agree with other self-rating instruments used to rate anxiety and depression? Results: Most factor analyses demonstrated a two-factor solution in good accordance with the HADS subscales for Anxiety (HADS-A) and Depression (HADS-D), respectively. The correlations between the two subscales varied from .40 to .74 (mean .56). Cronbach's alpha for HADS-A varied from .68 to .93 (mean .83) and for HADS-D from .67 to .90 (mean .82). In most studies an optimal balance between sensitivity and specificity was achieved when caseness was defined by a score of 8 or above on both HADS-A and HADS-D. The sensitivity and specificity for both HADS-A and HADS-D of approximately 0.80 were very similar to the sensitivity and specificity achieved by the General Health Questionnaire (GHQ). Correlations between HADS and other commonly used questionnaires were in the range .49 to .83. Conclusions: HADS was found to perform well in assessing the symptom severity and caseness of anxiety disorders and depression in both somatic, psychiatric and primary care patients and in the general population.","author":[{"dropping-particle":"","family":"Bjelland","given":"Ingvar","non-dropping-particle":"","parse-names":false,"suffix":""},{"dropping-particle":"","family":"Dahl","given":"Alv A","non-dropping-particle":"","parse-names":false,"suffix":""},{"dropping-particle":"","family":"Haug","given":"Tone Tangen","non-dropping-particle":"","parse-names":false,"suffix":""},{"dropping-particle":"","family":"Neckelmann","given":"Dag","non-dropping-particle":"","parse-names":false,"suffix":""}],"container-title":"Journal of Psychosomatic Research","id":"ITEM-1","issue":"2","issued":{"date-parts":[["2002"]]},"page":"69-77","title":"The validity of the Hospital Anxiety and Depression Scale","type":"article-journal","volume":"52"},"uris":["http://www.mendeley.com/documents/?uuid=b0b32ce9-2754-4878-8abb-fdd3d03d33ca"]}],"mendeley":{"formattedCitation":"[128]","plainTextFormattedCitation":"[128]","previouslyFormattedCitation":"[128]"},"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val="en-US" w:eastAsia="ru-RU"/>
        </w:rPr>
        <w:t>[1</w:t>
      </w:r>
      <w:r w:rsidR="00602C47" w:rsidRPr="00602C47">
        <w:rPr>
          <w:rFonts w:ascii="Times New Roman" w:eastAsia="Times New Roman" w:hAnsi="Times New Roman" w:cs="Times New Roman"/>
          <w:noProof/>
          <w:sz w:val="28"/>
          <w:szCs w:val="28"/>
          <w:lang w:val="en-US" w:eastAsia="ru-RU"/>
        </w:rPr>
        <w:t>34</w:t>
      </w:r>
      <w:r w:rsidR="00E475FB" w:rsidRPr="00E475FB">
        <w:rPr>
          <w:rFonts w:ascii="Times New Roman" w:eastAsia="Times New Roman" w:hAnsi="Times New Roman" w:cs="Times New Roman"/>
          <w:noProof/>
          <w:sz w:val="28"/>
          <w:szCs w:val="28"/>
          <w:lang w:val="en-US" w:eastAsia="ru-RU"/>
        </w:rPr>
        <w:t>]</w:t>
      </w:r>
      <w:r w:rsidRPr="00407644">
        <w:rPr>
          <w:rFonts w:ascii="Times New Roman" w:eastAsia="Times New Roman" w:hAnsi="Times New Roman" w:cs="Times New Roman"/>
          <w:sz w:val="28"/>
          <w:szCs w:val="28"/>
          <w:lang w:eastAsia="ru-RU"/>
        </w:rPr>
        <w:fldChar w:fldCharType="end"/>
      </w:r>
      <w:r w:rsidR="001D0D90" w:rsidRPr="00407644">
        <w:rPr>
          <w:rFonts w:ascii="Times New Roman" w:eastAsia="Times New Roman" w:hAnsi="Times New Roman" w:cs="Times New Roman"/>
          <w:sz w:val="28"/>
          <w:szCs w:val="28"/>
          <w:lang w:val="en-US" w:eastAsia="ru-RU"/>
        </w:rPr>
        <w:t>;</w:t>
      </w:r>
      <w:r w:rsidRPr="00407644">
        <w:rPr>
          <w:rFonts w:ascii="Times New Roman" w:eastAsia="Times New Roman" w:hAnsi="Times New Roman" w:cs="Times New Roman"/>
          <w:sz w:val="28"/>
          <w:szCs w:val="28"/>
          <w:lang w:val="en-US" w:eastAsia="ru-RU"/>
        </w:rPr>
        <w:t xml:space="preserve"> </w:t>
      </w:r>
    </w:p>
    <w:p w14:paraId="325521C9" w14:textId="4E173262" w:rsidR="001D0D90" w:rsidRPr="00407644" w:rsidRDefault="0076608E" w:rsidP="00AE7549">
      <w:pPr>
        <w:pStyle w:val="NoSpacing"/>
        <w:numPr>
          <w:ilvl w:val="0"/>
          <w:numId w:val="74"/>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анкета SCOFF для оценки расстройств пищевого поведения</w:t>
      </w:r>
      <w:r w:rsidR="00FB25F4" w:rsidRPr="00407644">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{"citationItems":[{"id":"ITEM-1","itemData":{"DOI":"10.1136/bmj.319.7223.1467","ISSN":"09598146","PMID":"10582927","author":[{"dropping-particle":"","family":"Morgan","given":"John F.","non-dropping-particle":"","parse-names":false,"suffix":""},{"dropping-particle":"","family":"Reid","given":"Fiona","non-dropping-particle":"","parse-names":false,"suffix":""},{"dropping-particle":"","family":"Lacey","given":"J. Hubert","non-dropping-particle":"","parse-names":false,"suffix":""}],"container-title":"British Medical Journal","id":"ITEM-1","issue":"7223","issued":{"date-parts":[["1999"]]},"page":"1467-1468","title":"The SCOFF questionnaire: Assessment of a new screening tool for eating disorders","type":"article-journal","volume":"319"},"uris":["http://www.mendeley.com/documents/?uuid=d57cc71e-d244-4960-abdb-646fbea0350e"]},{"id":"ITEM-2","itemData":{"DOI":"10.1136/bmj.325.7367.755","ISSN":"09598146","PMID":"12364305","author":[{"dropping-particle":"","family":"Luck","given":"Amy J.","non-dropping-particle":"","parse-names":false,"suffix":""},{"dropping-particle":"","family":"Morgan","given":"John F.","non-dropping-particle":"","parse-names":false,"suffix":""},{"dropping-particle":"","family":"Reid","given":"Fiona","non-dropping-particle":"","parse-names":false,"suffix":""},{"dropping-particle":"","family":"O'Brien","given":"Aileen","non-dropping-particle":"","parse-names":false,"suffix":""},{"dropping-particle":"","family":"Brunton","given":"Joan","non-dropping-particle":"","parse-names":false,"suffix":""},{"dropping-particle":"","family":"Price","given":"Clare","non-dropping-particle":"","parse-names":false,"suffix":""},{"dropping-particle":"","family":"Perry","given":"Lin","non-dropping-particle":"","parse-names":false,"suffix":""},{"dropping-particle":"","family":"Lacey","given":"J. Hubert","non-dropping-particle":"","parse-names":false,"suffix":""}],"container-title":"British Medical Journal","id":"ITEM-2","issue":"7367","issued":{"date-parts":[["2002"]]},"page":"755-756","title":"The SCOFF questionnaire and clinical interview for eating disorders in general practice: Comparative study","type":"article-journal","volume":"325"},"uris":["http://www.mendeley.com/documents/?uuid=5a49b6fc-9fe5-4b32-90f6-ecf83a475a14"]},{"id":"ITEM-3","itemData":{"DOI":"10.1002/eat.20679","ISSN":"02763478","PMID":"19343793","abstract":"Objective: This article describes the three-stage development of the SCOFF, a screening tool for eating disorders. Method: Study 1 details questionnaire development and testing on cases and controls. Study 2 examines reliability of verbal versus written administration in a student population. Study 3 validates the test as a screening tool in primary care. Results: The SCOFF demonstrates good validity compared with DSM-IV diagnosis on clinical interview. In the primary care setting it had a sensitivity of 84.6% and a specificity of 89.6%, detecting all true cases of anorexia nervosa and bulimia nervosa and seven of nine cases of EDNOS. Reliability between written and verbal versions of the SCOFF was high, with a kappa statistic of 0.82. Discussion: The SCOFF, which has been adapted for use in diverse languages, appears highly effective as a screening instrument and has been widely adopted to raise the index of suspicion of an eating disorder. © 2009 Wiley Periodicals, Inc.","author":[{"dropping-particle":"","family":"Hill","given":"Laura S.","non-dropping-particle":"","parse-names":false,"suffix":""},{"dropping-particle":"","family":"Reid","given":"Fiona","non-dropping-particle":"","parse-names":false,"suffix":""},{"dropping-particle":"","family":"Morgan","given":"John F.","non-dropping-particle":"","parse-names":false,"suffix":""},{"dropping-particle":"","family":"Lacey","given":"J. Hubert","non-dropping-particle":"","parse-names":false,"suffix":""}],"container-title":"International Journal of Eating Disorders","id":"ITEM-3","issue":"4","issued":{"date-parts":[["2010"]]},"page":"344-351","title":"SCOFF, the development of an eating disorder screening questionnaire","type":"article-journal","volume":"43"},"uris":["http://www.mendeley.com/documents/?uuid=7d2dd2a7-ff81-422c-af15-5833a8dfc34e"]},{"id":"ITEM-4","itemData":{"DOI":"10.1017/sjp.2013.92","ISSN":"19882904","PMID":"24230955","abstract":"A meta-analysis was conducted to reach a pooled estimate of the diagnostic accuracy of the SCOFF. The 15 selected studies represented a total of 882 cases and 4350 controls. The main criterion for inclusion was that the primary study had provided diagnostic classification with both a diagnostic reference and with the SCOFF (with five items and a cut-off point of two). The pooled estimates were.80 (sensitivity) and.93 (specificity). The moderator variables gender and type of measure for the diagnostic reference (interview versus psychometric tests) account for part of the observed variability. For diagnostic references based on interviews the estimate of the efficacy improves significantly. For the studies that match this criterion the sensitivity is.882 and the specificity.925 (diagnostic odds ratio, 92.19). The main conclusion was that the five questions of the SCOFF constitute a very useful screening tool, in several languages; it is highly recommended for screening purposes.","author":[{"dropping-particle":"","family":"Botella","given":"Juan","non-dropping-particle":"","parse-names":false,"suffix":""},{"dropping-particle":"","family":"Sepúlveda","given":"Ana Rosa","non-dropping-particle":"","parse-names":false,"suffix":""},{"dropping-particle":"","family":"Huang","given":"Huiling","non-dropping-particle":"","parse-names":false,"suffix":""},{"dropping-particle":"","family":"Gambara","given":"Hilda","non-dropping-particle":"","parse-names":false,"suffix":""}],"container-title":"Spanish Journal of Psychology","id":"ITEM-4","issued":{"date-parts":[["2013"]]},"page":"1-8","title":"A meta-analysis of the diagnostic accuracy of the SCOFF","type":"article-journal","volume":"16"},"uris":["http://www.mendeley.com/documents/?uuid=1a231137-f717-4d36-8ce6-e5c46d85161a"]}],"mendeley":{"formattedCitation":"[129–132]","plainTextFormattedCitation":"[129–132]","previouslyFormattedCitation":"[129–132]"},"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602C47">
        <w:rPr>
          <w:rFonts w:ascii="Times New Roman" w:eastAsia="Times New Roman" w:hAnsi="Times New Roman" w:cs="Times New Roman"/>
          <w:noProof/>
          <w:sz w:val="28"/>
          <w:szCs w:val="28"/>
          <w:lang w:eastAsia="ru-RU"/>
        </w:rPr>
        <w:t>35</w:t>
      </w:r>
      <w:r w:rsidR="00E475FB" w:rsidRPr="00E475FB">
        <w:rPr>
          <w:rFonts w:ascii="Times New Roman" w:eastAsia="Times New Roman" w:hAnsi="Times New Roman" w:cs="Times New Roman"/>
          <w:noProof/>
          <w:sz w:val="28"/>
          <w:szCs w:val="28"/>
          <w:lang w:eastAsia="ru-RU"/>
        </w:rPr>
        <w:t>–13</w:t>
      </w:r>
      <w:r w:rsidR="00602C47">
        <w:rPr>
          <w:rFonts w:ascii="Times New Roman" w:eastAsia="Times New Roman" w:hAnsi="Times New Roman" w:cs="Times New Roman"/>
          <w:noProof/>
          <w:sz w:val="28"/>
          <w:szCs w:val="28"/>
          <w:lang w:eastAsia="ru-RU"/>
        </w:rPr>
        <w:t>8</w:t>
      </w:r>
      <w:r w:rsidR="00E475FB" w:rsidRPr="00E475FB">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001D0D90" w:rsidRPr="00407644">
        <w:rPr>
          <w:rFonts w:ascii="Times New Roman" w:eastAsia="Times New Roman" w:hAnsi="Times New Roman" w:cs="Times New Roman"/>
          <w:sz w:val="28"/>
          <w:szCs w:val="28"/>
          <w:lang w:eastAsia="ru-RU"/>
        </w:rPr>
        <w:t>;</w:t>
      </w:r>
      <w:r w:rsidRPr="00407644">
        <w:rPr>
          <w:rFonts w:ascii="Times New Roman" w:eastAsia="Times New Roman" w:hAnsi="Times New Roman" w:cs="Times New Roman"/>
          <w:sz w:val="28"/>
          <w:szCs w:val="28"/>
          <w:lang w:eastAsia="ru-RU"/>
        </w:rPr>
        <w:t xml:space="preserve"> </w:t>
      </w:r>
    </w:p>
    <w:p w14:paraId="5604D629" w14:textId="488F07FB" w:rsidR="001D0D90" w:rsidRPr="00407644" w:rsidRDefault="0076608E" w:rsidP="00AE7549">
      <w:pPr>
        <w:pStyle w:val="NoSpacing"/>
        <w:numPr>
          <w:ilvl w:val="0"/>
          <w:numId w:val="74"/>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анкета для определения опасений по поводу COVID-19 (The </w:t>
      </w:r>
      <w:proofErr w:type="spellStart"/>
      <w:r w:rsidRPr="00407644">
        <w:rPr>
          <w:rFonts w:ascii="Times New Roman" w:eastAsia="Times New Roman" w:hAnsi="Times New Roman" w:cs="Times New Roman"/>
          <w:sz w:val="28"/>
          <w:szCs w:val="28"/>
          <w:lang w:eastAsia="ru-RU"/>
        </w:rPr>
        <w:t>Fear</w:t>
      </w:r>
      <w:proofErr w:type="spellEnd"/>
      <w:r w:rsidRPr="00407644">
        <w:rPr>
          <w:rFonts w:ascii="Times New Roman" w:eastAsia="Times New Roman" w:hAnsi="Times New Roman" w:cs="Times New Roman"/>
          <w:sz w:val="28"/>
          <w:szCs w:val="28"/>
          <w:lang w:eastAsia="ru-RU"/>
        </w:rPr>
        <w:t xml:space="preserve"> </w:t>
      </w:r>
      <w:proofErr w:type="spellStart"/>
      <w:r w:rsidRPr="00407644">
        <w:rPr>
          <w:rFonts w:ascii="Times New Roman" w:eastAsia="Times New Roman" w:hAnsi="Times New Roman" w:cs="Times New Roman"/>
          <w:sz w:val="28"/>
          <w:szCs w:val="28"/>
          <w:lang w:eastAsia="ru-RU"/>
        </w:rPr>
        <w:t>of</w:t>
      </w:r>
      <w:proofErr w:type="spellEnd"/>
      <w:r w:rsidRPr="00407644">
        <w:rPr>
          <w:rFonts w:ascii="Times New Roman" w:eastAsia="Times New Roman" w:hAnsi="Times New Roman" w:cs="Times New Roman"/>
          <w:sz w:val="28"/>
          <w:szCs w:val="28"/>
          <w:lang w:eastAsia="ru-RU"/>
        </w:rPr>
        <w:t xml:space="preserve"> COVID-19 </w:t>
      </w:r>
      <w:proofErr w:type="spellStart"/>
      <w:r w:rsidRPr="00407644">
        <w:rPr>
          <w:rFonts w:ascii="Times New Roman" w:eastAsia="Times New Roman" w:hAnsi="Times New Roman" w:cs="Times New Roman"/>
          <w:sz w:val="28"/>
          <w:szCs w:val="28"/>
          <w:lang w:eastAsia="ru-RU"/>
        </w:rPr>
        <w:t>Scale</w:t>
      </w:r>
      <w:proofErr w:type="spellEnd"/>
      <w:r w:rsidRPr="00407644">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{"citationItems":[{"id":"ITEM-1","itemData":{"DOI":"10.1007/s11469-020-00270-8","abstract":"Background The emergence of the COVID-19 and its consequences has led to fears, worries, and anxiety among individuals worldwide. The present study developed the Fear of COVID-19 Scale (FCV-19S) to complement the clinical efforts in preventing the spread and treating of COVID-19 cases. Methods The sample comprised 717 Iranian participants. The items of the FCV-19S were constructed based on extensive review of existing scales on fears, expert evaluations, and participant interviews. Several psychometric tests were conducted to ascertain its reliability and validity properties. Results After panel review and corrected item-total correlation testing, seven items with acceptable corrected item-total correlation (0.47 to 0.56) were retained and further confirmed by significant and strong factor loadings (0.66 to 0.74). Also, other properties evaluated using both classical test theory and Rasch model were satisfactory on the seven-item scale. More specifically, reliability values such as internal consistency (α = .82) and International Journal of Mental Health and Addiction https://doi.","author":[{"dropping-particle":"","family":"Kwasi Ahorsu","given":"Daniel","non-dropping-particle":"","parse-names":false,"suffix":""},{"dropping-particle":"","family":"Lin","given":"Chung-Ying","non-dropping-particle":"","parse-names":false,"suffix":""},{"dropping-particle":"","family":"Imani","given":"Vida","non-dropping-particle":"","parse-names":false,"suffix":""},{"dropping-particle":"","family":"Saffari","given":"Mohsen","non-dropping-particle":"","parse-names":false,"suffix":""},{"dropping-particle":"","family":"Griffiths","given":"Mark D","non-dropping-particle":"","parse-names":false,"suffix":""},{"dropping-particle":"","family":"Pakpour","given":"Amir H","non-dropping-particle":"","parse-names":false,"suffix":""}],"id":"ITEM-1","issued":{"date-parts":[["0"]]},"title":"The Fear of COVID-19 Scale: Development and Initial Validation","type":"article-journal"},"uris":["http://www.mendeley.com/documents/?uuid=fdc2aacf-f08f-3cb4-b35e-62beb0517fc0"]}],"mendeley":{"formattedCitation":"[133]","plainTextFormattedCitation":"[133]","previouslyFormattedCitation":"[133]"},"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[13</w:t>
      </w:r>
      <w:r w:rsidR="00602C47">
        <w:rPr>
          <w:rFonts w:ascii="Times New Roman" w:eastAsia="Times New Roman" w:hAnsi="Times New Roman" w:cs="Times New Roman"/>
          <w:noProof/>
          <w:sz w:val="28"/>
          <w:szCs w:val="28"/>
          <w:lang w:eastAsia="ru-RU"/>
        </w:rPr>
        <w:t>9</w:t>
      </w:r>
      <w:r w:rsidR="00E475FB" w:rsidRPr="00E475FB">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а также</w:t>
      </w:r>
    </w:p>
    <w:p w14:paraId="2C115075" w14:textId="3210A42B" w:rsidR="0008755C" w:rsidRPr="00407644" w:rsidRDefault="0076608E" w:rsidP="00AE7549">
      <w:pPr>
        <w:pStyle w:val="NoSpacing"/>
        <w:numPr>
          <w:ilvl w:val="0"/>
          <w:numId w:val="74"/>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вопросы из анкеты, использованной в исследовании Южно-Африканских спортсменов</w:t>
      </w:r>
      <w:r w:rsidR="00FB25F4" w:rsidRPr="00407644">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eastAsia="ru-RU"/>
        </w:rPr>
        <w:fldChar w:fldCharType="begin" w:fldLock="1"/>
      </w:r>
      <w:r w:rsidR="008D149F">
        <w:rPr>
          <w:rFonts w:ascii="Times New Roman" w:eastAsia="Times New Roman" w:hAnsi="Times New Roman" w:cs="Times New Roman"/>
          <w:sz w:val="28"/>
          <w:szCs w:val="28"/>
          <w:lang w:eastAsia="ru-RU"/>
        </w:rPr>
        <w:instrText>ADDIN CSL_CITATION {"citationItems":[{"id":"ITEM-1","itemData":{"DOI":"10.1016/j.jsams.2020.05.016","ISSN":"18781861","PMID":"32448749","abstract":"Objectives: To describe the perceptions of South African elite and semi-elite athletes on return to sport (RTS); maintenance of physical conditioning and other activities; sleep; nutrition; mental health; healthcare access; and knowledge of coronavirus disease 2019 (COVID-19). Design: Cross- sectional study. Methods: A Google Forms survey was distributed to athletes from 15 sports in the final phase (last week of April 2020) of the level 5 lockdown period. Descriptive statistics were used to describe player demographic data. Chi-squared tests investigated significance (p &lt; 0.05) between observed and expected values and explored sex differences. Post hoc tests with a Bonferroni adjustment were included where applicable. Results: 67% of the 692 respondents were males. The majority (56%) expected RTS after 1–6 months. Most athletes trained alone (61%; p &lt; 0.0001), daily (61%; p &lt; 0.0001) at moderate intensity (58%; p &lt; 0.0001) and for 30–60 min (72%). During leisure time athletes preferred sedentary above active behaviour (p &lt; 0.0001). Sleep patterns changed significantly (79%; p &lt; 0.0001). A significant number of athletes consumed excessive amounts of carbohydrates (76%; p &lt; 0.0001; males 73%; females 80%). Many athletes felt depressed (52%), and required motivation to keep active (55%). Most had access to healthcare during lockdown (80%) and knew proceedings when suspecting COVID-19 (92%). Conclusions: COVID-19 had physical, nutritional and psychological consequences that may impact on the safe RTS and general health of athletes. Lost opportunities and uncertain financial and sporting futures may have significant effects on athletes and the sports industry. Government and sporting federations must support athletes and develop and implement guidelines to reduce the risk in a COVID-19 environment.","author":[{"dropping-particle":"","family":"Pillay","given":"Lervasen","non-dropping-particle":"","parse-names":false,"suffix":""},{"dropping-particle":"","family":"Janse van Rensburg","given":"Dina C.Christa","non-dropping-particle":"","parse-names":false,"suffix":""},{"dropping-particle":"","family":"Jansen van Rensburg","given":"Audrey","non-dropping-particle":"","parse-names":false,"suffix":""},{"dropping-particle":"","family":"Ramagole","given":"Dimakatso A.","non-dropping-particle":"","parse-names":false,"suffix":""},{"dropping-particle":"","family":"Holtzhausen","given":"Louis","non-dropping-particle":"","parse-names":false,"suffix":""},{"dropping-particle":"","family":"Dijkstra","given":"H. Paul","non-dropping-particle":"","parse-names":false,"suffix":""},{"dropping-particle":"","family":"Cronje","given":"Tanita","non-dropping-particle":"","parse-names":false,"suffix":""}],"container-title":"Journal of Science and Medicine in Sport","id":"ITEM-1","issue":"7","issued":{"date-parts":[["2020"]]},"page":"670-679","title":"Nowhere to hide: The significant impact of coronavirus disease 2019 (COVID-19) measures on elite and semi-elite South African athletes","type":"article-journal","volume":"23"},"uris":["http://www.mendeley.com/documents/?uuid=e5a3a817-1375-4ce6-8d31-2ef18c05200f"]}],"mendeley":{"formattedCitation":"[19]","plainTextFormattedCitation":"[19]","previouslyFormattedCitation":"[19]"},"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8D149F" w:rsidRPr="008D149F">
        <w:rPr>
          <w:rFonts w:ascii="Times New Roman" w:eastAsia="Times New Roman" w:hAnsi="Times New Roman" w:cs="Times New Roman"/>
          <w:noProof/>
          <w:sz w:val="28"/>
          <w:szCs w:val="28"/>
          <w:lang w:eastAsia="ru-RU"/>
        </w:rPr>
        <w:t>[19</w:t>
      </w:r>
      <w:r w:rsidR="000C4F22">
        <w:rPr>
          <w:rFonts w:ascii="Times New Roman" w:eastAsia="Times New Roman" w:hAnsi="Times New Roman" w:cs="Times New Roman"/>
          <w:noProof/>
          <w:sz w:val="28"/>
          <w:szCs w:val="28"/>
          <w:lang w:eastAsia="ru-RU"/>
        </w:rPr>
        <w:t>,с. 6</w:t>
      </w:r>
      <w:r w:rsidR="008D149F" w:rsidRPr="008D149F">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w:t>
      </w:r>
      <w:r w:rsidR="002D3974" w:rsidRPr="00407644">
        <w:rPr>
          <w:rFonts w:ascii="Times New Roman" w:eastAsia="Times New Roman" w:hAnsi="Times New Roman" w:cs="Times New Roman"/>
          <w:sz w:val="28"/>
          <w:szCs w:val="28"/>
          <w:lang w:eastAsia="ru-RU"/>
        </w:rPr>
        <w:t xml:space="preserve"> </w:t>
      </w:r>
    </w:p>
    <w:p w14:paraId="55710A5C" w14:textId="5E0871E6" w:rsidR="0008755C" w:rsidRPr="00407644" w:rsidRDefault="0008755C"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hAnsi="Times New Roman" w:cs="Times New Roman"/>
          <w:sz w:val="28"/>
          <w:szCs w:val="28"/>
        </w:rPr>
        <w:t>Для оценки субклинических и клинических признаков тревожности была использована валидизированная анкета – Госпитальная шкала тревоги и депрессии (</w:t>
      </w:r>
      <w:r w:rsidRPr="00407644">
        <w:rPr>
          <w:rFonts w:ascii="Times New Roman" w:hAnsi="Times New Roman" w:cs="Times New Roman"/>
          <w:sz w:val="28"/>
          <w:szCs w:val="28"/>
          <w:lang w:val="en-US"/>
        </w:rPr>
        <w:t>HADS</w:t>
      </w:r>
      <w:r w:rsidRPr="00407644">
        <w:rPr>
          <w:rFonts w:ascii="Times New Roman" w:hAnsi="Times New Roman" w:cs="Times New Roman"/>
          <w:sz w:val="28"/>
          <w:szCs w:val="28"/>
        </w:rPr>
        <w:t>), рекомендуемая Американской ассоциацией физиотерапии</w:t>
      </w:r>
      <w:r w:rsidR="00FB25F4" w:rsidRPr="00407644">
        <w:rPr>
          <w:rFonts w:ascii="Times New Roman" w:hAnsi="Times New Roman" w:cs="Times New Roman"/>
          <w:sz w:val="28"/>
          <w:szCs w:val="28"/>
        </w:rPr>
        <w:t xml:space="preserve"> </w:t>
      </w:r>
      <w:r w:rsidR="003960B8" w:rsidRPr="00407644">
        <w:rPr>
          <w:rFonts w:ascii="Times New Roman" w:hAnsi="Times New Roman" w:cs="Times New Roman"/>
          <w:sz w:val="28"/>
          <w:szCs w:val="28"/>
        </w:rPr>
        <w:fldChar w:fldCharType="begin" w:fldLock="1"/>
      </w:r>
      <w:r w:rsidR="00E475FB">
        <w:rPr>
          <w:rFonts w:ascii="Times New Roman" w:hAnsi="Times New Roman" w:cs="Times New Roman"/>
          <w:sz w:val="28"/>
          <w:szCs w:val="28"/>
        </w:rPr>
        <w:instrText>ADDIN CSL_CITATION {"citationItems":[{"id":"ITEM-1","itemData":{"URL":"https://www.apta.org/patient-care/evidence-based-practice-resources/test-measures/hospital-anxiety-depression-scale","accessed":{"date-parts":[["2024","6","15"]]},"id":"ITEM-1","issued":{"date-parts":[["0"]]},"title":"Hospital Anxiety and Depression Scale (HADS) | APTA","type":"webpage"},"uris":["http://www.mendeley.com/documents/?uuid=1a1cf107-0065-30f6-ab2e-e1594f329a3a"]}],"mendeley":{"formattedCitation":"[134]","plainTextFormattedCitation":"[134]","previouslyFormattedCitation":"[134]"},"properties":{"noteIndex":0},"schema":"https://github.com/citation-style-language/schema/raw/master/csl-citation.json"}</w:instrText>
      </w:r>
      <w:r w:rsidR="003960B8" w:rsidRPr="00407644">
        <w:rPr>
          <w:rFonts w:ascii="Times New Roman" w:hAnsi="Times New Roman" w:cs="Times New Roman"/>
          <w:sz w:val="28"/>
          <w:szCs w:val="28"/>
        </w:rPr>
        <w:fldChar w:fldCharType="separate"/>
      </w:r>
      <w:r w:rsidR="00E475FB" w:rsidRPr="00E475FB">
        <w:rPr>
          <w:rFonts w:ascii="Times New Roman" w:hAnsi="Times New Roman" w:cs="Times New Roman"/>
          <w:noProof/>
          <w:sz w:val="28"/>
          <w:szCs w:val="28"/>
        </w:rPr>
        <w:t>[1</w:t>
      </w:r>
      <w:r w:rsidR="00602C47">
        <w:rPr>
          <w:rFonts w:ascii="Times New Roman" w:hAnsi="Times New Roman" w:cs="Times New Roman"/>
          <w:noProof/>
          <w:sz w:val="28"/>
          <w:szCs w:val="28"/>
        </w:rPr>
        <w:t>40</w:t>
      </w:r>
      <w:r w:rsidR="00E475FB" w:rsidRPr="00E475FB">
        <w:rPr>
          <w:rFonts w:ascii="Times New Roman" w:hAnsi="Times New Roman" w:cs="Times New Roman"/>
          <w:noProof/>
          <w:sz w:val="28"/>
          <w:szCs w:val="28"/>
        </w:rPr>
        <w:t>]</w:t>
      </w:r>
      <w:r w:rsidR="003960B8" w:rsidRPr="00407644">
        <w:rPr>
          <w:rFonts w:ascii="Times New Roman" w:hAnsi="Times New Roman" w:cs="Times New Roman"/>
          <w:sz w:val="28"/>
          <w:szCs w:val="28"/>
        </w:rPr>
        <w:fldChar w:fldCharType="end"/>
      </w:r>
      <w:r w:rsidRPr="00407644">
        <w:rPr>
          <w:rFonts w:ascii="Times New Roman" w:hAnsi="Times New Roman" w:cs="Times New Roman"/>
          <w:sz w:val="28"/>
          <w:szCs w:val="28"/>
        </w:rPr>
        <w:t xml:space="preserve">. Данная анкета известна своей эффективностью в измерении </w:t>
      </w:r>
      <w:r w:rsidR="00AB4BB7">
        <w:rPr>
          <w:rFonts w:ascii="Times New Roman" w:hAnsi="Times New Roman" w:cs="Times New Roman"/>
          <w:sz w:val="28"/>
          <w:szCs w:val="28"/>
        </w:rPr>
        <w:t>психоэмоционального стресса</w:t>
      </w:r>
      <w:r w:rsidRPr="00407644">
        <w:rPr>
          <w:rFonts w:ascii="Times New Roman" w:hAnsi="Times New Roman" w:cs="Times New Roman"/>
          <w:sz w:val="28"/>
          <w:szCs w:val="28"/>
        </w:rPr>
        <w:t xml:space="preserve"> с помощью двух </w:t>
      </w:r>
      <w:proofErr w:type="spellStart"/>
      <w:r w:rsidRPr="00407644">
        <w:rPr>
          <w:rFonts w:ascii="Times New Roman" w:hAnsi="Times New Roman" w:cs="Times New Roman"/>
          <w:sz w:val="28"/>
          <w:szCs w:val="28"/>
        </w:rPr>
        <w:t>подшкал</w:t>
      </w:r>
      <w:proofErr w:type="spellEnd"/>
      <w:r w:rsidRPr="00407644">
        <w:rPr>
          <w:rFonts w:ascii="Times New Roman" w:hAnsi="Times New Roman" w:cs="Times New Roman"/>
          <w:sz w:val="28"/>
          <w:szCs w:val="28"/>
        </w:rPr>
        <w:t xml:space="preserve"> тревоги (HADS-A) и депрессии (HADS-</w:t>
      </w:r>
      <w:r w:rsidRPr="00407644">
        <w:rPr>
          <w:rFonts w:ascii="Times New Roman" w:hAnsi="Times New Roman" w:cs="Times New Roman"/>
          <w:sz w:val="28"/>
          <w:szCs w:val="28"/>
          <w:lang w:val="en-US"/>
        </w:rPr>
        <w:t>D</w:t>
      </w:r>
      <w:r w:rsidRPr="00407644">
        <w:rPr>
          <w:rFonts w:ascii="Times New Roman" w:hAnsi="Times New Roman" w:cs="Times New Roman"/>
          <w:sz w:val="28"/>
          <w:szCs w:val="28"/>
        </w:rPr>
        <w:t>)​</w:t>
      </w:r>
      <w:r w:rsidR="005C5F50" w:rsidRPr="00407644">
        <w:rPr>
          <w:rFonts w:ascii="Times New Roman" w:hAnsi="Times New Roman" w:cs="Times New Roman"/>
          <w:sz w:val="28"/>
          <w:szCs w:val="28"/>
        </w:rPr>
        <w:t xml:space="preserve"> и широко используется во всем мире благодаря своей полезности как в клинических, так и в исследовательских целях, что подчеркивает ее надежность и эффективность в качестве инструмента скрининга тревоги и депрессии</w:t>
      </w:r>
      <w:r w:rsidR="008D149F" w:rsidRPr="008D149F">
        <w:rPr>
          <w:rFonts w:ascii="Times New Roman" w:hAnsi="Times New Roman" w:cs="Times New Roman"/>
          <w:sz w:val="28"/>
          <w:szCs w:val="28"/>
        </w:rPr>
        <w:t xml:space="preserve"> </w:t>
      </w:r>
      <w:r w:rsidR="008D149F">
        <w:rPr>
          <w:rFonts w:ascii="Times New Roman" w:hAnsi="Times New Roman" w:cs="Times New Roman"/>
          <w:sz w:val="28"/>
          <w:szCs w:val="28"/>
        </w:rPr>
        <w:fldChar w:fldCharType="begin" w:fldLock="1"/>
      </w:r>
      <w:r w:rsidR="00E475FB">
        <w:rPr>
          <w:rFonts w:ascii="Times New Roman" w:hAnsi="Times New Roman" w:cs="Times New Roman"/>
          <w:sz w:val="28"/>
          <w:szCs w:val="28"/>
        </w:rPr>
        <w:instrText>ADDIN CSL_CITATION {"citationItems":[{"id":"ITEM-1","itemData":{"URL":"https://eprovide.mapi-trust.org/instruments/hospital-anxiety-and-depression-scale","accessed":{"date-parts":[["2024","6","15"]]},"id":"ITEM-1","issued":{"date-parts":[["0"]]},"title":"Official HADS | Hospital Anxiety and Depression Scale distributed by Mapi Research Trust | ePROVIDE","type":"webpage"},"uris":["http://www.mendeley.com/documents/?uuid=f45aa717-5ed0-3b85-ada0-c4614ec4b55d"]}],"mendeley":{"formattedCitation":"[135]","plainTextFormattedCitation":"[135]","previouslyFormattedCitation":"[135]"},"properties":{"noteIndex":0},"schema":"https://github.com/citation-style-language/schema/raw/master/csl-citation.json"}</w:instrText>
      </w:r>
      <w:r w:rsidR="008D149F">
        <w:rPr>
          <w:rFonts w:ascii="Times New Roman" w:hAnsi="Times New Roman" w:cs="Times New Roman"/>
          <w:sz w:val="28"/>
          <w:szCs w:val="28"/>
        </w:rPr>
        <w:fldChar w:fldCharType="separate"/>
      </w:r>
      <w:r w:rsidR="00E475FB" w:rsidRPr="00E475FB">
        <w:rPr>
          <w:rFonts w:ascii="Times New Roman" w:hAnsi="Times New Roman" w:cs="Times New Roman"/>
          <w:noProof/>
          <w:sz w:val="28"/>
          <w:szCs w:val="28"/>
        </w:rPr>
        <w:t>[1</w:t>
      </w:r>
      <w:r w:rsidR="00602C47">
        <w:rPr>
          <w:rFonts w:ascii="Times New Roman" w:hAnsi="Times New Roman" w:cs="Times New Roman"/>
          <w:noProof/>
          <w:sz w:val="28"/>
          <w:szCs w:val="28"/>
        </w:rPr>
        <w:t>41</w:t>
      </w:r>
      <w:r w:rsidR="00E475FB" w:rsidRPr="00E475FB">
        <w:rPr>
          <w:rFonts w:ascii="Times New Roman" w:hAnsi="Times New Roman" w:cs="Times New Roman"/>
          <w:noProof/>
          <w:sz w:val="28"/>
          <w:szCs w:val="28"/>
        </w:rPr>
        <w:t>]</w:t>
      </w:r>
      <w:r w:rsidR="008D149F">
        <w:rPr>
          <w:rFonts w:ascii="Times New Roman" w:hAnsi="Times New Roman" w:cs="Times New Roman"/>
          <w:sz w:val="28"/>
          <w:szCs w:val="28"/>
        </w:rPr>
        <w:fldChar w:fldCharType="end"/>
      </w:r>
      <w:r w:rsidR="005C5F50" w:rsidRPr="00407644">
        <w:rPr>
          <w:rFonts w:ascii="Times New Roman" w:hAnsi="Times New Roman" w:cs="Times New Roman"/>
          <w:sz w:val="28"/>
          <w:szCs w:val="28"/>
        </w:rPr>
        <w:t>.</w:t>
      </w:r>
    </w:p>
    <w:p w14:paraId="74542277" w14:textId="3848ADA2" w:rsidR="0008755C" w:rsidRDefault="0008755C"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Учитывая результаты многочисленных исследований, подтверждающих связь между нарушением питания и развитием психологических расстройств, таких как тревожность и депрессия</w:t>
      </w:r>
      <w:r w:rsidR="00FB25F4" w:rsidRPr="00407644">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eastAsia="ru-RU"/>
        </w:rPr>
        <w:fldChar w:fldCharType="begin" w:fldLock="1"/>
      </w:r>
      <w:r w:rsidR="008D149F">
        <w:rPr>
          <w:rFonts w:ascii="Times New Roman" w:eastAsia="Times New Roman" w:hAnsi="Times New Roman" w:cs="Times New Roman"/>
          <w:sz w:val="28"/>
          <w:szCs w:val="28"/>
          <w:lang w:eastAsia="ru-RU"/>
        </w:rPr>
        <w:instrText>ADDIN CSL_CITATION {"citationItems":[{"id":"ITEM-1","itemData":{"DOI":"10.1016/j.psychres.2017.04.020","ISSN":"18727123","PMID":"28431261","abstract":"Although some studies have reported potential associations of dietary patterns with depression risk, a consistent perspective hasn't been estimated to date. Therefore, we conducted this meta-analysis to evaluate the relation between dietary patterns and the risk of depression. A literature research was conducted searching MEDLINE and EMBASE databases up to September 2016. In total, 21 studies from ten countries met the inclusion criteria and were included in the present meta-analysis. A dietary pattern characterized by a high intakes of fruit, vegetables, whole grain, fish, olive oil, low-fat dairy and antioxidants and low intakes of animal foods was apparently associated with a decreased risk of depression. A dietary pattern characterized by a high consumption of red and/or processed meat, refined grains, sweets, high-fat dairy products, butter, potatoes and high-fat gravy, and low intakes of fruits and vegetables is associated with an increased risk of depression. The results of this meta-analysis suggest that healthy pattern may decrease the risk of depression, whereas western-style may increase the risk of depression. However, more randomized controlled trails and cohort studies are urgently required to confirm this findings.","author":[{"dropping-particle":"","family":"Li","given":"Ye","non-dropping-particle":"","parse-names":false,"suffix":""},{"dropping-particle":"","family":"Lv","given":"Mei Rong","non-dropping-particle":"","parse-names":false,"suffix":""},{"dropping-particle":"","family":"Wei","given":"Yan Jin","non-dropping-particle":"","parse-names":false,"suffix":""},{"dropping-particle":"","family":"Sun","given":"Ling","non-dropping-particle":"","parse-names":false,"suffix":""},{"dropping-particle":"","family":"Zhang","given":"Ji Xiang","non-dropping-particle":"","parse-names":false,"suffix":""},{"dropping-particle":"","family":"Zhang","given":"Huai Guo","non-dropping-particle":"","parse-names":false,"suffix":""},{"dropping-particle":"","family":"Li","given":"Bin","non-dropping-particle":"","parse-names":false,"suffix":""}],"container-title":"Psychiatry Research","id":"ITEM-1","issued":{"date-parts":[["2017","7","1"]]},"page":"373-382","publisher":"Elsevier Ireland Ltd","title":"Dietary patterns and depression risk: A meta-analysis","type":"article","volume":"253"},"uris":["http://www.mendeley.com/documents/?uuid=cd8e9760-2208-3aff-9eba-4c21df6a6cdd"]},{"id":"ITEM-2","itemData":{"DOI":"10.1186/s12916-023-03019-x","ISSN":"17417015","PMID":"37580669","abstract":"Background: Diet is increasingly recognized as an important risk factor for mental health. However, evidence regarding the association between diet pattern and depressive and anxiety symptoms is limited. We aimed to investigate the associations of dietary patterns characterized by a set of nutrients of interest with depressive and anxiety symptoms. Methods: The analyses included a total of 126,819 participants in the UK Biobank who had completed at least two dietary questionnaires. Dietary data were obtained through 24-h dietary assessment at baseline between 2006 and 2010 and four rounds of online follow-ups between 2011 and 2012. Reduced rank regression was applied to derive dietary patterns (DPs) explaining variability in energy density, free sugars, saturated fat, and fiber intakes. Depressive and anxiety symptoms were measured by the Patient Health Questionnaire-9 and General Anxiety Disorder-7 between 2016 and 2017, respectively. Logistic regression models were performed to investigate the associations between dietary patterns and depressive and anxiety symptoms. Results: During a mean follow-up of 7.6 years, 2746 cases of depressive symptoms and 2202 cases of anxiety symptoms were recorded. Three major DPs were derived, explaining 74% of the variation in nutrients hypothesized to be related to depressive and anxiety symptoms. DP1 was characterized by high intakes of chocolate, confectionery, butter, and low vegetable/fruit intakes. Compared to the lowest quintile of DP1, the odds ratio (95% confidence interval) of depressive symptoms for Q2–Q5 was 0.82 (0.72–0.93), 0.86 (0.76–0.98), 1.02 (0.90–1.15), and 1.17 (1.03–1.32), respectively. Compared to the lowest quintile of DP1, the odds ratio (95% CI) of anxiety symptoms for Q2–Q5 was 0.84 (0.73–0.97), 0.91 (0.79–1.05), 1.01 (0.88–1.15), and 1.18 (1.03–1.35), respectively. DP2 featured high intakes of sugar-sweetened beverages, added sugars, and low intakes of butter/cheese but showed no significant links to depressive or anxiety symptoms. DP3 was characterized by high butter and milk desserts and low alcohol/bread intakes. Compared to the lowest quintile of DP3, the odds ratio (95% CI) of depressive symptoms for Q2–Q5 was 0.90 (0.79–1.01), 1.00 (0.88–1.13), 1.06 (0.94–1.20), and 1.17 (1.03–1.32), respectively. Compared to the lowest quintile of DP3, the odds ratio (95% CI) of anxiety symptoms for Q2–Q5 was 0.90 (0.78–1.04), 1.05 (0.91–1.20), 1.02 (0.89–1.17), and 1.21 (1.05–1.38), respectively. Con…","author":[{"dropping-particle":"","family":"Chen","given":"Han","non-dropping-particle":"","parse-names":false,"suffix":""},{"dropping-particle":"","family":"Cao","given":"Zhi","non-dropping-particle":"","parse-names":false,"suffix":""},{"dropping-particle":"","family":"Hou","given":"Yabing","non-dropping-particle":"","parse-names":false,"suffix":""},{"dropping-particle":"","family":"Yang","given":"Hongxi","non-dropping-particle":"","parse-names":false,"suffix":""},{"dropping-particle":"","family":"Wang","given":"Xiaohe","non-dropping-particle":"","parse-names":false,"suffix":""},{"dropping-particle":"","family":"Xu","given":"Chenjie","non-dropping-particle":"","parse-names":false,"suffix":""}],"container-title":"BMC Medicine","id":"ITEM-2","issue":"1","issued":{"date-parts":[["2023","12","1"]]},"publisher":"BioMed Central Ltd","title":"The associations of dietary patterns with depressive and anxiety symptoms: a prospective study","type":"article-journal","volume":"21"},"uris":["http://www.mendeley.com/documents/?uuid=c4de6d05-2b99-32ec-8f35-0840908ccfb9"]},{"id":"ITEM-3","itemData":{"DOI":"10.1093/nutrit/nuaa025","ISSN":"17534887","PMID":"32447382","abstract":"Suboptimal nutrition has been implicated in the underlying pathology of behavioral health disorders and may impede treatment and recovery. Thus, optimizing nutritional status should be a treatment for these disorders and is likely important for prevention. The purpose of this narrative review is to describe the global burden and features of depression and anxiety, and summarize recent evidence regarding the role of diet and nutrition in the prevention and management of depression and anxiety. Current evidence suggests that healthy eating patterns that meet food-based dietary recommendations and nutrient requirements may assist in the prevention and treatment of depression and anxiety. Randomized controlled trials are needed to better understand how diet and nutrition-related biological mechanisms affect behavioral health disorders, to assist with the development of effective evidence-based nutrition interventions, to reduce the impact of these disorders, and promote well-being for affected individuals.","author":[{"dropping-particle":"","family":"Kris-Etherton","given":"Penny M.","non-dropping-particle":"","parse-names":false,"suffix":""},{"dropping-particle":"","family":"Petersen","given":"Kristina S.","non-dropping-particle":"","parse-names":false,"suffix":""},{"dropping-particle":"","family":"Hibbeln","given":"Joseph R.","non-dropping-particle":"","parse-names":false,"suffix":""},{"dropping-particle":"","family":"Hurley","given":"Daniel","non-dropping-particle":"","parse-names":false,"suffix":""},{"dropping-particle":"","family":"Kolick","given":"Valerie","non-dropping-particle":"","parse-names":false,"suffix":""},{"dropping-particle":"","family":"Peoples","given":"Sevetra","non-dropping-particle":"","parse-names":false,"suffix":""},{"dropping-particle":"","family":"Rodriguez","given":"Nancy","non-dropping-particle":"","parse-names":false,"suffix":""},{"dropping-particle":"","family":"Woodward-Lopez","given":"Gail","non-dropping-particle":"","parse-names":false,"suffix":""}],"container-title":"Nutrition Reviews","id":"ITEM-3","issue":"3","issued":{"date-parts":[["2021","3","1"]]},"page":"247-260","publisher":"Oxford University Press","title":"Nutrition and behavioral health disorders: Depression and anxiety","type":"article-journal","volume":"79"},"uris":["http://www.mendeley.com/documents/?uuid=6f3b350d-dc27-3d48-ad0b-bad87d0f2032"]},{"id":"ITEM-4","itemData":{"DOI":"10.3390/nu13124418","ISSN":"20726643","PMID":"34959972","abstract":"Anxiety disorders are the most common group of mental disorders. There is mounting evidence demonstrating the importance of nutrition in the development and progression of mental disorders such as depression; however, less is known about the role of nutrition in anxiety disorders. This scoping review sought to systematically map the existing literature on anxiety disorders and nutrition in order to identify associations between dietary factors and anxiety symptoms or disorder prevalence as well as identify gaps and opportunities for further research. The review followed estab-lished methodological approaches for scoping reviews. Due to the large volume of results, an online program (Abstrackr) with artificial intelligence features was used. Studies reporting an association between a dietary constituent and anxiety symptoms or disorders were counted and presented in figures. A total of 55,914 unique results were identified. After a full-text review, 1541 articles met criteria for inclusion. Analysis revealed an association between less anxiety and more fruits and vegetables, omega-3 fatty acids, “healthy” dietary patterns, caloric restriction, breakfast consumption, ketogenic diet, broad-spectrum micronutrient supplementation, zinc, magnesium and selenium, probiotics, and a range of phytochemicals. Analysis revealed an association between higher levels of anxiety and high-fat diet, inadequate tryptophan and dietary protein, high intake of sugar and refined carbohydrates, and “unhealthy” dietary patterns. Results are limited by a large percentage of animal and observational studies. Only 10% of intervention studies involved participants with anxiety disorders, limiting the applicability of the findings. High quality intervention studies involving participants with anxiety disorders are warranted.","author":[{"dropping-particle":"","family":"Aucoin","given":"Monique","non-dropping-particle":"","parse-names":false,"suffix":""},{"dropping-particle":"","family":"Lachance","given":"Laura","non-dropping-particle":"","parse-names":false,"suffix":""},{"dropping-particle":"","family":"Naidoo","given":"Umadevi","non-dropping-particle":"","parse-names":false,"suffix":""},{"dropping-particle":"","family":"Remy","given":"Daniella","non-dropping-particle":"","parse-names":false,"suffix":""},{"dropping-particle":"","family":"Shekdar","given":"Tanisha","non-dropping-particle":"","parse-names":false,"suffix":""},{"dropping-particle":"","family":"Sayar","given":"Negin","non-dropping-particle":"","parse-names":false,"suffix":""},{"dropping-particle":"","family":"Cardozo","given":"Valentina","non-dropping-particle":"","parse-names":false,"suffix":""},{"dropping-particle":"","family":"Rawana","given":"Tara","non-dropping-particle":"","parse-names":false,"suffix":""},{"dropping-particle":"","family":"Chan","given":"Irina","non-dropping-particle":"","parse-names":false,"suffix":""},{"dropping-particle":"","family":"Cooley","given":"Kieran","non-dropping-particle":"","parse-names":false,"suffix":""}],"container-title":"Nutrients","id":"ITEM-4","issue":"12","issued":{"date-parts":[["2021","12","1"]]},"publisher":"MDPI","title":"Diet and anxiety: A scoping review","type":"article","volume":"13"},"uris":["http://www.mendeley.com/documents/?uuid=361a94b8-ba2b-3d61-a41b-5b70f2e18fc8"]}],"mendeley":{"formattedCitation":"[20–23]","plainTextFormattedCitation":"[20–23]","previouslyFormattedCitation":"[20–23]"},"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8D149F" w:rsidRPr="008D149F">
        <w:rPr>
          <w:rFonts w:ascii="Times New Roman" w:eastAsia="Times New Roman" w:hAnsi="Times New Roman" w:cs="Times New Roman"/>
          <w:noProof/>
          <w:sz w:val="28"/>
          <w:szCs w:val="28"/>
          <w:lang w:eastAsia="ru-RU"/>
        </w:rPr>
        <w:t>[20</w:t>
      </w:r>
      <w:r w:rsidR="000C4F22">
        <w:rPr>
          <w:rFonts w:ascii="Times New Roman" w:eastAsia="Times New Roman" w:hAnsi="Times New Roman" w:cs="Times New Roman"/>
          <w:noProof/>
          <w:sz w:val="28"/>
          <w:szCs w:val="28"/>
          <w:lang w:eastAsia="ru-RU"/>
        </w:rPr>
        <w:t xml:space="preserve">,р. </w:t>
      </w:r>
      <w:r w:rsidR="008D149F" w:rsidRPr="008D149F">
        <w:rPr>
          <w:rFonts w:ascii="Times New Roman" w:eastAsia="Times New Roman" w:hAnsi="Times New Roman" w:cs="Times New Roman"/>
          <w:noProof/>
          <w:sz w:val="28"/>
          <w:szCs w:val="28"/>
          <w:lang w:eastAsia="ru-RU"/>
        </w:rPr>
        <w:t>3</w:t>
      </w:r>
      <w:r w:rsidR="00602C47">
        <w:rPr>
          <w:rFonts w:ascii="Times New Roman" w:eastAsia="Times New Roman" w:hAnsi="Times New Roman" w:cs="Times New Roman"/>
          <w:noProof/>
          <w:sz w:val="28"/>
          <w:szCs w:val="28"/>
          <w:lang w:eastAsia="ru-RU"/>
        </w:rPr>
        <w:t>; 21,р. 54</w:t>
      </w:r>
      <w:r w:rsidR="008D149F" w:rsidRPr="008D149F">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xml:space="preserve">, нами были добавлены в анкету вопросы из валидизированной анкеты SCOFF для оценки расстройств пищевого поведения </w:t>
      </w:r>
      <w:r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{"citationItems":[{"id":"ITEM-1","itemData":{"DOI":"10.1136/bmj.325.7367.755","ISSN":"09598146","PMID":"12364305","author":[{"dropping-particle":"","family":"Luck","given":"Amy J.","non-dropping-particle":"","parse-names":false,"suffix":""},{"dropping-particle":"","family":"Morgan","given":"John F.","non-dropping-particle":"","parse-names":false,"suffix":""},{"dropping-particle":"","family":"Reid","given":"Fiona","non-dropping-particle":"","parse-names":false,"suffix":""},{"dropping-particle":"","family":"O'Brien","given":"Aileen","non-dropping-particle":"","parse-names":false,"suffix":""},{"dropping-particle":"","family":"Brunton","given":"Joan","non-dropping-particle":"","parse-names":false,"suffix":""},{"dropping-particle":"","family":"Price","given":"Clare","non-dropping-particle":"","parse-names":false,"suffix":""},{"dropping-particle":"","family":"Perry","given":"Lin","non-dropping-particle":"","parse-names":false,"suffix":""},{"dropping-particle":"","family":"Lacey","given":"J. Hubert","non-dropping-particle":"","parse-names":false,"suffix":""}],"container-title":"British Medical Journal","id":"ITEM-1","issue":"7367","issued":{"date-parts":[["2002"]]},"page":"755-756","title":"The SCOFF questionnaire and clinical interview for eating disorders in general practice: Comparative study","type":"article-journal","volume":"325"},"uris":["http://www.mendeley.com/documents/?uuid=5a49b6fc-9fe5-4b32-90f6-ecf83a475a14"]},{"id":"ITEM-2","itemData":{"DOI":"10.1136/bmj.319.7223.1467","ISSN":"09598146","PMID":"10582927","author":[{"dropping-particle":"","family":"Morgan","given":"John F.","non-dropping-particle":"","parse-names":false,"suffix":""},{"dropping-particle":"","family":"Reid","given":"Fiona","non-dropping-particle":"","parse-names":false,"suffix":""},{"dropping-particle":"","family":"Lacey","given":"J. Hubert","non-dropping-particle":"","parse-names":false,"suffix":""}],"container-title":"British Medical Journal","id":"ITEM-2","issue":"7223","issued":{"date-parts":[["1999"]]},"page":"1467-1468","title":"The SCOFF questionnaire: Assessment of a new screening tool for eating disorders","type":"article-journal","volume":"319"},"uris":["http://www.mendeley.com/documents/?uuid=d57cc71e-d244-4960-abdb-646fbea0350e"]},{"id":"ITEM-3","itemData":{"DOI":"10.1002/eat.20679","ISSN":"02763478","PMID":"19343793","abstract":"Objective: This article describes the three-stage development of the SCOFF, a screening tool for eating disorders. Method: Study 1 details questionnaire development and testing on cases and controls. Study 2 examines reliability of verbal versus written administration in a student population. Study 3 validates the test as a screening tool in primary care. Results: The SCOFF demonstrates good validity compared with DSM-IV diagnosis on clinical interview. In the primary care setting it had a sensitivity of 84.6% and a specificity of 89.6%, detecting all true cases of anorexia nervosa and bulimia nervosa and seven of nine cases of EDNOS. Reliability between written and verbal versions of the SCOFF was high, with a kappa statistic of 0.82. Discussion: The SCOFF, which has been adapted for use in diverse languages, appears highly effective as a screening instrument and has been widely adopted to raise the index of suspicion of an eating disorder. © 2009 Wiley Periodicals, Inc.","author":[{"dropping-particle":"","family":"Hill","given":"Laura S.","non-dropping-particle":"","parse-names":false,"suffix":""},{"dropping-particle":"","family":"Reid","given":"Fiona","non-dropping-particle":"","parse-names":false,"suffix":""},{"dropping-particle":"","family":"Morgan","given":"John F.","non-dropping-particle":"","parse-names":false,"suffix":""},{"dropping-particle":"","family":"Lacey","given":"J. Hubert","non-dropping-particle":"","parse-names":false,"suffix":""}],"container-title":"International Journal of Eating Disorders","id":"ITEM-3","issue":"4","issued":{"date-parts":[["2010"]]},"page":"344-351","title":"SCOFF, the development of an eating disorder screening questionnaire","type":"article-journal","volume":"43"},"uris":["http://www.mendeley.com/documents/?uuid=7d2dd2a7-ff81-422c-af15-5833a8dfc34e"]}],"mendeley":{"formattedCitation":"[129–131]","plainTextFormattedCitation":"[129–131]","previouslyFormattedCitation":"[129–131]"},"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602C47">
        <w:rPr>
          <w:rFonts w:ascii="Times New Roman" w:eastAsia="Times New Roman" w:hAnsi="Times New Roman" w:cs="Times New Roman"/>
          <w:noProof/>
          <w:sz w:val="28"/>
          <w:szCs w:val="28"/>
          <w:lang w:eastAsia="ru-RU"/>
        </w:rPr>
        <w:t>35</w:t>
      </w:r>
      <w:r w:rsidR="000C4F22">
        <w:rPr>
          <w:rFonts w:ascii="Times New Roman" w:eastAsia="Times New Roman" w:hAnsi="Times New Roman" w:cs="Times New Roman"/>
          <w:noProof/>
          <w:sz w:val="28"/>
          <w:szCs w:val="28"/>
          <w:lang w:eastAsia="ru-RU"/>
        </w:rPr>
        <w:t xml:space="preserve">,р. </w:t>
      </w:r>
      <w:r w:rsidR="00E475FB" w:rsidRPr="00E475FB">
        <w:rPr>
          <w:rFonts w:ascii="Times New Roman" w:eastAsia="Times New Roman" w:hAnsi="Times New Roman" w:cs="Times New Roman"/>
          <w:noProof/>
          <w:sz w:val="28"/>
          <w:szCs w:val="28"/>
          <w:lang w:eastAsia="ru-RU"/>
        </w:rPr>
        <w:t>11</w:t>
      </w:r>
      <w:r w:rsidR="00602C47">
        <w:rPr>
          <w:rFonts w:ascii="Times New Roman" w:eastAsia="Times New Roman" w:hAnsi="Times New Roman" w:cs="Times New Roman"/>
          <w:noProof/>
          <w:sz w:val="28"/>
          <w:szCs w:val="28"/>
          <w:lang w:eastAsia="ru-RU"/>
        </w:rPr>
        <w:t>; 136,р. 32</w:t>
      </w:r>
      <w:r w:rsidR="00E475FB" w:rsidRPr="00E475FB">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w:t>
      </w:r>
    </w:p>
    <w:p w14:paraId="11A83792" w14:textId="77246520" w:rsidR="009C5377" w:rsidRPr="009D4938" w:rsidRDefault="009C5377" w:rsidP="00AE7549">
      <w:pPr>
        <w:pStyle w:val="NoSpacing"/>
        <w:spacing w:after="0"/>
        <w:ind w:firstLine="567"/>
        <w:jc w:val="both"/>
        <w:rPr>
          <w:rFonts w:ascii="Times New Roman" w:eastAsia="Times New Roman" w:hAnsi="Times New Roman" w:cs="Times New Roman"/>
          <w:sz w:val="28"/>
          <w:szCs w:val="28"/>
          <w:lang w:eastAsia="ru-RU"/>
        </w:rPr>
      </w:pPr>
      <w:r w:rsidRPr="009D4938">
        <w:rPr>
          <w:rFonts w:ascii="Times New Roman" w:eastAsia="Times New Roman" w:hAnsi="Times New Roman" w:cs="Times New Roman"/>
          <w:sz w:val="28"/>
          <w:szCs w:val="28"/>
          <w:lang w:eastAsia="ru-RU"/>
        </w:rPr>
        <w:t xml:space="preserve">Для оценки уровня опасений, связанных с пандемией COVID-19, была использована валидизированная анкета – Шкала </w:t>
      </w:r>
      <w:r w:rsidR="008523BD">
        <w:rPr>
          <w:rFonts w:ascii="Times New Roman" w:eastAsia="Times New Roman" w:hAnsi="Times New Roman" w:cs="Times New Roman"/>
          <w:sz w:val="28"/>
          <w:szCs w:val="28"/>
          <w:lang w:eastAsia="ru-RU"/>
        </w:rPr>
        <w:t>оценки опасений</w:t>
      </w:r>
      <w:r w:rsidRPr="009D4938">
        <w:rPr>
          <w:rFonts w:ascii="Times New Roman" w:eastAsia="Times New Roman" w:hAnsi="Times New Roman" w:cs="Times New Roman"/>
          <w:sz w:val="28"/>
          <w:szCs w:val="28"/>
          <w:lang w:eastAsia="ru-RU"/>
        </w:rPr>
        <w:t xml:space="preserve"> COVID-19 (The </w:t>
      </w:r>
      <w:proofErr w:type="spellStart"/>
      <w:r w:rsidRPr="009D4938">
        <w:rPr>
          <w:rFonts w:ascii="Times New Roman" w:eastAsia="Times New Roman" w:hAnsi="Times New Roman" w:cs="Times New Roman"/>
          <w:sz w:val="28"/>
          <w:szCs w:val="28"/>
          <w:lang w:eastAsia="ru-RU"/>
        </w:rPr>
        <w:t>Fear</w:t>
      </w:r>
      <w:proofErr w:type="spellEnd"/>
      <w:r w:rsidRPr="009D4938">
        <w:rPr>
          <w:rFonts w:ascii="Times New Roman" w:eastAsia="Times New Roman" w:hAnsi="Times New Roman" w:cs="Times New Roman"/>
          <w:sz w:val="28"/>
          <w:szCs w:val="28"/>
          <w:lang w:eastAsia="ru-RU"/>
        </w:rPr>
        <w:t xml:space="preserve"> </w:t>
      </w:r>
      <w:proofErr w:type="spellStart"/>
      <w:r w:rsidRPr="009D4938">
        <w:rPr>
          <w:rFonts w:ascii="Times New Roman" w:eastAsia="Times New Roman" w:hAnsi="Times New Roman" w:cs="Times New Roman"/>
          <w:sz w:val="28"/>
          <w:szCs w:val="28"/>
          <w:lang w:eastAsia="ru-RU"/>
        </w:rPr>
        <w:t>of</w:t>
      </w:r>
      <w:proofErr w:type="spellEnd"/>
      <w:r w:rsidRPr="009D4938">
        <w:rPr>
          <w:rFonts w:ascii="Times New Roman" w:eastAsia="Times New Roman" w:hAnsi="Times New Roman" w:cs="Times New Roman"/>
          <w:sz w:val="28"/>
          <w:szCs w:val="28"/>
          <w:lang w:eastAsia="ru-RU"/>
        </w:rPr>
        <w:t xml:space="preserve"> COVID-19 </w:t>
      </w:r>
      <w:proofErr w:type="spellStart"/>
      <w:r w:rsidRPr="009D4938">
        <w:rPr>
          <w:rFonts w:ascii="Times New Roman" w:eastAsia="Times New Roman" w:hAnsi="Times New Roman" w:cs="Times New Roman"/>
          <w:sz w:val="28"/>
          <w:szCs w:val="28"/>
          <w:lang w:eastAsia="ru-RU"/>
        </w:rPr>
        <w:t>Scale</w:t>
      </w:r>
      <w:proofErr w:type="spellEnd"/>
      <w:r w:rsidRPr="009D4938">
        <w:rPr>
          <w:rFonts w:ascii="Times New Roman" w:eastAsia="Times New Roman" w:hAnsi="Times New Roman" w:cs="Times New Roman"/>
          <w:sz w:val="28"/>
          <w:szCs w:val="28"/>
          <w:lang w:eastAsia="ru-RU"/>
        </w:rPr>
        <w:t xml:space="preserve">, FCV-19S), разработанная и рекомендованная для исследования психоэмоциональных состояний в условиях пандемии. Данная </w:t>
      </w:r>
      <w:r w:rsidRPr="009D4938">
        <w:rPr>
          <w:rFonts w:ascii="Times New Roman" w:eastAsia="Times New Roman" w:hAnsi="Times New Roman" w:cs="Times New Roman"/>
          <w:sz w:val="28"/>
          <w:szCs w:val="28"/>
          <w:lang w:eastAsia="ru-RU"/>
        </w:rPr>
        <w:lastRenderedPageBreak/>
        <w:t>анкета зарекомендовала себя как надежный инструмент для измерения уровня страха, вызванного распространением COVID-19, и включает семь ключевых вопросов, позволяющих количественно оценить интенсивность опасений.</w:t>
      </w:r>
    </w:p>
    <w:p w14:paraId="1F592416" w14:textId="4035FDB7" w:rsidR="009C5377" w:rsidRPr="009C5377" w:rsidRDefault="00A1564C" w:rsidP="00AE7549">
      <w:pPr>
        <w:pStyle w:val="NoSpacing"/>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Шкала </w:t>
      </w:r>
      <w:r w:rsidR="008523BD">
        <w:rPr>
          <w:rFonts w:ascii="Times New Roman" w:eastAsia="Times New Roman" w:hAnsi="Times New Roman" w:cs="Times New Roman"/>
          <w:sz w:val="28"/>
          <w:szCs w:val="28"/>
          <w:lang w:eastAsia="ru-RU"/>
        </w:rPr>
        <w:t>опасений</w:t>
      </w:r>
      <w:r w:rsidR="009C5377" w:rsidRPr="009D4938">
        <w:rPr>
          <w:rFonts w:ascii="Times New Roman" w:eastAsia="Times New Roman" w:hAnsi="Times New Roman" w:cs="Times New Roman"/>
          <w:sz w:val="28"/>
          <w:szCs w:val="28"/>
          <w:lang w:eastAsia="ru-RU"/>
        </w:rPr>
        <w:t xml:space="preserve"> </w:t>
      </w:r>
      <w:r w:rsidRPr="009D4938">
        <w:rPr>
          <w:rFonts w:ascii="Times New Roman" w:eastAsia="Times New Roman" w:hAnsi="Times New Roman" w:cs="Times New Roman"/>
          <w:sz w:val="28"/>
          <w:szCs w:val="28"/>
          <w:lang w:eastAsia="ru-RU"/>
        </w:rPr>
        <w:t xml:space="preserve">COVID-19 </w:t>
      </w:r>
      <w:r w:rsidR="009C5377" w:rsidRPr="009D4938">
        <w:rPr>
          <w:rFonts w:ascii="Times New Roman" w:eastAsia="Times New Roman" w:hAnsi="Times New Roman" w:cs="Times New Roman"/>
          <w:sz w:val="28"/>
          <w:szCs w:val="28"/>
          <w:lang w:eastAsia="ru-RU"/>
        </w:rPr>
        <w:t>широко применяется в научных исследованиях по всему миру благодаря своей простоте, удобству применения и высокой степени валидности и надежности</w:t>
      </w:r>
      <w:r w:rsidR="008C490A" w:rsidRPr="008C490A">
        <w:rPr>
          <w:rFonts w:ascii="Times New Roman" w:eastAsia="Times New Roman" w:hAnsi="Times New Roman" w:cs="Times New Roman"/>
          <w:sz w:val="28"/>
          <w:szCs w:val="28"/>
          <w:lang w:eastAsia="ru-RU"/>
        </w:rPr>
        <w:t xml:space="preserve"> </w:t>
      </w:r>
      <w:r w:rsidR="008C490A">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{"citationItems":[{"id":"ITEM-1","itemData":{"DOI":"10.1002/nop2.855","ISSN":"20541058","PMID":"33745219","abstract":"Aim: The threats of novel coronavirus disease 2019 (COVID-19) have caused fears worldwide. The Fear of COVID-19 Scale (FCV-19S) was recently developed to assess the fear of COVID-19. Although many studies found that the FCV-19S is psychometrically sound, it is unclear whether the FCV-19S is invariant across countries. The present study aimed to examine the measurement invariance of the FCV-19S across eleven countries. Design: Cross-sectional study. Methods: Using data collected from prior research on Bangladesh (N = 8,550), United Kingdom (N = 344), Brazil (N = 1,843), Taiwan (N = 539), Italy (N = 249), New Zealand (N = 317), Iran (N = 717), Cuba (N = 772), Pakistan (N = 937), Japan (N = 1,079) and France (N = 316), comprising a total 15,663 participants, the present study used the multigroup confirmatory factor analysis (CFA) and Rasch differential item functioning (DIF) to examine the measurement invariance of the FCV-19S across country, gender and age (children aged below 18 years, young to middle-aged adults aged between 18 and 60 years, and older people aged above 60 years). Results: The unidimensional structure of the FCV-19S was confirmed. Multigroup CFA showed that FCV-19S was partially invariant across country and fully invariant across gender and age. DIF findings were consistent with the findings from multigroup CFA. Many DIF items were displayed for country, few DIF items were displayed for age, and no DIF items were displayed for gender. Conclusion: Based on the results of the present study, the FCV-19S is a good psychometric instrument to assess fear of COVID-19 during the pandemic period. Moreover, the use of FCV-19S is supported in at least ten countries with satisfactory psychometric properties.","author":[{"dropping-particle":"","family":"Lin","given":"Chung Ying","non-dropping-particle":"","parse-names":false,"suffix":""},{"dropping-particle":"","family":"Hou","given":"Wen Li","non-dropping-particle":"","parse-names":false,"suffix":""},{"dropping-particle":"","family":"Mamun","given":"Mohammed A.","non-dropping-particle":"","parse-names":false,"suffix":""},{"dropping-particle":"","family":"Aparecido da Silva","given":"José","non-dropping-particle":"","parse-names":false,"suffix":""},{"dropping-particle":"","family":"Broche-Pérez","given":"Yunier","non-dropping-particle":"","parse-names":false,"suffix":""},{"dropping-particle":"","family":"Ullah","given":"Irfan","non-dropping-particle":"","parse-names":false,"suffix":""},{"dropping-particle":"","family":"Masuyama","given":"Akihiro","non-dropping-particle":"","parse-names":false,"suffix":""},{"dropping-particle":"","family":"Wakashima","given":"Koubun","non-dropping-particle":"","parse-names":false,"suffix":""},{"dropping-particle":"","family":"Mailliez","given":"Mélody","non-dropping-particle":"","parse-names":false,"suffix":""},{"dropping-particle":"","family":"Carre","given":"Arnaud","non-dropping-particle":"","parse-names":false,"suffix":""},{"dropping-particle":"","family":"Chen","given":"Yu Pin","non-dropping-particle":"","parse-names":false,"suffix":""},{"dropping-particle":"","family":"Chang","given":"Kun Chia","non-dropping-particle":"","parse-names":false,"suffix":""},{"dropping-particle":"","family":"Kuo","given":"Yi Jie","non-dropping-particle":"","parse-names":false,"suffix":""},{"dropping-particle":"","family":"Soraci","given":"Paolo","non-dropping-particle":"","parse-names":false,"suffix":""},{"dropping-particle":"","family":"Scarf","given":"Damian","non-dropping-particle":"","parse-names":false,"suffix":""},{"dropping-particle":"","family":"Broström","given":"Anders","non-dropping-particle":"","parse-names":false,"suffix":""},{"dropping-particle":"","family":"Griffiths","given":"Mark D.","non-dropping-particle":"","parse-names":false,"suffix":""},{"dropping-particle":"","family":"Pakpour","given":"Amir H.","non-dropping-particle":"","parse-names":false,"suffix":""}],"container-title":"Nursing Open","id":"ITEM-1","issue":"4","issued":{"date-parts":[["2021"]]},"page":"1892-1908","title":"Fear of COVID-19 Scale (FCV-19S) across countries: Measurement invariance issues","type":"article-journal","volume":"8"},"uris":["http://www.mendeley.com/documents/?uuid=e37c2aff-e5d0-4bec-a6a3-e7132e517a79"]}],"mendeley":{"formattedCitation":"[136]","plainTextFormattedCitation":"[136]","previouslyFormattedCitation":"[136]"},"properties":{"noteIndex":0},"schema":"https://github.com/citation-style-language/schema/raw/master/csl-citation.json"}</w:instrText>
      </w:r>
      <w:r w:rsidR="008C490A">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602C47">
        <w:rPr>
          <w:rFonts w:ascii="Times New Roman" w:eastAsia="Times New Roman" w:hAnsi="Times New Roman" w:cs="Times New Roman"/>
          <w:noProof/>
          <w:sz w:val="28"/>
          <w:szCs w:val="28"/>
          <w:lang w:eastAsia="ru-RU"/>
        </w:rPr>
        <w:t>42</w:t>
      </w:r>
      <w:r w:rsidR="00E475FB" w:rsidRPr="00E475FB">
        <w:rPr>
          <w:rFonts w:ascii="Times New Roman" w:eastAsia="Times New Roman" w:hAnsi="Times New Roman" w:cs="Times New Roman"/>
          <w:noProof/>
          <w:sz w:val="28"/>
          <w:szCs w:val="28"/>
          <w:lang w:eastAsia="ru-RU"/>
        </w:rPr>
        <w:t>]</w:t>
      </w:r>
      <w:r w:rsidR="008C490A">
        <w:rPr>
          <w:rFonts w:ascii="Times New Roman" w:eastAsia="Times New Roman" w:hAnsi="Times New Roman" w:cs="Times New Roman"/>
          <w:sz w:val="28"/>
          <w:szCs w:val="28"/>
          <w:lang w:eastAsia="ru-RU"/>
        </w:rPr>
        <w:fldChar w:fldCharType="end"/>
      </w:r>
      <w:r w:rsidR="009C5377" w:rsidRPr="009D4938">
        <w:rPr>
          <w:rFonts w:ascii="Times New Roman" w:eastAsia="Times New Roman" w:hAnsi="Times New Roman" w:cs="Times New Roman"/>
          <w:sz w:val="28"/>
          <w:szCs w:val="28"/>
          <w:lang w:eastAsia="ru-RU"/>
        </w:rPr>
        <w:t xml:space="preserve">. Инструмент адаптирован к различным языковым и культурным контекстам, что делает его универсальным в использовании как в клинической практике, так и в исследовательских целях. Его использование в данном исследовании </w:t>
      </w:r>
      <w:r w:rsidR="009D4938">
        <w:rPr>
          <w:rFonts w:ascii="Times New Roman" w:eastAsia="Times New Roman" w:hAnsi="Times New Roman" w:cs="Times New Roman"/>
          <w:sz w:val="28"/>
          <w:szCs w:val="28"/>
          <w:lang w:eastAsia="ru-RU"/>
        </w:rPr>
        <w:t>позволит</w:t>
      </w:r>
      <w:r w:rsidR="009C5377" w:rsidRPr="009D4938">
        <w:rPr>
          <w:rFonts w:ascii="Times New Roman" w:eastAsia="Times New Roman" w:hAnsi="Times New Roman" w:cs="Times New Roman"/>
          <w:sz w:val="28"/>
          <w:szCs w:val="28"/>
          <w:lang w:eastAsia="ru-RU"/>
        </w:rPr>
        <w:t xml:space="preserve"> объективно оценить уровень страха у спортсменов и выявить взаимосвязь между психоэмоциональным состоянием и последствиями пандемии.</w:t>
      </w:r>
    </w:p>
    <w:p w14:paraId="7D93419D" w14:textId="31CEF416" w:rsidR="0076608E" w:rsidRDefault="0076608E"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Перед проведением исследования было проведено апробирование анкеты. На основе наблюдений, замечаний опрошенных участников в анкету были внесены коррективы с целью четкого понимания вопросов участниками. Также было определено среднее время заполнения анкеты.</w:t>
      </w:r>
    </w:p>
    <w:p w14:paraId="457A55B5" w14:textId="77777777" w:rsidR="00692472" w:rsidRPr="00407644" w:rsidRDefault="00692472" w:rsidP="00AE7549">
      <w:pPr>
        <w:pStyle w:val="NoSpacing"/>
        <w:spacing w:after="0"/>
        <w:ind w:firstLine="567"/>
        <w:jc w:val="both"/>
        <w:rPr>
          <w:rFonts w:ascii="Times New Roman" w:eastAsia="Times New Roman" w:hAnsi="Times New Roman" w:cs="Times New Roman"/>
          <w:sz w:val="28"/>
          <w:szCs w:val="28"/>
          <w:lang w:eastAsia="ru-RU"/>
        </w:rPr>
      </w:pPr>
    </w:p>
    <w:p w14:paraId="046A3361" w14:textId="0E5F5860" w:rsidR="002058FA" w:rsidRPr="00692472" w:rsidRDefault="002058FA" w:rsidP="004E5036">
      <w:pPr>
        <w:pStyle w:val="NoSpacing"/>
        <w:numPr>
          <w:ilvl w:val="3"/>
          <w:numId w:val="101"/>
        </w:numPr>
        <w:spacing w:after="0"/>
        <w:ind w:left="0" w:firstLine="567"/>
        <w:jc w:val="both"/>
        <w:rPr>
          <w:rFonts w:ascii="Times New Roman" w:eastAsia="Times New Roman" w:hAnsi="Times New Roman" w:cs="Times New Roman"/>
          <w:sz w:val="28"/>
          <w:szCs w:val="28"/>
          <w:lang w:eastAsia="ru-RU"/>
        </w:rPr>
      </w:pPr>
      <w:r w:rsidRPr="00692472">
        <w:rPr>
          <w:rFonts w:ascii="Times New Roman" w:eastAsia="Times New Roman" w:hAnsi="Times New Roman" w:cs="Times New Roman"/>
          <w:sz w:val="28"/>
          <w:szCs w:val="28"/>
          <w:lang w:eastAsia="ru-RU"/>
        </w:rPr>
        <w:t>Статистический анализ данных</w:t>
      </w:r>
    </w:p>
    <w:p w14:paraId="653F2FFD" w14:textId="27C7CB38" w:rsidR="002058FA" w:rsidRPr="00407644" w:rsidRDefault="002058FA"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Все данные, введенные в Google </w:t>
      </w:r>
      <w:proofErr w:type="spellStart"/>
      <w:r w:rsidRPr="00407644">
        <w:rPr>
          <w:rFonts w:ascii="Times New Roman" w:eastAsia="Times New Roman" w:hAnsi="Times New Roman" w:cs="Times New Roman"/>
          <w:sz w:val="28"/>
          <w:szCs w:val="28"/>
          <w:lang w:eastAsia="ru-RU"/>
        </w:rPr>
        <w:t>forms</w:t>
      </w:r>
      <w:proofErr w:type="spellEnd"/>
      <w:r w:rsidRPr="00407644">
        <w:rPr>
          <w:rFonts w:ascii="Times New Roman" w:eastAsia="Times New Roman" w:hAnsi="Times New Roman" w:cs="Times New Roman"/>
          <w:sz w:val="28"/>
          <w:szCs w:val="28"/>
          <w:lang w:eastAsia="ru-RU"/>
        </w:rPr>
        <w:t xml:space="preserve">, были экспортированы в MS Excel и далее статистический анализ проводился при помощи программы SPSS версия 20.0. База данных содержала </w:t>
      </w:r>
      <w:r w:rsidR="00CB7F60">
        <w:rPr>
          <w:rFonts w:ascii="Times New Roman" w:eastAsia="Times New Roman" w:hAnsi="Times New Roman" w:cs="Times New Roman"/>
          <w:sz w:val="28"/>
          <w:szCs w:val="28"/>
          <w:lang w:val="en-US" w:eastAsia="ru-RU"/>
        </w:rPr>
        <w:t>5</w:t>
      </w:r>
      <w:r w:rsidRPr="00407644">
        <w:rPr>
          <w:rFonts w:ascii="Times New Roman" w:eastAsia="Times New Roman" w:hAnsi="Times New Roman" w:cs="Times New Roman"/>
          <w:sz w:val="28"/>
          <w:szCs w:val="28"/>
          <w:lang w:eastAsia="ru-RU"/>
        </w:rPr>
        <w:t xml:space="preserve"> разделов: </w:t>
      </w:r>
    </w:p>
    <w:p w14:paraId="4420E24A" w14:textId="77777777" w:rsidR="002058FA" w:rsidRPr="00407644" w:rsidRDefault="002058FA" w:rsidP="00AE7549">
      <w:pPr>
        <w:pStyle w:val="NoSpacing"/>
        <w:numPr>
          <w:ilvl w:val="0"/>
          <w:numId w:val="75"/>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идентификационные данные;</w:t>
      </w:r>
    </w:p>
    <w:p w14:paraId="3C960182" w14:textId="77777777" w:rsidR="002058FA" w:rsidRPr="00407644" w:rsidRDefault="002058FA" w:rsidP="00AE7549">
      <w:pPr>
        <w:pStyle w:val="NoSpacing"/>
        <w:numPr>
          <w:ilvl w:val="0"/>
          <w:numId w:val="75"/>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демографические данные; </w:t>
      </w:r>
    </w:p>
    <w:p w14:paraId="61C49CC9" w14:textId="77777777" w:rsidR="002058FA" w:rsidRPr="00407644" w:rsidRDefault="002058FA" w:rsidP="00AE7549">
      <w:pPr>
        <w:pStyle w:val="NoSpacing"/>
        <w:numPr>
          <w:ilvl w:val="0"/>
          <w:numId w:val="75"/>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данные для оценки психологического комфорта и потенциальной тревожности;</w:t>
      </w:r>
    </w:p>
    <w:p w14:paraId="4EBFAC93" w14:textId="77777777" w:rsidR="002058FA" w:rsidRPr="00407644" w:rsidRDefault="002058FA" w:rsidP="00AE7549">
      <w:pPr>
        <w:pStyle w:val="NoSpacing"/>
        <w:numPr>
          <w:ilvl w:val="0"/>
          <w:numId w:val="75"/>
        </w:numPr>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данные для скрининга нарушений пищевого поведения SCOFF, </w:t>
      </w:r>
      <w:r w:rsidRPr="00407644">
        <w:rPr>
          <w:rFonts w:ascii="Times New Roman" w:eastAsia="Times New Roman" w:hAnsi="Times New Roman" w:cs="Times New Roman"/>
          <w:sz w:val="28"/>
          <w:szCs w:val="28"/>
          <w:lang w:val="kk-KZ" w:eastAsia="ru-RU"/>
        </w:rPr>
        <w:t xml:space="preserve">а также </w:t>
      </w:r>
      <w:r w:rsidRPr="00407644">
        <w:rPr>
          <w:rFonts w:ascii="Times New Roman" w:eastAsia="Times New Roman" w:hAnsi="Times New Roman" w:cs="Times New Roman"/>
          <w:sz w:val="28"/>
          <w:szCs w:val="28"/>
          <w:lang w:eastAsia="ru-RU"/>
        </w:rPr>
        <w:t>данные по пищевому поведению спортсменов, включая использование пищевых добавок, медикаментов, а также использование запрещенных в спорте веществ;</w:t>
      </w:r>
    </w:p>
    <w:p w14:paraId="517C0459" w14:textId="0D426B80" w:rsidR="002058FA" w:rsidRPr="00CB7F60" w:rsidRDefault="002058FA" w:rsidP="00AE7549">
      <w:pPr>
        <w:pStyle w:val="NoSpacing"/>
        <w:numPr>
          <w:ilvl w:val="0"/>
          <w:numId w:val="75"/>
        </w:numPr>
        <w:spacing w:after="0"/>
        <w:ind w:left="0" w:firstLine="567"/>
        <w:jc w:val="both"/>
        <w:rPr>
          <w:rFonts w:ascii="Times New Roman" w:eastAsia="Times New Roman" w:hAnsi="Times New Roman" w:cs="Times New Roman"/>
          <w:sz w:val="28"/>
          <w:szCs w:val="28"/>
          <w:lang w:eastAsia="ru-RU"/>
        </w:rPr>
      </w:pPr>
      <w:proofErr w:type="spellStart"/>
      <w:r w:rsidRPr="00407644">
        <w:rPr>
          <w:rFonts w:ascii="Times New Roman" w:eastAsia="Times New Roman" w:hAnsi="Times New Roman" w:cs="Times New Roman"/>
          <w:sz w:val="28"/>
          <w:szCs w:val="28"/>
          <w:lang w:val="kk-KZ" w:eastAsia="ru-RU"/>
        </w:rPr>
        <w:t>данные</w:t>
      </w:r>
      <w:proofErr w:type="spellEnd"/>
      <w:r w:rsidRPr="00407644">
        <w:rPr>
          <w:rFonts w:ascii="Times New Roman" w:eastAsia="Times New Roman" w:hAnsi="Times New Roman" w:cs="Times New Roman"/>
          <w:sz w:val="28"/>
          <w:szCs w:val="28"/>
          <w:lang w:val="kk-KZ" w:eastAsia="ru-RU"/>
        </w:rPr>
        <w:t xml:space="preserve"> </w:t>
      </w:r>
      <w:proofErr w:type="spellStart"/>
      <w:r w:rsidRPr="00407644">
        <w:rPr>
          <w:rFonts w:ascii="Times New Roman" w:eastAsia="Times New Roman" w:hAnsi="Times New Roman" w:cs="Times New Roman"/>
          <w:sz w:val="28"/>
          <w:szCs w:val="28"/>
          <w:lang w:val="kk-KZ" w:eastAsia="ru-RU"/>
        </w:rPr>
        <w:t>опре</w:t>
      </w:r>
      <w:r w:rsidRPr="00407644">
        <w:rPr>
          <w:rFonts w:ascii="Times New Roman" w:eastAsia="Times New Roman" w:hAnsi="Times New Roman" w:cs="Times New Roman"/>
          <w:sz w:val="28"/>
          <w:szCs w:val="28"/>
          <w:lang w:eastAsia="ru-RU"/>
        </w:rPr>
        <w:t>делени</w:t>
      </w:r>
      <w:proofErr w:type="spellEnd"/>
      <w:r w:rsidRPr="00407644">
        <w:rPr>
          <w:rFonts w:ascii="Times New Roman" w:eastAsia="Times New Roman" w:hAnsi="Times New Roman" w:cs="Times New Roman"/>
          <w:sz w:val="28"/>
          <w:szCs w:val="28"/>
          <w:lang w:val="kk-KZ" w:eastAsia="ru-RU"/>
        </w:rPr>
        <w:t>я</w:t>
      </w:r>
      <w:r w:rsidRPr="00407644">
        <w:rPr>
          <w:rFonts w:ascii="Times New Roman" w:eastAsia="Times New Roman" w:hAnsi="Times New Roman" w:cs="Times New Roman"/>
          <w:sz w:val="28"/>
          <w:szCs w:val="28"/>
          <w:lang w:eastAsia="ru-RU"/>
        </w:rPr>
        <w:t xml:space="preserve"> опасений по поводу COVID-19</w:t>
      </w:r>
      <w:r w:rsidRPr="00CB7F60">
        <w:rPr>
          <w:rFonts w:ascii="Times New Roman" w:eastAsia="Times New Roman" w:hAnsi="Times New Roman" w:cs="Times New Roman"/>
          <w:sz w:val="28"/>
          <w:szCs w:val="28"/>
          <w:lang w:eastAsia="ru-RU"/>
        </w:rPr>
        <w:t>.</w:t>
      </w:r>
    </w:p>
    <w:p w14:paraId="5A551150" w14:textId="3A399896" w:rsidR="002058FA" w:rsidRPr="00407644" w:rsidRDefault="002058FA"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Переменные были проанализированы и сопоставлены в соответствии с их показателями.</w:t>
      </w:r>
    </w:p>
    <w:p w14:paraId="0C86100B" w14:textId="5639329A" w:rsidR="002058FA" w:rsidRPr="00407644" w:rsidRDefault="002058FA"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Для сравнения ответов на вопросы исследования между спортсменами женского и мужского пола из различных видов спорта был использован статистический тест </w:t>
      </w:r>
      <w:r w:rsidR="008D1396" w:rsidRPr="00407644">
        <w:rPr>
          <w:rFonts w:ascii="Times New Roman" w:eastAsia="Times New Roman" w:hAnsi="Times New Roman" w:cs="Times New Roman"/>
          <w:sz w:val="28"/>
          <w:szCs w:val="28"/>
          <w:lang w:eastAsia="ru-RU"/>
        </w:rPr>
        <w:t>Хи квадрат (</w:t>
      </w:r>
      <w:r w:rsidRPr="00407644">
        <w:rPr>
          <w:rFonts w:ascii="Times New Roman" w:eastAsia="Times New Roman" w:hAnsi="Times New Roman" w:cs="Times New Roman"/>
          <w:sz w:val="28"/>
          <w:szCs w:val="28"/>
          <w:lang w:eastAsia="ru-RU"/>
        </w:rPr>
        <w:t>χ2</w:t>
      </w:r>
      <w:r w:rsidR="008D1396" w:rsidRPr="00407644">
        <w:rPr>
          <w:rFonts w:ascii="Times New Roman" w:eastAsia="Times New Roman" w:hAnsi="Times New Roman" w:cs="Times New Roman"/>
          <w:sz w:val="28"/>
          <w:szCs w:val="28"/>
          <w:lang w:eastAsia="ru-RU"/>
        </w:rPr>
        <w:t>)</w:t>
      </w:r>
      <w:r w:rsidRPr="00407644">
        <w:rPr>
          <w:rFonts w:ascii="Times New Roman" w:eastAsia="Times New Roman" w:hAnsi="Times New Roman" w:cs="Times New Roman"/>
          <w:sz w:val="28"/>
          <w:szCs w:val="28"/>
          <w:lang w:eastAsia="ru-RU"/>
        </w:rPr>
        <w:t xml:space="preserve">. </w:t>
      </w:r>
      <w:proofErr w:type="gramStart"/>
      <w:r w:rsidR="00D964A2" w:rsidRPr="00407644">
        <w:rPr>
          <w:rFonts w:ascii="Times New Roman" w:eastAsia="Times New Roman" w:hAnsi="Times New Roman" w:cs="Times New Roman"/>
          <w:sz w:val="28"/>
          <w:szCs w:val="28"/>
          <w:lang w:eastAsia="ru-RU"/>
        </w:rPr>
        <w:t>р</w:t>
      </w:r>
      <w:r w:rsidRPr="00407644">
        <w:rPr>
          <w:rFonts w:ascii="Times New Roman" w:eastAsia="Times New Roman" w:hAnsi="Times New Roman" w:cs="Times New Roman"/>
          <w:sz w:val="28"/>
          <w:szCs w:val="28"/>
          <w:lang w:eastAsia="ru-RU"/>
        </w:rPr>
        <w:t>&lt;</w:t>
      </w:r>
      <w:proofErr w:type="gramEnd"/>
      <w:r w:rsidRPr="00407644">
        <w:rPr>
          <w:rFonts w:ascii="Times New Roman" w:eastAsia="Times New Roman" w:hAnsi="Times New Roman" w:cs="Times New Roman"/>
          <w:sz w:val="28"/>
          <w:szCs w:val="28"/>
          <w:lang w:eastAsia="ru-RU"/>
        </w:rPr>
        <w:t xml:space="preserve">0,05 считалась статистически значимой. </w:t>
      </w:r>
    </w:p>
    <w:p w14:paraId="74219A58" w14:textId="358C349E" w:rsidR="00185861" w:rsidRPr="00185861" w:rsidRDefault="00185861" w:rsidP="00AE7549">
      <w:pPr>
        <w:pStyle w:val="NoSpacing"/>
        <w:spacing w:after="0"/>
        <w:ind w:firstLine="567"/>
        <w:jc w:val="both"/>
        <w:rPr>
          <w:rFonts w:ascii="Times New Roman" w:eastAsia="Times New Roman" w:hAnsi="Times New Roman" w:cs="Times New Roman"/>
          <w:sz w:val="28"/>
          <w:szCs w:val="28"/>
          <w:lang w:eastAsia="ru-RU"/>
        </w:rPr>
      </w:pPr>
      <w:r w:rsidRPr="00185861">
        <w:rPr>
          <w:rFonts w:ascii="Times New Roman" w:eastAsia="Times New Roman" w:hAnsi="Times New Roman" w:cs="Times New Roman"/>
          <w:sz w:val="28"/>
          <w:szCs w:val="28"/>
          <w:lang w:eastAsia="ru-RU"/>
        </w:rPr>
        <w:t xml:space="preserve">Для сравнения связанных выборок был выполнен анализ «до и после» (оценка ответов одних и тех же спортсменов на различных этапах наблюдения) с использованием критерия </w:t>
      </w:r>
      <w:proofErr w:type="spellStart"/>
      <w:r w:rsidRPr="00185861">
        <w:rPr>
          <w:rFonts w:ascii="Times New Roman" w:eastAsia="Times New Roman" w:hAnsi="Times New Roman" w:cs="Times New Roman"/>
          <w:sz w:val="28"/>
          <w:szCs w:val="28"/>
          <w:lang w:eastAsia="ru-RU"/>
        </w:rPr>
        <w:t>МакНемара</w:t>
      </w:r>
      <w:proofErr w:type="spellEnd"/>
      <w:r w:rsidRPr="00185861">
        <w:rPr>
          <w:rFonts w:ascii="Times New Roman" w:eastAsia="Times New Roman" w:hAnsi="Times New Roman" w:cs="Times New Roman"/>
          <w:sz w:val="28"/>
          <w:szCs w:val="28"/>
          <w:lang w:eastAsia="ru-RU"/>
        </w:rPr>
        <w:t xml:space="preserve">, при этом значение </w:t>
      </w:r>
      <w:proofErr w:type="gramStart"/>
      <w:r w:rsidRPr="00185861">
        <w:rPr>
          <w:rFonts w:ascii="Times New Roman" w:eastAsia="Times New Roman" w:hAnsi="Times New Roman" w:cs="Times New Roman"/>
          <w:sz w:val="28"/>
          <w:szCs w:val="28"/>
          <w:lang w:eastAsia="ru-RU"/>
        </w:rPr>
        <w:t>р&lt;</w:t>
      </w:r>
      <w:proofErr w:type="gramEnd"/>
      <w:r w:rsidRPr="00185861">
        <w:rPr>
          <w:rFonts w:ascii="Times New Roman" w:eastAsia="Times New Roman" w:hAnsi="Times New Roman" w:cs="Times New Roman"/>
          <w:sz w:val="28"/>
          <w:szCs w:val="28"/>
          <w:lang w:eastAsia="ru-RU"/>
        </w:rPr>
        <w:t>0,05 считалось статистически значимым.</w:t>
      </w:r>
    </w:p>
    <w:p w14:paraId="482B05D9" w14:textId="77777777" w:rsidR="00185861" w:rsidRPr="00185861" w:rsidRDefault="00185861" w:rsidP="00AE7549">
      <w:pPr>
        <w:pStyle w:val="NoSpacing"/>
        <w:spacing w:after="0"/>
        <w:ind w:firstLine="567"/>
        <w:jc w:val="both"/>
        <w:rPr>
          <w:rFonts w:ascii="Times New Roman" w:eastAsia="Times New Roman" w:hAnsi="Times New Roman" w:cs="Times New Roman"/>
          <w:sz w:val="28"/>
          <w:szCs w:val="28"/>
          <w:lang w:eastAsia="ru-RU"/>
        </w:rPr>
      </w:pPr>
      <w:r w:rsidRPr="00185861">
        <w:rPr>
          <w:rFonts w:ascii="Times New Roman" w:eastAsia="Times New Roman" w:hAnsi="Times New Roman" w:cs="Times New Roman"/>
          <w:sz w:val="28"/>
          <w:szCs w:val="28"/>
          <w:lang w:eastAsia="ru-RU"/>
        </w:rPr>
        <w:t>Для анализа частоты проявления исследуемых характеристик в зависимости от переменных проводился анализ номинальных данных с использованием критерия хи-квадрат Пирсона, точного критерия Фишера и расчета отношения шансов.</w:t>
      </w:r>
    </w:p>
    <w:p w14:paraId="4D057044" w14:textId="7256789E" w:rsidR="00A57241" w:rsidRPr="00407644" w:rsidRDefault="00A57241"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Бинарная логистическая регрессия была использована для выявления зависимости между бинарными показателями, где оценка связи вероятности исхода с каждым фактором была определена с помощью скорректированного </w:t>
      </w:r>
      <w:r w:rsidRPr="00407644">
        <w:rPr>
          <w:rFonts w:ascii="Times New Roman" w:eastAsia="Times New Roman" w:hAnsi="Times New Roman" w:cs="Times New Roman"/>
          <w:sz w:val="28"/>
          <w:szCs w:val="28"/>
          <w:lang w:eastAsia="ru-RU"/>
        </w:rPr>
        <w:lastRenderedPageBreak/>
        <w:t>отношения шансов</w:t>
      </w:r>
      <w:r w:rsidR="008B31F2" w:rsidRPr="00407644">
        <w:rPr>
          <w:rFonts w:ascii="Times New Roman" w:eastAsia="Times New Roman" w:hAnsi="Times New Roman" w:cs="Times New Roman"/>
          <w:sz w:val="28"/>
          <w:szCs w:val="28"/>
          <w:lang w:eastAsia="ru-RU"/>
        </w:rPr>
        <w:t>. Для построения прогностической модели использовался метод пошагового исключения</w:t>
      </w:r>
      <w:r w:rsidR="00CD17D3" w:rsidRPr="00407644">
        <w:rPr>
          <w:rFonts w:ascii="Times New Roman" w:eastAsia="Times New Roman" w:hAnsi="Times New Roman" w:cs="Times New Roman"/>
          <w:sz w:val="28"/>
          <w:szCs w:val="28"/>
          <w:lang w:eastAsia="ru-RU"/>
        </w:rPr>
        <w:t xml:space="preserve"> и определялся уровень значимости модели, </w:t>
      </w:r>
      <w:proofErr w:type="gramStart"/>
      <w:r w:rsidR="00CD17D3" w:rsidRPr="00407644">
        <w:rPr>
          <w:rFonts w:ascii="Times New Roman" w:eastAsia="Times New Roman" w:hAnsi="Times New Roman" w:cs="Times New Roman"/>
          <w:sz w:val="28"/>
          <w:szCs w:val="28"/>
          <w:lang w:eastAsia="ru-RU"/>
        </w:rPr>
        <w:t>р&lt;</w:t>
      </w:r>
      <w:proofErr w:type="gramEnd"/>
      <w:r w:rsidR="00CD17D3" w:rsidRPr="00407644">
        <w:rPr>
          <w:rFonts w:ascii="Times New Roman" w:eastAsia="Times New Roman" w:hAnsi="Times New Roman" w:cs="Times New Roman"/>
          <w:sz w:val="28"/>
          <w:szCs w:val="28"/>
          <w:lang w:eastAsia="ru-RU"/>
        </w:rPr>
        <w:t>0,05 считалась статистически значимой.</w:t>
      </w:r>
    </w:p>
    <w:p w14:paraId="47B21CB8" w14:textId="77777777" w:rsidR="000C4F22" w:rsidRPr="00407644" w:rsidRDefault="000C4F22" w:rsidP="00C76747">
      <w:pPr>
        <w:pStyle w:val="NoSpacing"/>
        <w:spacing w:after="0"/>
        <w:jc w:val="both"/>
        <w:rPr>
          <w:rFonts w:ascii="Times New Roman" w:eastAsia="Times New Roman" w:hAnsi="Times New Roman" w:cs="Times New Roman"/>
          <w:sz w:val="28"/>
          <w:szCs w:val="28"/>
          <w:lang w:eastAsia="ru-RU"/>
        </w:rPr>
      </w:pPr>
    </w:p>
    <w:p w14:paraId="01E9B46A" w14:textId="7A04C77F" w:rsidR="00C73605" w:rsidRPr="002A7BE8" w:rsidRDefault="000545AF" w:rsidP="00AE7549">
      <w:pPr>
        <w:pStyle w:val="NoSpacing"/>
        <w:numPr>
          <w:ilvl w:val="1"/>
          <w:numId w:val="7"/>
        </w:numPr>
        <w:tabs>
          <w:tab w:val="left" w:pos="1134"/>
        </w:tabs>
        <w:spacing w:after="0"/>
        <w:ind w:left="0" w:firstLine="567"/>
        <w:jc w:val="both"/>
        <w:outlineLvl w:val="1"/>
        <w:rPr>
          <w:rFonts w:ascii="Times New Roman" w:eastAsia="Times New Roman" w:hAnsi="Times New Roman" w:cs="Times New Roman"/>
          <w:b/>
          <w:bCs/>
          <w:sz w:val="28"/>
          <w:szCs w:val="28"/>
          <w:lang w:eastAsia="ru-RU"/>
        </w:rPr>
      </w:pPr>
      <w:bookmarkStart w:id="32" w:name="_Toc182310894"/>
      <w:r w:rsidRPr="002A7BE8">
        <w:rPr>
          <w:rFonts w:ascii="Times New Roman" w:eastAsia="Times New Roman" w:hAnsi="Times New Roman" w:cs="Times New Roman"/>
          <w:b/>
          <w:bCs/>
          <w:sz w:val="28"/>
          <w:szCs w:val="28"/>
          <w:lang w:eastAsia="ru-RU"/>
        </w:rPr>
        <w:t>Методы оценки модели организации медицинской и психологической помощи в спорте высших достижений</w:t>
      </w:r>
      <w:bookmarkEnd w:id="32"/>
    </w:p>
    <w:p w14:paraId="5490DD53" w14:textId="45568555" w:rsidR="00215DE7" w:rsidRPr="00407644" w:rsidRDefault="006D142F"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Для выполнения 4 задачи исследования был выбран аналитический метод исследования. Объектом исследования является </w:t>
      </w:r>
      <w:r w:rsidR="00A60F1E" w:rsidRPr="00407644">
        <w:rPr>
          <w:rFonts w:ascii="Times New Roman" w:eastAsia="Times New Roman" w:hAnsi="Times New Roman" w:cs="Times New Roman"/>
          <w:sz w:val="28"/>
          <w:szCs w:val="28"/>
          <w:lang w:eastAsia="ru-RU"/>
        </w:rPr>
        <w:t xml:space="preserve">разработанная </w:t>
      </w:r>
      <w:r w:rsidRPr="00407644">
        <w:rPr>
          <w:rFonts w:ascii="Times New Roman" w:eastAsia="Times New Roman" w:hAnsi="Times New Roman" w:cs="Times New Roman"/>
          <w:sz w:val="28"/>
          <w:szCs w:val="28"/>
          <w:lang w:eastAsia="ru-RU"/>
        </w:rPr>
        <w:t xml:space="preserve">модель </w:t>
      </w:r>
      <w:bookmarkStart w:id="33" w:name="_Hlk118023049"/>
      <w:r w:rsidRPr="00407644">
        <w:rPr>
          <w:rFonts w:ascii="Times New Roman" w:eastAsia="Times New Roman" w:hAnsi="Times New Roman" w:cs="Times New Roman"/>
          <w:sz w:val="28"/>
          <w:szCs w:val="28"/>
          <w:lang w:eastAsia="ru-RU"/>
        </w:rPr>
        <w:t>организации медицинской и психологической помощи в спорте высших достижений</w:t>
      </w:r>
      <w:bookmarkEnd w:id="33"/>
      <w:r w:rsidRPr="00407644">
        <w:rPr>
          <w:rFonts w:ascii="Times New Roman" w:eastAsia="Times New Roman" w:hAnsi="Times New Roman" w:cs="Times New Roman"/>
          <w:sz w:val="28"/>
          <w:szCs w:val="28"/>
          <w:lang w:eastAsia="ru-RU"/>
        </w:rPr>
        <w:t>, ориентированную на опыт, полученный негативным воздействием пандемии COVID-19».</w:t>
      </w:r>
    </w:p>
    <w:p w14:paraId="41FAEAA2" w14:textId="2083F7B5" w:rsidR="006D142F" w:rsidRPr="00407644" w:rsidRDefault="00185861" w:rsidP="00AE7549">
      <w:pPr>
        <w:ind w:firstLine="567"/>
        <w:jc w:val="both"/>
        <w:rPr>
          <w:color w:val="000000"/>
          <w:sz w:val="28"/>
          <w:szCs w:val="28"/>
        </w:rPr>
      </w:pPr>
      <w:r w:rsidRPr="00185861">
        <w:rPr>
          <w:sz w:val="28"/>
          <w:szCs w:val="28"/>
        </w:rPr>
        <w:t>По завершении основных этапов диссертационного исследования нами была разработана</w:t>
      </w:r>
      <w:r w:rsidR="0020167A" w:rsidRPr="00407644">
        <w:rPr>
          <w:sz w:val="28"/>
          <w:szCs w:val="28"/>
        </w:rPr>
        <w:t xml:space="preserve"> </w:t>
      </w:r>
      <w:r w:rsidR="00C855B2" w:rsidRPr="00407644">
        <w:rPr>
          <w:sz w:val="28"/>
          <w:szCs w:val="28"/>
        </w:rPr>
        <w:t>модель организации медицинской и психологической помощи в спорте высших достижений в период пандемии</w:t>
      </w:r>
      <w:r w:rsidR="0020167A" w:rsidRPr="00407644">
        <w:rPr>
          <w:color w:val="000000"/>
          <w:sz w:val="28"/>
          <w:szCs w:val="28"/>
        </w:rPr>
        <w:t xml:space="preserve">. Апробация </w:t>
      </w:r>
      <w:r w:rsidR="00C1619B" w:rsidRPr="00407644">
        <w:rPr>
          <w:color w:val="000000"/>
          <w:sz w:val="28"/>
          <w:szCs w:val="28"/>
        </w:rPr>
        <w:t>модели</w:t>
      </w:r>
      <w:r w:rsidR="0020167A" w:rsidRPr="00407644">
        <w:rPr>
          <w:color w:val="000000"/>
          <w:sz w:val="28"/>
          <w:szCs w:val="28"/>
        </w:rPr>
        <w:t xml:space="preserve"> проводилась в течение </w:t>
      </w:r>
      <w:r w:rsidR="00F14F37" w:rsidRPr="00407644">
        <w:rPr>
          <w:color w:val="000000"/>
          <w:sz w:val="28"/>
          <w:szCs w:val="28"/>
        </w:rPr>
        <w:t xml:space="preserve">6 </w:t>
      </w:r>
      <w:r w:rsidR="00C1619B" w:rsidRPr="00407644">
        <w:rPr>
          <w:color w:val="000000"/>
          <w:sz w:val="28"/>
          <w:szCs w:val="28"/>
        </w:rPr>
        <w:t>месяцев</w:t>
      </w:r>
      <w:r w:rsidR="0020167A" w:rsidRPr="00407644">
        <w:rPr>
          <w:color w:val="000000"/>
          <w:sz w:val="28"/>
          <w:szCs w:val="28"/>
        </w:rPr>
        <w:t xml:space="preserve">. По итогам внедрения </w:t>
      </w:r>
      <w:r w:rsidR="00347D7A" w:rsidRPr="00407644">
        <w:rPr>
          <w:color w:val="000000"/>
          <w:sz w:val="28"/>
          <w:szCs w:val="28"/>
        </w:rPr>
        <w:t>модели</w:t>
      </w:r>
      <w:r w:rsidR="0020167A" w:rsidRPr="00407644">
        <w:rPr>
          <w:color w:val="000000"/>
          <w:sz w:val="28"/>
          <w:szCs w:val="28"/>
        </w:rPr>
        <w:t xml:space="preserve"> и с целью оценки его эффективности, нами был</w:t>
      </w:r>
      <w:r w:rsidR="008C76BF" w:rsidRPr="00407644">
        <w:rPr>
          <w:color w:val="000000"/>
          <w:sz w:val="28"/>
          <w:szCs w:val="28"/>
        </w:rPr>
        <w:t xml:space="preserve"> применен дизайн выборочных исследований внутри количественного исследования: было</w:t>
      </w:r>
      <w:r w:rsidR="008238BB" w:rsidRPr="00407644">
        <w:rPr>
          <w:color w:val="000000"/>
          <w:sz w:val="28"/>
          <w:szCs w:val="28"/>
        </w:rPr>
        <w:t xml:space="preserve"> проведено повторное анкетирование спортсменов, прошедших через этапы модели</w:t>
      </w:r>
      <w:r w:rsidR="008C76BF" w:rsidRPr="00407644">
        <w:rPr>
          <w:color w:val="000000"/>
          <w:sz w:val="28"/>
          <w:szCs w:val="28"/>
        </w:rPr>
        <w:t xml:space="preserve"> спустя 6 месяцев после внедрения модели,</w:t>
      </w:r>
      <w:r w:rsidR="008238BB" w:rsidRPr="00407644">
        <w:rPr>
          <w:color w:val="000000"/>
          <w:sz w:val="28"/>
          <w:szCs w:val="28"/>
        </w:rPr>
        <w:t xml:space="preserve"> а также была</w:t>
      </w:r>
      <w:r w:rsidR="0020167A" w:rsidRPr="00407644">
        <w:rPr>
          <w:color w:val="000000"/>
          <w:sz w:val="28"/>
          <w:szCs w:val="28"/>
        </w:rPr>
        <w:t xml:space="preserve"> получена обратная связь от </w:t>
      </w:r>
      <w:r w:rsidR="00347D7A" w:rsidRPr="00407644">
        <w:rPr>
          <w:color w:val="000000"/>
          <w:sz w:val="28"/>
          <w:szCs w:val="28"/>
        </w:rPr>
        <w:t>спортсменов олимпийских и паралимпийских видов спорта</w:t>
      </w:r>
      <w:r w:rsidR="00E32D45">
        <w:rPr>
          <w:color w:val="000000"/>
          <w:sz w:val="28"/>
          <w:szCs w:val="28"/>
        </w:rPr>
        <w:t xml:space="preserve"> в соответствии с рисунком 4</w:t>
      </w:r>
      <w:r w:rsidR="00347D7A" w:rsidRPr="00407644">
        <w:rPr>
          <w:color w:val="000000"/>
          <w:sz w:val="28"/>
          <w:szCs w:val="28"/>
        </w:rPr>
        <w:t>.</w:t>
      </w:r>
    </w:p>
    <w:p w14:paraId="517D9E76" w14:textId="5631BBB1" w:rsidR="00CB5438" w:rsidRPr="00407644" w:rsidRDefault="00CB5438" w:rsidP="00AE7549">
      <w:pPr>
        <w:ind w:firstLine="567"/>
        <w:rPr>
          <w:sz w:val="28"/>
          <w:szCs w:val="28"/>
        </w:rPr>
      </w:pPr>
    </w:p>
    <w:p w14:paraId="003745CD" w14:textId="31A9807F" w:rsidR="00C369CB" w:rsidRPr="00407644" w:rsidRDefault="006F3B2C" w:rsidP="00AE7549">
      <w:pPr>
        <w:pStyle w:val="NoSpacing"/>
        <w:spacing w:after="0"/>
        <w:jc w:val="center"/>
        <w:rPr>
          <w:rFonts w:ascii="Times New Roman" w:eastAsia="Times New Roman" w:hAnsi="Times New Roman" w:cs="Times New Roman"/>
          <w:sz w:val="28"/>
          <w:szCs w:val="28"/>
          <w:lang w:eastAsia="ru-RU"/>
        </w:rPr>
      </w:pPr>
      <w:r w:rsidRPr="006F3B2C">
        <w:rPr>
          <w:rFonts w:ascii="Times New Roman" w:eastAsia="Times New Roman" w:hAnsi="Times New Roman" w:cs="Times New Roman"/>
          <w:noProof/>
          <w:sz w:val="28"/>
          <w:szCs w:val="28"/>
          <w:lang w:eastAsia="ru-RU"/>
        </w:rPr>
        <w:lastRenderedPageBreak/>
        <w:drawing>
          <wp:inline distT="0" distB="0" distL="0" distR="0" wp14:anchorId="4EB34CFF" wp14:editId="7987527A">
            <wp:extent cx="6120130" cy="6655435"/>
            <wp:effectExtent l="0" t="0" r="1270" b="0"/>
            <wp:docPr id="179792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22533" name=""/>
                    <pic:cNvPicPr/>
                  </pic:nvPicPr>
                  <pic:blipFill>
                    <a:blip r:embed="rId12"/>
                    <a:stretch>
                      <a:fillRect/>
                    </a:stretch>
                  </pic:blipFill>
                  <pic:spPr>
                    <a:xfrm>
                      <a:off x="0" y="0"/>
                      <a:ext cx="6120130" cy="6655435"/>
                    </a:xfrm>
                    <a:prstGeom prst="rect">
                      <a:avLst/>
                    </a:prstGeom>
                  </pic:spPr>
                </pic:pic>
              </a:graphicData>
            </a:graphic>
          </wp:inline>
        </w:drawing>
      </w:r>
    </w:p>
    <w:p w14:paraId="2AA87441" w14:textId="77777777" w:rsidR="002A7BE8" w:rsidRPr="002A7BE8" w:rsidRDefault="002A7BE8" w:rsidP="00AE7549">
      <w:pPr>
        <w:pStyle w:val="NoSpacing"/>
        <w:spacing w:after="0"/>
        <w:jc w:val="center"/>
        <w:rPr>
          <w:rFonts w:ascii="Times New Roman" w:eastAsia="Times New Roman" w:hAnsi="Times New Roman" w:cs="Times New Roman"/>
          <w:sz w:val="16"/>
          <w:szCs w:val="16"/>
          <w:lang w:eastAsia="ru-RU"/>
        </w:rPr>
      </w:pPr>
    </w:p>
    <w:p w14:paraId="0F9B22D2" w14:textId="336AFE3F" w:rsidR="008C76BF" w:rsidRPr="00407644" w:rsidRDefault="00F577D3" w:rsidP="00AE7549">
      <w:pPr>
        <w:pStyle w:val="NoSpacing"/>
        <w:spacing w:after="0"/>
        <w:jc w:val="center"/>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Рисунок </w:t>
      </w:r>
      <w:r w:rsidR="00E32D45">
        <w:rPr>
          <w:rFonts w:ascii="Times New Roman" w:eastAsia="Times New Roman" w:hAnsi="Times New Roman" w:cs="Times New Roman"/>
          <w:sz w:val="28"/>
          <w:szCs w:val="28"/>
          <w:lang w:eastAsia="ru-RU"/>
        </w:rPr>
        <w:t>4</w:t>
      </w:r>
      <w:r w:rsidRPr="00407644">
        <w:rPr>
          <w:rFonts w:ascii="Times New Roman" w:eastAsia="Times New Roman" w:hAnsi="Times New Roman" w:cs="Times New Roman"/>
          <w:sz w:val="28"/>
          <w:szCs w:val="28"/>
          <w:lang w:eastAsia="ru-RU"/>
        </w:rPr>
        <w:t xml:space="preserve"> – Дизайн выборочных исследований внутри количественного исследования (анкетирование)</w:t>
      </w:r>
    </w:p>
    <w:p w14:paraId="614F0613" w14:textId="77777777" w:rsidR="008C76BF" w:rsidRPr="00407644" w:rsidRDefault="008C76BF" w:rsidP="00AE7549">
      <w:pPr>
        <w:ind w:firstLine="567"/>
        <w:jc w:val="both"/>
        <w:rPr>
          <w:color w:val="000000"/>
          <w:sz w:val="28"/>
          <w:szCs w:val="28"/>
        </w:rPr>
      </w:pPr>
    </w:p>
    <w:p w14:paraId="6F557F1D" w14:textId="77777777" w:rsidR="007E4CA1" w:rsidRPr="00407644" w:rsidRDefault="007E4CA1" w:rsidP="00AE7549">
      <w:pPr>
        <w:pStyle w:val="NoSpacing"/>
        <w:tabs>
          <w:tab w:val="left" w:pos="1134"/>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Анкетирование участников исследования проводилось после получения индивидуального информированного согласия на сбор данных для целей данного исследования. Каждому участнику исследования была предоставлена форма согласия на исследование для ознакомления и подписания в случае согласия. После получения от респондентов информированного согласия им была предоставлена ссылка на заполнение онлайн анкеты в Google </w:t>
      </w:r>
      <w:proofErr w:type="spellStart"/>
      <w:r w:rsidRPr="00407644">
        <w:rPr>
          <w:rFonts w:ascii="Times New Roman" w:eastAsia="Times New Roman" w:hAnsi="Times New Roman" w:cs="Times New Roman"/>
          <w:sz w:val="28"/>
          <w:szCs w:val="28"/>
          <w:lang w:eastAsia="ru-RU"/>
        </w:rPr>
        <w:t>forms</w:t>
      </w:r>
      <w:proofErr w:type="spellEnd"/>
      <w:r w:rsidRPr="00407644">
        <w:rPr>
          <w:rFonts w:ascii="Times New Roman" w:eastAsia="Times New Roman" w:hAnsi="Times New Roman" w:cs="Times New Roman"/>
          <w:sz w:val="28"/>
          <w:szCs w:val="28"/>
          <w:lang w:eastAsia="ru-RU"/>
        </w:rPr>
        <w:t xml:space="preserve">, с помощью приложения </w:t>
      </w:r>
      <w:proofErr w:type="spellStart"/>
      <w:r w:rsidRPr="00407644">
        <w:rPr>
          <w:rFonts w:ascii="Times New Roman" w:eastAsia="Times New Roman" w:hAnsi="Times New Roman" w:cs="Times New Roman"/>
          <w:sz w:val="28"/>
          <w:szCs w:val="28"/>
          <w:lang w:eastAsia="ru-RU"/>
        </w:rPr>
        <w:t>Whatsapp</w:t>
      </w:r>
      <w:proofErr w:type="spellEnd"/>
      <w:r w:rsidRPr="00407644">
        <w:rPr>
          <w:rFonts w:ascii="Times New Roman" w:eastAsia="Times New Roman" w:hAnsi="Times New Roman" w:cs="Times New Roman"/>
          <w:sz w:val="28"/>
          <w:szCs w:val="28"/>
          <w:lang w:eastAsia="ru-RU"/>
        </w:rPr>
        <w:t xml:space="preserve">, </w:t>
      </w:r>
      <w:proofErr w:type="spellStart"/>
      <w:r w:rsidRPr="00407644">
        <w:rPr>
          <w:rFonts w:ascii="Times New Roman" w:eastAsia="Times New Roman" w:hAnsi="Times New Roman" w:cs="Times New Roman"/>
          <w:sz w:val="28"/>
          <w:szCs w:val="28"/>
          <w:lang w:eastAsia="ru-RU"/>
        </w:rPr>
        <w:t>Telegram</w:t>
      </w:r>
      <w:proofErr w:type="spellEnd"/>
      <w:r w:rsidRPr="00407644">
        <w:rPr>
          <w:rFonts w:ascii="Times New Roman" w:eastAsia="Times New Roman" w:hAnsi="Times New Roman" w:cs="Times New Roman"/>
          <w:sz w:val="28"/>
          <w:szCs w:val="28"/>
          <w:lang w:eastAsia="ru-RU"/>
        </w:rPr>
        <w:t xml:space="preserve"> или электронной почты.</w:t>
      </w:r>
    </w:p>
    <w:p w14:paraId="54947D13" w14:textId="77777777" w:rsidR="007E4CA1" w:rsidRPr="00407644" w:rsidRDefault="007E4CA1" w:rsidP="00AE7549">
      <w:pPr>
        <w:tabs>
          <w:tab w:val="left" w:pos="1134"/>
        </w:tabs>
        <w:ind w:firstLine="567"/>
        <w:jc w:val="both"/>
        <w:rPr>
          <w:sz w:val="28"/>
          <w:szCs w:val="28"/>
        </w:rPr>
      </w:pPr>
    </w:p>
    <w:p w14:paraId="47060763" w14:textId="2664BE6A" w:rsidR="00804696" w:rsidRPr="00407644" w:rsidRDefault="00804696" w:rsidP="00AE7549">
      <w:pPr>
        <w:pStyle w:val="NoSpacing"/>
        <w:numPr>
          <w:ilvl w:val="1"/>
          <w:numId w:val="7"/>
        </w:numPr>
        <w:tabs>
          <w:tab w:val="left" w:pos="993"/>
        </w:tabs>
        <w:spacing w:after="0"/>
        <w:ind w:left="0" w:firstLine="567"/>
        <w:jc w:val="both"/>
        <w:outlineLvl w:val="1"/>
        <w:rPr>
          <w:rFonts w:ascii="Times New Roman" w:eastAsia="Times New Roman" w:hAnsi="Times New Roman" w:cs="Times New Roman"/>
          <w:b/>
          <w:bCs/>
          <w:sz w:val="28"/>
          <w:szCs w:val="28"/>
          <w:lang w:eastAsia="ru-RU"/>
        </w:rPr>
      </w:pPr>
      <w:bookmarkStart w:id="34" w:name="_Toc182310895"/>
      <w:r w:rsidRPr="00407644">
        <w:rPr>
          <w:rFonts w:ascii="Times New Roman" w:eastAsia="Times New Roman" w:hAnsi="Times New Roman" w:cs="Times New Roman"/>
          <w:b/>
          <w:bCs/>
          <w:sz w:val="28"/>
          <w:szCs w:val="28"/>
          <w:lang w:eastAsia="ru-RU"/>
        </w:rPr>
        <w:lastRenderedPageBreak/>
        <w:t>Этические процедуры</w:t>
      </w:r>
      <w:bookmarkEnd w:id="34"/>
    </w:p>
    <w:p w14:paraId="761EC69A" w14:textId="617CE507" w:rsidR="00267F8F" w:rsidRPr="00407644" w:rsidRDefault="00804696"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Разрешение на проведение данного исследования было дано Локальным </w:t>
      </w:r>
      <w:r w:rsidR="00B03D61">
        <w:rPr>
          <w:rFonts w:ascii="Times New Roman" w:eastAsia="Times New Roman" w:hAnsi="Times New Roman" w:cs="Times New Roman"/>
          <w:sz w:val="28"/>
          <w:szCs w:val="28"/>
          <w:lang w:eastAsia="ru-RU"/>
        </w:rPr>
        <w:t xml:space="preserve">Этическим </w:t>
      </w:r>
      <w:r w:rsidRPr="00407644">
        <w:rPr>
          <w:rFonts w:ascii="Times New Roman" w:eastAsia="Times New Roman" w:hAnsi="Times New Roman" w:cs="Times New Roman"/>
          <w:sz w:val="28"/>
          <w:szCs w:val="28"/>
          <w:lang w:eastAsia="ru-RU"/>
        </w:rPr>
        <w:t xml:space="preserve">Комитетом </w:t>
      </w:r>
      <w:r w:rsidR="00267F8F" w:rsidRPr="00407644">
        <w:rPr>
          <w:rFonts w:ascii="Times New Roman" w:eastAsia="Times New Roman" w:hAnsi="Times New Roman" w:cs="Times New Roman"/>
          <w:sz w:val="28"/>
          <w:szCs w:val="28"/>
          <w:lang w:eastAsia="ru-RU"/>
        </w:rPr>
        <w:t>Казахстанского медицинского университета</w:t>
      </w:r>
      <w:r w:rsidRPr="00407644">
        <w:rPr>
          <w:rFonts w:ascii="Times New Roman" w:eastAsia="Times New Roman" w:hAnsi="Times New Roman" w:cs="Times New Roman"/>
          <w:sz w:val="28"/>
          <w:szCs w:val="28"/>
          <w:lang w:eastAsia="ru-RU"/>
        </w:rPr>
        <w:t xml:space="preserve"> «</w:t>
      </w:r>
      <w:r w:rsidR="00267F8F" w:rsidRPr="00407644">
        <w:rPr>
          <w:rFonts w:ascii="Times New Roman" w:eastAsia="Times New Roman" w:hAnsi="Times New Roman" w:cs="Times New Roman"/>
          <w:sz w:val="28"/>
          <w:szCs w:val="28"/>
          <w:lang w:eastAsia="ru-RU"/>
        </w:rPr>
        <w:t>Высшая школа общественного здравоохранения</w:t>
      </w:r>
      <w:r w:rsidRPr="00B0187E">
        <w:rPr>
          <w:rFonts w:ascii="Times New Roman" w:eastAsia="Times New Roman" w:hAnsi="Times New Roman" w:cs="Times New Roman"/>
          <w:sz w:val="28"/>
          <w:szCs w:val="28"/>
          <w:lang w:eastAsia="ru-RU"/>
        </w:rPr>
        <w:t>»</w:t>
      </w:r>
      <w:r w:rsidR="00267F8F" w:rsidRPr="00B0187E">
        <w:rPr>
          <w:rFonts w:ascii="Times New Roman" w:eastAsia="Times New Roman" w:hAnsi="Times New Roman" w:cs="Times New Roman"/>
          <w:sz w:val="28"/>
          <w:szCs w:val="28"/>
          <w:lang w:eastAsia="ru-RU"/>
        </w:rPr>
        <w:t xml:space="preserve"> </w:t>
      </w:r>
      <w:r w:rsidRPr="00B0187E">
        <w:rPr>
          <w:rFonts w:ascii="Times New Roman" w:eastAsia="Times New Roman" w:hAnsi="Times New Roman" w:cs="Times New Roman"/>
          <w:sz w:val="28"/>
          <w:szCs w:val="28"/>
          <w:lang w:eastAsia="ru-RU"/>
        </w:rPr>
        <w:t xml:space="preserve">(протокол </w:t>
      </w:r>
      <w:r w:rsidR="00B03D61" w:rsidRPr="00B0187E">
        <w:rPr>
          <w:rFonts w:ascii="Times New Roman" w:eastAsia="Times New Roman" w:hAnsi="Times New Roman" w:cs="Times New Roman"/>
          <w:sz w:val="28"/>
          <w:szCs w:val="28"/>
          <w:lang w:eastAsia="ru-RU"/>
        </w:rPr>
        <w:t xml:space="preserve">заседания </w:t>
      </w:r>
      <w:r w:rsidRPr="00B0187E">
        <w:rPr>
          <w:rFonts w:ascii="Times New Roman" w:eastAsia="Times New Roman" w:hAnsi="Times New Roman" w:cs="Times New Roman"/>
          <w:sz w:val="28"/>
          <w:szCs w:val="28"/>
          <w:lang w:eastAsia="ru-RU"/>
        </w:rPr>
        <w:t xml:space="preserve">№ </w:t>
      </w:r>
      <w:r w:rsidR="00801064">
        <w:rPr>
          <w:rFonts w:ascii="Times New Roman" w:eastAsia="Times New Roman" w:hAnsi="Times New Roman" w:cs="Times New Roman"/>
          <w:sz w:val="28"/>
          <w:szCs w:val="28"/>
          <w:lang w:val="en-US" w:eastAsia="ru-RU"/>
        </w:rPr>
        <w:t>IRB</w:t>
      </w:r>
      <w:r w:rsidR="00801064" w:rsidRPr="00801064">
        <w:rPr>
          <w:rFonts w:ascii="Times New Roman" w:eastAsia="Times New Roman" w:hAnsi="Times New Roman" w:cs="Times New Roman"/>
          <w:sz w:val="28"/>
          <w:szCs w:val="28"/>
          <w:lang w:eastAsia="ru-RU"/>
        </w:rPr>
        <w:t>-</w:t>
      </w:r>
      <w:r w:rsidR="00801064">
        <w:rPr>
          <w:rFonts w:ascii="Times New Roman" w:eastAsia="Times New Roman" w:hAnsi="Times New Roman" w:cs="Times New Roman"/>
          <w:sz w:val="28"/>
          <w:szCs w:val="28"/>
          <w:lang w:val="en-US" w:eastAsia="ru-RU"/>
        </w:rPr>
        <w:t>A</w:t>
      </w:r>
      <w:r w:rsidR="00C1047F" w:rsidRPr="00B0187E">
        <w:rPr>
          <w:rFonts w:ascii="Times New Roman" w:eastAsia="Times New Roman" w:hAnsi="Times New Roman" w:cs="Times New Roman"/>
          <w:sz w:val="28"/>
          <w:szCs w:val="28"/>
          <w:lang w:eastAsia="ru-RU"/>
        </w:rPr>
        <w:t xml:space="preserve">140 </w:t>
      </w:r>
      <w:r w:rsidRPr="00B0187E">
        <w:rPr>
          <w:rFonts w:ascii="Times New Roman" w:eastAsia="Times New Roman" w:hAnsi="Times New Roman" w:cs="Times New Roman"/>
          <w:sz w:val="28"/>
          <w:szCs w:val="28"/>
          <w:lang w:eastAsia="ru-RU"/>
        </w:rPr>
        <w:t xml:space="preserve">от </w:t>
      </w:r>
      <w:r w:rsidR="00C1047F" w:rsidRPr="00B0187E">
        <w:rPr>
          <w:rFonts w:ascii="Times New Roman" w:eastAsia="Times New Roman" w:hAnsi="Times New Roman" w:cs="Times New Roman"/>
          <w:sz w:val="28"/>
          <w:szCs w:val="28"/>
          <w:lang w:eastAsia="ru-RU"/>
        </w:rPr>
        <w:t>31.05.2021</w:t>
      </w:r>
      <w:r w:rsidRPr="00B0187E">
        <w:rPr>
          <w:rFonts w:ascii="Times New Roman" w:eastAsia="Times New Roman" w:hAnsi="Times New Roman" w:cs="Times New Roman"/>
          <w:sz w:val="28"/>
          <w:szCs w:val="28"/>
          <w:lang w:eastAsia="ru-RU"/>
        </w:rPr>
        <w:t xml:space="preserve"> г.</w:t>
      </w:r>
      <w:r w:rsidR="00EE207E">
        <w:rPr>
          <w:rFonts w:ascii="Times New Roman" w:eastAsia="Times New Roman" w:hAnsi="Times New Roman" w:cs="Times New Roman"/>
          <w:sz w:val="28"/>
          <w:szCs w:val="28"/>
          <w:lang w:eastAsia="ru-RU"/>
        </w:rPr>
        <w:t xml:space="preserve">, протокол заседания № </w:t>
      </w:r>
      <w:r w:rsidR="00EE207E">
        <w:rPr>
          <w:rFonts w:ascii="Times New Roman" w:eastAsia="Times New Roman" w:hAnsi="Times New Roman" w:cs="Times New Roman"/>
          <w:sz w:val="28"/>
          <w:szCs w:val="28"/>
          <w:lang w:val="en-US" w:eastAsia="ru-RU"/>
        </w:rPr>
        <w:t>IRB</w:t>
      </w:r>
      <w:r w:rsidR="00EE207E" w:rsidRPr="00801064">
        <w:rPr>
          <w:rFonts w:ascii="Times New Roman" w:eastAsia="Times New Roman" w:hAnsi="Times New Roman" w:cs="Times New Roman"/>
          <w:sz w:val="28"/>
          <w:szCs w:val="28"/>
          <w:lang w:eastAsia="ru-RU"/>
        </w:rPr>
        <w:t>-</w:t>
      </w:r>
      <w:r w:rsidR="00EE207E">
        <w:rPr>
          <w:rFonts w:ascii="Times New Roman" w:eastAsia="Times New Roman" w:hAnsi="Times New Roman" w:cs="Times New Roman"/>
          <w:sz w:val="28"/>
          <w:szCs w:val="28"/>
          <w:lang w:val="en-US" w:eastAsia="ru-RU"/>
        </w:rPr>
        <w:t>A</w:t>
      </w:r>
      <w:r w:rsidR="00EE207E">
        <w:rPr>
          <w:rFonts w:ascii="Times New Roman" w:eastAsia="Times New Roman" w:hAnsi="Times New Roman" w:cs="Times New Roman"/>
          <w:sz w:val="28"/>
          <w:szCs w:val="28"/>
          <w:lang w:eastAsia="ru-RU"/>
        </w:rPr>
        <w:t>330</w:t>
      </w:r>
      <w:r w:rsidR="00EE207E" w:rsidRPr="00B0187E">
        <w:rPr>
          <w:rFonts w:ascii="Times New Roman" w:eastAsia="Times New Roman" w:hAnsi="Times New Roman" w:cs="Times New Roman"/>
          <w:sz w:val="28"/>
          <w:szCs w:val="28"/>
          <w:lang w:eastAsia="ru-RU"/>
        </w:rPr>
        <w:t xml:space="preserve"> от </w:t>
      </w:r>
      <w:r w:rsidR="00EE207E">
        <w:rPr>
          <w:rFonts w:ascii="Times New Roman" w:eastAsia="Times New Roman" w:hAnsi="Times New Roman" w:cs="Times New Roman"/>
          <w:sz w:val="28"/>
          <w:szCs w:val="28"/>
          <w:lang w:eastAsia="ru-RU"/>
        </w:rPr>
        <w:t>05</w:t>
      </w:r>
      <w:r w:rsidR="00EE207E" w:rsidRPr="00B0187E">
        <w:rPr>
          <w:rFonts w:ascii="Times New Roman" w:eastAsia="Times New Roman" w:hAnsi="Times New Roman" w:cs="Times New Roman"/>
          <w:sz w:val="28"/>
          <w:szCs w:val="28"/>
          <w:lang w:eastAsia="ru-RU"/>
        </w:rPr>
        <w:t>.0</w:t>
      </w:r>
      <w:r w:rsidR="00EE207E">
        <w:rPr>
          <w:rFonts w:ascii="Times New Roman" w:eastAsia="Times New Roman" w:hAnsi="Times New Roman" w:cs="Times New Roman"/>
          <w:sz w:val="28"/>
          <w:szCs w:val="28"/>
          <w:lang w:eastAsia="ru-RU"/>
        </w:rPr>
        <w:t>1</w:t>
      </w:r>
      <w:r w:rsidR="00EE207E" w:rsidRPr="00B0187E">
        <w:rPr>
          <w:rFonts w:ascii="Times New Roman" w:eastAsia="Times New Roman" w:hAnsi="Times New Roman" w:cs="Times New Roman"/>
          <w:sz w:val="28"/>
          <w:szCs w:val="28"/>
          <w:lang w:eastAsia="ru-RU"/>
        </w:rPr>
        <w:t>.202</w:t>
      </w:r>
      <w:r w:rsidR="00EE207E">
        <w:rPr>
          <w:rFonts w:ascii="Times New Roman" w:eastAsia="Times New Roman" w:hAnsi="Times New Roman" w:cs="Times New Roman"/>
          <w:sz w:val="28"/>
          <w:szCs w:val="28"/>
          <w:lang w:eastAsia="ru-RU"/>
        </w:rPr>
        <w:t>3</w:t>
      </w:r>
      <w:r w:rsidR="00EE207E" w:rsidRPr="00B0187E">
        <w:rPr>
          <w:rFonts w:ascii="Times New Roman" w:eastAsia="Times New Roman" w:hAnsi="Times New Roman" w:cs="Times New Roman"/>
          <w:sz w:val="28"/>
          <w:szCs w:val="28"/>
          <w:lang w:eastAsia="ru-RU"/>
        </w:rPr>
        <w:t xml:space="preserve"> г.</w:t>
      </w:r>
      <w:r w:rsidRPr="00B0187E">
        <w:rPr>
          <w:rFonts w:ascii="Times New Roman" w:eastAsia="Times New Roman" w:hAnsi="Times New Roman" w:cs="Times New Roman"/>
          <w:sz w:val="28"/>
          <w:szCs w:val="28"/>
          <w:lang w:eastAsia="ru-RU"/>
        </w:rPr>
        <w:t>).</w:t>
      </w:r>
      <w:r w:rsidRPr="00407644">
        <w:rPr>
          <w:rFonts w:ascii="Times New Roman" w:eastAsia="Times New Roman" w:hAnsi="Times New Roman" w:cs="Times New Roman"/>
          <w:sz w:val="28"/>
          <w:szCs w:val="28"/>
          <w:lang w:eastAsia="ru-RU"/>
        </w:rPr>
        <w:t xml:space="preserve"> </w:t>
      </w:r>
    </w:p>
    <w:p w14:paraId="5EB702F0" w14:textId="11A806EF" w:rsidR="00267F8F" w:rsidRPr="00407644" w:rsidRDefault="00267F8F"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Всем участникам была предоставлена следующая информация:</w:t>
      </w:r>
    </w:p>
    <w:p w14:paraId="2DF8A7A7" w14:textId="77777777" w:rsidR="00267F8F" w:rsidRPr="00407644" w:rsidRDefault="00267F8F" w:rsidP="00AE7549">
      <w:pPr>
        <w:pStyle w:val="NoSpacing"/>
        <w:numPr>
          <w:ilvl w:val="0"/>
          <w:numId w:val="76"/>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цель исследования;</w:t>
      </w:r>
    </w:p>
    <w:p w14:paraId="37446BD0" w14:textId="77777777" w:rsidR="00267F8F" w:rsidRPr="00407644" w:rsidRDefault="00267F8F" w:rsidP="00AE7549">
      <w:pPr>
        <w:pStyle w:val="NoSpacing"/>
        <w:numPr>
          <w:ilvl w:val="0"/>
          <w:numId w:val="76"/>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что ожидается от каждого исследуемого;</w:t>
      </w:r>
    </w:p>
    <w:p w14:paraId="56E8E29A" w14:textId="77777777" w:rsidR="00267F8F" w:rsidRPr="00407644" w:rsidRDefault="00267F8F" w:rsidP="00AE7549">
      <w:pPr>
        <w:pStyle w:val="NoSpacing"/>
        <w:numPr>
          <w:ilvl w:val="0"/>
          <w:numId w:val="76"/>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ожидаемые преимущества и риски для участника;</w:t>
      </w:r>
    </w:p>
    <w:p w14:paraId="3F4A1832" w14:textId="77777777" w:rsidR="00267F8F" w:rsidRPr="00407644" w:rsidRDefault="00267F8F" w:rsidP="00AE7549">
      <w:pPr>
        <w:pStyle w:val="NoSpacing"/>
        <w:numPr>
          <w:ilvl w:val="0"/>
          <w:numId w:val="76"/>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факт, что участие добровольное и участник может отказаться от исследования в любой момент без негативных последствий;</w:t>
      </w:r>
    </w:p>
    <w:p w14:paraId="188EFF5F" w14:textId="05A2AD63" w:rsidR="00267F8F" w:rsidRPr="00407644" w:rsidRDefault="00267F8F" w:rsidP="00AE7549">
      <w:pPr>
        <w:pStyle w:val="NoSpacing"/>
        <w:numPr>
          <w:ilvl w:val="0"/>
          <w:numId w:val="76"/>
        </w:numPr>
        <w:tabs>
          <w:tab w:val="left" w:pos="993"/>
        </w:tabs>
        <w:spacing w:after="0"/>
        <w:ind w:left="0"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конфиденциальность участников будет обеспечена, так как идентифицирующая информация (ФИО) в анкете собираться не будет.</w:t>
      </w:r>
    </w:p>
    <w:p w14:paraId="322BFB65" w14:textId="77777777" w:rsidR="00F01253" w:rsidRPr="00407644" w:rsidRDefault="00F01253" w:rsidP="00AE7549">
      <w:pPr>
        <w:pStyle w:val="NoSpacing"/>
        <w:tabs>
          <w:tab w:val="left" w:pos="1134"/>
        </w:tabs>
        <w:spacing w:after="0"/>
        <w:ind w:firstLine="567"/>
        <w:jc w:val="both"/>
        <w:rPr>
          <w:rFonts w:ascii="Times New Roman" w:eastAsia="Times New Roman" w:hAnsi="Times New Roman" w:cs="Times New Roman"/>
          <w:sz w:val="28"/>
          <w:szCs w:val="28"/>
          <w:lang w:eastAsia="ru-RU"/>
        </w:rPr>
      </w:pPr>
    </w:p>
    <w:p w14:paraId="3F93C606" w14:textId="77777777" w:rsidR="00C73605" w:rsidRPr="00407644" w:rsidRDefault="00C73605" w:rsidP="00AE7549">
      <w:pPr>
        <w:pStyle w:val="ListParagraph"/>
        <w:numPr>
          <w:ilvl w:val="1"/>
          <w:numId w:val="56"/>
        </w:numPr>
        <w:tabs>
          <w:tab w:val="left" w:pos="1134"/>
        </w:tabs>
        <w:spacing w:after="0"/>
        <w:ind w:left="0" w:firstLine="567"/>
        <w:jc w:val="both"/>
        <w:outlineLvl w:val="1"/>
        <w:rPr>
          <w:b/>
          <w:bCs/>
          <w:vanish/>
          <w:sz w:val="28"/>
          <w:szCs w:val="28"/>
        </w:rPr>
      </w:pPr>
      <w:bookmarkStart w:id="35" w:name="_Toc117790726"/>
      <w:bookmarkStart w:id="36" w:name="_Toc117791104"/>
      <w:bookmarkStart w:id="37" w:name="_Toc117791277"/>
      <w:bookmarkStart w:id="38" w:name="_Toc117791301"/>
      <w:bookmarkStart w:id="39" w:name="_Toc117791706"/>
      <w:bookmarkStart w:id="40" w:name="_Toc117791775"/>
      <w:bookmarkStart w:id="41" w:name="_Toc117802430"/>
      <w:bookmarkStart w:id="42" w:name="_Toc117802537"/>
      <w:bookmarkStart w:id="43" w:name="_Toc118022869"/>
      <w:bookmarkStart w:id="44" w:name="_Toc118022895"/>
      <w:bookmarkStart w:id="45" w:name="_Toc118027769"/>
      <w:bookmarkStart w:id="46" w:name="_Toc118312505"/>
      <w:bookmarkStart w:id="47" w:name="_Toc119608643"/>
      <w:bookmarkStart w:id="48" w:name="_Toc123655033"/>
      <w:bookmarkStart w:id="49" w:name="_Toc135659088"/>
      <w:bookmarkStart w:id="50" w:name="_Toc135659177"/>
      <w:bookmarkStart w:id="51" w:name="_Toc135659226"/>
      <w:bookmarkStart w:id="52" w:name="_Toc135659374"/>
      <w:bookmarkStart w:id="53" w:name="_Toc135659517"/>
      <w:bookmarkStart w:id="54" w:name="_Toc159163732"/>
      <w:bookmarkStart w:id="55" w:name="_Toc159183503"/>
      <w:bookmarkStart w:id="56" w:name="_Toc166068193"/>
      <w:bookmarkStart w:id="57" w:name="_Toc168698520"/>
      <w:bookmarkStart w:id="58" w:name="_Toc168698607"/>
      <w:bookmarkStart w:id="59" w:name="_Toc168698652"/>
      <w:bookmarkStart w:id="60" w:name="_Toc168699077"/>
      <w:bookmarkStart w:id="61" w:name="_Toc168699121"/>
      <w:bookmarkStart w:id="62" w:name="_Toc168699244"/>
      <w:bookmarkStart w:id="63" w:name="_Toc168699400"/>
      <w:bookmarkStart w:id="64" w:name="_Toc168849165"/>
      <w:bookmarkStart w:id="65" w:name="_Toc168849209"/>
      <w:bookmarkStart w:id="66" w:name="_Toc169292003"/>
      <w:bookmarkStart w:id="67" w:name="_Toc169295793"/>
      <w:bookmarkStart w:id="68" w:name="_Toc169381371"/>
      <w:bookmarkStart w:id="69" w:name="_Toc169381629"/>
      <w:bookmarkStart w:id="70" w:name="_Toc169381739"/>
      <w:bookmarkStart w:id="71" w:name="_Toc180527511"/>
      <w:bookmarkStart w:id="72" w:name="_Toc180527643"/>
      <w:bookmarkStart w:id="73" w:name="_Toc180527937"/>
      <w:bookmarkStart w:id="74" w:name="_Toc180528294"/>
      <w:bookmarkStart w:id="75" w:name="_Toc18231089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53CE475" w14:textId="77777777" w:rsidR="00C73605" w:rsidRPr="00407644" w:rsidRDefault="00C73605" w:rsidP="00AE7549">
      <w:pPr>
        <w:pStyle w:val="ListParagraph"/>
        <w:numPr>
          <w:ilvl w:val="1"/>
          <w:numId w:val="56"/>
        </w:numPr>
        <w:tabs>
          <w:tab w:val="left" w:pos="1134"/>
        </w:tabs>
        <w:spacing w:after="0"/>
        <w:ind w:left="0" w:firstLine="567"/>
        <w:jc w:val="both"/>
        <w:outlineLvl w:val="1"/>
        <w:rPr>
          <w:b/>
          <w:bCs/>
          <w:vanish/>
          <w:sz w:val="28"/>
          <w:szCs w:val="28"/>
        </w:rPr>
      </w:pPr>
      <w:bookmarkStart w:id="76" w:name="_Toc117802431"/>
      <w:bookmarkStart w:id="77" w:name="_Toc117802538"/>
      <w:bookmarkStart w:id="78" w:name="_Toc118022870"/>
      <w:bookmarkStart w:id="79" w:name="_Toc118022896"/>
      <w:bookmarkStart w:id="80" w:name="_Toc118027770"/>
      <w:bookmarkStart w:id="81" w:name="_Toc118312506"/>
      <w:bookmarkStart w:id="82" w:name="_Toc119608644"/>
      <w:bookmarkStart w:id="83" w:name="_Toc123655034"/>
      <w:bookmarkStart w:id="84" w:name="_Toc135659089"/>
      <w:bookmarkStart w:id="85" w:name="_Toc135659178"/>
      <w:bookmarkStart w:id="86" w:name="_Toc135659227"/>
      <w:bookmarkStart w:id="87" w:name="_Toc135659375"/>
      <w:bookmarkStart w:id="88" w:name="_Toc135659518"/>
      <w:bookmarkStart w:id="89" w:name="_Toc159163733"/>
      <w:bookmarkStart w:id="90" w:name="_Toc159183504"/>
      <w:bookmarkStart w:id="91" w:name="_Toc166068194"/>
      <w:bookmarkStart w:id="92" w:name="_Toc168698521"/>
      <w:bookmarkStart w:id="93" w:name="_Toc168698608"/>
      <w:bookmarkStart w:id="94" w:name="_Toc168698653"/>
      <w:bookmarkStart w:id="95" w:name="_Toc168699078"/>
      <w:bookmarkStart w:id="96" w:name="_Toc168699122"/>
      <w:bookmarkStart w:id="97" w:name="_Toc168699245"/>
      <w:bookmarkStart w:id="98" w:name="_Toc168699401"/>
      <w:bookmarkStart w:id="99" w:name="_Toc168849166"/>
      <w:bookmarkStart w:id="100" w:name="_Toc168849210"/>
      <w:bookmarkStart w:id="101" w:name="_Toc169292004"/>
      <w:bookmarkStart w:id="102" w:name="_Toc169295794"/>
      <w:bookmarkStart w:id="103" w:name="_Toc169381372"/>
      <w:bookmarkStart w:id="104" w:name="_Toc169381630"/>
      <w:bookmarkStart w:id="105" w:name="_Toc169381740"/>
      <w:bookmarkStart w:id="106" w:name="_Toc180527512"/>
      <w:bookmarkStart w:id="107" w:name="_Toc180527644"/>
      <w:bookmarkStart w:id="108" w:name="_Toc180527938"/>
      <w:bookmarkStart w:id="109" w:name="_Toc180528295"/>
      <w:bookmarkStart w:id="110" w:name="_Toc18231089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A409251" w14:textId="194CDB92" w:rsidR="0025606C" w:rsidRPr="00407644" w:rsidRDefault="00172F4A" w:rsidP="00AE7549">
      <w:pPr>
        <w:pStyle w:val="NoSpacing"/>
        <w:tabs>
          <w:tab w:val="left" w:pos="993"/>
        </w:tabs>
        <w:spacing w:after="0"/>
        <w:ind w:left="567"/>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2.7</w:t>
      </w:r>
      <w:r w:rsidR="00DA3C62" w:rsidRPr="00407644">
        <w:rPr>
          <w:rFonts w:ascii="Times New Roman" w:eastAsia="Times New Roman" w:hAnsi="Times New Roman" w:cs="Times New Roman"/>
          <w:b/>
          <w:bCs/>
          <w:sz w:val="28"/>
          <w:szCs w:val="28"/>
          <w:lang w:eastAsia="ru-RU"/>
        </w:rPr>
        <w:t xml:space="preserve"> </w:t>
      </w:r>
      <w:bookmarkStart w:id="111" w:name="_Toc182310898"/>
      <w:r w:rsidR="0025606C" w:rsidRPr="00407644">
        <w:rPr>
          <w:rFonts w:ascii="Times New Roman" w:eastAsia="Times New Roman" w:hAnsi="Times New Roman" w:cs="Times New Roman"/>
          <w:b/>
          <w:bCs/>
          <w:sz w:val="28"/>
          <w:szCs w:val="28"/>
          <w:lang w:eastAsia="ru-RU"/>
        </w:rPr>
        <w:t>Безопасность данных и защита конфиденциальности информации</w:t>
      </w:r>
      <w:bookmarkEnd w:id="111"/>
    </w:p>
    <w:p w14:paraId="456C8D1F" w14:textId="53B96610" w:rsidR="0025606C" w:rsidRPr="00407644" w:rsidRDefault="0025606C"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В ходе исследования </w:t>
      </w:r>
      <w:r w:rsidR="007E4CA1" w:rsidRPr="00407644">
        <w:rPr>
          <w:rFonts w:ascii="Times New Roman" w:eastAsia="Times New Roman" w:hAnsi="Times New Roman" w:cs="Times New Roman"/>
          <w:sz w:val="28"/>
          <w:szCs w:val="28"/>
          <w:lang w:eastAsia="ru-RU"/>
        </w:rPr>
        <w:t xml:space="preserve">была </w:t>
      </w:r>
      <w:r w:rsidRPr="00407644">
        <w:rPr>
          <w:rFonts w:ascii="Times New Roman" w:eastAsia="Times New Roman" w:hAnsi="Times New Roman" w:cs="Times New Roman"/>
          <w:sz w:val="28"/>
          <w:szCs w:val="28"/>
          <w:lang w:eastAsia="ru-RU"/>
        </w:rPr>
        <w:t xml:space="preserve">обеспечена конфиденциальность участников. Всем участникам исследовательской группой </w:t>
      </w:r>
      <w:r w:rsidR="007E4CA1" w:rsidRPr="00407644">
        <w:rPr>
          <w:rFonts w:ascii="Times New Roman" w:eastAsia="Times New Roman" w:hAnsi="Times New Roman" w:cs="Times New Roman"/>
          <w:sz w:val="28"/>
          <w:szCs w:val="28"/>
          <w:lang w:eastAsia="ru-RU"/>
        </w:rPr>
        <w:t>был</w:t>
      </w:r>
      <w:r w:rsidRPr="00407644">
        <w:rPr>
          <w:rFonts w:ascii="Times New Roman" w:eastAsia="Times New Roman" w:hAnsi="Times New Roman" w:cs="Times New Roman"/>
          <w:sz w:val="28"/>
          <w:szCs w:val="28"/>
          <w:lang w:eastAsia="ru-RU"/>
        </w:rPr>
        <w:t xml:space="preserve"> присвоен идентификационный номер для маркировки анкет и интервью. Связь между идентификационным номером и участником </w:t>
      </w:r>
      <w:r w:rsidR="007E4CA1" w:rsidRPr="00407644">
        <w:rPr>
          <w:rFonts w:ascii="Times New Roman" w:eastAsia="Times New Roman" w:hAnsi="Times New Roman" w:cs="Times New Roman"/>
          <w:sz w:val="28"/>
          <w:szCs w:val="28"/>
          <w:lang w:eastAsia="ru-RU"/>
        </w:rPr>
        <w:t xml:space="preserve">была </w:t>
      </w:r>
      <w:r w:rsidRPr="00407644">
        <w:rPr>
          <w:rFonts w:ascii="Times New Roman" w:eastAsia="Times New Roman" w:hAnsi="Times New Roman" w:cs="Times New Roman"/>
          <w:sz w:val="28"/>
          <w:szCs w:val="28"/>
          <w:lang w:eastAsia="ru-RU"/>
        </w:rPr>
        <w:t xml:space="preserve">известна </w:t>
      </w:r>
      <w:r w:rsidR="007E4CA1" w:rsidRPr="00407644">
        <w:rPr>
          <w:rFonts w:ascii="Times New Roman" w:eastAsia="Times New Roman" w:hAnsi="Times New Roman" w:cs="Times New Roman"/>
          <w:sz w:val="28"/>
          <w:szCs w:val="28"/>
          <w:lang w:eastAsia="ru-RU"/>
        </w:rPr>
        <w:t xml:space="preserve">только </w:t>
      </w:r>
      <w:r w:rsidRPr="00407644">
        <w:rPr>
          <w:rFonts w:ascii="Times New Roman" w:eastAsia="Times New Roman" w:hAnsi="Times New Roman" w:cs="Times New Roman"/>
          <w:sz w:val="28"/>
          <w:szCs w:val="28"/>
          <w:lang w:eastAsia="ru-RU"/>
        </w:rPr>
        <w:t xml:space="preserve">исследовательской группе и не </w:t>
      </w:r>
      <w:r w:rsidR="007E4CA1" w:rsidRPr="00407644">
        <w:rPr>
          <w:rFonts w:ascii="Times New Roman" w:eastAsia="Times New Roman" w:hAnsi="Times New Roman" w:cs="Times New Roman"/>
          <w:sz w:val="28"/>
          <w:szCs w:val="28"/>
          <w:lang w:eastAsia="ru-RU"/>
        </w:rPr>
        <w:t>была</w:t>
      </w:r>
      <w:r w:rsidRPr="00407644">
        <w:rPr>
          <w:rFonts w:ascii="Times New Roman" w:eastAsia="Times New Roman" w:hAnsi="Times New Roman" w:cs="Times New Roman"/>
          <w:sz w:val="28"/>
          <w:szCs w:val="28"/>
          <w:lang w:eastAsia="ru-RU"/>
        </w:rPr>
        <w:t xml:space="preserve"> раскрыта </w:t>
      </w:r>
      <w:r w:rsidR="007E4CA1" w:rsidRPr="00407644">
        <w:rPr>
          <w:rFonts w:ascii="Times New Roman" w:eastAsia="Times New Roman" w:hAnsi="Times New Roman" w:cs="Times New Roman"/>
          <w:sz w:val="28"/>
          <w:szCs w:val="28"/>
          <w:lang w:eastAsia="ru-RU"/>
        </w:rPr>
        <w:t>никому</w:t>
      </w:r>
      <w:r w:rsidRPr="00407644">
        <w:rPr>
          <w:rFonts w:ascii="Times New Roman" w:eastAsia="Times New Roman" w:hAnsi="Times New Roman" w:cs="Times New Roman"/>
          <w:sz w:val="28"/>
          <w:szCs w:val="28"/>
          <w:lang w:eastAsia="ru-RU"/>
        </w:rPr>
        <w:t xml:space="preserve">. Личные данные участников (фамилии, имена) не </w:t>
      </w:r>
      <w:r w:rsidR="007E4CA1" w:rsidRPr="00407644">
        <w:rPr>
          <w:rFonts w:ascii="Times New Roman" w:eastAsia="Times New Roman" w:hAnsi="Times New Roman" w:cs="Times New Roman"/>
          <w:sz w:val="28"/>
          <w:szCs w:val="28"/>
          <w:lang w:eastAsia="ru-RU"/>
        </w:rPr>
        <w:t>вносились</w:t>
      </w:r>
      <w:r w:rsidRPr="00407644">
        <w:rPr>
          <w:rFonts w:ascii="Times New Roman" w:eastAsia="Times New Roman" w:hAnsi="Times New Roman" w:cs="Times New Roman"/>
          <w:sz w:val="28"/>
          <w:szCs w:val="28"/>
          <w:lang w:eastAsia="ru-RU"/>
        </w:rPr>
        <w:t xml:space="preserve"> в базы данных, используемые в ходе исследования.</w:t>
      </w:r>
    </w:p>
    <w:p w14:paraId="706EA704" w14:textId="77777777" w:rsidR="0025606C" w:rsidRPr="00407644" w:rsidRDefault="0025606C"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При предоставлении данных в сторонние ведомства или учреждения для анализа данных, такие данные будут включать только идентификационный номер исследования без указания какой-либо идентифицируемой человека информации.</w:t>
      </w:r>
    </w:p>
    <w:p w14:paraId="7A5DE6A9" w14:textId="076C0426" w:rsidR="008B16F8" w:rsidRPr="00407644" w:rsidRDefault="0025606C" w:rsidP="00AE7549">
      <w:pPr>
        <w:pStyle w:val="NoSpacing"/>
        <w:tabs>
          <w:tab w:val="left" w:pos="1134"/>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С целью профилактики коронавирусной инфекции COVID-19 среди исследовательской группы в проведение данного исследования </w:t>
      </w:r>
      <w:r w:rsidR="00AB44E8" w:rsidRPr="00407644">
        <w:rPr>
          <w:rFonts w:ascii="Times New Roman" w:eastAsia="Times New Roman" w:hAnsi="Times New Roman" w:cs="Times New Roman"/>
          <w:sz w:val="28"/>
          <w:szCs w:val="28"/>
          <w:lang w:eastAsia="ru-RU"/>
        </w:rPr>
        <w:t>вовлекался</w:t>
      </w:r>
      <w:r w:rsidRPr="00407644">
        <w:rPr>
          <w:rFonts w:ascii="Times New Roman" w:eastAsia="Times New Roman" w:hAnsi="Times New Roman" w:cs="Times New Roman"/>
          <w:sz w:val="28"/>
          <w:szCs w:val="28"/>
          <w:lang w:eastAsia="ru-RU"/>
        </w:rPr>
        <w:t xml:space="preserve"> персонал с соответствующим медицинским образованием, который </w:t>
      </w:r>
      <w:r w:rsidR="00AB44E8" w:rsidRPr="00407644">
        <w:rPr>
          <w:rFonts w:ascii="Times New Roman" w:eastAsia="Times New Roman" w:hAnsi="Times New Roman" w:cs="Times New Roman"/>
          <w:sz w:val="28"/>
          <w:szCs w:val="28"/>
          <w:lang w:eastAsia="ru-RU"/>
        </w:rPr>
        <w:t>соблюдал</w:t>
      </w:r>
      <w:r w:rsidRPr="00407644">
        <w:rPr>
          <w:rFonts w:ascii="Times New Roman" w:eastAsia="Times New Roman" w:hAnsi="Times New Roman" w:cs="Times New Roman"/>
          <w:sz w:val="28"/>
          <w:szCs w:val="28"/>
          <w:lang w:eastAsia="ru-RU"/>
        </w:rPr>
        <w:t xml:space="preserve"> все меры профилактики во время проведения исследования. Вместе с тем, </w:t>
      </w:r>
      <w:r w:rsidR="00AB44E8" w:rsidRPr="00407644">
        <w:rPr>
          <w:rFonts w:ascii="Times New Roman" w:eastAsia="Times New Roman" w:hAnsi="Times New Roman" w:cs="Times New Roman"/>
          <w:sz w:val="28"/>
          <w:szCs w:val="28"/>
          <w:lang w:eastAsia="ru-RU"/>
        </w:rPr>
        <w:t>была проведена</w:t>
      </w:r>
      <w:r w:rsidRPr="00407644">
        <w:rPr>
          <w:rFonts w:ascii="Times New Roman" w:eastAsia="Times New Roman" w:hAnsi="Times New Roman" w:cs="Times New Roman"/>
          <w:sz w:val="28"/>
          <w:szCs w:val="28"/>
          <w:lang w:eastAsia="ru-RU"/>
        </w:rPr>
        <w:t xml:space="preserve"> дополнительная подготовка по мерам профилактики инфекции: гигиена рук, правильное использование необходимых мер индивидуальной защиты, а также обеспечение всех участников исследования индивидуальными шариковыми ручками, перчатками, масками при необходимости для минимизации риска как своего собственного заражения, так и распространения инфекции среди других участников исследования</w:t>
      </w:r>
      <w:r w:rsidR="00DA3C62" w:rsidRPr="00407644">
        <w:rPr>
          <w:rFonts w:ascii="Times New Roman" w:eastAsia="Times New Roman" w:hAnsi="Times New Roman" w:cs="Times New Roman"/>
          <w:sz w:val="28"/>
          <w:szCs w:val="28"/>
          <w:lang w:eastAsia="ru-RU"/>
        </w:rPr>
        <w:t>.</w:t>
      </w:r>
    </w:p>
    <w:p w14:paraId="7B6DFAAD" w14:textId="77777777" w:rsidR="001570B9" w:rsidRPr="00407644" w:rsidRDefault="001570B9" w:rsidP="00AE7549">
      <w:pPr>
        <w:pStyle w:val="NoSpacing"/>
        <w:tabs>
          <w:tab w:val="left" w:pos="1134"/>
        </w:tabs>
        <w:spacing w:after="0"/>
        <w:ind w:firstLine="567"/>
        <w:jc w:val="both"/>
        <w:rPr>
          <w:rFonts w:ascii="Times New Roman" w:eastAsia="Times New Roman" w:hAnsi="Times New Roman" w:cs="Times New Roman"/>
          <w:sz w:val="28"/>
          <w:szCs w:val="28"/>
          <w:lang w:eastAsia="ru-RU"/>
        </w:rPr>
      </w:pPr>
    </w:p>
    <w:p w14:paraId="3D63D07E" w14:textId="77777777" w:rsidR="004B4693" w:rsidRDefault="004B4693" w:rsidP="00AE7549">
      <w:pPr>
        <w:tabs>
          <w:tab w:val="left" w:pos="1134"/>
        </w:tabs>
        <w:ind w:firstLine="567"/>
        <w:rPr>
          <w:b/>
          <w:bCs/>
          <w:sz w:val="28"/>
          <w:szCs w:val="28"/>
          <w:lang w:eastAsia="ru-RU"/>
        </w:rPr>
      </w:pPr>
      <w:r>
        <w:rPr>
          <w:b/>
          <w:bCs/>
          <w:sz w:val="28"/>
          <w:szCs w:val="28"/>
          <w:lang w:eastAsia="ru-RU"/>
        </w:rPr>
        <w:br w:type="page"/>
      </w:r>
    </w:p>
    <w:p w14:paraId="5AAA2CE9" w14:textId="5F61937B" w:rsidR="00C22255" w:rsidRDefault="00F9797F" w:rsidP="00AE7549">
      <w:pPr>
        <w:pStyle w:val="NoSpacing"/>
        <w:numPr>
          <w:ilvl w:val="0"/>
          <w:numId w:val="6"/>
        </w:numPr>
        <w:tabs>
          <w:tab w:val="left" w:pos="851"/>
        </w:tabs>
        <w:spacing w:after="0"/>
        <w:ind w:left="0" w:firstLine="567"/>
        <w:jc w:val="both"/>
        <w:outlineLvl w:val="0"/>
        <w:rPr>
          <w:rFonts w:ascii="Times New Roman" w:eastAsia="Times New Roman" w:hAnsi="Times New Roman" w:cs="Times New Roman"/>
          <w:b/>
          <w:bCs/>
          <w:sz w:val="28"/>
          <w:szCs w:val="28"/>
          <w:lang w:eastAsia="ru-RU"/>
        </w:rPr>
      </w:pPr>
      <w:bookmarkStart w:id="112" w:name="_Toc182310899"/>
      <w:r w:rsidRPr="00407644">
        <w:rPr>
          <w:rFonts w:ascii="Times New Roman" w:eastAsia="Times New Roman" w:hAnsi="Times New Roman" w:cs="Times New Roman"/>
          <w:b/>
          <w:bCs/>
          <w:sz w:val="28"/>
          <w:szCs w:val="28"/>
          <w:lang w:eastAsia="ru-RU"/>
        </w:rPr>
        <w:lastRenderedPageBreak/>
        <w:t>РЕЗУЛЬТАТЫ ИССЛЕДОВАНИЯ И ИХ ОБСУЖДЕНИЕ</w:t>
      </w:r>
      <w:bookmarkEnd w:id="112"/>
    </w:p>
    <w:p w14:paraId="07542577" w14:textId="77777777" w:rsidR="002A7BE8" w:rsidRPr="00407644" w:rsidRDefault="002A7BE8" w:rsidP="00AE7549">
      <w:pPr>
        <w:pStyle w:val="NoSpacing"/>
        <w:tabs>
          <w:tab w:val="left" w:pos="851"/>
        </w:tabs>
        <w:spacing w:after="0"/>
        <w:ind w:firstLine="567"/>
        <w:jc w:val="both"/>
        <w:outlineLvl w:val="0"/>
        <w:rPr>
          <w:rFonts w:ascii="Times New Roman" w:eastAsia="Times New Roman" w:hAnsi="Times New Roman" w:cs="Times New Roman"/>
          <w:b/>
          <w:bCs/>
          <w:sz w:val="28"/>
          <w:szCs w:val="28"/>
          <w:lang w:eastAsia="ru-RU"/>
        </w:rPr>
      </w:pPr>
    </w:p>
    <w:p w14:paraId="085E4ED6" w14:textId="6E449FEF" w:rsidR="00B933F8" w:rsidRPr="00407644" w:rsidRDefault="00D15C3B" w:rsidP="00AE7549">
      <w:pPr>
        <w:pStyle w:val="NoSpacing"/>
        <w:numPr>
          <w:ilvl w:val="1"/>
          <w:numId w:val="34"/>
        </w:numPr>
        <w:tabs>
          <w:tab w:val="left" w:pos="851"/>
          <w:tab w:val="left" w:pos="1134"/>
        </w:tabs>
        <w:spacing w:after="0"/>
        <w:ind w:left="0" w:firstLine="567"/>
        <w:jc w:val="both"/>
        <w:outlineLvl w:val="1"/>
        <w:rPr>
          <w:rFonts w:ascii="Times New Roman" w:eastAsia="Times New Roman" w:hAnsi="Times New Roman" w:cs="Times New Roman"/>
          <w:b/>
          <w:bCs/>
          <w:sz w:val="28"/>
          <w:szCs w:val="28"/>
          <w:lang w:eastAsia="ru-RU"/>
        </w:rPr>
      </w:pPr>
      <w:bookmarkStart w:id="113" w:name="_Toc182310900"/>
      <w:r w:rsidRPr="00407644">
        <w:rPr>
          <w:rFonts w:ascii="Times New Roman" w:eastAsia="Times New Roman" w:hAnsi="Times New Roman" w:cs="Times New Roman"/>
          <w:b/>
          <w:bCs/>
          <w:sz w:val="28"/>
          <w:szCs w:val="28"/>
          <w:lang w:eastAsia="ru-RU"/>
        </w:rPr>
        <w:t>Результаты изучения структуры организации медицинской и психологической помощи в спорте высших достижений в РК</w:t>
      </w:r>
      <w:bookmarkEnd w:id="113"/>
    </w:p>
    <w:p w14:paraId="1B3EA8AB" w14:textId="7F7C5D56" w:rsidR="002B3D2A" w:rsidRPr="00756C7C" w:rsidRDefault="001B7B07" w:rsidP="00AE7549">
      <w:pPr>
        <w:pStyle w:val="NoSpacing"/>
        <w:tabs>
          <w:tab w:val="left" w:pos="851"/>
        </w:tabs>
        <w:spacing w:after="0"/>
        <w:ind w:firstLine="567"/>
        <w:jc w:val="both"/>
        <w:rPr>
          <w:rFonts w:ascii="Times New Roman" w:eastAsia="Times New Roman" w:hAnsi="Times New Roman" w:cs="Times New Roman"/>
          <w:sz w:val="28"/>
          <w:szCs w:val="28"/>
          <w:lang w:eastAsia="ru-RU"/>
        </w:rPr>
      </w:pPr>
      <w:bookmarkStart w:id="114" w:name="_Hlk135651495"/>
      <w:r>
        <w:rPr>
          <w:rFonts w:ascii="Times New Roman" w:eastAsia="Times New Roman" w:hAnsi="Times New Roman" w:cs="Times New Roman"/>
          <w:sz w:val="28"/>
          <w:szCs w:val="28"/>
          <w:lang w:eastAsia="ru-RU"/>
        </w:rPr>
        <w:t xml:space="preserve">С целью изучения структуры организации медицинской и психологической помощи в спорте высших достижений в Республике Казахстан нами был </w:t>
      </w:r>
      <w:r w:rsidR="008B0C09">
        <w:rPr>
          <w:rFonts w:ascii="Times New Roman" w:eastAsia="Times New Roman" w:hAnsi="Times New Roman" w:cs="Times New Roman"/>
          <w:sz w:val="28"/>
          <w:szCs w:val="28"/>
          <w:lang w:eastAsia="ru-RU"/>
        </w:rPr>
        <w:t>проведен</w:t>
      </w:r>
      <w:r>
        <w:rPr>
          <w:rFonts w:ascii="Times New Roman" w:eastAsia="Times New Roman" w:hAnsi="Times New Roman" w:cs="Times New Roman"/>
          <w:sz w:val="28"/>
          <w:szCs w:val="28"/>
          <w:lang w:eastAsia="ru-RU"/>
        </w:rPr>
        <w:t xml:space="preserve"> контент-анализ</w:t>
      </w:r>
      <w:r w:rsidR="008B0C09">
        <w:rPr>
          <w:rFonts w:ascii="Times New Roman" w:eastAsia="Times New Roman" w:hAnsi="Times New Roman" w:cs="Times New Roman"/>
          <w:sz w:val="28"/>
          <w:szCs w:val="28"/>
          <w:lang w:eastAsia="ru-RU"/>
        </w:rPr>
        <w:t xml:space="preserve"> всех действующих нормативно-правовых актов</w:t>
      </w:r>
      <w:r w:rsidR="002B3D2A">
        <w:rPr>
          <w:rFonts w:ascii="Times New Roman" w:eastAsia="Times New Roman" w:hAnsi="Times New Roman" w:cs="Times New Roman"/>
          <w:sz w:val="28"/>
          <w:szCs w:val="28"/>
          <w:lang w:eastAsia="ru-RU"/>
        </w:rPr>
        <w:t>, регулирующих деятельность спортивной медицины</w:t>
      </w:r>
      <w:r w:rsidR="004F3509">
        <w:rPr>
          <w:rFonts w:ascii="Times New Roman" w:eastAsia="Times New Roman" w:hAnsi="Times New Roman" w:cs="Times New Roman"/>
          <w:sz w:val="28"/>
          <w:szCs w:val="28"/>
          <w:lang w:eastAsia="ru-RU"/>
        </w:rPr>
        <w:t>.</w:t>
      </w:r>
    </w:p>
    <w:p w14:paraId="469D31BD" w14:textId="05E1F4AA" w:rsidR="00736F3A" w:rsidRPr="00407644" w:rsidRDefault="00736F3A" w:rsidP="00AE7549">
      <w:pPr>
        <w:tabs>
          <w:tab w:val="left" w:pos="851"/>
        </w:tabs>
        <w:ind w:firstLine="567"/>
        <w:jc w:val="both"/>
        <w:rPr>
          <w:color w:val="000000" w:themeColor="text1"/>
          <w:sz w:val="28"/>
          <w:szCs w:val="28"/>
        </w:rPr>
      </w:pPr>
      <w:bookmarkStart w:id="115" w:name="_Hlk135651323"/>
      <w:r w:rsidRPr="00407644">
        <w:rPr>
          <w:color w:val="000000" w:themeColor="text1"/>
          <w:sz w:val="28"/>
          <w:szCs w:val="28"/>
        </w:rPr>
        <w:t>Основным нормативно-правовым актом законодательства Республики Казахстан в области физической культуры и спорта является Закон Республики Казахстан «О физической культуре и спорте» от 3 июля 2014 года № 228-</w:t>
      </w:r>
      <w:r w:rsidRPr="00407644">
        <w:rPr>
          <w:color w:val="000000" w:themeColor="text1"/>
          <w:sz w:val="28"/>
          <w:szCs w:val="28"/>
          <w:lang w:val="en-US"/>
        </w:rPr>
        <w:t>V</w:t>
      </w:r>
      <w:r w:rsidRPr="00407644">
        <w:rPr>
          <w:color w:val="000000" w:themeColor="text1"/>
          <w:sz w:val="28"/>
          <w:szCs w:val="28"/>
        </w:rPr>
        <w:t xml:space="preserve"> </w:t>
      </w:r>
      <w:r w:rsidRPr="00407644">
        <w:rPr>
          <w:color w:val="000000" w:themeColor="text1"/>
          <w:sz w:val="28"/>
          <w:szCs w:val="28"/>
        </w:rPr>
        <w:fldChar w:fldCharType="begin" w:fldLock="1"/>
      </w:r>
      <w:r w:rsidR="00E475FB">
        <w:rPr>
          <w:color w:val="000000" w:themeColor="text1"/>
          <w:sz w:val="28"/>
          <w:szCs w:val="28"/>
        </w:rPr>
        <w:instrText>ADDIN CSL_CITATION {"citationItems":[{"id":"ITEM-1","itemData":{"id":"ITEM-1","issued":{"date-parts":[["0"]]},"title":"Закон Республики Казахстан от 13 декабря 2019 года № 280-VI «О внесении изменений и дополнений в некоторые законодательные акты Республики Казахстан по вопросам физической культуры и спорта» - ПАРАГРАФ-WWW","type":"webpage"},"uris":["http://www.mendeley.com/documents/?uuid=1dad8b87-1794-39b5-ae11-d1ce7e4cdc7d","http://www.mendeley.com/documents/?uuid=7f4e93e1-c790-462f-b145-4d05f9b23549"]}],"mendeley":{"formattedCitation":"[137]","plainTextFormattedCitation":"[137]","previouslyFormattedCitation":"[137]"},"properties":{"noteIndex":0},"schema":"https://github.com/citation-style-language/schema/raw/master/csl-citation.json"}</w:instrText>
      </w:r>
      <w:r w:rsidRPr="00407644">
        <w:rPr>
          <w:color w:val="000000" w:themeColor="text1"/>
          <w:sz w:val="28"/>
          <w:szCs w:val="28"/>
        </w:rPr>
        <w:fldChar w:fldCharType="separate"/>
      </w:r>
      <w:r w:rsidR="00E475FB" w:rsidRPr="00E475FB">
        <w:rPr>
          <w:noProof/>
          <w:color w:val="000000" w:themeColor="text1"/>
          <w:sz w:val="28"/>
          <w:szCs w:val="28"/>
        </w:rPr>
        <w:t>[1</w:t>
      </w:r>
      <w:r w:rsidR="00C76747">
        <w:rPr>
          <w:noProof/>
          <w:color w:val="000000" w:themeColor="text1"/>
          <w:sz w:val="28"/>
          <w:szCs w:val="28"/>
        </w:rPr>
        <w:t>43</w:t>
      </w:r>
      <w:r w:rsidR="00E475FB" w:rsidRPr="00E475FB">
        <w:rPr>
          <w:noProof/>
          <w:color w:val="000000" w:themeColor="text1"/>
          <w:sz w:val="28"/>
          <w:szCs w:val="28"/>
        </w:rPr>
        <w:t>]</w:t>
      </w:r>
      <w:r w:rsidRPr="00407644">
        <w:rPr>
          <w:color w:val="000000" w:themeColor="text1"/>
          <w:sz w:val="28"/>
          <w:szCs w:val="28"/>
        </w:rPr>
        <w:fldChar w:fldCharType="end"/>
      </w:r>
      <w:r w:rsidRPr="00407644">
        <w:rPr>
          <w:color w:val="000000" w:themeColor="text1"/>
          <w:sz w:val="28"/>
          <w:szCs w:val="28"/>
        </w:rPr>
        <w:t xml:space="preserve">, определив в нем роль спортивной медицины в обслуживании спортсменов и населения, занимающегося физической культурой и спортом. </w:t>
      </w:r>
      <w:r w:rsidRPr="00407644">
        <w:rPr>
          <w:bCs/>
          <w:color w:val="000000" w:themeColor="text1"/>
          <w:sz w:val="28"/>
          <w:szCs w:val="28"/>
        </w:rPr>
        <w:t>Статья 43 данного закона посвящена медицинскому обеспечению в области физической культуры и спорта, кроме того эта единственная статья, в которой говорится о правовых аспектах спортивной медицины.</w:t>
      </w:r>
      <w:bookmarkEnd w:id="115"/>
      <w:r w:rsidRPr="00407644">
        <w:rPr>
          <w:bCs/>
          <w:color w:val="000000" w:themeColor="text1"/>
          <w:sz w:val="28"/>
          <w:szCs w:val="28"/>
        </w:rPr>
        <w:t xml:space="preserve"> В законе отсутствует определение и описание роли специалиста по спортивной медицине в обслуживании спортсменов и населения, занимающегося физической культурой и спортом, в то же время установлена их ответственность за нарушение антидопинговых правил в виде дисквалификации.</w:t>
      </w:r>
    </w:p>
    <w:p w14:paraId="03DA5F94" w14:textId="77777777" w:rsidR="00433DAA" w:rsidRPr="006C6EFE" w:rsidRDefault="00433DAA" w:rsidP="00AE7549">
      <w:pPr>
        <w:tabs>
          <w:tab w:val="left" w:pos="851"/>
        </w:tabs>
        <w:ind w:firstLine="567"/>
        <w:jc w:val="both"/>
        <w:rPr>
          <w:color w:val="000000" w:themeColor="text1"/>
          <w:sz w:val="28"/>
          <w:szCs w:val="28"/>
        </w:rPr>
      </w:pPr>
      <w:r w:rsidRPr="006C6EFE">
        <w:rPr>
          <w:color w:val="000000" w:themeColor="text1"/>
          <w:sz w:val="28"/>
          <w:szCs w:val="28"/>
        </w:rPr>
        <w:t>В соответствии с Приказом Министра культуры и спорта Республики Казахстан от 24 ноября 2014 года № 109, на территории Республики Казахстан действуют три типа учреждений, предоставляющих услуги спортивной медицины:</w:t>
      </w:r>
    </w:p>
    <w:p w14:paraId="6B916D01" w14:textId="7D2D346D" w:rsidR="00433DAA" w:rsidRPr="006C6EFE" w:rsidRDefault="004250C9" w:rsidP="00AE7549">
      <w:pPr>
        <w:numPr>
          <w:ilvl w:val="0"/>
          <w:numId w:val="81"/>
        </w:numPr>
        <w:tabs>
          <w:tab w:val="left" w:pos="851"/>
        </w:tabs>
        <w:ind w:left="0" w:firstLine="567"/>
        <w:jc w:val="both"/>
        <w:rPr>
          <w:color w:val="000000" w:themeColor="text1"/>
          <w:sz w:val="28"/>
          <w:szCs w:val="28"/>
        </w:rPr>
      </w:pPr>
      <w:r w:rsidRPr="006C6EFE">
        <w:rPr>
          <w:color w:val="000000" w:themeColor="text1"/>
          <w:sz w:val="28"/>
          <w:szCs w:val="28"/>
        </w:rPr>
        <w:t>центр спортивной медицины и реабилитации</w:t>
      </w:r>
      <w:r w:rsidR="00433DAA" w:rsidRPr="006C6EFE">
        <w:rPr>
          <w:color w:val="000000" w:themeColor="text1"/>
          <w:sz w:val="28"/>
          <w:szCs w:val="28"/>
        </w:rPr>
        <w:t>;</w:t>
      </w:r>
    </w:p>
    <w:p w14:paraId="450FC110" w14:textId="4A412FAF" w:rsidR="00433DAA" w:rsidRPr="006C6EFE" w:rsidRDefault="004250C9" w:rsidP="00AE7549">
      <w:pPr>
        <w:numPr>
          <w:ilvl w:val="0"/>
          <w:numId w:val="81"/>
        </w:numPr>
        <w:tabs>
          <w:tab w:val="left" w:pos="851"/>
        </w:tabs>
        <w:ind w:left="0" w:firstLine="567"/>
        <w:jc w:val="both"/>
        <w:rPr>
          <w:color w:val="000000" w:themeColor="text1"/>
          <w:sz w:val="28"/>
          <w:szCs w:val="28"/>
        </w:rPr>
      </w:pPr>
      <w:r w:rsidRPr="006C6EFE">
        <w:rPr>
          <w:color w:val="000000" w:themeColor="text1"/>
          <w:sz w:val="28"/>
          <w:szCs w:val="28"/>
        </w:rPr>
        <w:t>врачебно-физкультурный диспансер</w:t>
      </w:r>
      <w:r w:rsidR="00433DAA" w:rsidRPr="006C6EFE">
        <w:rPr>
          <w:color w:val="000000" w:themeColor="text1"/>
          <w:sz w:val="28"/>
          <w:szCs w:val="28"/>
        </w:rPr>
        <w:t>;</w:t>
      </w:r>
    </w:p>
    <w:p w14:paraId="086E6CD7" w14:textId="77777777" w:rsidR="00433DAA" w:rsidRPr="006C6EFE" w:rsidRDefault="00433DAA" w:rsidP="00AE7549">
      <w:pPr>
        <w:numPr>
          <w:ilvl w:val="0"/>
          <w:numId w:val="81"/>
        </w:numPr>
        <w:tabs>
          <w:tab w:val="left" w:pos="851"/>
        </w:tabs>
        <w:ind w:left="0" w:firstLine="567"/>
        <w:jc w:val="both"/>
        <w:rPr>
          <w:color w:val="000000" w:themeColor="text1"/>
          <w:sz w:val="28"/>
          <w:szCs w:val="28"/>
        </w:rPr>
      </w:pPr>
      <w:r w:rsidRPr="006C6EFE">
        <w:rPr>
          <w:color w:val="000000" w:themeColor="text1"/>
          <w:sz w:val="28"/>
          <w:szCs w:val="28"/>
        </w:rPr>
        <w:t>медицинский пункт на объектах спорта.</w:t>
      </w:r>
    </w:p>
    <w:p w14:paraId="0F522869" w14:textId="69072503" w:rsidR="00433DAA" w:rsidRPr="006C6EFE" w:rsidRDefault="00433DAA" w:rsidP="00AE7549">
      <w:pPr>
        <w:tabs>
          <w:tab w:val="left" w:pos="851"/>
        </w:tabs>
        <w:ind w:firstLine="567"/>
        <w:jc w:val="both"/>
        <w:rPr>
          <w:color w:val="000000" w:themeColor="text1"/>
          <w:sz w:val="28"/>
          <w:szCs w:val="28"/>
        </w:rPr>
      </w:pPr>
      <w:r w:rsidRPr="006C6EFE">
        <w:rPr>
          <w:color w:val="000000" w:themeColor="text1"/>
          <w:sz w:val="28"/>
          <w:szCs w:val="28"/>
        </w:rPr>
        <w:t xml:space="preserve">Более подробная структура организации спортивной медицины представлена на рисунке </w:t>
      </w:r>
      <w:r w:rsidR="001A0F64">
        <w:rPr>
          <w:color w:val="000000" w:themeColor="text1"/>
          <w:sz w:val="28"/>
          <w:szCs w:val="28"/>
        </w:rPr>
        <w:t>5</w:t>
      </w:r>
      <w:r w:rsidRPr="006C6EFE">
        <w:rPr>
          <w:color w:val="000000" w:themeColor="text1"/>
          <w:sz w:val="28"/>
          <w:szCs w:val="28"/>
        </w:rPr>
        <w:t>.</w:t>
      </w:r>
    </w:p>
    <w:p w14:paraId="5DE4EF60" w14:textId="77777777" w:rsidR="00433DAA" w:rsidRPr="006C6EFE" w:rsidRDefault="00433DAA" w:rsidP="00AE7549">
      <w:pPr>
        <w:tabs>
          <w:tab w:val="left" w:pos="851"/>
        </w:tabs>
        <w:ind w:firstLine="567"/>
        <w:jc w:val="both"/>
        <w:rPr>
          <w:color w:val="000000" w:themeColor="text1"/>
          <w:sz w:val="28"/>
          <w:szCs w:val="28"/>
        </w:rPr>
      </w:pPr>
    </w:p>
    <w:p w14:paraId="32C02EA9" w14:textId="77777777" w:rsidR="00433DAA" w:rsidRPr="00407644" w:rsidRDefault="00433DAA" w:rsidP="00AE7549">
      <w:pPr>
        <w:pStyle w:val="NoSpacing"/>
        <w:spacing w:after="0"/>
        <w:jc w:val="both"/>
        <w:rPr>
          <w:rFonts w:ascii="Times New Roman" w:eastAsia="Times New Roman" w:hAnsi="Times New Roman" w:cs="Times New Roman"/>
          <w:color w:val="000000" w:themeColor="text1"/>
          <w:sz w:val="28"/>
          <w:szCs w:val="28"/>
          <w:lang w:eastAsia="ru-RU"/>
        </w:rPr>
      </w:pPr>
      <w:r w:rsidRPr="00407644">
        <w:rPr>
          <w:rFonts w:ascii="Times New Roman" w:hAnsi="Times New Roman" w:cs="Times New Roman"/>
          <w:b/>
          <w:bCs/>
          <w:noProof/>
          <w:sz w:val="28"/>
          <w:szCs w:val="28"/>
          <w:lang w:eastAsia="ru-RU"/>
        </w:rPr>
        <w:lastRenderedPageBreak/>
        <w:drawing>
          <wp:inline distT="0" distB="0" distL="0" distR="0" wp14:anchorId="2E5CD367" wp14:editId="3A26E5EB">
            <wp:extent cx="5937337" cy="4409161"/>
            <wp:effectExtent l="0" t="0" r="0" b="0"/>
            <wp:docPr id="1368260265"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CBA4D6" w14:textId="77777777" w:rsidR="002A7BE8" w:rsidRDefault="002A7BE8" w:rsidP="00AE7549">
      <w:pPr>
        <w:jc w:val="center"/>
        <w:rPr>
          <w:rFonts w:eastAsia="Calibri"/>
          <w:sz w:val="28"/>
          <w:szCs w:val="28"/>
        </w:rPr>
      </w:pPr>
    </w:p>
    <w:p w14:paraId="11CADBBE" w14:textId="213D6801" w:rsidR="00433DAA" w:rsidRPr="006C6EFE" w:rsidRDefault="00433DAA" w:rsidP="00AE7549">
      <w:pPr>
        <w:jc w:val="center"/>
        <w:rPr>
          <w:rFonts w:eastAsia="Calibri"/>
          <w:sz w:val="28"/>
          <w:szCs w:val="28"/>
        </w:rPr>
      </w:pPr>
      <w:r w:rsidRPr="00407644">
        <w:rPr>
          <w:rFonts w:eastAsia="Calibri"/>
          <w:sz w:val="28"/>
          <w:szCs w:val="28"/>
        </w:rPr>
        <w:t xml:space="preserve">Рисунок </w:t>
      </w:r>
      <w:r w:rsidR="001A0F64">
        <w:rPr>
          <w:rFonts w:eastAsia="Calibri"/>
          <w:sz w:val="28"/>
          <w:szCs w:val="28"/>
        </w:rPr>
        <w:t>5</w:t>
      </w:r>
      <w:r>
        <w:rPr>
          <w:rFonts w:eastAsia="Calibri"/>
          <w:sz w:val="28"/>
          <w:szCs w:val="28"/>
        </w:rPr>
        <w:t xml:space="preserve"> – </w:t>
      </w:r>
      <w:r w:rsidRPr="00407644">
        <w:rPr>
          <w:rFonts w:eastAsia="Calibri"/>
          <w:sz w:val="28"/>
          <w:szCs w:val="28"/>
        </w:rPr>
        <w:t>Структура организаций спортивной медицины в РК</w:t>
      </w:r>
    </w:p>
    <w:p w14:paraId="3E55FD12" w14:textId="77777777" w:rsidR="00433DAA" w:rsidRDefault="00433DAA" w:rsidP="00AE7549">
      <w:pPr>
        <w:ind w:firstLine="426"/>
        <w:jc w:val="both"/>
        <w:rPr>
          <w:color w:val="000000" w:themeColor="text1"/>
          <w:sz w:val="28"/>
          <w:szCs w:val="28"/>
        </w:rPr>
      </w:pPr>
    </w:p>
    <w:p w14:paraId="44887097" w14:textId="3992CA8B" w:rsidR="004250C9" w:rsidRDefault="00736F3A" w:rsidP="00AE7549">
      <w:pPr>
        <w:tabs>
          <w:tab w:val="left" w:pos="993"/>
        </w:tabs>
        <w:ind w:firstLine="567"/>
        <w:jc w:val="both"/>
        <w:rPr>
          <w:bCs/>
          <w:color w:val="000000" w:themeColor="text1"/>
          <w:sz w:val="28"/>
          <w:szCs w:val="28"/>
        </w:rPr>
      </w:pPr>
      <w:r w:rsidRPr="00407644">
        <w:rPr>
          <w:color w:val="000000" w:themeColor="text1"/>
          <w:sz w:val="28"/>
          <w:szCs w:val="28"/>
        </w:rPr>
        <w:t xml:space="preserve">Согласно Приказу Министра культуры и спорта Республики, Казахстан от 24 ноября 2014 года №109  </w:t>
      </w:r>
      <w:r w:rsidRPr="00407644">
        <w:rPr>
          <w:b/>
          <w:bCs/>
          <w:color w:val="000000" w:themeColor="text1"/>
          <w:sz w:val="28"/>
          <w:szCs w:val="28"/>
        </w:rPr>
        <w:t>«</w:t>
      </w:r>
      <w:r w:rsidRPr="00407644">
        <w:rPr>
          <w:bCs/>
          <w:color w:val="000000" w:themeColor="text1"/>
          <w:sz w:val="28"/>
          <w:szCs w:val="28"/>
        </w:rPr>
        <w:t xml:space="preserve">Об утверждении структуры организации спортивной медицины </w:t>
      </w:r>
      <w:r w:rsidRPr="00D46199">
        <w:rPr>
          <w:bCs/>
          <w:color w:val="000000" w:themeColor="text1"/>
          <w:sz w:val="28"/>
          <w:szCs w:val="28"/>
        </w:rPr>
        <w:t>и положении об их деятельности»</w:t>
      </w:r>
      <w:r w:rsidR="00BC6190" w:rsidRPr="00D46199">
        <w:rPr>
          <w:bCs/>
          <w:color w:val="000000" w:themeColor="text1"/>
          <w:sz w:val="28"/>
          <w:szCs w:val="28"/>
        </w:rPr>
        <w:t xml:space="preserve"> центр спортивной медицины и реабилитации  является медицинской организацией, обеспечивающей спортсмену восстановительные, профилактические и реабилитационные мероприятия, безопасность применения медико-биологических препаратов и их эффективность. </w:t>
      </w:r>
      <w:r w:rsidR="00BC6190" w:rsidRPr="00BC6190">
        <w:rPr>
          <w:bCs/>
          <w:color w:val="000000" w:themeColor="text1"/>
          <w:sz w:val="28"/>
          <w:szCs w:val="28"/>
        </w:rPr>
        <w:t xml:space="preserve">Деятельность центра </w:t>
      </w:r>
      <w:r w:rsidR="00BC6190" w:rsidRPr="00D46199">
        <w:rPr>
          <w:bCs/>
          <w:color w:val="000000" w:themeColor="text1"/>
          <w:sz w:val="28"/>
          <w:szCs w:val="28"/>
        </w:rPr>
        <w:t xml:space="preserve">спортивной медицины и </w:t>
      </w:r>
      <w:r w:rsidR="0064629D" w:rsidRPr="00D46199">
        <w:rPr>
          <w:bCs/>
          <w:color w:val="000000" w:themeColor="text1"/>
          <w:sz w:val="28"/>
          <w:szCs w:val="28"/>
        </w:rPr>
        <w:t>реабилитации образуется</w:t>
      </w:r>
      <w:r w:rsidR="00BC6190" w:rsidRPr="00BC6190">
        <w:rPr>
          <w:bCs/>
          <w:color w:val="000000" w:themeColor="text1"/>
          <w:sz w:val="28"/>
          <w:szCs w:val="28"/>
        </w:rPr>
        <w:t xml:space="preserve"> с целью медицинского обеспечения спорта высших достижений, медицинского обслуживания спортсменов национальных сборных команд Республики Казахстан.</w:t>
      </w:r>
      <w:r w:rsidR="00BC6190" w:rsidRPr="00D46199">
        <w:rPr>
          <w:bCs/>
          <w:color w:val="000000" w:themeColor="text1"/>
          <w:sz w:val="28"/>
          <w:szCs w:val="28"/>
        </w:rPr>
        <w:t xml:space="preserve"> </w:t>
      </w:r>
    </w:p>
    <w:p w14:paraId="46424294" w14:textId="5894C8DA" w:rsidR="00BC6190" w:rsidRDefault="004250C9" w:rsidP="00AE7549">
      <w:pPr>
        <w:tabs>
          <w:tab w:val="left" w:pos="993"/>
        </w:tabs>
        <w:ind w:firstLine="567"/>
        <w:jc w:val="both"/>
        <w:rPr>
          <w:bCs/>
          <w:color w:val="000000" w:themeColor="text1"/>
          <w:sz w:val="28"/>
          <w:szCs w:val="28"/>
        </w:rPr>
      </w:pPr>
      <w:r>
        <w:rPr>
          <w:bCs/>
          <w:color w:val="000000" w:themeColor="text1"/>
          <w:sz w:val="28"/>
          <w:szCs w:val="28"/>
        </w:rPr>
        <w:t>Врачебно-физкультурный д</w:t>
      </w:r>
      <w:r w:rsidR="00433DAA" w:rsidRPr="00433DAA">
        <w:rPr>
          <w:bCs/>
          <w:color w:val="000000" w:themeColor="text1"/>
          <w:sz w:val="28"/>
          <w:szCs w:val="28"/>
        </w:rPr>
        <w:t>испансер является медицинской организацией, предназначенной для медицинского обеспечения, врачебного контроля, лечебной физической культуры и реабилитации лиц, занимающихся физической культурой и спортом.</w:t>
      </w:r>
      <w:r w:rsidR="00433DAA">
        <w:rPr>
          <w:bCs/>
          <w:color w:val="000000" w:themeColor="text1"/>
          <w:sz w:val="28"/>
          <w:szCs w:val="28"/>
        </w:rPr>
        <w:t xml:space="preserve"> </w:t>
      </w:r>
      <w:r w:rsidR="00433DAA" w:rsidRPr="00433DAA">
        <w:rPr>
          <w:bCs/>
          <w:color w:val="000000" w:themeColor="text1"/>
          <w:sz w:val="28"/>
          <w:szCs w:val="28"/>
        </w:rPr>
        <w:t>Деятельность диспансера образуется по территориальному принципу с целью обеспечения доступности медицинской помощи, осуществления врачебного контроля и динамичного наблюдения за лицами, занимающимися физической культурой и спортом по месту их жительства</w:t>
      </w:r>
      <w:r w:rsidR="00BC6190" w:rsidRPr="00D46199">
        <w:rPr>
          <w:bCs/>
          <w:color w:val="000000" w:themeColor="text1"/>
          <w:sz w:val="28"/>
          <w:szCs w:val="28"/>
        </w:rPr>
        <w:t xml:space="preserve"> </w:t>
      </w:r>
      <w:r w:rsidR="00BC6190" w:rsidRPr="00D46199">
        <w:rPr>
          <w:bCs/>
          <w:color w:val="000000" w:themeColor="text1"/>
          <w:sz w:val="28"/>
          <w:szCs w:val="28"/>
        </w:rPr>
        <w:fldChar w:fldCharType="begin" w:fldLock="1"/>
      </w:r>
      <w:r w:rsidR="00E475FB">
        <w:rPr>
          <w:bCs/>
          <w:color w:val="000000" w:themeColor="text1"/>
          <w:sz w:val="28"/>
          <w:szCs w:val="28"/>
        </w:rPr>
        <w:instrText>ADDIN CSL_CITATION {"citationItems":[{"id":"ITEM-1","itemData":{"id":"ITEM-1","issued":{"date-parts":[["0"]]},"title":"Об утверждении структуры организации спортивной медицины и положения об их деятельности - ИПС \"Әділет\"","type":"webpage"},"uris":["http://www.mendeley.com/documents/?uuid=1f74da99-8d19-3b29-a5db-728e08ac9e03","http://www.mendeley.com/documents/?uuid=44f4f265-9cce-4f9e-a4da-cbf97cc5dde7"]}],"mendeley":{"formattedCitation":"[138]","plainTextFormattedCitation":"[138]","previouslyFormattedCitation":"[138]"},"properties":{"noteIndex":0},"schema":"https://github.com/citation-style-language/schema/raw/master/csl-citation.json"}</w:instrText>
      </w:r>
      <w:r w:rsidR="00BC6190" w:rsidRPr="00D46199">
        <w:rPr>
          <w:bCs/>
          <w:color w:val="000000" w:themeColor="text1"/>
          <w:sz w:val="28"/>
          <w:szCs w:val="28"/>
        </w:rPr>
        <w:fldChar w:fldCharType="separate"/>
      </w:r>
      <w:r w:rsidR="00E475FB" w:rsidRPr="00E475FB">
        <w:rPr>
          <w:bCs/>
          <w:noProof/>
          <w:color w:val="000000" w:themeColor="text1"/>
          <w:sz w:val="28"/>
          <w:szCs w:val="28"/>
        </w:rPr>
        <w:t>[1</w:t>
      </w:r>
      <w:r w:rsidR="009A3C68">
        <w:rPr>
          <w:bCs/>
          <w:noProof/>
          <w:color w:val="000000" w:themeColor="text1"/>
          <w:sz w:val="28"/>
          <w:szCs w:val="28"/>
        </w:rPr>
        <w:t>44</w:t>
      </w:r>
      <w:r w:rsidR="00E475FB" w:rsidRPr="00E475FB">
        <w:rPr>
          <w:bCs/>
          <w:noProof/>
          <w:color w:val="000000" w:themeColor="text1"/>
          <w:sz w:val="28"/>
          <w:szCs w:val="28"/>
        </w:rPr>
        <w:t>]</w:t>
      </w:r>
      <w:r w:rsidR="00BC6190" w:rsidRPr="00D46199">
        <w:rPr>
          <w:bCs/>
          <w:color w:val="000000" w:themeColor="text1"/>
          <w:sz w:val="28"/>
          <w:szCs w:val="28"/>
        </w:rPr>
        <w:fldChar w:fldCharType="end"/>
      </w:r>
      <w:r w:rsidR="00BC6190" w:rsidRPr="00D46199">
        <w:rPr>
          <w:bCs/>
          <w:color w:val="000000" w:themeColor="text1"/>
          <w:sz w:val="28"/>
          <w:szCs w:val="28"/>
        </w:rPr>
        <w:t>.</w:t>
      </w:r>
    </w:p>
    <w:p w14:paraId="7C953630" w14:textId="0F1471D0" w:rsidR="00434DAA" w:rsidRPr="00211DF3" w:rsidRDefault="004250C9" w:rsidP="00AE7549">
      <w:pPr>
        <w:tabs>
          <w:tab w:val="left" w:pos="993"/>
        </w:tabs>
        <w:ind w:firstLine="567"/>
        <w:jc w:val="both"/>
        <w:rPr>
          <w:bCs/>
          <w:color w:val="000000" w:themeColor="text1"/>
          <w:sz w:val="28"/>
          <w:szCs w:val="28"/>
        </w:rPr>
      </w:pPr>
      <w:r w:rsidRPr="00D46199">
        <w:rPr>
          <w:bCs/>
          <w:color w:val="000000" w:themeColor="text1"/>
          <w:sz w:val="28"/>
          <w:szCs w:val="28"/>
        </w:rPr>
        <w:t>Центр спортивной медицины и реабилитации и врачебно-физкультурные диспансеры</w:t>
      </w:r>
      <w:r w:rsidRPr="00BC6190">
        <w:rPr>
          <w:bCs/>
          <w:color w:val="000000" w:themeColor="text1"/>
          <w:sz w:val="28"/>
          <w:szCs w:val="28"/>
        </w:rPr>
        <w:t xml:space="preserve"> координируют деятельность по профилю работы с медицинскими, </w:t>
      </w:r>
      <w:r w:rsidRPr="00BC6190">
        <w:rPr>
          <w:bCs/>
          <w:color w:val="000000" w:themeColor="text1"/>
          <w:sz w:val="28"/>
          <w:szCs w:val="28"/>
        </w:rPr>
        <w:lastRenderedPageBreak/>
        <w:t xml:space="preserve">спортивными, образовательными, общественными организациями в целях </w:t>
      </w:r>
      <w:r w:rsidRPr="00211DF3">
        <w:rPr>
          <w:bCs/>
          <w:color w:val="000000" w:themeColor="text1"/>
          <w:sz w:val="28"/>
          <w:szCs w:val="28"/>
        </w:rPr>
        <w:t xml:space="preserve">оптимизации осуществляемой деятельности </w:t>
      </w:r>
      <w:r w:rsidR="00D46199" w:rsidRPr="00211DF3">
        <w:rPr>
          <w:sz w:val="28"/>
          <w:szCs w:val="28"/>
        </w:rPr>
        <w:fldChar w:fldCharType="begin" w:fldLock="1"/>
      </w:r>
      <w:r w:rsidR="00E475FB">
        <w:rPr>
          <w:sz w:val="28"/>
          <w:szCs w:val="28"/>
        </w:rPr>
        <w:instrText>ADDIN CSL_CITATION {"citationItems":[{"id":"ITEM-1","itemData":{"id":"ITEM-1","issued":{"date-parts":[["0"]]},"title":"Об утверждении структуры организации спортивной медицины и положения об их деятельности - ИПС \"Әділет\"","type":"webpage"},"uris":["http://www.mendeley.com/documents/?uuid=1f74da99-8d19-3b29-a5db-728e08ac9e03","http://www.mendeley.com/documents/?uuid=44f4f265-9cce-4f9e-a4da-cbf97cc5dde7"]}],"mendeley":{"formattedCitation":"[138]","plainTextFormattedCitation":"[138]","previouslyFormattedCitation":"[138]"},"properties":{"noteIndex":0},"schema":"https://github.com/citation-style-language/schema/raw/master/csl-citation.json"}</w:instrText>
      </w:r>
      <w:r w:rsidR="00D46199" w:rsidRPr="00211DF3">
        <w:rPr>
          <w:sz w:val="28"/>
          <w:szCs w:val="28"/>
        </w:rPr>
        <w:fldChar w:fldCharType="separate"/>
      </w:r>
      <w:r w:rsidR="00E475FB" w:rsidRPr="00E475FB">
        <w:rPr>
          <w:noProof/>
          <w:sz w:val="28"/>
          <w:szCs w:val="28"/>
        </w:rPr>
        <w:t>[1</w:t>
      </w:r>
      <w:r w:rsidR="009A3C68">
        <w:rPr>
          <w:noProof/>
          <w:sz w:val="28"/>
          <w:szCs w:val="28"/>
        </w:rPr>
        <w:t>44</w:t>
      </w:r>
      <w:r w:rsidR="000C4F22">
        <w:rPr>
          <w:noProof/>
          <w:sz w:val="28"/>
          <w:szCs w:val="28"/>
        </w:rPr>
        <w:t>,с. 4</w:t>
      </w:r>
      <w:r w:rsidR="00E475FB" w:rsidRPr="00E475FB">
        <w:rPr>
          <w:noProof/>
          <w:sz w:val="28"/>
          <w:szCs w:val="28"/>
        </w:rPr>
        <w:t>]</w:t>
      </w:r>
      <w:r w:rsidR="00D46199" w:rsidRPr="00211DF3">
        <w:rPr>
          <w:sz w:val="28"/>
          <w:szCs w:val="28"/>
        </w:rPr>
        <w:fldChar w:fldCharType="end"/>
      </w:r>
      <w:r w:rsidR="00D46199" w:rsidRPr="00211DF3">
        <w:rPr>
          <w:sz w:val="28"/>
          <w:szCs w:val="28"/>
        </w:rPr>
        <w:t>.</w:t>
      </w:r>
    </w:p>
    <w:p w14:paraId="1ADBAEEB" w14:textId="71CBB315" w:rsidR="00211DF3" w:rsidRPr="00211DF3" w:rsidRDefault="00FE2E4F"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FE2E4F">
        <w:rPr>
          <w:rFonts w:ascii="Times New Roman" w:hAnsi="Times New Roman" w:cs="Times New Roman"/>
          <w:sz w:val="28"/>
          <w:szCs w:val="28"/>
          <w:lang w:eastAsia="ru-RU"/>
        </w:rPr>
        <w:t>В настоящее время в Республике Казахстан медицинское обеспечение спорта и физической культуры осуществляется на республиканском уровне посредством деятельности РГКП «Центр спортивной медицины и реабилитации», а на региональном уровне — семью областными и городскими врачебно-физкультурными диспансерами, подведомственными местным исполнительным органам, которые функционируют в городах Кокшетау, Павлодар, Шымкент, Усть-Каменогорск, Туркестан, Талдыкорган и Астана</w:t>
      </w:r>
      <w:r w:rsidR="00211DF3" w:rsidRPr="00211DF3">
        <w:rPr>
          <w:rFonts w:ascii="Times New Roman" w:hAnsi="Times New Roman" w:cs="Times New Roman"/>
          <w:sz w:val="28"/>
          <w:szCs w:val="28"/>
          <w:lang w:eastAsia="ru-RU"/>
        </w:rPr>
        <w:t xml:space="preserve">. </w:t>
      </w:r>
      <w:r w:rsidRPr="00FE2E4F">
        <w:rPr>
          <w:rFonts w:ascii="Times New Roman" w:hAnsi="Times New Roman" w:cs="Times New Roman"/>
          <w:sz w:val="28"/>
          <w:szCs w:val="28"/>
          <w:lang w:eastAsia="ru-RU"/>
        </w:rPr>
        <w:t>Антидопинговое обеспечение для спортсменов в Казахстане курирует РГКП «Национальный антидопинговый центр», находящийся в ведении Комитета по делам спорта и физической культуры Министерства культуры и спорта Республики Казахстан</w:t>
      </w:r>
      <w:r w:rsidR="00211DF3" w:rsidRPr="00211DF3">
        <w:rPr>
          <w:rFonts w:ascii="Times New Roman" w:hAnsi="Times New Roman" w:cs="Times New Roman"/>
          <w:sz w:val="28"/>
          <w:szCs w:val="28"/>
          <w:lang w:eastAsia="ru-RU"/>
        </w:rPr>
        <w:t>.</w:t>
      </w:r>
    </w:p>
    <w:p w14:paraId="5978B076" w14:textId="1DF9F800" w:rsidR="008852D2" w:rsidRDefault="00FE2E4F"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bookmarkStart w:id="116" w:name="_Hlk135651533"/>
      <w:r w:rsidRPr="00FE2E4F">
        <w:rPr>
          <w:rFonts w:ascii="Times New Roman" w:eastAsia="Times New Roman" w:hAnsi="Times New Roman" w:cs="Times New Roman"/>
          <w:sz w:val="28"/>
          <w:szCs w:val="28"/>
          <w:lang w:eastAsia="ru-RU"/>
        </w:rPr>
        <w:t xml:space="preserve">Кроме того, в городе Астане и </w:t>
      </w:r>
      <w:r w:rsidR="007D6A0E">
        <w:rPr>
          <w:rFonts w:ascii="Times New Roman" w:eastAsia="Times New Roman" w:hAnsi="Times New Roman" w:cs="Times New Roman"/>
          <w:sz w:val="28"/>
          <w:szCs w:val="28"/>
          <w:lang w:eastAsia="ru-RU"/>
        </w:rPr>
        <w:t>трех</w:t>
      </w:r>
      <w:r w:rsidRPr="00FE2E4F">
        <w:rPr>
          <w:rFonts w:ascii="Times New Roman" w:eastAsia="Times New Roman" w:hAnsi="Times New Roman" w:cs="Times New Roman"/>
          <w:sz w:val="28"/>
          <w:szCs w:val="28"/>
          <w:lang w:eastAsia="ru-RU"/>
        </w:rPr>
        <w:t xml:space="preserve"> регионах функции врачебно-физкультурных диспансеров выполняют структурные подразделения (медицинские отделения) при спортивных организациях: в Кызылординской области — медицинское отделение КГКП «Центральный стадион им. Г. </w:t>
      </w:r>
      <w:proofErr w:type="spellStart"/>
      <w:r w:rsidRPr="00FE2E4F">
        <w:rPr>
          <w:rFonts w:ascii="Times New Roman" w:eastAsia="Times New Roman" w:hAnsi="Times New Roman" w:cs="Times New Roman"/>
          <w:sz w:val="28"/>
          <w:szCs w:val="28"/>
          <w:lang w:eastAsia="ru-RU"/>
        </w:rPr>
        <w:t>Муратбаева</w:t>
      </w:r>
      <w:proofErr w:type="spellEnd"/>
      <w:r w:rsidRPr="00FE2E4F">
        <w:rPr>
          <w:rFonts w:ascii="Times New Roman" w:eastAsia="Times New Roman" w:hAnsi="Times New Roman" w:cs="Times New Roman"/>
          <w:sz w:val="28"/>
          <w:szCs w:val="28"/>
          <w:lang w:eastAsia="ru-RU"/>
        </w:rPr>
        <w:t xml:space="preserve">», в Жамбылской области — медицинское отделение областной школы высшего спортивного мастерства, в Костанайской области — отделение при областном Центре ЗОЖ </w:t>
      </w:r>
      <w:r w:rsidR="00211DF3" w:rsidRPr="00211DF3">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{"citationItems":[{"id":"ITEM-1","itemData":{"id":"ITEM-1","issued":{"date-parts":[["0"]]},"title":"Открытые НПА | НПА","type":"webpage"},"uris":["http://www.mendeley.com/documents/?uuid=5c41b16f-f0e5-3110-a238-86061910642c","http://www.mendeley.com/documents/?uuid=195b388f-7683-4eac-beb8-0025a729b74e"]}],"mendeley":{"formattedCitation":"[139]","plainTextFormattedCitation":"[139]","previouslyFormattedCitation":"[139]"},"properties":{"noteIndex":0},"schema":"https://github.com/citation-style-language/schema/raw/master/csl-citation.json"}</w:instrText>
      </w:r>
      <w:r w:rsidR="00211DF3" w:rsidRPr="00211DF3">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9A3C68">
        <w:rPr>
          <w:rFonts w:ascii="Times New Roman" w:eastAsia="Times New Roman" w:hAnsi="Times New Roman" w:cs="Times New Roman"/>
          <w:noProof/>
          <w:sz w:val="28"/>
          <w:szCs w:val="28"/>
          <w:lang w:eastAsia="ru-RU"/>
        </w:rPr>
        <w:t>45</w:t>
      </w:r>
      <w:r w:rsidR="00E475FB" w:rsidRPr="00E475FB">
        <w:rPr>
          <w:rFonts w:ascii="Times New Roman" w:eastAsia="Times New Roman" w:hAnsi="Times New Roman" w:cs="Times New Roman"/>
          <w:noProof/>
          <w:sz w:val="28"/>
          <w:szCs w:val="28"/>
          <w:lang w:eastAsia="ru-RU"/>
        </w:rPr>
        <w:t>]</w:t>
      </w:r>
      <w:r w:rsidR="00211DF3" w:rsidRPr="00211DF3">
        <w:rPr>
          <w:rFonts w:ascii="Times New Roman" w:eastAsia="Times New Roman" w:hAnsi="Times New Roman" w:cs="Times New Roman"/>
          <w:sz w:val="28"/>
          <w:szCs w:val="28"/>
          <w:lang w:eastAsia="ru-RU"/>
        </w:rPr>
        <w:fldChar w:fldCharType="end"/>
      </w:r>
      <w:bookmarkEnd w:id="116"/>
      <w:r w:rsidR="00211DF3" w:rsidRPr="00211DF3">
        <w:rPr>
          <w:rFonts w:ascii="Times New Roman" w:eastAsia="Times New Roman" w:hAnsi="Times New Roman" w:cs="Times New Roman"/>
          <w:sz w:val="28"/>
          <w:szCs w:val="28"/>
          <w:lang w:eastAsia="ru-RU"/>
        </w:rPr>
        <w:t>.</w:t>
      </w:r>
      <w:r w:rsidR="00DE57B5">
        <w:rPr>
          <w:rFonts w:ascii="Times New Roman" w:eastAsia="Times New Roman" w:hAnsi="Times New Roman" w:cs="Times New Roman"/>
          <w:sz w:val="28"/>
          <w:szCs w:val="28"/>
          <w:lang w:eastAsia="ru-RU"/>
        </w:rPr>
        <w:t xml:space="preserve"> </w:t>
      </w:r>
      <w:r w:rsidR="008852D2" w:rsidRPr="00147FEE">
        <w:rPr>
          <w:rFonts w:ascii="Times New Roman" w:eastAsia="Times New Roman" w:hAnsi="Times New Roman" w:cs="Times New Roman"/>
          <w:sz w:val="28"/>
          <w:szCs w:val="28"/>
          <w:lang w:eastAsia="ru-RU"/>
        </w:rPr>
        <w:t>Однако в восьми областях отсутствуют организации</w:t>
      </w:r>
      <w:r w:rsidR="008852D2">
        <w:rPr>
          <w:rFonts w:ascii="Times New Roman" w:eastAsia="Times New Roman" w:hAnsi="Times New Roman" w:cs="Times New Roman"/>
          <w:sz w:val="28"/>
          <w:szCs w:val="28"/>
          <w:lang w:eastAsia="ru-RU"/>
        </w:rPr>
        <w:t xml:space="preserve"> спортивной медицины</w:t>
      </w:r>
      <w:r w:rsidR="008852D2" w:rsidRPr="00147FEE">
        <w:rPr>
          <w:rFonts w:ascii="Times New Roman" w:eastAsia="Times New Roman" w:hAnsi="Times New Roman" w:cs="Times New Roman"/>
          <w:sz w:val="28"/>
          <w:szCs w:val="28"/>
          <w:lang w:eastAsia="ru-RU"/>
        </w:rPr>
        <w:t xml:space="preserve">, </w:t>
      </w:r>
      <w:r w:rsidR="008852D2">
        <w:rPr>
          <w:rFonts w:ascii="Times New Roman" w:eastAsia="Times New Roman" w:hAnsi="Times New Roman" w:cs="Times New Roman"/>
          <w:sz w:val="28"/>
          <w:szCs w:val="28"/>
          <w:lang w:eastAsia="ru-RU"/>
        </w:rPr>
        <w:t>оказывающие медицинское и психологическое обеспечение спортсменам</w:t>
      </w:r>
      <w:r w:rsidR="008852D2" w:rsidRPr="00147FEE">
        <w:rPr>
          <w:rFonts w:ascii="Times New Roman" w:eastAsia="Times New Roman" w:hAnsi="Times New Roman" w:cs="Times New Roman"/>
          <w:sz w:val="28"/>
          <w:szCs w:val="28"/>
          <w:lang w:eastAsia="ru-RU"/>
        </w:rPr>
        <w:t xml:space="preserve">. Это создает значительные трудности в обеспечении должного уровня медицинского сопровождения для высококвалифицированных спортсменов, включая членов республиканских и областных сборных команд по различным видам спорта. В данных регионах спортсмены вынуждены получать медицинские услуги в </w:t>
      </w:r>
      <w:r w:rsidR="008852D2">
        <w:rPr>
          <w:rFonts w:ascii="Times New Roman" w:eastAsia="Times New Roman" w:hAnsi="Times New Roman" w:cs="Times New Roman"/>
          <w:sz w:val="28"/>
          <w:szCs w:val="28"/>
          <w:lang w:eastAsia="ru-RU"/>
        </w:rPr>
        <w:t>ПМСП</w:t>
      </w:r>
      <w:r w:rsidR="008852D2" w:rsidRPr="00147FEE">
        <w:rPr>
          <w:rFonts w:ascii="Times New Roman" w:eastAsia="Times New Roman" w:hAnsi="Times New Roman" w:cs="Times New Roman"/>
          <w:sz w:val="28"/>
          <w:szCs w:val="28"/>
          <w:lang w:eastAsia="ru-RU"/>
        </w:rPr>
        <w:t xml:space="preserve"> по месту жительства, что не всегда позволяет учитывать специфику их тренировочного процесса, а также требования к спортивной медицине, направленные на поддержание здоровья и профилактику профессиональных заболеваний и травм</w:t>
      </w:r>
      <w:r w:rsidR="008852D2">
        <w:rPr>
          <w:rFonts w:ascii="Times New Roman" w:eastAsia="Times New Roman" w:hAnsi="Times New Roman" w:cs="Times New Roman"/>
          <w:sz w:val="28"/>
          <w:szCs w:val="28"/>
          <w:lang w:eastAsia="ru-RU"/>
        </w:rPr>
        <w:t>.</w:t>
      </w:r>
    </w:p>
    <w:p w14:paraId="7B2AAAB8" w14:textId="1044E2E2" w:rsidR="00687AB5" w:rsidRPr="002C20D4" w:rsidRDefault="00FE2E4F"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FE2E4F">
        <w:rPr>
          <w:rFonts w:ascii="Times New Roman" w:eastAsia="Times New Roman" w:hAnsi="Times New Roman" w:cs="Times New Roman"/>
          <w:sz w:val="28"/>
          <w:szCs w:val="28"/>
          <w:lang w:eastAsia="ru-RU"/>
        </w:rPr>
        <w:t xml:space="preserve">Распределение организаций спортивной медицины по областям и городам республиканского значения в </w:t>
      </w:r>
      <w:r w:rsidR="008C0BB0">
        <w:rPr>
          <w:rFonts w:ascii="Times New Roman" w:eastAsia="Times New Roman" w:hAnsi="Times New Roman" w:cs="Times New Roman"/>
          <w:sz w:val="28"/>
          <w:szCs w:val="28"/>
          <w:lang w:eastAsia="ru-RU"/>
        </w:rPr>
        <w:t xml:space="preserve">Республике </w:t>
      </w:r>
      <w:r w:rsidRPr="00FE2E4F">
        <w:rPr>
          <w:rFonts w:ascii="Times New Roman" w:eastAsia="Times New Roman" w:hAnsi="Times New Roman" w:cs="Times New Roman"/>
          <w:sz w:val="28"/>
          <w:szCs w:val="28"/>
          <w:lang w:eastAsia="ru-RU"/>
        </w:rPr>
        <w:t xml:space="preserve">Казахстан </w:t>
      </w:r>
      <w:r w:rsidR="00D36C54">
        <w:rPr>
          <w:rFonts w:ascii="Times New Roman" w:eastAsia="Times New Roman" w:hAnsi="Times New Roman" w:cs="Times New Roman"/>
          <w:sz w:val="28"/>
          <w:szCs w:val="28"/>
          <w:lang w:eastAsia="ru-RU"/>
        </w:rPr>
        <w:t xml:space="preserve">по доле общего количества </w:t>
      </w:r>
      <w:r w:rsidRPr="00FE2E4F">
        <w:rPr>
          <w:rFonts w:ascii="Times New Roman" w:eastAsia="Times New Roman" w:hAnsi="Times New Roman" w:cs="Times New Roman"/>
          <w:sz w:val="28"/>
          <w:szCs w:val="28"/>
          <w:lang w:eastAsia="ru-RU"/>
        </w:rPr>
        <w:t xml:space="preserve">представлено </w:t>
      </w:r>
      <w:r w:rsidR="008C0BB0">
        <w:rPr>
          <w:rFonts w:ascii="Times New Roman" w:eastAsia="Times New Roman" w:hAnsi="Times New Roman" w:cs="Times New Roman"/>
          <w:sz w:val="28"/>
          <w:szCs w:val="28"/>
          <w:lang w:eastAsia="ru-RU"/>
        </w:rPr>
        <w:t xml:space="preserve">на рисунке </w:t>
      </w:r>
      <w:r w:rsidR="00A574D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p>
    <w:p w14:paraId="7E62BA11" w14:textId="77777777" w:rsidR="00687AB5" w:rsidRDefault="00687AB5" w:rsidP="00AE7549">
      <w:pPr>
        <w:pStyle w:val="NoSpacing"/>
        <w:tabs>
          <w:tab w:val="left" w:pos="993"/>
        </w:tabs>
        <w:spacing w:after="0"/>
        <w:jc w:val="both"/>
        <w:rPr>
          <w:rFonts w:ascii="Times New Roman" w:eastAsia="Times New Roman" w:hAnsi="Times New Roman" w:cs="Times New Roman"/>
          <w:sz w:val="28"/>
          <w:szCs w:val="28"/>
          <w:lang w:eastAsia="ru-RU"/>
        </w:rPr>
      </w:pPr>
    </w:p>
    <w:p w14:paraId="45CFDCD9" w14:textId="5FD85343" w:rsidR="00687AB5" w:rsidRDefault="00DA4B8A" w:rsidP="00AE7549">
      <w:pPr>
        <w:pStyle w:val="NoSpacing"/>
        <w:tabs>
          <w:tab w:val="left" w:pos="993"/>
        </w:tabs>
        <w:spacing w:after="0"/>
        <w:jc w:val="center"/>
      </w:pPr>
      <w:r>
        <w:lastRenderedPageBreak/>
        <w:fldChar w:fldCharType="begin"/>
      </w:r>
      <w:r>
        <w:instrText xml:space="preserve"> INCLUDEPICTURE "https://files.oaiusercontent.com/file-QCKcvtaGkqKZxej8dxJfvp?se=2024-11-26T20%3A33%3A49Z&amp;sp=r&amp;sv=2024-08-04&amp;sr=b&amp;rscc=max-age%3D299%2C%20immutable%2C%20private&amp;rscd=attachment%3B%20filename%3Dc3917c8b-8b87-4801-9184-7fc8a57dc253&amp;sig=AcSLqnSjRI/xu0KYCm1CPhIt%2BzA8CtgovpMkMFtq6KQ%3D" \* MERGEFORMATINET </w:instrText>
      </w:r>
      <w:r>
        <w:fldChar w:fldCharType="separate"/>
      </w:r>
      <w:r>
        <w:rPr>
          <w:noProof/>
        </w:rPr>
        <w:drawing>
          <wp:inline distT="0" distB="0" distL="0" distR="0" wp14:anchorId="7FF32439" wp14:editId="2B9CDC78">
            <wp:extent cx="5637176" cy="4459206"/>
            <wp:effectExtent l="0" t="0" r="1905" b="0"/>
            <wp:docPr id="585604081" name="Picture 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tput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9888" cy="4469262"/>
                    </a:xfrm>
                    <a:prstGeom prst="rect">
                      <a:avLst/>
                    </a:prstGeom>
                    <a:noFill/>
                    <a:ln>
                      <a:noFill/>
                    </a:ln>
                  </pic:spPr>
                </pic:pic>
              </a:graphicData>
            </a:graphic>
          </wp:inline>
        </w:drawing>
      </w:r>
      <w:r>
        <w:fldChar w:fldCharType="end"/>
      </w:r>
    </w:p>
    <w:p w14:paraId="7DEA1773" w14:textId="77777777" w:rsidR="00DA4B8A" w:rsidRDefault="00DA4B8A" w:rsidP="00AE7549">
      <w:pPr>
        <w:pStyle w:val="NoSpacing"/>
        <w:tabs>
          <w:tab w:val="left" w:pos="993"/>
        </w:tabs>
        <w:spacing w:after="0"/>
        <w:jc w:val="center"/>
        <w:rPr>
          <w:rFonts w:ascii="Times New Roman" w:eastAsia="Times New Roman" w:hAnsi="Times New Roman" w:cs="Times New Roman"/>
          <w:sz w:val="28"/>
          <w:szCs w:val="28"/>
          <w:lang w:eastAsia="ru-RU"/>
        </w:rPr>
      </w:pPr>
    </w:p>
    <w:p w14:paraId="0414F057" w14:textId="705E672A" w:rsidR="001D75AD" w:rsidRDefault="001D75AD" w:rsidP="00AE7549">
      <w:pPr>
        <w:tabs>
          <w:tab w:val="left" w:pos="993"/>
        </w:tabs>
        <w:ind w:firstLine="567"/>
        <w:jc w:val="center"/>
        <w:rPr>
          <w:rStyle w:val="flex-grow"/>
          <w:sz w:val="28"/>
          <w:szCs w:val="28"/>
        </w:rPr>
      </w:pPr>
      <w:r>
        <w:rPr>
          <w:rStyle w:val="flex-grow"/>
          <w:sz w:val="28"/>
          <w:szCs w:val="28"/>
        </w:rPr>
        <w:t xml:space="preserve">Рисунок </w:t>
      </w:r>
      <w:r w:rsidR="00A574D8">
        <w:rPr>
          <w:rStyle w:val="flex-grow"/>
          <w:sz w:val="28"/>
          <w:szCs w:val="28"/>
        </w:rPr>
        <w:t>6</w:t>
      </w:r>
      <w:r>
        <w:rPr>
          <w:rStyle w:val="flex-grow"/>
          <w:sz w:val="28"/>
          <w:szCs w:val="28"/>
        </w:rPr>
        <w:t xml:space="preserve"> – </w:t>
      </w:r>
      <w:r w:rsidRPr="00070494">
        <w:rPr>
          <w:rStyle w:val="flex-grow"/>
          <w:sz w:val="28"/>
          <w:szCs w:val="28"/>
        </w:rPr>
        <w:t xml:space="preserve">Распределение </w:t>
      </w:r>
      <w:r w:rsidR="00687AB5">
        <w:rPr>
          <w:rStyle w:val="flex-grow"/>
          <w:sz w:val="28"/>
          <w:szCs w:val="28"/>
        </w:rPr>
        <w:t xml:space="preserve">регионов по наличию </w:t>
      </w:r>
      <w:r w:rsidRPr="00070494">
        <w:rPr>
          <w:rStyle w:val="flex-grow"/>
          <w:sz w:val="28"/>
          <w:szCs w:val="28"/>
        </w:rPr>
        <w:t>организаций</w:t>
      </w:r>
      <w:r>
        <w:rPr>
          <w:rStyle w:val="flex-grow"/>
          <w:sz w:val="28"/>
          <w:szCs w:val="28"/>
        </w:rPr>
        <w:t xml:space="preserve"> спортивной медицины</w:t>
      </w:r>
    </w:p>
    <w:p w14:paraId="4E747642" w14:textId="77777777" w:rsidR="001D75AD" w:rsidRDefault="001D75AD" w:rsidP="00AE7549">
      <w:pPr>
        <w:tabs>
          <w:tab w:val="left" w:pos="993"/>
        </w:tabs>
        <w:ind w:firstLine="567"/>
        <w:jc w:val="center"/>
        <w:rPr>
          <w:color w:val="000000" w:themeColor="text1"/>
          <w:sz w:val="28"/>
          <w:szCs w:val="28"/>
        </w:rPr>
      </w:pPr>
    </w:p>
    <w:p w14:paraId="4624B74F" w14:textId="6CD499D7" w:rsidR="00434DAA" w:rsidRPr="00313BAB" w:rsidRDefault="00434DAA" w:rsidP="00AE7549">
      <w:pPr>
        <w:tabs>
          <w:tab w:val="left" w:pos="993"/>
        </w:tabs>
        <w:ind w:firstLine="567"/>
        <w:jc w:val="both"/>
        <w:rPr>
          <w:color w:val="000000" w:themeColor="text1"/>
          <w:sz w:val="28"/>
          <w:szCs w:val="28"/>
        </w:rPr>
      </w:pPr>
      <w:r w:rsidRPr="00A45661">
        <w:rPr>
          <w:color w:val="000000" w:themeColor="text1"/>
          <w:sz w:val="28"/>
          <w:szCs w:val="28"/>
        </w:rPr>
        <w:t xml:space="preserve">Полный список организаций спортивной медицины по областям </w:t>
      </w:r>
      <w:r w:rsidR="00A757BD">
        <w:rPr>
          <w:color w:val="000000" w:themeColor="text1"/>
          <w:sz w:val="28"/>
          <w:szCs w:val="28"/>
        </w:rPr>
        <w:t xml:space="preserve">и городам республиканского значения </w:t>
      </w:r>
      <w:r>
        <w:rPr>
          <w:color w:val="000000" w:themeColor="text1"/>
          <w:sz w:val="28"/>
          <w:szCs w:val="28"/>
        </w:rPr>
        <w:t xml:space="preserve">представлен в таблице </w:t>
      </w:r>
      <w:r w:rsidR="00063D82">
        <w:rPr>
          <w:color w:val="000000" w:themeColor="text1"/>
          <w:sz w:val="28"/>
          <w:szCs w:val="28"/>
        </w:rPr>
        <w:t>9</w:t>
      </w:r>
      <w:r>
        <w:rPr>
          <w:color w:val="000000" w:themeColor="text1"/>
          <w:sz w:val="28"/>
          <w:szCs w:val="28"/>
        </w:rPr>
        <w:t>.</w:t>
      </w:r>
    </w:p>
    <w:p w14:paraId="09993489" w14:textId="77777777" w:rsidR="00434DAA" w:rsidRPr="00407644" w:rsidRDefault="00434DAA" w:rsidP="00AE7549">
      <w:pPr>
        <w:tabs>
          <w:tab w:val="left" w:pos="993"/>
        </w:tabs>
        <w:ind w:firstLine="567"/>
        <w:jc w:val="both"/>
        <w:rPr>
          <w:rFonts w:eastAsia="Calibri"/>
          <w:color w:val="000000" w:themeColor="text1"/>
          <w:sz w:val="28"/>
          <w:szCs w:val="28"/>
        </w:rPr>
      </w:pPr>
    </w:p>
    <w:p w14:paraId="55810F49" w14:textId="111C4019" w:rsidR="00434DAA" w:rsidRDefault="00434DAA" w:rsidP="00AE7549">
      <w:pPr>
        <w:jc w:val="both"/>
        <w:rPr>
          <w:rFonts w:eastAsia="Calibri"/>
          <w:color w:val="000000" w:themeColor="text1"/>
          <w:sz w:val="28"/>
          <w:szCs w:val="28"/>
        </w:rPr>
      </w:pPr>
      <w:r w:rsidRPr="00407644">
        <w:rPr>
          <w:rFonts w:eastAsia="Calibri"/>
          <w:color w:val="000000" w:themeColor="text1"/>
          <w:sz w:val="28"/>
          <w:szCs w:val="28"/>
        </w:rPr>
        <w:t xml:space="preserve">Таблица </w:t>
      </w:r>
      <w:r w:rsidR="00063D82">
        <w:rPr>
          <w:rFonts w:eastAsia="Calibri"/>
          <w:color w:val="000000" w:themeColor="text1"/>
          <w:sz w:val="28"/>
          <w:szCs w:val="28"/>
        </w:rPr>
        <w:t>9</w:t>
      </w:r>
      <w:r w:rsidRPr="00407644">
        <w:rPr>
          <w:rFonts w:eastAsia="Calibri"/>
          <w:color w:val="000000" w:themeColor="text1"/>
          <w:sz w:val="28"/>
          <w:szCs w:val="28"/>
        </w:rPr>
        <w:t xml:space="preserve"> – Организации спортивной медицины в </w:t>
      </w:r>
      <w:r w:rsidR="00033925">
        <w:rPr>
          <w:rFonts w:eastAsia="Calibri"/>
          <w:color w:val="000000" w:themeColor="text1"/>
          <w:sz w:val="28"/>
          <w:szCs w:val="28"/>
        </w:rPr>
        <w:t>Республике Казахстан</w:t>
      </w:r>
    </w:p>
    <w:p w14:paraId="47C838DC" w14:textId="77777777" w:rsidR="002A7BE8" w:rsidRPr="00407644" w:rsidRDefault="002A7BE8" w:rsidP="00AE7549">
      <w:pPr>
        <w:jc w:val="both"/>
        <w:rPr>
          <w:rFonts w:eastAsia="Calibri"/>
          <w:color w:val="000000" w:themeColor="text1"/>
          <w:sz w:val="28"/>
          <w:szCs w:val="28"/>
        </w:rPr>
      </w:pPr>
    </w:p>
    <w:tbl>
      <w:tblPr>
        <w:tblStyle w:val="30"/>
        <w:tblW w:w="9634" w:type="dxa"/>
        <w:tblLook w:val="04A0" w:firstRow="1" w:lastRow="0" w:firstColumn="1" w:lastColumn="0" w:noHBand="0" w:noVBand="1"/>
      </w:tblPr>
      <w:tblGrid>
        <w:gridCol w:w="2536"/>
        <w:gridCol w:w="3819"/>
        <w:gridCol w:w="3279"/>
      </w:tblGrid>
      <w:tr w:rsidR="002A7BE8" w:rsidRPr="000C4F22" w14:paraId="57947B42" w14:textId="77777777" w:rsidTr="00E63061">
        <w:tc>
          <w:tcPr>
            <w:tcW w:w="2536" w:type="dxa"/>
          </w:tcPr>
          <w:p w14:paraId="16B27DA1" w14:textId="77777777" w:rsidR="002A7BE8" w:rsidRPr="000C4F22" w:rsidRDefault="002A7BE8" w:rsidP="00AE7549">
            <w:pPr>
              <w:jc w:val="center"/>
              <w:rPr>
                <w:rFonts w:ascii="Times New Roman" w:hAnsi="Times New Roman"/>
                <w:bCs/>
                <w:sz w:val="24"/>
                <w:szCs w:val="24"/>
              </w:rPr>
            </w:pPr>
            <w:r w:rsidRPr="000C4F22">
              <w:rPr>
                <w:rFonts w:ascii="Times New Roman" w:hAnsi="Times New Roman"/>
                <w:bCs/>
                <w:sz w:val="24"/>
                <w:szCs w:val="24"/>
              </w:rPr>
              <w:t>Город/Область</w:t>
            </w:r>
          </w:p>
        </w:tc>
        <w:tc>
          <w:tcPr>
            <w:tcW w:w="3819" w:type="dxa"/>
          </w:tcPr>
          <w:p w14:paraId="588A54A4" w14:textId="77777777" w:rsidR="002A7BE8" w:rsidRPr="000C4F22" w:rsidRDefault="002A7BE8" w:rsidP="00AE7549">
            <w:pPr>
              <w:jc w:val="center"/>
              <w:rPr>
                <w:rFonts w:ascii="Times New Roman" w:hAnsi="Times New Roman"/>
                <w:bCs/>
                <w:sz w:val="24"/>
                <w:szCs w:val="24"/>
                <w:lang w:val="kk-KZ"/>
              </w:rPr>
            </w:pPr>
            <w:r w:rsidRPr="000C4F22">
              <w:rPr>
                <w:rFonts w:ascii="Times New Roman" w:hAnsi="Times New Roman"/>
                <w:bCs/>
                <w:sz w:val="24"/>
                <w:szCs w:val="24"/>
              </w:rPr>
              <w:t xml:space="preserve">Наименование </w:t>
            </w:r>
            <w:r w:rsidRPr="000C4F22">
              <w:rPr>
                <w:rFonts w:ascii="Times New Roman" w:hAnsi="Times New Roman"/>
                <w:bCs/>
                <w:sz w:val="24"/>
                <w:szCs w:val="24"/>
                <w:lang w:val="kk-KZ"/>
              </w:rPr>
              <w:t xml:space="preserve">организации </w:t>
            </w:r>
            <w:r w:rsidRPr="000C4F22">
              <w:rPr>
                <w:rFonts w:ascii="Times New Roman" w:hAnsi="Times New Roman"/>
                <w:bCs/>
                <w:sz w:val="24"/>
                <w:szCs w:val="24"/>
              </w:rPr>
              <w:t>спортивно</w:t>
            </w:r>
            <w:r w:rsidRPr="000C4F22">
              <w:rPr>
                <w:rFonts w:ascii="Times New Roman" w:hAnsi="Times New Roman"/>
                <w:bCs/>
                <w:sz w:val="24"/>
                <w:szCs w:val="24"/>
                <w:lang w:val="kk-KZ"/>
              </w:rPr>
              <w:t>й медицины</w:t>
            </w:r>
          </w:p>
        </w:tc>
        <w:tc>
          <w:tcPr>
            <w:tcW w:w="3279" w:type="dxa"/>
          </w:tcPr>
          <w:p w14:paraId="4DDDF889" w14:textId="77777777" w:rsidR="002A7BE8" w:rsidRPr="000C4F22" w:rsidRDefault="002A7BE8" w:rsidP="00AE7549">
            <w:pPr>
              <w:jc w:val="center"/>
              <w:rPr>
                <w:rFonts w:ascii="Times New Roman" w:hAnsi="Times New Roman"/>
                <w:bCs/>
                <w:sz w:val="24"/>
                <w:szCs w:val="24"/>
              </w:rPr>
            </w:pPr>
            <w:r w:rsidRPr="000C4F22">
              <w:rPr>
                <w:rFonts w:ascii="Times New Roman" w:hAnsi="Times New Roman"/>
                <w:bCs/>
                <w:sz w:val="24"/>
                <w:szCs w:val="24"/>
              </w:rPr>
              <w:t>Наименование администратора(</w:t>
            </w:r>
            <w:proofErr w:type="spellStart"/>
            <w:r w:rsidRPr="000C4F22">
              <w:rPr>
                <w:rFonts w:ascii="Times New Roman" w:hAnsi="Times New Roman"/>
                <w:bCs/>
                <w:sz w:val="24"/>
                <w:szCs w:val="24"/>
              </w:rPr>
              <w:t>ов</w:t>
            </w:r>
            <w:proofErr w:type="spellEnd"/>
            <w:r w:rsidRPr="000C4F22">
              <w:rPr>
                <w:rFonts w:ascii="Times New Roman" w:hAnsi="Times New Roman"/>
                <w:bCs/>
                <w:sz w:val="24"/>
                <w:szCs w:val="24"/>
              </w:rPr>
              <w:t>) отчетности</w:t>
            </w:r>
          </w:p>
        </w:tc>
      </w:tr>
      <w:tr w:rsidR="00192FFE" w:rsidRPr="000C4F22" w14:paraId="5F5CDDF5" w14:textId="77777777" w:rsidTr="00E63061">
        <w:tc>
          <w:tcPr>
            <w:tcW w:w="2536" w:type="dxa"/>
          </w:tcPr>
          <w:p w14:paraId="42B93617" w14:textId="08BBE77C" w:rsidR="00192FFE" w:rsidRPr="000C4F22" w:rsidRDefault="00192FFE" w:rsidP="00AE7549">
            <w:pPr>
              <w:jc w:val="center"/>
              <w:rPr>
                <w:rFonts w:ascii="Times New Roman" w:hAnsi="Times New Roman"/>
                <w:bCs/>
                <w:sz w:val="24"/>
                <w:szCs w:val="24"/>
              </w:rPr>
            </w:pPr>
            <w:r w:rsidRPr="000C4F22">
              <w:rPr>
                <w:rFonts w:ascii="Times New Roman" w:hAnsi="Times New Roman"/>
                <w:bCs/>
                <w:sz w:val="24"/>
                <w:szCs w:val="24"/>
              </w:rPr>
              <w:t>1</w:t>
            </w:r>
          </w:p>
        </w:tc>
        <w:tc>
          <w:tcPr>
            <w:tcW w:w="3819" w:type="dxa"/>
          </w:tcPr>
          <w:p w14:paraId="565CE792" w14:textId="2BAC2D9B" w:rsidR="00192FFE" w:rsidRPr="000C4F22" w:rsidRDefault="00192FFE" w:rsidP="00AE7549">
            <w:pPr>
              <w:jc w:val="center"/>
              <w:rPr>
                <w:rFonts w:ascii="Times New Roman" w:hAnsi="Times New Roman"/>
                <w:bCs/>
                <w:sz w:val="24"/>
                <w:szCs w:val="24"/>
              </w:rPr>
            </w:pPr>
            <w:r w:rsidRPr="000C4F22">
              <w:rPr>
                <w:rFonts w:ascii="Times New Roman" w:hAnsi="Times New Roman"/>
                <w:bCs/>
                <w:sz w:val="24"/>
                <w:szCs w:val="24"/>
              </w:rPr>
              <w:t>2</w:t>
            </w:r>
          </w:p>
        </w:tc>
        <w:tc>
          <w:tcPr>
            <w:tcW w:w="3279" w:type="dxa"/>
          </w:tcPr>
          <w:p w14:paraId="452CB65D" w14:textId="075E5792" w:rsidR="00192FFE" w:rsidRPr="000C4F22" w:rsidRDefault="00192FFE" w:rsidP="00AE7549">
            <w:pPr>
              <w:jc w:val="center"/>
              <w:rPr>
                <w:rFonts w:ascii="Times New Roman" w:hAnsi="Times New Roman"/>
                <w:bCs/>
                <w:sz w:val="24"/>
                <w:szCs w:val="24"/>
              </w:rPr>
            </w:pPr>
            <w:r w:rsidRPr="000C4F22">
              <w:rPr>
                <w:rFonts w:ascii="Times New Roman" w:hAnsi="Times New Roman"/>
                <w:bCs/>
                <w:sz w:val="24"/>
                <w:szCs w:val="24"/>
              </w:rPr>
              <w:t>3</w:t>
            </w:r>
          </w:p>
        </w:tc>
      </w:tr>
      <w:tr w:rsidR="00434DAA" w:rsidRPr="000C4F22" w14:paraId="78A14DF3" w14:textId="77777777" w:rsidTr="00E63061">
        <w:tc>
          <w:tcPr>
            <w:tcW w:w="9634" w:type="dxa"/>
            <w:gridSpan w:val="3"/>
          </w:tcPr>
          <w:p w14:paraId="7649647F" w14:textId="77777777" w:rsidR="00434DAA" w:rsidRPr="000C4F22" w:rsidRDefault="00434DAA" w:rsidP="00AE7549">
            <w:pPr>
              <w:jc w:val="center"/>
              <w:rPr>
                <w:rFonts w:ascii="Times New Roman" w:hAnsi="Times New Roman"/>
                <w:sz w:val="24"/>
                <w:szCs w:val="24"/>
              </w:rPr>
            </w:pPr>
            <w:r w:rsidRPr="000C4F22">
              <w:rPr>
                <w:rFonts w:ascii="Times New Roman" w:hAnsi="Times New Roman"/>
                <w:sz w:val="24"/>
                <w:szCs w:val="24"/>
              </w:rPr>
              <w:t>Города республиканского значения</w:t>
            </w:r>
          </w:p>
        </w:tc>
      </w:tr>
      <w:tr w:rsidR="002A7BE8" w:rsidRPr="000C4F22" w14:paraId="21EB4F16" w14:textId="77777777" w:rsidTr="00E63061">
        <w:tc>
          <w:tcPr>
            <w:tcW w:w="2536" w:type="dxa"/>
            <w:tcBorders>
              <w:bottom w:val="single" w:sz="4" w:space="0" w:color="000000"/>
            </w:tcBorders>
          </w:tcPr>
          <w:p w14:paraId="10CEBD20" w14:textId="77777777" w:rsidR="002A7BE8" w:rsidRPr="000C4F22" w:rsidRDefault="002A7BE8" w:rsidP="00AE7549">
            <w:pPr>
              <w:jc w:val="both"/>
              <w:rPr>
                <w:rFonts w:ascii="Times New Roman" w:hAnsi="Times New Roman"/>
                <w:sz w:val="24"/>
                <w:szCs w:val="24"/>
              </w:rPr>
            </w:pPr>
            <w:r w:rsidRPr="000C4F22">
              <w:rPr>
                <w:rFonts w:ascii="Times New Roman" w:hAnsi="Times New Roman"/>
                <w:sz w:val="24"/>
                <w:szCs w:val="24"/>
              </w:rPr>
              <w:t>г. Астана</w:t>
            </w:r>
          </w:p>
        </w:tc>
        <w:tc>
          <w:tcPr>
            <w:tcW w:w="3819" w:type="dxa"/>
            <w:tcBorders>
              <w:bottom w:val="single" w:sz="4" w:space="0" w:color="000000"/>
            </w:tcBorders>
          </w:tcPr>
          <w:p w14:paraId="663A2421" w14:textId="34F40138" w:rsidR="002A7BE8" w:rsidRPr="000C4F22" w:rsidRDefault="00341096" w:rsidP="00AE7549">
            <w:pPr>
              <w:jc w:val="both"/>
              <w:rPr>
                <w:rFonts w:ascii="Times New Roman" w:hAnsi="Times New Roman"/>
                <w:sz w:val="24"/>
                <w:szCs w:val="24"/>
                <w:lang w:val="kk-KZ"/>
              </w:rPr>
            </w:pPr>
            <w:r w:rsidRPr="000C4F22">
              <w:rPr>
                <w:rFonts w:ascii="Times New Roman" w:hAnsi="Times New Roman"/>
                <w:sz w:val="24"/>
                <w:szCs w:val="24"/>
              </w:rPr>
              <w:t>ГККП</w:t>
            </w:r>
            <w:r w:rsidR="002A7BE8" w:rsidRPr="000C4F22">
              <w:rPr>
                <w:rFonts w:ascii="Times New Roman" w:hAnsi="Times New Roman"/>
                <w:sz w:val="24"/>
                <w:szCs w:val="24"/>
              </w:rPr>
              <w:t xml:space="preserve"> "Спортивный медицинский центр"</w:t>
            </w:r>
          </w:p>
        </w:tc>
        <w:tc>
          <w:tcPr>
            <w:tcW w:w="3279" w:type="dxa"/>
            <w:tcBorders>
              <w:bottom w:val="single" w:sz="4" w:space="0" w:color="000000"/>
            </w:tcBorders>
          </w:tcPr>
          <w:p w14:paraId="5F88E5F8" w14:textId="77777777" w:rsidR="002A7BE8" w:rsidRPr="000C4F22" w:rsidRDefault="002A7BE8" w:rsidP="00AE7549">
            <w:pPr>
              <w:jc w:val="both"/>
              <w:rPr>
                <w:rFonts w:ascii="Times New Roman" w:hAnsi="Times New Roman"/>
                <w:sz w:val="24"/>
                <w:szCs w:val="24"/>
                <w:lang w:val="kk-KZ"/>
              </w:rPr>
            </w:pPr>
            <w:r w:rsidRPr="000C4F22">
              <w:rPr>
                <w:rFonts w:ascii="Times New Roman" w:hAnsi="Times New Roman"/>
                <w:sz w:val="24"/>
                <w:szCs w:val="24"/>
                <w:lang w:val="kk-KZ"/>
              </w:rPr>
              <w:t>ГУ</w:t>
            </w:r>
            <w:r w:rsidRPr="000C4F22">
              <w:rPr>
                <w:rFonts w:ascii="Times New Roman" w:hAnsi="Times New Roman"/>
                <w:sz w:val="24"/>
                <w:szCs w:val="24"/>
              </w:rPr>
              <w:t xml:space="preserve"> "Управление физической культуры и спорта города Астана"</w:t>
            </w:r>
          </w:p>
        </w:tc>
      </w:tr>
      <w:tr w:rsidR="002A7BE8" w:rsidRPr="000C4F22" w14:paraId="5BD6B09D" w14:textId="77777777" w:rsidTr="00E63061">
        <w:tc>
          <w:tcPr>
            <w:tcW w:w="2536" w:type="dxa"/>
            <w:tcBorders>
              <w:bottom w:val="nil"/>
            </w:tcBorders>
          </w:tcPr>
          <w:p w14:paraId="1CE4EB5F" w14:textId="77777777" w:rsidR="002A7BE8" w:rsidRPr="000C4F22" w:rsidRDefault="002A7BE8" w:rsidP="00AE7549">
            <w:pPr>
              <w:jc w:val="both"/>
              <w:rPr>
                <w:rFonts w:ascii="Times New Roman" w:hAnsi="Times New Roman"/>
                <w:sz w:val="24"/>
                <w:szCs w:val="24"/>
              </w:rPr>
            </w:pPr>
            <w:r w:rsidRPr="000C4F22">
              <w:rPr>
                <w:rFonts w:ascii="Times New Roman" w:hAnsi="Times New Roman"/>
                <w:sz w:val="24"/>
                <w:szCs w:val="24"/>
              </w:rPr>
              <w:t>г. Алматы</w:t>
            </w:r>
          </w:p>
        </w:tc>
        <w:tc>
          <w:tcPr>
            <w:tcW w:w="3819" w:type="dxa"/>
            <w:tcBorders>
              <w:bottom w:val="nil"/>
            </w:tcBorders>
          </w:tcPr>
          <w:p w14:paraId="15265309" w14:textId="77777777" w:rsidR="002A7BE8" w:rsidRPr="000C4F22" w:rsidRDefault="002A7BE8" w:rsidP="00AE7549">
            <w:pPr>
              <w:jc w:val="both"/>
              <w:rPr>
                <w:rFonts w:ascii="Times New Roman" w:hAnsi="Times New Roman"/>
                <w:sz w:val="24"/>
                <w:szCs w:val="24"/>
              </w:rPr>
            </w:pPr>
            <w:r w:rsidRPr="000C4F22">
              <w:rPr>
                <w:rFonts w:ascii="Times New Roman" w:hAnsi="Times New Roman"/>
                <w:sz w:val="24"/>
                <w:szCs w:val="24"/>
              </w:rPr>
              <w:t>РГКП «Центр спортивной медицины и реабилитации»</w:t>
            </w:r>
            <w:r w:rsidRPr="000C4F22">
              <w:rPr>
                <w:rFonts w:ascii="Times New Roman" w:eastAsia="Calibri" w:hAnsi="Times New Roman"/>
                <w:color w:val="5F5F5F"/>
                <w:spacing w:val="2"/>
                <w:sz w:val="24"/>
                <w:szCs w:val="24"/>
                <w:shd w:val="clear" w:color="auto" w:fill="FFFFFF"/>
              </w:rPr>
              <w:t xml:space="preserve"> К</w:t>
            </w:r>
            <w:r w:rsidRPr="000C4F22">
              <w:rPr>
                <w:rFonts w:ascii="Times New Roman" w:hAnsi="Times New Roman"/>
                <w:sz w:val="24"/>
                <w:szCs w:val="24"/>
              </w:rPr>
              <w:t>омитета по делам спорта и физической культуры Министерства культуры и спорта Республики Казахстан</w:t>
            </w:r>
          </w:p>
        </w:tc>
        <w:tc>
          <w:tcPr>
            <w:tcW w:w="3279" w:type="dxa"/>
            <w:tcBorders>
              <w:bottom w:val="nil"/>
            </w:tcBorders>
          </w:tcPr>
          <w:p w14:paraId="7A4C4A98" w14:textId="77777777" w:rsidR="002A7BE8" w:rsidRPr="000C4F22" w:rsidRDefault="002A7BE8" w:rsidP="00AE7549">
            <w:pPr>
              <w:jc w:val="both"/>
              <w:rPr>
                <w:rFonts w:ascii="Times New Roman" w:hAnsi="Times New Roman"/>
                <w:sz w:val="24"/>
                <w:szCs w:val="24"/>
              </w:rPr>
            </w:pPr>
            <w:r w:rsidRPr="000C4F22">
              <w:rPr>
                <w:rFonts w:ascii="Times New Roman" w:hAnsi="Times New Roman"/>
                <w:sz w:val="24"/>
                <w:szCs w:val="24"/>
                <w:lang w:val="kk-KZ"/>
              </w:rPr>
              <w:t>ГУ</w:t>
            </w:r>
            <w:r w:rsidRPr="000C4F22">
              <w:rPr>
                <w:rFonts w:ascii="Times New Roman" w:hAnsi="Times New Roman"/>
                <w:sz w:val="24"/>
                <w:szCs w:val="24"/>
              </w:rPr>
              <w:t xml:space="preserve"> "Комитет по делам спорта и физической культуры Министерства культуры и спорта Республики Казахстан</w:t>
            </w:r>
          </w:p>
        </w:tc>
      </w:tr>
    </w:tbl>
    <w:p w14:paraId="055930F8" w14:textId="77777777" w:rsidR="000C4F22" w:rsidRDefault="000C4F22">
      <w:r>
        <w:br w:type="page"/>
      </w:r>
    </w:p>
    <w:p w14:paraId="3F4DE2A9" w14:textId="43E91B87" w:rsidR="000C4F22" w:rsidRPr="000C4F22" w:rsidRDefault="000C4F22">
      <w:pPr>
        <w:rPr>
          <w:sz w:val="28"/>
          <w:szCs w:val="28"/>
        </w:rPr>
      </w:pPr>
      <w:proofErr w:type="gramStart"/>
      <w:r w:rsidRPr="000C4F22">
        <w:rPr>
          <w:sz w:val="28"/>
          <w:szCs w:val="28"/>
        </w:rPr>
        <w:lastRenderedPageBreak/>
        <w:t>Продолжение  таблицы</w:t>
      </w:r>
      <w:proofErr w:type="gramEnd"/>
      <w:r w:rsidRPr="000C4F22">
        <w:rPr>
          <w:sz w:val="28"/>
          <w:szCs w:val="28"/>
        </w:rPr>
        <w:t xml:space="preserve">  9</w:t>
      </w:r>
    </w:p>
    <w:p w14:paraId="6DDE3541" w14:textId="77777777" w:rsidR="000C4F22" w:rsidRPr="000C4F22" w:rsidRDefault="000C4F22">
      <w:pPr>
        <w:rPr>
          <w:sz w:val="28"/>
          <w:szCs w:val="28"/>
        </w:rPr>
      </w:pPr>
    </w:p>
    <w:tbl>
      <w:tblPr>
        <w:tblStyle w:val="30"/>
        <w:tblW w:w="9634" w:type="dxa"/>
        <w:tblLook w:val="04A0" w:firstRow="1" w:lastRow="0" w:firstColumn="1" w:lastColumn="0" w:noHBand="0" w:noVBand="1"/>
      </w:tblPr>
      <w:tblGrid>
        <w:gridCol w:w="2536"/>
        <w:gridCol w:w="3819"/>
        <w:gridCol w:w="3279"/>
      </w:tblGrid>
      <w:tr w:rsidR="000C4F22" w:rsidRPr="000C4F22" w14:paraId="0D224D31" w14:textId="77777777" w:rsidTr="000C4F22">
        <w:tc>
          <w:tcPr>
            <w:tcW w:w="2536" w:type="dxa"/>
          </w:tcPr>
          <w:p w14:paraId="0D2548B3" w14:textId="0C943342" w:rsidR="000C4F22" w:rsidRPr="000C4F22" w:rsidRDefault="000C4F22" w:rsidP="000C4F22">
            <w:pPr>
              <w:jc w:val="center"/>
            </w:pPr>
            <w:r w:rsidRPr="000C4F22">
              <w:rPr>
                <w:rFonts w:ascii="Times New Roman" w:hAnsi="Times New Roman"/>
                <w:bCs/>
                <w:sz w:val="24"/>
                <w:szCs w:val="24"/>
              </w:rPr>
              <w:t>1</w:t>
            </w:r>
          </w:p>
        </w:tc>
        <w:tc>
          <w:tcPr>
            <w:tcW w:w="3819" w:type="dxa"/>
          </w:tcPr>
          <w:p w14:paraId="6A62A642" w14:textId="2C7F24BF" w:rsidR="000C4F22" w:rsidRPr="000C4F22" w:rsidRDefault="000C4F22" w:rsidP="000C4F22">
            <w:pPr>
              <w:jc w:val="center"/>
            </w:pPr>
            <w:r w:rsidRPr="000C4F22">
              <w:rPr>
                <w:rFonts w:ascii="Times New Roman" w:hAnsi="Times New Roman"/>
                <w:bCs/>
                <w:sz w:val="24"/>
                <w:szCs w:val="24"/>
              </w:rPr>
              <w:t>2</w:t>
            </w:r>
          </w:p>
        </w:tc>
        <w:tc>
          <w:tcPr>
            <w:tcW w:w="3279" w:type="dxa"/>
          </w:tcPr>
          <w:p w14:paraId="65912AC2" w14:textId="24B18EF3" w:rsidR="000C4F22" w:rsidRPr="000C4F22" w:rsidRDefault="000C4F22" w:rsidP="000C4F22">
            <w:pPr>
              <w:jc w:val="center"/>
              <w:rPr>
                <w:lang w:val="kk-KZ"/>
              </w:rPr>
            </w:pPr>
            <w:r w:rsidRPr="000C4F22">
              <w:rPr>
                <w:rFonts w:ascii="Times New Roman" w:hAnsi="Times New Roman"/>
                <w:bCs/>
                <w:sz w:val="24"/>
                <w:szCs w:val="24"/>
              </w:rPr>
              <w:t>3</w:t>
            </w:r>
          </w:p>
        </w:tc>
      </w:tr>
      <w:tr w:rsidR="000C4F22" w:rsidRPr="000C4F22" w14:paraId="47E40C60" w14:textId="77777777" w:rsidTr="000C4F22">
        <w:tc>
          <w:tcPr>
            <w:tcW w:w="2536" w:type="dxa"/>
          </w:tcPr>
          <w:p w14:paraId="4A72E40B" w14:textId="2BB978BA"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г. Шымкент</w:t>
            </w:r>
          </w:p>
        </w:tc>
        <w:tc>
          <w:tcPr>
            <w:tcW w:w="3819" w:type="dxa"/>
          </w:tcPr>
          <w:p w14:paraId="34A36811" w14:textId="00DBC544"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 xml:space="preserve">КГУ «Врачебно-физкультурный диспансер г. Шымкента» </w:t>
            </w:r>
          </w:p>
        </w:tc>
        <w:tc>
          <w:tcPr>
            <w:tcW w:w="3279" w:type="dxa"/>
          </w:tcPr>
          <w:p w14:paraId="7BDC277E"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lang w:val="kk-KZ"/>
              </w:rPr>
              <w:t>ГУ</w:t>
            </w:r>
            <w:r w:rsidRPr="000C4F22">
              <w:rPr>
                <w:rFonts w:ascii="Times New Roman" w:hAnsi="Times New Roman"/>
                <w:sz w:val="24"/>
                <w:szCs w:val="24"/>
              </w:rPr>
              <w:t xml:space="preserve"> "Управление физической культуры и спорта города Шымкент"</w:t>
            </w:r>
          </w:p>
        </w:tc>
      </w:tr>
      <w:tr w:rsidR="000C4F22" w:rsidRPr="000C4F22" w14:paraId="4EC5A5F4" w14:textId="77777777" w:rsidTr="000C4F22">
        <w:trPr>
          <w:trHeight w:val="473"/>
        </w:trPr>
        <w:tc>
          <w:tcPr>
            <w:tcW w:w="2536" w:type="dxa"/>
          </w:tcPr>
          <w:p w14:paraId="745E5091" w14:textId="6C77030B"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Абайская область</w:t>
            </w:r>
          </w:p>
        </w:tc>
        <w:tc>
          <w:tcPr>
            <w:tcW w:w="3819" w:type="dxa"/>
          </w:tcPr>
          <w:p w14:paraId="6145AE67"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49409CA1" w14:textId="020A1A65" w:rsidR="000C4F22" w:rsidRPr="000C4F22" w:rsidRDefault="000C4F22" w:rsidP="000C4F22">
            <w:pPr>
              <w:jc w:val="both"/>
              <w:rPr>
                <w:rFonts w:ascii="Times New Roman" w:hAnsi="Times New Roman"/>
                <w:b/>
                <w:sz w:val="24"/>
                <w:szCs w:val="24"/>
              </w:rPr>
            </w:pPr>
            <w:r w:rsidRPr="000C4F22">
              <w:rPr>
                <w:rFonts w:ascii="Times New Roman" w:hAnsi="Times New Roman"/>
                <w:b/>
                <w:sz w:val="24"/>
                <w:szCs w:val="24"/>
              </w:rPr>
              <w:t xml:space="preserve">- </w:t>
            </w:r>
          </w:p>
        </w:tc>
      </w:tr>
      <w:tr w:rsidR="000C4F22" w:rsidRPr="000C4F22" w14:paraId="6680C5AD" w14:textId="77777777" w:rsidTr="000C4F22">
        <w:tc>
          <w:tcPr>
            <w:tcW w:w="2536" w:type="dxa"/>
          </w:tcPr>
          <w:p w14:paraId="301C1760"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Акмолинская область</w:t>
            </w:r>
          </w:p>
          <w:p w14:paraId="40B98A3A" w14:textId="77777777" w:rsidR="000C4F22" w:rsidRPr="000C4F22" w:rsidRDefault="000C4F22" w:rsidP="000C4F22">
            <w:pPr>
              <w:jc w:val="both"/>
              <w:rPr>
                <w:rFonts w:ascii="Times New Roman" w:hAnsi="Times New Roman"/>
                <w:sz w:val="24"/>
                <w:szCs w:val="24"/>
              </w:rPr>
            </w:pPr>
          </w:p>
        </w:tc>
        <w:tc>
          <w:tcPr>
            <w:tcW w:w="3819" w:type="dxa"/>
          </w:tcPr>
          <w:p w14:paraId="28F8B06F" w14:textId="4B79205F"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 xml:space="preserve">ГККП «Областной врачебно-физкультурный диспансер» </w:t>
            </w:r>
          </w:p>
        </w:tc>
        <w:tc>
          <w:tcPr>
            <w:tcW w:w="3279" w:type="dxa"/>
          </w:tcPr>
          <w:p w14:paraId="6795523C"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ГУ "Управление здравоохранения Акмолинской области"</w:t>
            </w:r>
          </w:p>
        </w:tc>
      </w:tr>
      <w:tr w:rsidR="000C4F22" w:rsidRPr="000C4F22" w14:paraId="51634B75" w14:textId="77777777" w:rsidTr="000C4F22">
        <w:tc>
          <w:tcPr>
            <w:tcW w:w="2536" w:type="dxa"/>
          </w:tcPr>
          <w:p w14:paraId="64B36D50" w14:textId="3B8B5CE1"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Актюбинская область</w:t>
            </w:r>
          </w:p>
        </w:tc>
        <w:tc>
          <w:tcPr>
            <w:tcW w:w="3819" w:type="dxa"/>
          </w:tcPr>
          <w:p w14:paraId="52758242"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011302E9" w14:textId="54523A7A" w:rsidR="000C4F22" w:rsidRPr="000C4F22" w:rsidRDefault="000C4F22" w:rsidP="000C4F22">
            <w:pPr>
              <w:jc w:val="both"/>
              <w:rPr>
                <w:rFonts w:ascii="Times New Roman" w:hAnsi="Times New Roman"/>
                <w:b/>
                <w:sz w:val="24"/>
                <w:szCs w:val="24"/>
              </w:rPr>
            </w:pPr>
          </w:p>
        </w:tc>
      </w:tr>
      <w:tr w:rsidR="000C4F22" w:rsidRPr="000C4F22" w14:paraId="07AB9080" w14:textId="77777777" w:rsidTr="000C4F22">
        <w:tc>
          <w:tcPr>
            <w:tcW w:w="2536" w:type="dxa"/>
          </w:tcPr>
          <w:p w14:paraId="73DA0626" w14:textId="39CE5478"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Алматинская область</w:t>
            </w:r>
          </w:p>
        </w:tc>
        <w:tc>
          <w:tcPr>
            <w:tcW w:w="3819" w:type="dxa"/>
          </w:tcPr>
          <w:p w14:paraId="0E2AD4EC"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1C37119E" w14:textId="71C8F509" w:rsidR="000C4F22" w:rsidRPr="000C4F22" w:rsidRDefault="000C4F22" w:rsidP="000C4F22">
            <w:pPr>
              <w:jc w:val="both"/>
              <w:rPr>
                <w:rFonts w:ascii="Times New Roman" w:hAnsi="Times New Roman"/>
                <w:sz w:val="24"/>
                <w:szCs w:val="24"/>
              </w:rPr>
            </w:pPr>
          </w:p>
        </w:tc>
      </w:tr>
      <w:tr w:rsidR="000C4F22" w:rsidRPr="000C4F22" w14:paraId="5810289A" w14:textId="77777777" w:rsidTr="000C4F22">
        <w:tc>
          <w:tcPr>
            <w:tcW w:w="2536" w:type="dxa"/>
          </w:tcPr>
          <w:p w14:paraId="666CF812" w14:textId="3AED39C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Атырауская область</w:t>
            </w:r>
          </w:p>
        </w:tc>
        <w:tc>
          <w:tcPr>
            <w:tcW w:w="3819" w:type="dxa"/>
          </w:tcPr>
          <w:p w14:paraId="7D75B47C"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2799F31B" w14:textId="19ABE04F" w:rsidR="000C4F22" w:rsidRPr="000C4F22" w:rsidRDefault="000C4F22" w:rsidP="000C4F22">
            <w:pPr>
              <w:jc w:val="both"/>
              <w:rPr>
                <w:rFonts w:ascii="Times New Roman" w:hAnsi="Times New Roman"/>
                <w:sz w:val="24"/>
                <w:szCs w:val="24"/>
              </w:rPr>
            </w:pPr>
          </w:p>
        </w:tc>
      </w:tr>
      <w:tr w:rsidR="000C4F22" w:rsidRPr="000C4F22" w14:paraId="70D80C51" w14:textId="77777777" w:rsidTr="000C4F22">
        <w:tc>
          <w:tcPr>
            <w:tcW w:w="2536" w:type="dxa"/>
            <w:tcBorders>
              <w:bottom w:val="single" w:sz="4" w:space="0" w:color="000000"/>
            </w:tcBorders>
          </w:tcPr>
          <w:p w14:paraId="1418DFF9" w14:textId="18A988AE"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Восточно-Казахстанская область</w:t>
            </w:r>
          </w:p>
        </w:tc>
        <w:tc>
          <w:tcPr>
            <w:tcW w:w="3819" w:type="dxa"/>
            <w:tcBorders>
              <w:bottom w:val="single" w:sz="4" w:space="0" w:color="000000"/>
            </w:tcBorders>
          </w:tcPr>
          <w:p w14:paraId="1954FE2B" w14:textId="3480C7AE"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 xml:space="preserve">КГУ «Врачебно-физкультурный диспансер» </w:t>
            </w:r>
          </w:p>
        </w:tc>
        <w:tc>
          <w:tcPr>
            <w:tcW w:w="3279" w:type="dxa"/>
            <w:tcBorders>
              <w:bottom w:val="single" w:sz="4" w:space="0" w:color="000000"/>
            </w:tcBorders>
          </w:tcPr>
          <w:p w14:paraId="6CA77FA0" w14:textId="7777777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ГУ "Управление физической культуры и спорта Восточно-Казахстанской области"</w:t>
            </w:r>
          </w:p>
        </w:tc>
      </w:tr>
      <w:tr w:rsidR="000C4F22" w:rsidRPr="000C4F22" w14:paraId="58A099C1" w14:textId="77777777" w:rsidTr="00E63061">
        <w:tc>
          <w:tcPr>
            <w:tcW w:w="2536" w:type="dxa"/>
          </w:tcPr>
          <w:p w14:paraId="10E33016" w14:textId="5312F0B7"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Жамбылская область</w:t>
            </w:r>
          </w:p>
        </w:tc>
        <w:tc>
          <w:tcPr>
            <w:tcW w:w="3819" w:type="dxa"/>
          </w:tcPr>
          <w:p w14:paraId="76B87D67" w14:textId="13492439"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 xml:space="preserve">медицинское отделение </w:t>
            </w:r>
          </w:p>
        </w:tc>
        <w:tc>
          <w:tcPr>
            <w:tcW w:w="3279" w:type="dxa"/>
          </w:tcPr>
          <w:p w14:paraId="1EAFC837" w14:textId="3DC3A869" w:rsidR="000C4F22" w:rsidRPr="000C4F22" w:rsidRDefault="000C4F22" w:rsidP="000C4F22">
            <w:pPr>
              <w:jc w:val="both"/>
              <w:rPr>
                <w:rFonts w:ascii="Times New Roman" w:hAnsi="Times New Roman"/>
                <w:sz w:val="24"/>
                <w:szCs w:val="24"/>
              </w:rPr>
            </w:pPr>
            <w:r w:rsidRPr="000C4F22">
              <w:rPr>
                <w:rFonts w:ascii="Times New Roman" w:hAnsi="Times New Roman"/>
                <w:sz w:val="24"/>
                <w:szCs w:val="24"/>
              </w:rPr>
              <w:t>Школа высшего спортивного мастерства Жамбылской области</w:t>
            </w:r>
          </w:p>
        </w:tc>
      </w:tr>
      <w:tr w:rsidR="00192FFE" w:rsidRPr="000C4F22" w14:paraId="324D154A" w14:textId="77777777" w:rsidTr="00192FFE">
        <w:tc>
          <w:tcPr>
            <w:tcW w:w="2536" w:type="dxa"/>
          </w:tcPr>
          <w:p w14:paraId="7D9D124C" w14:textId="7F9E5540"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Жетысуская область</w:t>
            </w:r>
          </w:p>
          <w:p w14:paraId="0DD3E3B3" w14:textId="77777777" w:rsidR="00192FFE" w:rsidRPr="000C4F22" w:rsidRDefault="00192FFE" w:rsidP="00AE7549">
            <w:pPr>
              <w:jc w:val="both"/>
              <w:rPr>
                <w:rFonts w:ascii="Times New Roman" w:hAnsi="Times New Roman"/>
                <w:sz w:val="24"/>
                <w:szCs w:val="24"/>
              </w:rPr>
            </w:pPr>
          </w:p>
        </w:tc>
        <w:tc>
          <w:tcPr>
            <w:tcW w:w="3819" w:type="dxa"/>
          </w:tcPr>
          <w:p w14:paraId="14D307B2" w14:textId="4EF939C5"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ГКП на ПХВ «Областной врачебно-физкультурный диспансер»</w:t>
            </w:r>
          </w:p>
        </w:tc>
        <w:tc>
          <w:tcPr>
            <w:tcW w:w="3279" w:type="dxa"/>
          </w:tcPr>
          <w:p w14:paraId="7EDAFDF1"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ГУ "Управление здравоохранения Алматинской области»</w:t>
            </w:r>
          </w:p>
        </w:tc>
      </w:tr>
      <w:tr w:rsidR="00192FFE" w:rsidRPr="000C4F22" w14:paraId="073A61F8" w14:textId="77777777" w:rsidTr="00192FFE">
        <w:tc>
          <w:tcPr>
            <w:tcW w:w="2536" w:type="dxa"/>
          </w:tcPr>
          <w:p w14:paraId="0A23569A" w14:textId="673A1B99"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Западно-Казахстанская область</w:t>
            </w:r>
          </w:p>
        </w:tc>
        <w:tc>
          <w:tcPr>
            <w:tcW w:w="3819" w:type="dxa"/>
          </w:tcPr>
          <w:p w14:paraId="08BDFF0E"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7BEE7CE5" w14:textId="77777777" w:rsidR="00192FFE" w:rsidRPr="000C4F22" w:rsidRDefault="00192FFE" w:rsidP="00AE7549">
            <w:pPr>
              <w:jc w:val="both"/>
              <w:rPr>
                <w:rFonts w:ascii="Times New Roman" w:hAnsi="Times New Roman"/>
                <w:sz w:val="24"/>
                <w:szCs w:val="24"/>
              </w:rPr>
            </w:pPr>
            <w:r w:rsidRPr="000C4F22">
              <w:rPr>
                <w:rFonts w:ascii="Times New Roman" w:hAnsi="Times New Roman"/>
                <w:b/>
                <w:sz w:val="24"/>
                <w:szCs w:val="24"/>
              </w:rPr>
              <w:t>_</w:t>
            </w:r>
          </w:p>
        </w:tc>
      </w:tr>
      <w:tr w:rsidR="00192FFE" w:rsidRPr="000C4F22" w14:paraId="21D3009C" w14:textId="77777777" w:rsidTr="00192FFE">
        <w:tc>
          <w:tcPr>
            <w:tcW w:w="2536" w:type="dxa"/>
          </w:tcPr>
          <w:p w14:paraId="12B612F2" w14:textId="3B41A7F4"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Карагандинская область</w:t>
            </w:r>
          </w:p>
        </w:tc>
        <w:tc>
          <w:tcPr>
            <w:tcW w:w="3819" w:type="dxa"/>
          </w:tcPr>
          <w:p w14:paraId="6E0182A9" w14:textId="4A2A0AD0" w:rsidR="00192FFE" w:rsidRPr="000C4F22" w:rsidRDefault="004C7782" w:rsidP="00AE7549">
            <w:pPr>
              <w:jc w:val="both"/>
              <w:rPr>
                <w:rFonts w:ascii="Times New Roman" w:hAnsi="Times New Roman"/>
                <w:sz w:val="24"/>
                <w:szCs w:val="24"/>
              </w:rPr>
            </w:pPr>
            <w:r w:rsidRPr="000C4F22">
              <w:rPr>
                <w:rFonts w:ascii="Times New Roman" w:hAnsi="Times New Roman"/>
                <w:sz w:val="24"/>
                <w:szCs w:val="24"/>
              </w:rPr>
              <w:t xml:space="preserve">КГКП «Областной врачебно-физкультурный диспансер» </w:t>
            </w:r>
          </w:p>
        </w:tc>
        <w:tc>
          <w:tcPr>
            <w:tcW w:w="3279" w:type="dxa"/>
          </w:tcPr>
          <w:p w14:paraId="4AFE88CD" w14:textId="3A112415" w:rsidR="00192FFE" w:rsidRPr="000C4F22" w:rsidRDefault="004C7782" w:rsidP="00AE7549">
            <w:pPr>
              <w:jc w:val="both"/>
              <w:rPr>
                <w:rFonts w:ascii="Times New Roman" w:hAnsi="Times New Roman"/>
                <w:sz w:val="24"/>
                <w:szCs w:val="24"/>
              </w:rPr>
            </w:pPr>
            <w:r w:rsidRPr="000C4F22">
              <w:rPr>
                <w:rFonts w:ascii="Times New Roman" w:hAnsi="Times New Roman"/>
                <w:sz w:val="24"/>
                <w:szCs w:val="24"/>
              </w:rPr>
              <w:t>ГУ "Управление физической культуры и спорта Карагандинской области</w:t>
            </w:r>
          </w:p>
        </w:tc>
      </w:tr>
      <w:tr w:rsidR="00192FFE" w:rsidRPr="000C4F22" w14:paraId="133066E8" w14:textId="77777777" w:rsidTr="00192FFE">
        <w:tc>
          <w:tcPr>
            <w:tcW w:w="2536" w:type="dxa"/>
          </w:tcPr>
          <w:p w14:paraId="77D4F031" w14:textId="60D520A4"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Костанайская область</w:t>
            </w:r>
          </w:p>
        </w:tc>
        <w:tc>
          <w:tcPr>
            <w:tcW w:w="3819" w:type="dxa"/>
          </w:tcPr>
          <w:p w14:paraId="3F0F8502" w14:textId="676A7CF0" w:rsidR="00192FFE" w:rsidRPr="000C4F22" w:rsidRDefault="000E0FD5" w:rsidP="00AE7549">
            <w:pPr>
              <w:jc w:val="both"/>
              <w:rPr>
                <w:rFonts w:ascii="Times New Roman" w:hAnsi="Times New Roman"/>
                <w:sz w:val="24"/>
                <w:szCs w:val="24"/>
              </w:rPr>
            </w:pPr>
            <w:r w:rsidRPr="000C4F22">
              <w:rPr>
                <w:rFonts w:ascii="Times New Roman" w:hAnsi="Times New Roman"/>
                <w:sz w:val="24"/>
                <w:szCs w:val="24"/>
              </w:rPr>
              <w:t>медицинское отделение</w:t>
            </w:r>
          </w:p>
        </w:tc>
        <w:tc>
          <w:tcPr>
            <w:tcW w:w="3279" w:type="dxa"/>
          </w:tcPr>
          <w:p w14:paraId="516E6548" w14:textId="6EF37228" w:rsidR="00192FFE" w:rsidRPr="000C4F22" w:rsidRDefault="000E0FD5" w:rsidP="00AE7549">
            <w:pPr>
              <w:jc w:val="both"/>
              <w:rPr>
                <w:rFonts w:ascii="Times New Roman" w:hAnsi="Times New Roman"/>
                <w:sz w:val="24"/>
                <w:szCs w:val="24"/>
              </w:rPr>
            </w:pPr>
            <w:r w:rsidRPr="000C4F22">
              <w:rPr>
                <w:rFonts w:ascii="Times New Roman" w:hAnsi="Times New Roman"/>
                <w:sz w:val="24"/>
                <w:szCs w:val="24"/>
              </w:rPr>
              <w:t>Центр ЗОЖ Костанайской области</w:t>
            </w:r>
          </w:p>
        </w:tc>
      </w:tr>
      <w:tr w:rsidR="00192FFE" w:rsidRPr="000C4F22" w14:paraId="03BB53F5" w14:textId="77777777" w:rsidTr="00192FFE">
        <w:tc>
          <w:tcPr>
            <w:tcW w:w="2536" w:type="dxa"/>
          </w:tcPr>
          <w:p w14:paraId="0EF1FD0C" w14:textId="6B522E15"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Кызылординская область</w:t>
            </w:r>
          </w:p>
        </w:tc>
        <w:tc>
          <w:tcPr>
            <w:tcW w:w="3819" w:type="dxa"/>
          </w:tcPr>
          <w:p w14:paraId="74855D25" w14:textId="2864F660" w:rsidR="00192FFE" w:rsidRPr="000C4F22" w:rsidRDefault="000E0FD5" w:rsidP="00AE7549">
            <w:pPr>
              <w:jc w:val="both"/>
              <w:rPr>
                <w:rFonts w:ascii="Times New Roman" w:hAnsi="Times New Roman"/>
                <w:sz w:val="24"/>
                <w:szCs w:val="24"/>
              </w:rPr>
            </w:pPr>
            <w:r w:rsidRPr="000C4F22">
              <w:rPr>
                <w:rFonts w:ascii="Times New Roman" w:hAnsi="Times New Roman"/>
                <w:sz w:val="24"/>
                <w:szCs w:val="24"/>
              </w:rPr>
              <w:t xml:space="preserve">медицинское отделение </w:t>
            </w:r>
          </w:p>
        </w:tc>
        <w:tc>
          <w:tcPr>
            <w:tcW w:w="3279" w:type="dxa"/>
          </w:tcPr>
          <w:p w14:paraId="3B533F97" w14:textId="496AF511" w:rsidR="00192FFE" w:rsidRPr="000C4F22" w:rsidRDefault="000E0FD5" w:rsidP="00AE7549">
            <w:pPr>
              <w:jc w:val="both"/>
              <w:rPr>
                <w:rFonts w:ascii="Times New Roman" w:hAnsi="Times New Roman"/>
                <w:sz w:val="24"/>
                <w:szCs w:val="24"/>
              </w:rPr>
            </w:pPr>
            <w:r w:rsidRPr="000C4F22">
              <w:rPr>
                <w:rFonts w:ascii="Times New Roman" w:hAnsi="Times New Roman"/>
                <w:sz w:val="24"/>
                <w:szCs w:val="24"/>
              </w:rPr>
              <w:t xml:space="preserve">КГКП «Центральный стадион им. Г. </w:t>
            </w:r>
            <w:proofErr w:type="spellStart"/>
            <w:r w:rsidRPr="000C4F22">
              <w:rPr>
                <w:rFonts w:ascii="Times New Roman" w:hAnsi="Times New Roman"/>
                <w:sz w:val="24"/>
                <w:szCs w:val="24"/>
              </w:rPr>
              <w:t>Муратбаева</w:t>
            </w:r>
            <w:proofErr w:type="spellEnd"/>
            <w:r w:rsidRPr="000C4F22">
              <w:rPr>
                <w:rFonts w:ascii="Times New Roman" w:hAnsi="Times New Roman"/>
                <w:sz w:val="24"/>
                <w:szCs w:val="24"/>
              </w:rPr>
              <w:t>»</w:t>
            </w:r>
          </w:p>
        </w:tc>
      </w:tr>
      <w:tr w:rsidR="00192FFE" w:rsidRPr="000C4F22" w14:paraId="4A303A8C" w14:textId="77777777" w:rsidTr="00192FFE">
        <w:tc>
          <w:tcPr>
            <w:tcW w:w="2536" w:type="dxa"/>
          </w:tcPr>
          <w:p w14:paraId="2EFE65B8" w14:textId="4ABEDB28"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Мангистауская область</w:t>
            </w:r>
          </w:p>
        </w:tc>
        <w:tc>
          <w:tcPr>
            <w:tcW w:w="3819" w:type="dxa"/>
          </w:tcPr>
          <w:p w14:paraId="70910D0C"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07AE70F6" w14:textId="77777777" w:rsidR="00192FFE" w:rsidRPr="000C4F22" w:rsidRDefault="00192FFE" w:rsidP="00AE7549">
            <w:pPr>
              <w:jc w:val="both"/>
              <w:rPr>
                <w:rFonts w:ascii="Times New Roman" w:hAnsi="Times New Roman"/>
                <w:sz w:val="24"/>
                <w:szCs w:val="24"/>
              </w:rPr>
            </w:pPr>
            <w:r w:rsidRPr="000C4F22">
              <w:rPr>
                <w:rFonts w:ascii="Times New Roman" w:hAnsi="Times New Roman"/>
                <w:b/>
                <w:sz w:val="24"/>
                <w:szCs w:val="24"/>
              </w:rPr>
              <w:t>_</w:t>
            </w:r>
          </w:p>
        </w:tc>
      </w:tr>
      <w:tr w:rsidR="00192FFE" w:rsidRPr="000C4F22" w14:paraId="0CA4B03D" w14:textId="77777777" w:rsidTr="00192FFE">
        <w:tc>
          <w:tcPr>
            <w:tcW w:w="2536" w:type="dxa"/>
          </w:tcPr>
          <w:p w14:paraId="1FA42FA7"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Павлодарская область</w:t>
            </w:r>
          </w:p>
          <w:p w14:paraId="78C4EEC9" w14:textId="77777777" w:rsidR="00192FFE" w:rsidRPr="000C4F22" w:rsidRDefault="00192FFE" w:rsidP="00AE7549">
            <w:pPr>
              <w:jc w:val="both"/>
              <w:rPr>
                <w:rFonts w:ascii="Times New Roman" w:hAnsi="Times New Roman"/>
                <w:sz w:val="24"/>
                <w:szCs w:val="24"/>
              </w:rPr>
            </w:pPr>
          </w:p>
        </w:tc>
        <w:tc>
          <w:tcPr>
            <w:tcW w:w="3819" w:type="dxa"/>
          </w:tcPr>
          <w:p w14:paraId="36097C0C" w14:textId="49EDBC02"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 xml:space="preserve">КГКП «Врачебно-физкультурный диспансер» </w:t>
            </w:r>
          </w:p>
        </w:tc>
        <w:tc>
          <w:tcPr>
            <w:tcW w:w="3279" w:type="dxa"/>
          </w:tcPr>
          <w:p w14:paraId="24E8A8E9"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ГУ "Управление физической культуры и спорта Павлодарской области"</w:t>
            </w:r>
          </w:p>
        </w:tc>
      </w:tr>
      <w:tr w:rsidR="00192FFE" w:rsidRPr="000C4F22" w14:paraId="18ECC634" w14:textId="77777777" w:rsidTr="00192FFE">
        <w:tc>
          <w:tcPr>
            <w:tcW w:w="2536" w:type="dxa"/>
          </w:tcPr>
          <w:p w14:paraId="53F7FD94" w14:textId="16EA6D5E"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Северо-Казахстанская область</w:t>
            </w:r>
          </w:p>
        </w:tc>
        <w:tc>
          <w:tcPr>
            <w:tcW w:w="3819" w:type="dxa"/>
          </w:tcPr>
          <w:p w14:paraId="6BC7F9D2"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71C7CC12" w14:textId="77777777" w:rsidR="00192FFE" w:rsidRPr="000C4F22" w:rsidRDefault="00192FFE" w:rsidP="00AE7549">
            <w:pPr>
              <w:jc w:val="both"/>
              <w:rPr>
                <w:rFonts w:ascii="Times New Roman" w:hAnsi="Times New Roman"/>
                <w:sz w:val="24"/>
                <w:szCs w:val="24"/>
              </w:rPr>
            </w:pPr>
            <w:r w:rsidRPr="000C4F22">
              <w:rPr>
                <w:rFonts w:ascii="Times New Roman" w:hAnsi="Times New Roman"/>
                <w:b/>
                <w:sz w:val="24"/>
                <w:szCs w:val="24"/>
              </w:rPr>
              <w:t>_</w:t>
            </w:r>
          </w:p>
        </w:tc>
      </w:tr>
      <w:tr w:rsidR="00192FFE" w:rsidRPr="000C4F22" w14:paraId="64A5EEF0" w14:textId="77777777" w:rsidTr="00192FFE">
        <w:tc>
          <w:tcPr>
            <w:tcW w:w="2536" w:type="dxa"/>
          </w:tcPr>
          <w:p w14:paraId="16CEDE64"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Туркестанская область</w:t>
            </w:r>
          </w:p>
        </w:tc>
        <w:tc>
          <w:tcPr>
            <w:tcW w:w="3819" w:type="dxa"/>
          </w:tcPr>
          <w:p w14:paraId="19366817" w14:textId="4052688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 xml:space="preserve">ГККП «Областной врачебно-физкультурный диспансер» </w:t>
            </w:r>
          </w:p>
        </w:tc>
        <w:tc>
          <w:tcPr>
            <w:tcW w:w="3279" w:type="dxa"/>
          </w:tcPr>
          <w:p w14:paraId="5743F1F3"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ГУ "Управление физической культуры и спорта Туркестанской области"</w:t>
            </w:r>
          </w:p>
        </w:tc>
      </w:tr>
      <w:tr w:rsidR="00192FFE" w:rsidRPr="000C4F22" w14:paraId="20C591A7" w14:textId="77777777" w:rsidTr="00192FFE">
        <w:tc>
          <w:tcPr>
            <w:tcW w:w="2536" w:type="dxa"/>
          </w:tcPr>
          <w:p w14:paraId="3D2871E3" w14:textId="3A726ED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Улытауская область</w:t>
            </w:r>
          </w:p>
        </w:tc>
        <w:tc>
          <w:tcPr>
            <w:tcW w:w="3819" w:type="dxa"/>
          </w:tcPr>
          <w:p w14:paraId="53A5EF0D" w14:textId="77777777" w:rsidR="00192FFE" w:rsidRPr="000C4F22" w:rsidRDefault="00192FFE" w:rsidP="00AE7549">
            <w:pPr>
              <w:jc w:val="both"/>
              <w:rPr>
                <w:rFonts w:ascii="Times New Roman" w:hAnsi="Times New Roman"/>
                <w:sz w:val="24"/>
                <w:szCs w:val="24"/>
              </w:rPr>
            </w:pPr>
            <w:r w:rsidRPr="000C4F22">
              <w:rPr>
                <w:rFonts w:ascii="Times New Roman" w:hAnsi="Times New Roman"/>
                <w:sz w:val="24"/>
                <w:szCs w:val="24"/>
              </w:rPr>
              <w:t>Отсутствует</w:t>
            </w:r>
          </w:p>
        </w:tc>
        <w:tc>
          <w:tcPr>
            <w:tcW w:w="3279" w:type="dxa"/>
          </w:tcPr>
          <w:p w14:paraId="1FD09A8B" w14:textId="77777777" w:rsidR="00192FFE" w:rsidRPr="000C4F22" w:rsidRDefault="00192FFE" w:rsidP="00AE7549">
            <w:pPr>
              <w:jc w:val="both"/>
              <w:rPr>
                <w:rFonts w:ascii="Times New Roman" w:hAnsi="Times New Roman"/>
                <w:sz w:val="24"/>
                <w:szCs w:val="24"/>
              </w:rPr>
            </w:pPr>
            <w:r w:rsidRPr="000C4F22">
              <w:rPr>
                <w:rFonts w:ascii="Times New Roman" w:hAnsi="Times New Roman"/>
                <w:b/>
                <w:sz w:val="24"/>
                <w:szCs w:val="24"/>
              </w:rPr>
              <w:t>_</w:t>
            </w:r>
          </w:p>
        </w:tc>
      </w:tr>
    </w:tbl>
    <w:p w14:paraId="7B24E66D" w14:textId="77777777" w:rsidR="00434DAA" w:rsidRPr="00434DAA" w:rsidRDefault="00434DAA" w:rsidP="00AE7549">
      <w:pPr>
        <w:rPr>
          <w:bCs/>
          <w:color w:val="000000" w:themeColor="text1"/>
          <w:sz w:val="28"/>
          <w:szCs w:val="28"/>
        </w:rPr>
      </w:pPr>
    </w:p>
    <w:p w14:paraId="0269379A" w14:textId="0FEC9D6E" w:rsidR="00703469" w:rsidRDefault="00703469" w:rsidP="00AE7549">
      <w:pPr>
        <w:pStyle w:val="NoSpacing"/>
        <w:spacing w:after="0"/>
        <w:ind w:firstLine="567"/>
        <w:jc w:val="both"/>
        <w:rPr>
          <w:rFonts w:ascii="Times New Roman" w:hAnsi="Times New Roman" w:cs="Times New Roman"/>
          <w:color w:val="000000" w:themeColor="text1"/>
          <w:sz w:val="28"/>
          <w:szCs w:val="28"/>
        </w:rPr>
      </w:pPr>
      <w:r w:rsidRPr="00407644">
        <w:rPr>
          <w:rFonts w:ascii="Times New Roman" w:hAnsi="Times New Roman" w:cs="Times New Roman"/>
          <w:sz w:val="28"/>
          <w:szCs w:val="28"/>
        </w:rPr>
        <w:t>Медицинское обеспечение спортсмен</w:t>
      </w:r>
      <w:r w:rsidR="007F40B1">
        <w:rPr>
          <w:rFonts w:ascii="Times New Roman" w:hAnsi="Times New Roman" w:cs="Times New Roman"/>
          <w:sz w:val="28"/>
          <w:szCs w:val="28"/>
        </w:rPr>
        <w:t>ов</w:t>
      </w:r>
      <w:r w:rsidRPr="00407644">
        <w:rPr>
          <w:rFonts w:ascii="Times New Roman" w:hAnsi="Times New Roman" w:cs="Times New Roman"/>
          <w:sz w:val="28"/>
          <w:szCs w:val="28"/>
        </w:rPr>
        <w:t xml:space="preserve"> в Республике Казахстан осуществляются в соответствии </w:t>
      </w:r>
      <w:r w:rsidRPr="00407644">
        <w:rPr>
          <w:rFonts w:ascii="Times New Roman" w:hAnsi="Times New Roman" w:cs="Times New Roman"/>
          <w:color w:val="000000" w:themeColor="text1"/>
          <w:sz w:val="28"/>
          <w:szCs w:val="28"/>
        </w:rPr>
        <w:t>с </w:t>
      </w:r>
      <w:hyperlink r:id="rId19" w:anchor="sub_id=100" w:history="1">
        <w:r w:rsidRPr="00407644">
          <w:rPr>
            <w:rStyle w:val="Hyperlink"/>
            <w:rFonts w:ascii="Times New Roman" w:hAnsi="Times New Roman" w:cs="Times New Roman"/>
            <w:color w:val="000000" w:themeColor="text1"/>
            <w:sz w:val="28"/>
            <w:szCs w:val="28"/>
            <w:u w:val="none"/>
          </w:rPr>
          <w:t>правилами</w:t>
        </w:r>
      </w:hyperlink>
      <w:r w:rsidRPr="00407644">
        <w:rPr>
          <w:rFonts w:ascii="Times New Roman" w:hAnsi="Times New Roman" w:cs="Times New Roman"/>
          <w:color w:val="000000" w:themeColor="text1"/>
          <w:sz w:val="28"/>
          <w:szCs w:val="28"/>
        </w:rPr>
        <w:t xml:space="preserve"> медицинского обеспечения и оказания медицинской помощи спортсменам и тренерам при проведении спортивных мероприятий, в период восстановительных мероприятий после интенсивных физических нагрузок, заболеваний и травм у </w:t>
      </w:r>
      <w:r w:rsidRPr="00407644">
        <w:rPr>
          <w:rFonts w:ascii="Times New Roman" w:hAnsi="Times New Roman" w:cs="Times New Roman"/>
          <w:color w:val="000000" w:themeColor="text1"/>
          <w:sz w:val="28"/>
          <w:szCs w:val="28"/>
        </w:rPr>
        <w:lastRenderedPageBreak/>
        <w:t xml:space="preserve">спортсменов, утверждаемыми уполномоченным органом в области физической культуры и спорта, по согласованию с уполномоченным органом </w:t>
      </w:r>
      <w:r w:rsidRPr="00407644">
        <w:rPr>
          <w:rFonts w:ascii="Times New Roman" w:hAnsi="Times New Roman" w:cs="Times New Roman"/>
          <w:color w:val="000000" w:themeColor="text1"/>
          <w:sz w:val="28"/>
          <w:szCs w:val="28"/>
        </w:rPr>
        <w:fldChar w:fldCharType="begin" w:fldLock="1"/>
      </w:r>
      <w:r w:rsidR="00E475FB">
        <w:rPr>
          <w:rFonts w:ascii="Times New Roman" w:hAnsi="Times New Roman" w:cs="Times New Roman"/>
          <w:color w:val="000000" w:themeColor="text1"/>
          <w:sz w:val="28"/>
          <w:szCs w:val="28"/>
        </w:rPr>
        <w:instrText>ADDIN CSL_CITATION {"citationItems":[{"id":"ITEM-1","itemData":{"URL":"https://online.zakon.kz/document/?doc_id=34464437&amp;doc_id2=34464437#pos=2782;-40&amp;pos2=2782;-26&amp;sdoc_params=text%3D%25D1%2581%25D0%25BF%25D0%25BE%25D1%2580%25D1%2582%25D0%25B8%25D0%25B2%25D0%25B5%25D0%25BD%26mode%3Dindoc%26topic_id%3D34464437%26spos%3D1%26t","accessed":{"date-parts":[["2021","4","15"]]},"id":"ITEM-1","issued":{"date-parts":[["0"]]},"title":"Кодекс Республики Казахстан от 7 июля 2020 года № 360-VI «О здоровье народа и системе здравоохранения», Кодекс Республики Казахстан от 7 июля 2020 года № 360-VI «О здоровье народа и системе здравоохранения» - ПАРАГРАФ-WWW","type":"webpage"},"uris":["http://www.mendeley.com/documents/?uuid=2a5e83db-a794-3313-a7dd-68c1a6cb1c48"]}],"mendeley":{"formattedCitation":"[140]","plainTextFormattedCitation":"[140]","previouslyFormattedCitation":"[140]"},"properties":{"noteIndex":0},"schema":"https://github.com/citation-style-language/schema/raw/master/csl-citation.json"}</w:instrText>
      </w:r>
      <w:r w:rsidRPr="00407644">
        <w:rPr>
          <w:rFonts w:ascii="Times New Roman" w:hAnsi="Times New Roman" w:cs="Times New Roman"/>
          <w:color w:val="000000" w:themeColor="text1"/>
          <w:sz w:val="28"/>
          <w:szCs w:val="28"/>
        </w:rPr>
        <w:fldChar w:fldCharType="separate"/>
      </w:r>
      <w:r w:rsidR="00E475FB" w:rsidRPr="00E475FB">
        <w:rPr>
          <w:rFonts w:ascii="Times New Roman" w:hAnsi="Times New Roman" w:cs="Times New Roman"/>
          <w:noProof/>
          <w:color w:val="000000" w:themeColor="text1"/>
          <w:sz w:val="28"/>
          <w:szCs w:val="28"/>
        </w:rPr>
        <w:t>[14</w:t>
      </w:r>
      <w:r w:rsidR="009A3C68">
        <w:rPr>
          <w:rFonts w:ascii="Times New Roman" w:hAnsi="Times New Roman" w:cs="Times New Roman"/>
          <w:noProof/>
          <w:color w:val="000000" w:themeColor="text1"/>
          <w:sz w:val="28"/>
          <w:szCs w:val="28"/>
        </w:rPr>
        <w:t>6</w:t>
      </w:r>
      <w:r w:rsidR="00E475FB" w:rsidRPr="00E475FB">
        <w:rPr>
          <w:rFonts w:ascii="Times New Roman" w:hAnsi="Times New Roman" w:cs="Times New Roman"/>
          <w:noProof/>
          <w:color w:val="000000" w:themeColor="text1"/>
          <w:sz w:val="28"/>
          <w:szCs w:val="28"/>
        </w:rPr>
        <w:t>]</w:t>
      </w:r>
      <w:r w:rsidRPr="00407644">
        <w:rPr>
          <w:rFonts w:ascii="Times New Roman" w:hAnsi="Times New Roman" w:cs="Times New Roman"/>
          <w:color w:val="000000" w:themeColor="text1"/>
          <w:sz w:val="28"/>
          <w:szCs w:val="28"/>
        </w:rPr>
        <w:fldChar w:fldCharType="end"/>
      </w:r>
      <w:r w:rsidRPr="00407644">
        <w:rPr>
          <w:rFonts w:ascii="Times New Roman" w:hAnsi="Times New Roman" w:cs="Times New Roman"/>
          <w:color w:val="000000" w:themeColor="text1"/>
          <w:sz w:val="28"/>
          <w:szCs w:val="28"/>
        </w:rPr>
        <w:t>.</w:t>
      </w:r>
    </w:p>
    <w:p w14:paraId="75C0D99C" w14:textId="04B54BD3" w:rsidR="00703469" w:rsidRDefault="00583FE7"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Порядок осуществления медицинского обследования спортсменов для участия в спортивных соревнованиях определяется Правилами медицинского обследования спортсменов для участия в спортивных соревнованиях, которые были разработаны в соответствии с пунктом 2 статьи 144 Кодекса Республики Казахстан от 7 июля 2020 года «О здоровье народа и системе здравоохранения» и утверждены приказом Министра культуры и спорта Республики Казахстан от 24 декабря 2020 года № 356 </w:t>
      </w:r>
      <w:r w:rsidRPr="00407644">
        <w:rPr>
          <w:rFonts w:ascii="Times New Roman" w:hAnsi="Times New Roman" w:cs="Times New Roman"/>
          <w:sz w:val="28"/>
          <w:szCs w:val="28"/>
        </w:rPr>
        <w:fldChar w:fldCharType="begin" w:fldLock="1"/>
      </w:r>
      <w:r w:rsidR="008A6276">
        <w:rPr>
          <w:rFonts w:ascii="Times New Roman" w:hAnsi="Times New Roman" w:cs="Times New Roman"/>
          <w:sz w:val="28"/>
          <w:szCs w:val="28"/>
        </w:rPr>
        <w:instrText>ADDIN CSL_CITATION {"citationItems":[{"id":"ITEM-1","itemData":{"id":"ITEM-1","issued":{"date-parts":[["2021"]]},"title":"Об утверждении правил медицинского обследования спортсменов для участия в спортивных соревнованиях","type":"article-journal"},"uris":["http://www.mendeley.com/documents/?uuid=837f2337-f067-4175-9bf9-b6c7cdbc7215"]}],"mendeley":{"formattedCitation":"[37]","plainTextFormattedCitation":"[37]","previouslyFormattedCitation":"[37]"},"properties":{"noteIndex":0},"schema":"https://github.com/citation-style-language/schema/raw/master/csl-citation.json"}</w:instrText>
      </w:r>
      <w:r w:rsidRPr="00407644">
        <w:rPr>
          <w:rFonts w:ascii="Times New Roman" w:hAnsi="Times New Roman" w:cs="Times New Roman"/>
          <w:sz w:val="28"/>
          <w:szCs w:val="28"/>
        </w:rPr>
        <w:fldChar w:fldCharType="separate"/>
      </w:r>
      <w:r w:rsidR="008A6276" w:rsidRPr="008A6276">
        <w:rPr>
          <w:rFonts w:ascii="Times New Roman" w:hAnsi="Times New Roman" w:cs="Times New Roman"/>
          <w:noProof/>
          <w:sz w:val="28"/>
          <w:szCs w:val="28"/>
        </w:rPr>
        <w:t>[37</w:t>
      </w:r>
      <w:r w:rsidR="000C4F22">
        <w:rPr>
          <w:rFonts w:ascii="Times New Roman" w:hAnsi="Times New Roman" w:cs="Times New Roman"/>
          <w:noProof/>
          <w:sz w:val="28"/>
          <w:szCs w:val="28"/>
        </w:rPr>
        <w:t>,с. 10</w:t>
      </w:r>
      <w:r w:rsidR="008A6276" w:rsidRPr="008A627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w:t>
      </w:r>
    </w:p>
    <w:p w14:paraId="6DED3CB3" w14:textId="7901341F" w:rsidR="00703469" w:rsidRDefault="00703469" w:rsidP="00AE7549">
      <w:pPr>
        <w:pStyle w:val="NoSpacing"/>
        <w:spacing w:after="0"/>
        <w:ind w:firstLine="567"/>
        <w:jc w:val="both"/>
        <w:rPr>
          <w:rFonts w:ascii="Times New Roman" w:hAnsi="Times New Roman" w:cs="Times New Roman"/>
          <w:sz w:val="28"/>
          <w:szCs w:val="28"/>
        </w:rPr>
      </w:pPr>
      <w:r w:rsidRPr="00F608A3">
        <w:rPr>
          <w:rFonts w:ascii="Times New Roman" w:hAnsi="Times New Roman" w:cs="Times New Roman"/>
          <w:sz w:val="28"/>
          <w:szCs w:val="28"/>
        </w:rPr>
        <w:t xml:space="preserve">В таблице </w:t>
      </w:r>
      <w:r w:rsidR="00063D82">
        <w:rPr>
          <w:rFonts w:ascii="Times New Roman" w:hAnsi="Times New Roman" w:cs="Times New Roman"/>
          <w:sz w:val="28"/>
          <w:szCs w:val="28"/>
        </w:rPr>
        <w:t>10</w:t>
      </w:r>
      <w:r w:rsidRPr="00F608A3">
        <w:rPr>
          <w:rFonts w:ascii="Times New Roman" w:hAnsi="Times New Roman" w:cs="Times New Roman"/>
          <w:sz w:val="28"/>
          <w:szCs w:val="28"/>
        </w:rPr>
        <w:t xml:space="preserve"> представлен состав проводимых мероприятий, включая лабораторные и функционально-диагностические исследования, осмотры профильными специалистами и специфические процедуры в зависимости от спортивной специализации </w:t>
      </w:r>
      <w:r>
        <w:rPr>
          <w:rFonts w:ascii="Times New Roman" w:hAnsi="Times New Roman" w:cs="Times New Roman"/>
          <w:sz w:val="28"/>
          <w:szCs w:val="28"/>
        </w:rPr>
        <w:t>по каждому виду исследования</w:t>
      </w:r>
      <w:r w:rsidRPr="00F608A3">
        <w:rPr>
          <w:rFonts w:ascii="Times New Roman" w:hAnsi="Times New Roman" w:cs="Times New Roman"/>
          <w:sz w:val="28"/>
          <w:szCs w:val="28"/>
        </w:rPr>
        <w:t>.</w:t>
      </w:r>
    </w:p>
    <w:p w14:paraId="413EA35A" w14:textId="77777777" w:rsidR="00703469" w:rsidRDefault="00703469" w:rsidP="00AE7549">
      <w:pPr>
        <w:pStyle w:val="NoSpacing"/>
        <w:spacing w:after="0"/>
        <w:ind w:firstLine="567"/>
        <w:jc w:val="both"/>
        <w:rPr>
          <w:rFonts w:ascii="Times New Roman" w:hAnsi="Times New Roman" w:cs="Times New Roman"/>
          <w:sz w:val="28"/>
          <w:szCs w:val="28"/>
        </w:rPr>
      </w:pPr>
    </w:p>
    <w:p w14:paraId="1B0D84FF" w14:textId="170A2156" w:rsidR="00703469" w:rsidRDefault="00703469" w:rsidP="00AE7549">
      <w:pPr>
        <w:pStyle w:val="NoSpacing"/>
        <w:spacing w:after="0"/>
        <w:jc w:val="both"/>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063D82">
        <w:rPr>
          <w:rFonts w:ascii="Times New Roman" w:hAnsi="Times New Roman" w:cs="Times New Roman"/>
          <w:bCs/>
          <w:sz w:val="28"/>
          <w:szCs w:val="28"/>
        </w:rPr>
        <w:t>10</w:t>
      </w:r>
      <w:r>
        <w:rPr>
          <w:rFonts w:ascii="Times New Roman" w:hAnsi="Times New Roman" w:cs="Times New Roman"/>
          <w:bCs/>
          <w:sz w:val="28"/>
          <w:szCs w:val="28"/>
        </w:rPr>
        <w:t xml:space="preserve"> – </w:t>
      </w:r>
      <w:r w:rsidRPr="00F36AEF">
        <w:rPr>
          <w:rFonts w:ascii="Times New Roman" w:hAnsi="Times New Roman" w:cs="Times New Roman"/>
          <w:bCs/>
          <w:sz w:val="28"/>
          <w:szCs w:val="28"/>
        </w:rPr>
        <w:t>Виды медицинских обследований спортсменов</w:t>
      </w:r>
      <w:r>
        <w:rPr>
          <w:rFonts w:ascii="Times New Roman" w:hAnsi="Times New Roman" w:cs="Times New Roman"/>
          <w:bCs/>
          <w:sz w:val="28"/>
          <w:szCs w:val="28"/>
        </w:rPr>
        <w:t xml:space="preserve"> и их состав</w:t>
      </w:r>
    </w:p>
    <w:p w14:paraId="70B3E12F" w14:textId="77777777" w:rsidR="00703469" w:rsidRPr="00407644" w:rsidRDefault="00703469" w:rsidP="00AE7549">
      <w:pPr>
        <w:pStyle w:val="NoSpacing"/>
        <w:spacing w:after="0"/>
        <w:jc w:val="both"/>
        <w:rPr>
          <w:rFonts w:ascii="Times New Roman" w:hAnsi="Times New Roman" w:cs="Times New Roman"/>
          <w:sz w:val="28"/>
          <w:szCs w:val="28"/>
        </w:rPr>
      </w:pPr>
    </w:p>
    <w:tbl>
      <w:tblPr>
        <w:tblStyle w:val="30"/>
        <w:tblW w:w="0" w:type="auto"/>
        <w:tblLook w:val="04A0" w:firstRow="1" w:lastRow="0" w:firstColumn="1" w:lastColumn="0" w:noHBand="0" w:noVBand="1"/>
      </w:tblPr>
      <w:tblGrid>
        <w:gridCol w:w="1980"/>
        <w:gridCol w:w="7648"/>
      </w:tblGrid>
      <w:tr w:rsidR="00703469" w:rsidRPr="00F536AC" w14:paraId="0459F25B" w14:textId="77777777" w:rsidTr="000C4F22">
        <w:tc>
          <w:tcPr>
            <w:tcW w:w="1980" w:type="dxa"/>
            <w:hideMark/>
          </w:tcPr>
          <w:p w14:paraId="3FD2AAE8" w14:textId="77777777" w:rsidR="00703469" w:rsidRPr="000C4F22" w:rsidRDefault="00703469" w:rsidP="00AE7549">
            <w:pPr>
              <w:jc w:val="center"/>
              <w:rPr>
                <w:rFonts w:ascii="Times New Roman" w:hAnsi="Times New Roman"/>
                <w:b/>
                <w:bCs/>
                <w:sz w:val="24"/>
                <w:szCs w:val="24"/>
              </w:rPr>
            </w:pPr>
            <w:r w:rsidRPr="000C4F22">
              <w:rPr>
                <w:rStyle w:val="Strong"/>
                <w:rFonts w:ascii="Times New Roman" w:hAnsi="Times New Roman"/>
                <w:b w:val="0"/>
                <w:bCs w:val="0"/>
                <w:sz w:val="24"/>
                <w:szCs w:val="24"/>
              </w:rPr>
              <w:t>Вид обследования</w:t>
            </w:r>
          </w:p>
        </w:tc>
        <w:tc>
          <w:tcPr>
            <w:tcW w:w="7648" w:type="dxa"/>
            <w:hideMark/>
          </w:tcPr>
          <w:p w14:paraId="0FF3503D" w14:textId="77777777" w:rsidR="00703469" w:rsidRPr="000C4F22" w:rsidRDefault="00703469" w:rsidP="00AE7549">
            <w:pPr>
              <w:jc w:val="center"/>
              <w:rPr>
                <w:rFonts w:ascii="Times New Roman" w:hAnsi="Times New Roman"/>
                <w:b/>
                <w:bCs/>
                <w:sz w:val="24"/>
                <w:szCs w:val="24"/>
              </w:rPr>
            </w:pPr>
            <w:r w:rsidRPr="000C4F22">
              <w:rPr>
                <w:rStyle w:val="Strong"/>
                <w:rFonts w:ascii="Times New Roman" w:hAnsi="Times New Roman"/>
                <w:b w:val="0"/>
                <w:bCs w:val="0"/>
                <w:sz w:val="24"/>
                <w:szCs w:val="24"/>
              </w:rPr>
              <w:t>Состав обследования</w:t>
            </w:r>
          </w:p>
        </w:tc>
      </w:tr>
      <w:tr w:rsidR="000C4F22" w:rsidRPr="00F536AC" w14:paraId="659C0738" w14:textId="77777777" w:rsidTr="000C4F22">
        <w:tc>
          <w:tcPr>
            <w:tcW w:w="1980" w:type="dxa"/>
          </w:tcPr>
          <w:p w14:paraId="7E80D2DB" w14:textId="2DCDEC53" w:rsidR="000C4F22" w:rsidRPr="000C4F22" w:rsidRDefault="000C4F22" w:rsidP="000C4F22">
            <w:pPr>
              <w:jc w:val="center"/>
              <w:rPr>
                <w:rStyle w:val="Strong"/>
                <w:rFonts w:ascii="Times New Roman" w:hAnsi="Times New Roman"/>
                <w:b w:val="0"/>
                <w:bCs w:val="0"/>
                <w:sz w:val="24"/>
                <w:szCs w:val="24"/>
              </w:rPr>
            </w:pPr>
            <w:r w:rsidRPr="000C4F22">
              <w:rPr>
                <w:rStyle w:val="Strong"/>
                <w:rFonts w:ascii="Times New Roman" w:hAnsi="Times New Roman"/>
                <w:b w:val="0"/>
                <w:bCs w:val="0"/>
                <w:sz w:val="24"/>
                <w:szCs w:val="24"/>
              </w:rPr>
              <w:t>1</w:t>
            </w:r>
          </w:p>
        </w:tc>
        <w:tc>
          <w:tcPr>
            <w:tcW w:w="7648" w:type="dxa"/>
          </w:tcPr>
          <w:p w14:paraId="2F262667" w14:textId="4FF00517" w:rsidR="000C4F22" w:rsidRPr="000C4F22" w:rsidRDefault="000C4F22" w:rsidP="000C4F22">
            <w:pPr>
              <w:jc w:val="center"/>
              <w:rPr>
                <w:rFonts w:ascii="Times New Roman" w:hAnsi="Times New Roman"/>
                <w:sz w:val="24"/>
                <w:szCs w:val="24"/>
              </w:rPr>
            </w:pPr>
            <w:r w:rsidRPr="000C4F22">
              <w:rPr>
                <w:rFonts w:ascii="Times New Roman" w:hAnsi="Times New Roman"/>
                <w:sz w:val="24"/>
                <w:szCs w:val="24"/>
              </w:rPr>
              <w:t>2</w:t>
            </w:r>
          </w:p>
        </w:tc>
      </w:tr>
      <w:tr w:rsidR="00703469" w:rsidRPr="00F536AC" w14:paraId="1BA54D8A" w14:textId="77777777" w:rsidTr="000C4F22">
        <w:tc>
          <w:tcPr>
            <w:tcW w:w="1980" w:type="dxa"/>
            <w:tcBorders>
              <w:bottom w:val="single" w:sz="4" w:space="0" w:color="000000"/>
            </w:tcBorders>
            <w:hideMark/>
          </w:tcPr>
          <w:p w14:paraId="09B33766" w14:textId="77777777" w:rsidR="00703469" w:rsidRPr="000C4F22" w:rsidRDefault="00703469" w:rsidP="00AE7549">
            <w:pPr>
              <w:rPr>
                <w:rFonts w:ascii="Times New Roman" w:hAnsi="Times New Roman"/>
                <w:sz w:val="24"/>
                <w:szCs w:val="24"/>
              </w:rPr>
            </w:pPr>
            <w:r w:rsidRPr="000C4F22">
              <w:rPr>
                <w:rStyle w:val="Strong"/>
                <w:rFonts w:ascii="Times New Roman" w:hAnsi="Times New Roman"/>
                <w:b w:val="0"/>
                <w:bCs w:val="0"/>
                <w:sz w:val="24"/>
                <w:szCs w:val="24"/>
              </w:rPr>
              <w:t>Углубленное медицинское обследование</w:t>
            </w:r>
          </w:p>
        </w:tc>
        <w:tc>
          <w:tcPr>
            <w:tcW w:w="7648" w:type="dxa"/>
            <w:tcBorders>
              <w:bottom w:val="single" w:sz="4" w:space="0" w:color="000000"/>
            </w:tcBorders>
            <w:hideMark/>
          </w:tcPr>
          <w:p w14:paraId="3B60E938" w14:textId="77777777" w:rsidR="00703469" w:rsidRPr="000C4F22" w:rsidRDefault="00703469" w:rsidP="00AE7549">
            <w:pPr>
              <w:jc w:val="both"/>
              <w:rPr>
                <w:rFonts w:ascii="Times New Roman" w:hAnsi="Times New Roman"/>
                <w:sz w:val="24"/>
                <w:szCs w:val="24"/>
              </w:rPr>
            </w:pPr>
            <w:r w:rsidRPr="000C4F22">
              <w:rPr>
                <w:rFonts w:ascii="Times New Roman" w:hAnsi="Times New Roman"/>
                <w:sz w:val="24"/>
                <w:szCs w:val="24"/>
              </w:rPr>
              <w:t>Проводится организациями спортивной медицины с целью получения наиболее полной и всесторонней информации о физическом развитии, состоянии здоровья спортсмена, в том числе функциональном состоянии и показателях его физической работоспособности в динамике.</w:t>
            </w:r>
          </w:p>
          <w:p w14:paraId="0FDFE6C8" w14:textId="77777777" w:rsidR="00703469" w:rsidRPr="000C4F22" w:rsidRDefault="00703469" w:rsidP="00AE7549">
            <w:pPr>
              <w:rPr>
                <w:rFonts w:ascii="Times New Roman" w:hAnsi="Times New Roman"/>
                <w:sz w:val="24"/>
                <w:szCs w:val="24"/>
              </w:rPr>
            </w:pPr>
            <w:r w:rsidRPr="000C4F22">
              <w:rPr>
                <w:rFonts w:ascii="Times New Roman" w:hAnsi="Times New Roman"/>
                <w:sz w:val="24"/>
                <w:szCs w:val="24"/>
              </w:rPr>
              <w:t>С учетом спортивной специализации дополнительно у спортсменов проводятся:</w:t>
            </w:r>
            <w:r w:rsidRPr="000C4F22">
              <w:rPr>
                <w:rFonts w:ascii="Times New Roman" w:hAnsi="Times New Roman"/>
                <w:sz w:val="24"/>
                <w:szCs w:val="24"/>
              </w:rPr>
              <w:br/>
              <w:t xml:space="preserve">- Офтальмологические исследования: поля зрения, глазное дно, внутриглазное давление, </w:t>
            </w:r>
            <w:proofErr w:type="spellStart"/>
            <w:r w:rsidRPr="000C4F22">
              <w:rPr>
                <w:rFonts w:ascii="Times New Roman" w:hAnsi="Times New Roman"/>
                <w:sz w:val="24"/>
                <w:szCs w:val="24"/>
              </w:rPr>
              <w:t>циклоскопия</w:t>
            </w:r>
            <w:proofErr w:type="spellEnd"/>
            <w:r w:rsidRPr="000C4F22">
              <w:rPr>
                <w:rFonts w:ascii="Times New Roman" w:hAnsi="Times New Roman"/>
                <w:sz w:val="24"/>
                <w:szCs w:val="24"/>
              </w:rPr>
              <w:t xml:space="preserve">. </w:t>
            </w:r>
            <w:r w:rsidRPr="000C4F22">
              <w:rPr>
                <w:rFonts w:ascii="Times New Roman" w:hAnsi="Times New Roman"/>
                <w:sz w:val="24"/>
                <w:szCs w:val="24"/>
              </w:rPr>
              <w:br/>
              <w:t xml:space="preserve">- Аудиометрия для стрелков, биатлонистов, пловцов, легкоатлетов и др. </w:t>
            </w:r>
            <w:r w:rsidRPr="000C4F22">
              <w:rPr>
                <w:rFonts w:ascii="Times New Roman" w:hAnsi="Times New Roman"/>
                <w:sz w:val="24"/>
                <w:szCs w:val="24"/>
              </w:rPr>
              <w:br/>
              <w:t xml:space="preserve">- По назначению врача: УЗИ сосудов, мягких тканей, суставов и органов малого таза; ЭЭГ с функциональными пробами; ЭНМГ; различные виды ЭКГ (в </w:t>
            </w:r>
            <w:proofErr w:type="spellStart"/>
            <w:r w:rsidRPr="000C4F22">
              <w:rPr>
                <w:rFonts w:ascii="Times New Roman" w:hAnsi="Times New Roman"/>
                <w:sz w:val="24"/>
                <w:szCs w:val="24"/>
              </w:rPr>
              <w:t>ортостазе</w:t>
            </w:r>
            <w:proofErr w:type="spellEnd"/>
            <w:r w:rsidRPr="000C4F22">
              <w:rPr>
                <w:rFonts w:ascii="Times New Roman" w:hAnsi="Times New Roman"/>
                <w:sz w:val="24"/>
                <w:szCs w:val="24"/>
              </w:rPr>
              <w:t xml:space="preserve">, с нагрузкой, суточное мониторирование); рентгенография, КТ, МРТ. </w:t>
            </w:r>
            <w:r w:rsidRPr="000C4F22">
              <w:rPr>
                <w:rFonts w:ascii="Times New Roman" w:hAnsi="Times New Roman"/>
                <w:sz w:val="24"/>
                <w:szCs w:val="24"/>
              </w:rPr>
              <w:br/>
              <w:t xml:space="preserve">- Дополнительные лабораторные исследования. </w:t>
            </w:r>
            <w:r w:rsidRPr="000C4F22">
              <w:rPr>
                <w:rFonts w:ascii="Times New Roman" w:hAnsi="Times New Roman"/>
                <w:sz w:val="24"/>
                <w:szCs w:val="24"/>
              </w:rPr>
              <w:br/>
              <w:t>- Осмотр профильными специалистами: кардиолог, эндокринолог, пульмонолог, нейрохирург и др.</w:t>
            </w:r>
          </w:p>
        </w:tc>
      </w:tr>
      <w:tr w:rsidR="00703469" w:rsidRPr="00F536AC" w14:paraId="66965706" w14:textId="77777777" w:rsidTr="000C4F22">
        <w:tc>
          <w:tcPr>
            <w:tcW w:w="1980" w:type="dxa"/>
            <w:tcBorders>
              <w:bottom w:val="nil"/>
            </w:tcBorders>
            <w:hideMark/>
          </w:tcPr>
          <w:p w14:paraId="2F9C7A88" w14:textId="77777777" w:rsidR="00703469" w:rsidRPr="000C4F22" w:rsidRDefault="00703469" w:rsidP="00AE7549">
            <w:pPr>
              <w:rPr>
                <w:rFonts w:ascii="Times New Roman" w:hAnsi="Times New Roman"/>
                <w:sz w:val="24"/>
                <w:szCs w:val="24"/>
              </w:rPr>
            </w:pPr>
            <w:r w:rsidRPr="000C4F22">
              <w:rPr>
                <w:rStyle w:val="Strong"/>
                <w:rFonts w:ascii="Times New Roman" w:hAnsi="Times New Roman"/>
                <w:b w:val="0"/>
                <w:bCs w:val="0"/>
                <w:sz w:val="24"/>
                <w:szCs w:val="24"/>
              </w:rPr>
              <w:t>Этапное медицинское обследование</w:t>
            </w:r>
          </w:p>
        </w:tc>
        <w:tc>
          <w:tcPr>
            <w:tcW w:w="7648" w:type="dxa"/>
            <w:tcBorders>
              <w:bottom w:val="nil"/>
            </w:tcBorders>
            <w:hideMark/>
          </w:tcPr>
          <w:p w14:paraId="21156D41" w14:textId="77777777" w:rsidR="00703469" w:rsidRPr="000C4F22" w:rsidRDefault="00703469" w:rsidP="00AE7549">
            <w:pPr>
              <w:rPr>
                <w:rFonts w:ascii="Times New Roman" w:hAnsi="Times New Roman"/>
                <w:sz w:val="24"/>
                <w:szCs w:val="24"/>
              </w:rPr>
            </w:pPr>
            <w:r w:rsidRPr="000C4F22">
              <w:rPr>
                <w:rFonts w:ascii="Times New Roman" w:hAnsi="Times New Roman"/>
                <w:sz w:val="24"/>
                <w:szCs w:val="24"/>
              </w:rPr>
              <w:t xml:space="preserve">Проводится после завершения каждого этапа подготовки для определения уровня здоровья и физической готовности. </w:t>
            </w:r>
          </w:p>
          <w:p w14:paraId="4E0D12C8" w14:textId="77777777" w:rsidR="00703469" w:rsidRPr="000C4F22" w:rsidRDefault="00703469" w:rsidP="00AE7549">
            <w:pPr>
              <w:rPr>
                <w:rFonts w:ascii="Times New Roman" w:hAnsi="Times New Roman"/>
                <w:sz w:val="24"/>
                <w:szCs w:val="24"/>
              </w:rPr>
            </w:pPr>
            <w:r w:rsidRPr="000C4F22">
              <w:rPr>
                <w:rFonts w:ascii="Times New Roman" w:hAnsi="Times New Roman"/>
                <w:sz w:val="24"/>
                <w:szCs w:val="24"/>
              </w:rPr>
              <w:t xml:space="preserve">Включает: </w:t>
            </w:r>
            <w:r w:rsidRPr="000C4F22">
              <w:rPr>
                <w:rFonts w:ascii="Times New Roman" w:hAnsi="Times New Roman"/>
                <w:sz w:val="24"/>
                <w:szCs w:val="24"/>
              </w:rPr>
              <w:br/>
              <w:t xml:space="preserve">- Осмотр врача спортивной медицины (по показаниям — осмотр других специалистов). </w:t>
            </w:r>
            <w:r w:rsidRPr="000C4F22">
              <w:rPr>
                <w:rFonts w:ascii="Times New Roman" w:hAnsi="Times New Roman"/>
                <w:sz w:val="24"/>
                <w:szCs w:val="24"/>
              </w:rPr>
              <w:br/>
              <w:t xml:space="preserve">- Лабораторные исследования биологических материалов. </w:t>
            </w:r>
            <w:r w:rsidRPr="000C4F22">
              <w:rPr>
                <w:rFonts w:ascii="Times New Roman" w:hAnsi="Times New Roman"/>
                <w:sz w:val="24"/>
                <w:szCs w:val="24"/>
              </w:rPr>
              <w:br/>
              <w:t xml:space="preserve">- Функционально-диагностические и антропометрические тесты: ЭКГ в покое, тест PWC-170 (для определения </w:t>
            </w:r>
            <w:proofErr w:type="spellStart"/>
            <w:r w:rsidRPr="000C4F22">
              <w:rPr>
                <w:rFonts w:ascii="Times New Roman" w:hAnsi="Times New Roman"/>
                <w:sz w:val="24"/>
                <w:szCs w:val="24"/>
              </w:rPr>
              <w:t>субмаксимальной</w:t>
            </w:r>
            <w:proofErr w:type="spellEnd"/>
            <w:r w:rsidRPr="000C4F22">
              <w:rPr>
                <w:rFonts w:ascii="Times New Roman" w:hAnsi="Times New Roman"/>
                <w:sz w:val="24"/>
                <w:szCs w:val="24"/>
              </w:rPr>
              <w:t xml:space="preserve"> мощности) или максимальной мощности, тест на максимальную </w:t>
            </w:r>
            <w:proofErr w:type="spellStart"/>
            <w:r w:rsidRPr="000C4F22">
              <w:rPr>
                <w:rFonts w:ascii="Times New Roman" w:hAnsi="Times New Roman"/>
                <w:sz w:val="24"/>
                <w:szCs w:val="24"/>
              </w:rPr>
              <w:t>алактатную</w:t>
            </w:r>
            <w:proofErr w:type="spellEnd"/>
            <w:r w:rsidRPr="000C4F22">
              <w:rPr>
                <w:rFonts w:ascii="Times New Roman" w:hAnsi="Times New Roman"/>
                <w:sz w:val="24"/>
                <w:szCs w:val="24"/>
              </w:rPr>
              <w:t xml:space="preserve"> мощность (МАМ), антропометрия, анализ состава тела.</w:t>
            </w:r>
          </w:p>
        </w:tc>
      </w:tr>
    </w:tbl>
    <w:p w14:paraId="7BA9A437" w14:textId="77777777" w:rsidR="000C4F22" w:rsidRDefault="000C4F22">
      <w:r>
        <w:br w:type="page"/>
      </w:r>
    </w:p>
    <w:p w14:paraId="4887C660" w14:textId="4D35841B" w:rsidR="000C4F22" w:rsidRPr="000C4F22" w:rsidRDefault="00B95EC3">
      <w:pPr>
        <w:rPr>
          <w:sz w:val="28"/>
          <w:szCs w:val="28"/>
        </w:rPr>
      </w:pPr>
      <w:r w:rsidRPr="000C4F22">
        <w:rPr>
          <w:sz w:val="28"/>
          <w:szCs w:val="28"/>
        </w:rPr>
        <w:lastRenderedPageBreak/>
        <w:t>Продолжение таблицы 10</w:t>
      </w:r>
    </w:p>
    <w:p w14:paraId="0855450E" w14:textId="77777777" w:rsidR="000C4F22" w:rsidRPr="000C4F22" w:rsidRDefault="000C4F22">
      <w:pPr>
        <w:rPr>
          <w:sz w:val="28"/>
          <w:szCs w:val="28"/>
        </w:rPr>
      </w:pPr>
    </w:p>
    <w:tbl>
      <w:tblPr>
        <w:tblStyle w:val="30"/>
        <w:tblW w:w="0" w:type="auto"/>
        <w:tblLook w:val="04A0" w:firstRow="1" w:lastRow="0" w:firstColumn="1" w:lastColumn="0" w:noHBand="0" w:noVBand="1"/>
      </w:tblPr>
      <w:tblGrid>
        <w:gridCol w:w="1980"/>
        <w:gridCol w:w="7648"/>
      </w:tblGrid>
      <w:tr w:rsidR="000C4F22" w:rsidRPr="00F536AC" w14:paraId="4CFCDC0E" w14:textId="77777777" w:rsidTr="000C4F22">
        <w:tc>
          <w:tcPr>
            <w:tcW w:w="1980" w:type="dxa"/>
          </w:tcPr>
          <w:p w14:paraId="488CDA3D" w14:textId="3C6DBAFC" w:rsidR="000C4F22" w:rsidRPr="000C4F22" w:rsidRDefault="000C4F22" w:rsidP="000C4F22">
            <w:pPr>
              <w:jc w:val="center"/>
              <w:rPr>
                <w:rStyle w:val="Strong"/>
                <w:b w:val="0"/>
                <w:bCs w:val="0"/>
              </w:rPr>
            </w:pPr>
            <w:r w:rsidRPr="000C4F22">
              <w:rPr>
                <w:rStyle w:val="Strong"/>
                <w:rFonts w:ascii="Times New Roman" w:hAnsi="Times New Roman"/>
                <w:b w:val="0"/>
                <w:bCs w:val="0"/>
                <w:sz w:val="24"/>
                <w:szCs w:val="24"/>
              </w:rPr>
              <w:t>1</w:t>
            </w:r>
          </w:p>
        </w:tc>
        <w:tc>
          <w:tcPr>
            <w:tcW w:w="7648" w:type="dxa"/>
          </w:tcPr>
          <w:p w14:paraId="5E9D20B6" w14:textId="58AB25F2" w:rsidR="000C4F22" w:rsidRPr="000C4F22" w:rsidRDefault="000C4F22" w:rsidP="000C4F22">
            <w:pPr>
              <w:jc w:val="center"/>
            </w:pPr>
            <w:r w:rsidRPr="000C4F22">
              <w:rPr>
                <w:rFonts w:ascii="Times New Roman" w:hAnsi="Times New Roman"/>
                <w:sz w:val="24"/>
                <w:szCs w:val="24"/>
              </w:rPr>
              <w:t>2</w:t>
            </w:r>
          </w:p>
        </w:tc>
      </w:tr>
      <w:tr w:rsidR="000C4F22" w:rsidRPr="00F536AC" w14:paraId="0F4A6348" w14:textId="77777777" w:rsidTr="000C4F22">
        <w:tc>
          <w:tcPr>
            <w:tcW w:w="1980" w:type="dxa"/>
            <w:hideMark/>
          </w:tcPr>
          <w:p w14:paraId="30956F40" w14:textId="17E65DD0" w:rsidR="000C4F22" w:rsidRPr="000C4F22" w:rsidRDefault="000C4F22" w:rsidP="000C4F22">
            <w:pPr>
              <w:rPr>
                <w:rFonts w:ascii="Times New Roman" w:hAnsi="Times New Roman"/>
                <w:sz w:val="24"/>
                <w:szCs w:val="24"/>
              </w:rPr>
            </w:pPr>
            <w:r w:rsidRPr="000C4F22">
              <w:rPr>
                <w:rStyle w:val="Strong"/>
                <w:rFonts w:ascii="Times New Roman" w:hAnsi="Times New Roman"/>
                <w:b w:val="0"/>
                <w:bCs w:val="0"/>
                <w:sz w:val="24"/>
                <w:szCs w:val="24"/>
              </w:rPr>
              <w:t>Текущее медицинское обследование</w:t>
            </w:r>
          </w:p>
        </w:tc>
        <w:tc>
          <w:tcPr>
            <w:tcW w:w="7648" w:type="dxa"/>
            <w:hideMark/>
          </w:tcPr>
          <w:p w14:paraId="6FD9BD91" w14:textId="77777777" w:rsidR="000C4F22" w:rsidRPr="000C4F22" w:rsidRDefault="000C4F22" w:rsidP="000C4F22">
            <w:pPr>
              <w:rPr>
                <w:rFonts w:ascii="Times New Roman" w:hAnsi="Times New Roman"/>
                <w:sz w:val="24"/>
                <w:szCs w:val="24"/>
              </w:rPr>
            </w:pPr>
            <w:r w:rsidRPr="000C4F22">
              <w:rPr>
                <w:rFonts w:ascii="Times New Roman" w:hAnsi="Times New Roman"/>
                <w:sz w:val="24"/>
                <w:szCs w:val="24"/>
              </w:rPr>
              <w:t xml:space="preserve">Проводится на протяжении всего года для контроля состояния здоровья, динамики адаптации и повышения эффективности подготовки. Включает: </w:t>
            </w:r>
            <w:r w:rsidRPr="000C4F22">
              <w:rPr>
                <w:rFonts w:ascii="Times New Roman" w:hAnsi="Times New Roman"/>
                <w:sz w:val="24"/>
                <w:szCs w:val="24"/>
              </w:rPr>
              <w:br/>
              <w:t xml:space="preserve">- Осмотр врача спортивной медицины. </w:t>
            </w:r>
            <w:r w:rsidRPr="000C4F22">
              <w:rPr>
                <w:rFonts w:ascii="Times New Roman" w:hAnsi="Times New Roman"/>
                <w:sz w:val="24"/>
                <w:szCs w:val="24"/>
              </w:rPr>
              <w:br/>
              <w:t xml:space="preserve">- Проведение функциональных проб для оценки физической работоспособности. </w:t>
            </w:r>
            <w:r w:rsidRPr="000C4F22">
              <w:rPr>
                <w:rFonts w:ascii="Times New Roman" w:hAnsi="Times New Roman"/>
                <w:sz w:val="24"/>
                <w:szCs w:val="24"/>
              </w:rPr>
              <w:br/>
              <w:t xml:space="preserve">- Функциональные и лабораторные исследования спортсмена. </w:t>
            </w:r>
            <w:r w:rsidRPr="000C4F22">
              <w:rPr>
                <w:rFonts w:ascii="Times New Roman" w:hAnsi="Times New Roman"/>
                <w:sz w:val="24"/>
                <w:szCs w:val="24"/>
              </w:rPr>
              <w:br/>
              <w:t>- Осмотр профильных специалистов (при наличии медицинских показаний).</w:t>
            </w:r>
          </w:p>
        </w:tc>
      </w:tr>
      <w:tr w:rsidR="000C4F22" w:rsidRPr="00F536AC" w14:paraId="72FFDF43" w14:textId="77777777" w:rsidTr="000C4F22">
        <w:tc>
          <w:tcPr>
            <w:tcW w:w="1980" w:type="dxa"/>
            <w:hideMark/>
          </w:tcPr>
          <w:p w14:paraId="33CF8185" w14:textId="77777777" w:rsidR="000C4F22" w:rsidRPr="000C4F22" w:rsidRDefault="000C4F22" w:rsidP="000C4F22">
            <w:pPr>
              <w:rPr>
                <w:rFonts w:ascii="Times New Roman" w:hAnsi="Times New Roman"/>
                <w:sz w:val="24"/>
                <w:szCs w:val="24"/>
              </w:rPr>
            </w:pPr>
            <w:r w:rsidRPr="000C4F22">
              <w:rPr>
                <w:rStyle w:val="Strong"/>
                <w:rFonts w:ascii="Times New Roman" w:hAnsi="Times New Roman"/>
                <w:b w:val="0"/>
                <w:bCs w:val="0"/>
                <w:sz w:val="24"/>
                <w:szCs w:val="24"/>
              </w:rPr>
              <w:t>Комплексное функциональное тестирование</w:t>
            </w:r>
          </w:p>
        </w:tc>
        <w:tc>
          <w:tcPr>
            <w:tcW w:w="7648" w:type="dxa"/>
            <w:hideMark/>
          </w:tcPr>
          <w:p w14:paraId="3AA8A648" w14:textId="77777777" w:rsidR="000C4F22" w:rsidRPr="000C4F22" w:rsidRDefault="000C4F22" w:rsidP="000C4F22">
            <w:pPr>
              <w:rPr>
                <w:rFonts w:ascii="Times New Roman" w:hAnsi="Times New Roman"/>
                <w:sz w:val="24"/>
                <w:szCs w:val="24"/>
              </w:rPr>
            </w:pPr>
            <w:r w:rsidRPr="000C4F22">
              <w:rPr>
                <w:rFonts w:ascii="Times New Roman" w:hAnsi="Times New Roman"/>
                <w:sz w:val="24"/>
                <w:szCs w:val="24"/>
              </w:rPr>
              <w:t xml:space="preserve">Комплексное функциональное тестирование включает следующие обследования: </w:t>
            </w:r>
            <w:r w:rsidRPr="000C4F22">
              <w:rPr>
                <w:rFonts w:ascii="Times New Roman" w:hAnsi="Times New Roman"/>
                <w:sz w:val="24"/>
                <w:szCs w:val="24"/>
              </w:rPr>
              <w:br/>
              <w:t xml:space="preserve">- Осмотр врача спортивной медицины и профильных специалистов (по назначению). </w:t>
            </w:r>
            <w:r w:rsidRPr="000C4F22">
              <w:rPr>
                <w:rFonts w:ascii="Times New Roman" w:hAnsi="Times New Roman"/>
                <w:sz w:val="24"/>
                <w:szCs w:val="24"/>
              </w:rPr>
              <w:br/>
              <w:t xml:space="preserve">- Лабораторные исследования биологического материала. </w:t>
            </w:r>
            <w:r w:rsidRPr="000C4F22">
              <w:rPr>
                <w:rFonts w:ascii="Times New Roman" w:hAnsi="Times New Roman"/>
                <w:sz w:val="24"/>
                <w:szCs w:val="24"/>
              </w:rPr>
              <w:br/>
              <w:t xml:space="preserve">- Функционально-диагностические и антропометрические исследования: антропометрия, анализ состава тела, </w:t>
            </w:r>
            <w:proofErr w:type="spellStart"/>
            <w:r w:rsidRPr="000C4F22">
              <w:rPr>
                <w:rFonts w:ascii="Times New Roman" w:hAnsi="Times New Roman"/>
                <w:sz w:val="24"/>
                <w:szCs w:val="24"/>
              </w:rPr>
              <w:t>плантоскопия</w:t>
            </w:r>
            <w:proofErr w:type="spellEnd"/>
            <w:r w:rsidRPr="000C4F22">
              <w:rPr>
                <w:rFonts w:ascii="Times New Roman" w:hAnsi="Times New Roman"/>
                <w:sz w:val="24"/>
                <w:szCs w:val="24"/>
              </w:rPr>
              <w:t>, спирография, многомерный анализ позвоночника, ЭКГ, эхокардиография, нагрузочное кардиологическое тестирование, МРТ суставов, оценка специальной выносливости (с газоанализом и определением лактата), оценка скоростно-силовых показателей.</w:t>
            </w:r>
          </w:p>
        </w:tc>
      </w:tr>
    </w:tbl>
    <w:p w14:paraId="1832BF9A" w14:textId="77777777" w:rsidR="00703469" w:rsidRDefault="00703469" w:rsidP="00AE7549">
      <w:pPr>
        <w:tabs>
          <w:tab w:val="left" w:pos="993"/>
        </w:tabs>
        <w:ind w:firstLine="567"/>
        <w:jc w:val="both"/>
        <w:rPr>
          <w:color w:val="000000" w:themeColor="text1"/>
          <w:sz w:val="28"/>
          <w:szCs w:val="28"/>
        </w:rPr>
      </w:pPr>
    </w:p>
    <w:p w14:paraId="53490333" w14:textId="28A40174" w:rsidR="00736F3A" w:rsidRPr="00407644" w:rsidRDefault="00426910" w:rsidP="00AE7549">
      <w:pPr>
        <w:tabs>
          <w:tab w:val="left" w:pos="993"/>
        </w:tabs>
        <w:ind w:firstLine="567"/>
        <w:jc w:val="both"/>
        <w:rPr>
          <w:color w:val="000000" w:themeColor="text1"/>
          <w:sz w:val="28"/>
          <w:szCs w:val="28"/>
        </w:rPr>
      </w:pPr>
      <w:r>
        <w:rPr>
          <w:color w:val="000000" w:themeColor="text1"/>
          <w:sz w:val="28"/>
          <w:szCs w:val="28"/>
        </w:rPr>
        <w:t>Однако, следует отметить, что</w:t>
      </w:r>
      <w:r w:rsidR="00736F3A" w:rsidRPr="00407644">
        <w:rPr>
          <w:color w:val="000000" w:themeColor="text1"/>
          <w:sz w:val="28"/>
          <w:szCs w:val="28"/>
        </w:rPr>
        <w:t xml:space="preserve"> </w:t>
      </w:r>
      <w:r w:rsidR="00F536AC">
        <w:rPr>
          <w:color w:val="000000" w:themeColor="text1"/>
          <w:sz w:val="28"/>
          <w:szCs w:val="28"/>
        </w:rPr>
        <w:t xml:space="preserve">оценка психоэмоционального статуса спортсменов предусмотрена лишь при проведении углубленных </w:t>
      </w:r>
      <w:r w:rsidR="00B91EDF">
        <w:rPr>
          <w:color w:val="000000" w:themeColor="text1"/>
          <w:sz w:val="28"/>
          <w:szCs w:val="28"/>
        </w:rPr>
        <w:t>медицинских</w:t>
      </w:r>
      <w:r w:rsidR="00F536AC">
        <w:rPr>
          <w:color w:val="000000" w:themeColor="text1"/>
          <w:sz w:val="28"/>
          <w:szCs w:val="28"/>
        </w:rPr>
        <w:t xml:space="preserve"> обс</w:t>
      </w:r>
      <w:r w:rsidR="00B91EDF">
        <w:rPr>
          <w:color w:val="000000" w:themeColor="text1"/>
          <w:sz w:val="28"/>
          <w:szCs w:val="28"/>
        </w:rPr>
        <w:t>ледований, то есть лишь 1 раз в полгода. При этом а</w:t>
      </w:r>
      <w:r w:rsidR="00B91EDF" w:rsidRPr="00483C92">
        <w:rPr>
          <w:color w:val="000000" w:themeColor="text1"/>
          <w:sz w:val="28"/>
          <w:szCs w:val="28"/>
        </w:rPr>
        <w:t>нализ документов, регулирующих медицинск</w:t>
      </w:r>
      <w:r w:rsidR="00B91EDF">
        <w:rPr>
          <w:color w:val="000000" w:themeColor="text1"/>
          <w:sz w:val="28"/>
          <w:szCs w:val="28"/>
        </w:rPr>
        <w:t xml:space="preserve">ий и психологический мониторинг </w:t>
      </w:r>
      <w:r w:rsidR="00B91EDF" w:rsidRPr="00483C92">
        <w:rPr>
          <w:color w:val="000000" w:themeColor="text1"/>
          <w:sz w:val="28"/>
          <w:szCs w:val="28"/>
        </w:rPr>
        <w:t xml:space="preserve">спортсменов, показал отсутствие </w:t>
      </w:r>
      <w:r w:rsidR="00B91EDF">
        <w:rPr>
          <w:color w:val="000000" w:themeColor="text1"/>
          <w:sz w:val="28"/>
          <w:szCs w:val="28"/>
        </w:rPr>
        <w:t>алгоритма</w:t>
      </w:r>
      <w:r w:rsidR="00B91EDF" w:rsidRPr="00483C92">
        <w:rPr>
          <w:color w:val="000000" w:themeColor="text1"/>
          <w:sz w:val="28"/>
          <w:szCs w:val="28"/>
        </w:rPr>
        <w:t xml:space="preserve"> </w:t>
      </w:r>
      <w:r w:rsidR="00B91EDF">
        <w:rPr>
          <w:color w:val="000000" w:themeColor="text1"/>
          <w:sz w:val="28"/>
          <w:szCs w:val="28"/>
        </w:rPr>
        <w:t xml:space="preserve">мониторинга </w:t>
      </w:r>
      <w:r w:rsidR="00B91EDF" w:rsidRPr="00483C92">
        <w:rPr>
          <w:color w:val="000000" w:themeColor="text1"/>
          <w:sz w:val="28"/>
          <w:szCs w:val="28"/>
        </w:rPr>
        <w:t>психологическ</w:t>
      </w:r>
      <w:r w:rsidR="00B91EDF">
        <w:rPr>
          <w:color w:val="000000" w:themeColor="text1"/>
          <w:sz w:val="28"/>
          <w:szCs w:val="28"/>
        </w:rPr>
        <w:t>ого здоровья спортсменов</w:t>
      </w:r>
      <w:r w:rsidR="00B91EDF" w:rsidRPr="00483C92">
        <w:rPr>
          <w:color w:val="000000" w:themeColor="text1"/>
          <w:sz w:val="28"/>
          <w:szCs w:val="28"/>
        </w:rPr>
        <w:t xml:space="preserve">. </w:t>
      </w:r>
    </w:p>
    <w:p w14:paraId="431499ED" w14:textId="555111ED" w:rsidR="00434DAA" w:rsidRPr="00407644" w:rsidRDefault="00434DAA" w:rsidP="00AE7549">
      <w:pPr>
        <w:tabs>
          <w:tab w:val="left" w:pos="993"/>
        </w:tabs>
        <w:ind w:firstLine="567"/>
        <w:jc w:val="both"/>
        <w:rPr>
          <w:color w:val="000000" w:themeColor="text1"/>
          <w:sz w:val="28"/>
          <w:szCs w:val="28"/>
        </w:rPr>
      </w:pPr>
      <w:r w:rsidRPr="00407644">
        <w:rPr>
          <w:color w:val="000000" w:themeColor="text1"/>
          <w:sz w:val="28"/>
          <w:szCs w:val="28"/>
        </w:rPr>
        <w:t xml:space="preserve">Медицинское обеспечение спортивных мероприятий, имеет важное значение, так как имеет своей целью сохранение здоровья спортсменов, предупреждение травм и заболеваний, создание наиболее благоприятных условий для достижения спортивного результата </w:t>
      </w:r>
      <w:r w:rsidRPr="00407644">
        <w:rPr>
          <w:color w:val="000000" w:themeColor="text1"/>
          <w:sz w:val="28"/>
          <w:szCs w:val="28"/>
        </w:rPr>
        <w:fldChar w:fldCharType="begin" w:fldLock="1"/>
      </w:r>
      <w:r w:rsidR="00E475FB">
        <w:rPr>
          <w:color w:val="000000" w:themeColor="text1"/>
          <w:sz w:val="28"/>
          <w:szCs w:val="28"/>
        </w:rPr>
        <w:instrText>ADDIN CSL_CITATION {"citationItems":[{"id":"ITEM-1","itemData":{"author":[{"dropping-particle":"","family":"Трунина","given":"С Г","non-dropping-particle":"","parse-names":false,"suffix":""}],"container-title":"Вестник КАЗНМУ","id":"ITEM-1","issue":"1","issued":{"date-parts":[["2012"]]},"page":"443","title":"МЕДИЦИНСКОЕ ОБЕСПЕЧЕНИЕ ТРЕНИРОВОЧНЫХ ЗАНЯТИЙ И СОРЕВНОВАНИЙ","type":"article-journal"},"uris":["http://www.mendeley.com/documents/?uuid=c9faa2a8-d804-4057-94b5-f32ddfd1a640","http://www.mendeley.com/documents/?uuid=aa3a99a9-8ab1-4d1d-8b27-5d89e00ae063"]}],"mendeley":{"formattedCitation":"[141]","plainTextFormattedCitation":"[141]","previouslyFormattedCitation":"[141]"},"properties":{"noteIndex":0},"schema":"https://github.com/citation-style-language/schema/raw/master/csl-citation.json"}</w:instrText>
      </w:r>
      <w:r w:rsidRPr="00407644">
        <w:rPr>
          <w:color w:val="000000" w:themeColor="text1"/>
          <w:sz w:val="28"/>
          <w:szCs w:val="28"/>
        </w:rPr>
        <w:fldChar w:fldCharType="separate"/>
      </w:r>
      <w:r w:rsidR="00E475FB" w:rsidRPr="00E475FB">
        <w:rPr>
          <w:noProof/>
          <w:color w:val="000000" w:themeColor="text1"/>
          <w:sz w:val="28"/>
          <w:szCs w:val="28"/>
        </w:rPr>
        <w:t>[14</w:t>
      </w:r>
      <w:r w:rsidR="00747197">
        <w:rPr>
          <w:noProof/>
          <w:color w:val="000000" w:themeColor="text1"/>
          <w:sz w:val="28"/>
          <w:szCs w:val="28"/>
        </w:rPr>
        <w:t>7</w:t>
      </w:r>
      <w:r w:rsidR="00E475FB" w:rsidRPr="00E475FB">
        <w:rPr>
          <w:noProof/>
          <w:color w:val="000000" w:themeColor="text1"/>
          <w:sz w:val="28"/>
          <w:szCs w:val="28"/>
        </w:rPr>
        <w:t>]</w:t>
      </w:r>
      <w:r w:rsidRPr="00407644">
        <w:rPr>
          <w:color w:val="000000" w:themeColor="text1"/>
          <w:sz w:val="28"/>
          <w:szCs w:val="28"/>
        </w:rPr>
        <w:fldChar w:fldCharType="end"/>
      </w:r>
      <w:r w:rsidRPr="00407644">
        <w:rPr>
          <w:color w:val="000000" w:themeColor="text1"/>
          <w:sz w:val="28"/>
          <w:szCs w:val="28"/>
        </w:rPr>
        <w:t>. Приказ Министра культуры и спорта Республики Казахстан от 28 декабря 2020 года №361 «Об утверждении правил медицинского обеспечения спортсменов и оказания медицинской помощи спортсменам и тренерам при проведении спортивных мероприятий, в период восстановительных мероприятий, после интенсивных физических нагрузок, заболеваний и травм у спортсменов»</w:t>
      </w:r>
      <w:r>
        <w:rPr>
          <w:color w:val="000000" w:themeColor="text1"/>
          <w:sz w:val="28"/>
          <w:szCs w:val="28"/>
        </w:rPr>
        <w:t xml:space="preserve"> </w:t>
      </w:r>
      <w:r w:rsidRPr="00407644">
        <w:rPr>
          <w:color w:val="000000" w:themeColor="text1"/>
          <w:sz w:val="28"/>
          <w:szCs w:val="28"/>
        </w:rPr>
        <w:fldChar w:fldCharType="begin" w:fldLock="1"/>
      </w:r>
      <w:r w:rsidR="00E475FB">
        <w:rPr>
          <w:color w:val="000000" w:themeColor="text1"/>
          <w:sz w:val="28"/>
          <w:szCs w:val="28"/>
        </w:rPr>
        <w:instrText>ADDIN CSL_CITATION {"citationItems":[{"id":"ITEM-1","itemData":{"id":"ITEM-1","issued":{"date-parts":[["0"]]},"title":"Об утверждении правил медицинского обеспечения и оказания медицинской помощи спортсменам и тренерам при проведении спортивных мероприятий, в период восстановительных мероприятий после интенсивных физических нагрузок, заболеваний и травм у спортсменов - ИПС \"Әділет\"","type":"webpage"},"uris":["http://www.mendeley.com/documents/?uuid=074ef52c-909b-3906-9ea1-f22d031e2eb9"]}],"mendeley":{"formattedCitation":"[142]","plainTextFormattedCitation":"[142]","previouslyFormattedCitation":"[142]"},"properties":{"noteIndex":0},"schema":"https://github.com/citation-style-language/schema/raw/master/csl-citation.json"}</w:instrText>
      </w:r>
      <w:r w:rsidRPr="00407644">
        <w:rPr>
          <w:color w:val="000000" w:themeColor="text1"/>
          <w:sz w:val="28"/>
          <w:szCs w:val="28"/>
        </w:rPr>
        <w:fldChar w:fldCharType="separate"/>
      </w:r>
      <w:r w:rsidR="00E475FB" w:rsidRPr="00E475FB">
        <w:rPr>
          <w:noProof/>
          <w:color w:val="000000" w:themeColor="text1"/>
          <w:sz w:val="28"/>
          <w:szCs w:val="28"/>
        </w:rPr>
        <w:t>[14</w:t>
      </w:r>
      <w:r w:rsidR="00747197">
        <w:rPr>
          <w:noProof/>
          <w:color w:val="000000" w:themeColor="text1"/>
          <w:sz w:val="28"/>
          <w:szCs w:val="28"/>
        </w:rPr>
        <w:t>8</w:t>
      </w:r>
      <w:r w:rsidR="00E475FB" w:rsidRPr="00E475FB">
        <w:rPr>
          <w:noProof/>
          <w:color w:val="000000" w:themeColor="text1"/>
          <w:sz w:val="28"/>
          <w:szCs w:val="28"/>
        </w:rPr>
        <w:t>]</w:t>
      </w:r>
      <w:r w:rsidRPr="00407644">
        <w:rPr>
          <w:color w:val="000000" w:themeColor="text1"/>
          <w:sz w:val="28"/>
          <w:szCs w:val="28"/>
        </w:rPr>
        <w:fldChar w:fldCharType="end"/>
      </w:r>
      <w:r w:rsidRPr="00407644">
        <w:rPr>
          <w:color w:val="000000" w:themeColor="text1"/>
          <w:sz w:val="28"/>
          <w:szCs w:val="28"/>
        </w:rPr>
        <w:t xml:space="preserve"> требует терминологической правки. Нет чёткого распределения видов медицинской помощи при проведении спортивных мероприятий: спортивное соревнование или учебно-тренировочный сбор.</w:t>
      </w:r>
    </w:p>
    <w:p w14:paraId="69F45DC8" w14:textId="31534D60" w:rsidR="002A2E7E" w:rsidRPr="002A2E7E" w:rsidRDefault="00434DAA" w:rsidP="00AE7549">
      <w:pPr>
        <w:tabs>
          <w:tab w:val="left" w:pos="993"/>
        </w:tabs>
        <w:ind w:firstLine="567"/>
        <w:jc w:val="both"/>
        <w:rPr>
          <w:color w:val="000000" w:themeColor="text1"/>
          <w:sz w:val="28"/>
          <w:szCs w:val="28"/>
        </w:rPr>
      </w:pPr>
      <w:bookmarkStart w:id="117" w:name="_Hlk135651576"/>
      <w:r w:rsidRPr="00407644">
        <w:rPr>
          <w:color w:val="000000" w:themeColor="text1"/>
          <w:sz w:val="28"/>
          <w:szCs w:val="28"/>
        </w:rPr>
        <w:t xml:space="preserve">Приказ Министра культуры и спорта Республики Казахстан от 24 декабря 2020 года №356 «Об утверждении правил медицинского обследования спортсменов для участия в спортивных соревнованиях» </w:t>
      </w:r>
      <w:r w:rsidRPr="00407644">
        <w:rPr>
          <w:color w:val="000000" w:themeColor="text1"/>
          <w:sz w:val="28"/>
          <w:szCs w:val="28"/>
        </w:rPr>
        <w:fldChar w:fldCharType="begin" w:fldLock="1"/>
      </w:r>
      <w:r w:rsidR="00E475FB">
        <w:rPr>
          <w:color w:val="000000" w:themeColor="text1"/>
          <w:sz w:val="28"/>
          <w:szCs w:val="28"/>
        </w:rPr>
        <w:instrText>ADDIN CSL_CITATION {"citationItems":[{"id":"ITEM-1","itemData":{"URL":"https://adilet.zan.kz/rus/docs/V1400010009","accessed":{"date-parts":[["2021","7","14"]]},"id":"ITEM-1","issued":{"date-parts":[["0"]]},"title":"Об утверждении Правил медицинского обследования спортсменов для участия в спортивных соревнованиях - ИПС \"Әділет\"","type":"webpage"},"uris":["http://www.mendeley.com/documents/?uuid=09f4d24f-cf55-3b46-bb9a-f2b718984d67"]}],"mendeley":{"formattedCitation":"[143]","plainTextFormattedCitation":"[143]","previouslyFormattedCitation":"[143]"},"properties":{"noteIndex":0},"schema":"https://github.com/citation-style-language/schema/raw/master/csl-citation.json"}</w:instrText>
      </w:r>
      <w:r w:rsidRPr="00407644">
        <w:rPr>
          <w:color w:val="000000" w:themeColor="text1"/>
          <w:sz w:val="28"/>
          <w:szCs w:val="28"/>
        </w:rPr>
        <w:fldChar w:fldCharType="separate"/>
      </w:r>
      <w:r w:rsidR="00E475FB" w:rsidRPr="00E475FB">
        <w:rPr>
          <w:noProof/>
          <w:color w:val="000000" w:themeColor="text1"/>
          <w:sz w:val="28"/>
          <w:szCs w:val="28"/>
        </w:rPr>
        <w:t>[14</w:t>
      </w:r>
      <w:r w:rsidR="00747197">
        <w:rPr>
          <w:noProof/>
          <w:color w:val="000000" w:themeColor="text1"/>
          <w:sz w:val="28"/>
          <w:szCs w:val="28"/>
        </w:rPr>
        <w:t>9</w:t>
      </w:r>
      <w:r w:rsidR="00E475FB" w:rsidRPr="00E475FB">
        <w:rPr>
          <w:noProof/>
          <w:color w:val="000000" w:themeColor="text1"/>
          <w:sz w:val="28"/>
          <w:szCs w:val="28"/>
        </w:rPr>
        <w:t>]</w:t>
      </w:r>
      <w:r w:rsidRPr="00407644">
        <w:rPr>
          <w:color w:val="000000" w:themeColor="text1"/>
          <w:sz w:val="28"/>
          <w:szCs w:val="28"/>
        </w:rPr>
        <w:fldChar w:fldCharType="end"/>
      </w:r>
      <w:r w:rsidRPr="00407644">
        <w:rPr>
          <w:color w:val="000000" w:themeColor="text1"/>
          <w:sz w:val="28"/>
          <w:szCs w:val="28"/>
        </w:rPr>
        <w:t xml:space="preserve"> регламентирует правила допуска к тренировочному процессу и участия в спортивных соревнованиях</w:t>
      </w:r>
      <w:bookmarkEnd w:id="117"/>
      <w:r w:rsidR="00F46A33">
        <w:rPr>
          <w:color w:val="000000" w:themeColor="text1"/>
          <w:sz w:val="28"/>
          <w:szCs w:val="28"/>
        </w:rPr>
        <w:t>. Однако, с</w:t>
      </w:r>
      <w:r w:rsidR="002A2E7E" w:rsidRPr="002A2E7E">
        <w:rPr>
          <w:color w:val="000000" w:themeColor="text1"/>
          <w:sz w:val="28"/>
          <w:szCs w:val="28"/>
        </w:rPr>
        <w:t xml:space="preserve">уществует настоятельная необходимость в разработке </w:t>
      </w:r>
      <w:r w:rsidR="002A2E7E" w:rsidRPr="002A2E7E">
        <w:rPr>
          <w:color w:val="000000" w:themeColor="text1"/>
          <w:sz w:val="28"/>
          <w:szCs w:val="28"/>
        </w:rPr>
        <w:lastRenderedPageBreak/>
        <w:t>и утверждении официального перечня медицинских противопоказаний для участия в спортивных мероприятиях, который мог бы использоваться врачами-специалистами при проведении медицинских осмотров спортсменов.</w:t>
      </w:r>
    </w:p>
    <w:p w14:paraId="330CA6C0" w14:textId="12F7C843" w:rsidR="00736F3A" w:rsidRPr="00407644" w:rsidRDefault="002A2E7E" w:rsidP="00AE7549">
      <w:pPr>
        <w:tabs>
          <w:tab w:val="left" w:pos="993"/>
        </w:tabs>
        <w:ind w:firstLine="567"/>
        <w:jc w:val="both"/>
        <w:rPr>
          <w:rFonts w:eastAsia="Calibri"/>
          <w:color w:val="000000" w:themeColor="text1"/>
          <w:sz w:val="28"/>
          <w:szCs w:val="28"/>
        </w:rPr>
      </w:pPr>
      <w:r w:rsidRPr="002A2E7E">
        <w:rPr>
          <w:color w:val="000000" w:themeColor="text1"/>
          <w:sz w:val="28"/>
          <w:szCs w:val="28"/>
        </w:rPr>
        <w:t xml:space="preserve">Одним из важных направлений работы спортивных организаций является обеспечение спортсменов </w:t>
      </w:r>
      <w:proofErr w:type="spellStart"/>
      <w:r w:rsidRPr="002A2E7E">
        <w:rPr>
          <w:color w:val="000000" w:themeColor="text1"/>
          <w:sz w:val="28"/>
          <w:szCs w:val="28"/>
        </w:rPr>
        <w:t>нутритивной</w:t>
      </w:r>
      <w:proofErr w:type="spellEnd"/>
      <w:r w:rsidRPr="002A2E7E">
        <w:rPr>
          <w:color w:val="000000" w:themeColor="text1"/>
          <w:sz w:val="28"/>
          <w:szCs w:val="28"/>
        </w:rPr>
        <w:t xml:space="preserve"> и фармакологической поддержкой. В соответствии с Приказом Министра культуры и спорта Республики Казахстан от 22 ноября 2014 года №107 «Об утверждении методики нормативов питания и фармакологического обеспечения спортсменов, в том числе военнослужащих всех категорий и сотрудников правоохранительных и специальных государственных органов, в период учебно-тренировочного процесса и спортивных мероприятий» </w:t>
      </w:r>
      <w:r w:rsidR="00736F3A" w:rsidRPr="00407644">
        <w:rPr>
          <w:rFonts w:eastAsia="Calibri"/>
          <w:bCs/>
          <w:color w:val="000000" w:themeColor="text1"/>
          <w:sz w:val="28"/>
          <w:szCs w:val="28"/>
        </w:rPr>
        <w:fldChar w:fldCharType="begin" w:fldLock="1"/>
      </w:r>
      <w:r w:rsidR="00E475FB">
        <w:rPr>
          <w:rFonts w:eastAsia="Calibri"/>
          <w:bCs/>
          <w:color w:val="000000" w:themeColor="text1"/>
          <w:sz w:val="28"/>
          <w:szCs w:val="28"/>
        </w:rPr>
        <w:instrText>ADDIN CSL_CITATION {"citationItems":[{"id":"ITEM-1","itemData":{"id":"ITEM-1","issued":{"date-parts":[["0"]]},"title":"Об утверждении Методики нормативов питания и фармакологического обеспечения спортсменов, в том числе военнослужащих всех категорий и сотрудников правоохранительных и специальных государственных органов, в период учебно-тренировочного процесса и спортивных","type":"webpage"},"uris":["http://www.mendeley.com/documents/?uuid=bcf21c2a-8699-3e5a-9f73-c46dc545b897","http://www.mendeley.com/documents/?uuid=eb87f373-7ec6-48ea-a3fb-f923239ad676"]}],"mendeley":{"formattedCitation":"[144]","plainTextFormattedCitation":"[144]","previouslyFormattedCitation":"[144]"},"properties":{"noteIndex":0},"schema":"https://github.com/citation-style-language/schema/raw/master/csl-citation.json"}</w:instrText>
      </w:r>
      <w:r w:rsidR="00736F3A" w:rsidRPr="00407644">
        <w:rPr>
          <w:rFonts w:eastAsia="Calibri"/>
          <w:bCs/>
          <w:color w:val="000000" w:themeColor="text1"/>
          <w:sz w:val="28"/>
          <w:szCs w:val="28"/>
        </w:rPr>
        <w:fldChar w:fldCharType="separate"/>
      </w:r>
      <w:r w:rsidR="00E475FB" w:rsidRPr="00E475FB">
        <w:rPr>
          <w:rFonts w:eastAsia="Calibri"/>
          <w:bCs/>
          <w:noProof/>
          <w:color w:val="000000" w:themeColor="text1"/>
          <w:sz w:val="28"/>
          <w:szCs w:val="28"/>
        </w:rPr>
        <w:t>[1</w:t>
      </w:r>
      <w:r w:rsidR="00747197">
        <w:rPr>
          <w:rFonts w:eastAsia="Calibri"/>
          <w:bCs/>
          <w:noProof/>
          <w:color w:val="000000" w:themeColor="text1"/>
          <w:sz w:val="28"/>
          <w:szCs w:val="28"/>
        </w:rPr>
        <w:t>50</w:t>
      </w:r>
      <w:r w:rsidR="00E475FB" w:rsidRPr="00E475FB">
        <w:rPr>
          <w:rFonts w:eastAsia="Calibri"/>
          <w:bCs/>
          <w:noProof/>
          <w:color w:val="000000" w:themeColor="text1"/>
          <w:sz w:val="28"/>
          <w:szCs w:val="28"/>
        </w:rPr>
        <w:t>]</w:t>
      </w:r>
      <w:r w:rsidR="00736F3A" w:rsidRPr="00407644">
        <w:rPr>
          <w:rFonts w:eastAsia="Calibri"/>
          <w:bCs/>
          <w:color w:val="000000" w:themeColor="text1"/>
          <w:sz w:val="28"/>
          <w:szCs w:val="28"/>
        </w:rPr>
        <w:fldChar w:fldCharType="end"/>
      </w:r>
      <w:r w:rsidR="00736F3A" w:rsidRPr="00407644">
        <w:rPr>
          <w:rFonts w:eastAsia="Calibri"/>
          <w:bCs/>
          <w:color w:val="000000" w:themeColor="text1"/>
          <w:sz w:val="28"/>
          <w:szCs w:val="28"/>
        </w:rPr>
        <w:t xml:space="preserve"> </w:t>
      </w:r>
      <w:r w:rsidRPr="002A2E7E">
        <w:rPr>
          <w:rFonts w:eastAsia="Calibri"/>
          <w:bCs/>
          <w:color w:val="000000" w:themeColor="text1"/>
          <w:sz w:val="28"/>
          <w:szCs w:val="28"/>
        </w:rPr>
        <w:t xml:space="preserve">осуществляется расчет и закупка необходимых медикаментов. Однако данный приказ охватывает не все категории спортсменов, а в его положениях указана терминология, ограниченная только определенными видами спорта. Кроме того, перечень лекарственных средств, приведенный в данном документе, не соответствует актуальному национальному лекарственному формуляру и включает вещества, содержащиеся в Списке запрещенных субстанций и методов Всемирного антидопингового агентства (ВАДА) </w:t>
      </w:r>
      <w:r w:rsidR="00736F3A" w:rsidRPr="00407644">
        <w:rPr>
          <w:color w:val="000000" w:themeColor="text1"/>
          <w:sz w:val="28"/>
          <w:szCs w:val="28"/>
        </w:rPr>
        <w:fldChar w:fldCharType="begin" w:fldLock="1"/>
      </w:r>
      <w:r w:rsidR="00E475FB">
        <w:rPr>
          <w:color w:val="000000" w:themeColor="text1"/>
          <w:sz w:val="28"/>
          <w:szCs w:val="28"/>
        </w:rPr>
        <w:instrText>ADDIN CSL_CITATION {"citationItems":[{"id":"ITEM-1","itemData":{"id":"ITEM-1","issued":{"date-parts":[["0"]]},"title":"WORLD ANTI-DOPING CODE INTERNATIONAL STANDARD PROHIBITED LIST 2022","type":"article-journal"},"uris":["http://www.mendeley.com/documents/?uuid=d7404654-daad-328b-a057-05ca3663ce43","http://www.mendeley.com/documents/?uuid=e43fd5a4-f1c5-4d07-a1f0-6fc66fd8fa4e"]}],"mendeley":{"formattedCitation":"[145]","plainTextFormattedCitation":"[145]","previouslyFormattedCitation":"[145]"},"properties":{"noteIndex":0},"schema":"https://github.com/citation-style-language/schema/raw/master/csl-citation.json"}</w:instrText>
      </w:r>
      <w:r w:rsidR="00736F3A" w:rsidRPr="00407644">
        <w:rPr>
          <w:color w:val="000000" w:themeColor="text1"/>
          <w:sz w:val="28"/>
          <w:szCs w:val="28"/>
        </w:rPr>
        <w:fldChar w:fldCharType="separate"/>
      </w:r>
      <w:r w:rsidR="00E475FB" w:rsidRPr="00E475FB">
        <w:rPr>
          <w:noProof/>
          <w:color w:val="000000" w:themeColor="text1"/>
          <w:sz w:val="28"/>
          <w:szCs w:val="28"/>
        </w:rPr>
        <w:t>[1</w:t>
      </w:r>
      <w:r w:rsidR="00747197">
        <w:rPr>
          <w:noProof/>
          <w:color w:val="000000" w:themeColor="text1"/>
          <w:sz w:val="28"/>
          <w:szCs w:val="28"/>
        </w:rPr>
        <w:t>51</w:t>
      </w:r>
      <w:r w:rsidR="00E475FB" w:rsidRPr="00E475FB">
        <w:rPr>
          <w:noProof/>
          <w:color w:val="000000" w:themeColor="text1"/>
          <w:sz w:val="28"/>
          <w:szCs w:val="28"/>
        </w:rPr>
        <w:t>]</w:t>
      </w:r>
      <w:r w:rsidR="00736F3A" w:rsidRPr="00407644">
        <w:rPr>
          <w:color w:val="000000" w:themeColor="text1"/>
          <w:sz w:val="28"/>
          <w:szCs w:val="28"/>
        </w:rPr>
        <w:fldChar w:fldCharType="end"/>
      </w:r>
      <w:r w:rsidR="00736F3A" w:rsidRPr="00407644">
        <w:rPr>
          <w:color w:val="000000" w:themeColor="text1"/>
          <w:sz w:val="28"/>
          <w:szCs w:val="28"/>
        </w:rPr>
        <w:t>.</w:t>
      </w:r>
    </w:p>
    <w:p w14:paraId="7D584641" w14:textId="07FF4389" w:rsidR="002A2E7E" w:rsidRDefault="002A2E7E" w:rsidP="00AE7549">
      <w:pPr>
        <w:tabs>
          <w:tab w:val="left" w:pos="993"/>
        </w:tabs>
        <w:ind w:firstLine="567"/>
        <w:jc w:val="both"/>
        <w:rPr>
          <w:color w:val="000000" w:themeColor="text1"/>
          <w:sz w:val="28"/>
          <w:szCs w:val="28"/>
        </w:rPr>
      </w:pPr>
      <w:r w:rsidRPr="002A2E7E">
        <w:rPr>
          <w:color w:val="000000" w:themeColor="text1"/>
          <w:sz w:val="28"/>
          <w:szCs w:val="28"/>
        </w:rPr>
        <w:t xml:space="preserve">Таким образом, возникает необходимость пересмотра </w:t>
      </w:r>
      <w:r w:rsidR="00A12F41">
        <w:rPr>
          <w:color w:val="000000" w:themeColor="text1"/>
          <w:sz w:val="28"/>
          <w:szCs w:val="28"/>
        </w:rPr>
        <w:t xml:space="preserve">и актуализации </w:t>
      </w:r>
      <w:r w:rsidRPr="002A2E7E">
        <w:rPr>
          <w:color w:val="000000" w:themeColor="text1"/>
          <w:sz w:val="28"/>
          <w:szCs w:val="28"/>
        </w:rPr>
        <w:t>существующей правовой базы Республики Казахстан в сфере спортивной медицины для внедрения целостного подхода к правовым аспектам взаимодействия медицины и спорта. Проведенное исследование показало, что в действующем законодательстве отсутствует ряд ключевых понятий, играющих важную роль в развитии спортивной медицины и спорта в целом.</w:t>
      </w:r>
    </w:p>
    <w:p w14:paraId="2AF24EC2" w14:textId="40010AB3" w:rsidR="00EA025F" w:rsidRDefault="00994801" w:rsidP="00AE7549">
      <w:pPr>
        <w:tabs>
          <w:tab w:val="left" w:pos="993"/>
        </w:tabs>
        <w:ind w:firstLine="567"/>
        <w:jc w:val="both"/>
        <w:rPr>
          <w:color w:val="000000" w:themeColor="text1"/>
          <w:sz w:val="28"/>
          <w:szCs w:val="28"/>
        </w:rPr>
      </w:pPr>
      <w:r w:rsidRPr="00994801">
        <w:rPr>
          <w:sz w:val="28"/>
          <w:szCs w:val="28"/>
          <w:lang w:eastAsia="ru-RU"/>
        </w:rPr>
        <w:t>Пандемия COVID-19 создала дополнительные вызовы как для спортсменов, так и для персонала, обслуживающего их, включая врачей спортивной медицины. Эти вызовы сопровождались увеличением уровня стресса, тревожности и возникновением психологических проблем. Недостаточная координация между специалистами спортивной медицины и медицинскими, спортивными, образовательными, а также общественными организациями лишь усугубила сложившуюся ситуацию</w:t>
      </w:r>
      <w:r w:rsidR="00EA025F" w:rsidRPr="00EA025F">
        <w:rPr>
          <w:sz w:val="28"/>
          <w:szCs w:val="28"/>
          <w:lang w:eastAsia="ru-RU"/>
        </w:rPr>
        <w:t>.</w:t>
      </w:r>
      <w:r w:rsidR="00EA025F" w:rsidRPr="00EA025F">
        <w:rPr>
          <w:color w:val="000000" w:themeColor="text1"/>
          <w:sz w:val="28"/>
          <w:szCs w:val="28"/>
        </w:rPr>
        <w:t xml:space="preserve"> </w:t>
      </w:r>
    </w:p>
    <w:p w14:paraId="50728F61" w14:textId="5B888E9D" w:rsidR="006D4622" w:rsidRDefault="00994801" w:rsidP="00AE7549">
      <w:pPr>
        <w:tabs>
          <w:tab w:val="left" w:pos="993"/>
        </w:tabs>
        <w:ind w:firstLine="567"/>
        <w:jc w:val="both"/>
        <w:rPr>
          <w:color w:val="000000" w:themeColor="text1"/>
          <w:sz w:val="28"/>
          <w:szCs w:val="28"/>
        </w:rPr>
      </w:pPr>
      <w:r w:rsidRPr="00994801">
        <w:rPr>
          <w:color w:val="000000" w:themeColor="text1"/>
          <w:sz w:val="28"/>
          <w:szCs w:val="28"/>
        </w:rPr>
        <w:t>Межведомственная разобщённость в данной области препятствует эффективному взаимодействию специалистов и реализации координированных мероприятий. В этой связи</w:t>
      </w:r>
      <w:r>
        <w:rPr>
          <w:color w:val="000000" w:themeColor="text1"/>
          <w:sz w:val="28"/>
          <w:szCs w:val="28"/>
        </w:rPr>
        <w:t xml:space="preserve"> </w:t>
      </w:r>
      <w:r w:rsidRPr="00994801">
        <w:rPr>
          <w:color w:val="000000" w:themeColor="text1"/>
          <w:sz w:val="28"/>
          <w:szCs w:val="28"/>
        </w:rPr>
        <w:t>создание центра, который объединял бы экспертов в области спортивной медицины, физиологии и психологии, представляется необходимым. Такой центр мог бы стать платформой для обмена опытом, разработки комплексных программ поддержки и профилактики для спортсменов.</w:t>
      </w:r>
      <w:bookmarkEnd w:id="114"/>
      <w:r w:rsidR="00ED02D1">
        <w:rPr>
          <w:color w:val="000000" w:themeColor="text1"/>
          <w:sz w:val="28"/>
          <w:szCs w:val="28"/>
        </w:rPr>
        <w:t xml:space="preserve"> </w:t>
      </w:r>
      <w:r w:rsidR="006D4622" w:rsidRPr="006D4622">
        <w:rPr>
          <w:color w:val="000000" w:themeColor="text1"/>
          <w:sz w:val="28"/>
          <w:szCs w:val="28"/>
        </w:rPr>
        <w:t>Но создание такой службы упирается прежде всего в недостаточность квалифицированных кадров, т.е. в отсутствии врачей спортивной медицины</w:t>
      </w:r>
      <w:r w:rsidR="00ED02D1">
        <w:rPr>
          <w:color w:val="000000" w:themeColor="text1"/>
          <w:sz w:val="28"/>
          <w:szCs w:val="28"/>
        </w:rPr>
        <w:t xml:space="preserve"> и других специалистов спортивной медицины узкой направленности</w:t>
      </w:r>
      <w:r w:rsidR="006D4622" w:rsidRPr="006D4622">
        <w:rPr>
          <w:color w:val="000000" w:themeColor="text1"/>
          <w:sz w:val="28"/>
          <w:szCs w:val="28"/>
        </w:rPr>
        <w:t>.</w:t>
      </w:r>
    </w:p>
    <w:p w14:paraId="45181CF3" w14:textId="7FA4362E" w:rsidR="00C12407" w:rsidRPr="00407644" w:rsidRDefault="00C12407" w:rsidP="00AE7549">
      <w:pPr>
        <w:tabs>
          <w:tab w:val="left" w:pos="993"/>
        </w:tabs>
        <w:ind w:firstLine="567"/>
        <w:jc w:val="both"/>
        <w:rPr>
          <w:color w:val="000000" w:themeColor="text1"/>
          <w:sz w:val="28"/>
          <w:szCs w:val="28"/>
        </w:rPr>
      </w:pPr>
      <w:r w:rsidRPr="00407644">
        <w:rPr>
          <w:color w:val="000000" w:themeColor="text1"/>
          <w:sz w:val="28"/>
          <w:szCs w:val="28"/>
        </w:rPr>
        <w:t xml:space="preserve">В контексте </w:t>
      </w:r>
      <w:r w:rsidR="00D05C8F" w:rsidRPr="00407644">
        <w:rPr>
          <w:color w:val="000000" w:themeColor="text1"/>
          <w:sz w:val="28"/>
          <w:szCs w:val="28"/>
        </w:rPr>
        <w:t>пан</w:t>
      </w:r>
      <w:r w:rsidRPr="00407644">
        <w:rPr>
          <w:color w:val="000000" w:themeColor="text1"/>
          <w:sz w:val="28"/>
          <w:szCs w:val="28"/>
        </w:rPr>
        <w:t>демии, создание научно-практическ</w:t>
      </w:r>
      <w:r w:rsidR="00736DF0">
        <w:rPr>
          <w:color w:val="000000" w:themeColor="text1"/>
          <w:sz w:val="28"/>
          <w:szCs w:val="28"/>
        </w:rPr>
        <w:t>ого</w:t>
      </w:r>
      <w:r w:rsidRPr="00407644">
        <w:rPr>
          <w:color w:val="000000" w:themeColor="text1"/>
          <w:sz w:val="28"/>
          <w:szCs w:val="28"/>
        </w:rPr>
        <w:t xml:space="preserve"> центр</w:t>
      </w:r>
      <w:r w:rsidR="00736DF0">
        <w:rPr>
          <w:color w:val="000000" w:themeColor="text1"/>
          <w:sz w:val="28"/>
          <w:szCs w:val="28"/>
        </w:rPr>
        <w:t>а</w:t>
      </w:r>
      <w:r w:rsidRPr="00407644">
        <w:rPr>
          <w:color w:val="000000" w:themeColor="text1"/>
          <w:sz w:val="28"/>
          <w:szCs w:val="28"/>
        </w:rPr>
        <w:t xml:space="preserve"> спортивной медицины и психологической поддержки становится необходимостью. Э</w:t>
      </w:r>
      <w:r w:rsidR="00736DF0">
        <w:rPr>
          <w:color w:val="000000" w:themeColor="text1"/>
          <w:sz w:val="28"/>
          <w:szCs w:val="28"/>
        </w:rPr>
        <w:t>тот</w:t>
      </w:r>
      <w:r w:rsidRPr="00407644">
        <w:rPr>
          <w:color w:val="000000" w:themeColor="text1"/>
          <w:sz w:val="28"/>
          <w:szCs w:val="28"/>
        </w:rPr>
        <w:t xml:space="preserve"> центр мо</w:t>
      </w:r>
      <w:r w:rsidR="00736DF0">
        <w:rPr>
          <w:color w:val="000000" w:themeColor="text1"/>
          <w:sz w:val="28"/>
          <w:szCs w:val="28"/>
        </w:rPr>
        <w:t>жет</w:t>
      </w:r>
      <w:r w:rsidRPr="00407644">
        <w:rPr>
          <w:color w:val="000000" w:themeColor="text1"/>
          <w:sz w:val="28"/>
          <w:szCs w:val="28"/>
        </w:rPr>
        <w:t xml:space="preserve"> стать не только местом для выявления и развития спортивных </w:t>
      </w:r>
      <w:r w:rsidRPr="00407644">
        <w:rPr>
          <w:color w:val="000000" w:themeColor="text1"/>
          <w:sz w:val="28"/>
          <w:szCs w:val="28"/>
        </w:rPr>
        <w:lastRenderedPageBreak/>
        <w:t xml:space="preserve">талантов, но и надежной опорой для спортсменов в борьбе с негативным влиянием </w:t>
      </w:r>
      <w:r w:rsidR="001853DA" w:rsidRPr="00407644">
        <w:rPr>
          <w:color w:val="000000" w:themeColor="text1"/>
          <w:sz w:val="28"/>
          <w:szCs w:val="28"/>
        </w:rPr>
        <w:t>пандемии</w:t>
      </w:r>
      <w:r w:rsidRPr="00407644">
        <w:rPr>
          <w:color w:val="000000" w:themeColor="text1"/>
          <w:sz w:val="28"/>
          <w:szCs w:val="28"/>
        </w:rPr>
        <w:t xml:space="preserve"> на их психологическое и физическое состояние.</w:t>
      </w:r>
    </w:p>
    <w:p w14:paraId="40AECCD8" w14:textId="1C4CA372" w:rsidR="00A05DCA" w:rsidRPr="00407644" w:rsidRDefault="00ED02D1" w:rsidP="00AE7549">
      <w:pPr>
        <w:tabs>
          <w:tab w:val="left" w:pos="993"/>
        </w:tabs>
        <w:ind w:firstLine="567"/>
        <w:jc w:val="both"/>
        <w:rPr>
          <w:color w:val="000000" w:themeColor="text1"/>
          <w:sz w:val="28"/>
          <w:szCs w:val="28"/>
        </w:rPr>
      </w:pPr>
      <w:r w:rsidRPr="00ED02D1">
        <w:rPr>
          <w:color w:val="000000" w:themeColor="text1"/>
          <w:sz w:val="28"/>
          <w:szCs w:val="28"/>
        </w:rPr>
        <w:t>Кроме того, данный центр станет платформой для научных исследований, направленных на изучение влияния пандемии на спортивные показатели и психологическое состояние спортсменов. Полученные данные помогут разработать эффективные стратегии для снижения негативного воздействия подобных кризисов на спорт высших достижений и систему подготовки спортсменов</w:t>
      </w:r>
      <w:r w:rsidR="00C12407" w:rsidRPr="00407644">
        <w:rPr>
          <w:color w:val="000000" w:themeColor="text1"/>
          <w:sz w:val="28"/>
          <w:szCs w:val="28"/>
        </w:rPr>
        <w:t>.</w:t>
      </w:r>
    </w:p>
    <w:p w14:paraId="3D3EFE8E" w14:textId="77777777" w:rsidR="00A05DCA" w:rsidRPr="00407644" w:rsidRDefault="00A05DCA" w:rsidP="00AE7549">
      <w:pPr>
        <w:tabs>
          <w:tab w:val="left" w:pos="993"/>
        </w:tabs>
        <w:ind w:firstLine="567"/>
        <w:jc w:val="both"/>
        <w:rPr>
          <w:rFonts w:eastAsia="Calibri"/>
          <w:b/>
          <w:sz w:val="28"/>
          <w:szCs w:val="28"/>
        </w:rPr>
      </w:pPr>
      <w:r w:rsidRPr="00407644">
        <w:rPr>
          <w:rFonts w:eastAsia="Calibri"/>
          <w:b/>
          <w:sz w:val="28"/>
          <w:szCs w:val="28"/>
        </w:rPr>
        <w:t>Правовые и профессиональные основы деятельности спортивного врача</w:t>
      </w:r>
    </w:p>
    <w:p w14:paraId="76A4426B" w14:textId="2846E7B2" w:rsidR="004D1387" w:rsidRDefault="004D1387" w:rsidP="00AE7549">
      <w:pPr>
        <w:tabs>
          <w:tab w:val="left" w:pos="993"/>
        </w:tabs>
        <w:ind w:firstLine="567"/>
        <w:jc w:val="both"/>
        <w:rPr>
          <w:rFonts w:eastAsia="Calibri"/>
          <w:sz w:val="28"/>
          <w:szCs w:val="28"/>
        </w:rPr>
      </w:pPr>
      <w:r w:rsidRPr="004D1387">
        <w:rPr>
          <w:rFonts w:eastAsia="Calibri"/>
          <w:sz w:val="28"/>
          <w:szCs w:val="28"/>
        </w:rPr>
        <w:t>В настоящее время для работы в сфере спортивной медицины в Республике Казахстан врач должен обладать квалификацией по специальности «Спортивная медицина», установленной Приказом Министра здравоохранения Республики Казахстан от 21 декабря 2020 года № ҚР ДСМ-305/2020 «Об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w:t>
      </w:r>
      <w:r w:rsidR="00441639" w:rsidRPr="00407644">
        <w:rPr>
          <w:rFonts w:eastAsia="Calibri"/>
          <w:sz w:val="28"/>
          <w:szCs w:val="28"/>
        </w:rPr>
        <w:t xml:space="preserve"> </w:t>
      </w:r>
      <w:r w:rsidR="00A05DCA" w:rsidRPr="00407644">
        <w:rPr>
          <w:rFonts w:eastAsia="Calibri"/>
          <w:sz w:val="28"/>
          <w:szCs w:val="28"/>
        </w:rPr>
        <w:fldChar w:fldCharType="begin" w:fldLock="1"/>
      </w:r>
      <w:r w:rsidR="00E475FB">
        <w:rPr>
          <w:rFonts w:eastAsia="Calibri"/>
          <w:sz w:val="28"/>
          <w:szCs w:val="28"/>
        </w:rPr>
        <w:instrText>ADDIN CSL_CITATION {"citationItems":[{"id":"ITEM-1","itemData":{"id":"ITEM-1","issued":{"date-parts":[["0"]]},"title":"Об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 - ИПС \"Әділет\"","type":"webpage"},"uris":["http://www.mendeley.com/documents/?uuid=5e9ad82a-f137-39b6-9be2-70bfb5cefa92","http://www.mendeley.com/documents/?uuid=5283fa85-76ac-4506-afa2-d1c6f921835f"]}],"mendeley":{"formattedCitation":"[146]","plainTextFormattedCitation":"[146]","previouslyFormattedCitation":"[146]"},"properties":{"noteIndex":0},"schema":"https://github.com/citation-style-language/schema/raw/master/csl-citation.json"}</w:instrText>
      </w:r>
      <w:r w:rsidR="00A05DCA" w:rsidRPr="00407644">
        <w:rPr>
          <w:rFonts w:eastAsia="Calibri"/>
          <w:sz w:val="28"/>
          <w:szCs w:val="28"/>
        </w:rPr>
        <w:fldChar w:fldCharType="separate"/>
      </w:r>
      <w:r w:rsidR="00E475FB" w:rsidRPr="00E475FB">
        <w:rPr>
          <w:rFonts w:eastAsia="Calibri"/>
          <w:noProof/>
          <w:sz w:val="28"/>
          <w:szCs w:val="28"/>
        </w:rPr>
        <w:t>[1</w:t>
      </w:r>
      <w:r w:rsidR="00747197">
        <w:rPr>
          <w:rFonts w:eastAsia="Calibri"/>
          <w:noProof/>
          <w:sz w:val="28"/>
          <w:szCs w:val="28"/>
        </w:rPr>
        <w:t>52</w:t>
      </w:r>
      <w:r w:rsidR="00E475FB" w:rsidRPr="00E475FB">
        <w:rPr>
          <w:rFonts w:eastAsia="Calibri"/>
          <w:noProof/>
          <w:sz w:val="28"/>
          <w:szCs w:val="28"/>
        </w:rPr>
        <w:t>]</w:t>
      </w:r>
      <w:r w:rsidR="00A05DCA" w:rsidRPr="00407644">
        <w:rPr>
          <w:rFonts w:eastAsia="Calibri"/>
          <w:sz w:val="28"/>
          <w:szCs w:val="28"/>
        </w:rPr>
        <w:fldChar w:fldCharType="end"/>
      </w:r>
      <w:r w:rsidR="00A05DCA" w:rsidRPr="00407644">
        <w:rPr>
          <w:rFonts w:eastAsia="Calibri"/>
          <w:sz w:val="28"/>
          <w:szCs w:val="28"/>
        </w:rPr>
        <w:t xml:space="preserve">. </w:t>
      </w:r>
      <w:r w:rsidRPr="004D1387">
        <w:rPr>
          <w:rFonts w:eastAsia="Calibri"/>
          <w:sz w:val="28"/>
          <w:szCs w:val="28"/>
        </w:rPr>
        <w:t>В 2009 году специальность «Спортивная медицина» впервые вошла в перечень клинических специальностей резидентуры, утвержденный приказом Министерства здравоохранения Республики Казахстан № 27 от 30 января 2008 года</w:t>
      </w:r>
      <w:r w:rsidR="00441639" w:rsidRPr="00407644">
        <w:rPr>
          <w:rFonts w:eastAsia="Calibri"/>
          <w:sz w:val="28"/>
          <w:szCs w:val="28"/>
        </w:rPr>
        <w:t xml:space="preserve"> </w:t>
      </w:r>
      <w:r w:rsidR="00A05DCA" w:rsidRPr="00407644">
        <w:rPr>
          <w:rFonts w:eastAsia="Calibri"/>
          <w:sz w:val="28"/>
          <w:szCs w:val="28"/>
        </w:rPr>
        <w:fldChar w:fldCharType="begin" w:fldLock="1"/>
      </w:r>
      <w:r w:rsidR="00E475FB">
        <w:rPr>
          <w:rFonts w:eastAsia="Calibri"/>
          <w:sz w:val="28"/>
          <w:szCs w:val="28"/>
        </w:rPr>
        <w:instrText>ADDIN CSL_CITATION {"citationItems":[{"id":"ITEM-1","itemData":{"id":"ITEM-1","issued":{"date-parts":[["0"]]},"title":"Об утверждении государственных общеобязательных стандартов и типовых профессиональных учебных программ по медицинским и фармацевтическим специальностям - ИПС \"Әділет\"","type":"webpage"},"uris":["http://www.mendeley.com/documents/?uuid=02d50c1e-eb44-31cb-a1aa-6471934ed133","http://www.mendeley.com/documents/?uuid=7d2e5973-5563-4a70-acbe-39ce3d1176c8"]}],"mendeley":{"formattedCitation":"[147]","plainTextFormattedCitation":"[147]","previouslyFormattedCitation":"[147]"},"properties":{"noteIndex":0},"schema":"https://github.com/citation-style-language/schema/raw/master/csl-citation.json"}</w:instrText>
      </w:r>
      <w:r w:rsidR="00A05DCA" w:rsidRPr="00407644">
        <w:rPr>
          <w:rFonts w:eastAsia="Calibri"/>
          <w:sz w:val="28"/>
          <w:szCs w:val="28"/>
        </w:rPr>
        <w:fldChar w:fldCharType="separate"/>
      </w:r>
      <w:r w:rsidR="00E475FB" w:rsidRPr="00E475FB">
        <w:rPr>
          <w:rFonts w:eastAsia="Calibri"/>
          <w:noProof/>
          <w:sz w:val="28"/>
          <w:szCs w:val="28"/>
        </w:rPr>
        <w:t>[1</w:t>
      </w:r>
      <w:r w:rsidR="00747197">
        <w:rPr>
          <w:rFonts w:eastAsia="Calibri"/>
          <w:noProof/>
          <w:sz w:val="28"/>
          <w:szCs w:val="28"/>
        </w:rPr>
        <w:t>53</w:t>
      </w:r>
      <w:r w:rsidR="00E475FB" w:rsidRPr="00E475FB">
        <w:rPr>
          <w:rFonts w:eastAsia="Calibri"/>
          <w:noProof/>
          <w:sz w:val="28"/>
          <w:szCs w:val="28"/>
        </w:rPr>
        <w:t>]</w:t>
      </w:r>
      <w:r w:rsidR="00A05DCA" w:rsidRPr="00407644">
        <w:rPr>
          <w:rFonts w:eastAsia="Calibri"/>
          <w:sz w:val="28"/>
          <w:szCs w:val="28"/>
        </w:rPr>
        <w:fldChar w:fldCharType="end"/>
      </w:r>
      <w:r w:rsidR="00A05DCA" w:rsidRPr="00407644">
        <w:rPr>
          <w:rFonts w:eastAsia="Calibri"/>
          <w:sz w:val="28"/>
          <w:szCs w:val="28"/>
        </w:rPr>
        <w:t xml:space="preserve">. </w:t>
      </w:r>
    </w:p>
    <w:p w14:paraId="6E7B57DF" w14:textId="02CA3493" w:rsidR="004D1387" w:rsidRDefault="004D1387" w:rsidP="00AE7549">
      <w:pPr>
        <w:tabs>
          <w:tab w:val="left" w:pos="993"/>
        </w:tabs>
        <w:ind w:firstLine="567"/>
        <w:jc w:val="both"/>
        <w:rPr>
          <w:rFonts w:eastAsia="Calibri"/>
          <w:sz w:val="28"/>
          <w:szCs w:val="28"/>
        </w:rPr>
      </w:pPr>
      <w:r w:rsidRPr="004D1387">
        <w:rPr>
          <w:rFonts w:eastAsia="Calibri"/>
          <w:sz w:val="28"/>
          <w:szCs w:val="28"/>
        </w:rPr>
        <w:t>Однако на сегодняшний день квалификационные характеристики для спортивного врача и других специалистов в области спортивной медицины отсутствуют, поскольку специальность «Спортивная медицина» была исключена из номенклатуры согласно Приказу Министра здравоохранения от 21 декабря 2020 года № ҚР ДСМ-305/2020. Вследствие этого приказа с июля 2019 года в Казахстане была прекращена подготовка спортивных врачей в резидентуре, а также приостановлено проведение курсов переподготовки и сертификационных курсов по спортивной медицине в медицинских вузах страны, что усугубило острую нехватку квалифицированных специалистов в данной области</w:t>
      </w:r>
      <w:r w:rsidR="00A05DCA" w:rsidRPr="00407644">
        <w:rPr>
          <w:rFonts w:eastAsia="Calibri"/>
          <w:sz w:val="28"/>
          <w:szCs w:val="28"/>
        </w:rPr>
        <w:t xml:space="preserve">. </w:t>
      </w:r>
    </w:p>
    <w:p w14:paraId="34B85033" w14:textId="444B0F85" w:rsidR="00A05DCA" w:rsidRPr="00407644" w:rsidRDefault="004D1387" w:rsidP="00AE7549">
      <w:pPr>
        <w:tabs>
          <w:tab w:val="left" w:pos="993"/>
        </w:tabs>
        <w:ind w:firstLine="567"/>
        <w:jc w:val="both"/>
        <w:rPr>
          <w:rFonts w:eastAsia="Calibri"/>
          <w:sz w:val="28"/>
          <w:szCs w:val="28"/>
        </w:rPr>
      </w:pPr>
      <w:r w:rsidRPr="004D1387">
        <w:rPr>
          <w:rFonts w:eastAsia="Calibri"/>
          <w:sz w:val="28"/>
          <w:szCs w:val="28"/>
        </w:rPr>
        <w:t>При этом обеспечение высокого уровня физического воспитания населения и развитие спортивной сферы невозможно без комплексной системы спортивной медицины. Спортивная медицина представляет собой междисциплинарную область, затрагивающую вопросы спорта, здравоохранения и социальной защиты. Таким образом, существующие проблемы спортивной медицины в Республике Казахстан носят преимущественно организационный характер и требуют решения на государственном уровне</w:t>
      </w:r>
      <w:r w:rsidR="00A05DCA" w:rsidRPr="00407644">
        <w:rPr>
          <w:rFonts w:eastAsia="Calibri"/>
          <w:sz w:val="28"/>
          <w:szCs w:val="28"/>
        </w:rPr>
        <w:t>.</w:t>
      </w:r>
    </w:p>
    <w:p w14:paraId="1DE985D4" w14:textId="2D22BFEA" w:rsidR="00A05DCA" w:rsidRPr="00407644" w:rsidRDefault="00A05DCA" w:rsidP="00AE7549">
      <w:pPr>
        <w:tabs>
          <w:tab w:val="left" w:pos="993"/>
        </w:tabs>
        <w:ind w:firstLine="567"/>
        <w:jc w:val="both"/>
        <w:rPr>
          <w:rFonts w:eastAsia="Calibri"/>
          <w:sz w:val="28"/>
          <w:szCs w:val="28"/>
        </w:rPr>
      </w:pPr>
      <w:r w:rsidRPr="00407644">
        <w:rPr>
          <w:rFonts w:eastAsia="Calibri"/>
          <w:sz w:val="28"/>
          <w:szCs w:val="28"/>
        </w:rPr>
        <w:t>В 2020 году был разработан профессиональный стандарт «Спортивная медицина»</w:t>
      </w:r>
      <w:r w:rsidR="00441639" w:rsidRPr="00407644">
        <w:rPr>
          <w:rFonts w:eastAsia="Calibri"/>
          <w:sz w:val="28"/>
          <w:szCs w:val="28"/>
        </w:rPr>
        <w:t xml:space="preserve"> </w:t>
      </w:r>
      <w:r w:rsidRPr="00407644">
        <w:rPr>
          <w:rFonts w:eastAsia="Calibri"/>
          <w:sz w:val="28"/>
          <w:szCs w:val="28"/>
        </w:rPr>
        <w:fldChar w:fldCharType="begin" w:fldLock="1"/>
      </w:r>
      <w:r w:rsidR="00E475FB">
        <w:rPr>
          <w:rFonts w:eastAsia="Calibri"/>
          <w:sz w:val="28"/>
          <w:szCs w:val="28"/>
        </w:rPr>
        <w:instrText>ADDIN CSL_CITATION {"citationItems":[{"id":"ITEM-1","itemData":{"id":"ITEM-1","issue":"версия 2","issued":{"date-parts":[["0"]]},"title":"Профессиональный стандарт «Спортивная медицина»","type":"article-journal"},"uris":["http://www.mendeley.com/documents/?uuid=59e5cc9d-f6c6-494e-b98f-86bf9e8a2209","http://www.mendeley.com/documents/?uuid=5516f501-1664-4838-9e4c-d19d605e3ae5"]}],"mendeley":{"formattedCitation":"[148]","plainTextFormattedCitation":"[148]","previouslyFormattedCitation":"[148]"},"properties":{"noteIndex":0},"schema":"https://github.com/citation-style-language/schema/raw/master/csl-citation.json"}</w:instrText>
      </w:r>
      <w:r w:rsidRPr="00407644">
        <w:rPr>
          <w:rFonts w:eastAsia="Calibri"/>
          <w:sz w:val="28"/>
          <w:szCs w:val="28"/>
        </w:rPr>
        <w:fldChar w:fldCharType="separate"/>
      </w:r>
      <w:r w:rsidR="00E475FB" w:rsidRPr="00E475FB">
        <w:rPr>
          <w:rFonts w:eastAsia="Calibri"/>
          <w:noProof/>
          <w:sz w:val="28"/>
          <w:szCs w:val="28"/>
        </w:rPr>
        <w:t>[1</w:t>
      </w:r>
      <w:r w:rsidR="00747197">
        <w:rPr>
          <w:rFonts w:eastAsia="Calibri"/>
          <w:noProof/>
          <w:sz w:val="28"/>
          <w:szCs w:val="28"/>
        </w:rPr>
        <w:t>54</w:t>
      </w:r>
      <w:r w:rsidR="00E475FB" w:rsidRPr="00E475FB">
        <w:rPr>
          <w:rFonts w:eastAsia="Calibri"/>
          <w:noProof/>
          <w:sz w:val="28"/>
          <w:szCs w:val="28"/>
        </w:rPr>
        <w:t>]</w:t>
      </w:r>
      <w:r w:rsidRPr="00407644">
        <w:rPr>
          <w:rFonts w:eastAsia="Calibri"/>
          <w:sz w:val="28"/>
          <w:szCs w:val="28"/>
        </w:rPr>
        <w:fldChar w:fldCharType="end"/>
      </w:r>
      <w:r w:rsidRPr="00407644">
        <w:rPr>
          <w:rFonts w:eastAsia="Calibri"/>
          <w:sz w:val="28"/>
          <w:szCs w:val="28"/>
        </w:rPr>
        <w:t xml:space="preserve">. Согласно профессиональному стандарту «Спортивная медицина» основной целью деятельности спортивного врача является: организация и контроль медико-биологического обеспечения спортсменов и лиц, занимающихся физической культурой и спортом, профилактики и оказания квалифицированной, специализированной, медицинской помощи при заболеваниях и повреждениях, связанных с занятиями физической культурой и </w:t>
      </w:r>
      <w:r w:rsidRPr="00407644">
        <w:rPr>
          <w:rFonts w:eastAsia="Calibri"/>
          <w:sz w:val="28"/>
          <w:szCs w:val="28"/>
        </w:rPr>
        <w:lastRenderedPageBreak/>
        <w:t>спортом. Для эффективной реализации своих трудовых функций спортивный врач должен знать:</w:t>
      </w:r>
    </w:p>
    <w:p w14:paraId="22BFCC91" w14:textId="77777777" w:rsidR="00A05DCA" w:rsidRPr="00407644" w:rsidRDefault="00A05DCA" w:rsidP="00AE7549">
      <w:pPr>
        <w:numPr>
          <w:ilvl w:val="0"/>
          <w:numId w:val="77"/>
        </w:numPr>
        <w:tabs>
          <w:tab w:val="left" w:pos="993"/>
        </w:tabs>
        <w:ind w:left="0" w:firstLine="567"/>
        <w:contextualSpacing/>
        <w:jc w:val="both"/>
        <w:rPr>
          <w:rFonts w:eastAsia="Calibri"/>
          <w:sz w:val="28"/>
          <w:szCs w:val="28"/>
        </w:rPr>
      </w:pPr>
      <w:r w:rsidRPr="00407644">
        <w:rPr>
          <w:rFonts w:eastAsia="Calibri"/>
          <w:sz w:val="28"/>
          <w:szCs w:val="28"/>
        </w:rPr>
        <w:t>законодательные акты в сфере здравоохранения и спортивной медицины;</w:t>
      </w:r>
    </w:p>
    <w:p w14:paraId="33179325" w14:textId="77777777" w:rsidR="00A05DCA" w:rsidRPr="00407644" w:rsidRDefault="00A05DCA" w:rsidP="00AE7549">
      <w:pPr>
        <w:numPr>
          <w:ilvl w:val="0"/>
          <w:numId w:val="77"/>
        </w:numPr>
        <w:tabs>
          <w:tab w:val="left" w:pos="993"/>
        </w:tabs>
        <w:ind w:left="0" w:firstLine="567"/>
        <w:contextualSpacing/>
        <w:jc w:val="both"/>
        <w:rPr>
          <w:rFonts w:eastAsia="Calibri"/>
          <w:sz w:val="28"/>
          <w:szCs w:val="28"/>
        </w:rPr>
      </w:pPr>
      <w:r w:rsidRPr="00407644">
        <w:rPr>
          <w:rFonts w:eastAsia="Calibri"/>
          <w:sz w:val="28"/>
          <w:szCs w:val="28"/>
        </w:rPr>
        <w:t>основные вопросы теории и методики физического воспитания и спорта;</w:t>
      </w:r>
    </w:p>
    <w:p w14:paraId="2A74BC53" w14:textId="77777777" w:rsidR="00A05DCA" w:rsidRPr="00407644" w:rsidRDefault="00A05DCA" w:rsidP="00AE7549">
      <w:pPr>
        <w:numPr>
          <w:ilvl w:val="0"/>
          <w:numId w:val="77"/>
        </w:numPr>
        <w:tabs>
          <w:tab w:val="left" w:pos="993"/>
        </w:tabs>
        <w:ind w:left="0" w:firstLine="567"/>
        <w:contextualSpacing/>
        <w:jc w:val="both"/>
        <w:rPr>
          <w:rFonts w:eastAsia="Calibri"/>
          <w:sz w:val="28"/>
          <w:szCs w:val="28"/>
        </w:rPr>
      </w:pPr>
      <w:r w:rsidRPr="00407644">
        <w:rPr>
          <w:rFonts w:eastAsia="Calibri"/>
          <w:sz w:val="28"/>
          <w:szCs w:val="28"/>
        </w:rPr>
        <w:t xml:space="preserve">функциональные методы исследования в спортивной медицине (системы кровообращения, дыхательной, нервно-мышечной и опорно-двигательной системы); </w:t>
      </w:r>
    </w:p>
    <w:p w14:paraId="5B697360" w14:textId="77777777" w:rsidR="00A05DCA" w:rsidRPr="00407644" w:rsidRDefault="00A05DCA" w:rsidP="00AE7549">
      <w:pPr>
        <w:numPr>
          <w:ilvl w:val="0"/>
          <w:numId w:val="77"/>
        </w:numPr>
        <w:tabs>
          <w:tab w:val="left" w:pos="993"/>
        </w:tabs>
        <w:ind w:left="0" w:firstLine="567"/>
        <w:contextualSpacing/>
        <w:jc w:val="both"/>
        <w:rPr>
          <w:rFonts w:eastAsia="Calibri"/>
          <w:sz w:val="28"/>
          <w:szCs w:val="28"/>
        </w:rPr>
      </w:pPr>
      <w:r w:rsidRPr="00407644">
        <w:rPr>
          <w:rFonts w:eastAsia="Calibri"/>
          <w:sz w:val="28"/>
          <w:szCs w:val="28"/>
        </w:rPr>
        <w:t>методы оценки физического развития и физической работоспособности в зависимости от возраста и физической подготовленности;</w:t>
      </w:r>
    </w:p>
    <w:p w14:paraId="777BFEB1" w14:textId="77777777" w:rsidR="00A05DCA" w:rsidRPr="00407644" w:rsidRDefault="00A05DCA" w:rsidP="00AE7549">
      <w:pPr>
        <w:numPr>
          <w:ilvl w:val="0"/>
          <w:numId w:val="77"/>
        </w:numPr>
        <w:tabs>
          <w:tab w:val="left" w:pos="993"/>
        </w:tabs>
        <w:ind w:left="0" w:firstLine="567"/>
        <w:contextualSpacing/>
        <w:jc w:val="both"/>
        <w:rPr>
          <w:rFonts w:eastAsia="Calibri"/>
          <w:color w:val="000000" w:themeColor="text1"/>
          <w:sz w:val="28"/>
          <w:szCs w:val="28"/>
        </w:rPr>
      </w:pPr>
      <w:r w:rsidRPr="00407644">
        <w:rPr>
          <w:rFonts w:eastAsia="Calibri"/>
          <w:sz w:val="28"/>
          <w:szCs w:val="28"/>
        </w:rPr>
        <w:t xml:space="preserve">основные показатели лабораторных исследований крови и мочи и их изменение </w:t>
      </w:r>
      <w:r w:rsidRPr="00407644">
        <w:rPr>
          <w:rFonts w:eastAsia="Calibri"/>
          <w:color w:val="000000" w:themeColor="text1"/>
          <w:sz w:val="28"/>
          <w:szCs w:val="28"/>
        </w:rPr>
        <w:t xml:space="preserve">при физических нагрузках; методы биохимического контроля в спорте, показатели состояния иммунной системы организма; </w:t>
      </w:r>
    </w:p>
    <w:p w14:paraId="6AE6BDD1" w14:textId="77777777" w:rsidR="00A05DCA" w:rsidRPr="00407644" w:rsidRDefault="00A05DCA" w:rsidP="00AE7549">
      <w:pPr>
        <w:numPr>
          <w:ilvl w:val="0"/>
          <w:numId w:val="77"/>
        </w:numPr>
        <w:tabs>
          <w:tab w:val="left" w:pos="993"/>
        </w:tabs>
        <w:ind w:left="0" w:firstLine="567"/>
        <w:contextualSpacing/>
        <w:jc w:val="both"/>
        <w:rPr>
          <w:rFonts w:eastAsia="Calibri"/>
          <w:color w:val="000000" w:themeColor="text1"/>
          <w:sz w:val="28"/>
          <w:szCs w:val="28"/>
        </w:rPr>
      </w:pPr>
      <w:r w:rsidRPr="00407644">
        <w:rPr>
          <w:rFonts w:eastAsia="Calibri"/>
          <w:color w:val="000000" w:themeColor="text1"/>
          <w:sz w:val="28"/>
          <w:szCs w:val="28"/>
        </w:rPr>
        <w:t>возрастные нормативы отбора детей и подростков в разные виды спорта;</w:t>
      </w:r>
    </w:p>
    <w:p w14:paraId="571B04FC" w14:textId="77777777" w:rsidR="007219F3" w:rsidRPr="00407644" w:rsidRDefault="00A05DCA" w:rsidP="00AE7549">
      <w:pPr>
        <w:numPr>
          <w:ilvl w:val="0"/>
          <w:numId w:val="77"/>
        </w:numPr>
        <w:tabs>
          <w:tab w:val="left" w:pos="993"/>
        </w:tabs>
        <w:ind w:left="0" w:firstLine="567"/>
        <w:contextualSpacing/>
        <w:jc w:val="both"/>
        <w:rPr>
          <w:rFonts w:eastAsia="Calibri"/>
          <w:color w:val="000000" w:themeColor="text1"/>
          <w:sz w:val="28"/>
          <w:szCs w:val="28"/>
        </w:rPr>
      </w:pPr>
      <w:r w:rsidRPr="00407644">
        <w:rPr>
          <w:rFonts w:eastAsia="Calibri"/>
          <w:color w:val="000000" w:themeColor="text1"/>
          <w:sz w:val="28"/>
          <w:szCs w:val="28"/>
        </w:rPr>
        <w:t>гигиенические основы физических упражнений и спортивных сооружений;</w:t>
      </w:r>
    </w:p>
    <w:p w14:paraId="54247B8C" w14:textId="77777777" w:rsidR="007219F3" w:rsidRPr="00407644" w:rsidRDefault="00A05DCA" w:rsidP="00AE7549">
      <w:pPr>
        <w:numPr>
          <w:ilvl w:val="0"/>
          <w:numId w:val="77"/>
        </w:numPr>
        <w:tabs>
          <w:tab w:val="left" w:pos="993"/>
        </w:tabs>
        <w:ind w:left="0" w:firstLine="567"/>
        <w:contextualSpacing/>
        <w:jc w:val="both"/>
        <w:rPr>
          <w:rFonts w:eastAsia="Calibri"/>
          <w:color w:val="000000" w:themeColor="text1"/>
          <w:sz w:val="28"/>
          <w:szCs w:val="28"/>
        </w:rPr>
      </w:pPr>
      <w:r w:rsidRPr="00407644">
        <w:rPr>
          <w:rFonts w:eastAsia="Calibri"/>
          <w:color w:val="000000" w:themeColor="text1"/>
          <w:sz w:val="28"/>
          <w:szCs w:val="28"/>
        </w:rPr>
        <w:t xml:space="preserve">противопоказания для занятий спортом; </w:t>
      </w:r>
    </w:p>
    <w:p w14:paraId="2C94BCAC" w14:textId="7DD8A2C7" w:rsidR="00A05DCA" w:rsidRPr="00407644" w:rsidRDefault="00A05DCA" w:rsidP="00AE7549">
      <w:pPr>
        <w:numPr>
          <w:ilvl w:val="0"/>
          <w:numId w:val="77"/>
        </w:numPr>
        <w:tabs>
          <w:tab w:val="left" w:pos="993"/>
        </w:tabs>
        <w:ind w:left="0" w:firstLine="567"/>
        <w:contextualSpacing/>
        <w:jc w:val="both"/>
        <w:rPr>
          <w:rFonts w:eastAsia="Calibri"/>
          <w:color w:val="000000" w:themeColor="text1"/>
          <w:sz w:val="28"/>
          <w:szCs w:val="28"/>
        </w:rPr>
      </w:pPr>
      <w:r w:rsidRPr="00407644">
        <w:rPr>
          <w:rFonts w:eastAsia="Calibri"/>
          <w:color w:val="000000" w:themeColor="text1"/>
          <w:sz w:val="28"/>
          <w:szCs w:val="28"/>
        </w:rPr>
        <w:t xml:space="preserve">основы питания спортсменов </w:t>
      </w:r>
      <w:r w:rsidR="00E475FB">
        <w:rPr>
          <w:rFonts w:eastAsia="Calibri"/>
          <w:color w:val="000000" w:themeColor="text1"/>
          <w:sz w:val="28"/>
          <w:szCs w:val="28"/>
        </w:rPr>
        <w:fldChar w:fldCharType="begin" w:fldLock="1"/>
      </w:r>
      <w:r w:rsidR="00E475FB">
        <w:rPr>
          <w:rFonts w:eastAsia="Calibri"/>
          <w:color w:val="000000" w:themeColor="text1"/>
          <w:sz w:val="28"/>
          <w:szCs w:val="28"/>
        </w:rPr>
        <w:instrText>ADDIN CSL_CITATION {"citationItems":[{"id":"ITEM-1","itemData":{"DOI":"10.1007/s40279-020-01297-6","ISSN":"11792035","PMID":"32468329","author":[{"dropping-particle":"","family":"Sarto","given":"F.","non-dropping-particle":"","parse-names":false,"suffix":""},{"dropping-particle":"","family":"Impellizzeri","given":"F. M.","non-dropping-particle":"","parse-names":false,"suffix":""},{"dropping-particle":"","family":"Spörri","given":"J.","non-dropping-particle":"","parse-names":false,"suffix":""},{"dropping-particle":"","family":"Porcelli","given":"S.","non-dropping-particle":"","parse-names":false,"suffix":""},{"dropping-particle":"","family":"Olmo","given":"J.","non-dropping-particle":"","parse-names":false,"suffix":""},{"dropping-particle":"","family":"Requena","given":"B.","non-dropping-particle":"","parse-names":false,"suffix":""},{"dropping-particle":"","family":"Suarez-Arrones","given":"L.","non-dropping-particle":"","parse-names":false,"suffix":""},{"dropping-particle":"","family":"Arundale","given":"A.","non-dropping-particle":"","parse-names":false,"suffix":""},{"dropping-particle":"","family":"Bilsborough","given":"J.","non-dropping-particle":"","parse-names":false,"suffix":""},{"dropping-particle":"","family":"Buchheit","given":"M.","non-dropping-particle":"","parse-names":false,"suffix":""},{"dropping-particle":"","family":"Clubb","given":"J.","non-dropping-particle":"","parse-names":false,"suffix":""},{"dropping-particle":"","family":"Coutts","given":"A.","non-dropping-particle":"","parse-names":false,"suffix":""},{"dropping-particle":"","family":"Nabhan","given":"D.","non-dropping-particle":"","parse-names":false,"suffix":""},{"dropping-particle":"","family":"Torres-Ronda","given":"L.","non-dropping-particle":"","parse-names":false,"suffix":""},{"dropping-particle":"","family":"Mendez-Villanueva","given":"A.","non-dropping-particle":"","parse-names":false,"suffix":""},{"dropping-particle":"","family":"Mujika","given":"I.","non-dropping-particle":"","parse-names":false,"suffix":""},{"dropping-particle":"","family":"Maffiuletti","given":"N. A.","non-dropping-particle":"","parse-names":false,"suffix":""},{"dropping-particle":"V.","family":"Franchi","given":"M.","non-dropping-particle":"","parse-names":false,"suffix":""}],"container-title":"Sports Medicine","id":"ITEM-1","issue":"8","issued":{"date-parts":[["2020","8","1"]]},"page":"1417-1419","publisher":"Springer","title":"Impact of Potential Physiological Changes due to COVID-19 Home Confinement on Athlete Health Protection in Elite Sports: a Call for Awareness in Sports Programming","type":"article","volume":"50"},"uris":["http://www.mendeley.com/documents/?uuid=cb20a37a-724a-3d0a-96b1-3712a1ab204b"]}],"mendeley":{"formattedCitation":"[11]","plainTextFormattedCitation":"[11]","previouslyFormattedCitation":"[11]"},"properties":{"noteIndex":0},"schema":"https://github.com/citation-style-language/schema/raw/master/csl-citation.json"}</w:instrText>
      </w:r>
      <w:r w:rsidR="00E475FB">
        <w:rPr>
          <w:rFonts w:eastAsia="Calibri"/>
          <w:color w:val="000000" w:themeColor="text1"/>
          <w:sz w:val="28"/>
          <w:szCs w:val="28"/>
        </w:rPr>
        <w:fldChar w:fldCharType="separate"/>
      </w:r>
      <w:r w:rsidR="00E475FB" w:rsidRPr="00E475FB">
        <w:rPr>
          <w:rFonts w:eastAsia="Calibri"/>
          <w:noProof/>
          <w:color w:val="000000" w:themeColor="text1"/>
          <w:sz w:val="28"/>
          <w:szCs w:val="28"/>
        </w:rPr>
        <w:t>[11</w:t>
      </w:r>
      <w:r w:rsidR="000C4F22">
        <w:rPr>
          <w:rFonts w:eastAsia="Calibri"/>
          <w:noProof/>
          <w:color w:val="000000" w:themeColor="text1"/>
          <w:sz w:val="28"/>
          <w:szCs w:val="28"/>
        </w:rPr>
        <w:t>,с. 7</w:t>
      </w:r>
      <w:r w:rsidR="00E475FB" w:rsidRPr="00E475FB">
        <w:rPr>
          <w:rFonts w:eastAsia="Calibri"/>
          <w:noProof/>
          <w:color w:val="000000" w:themeColor="text1"/>
          <w:sz w:val="28"/>
          <w:szCs w:val="28"/>
        </w:rPr>
        <w:t>]</w:t>
      </w:r>
      <w:r w:rsidR="00E475FB">
        <w:rPr>
          <w:rFonts w:eastAsia="Calibri"/>
          <w:color w:val="000000" w:themeColor="text1"/>
          <w:sz w:val="28"/>
          <w:szCs w:val="28"/>
        </w:rPr>
        <w:fldChar w:fldCharType="end"/>
      </w:r>
    </w:p>
    <w:p w14:paraId="11659466" w14:textId="14CC67BE" w:rsidR="003F7537" w:rsidRDefault="003F7537" w:rsidP="00AE7549">
      <w:pPr>
        <w:tabs>
          <w:tab w:val="left" w:pos="993"/>
        </w:tabs>
        <w:ind w:firstLine="567"/>
        <w:jc w:val="both"/>
        <w:rPr>
          <w:color w:val="000000" w:themeColor="text1"/>
          <w:sz w:val="28"/>
          <w:szCs w:val="28"/>
        </w:rPr>
      </w:pPr>
      <w:r w:rsidRPr="00407644">
        <w:rPr>
          <w:color w:val="000000" w:themeColor="text1"/>
          <w:sz w:val="28"/>
          <w:szCs w:val="28"/>
        </w:rPr>
        <w:t>В своей работе спортивный врач должен руководствоваться как международно-правовой основой деятельности спортивных врачей, так и национальными нормативно-правовыми актами. Основной перечень нормативно-правовой базы по спортивной медицине представлен на рис</w:t>
      </w:r>
      <w:r w:rsidR="008B16F8" w:rsidRPr="00407644">
        <w:rPr>
          <w:color w:val="000000" w:themeColor="text1"/>
          <w:sz w:val="28"/>
          <w:szCs w:val="28"/>
        </w:rPr>
        <w:t xml:space="preserve">унке </w:t>
      </w:r>
      <w:r w:rsidR="00A574D8">
        <w:rPr>
          <w:color w:val="000000" w:themeColor="text1"/>
          <w:sz w:val="28"/>
          <w:szCs w:val="28"/>
        </w:rPr>
        <w:t>7</w:t>
      </w:r>
      <w:r w:rsidRPr="00407644">
        <w:rPr>
          <w:color w:val="000000" w:themeColor="text1"/>
          <w:sz w:val="28"/>
          <w:szCs w:val="28"/>
        </w:rPr>
        <w:t>.</w:t>
      </w:r>
    </w:p>
    <w:p w14:paraId="0C53DEB6" w14:textId="77777777" w:rsidR="00192FFE" w:rsidRDefault="00192FFE" w:rsidP="00AE7549">
      <w:pPr>
        <w:tabs>
          <w:tab w:val="left" w:pos="993"/>
        </w:tabs>
        <w:ind w:firstLine="567"/>
        <w:jc w:val="both"/>
        <w:rPr>
          <w:color w:val="000000" w:themeColor="text1"/>
          <w:sz w:val="28"/>
          <w:szCs w:val="28"/>
        </w:rPr>
      </w:pPr>
    </w:p>
    <w:p w14:paraId="2D96C785" w14:textId="5FE64C4A" w:rsidR="004F3509" w:rsidRPr="004F3509" w:rsidRDefault="004F3509" w:rsidP="00AE7549">
      <w:pPr>
        <w:jc w:val="both"/>
        <w:rPr>
          <w:color w:val="000000" w:themeColor="text1"/>
          <w:sz w:val="28"/>
          <w:szCs w:val="28"/>
        </w:rPr>
      </w:pPr>
      <w:r>
        <w:rPr>
          <w:rFonts w:eastAsia="Calibri"/>
          <w:noProof/>
          <w:sz w:val="28"/>
          <w:szCs w:val="28"/>
        </w:rPr>
        <w:lastRenderedPageBreak/>
        <w:drawing>
          <wp:inline distT="0" distB="0" distL="0" distR="0" wp14:anchorId="5A9BC49F" wp14:editId="24D2EC78">
            <wp:extent cx="5915150" cy="6574420"/>
            <wp:effectExtent l="0" t="0" r="3175" b="4445"/>
            <wp:docPr id="522233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3448" name="Picture 522233448"/>
                    <pic:cNvPicPr/>
                  </pic:nvPicPr>
                  <pic:blipFill rotWithShape="1">
                    <a:blip r:embed="rId20" cstate="print">
                      <a:extLst>
                        <a:ext uri="{28A0092B-C50C-407E-A947-70E740481C1C}">
                          <a14:useLocalDpi xmlns:a14="http://schemas.microsoft.com/office/drawing/2010/main" val="0"/>
                        </a:ext>
                      </a:extLst>
                    </a:blip>
                    <a:srcRect l="27424" t="18403" r="26613" b="2684"/>
                    <a:stretch/>
                  </pic:blipFill>
                  <pic:spPr bwMode="auto">
                    <a:xfrm>
                      <a:off x="0" y="0"/>
                      <a:ext cx="5992693" cy="6660605"/>
                    </a:xfrm>
                    <a:prstGeom prst="rect">
                      <a:avLst/>
                    </a:prstGeom>
                    <a:ln>
                      <a:noFill/>
                    </a:ln>
                    <a:extLst>
                      <a:ext uri="{53640926-AAD7-44D8-BBD7-CCE9431645EC}">
                        <a14:shadowObscured xmlns:a14="http://schemas.microsoft.com/office/drawing/2010/main"/>
                      </a:ext>
                    </a:extLst>
                  </pic:spPr>
                </pic:pic>
              </a:graphicData>
            </a:graphic>
          </wp:inline>
        </w:drawing>
      </w:r>
    </w:p>
    <w:p w14:paraId="24DF5F0E" w14:textId="2485D2CD" w:rsidR="00192FFE" w:rsidRDefault="004F3509" w:rsidP="00AE7549">
      <w:pPr>
        <w:jc w:val="center"/>
        <w:rPr>
          <w:rFonts w:eastAsia="Calibri"/>
          <w:sz w:val="28"/>
          <w:szCs w:val="28"/>
        </w:rPr>
      </w:pPr>
      <w:r w:rsidRPr="00407644">
        <w:rPr>
          <w:rFonts w:eastAsia="Calibri"/>
          <w:sz w:val="28"/>
          <w:szCs w:val="28"/>
        </w:rPr>
        <w:t xml:space="preserve">Рисунок </w:t>
      </w:r>
      <w:r w:rsidR="00A574D8">
        <w:rPr>
          <w:rFonts w:eastAsia="Calibri"/>
          <w:sz w:val="28"/>
          <w:szCs w:val="28"/>
        </w:rPr>
        <w:t>7</w:t>
      </w:r>
      <w:r>
        <w:rPr>
          <w:rFonts w:eastAsia="Calibri"/>
          <w:sz w:val="28"/>
          <w:szCs w:val="28"/>
        </w:rPr>
        <w:t xml:space="preserve"> –</w:t>
      </w:r>
      <w:r w:rsidRPr="00407644">
        <w:rPr>
          <w:rFonts w:eastAsia="Calibri"/>
          <w:sz w:val="28"/>
          <w:szCs w:val="28"/>
        </w:rPr>
        <w:t xml:space="preserve"> НПА по спортивной медицине</w:t>
      </w:r>
    </w:p>
    <w:p w14:paraId="5F7FF6C9" w14:textId="77777777" w:rsidR="00192FFE" w:rsidRDefault="00192FFE" w:rsidP="00AE7549">
      <w:pPr>
        <w:jc w:val="center"/>
        <w:rPr>
          <w:rFonts w:eastAsia="Calibri"/>
          <w:sz w:val="28"/>
          <w:szCs w:val="28"/>
        </w:rPr>
      </w:pPr>
    </w:p>
    <w:p w14:paraId="0C70F257" w14:textId="08CE0E72" w:rsidR="004F3509" w:rsidRDefault="00192FFE" w:rsidP="00AE7549">
      <w:pPr>
        <w:ind w:firstLine="567"/>
        <w:rPr>
          <w:rFonts w:eastAsia="Calibri"/>
        </w:rPr>
      </w:pPr>
      <w:r w:rsidRPr="00192FFE">
        <w:rPr>
          <w:rFonts w:eastAsia="Calibri"/>
        </w:rPr>
        <w:t xml:space="preserve">Примечание  - Источник </w:t>
      </w:r>
      <w:r w:rsidR="009D35D8" w:rsidRPr="00192FFE">
        <w:rPr>
          <w:rFonts w:eastAsia="Calibri"/>
        </w:rPr>
        <w:t xml:space="preserve"> </w:t>
      </w:r>
      <w:r w:rsidR="009D35D8" w:rsidRPr="00192FFE">
        <w:rPr>
          <w:rFonts w:eastAsia="Calibri"/>
        </w:rPr>
        <w:fldChar w:fldCharType="begin" w:fldLock="1"/>
      </w:r>
      <w:r w:rsidR="00E475FB">
        <w:rPr>
          <w:rFonts w:eastAsia="Calibri"/>
        </w:rPr>
        <w:instrText>ADDIN CSL_CITATION {"citationItems":[{"id":"ITEM-1","itemData":{"DOI":"10.34689/SH.2022.24.6.028","ISSN":"24104280","abstract":"&lt;p&gt;Введение. Современное развитие спорта и физической культуры неразделимы со спортивной медициной и врачебным контролем и являются важной частью соревновательного и тренировочного процесса. Статья посвящена актуальным проблемам спортивной медицины и медицинского обеспечения в профессиональном и массовом спорте в Республике Казахстан. Цель: провести анализ нормативно-правовой документации и научной литературы, регламентирующей деятельность врача по спортивной медицине и врачебному контролю. Стратегия поиска: Для выполнения поставленной цели проведен анализ релевантных источников литературы, а также нормативно-правовых актов, действующих на территории Республики Казахстан (РК). Для составления данного обзора был проведен всесторонний поиск публикаций в электронных базах данных. Для достижения этой цели мы использовали следующие базы данных и поисковые системы: Pubmed, Google Scholar, eLIBRARY, Cyberleninka. Поиск нормативно-правовых актов осуществлялся в информационно-правовых справочных системах «ИПС Әділет», «rcrz.kz», «legalacts.egov.kz». Результаты: Данный обзор показал, что в условиях современного мира спортивная медицина - это отдельная область медицинской науки и практики, отвечающая за медико-биологическое обеспечение спортсменов и требующая от врача широкий круг знаний. Отсутствие лицензирования фитнес-клубов и центров, профессиональных стандартов оказываемых услуг, а также должного врачебного контроля несут в себе риски для потребителей данных услуг. Выводы: Практическая значимость статьи состоит в возможности использования выводов и предложений для совершенствования законодательства в области спорта. Результаты исследования могут быть использованы при подготовке правовых актов Министерства культуры и спорта Республики Казахстан, для совершенствования работы государственных органов в области медицины и спорта&lt;/p&gt;","author":[{"dropping-particle":"","family":"К.С.","given":"Нысанбаева","non-dropping-particle":"","parse-names":false,"suffix":""},{"dropping-particle":"","family":"В.А.","given":"Абдулла","non-dropping-particle":"","parse-names":false,"suffix":""},{"dropping-particle":"","family":"Г.А.","given":"Нарбекова","non-dropping-particle":"","parse-names":false,"suffix":""},{"dropping-particle":"","family":"Н.Е.","given":"Глушкова","non-dropping-particle":"","parse-names":false,"suffix":""}],"container-title":"Наука и здравоохранение","id":"ITEM-1","issue":"6(24)","issued":{"date-parts":[["2022","12","31"]]},"page":"232-244","title":"СОСТОЯНИЕ И ПЕРСПЕКТИВЫ РАЗВИТИЯ СПОРТИВНОЙ МЕДИЦИНЫ В РЕСПУБЛИКЕ КАЗАХСТАН","type":"article-journal"},"uris":["http://www.mendeley.com/documents/?uuid=20be27a2-83b8-3951-b8cc-30061fdfccf5"]}],"mendeley":{"formattedCitation":"[149]","plainTextFormattedCitation":"[149]","previouslyFormattedCitation":"[149]"},"properties":{"noteIndex":0},"schema":"https://github.com/citation-style-language/schema/raw/master/csl-citation.json"}</w:instrText>
      </w:r>
      <w:r w:rsidR="009D35D8" w:rsidRPr="00192FFE">
        <w:rPr>
          <w:rFonts w:eastAsia="Calibri"/>
        </w:rPr>
        <w:fldChar w:fldCharType="separate"/>
      </w:r>
      <w:r w:rsidR="00E475FB" w:rsidRPr="00E475FB">
        <w:rPr>
          <w:rFonts w:eastAsia="Calibri"/>
          <w:noProof/>
        </w:rPr>
        <w:t>[1</w:t>
      </w:r>
      <w:r w:rsidR="00747197">
        <w:rPr>
          <w:rFonts w:eastAsia="Calibri"/>
          <w:noProof/>
        </w:rPr>
        <w:t>55</w:t>
      </w:r>
      <w:r w:rsidR="00E475FB" w:rsidRPr="00E475FB">
        <w:rPr>
          <w:rFonts w:eastAsia="Calibri"/>
          <w:noProof/>
        </w:rPr>
        <w:t>]</w:t>
      </w:r>
      <w:r w:rsidR="009D35D8" w:rsidRPr="00192FFE">
        <w:rPr>
          <w:rFonts w:eastAsia="Calibri"/>
        </w:rPr>
        <w:fldChar w:fldCharType="end"/>
      </w:r>
      <w:r w:rsidR="004F3509" w:rsidRPr="00192FFE">
        <w:rPr>
          <w:rFonts w:eastAsia="Calibri"/>
        </w:rPr>
        <w:t xml:space="preserve"> </w:t>
      </w:r>
    </w:p>
    <w:p w14:paraId="6F04930E" w14:textId="77777777" w:rsidR="000C4F22" w:rsidRPr="00192FFE" w:rsidRDefault="000C4F22" w:rsidP="00AE7549">
      <w:pPr>
        <w:ind w:firstLine="567"/>
        <w:rPr>
          <w:rFonts w:eastAsia="Calibri"/>
        </w:rPr>
      </w:pPr>
    </w:p>
    <w:p w14:paraId="316A367A" w14:textId="5D371DD8" w:rsidR="002B5E98" w:rsidRPr="00E71683" w:rsidRDefault="006D2A9B" w:rsidP="00AE7549">
      <w:pPr>
        <w:tabs>
          <w:tab w:val="left" w:pos="993"/>
        </w:tabs>
        <w:ind w:firstLine="567"/>
        <w:jc w:val="both"/>
        <w:rPr>
          <w:color w:val="000000" w:themeColor="text1"/>
          <w:sz w:val="28"/>
          <w:szCs w:val="28"/>
        </w:rPr>
      </w:pPr>
      <w:r w:rsidRPr="006D2A9B">
        <w:rPr>
          <w:color w:val="000000" w:themeColor="text1"/>
          <w:sz w:val="28"/>
          <w:szCs w:val="28"/>
        </w:rPr>
        <w:t>Согласно декларации «Об основных принципах оказания помощи в спортивной медицине», принятой 34-й Всемирной Медицинской Ассамблеей в Лиссабоне в 1981 году</w:t>
      </w:r>
      <w:r w:rsidR="003F7537" w:rsidRPr="00407644">
        <w:rPr>
          <w:color w:val="000000" w:themeColor="text1"/>
          <w:sz w:val="28"/>
          <w:szCs w:val="28"/>
        </w:rPr>
        <w:t xml:space="preserve"> </w:t>
      </w:r>
      <w:r w:rsidR="003F7537" w:rsidRPr="00407644">
        <w:rPr>
          <w:color w:val="000000" w:themeColor="text1"/>
          <w:sz w:val="28"/>
          <w:szCs w:val="28"/>
        </w:rPr>
        <w:fldChar w:fldCharType="begin" w:fldLock="1"/>
      </w:r>
      <w:r w:rsidR="00E475FB">
        <w:rPr>
          <w:color w:val="000000" w:themeColor="text1"/>
          <w:sz w:val="28"/>
          <w:szCs w:val="28"/>
        </w:rPr>
        <w:instrText>ADDIN CSL_CITATION {"citationItems":[{"id":"ITEM-1","itemData":{"id":"ITEM-1","issued":{"date-parts":[["0"]]},"title":"WMA Declaration on Principles of Health Care in Sports Medicine – WMA – The World Medical Association","type":"webpage"},"uris":["http://www.mendeley.com/documents/?uuid=f1cc6daa-3959-3222-84c2-09e06a31dfee","http://www.mendeley.com/documents/?uuid=189b69d2-b054-45fd-b473-030f21689564"]}],"mendeley":{"formattedCitation":"[150]","plainTextFormattedCitation":"[150]","previouslyFormattedCitation":"[150]"},"properties":{"noteIndex":0},"schema":"https://github.com/citation-style-language/schema/raw/master/csl-citation.json"}</w:instrText>
      </w:r>
      <w:r w:rsidR="003F7537" w:rsidRPr="00407644">
        <w:rPr>
          <w:color w:val="000000" w:themeColor="text1"/>
          <w:sz w:val="28"/>
          <w:szCs w:val="28"/>
        </w:rPr>
        <w:fldChar w:fldCharType="separate"/>
      </w:r>
      <w:r w:rsidR="00E475FB" w:rsidRPr="00E475FB">
        <w:rPr>
          <w:noProof/>
          <w:color w:val="000000" w:themeColor="text1"/>
          <w:sz w:val="28"/>
          <w:szCs w:val="28"/>
        </w:rPr>
        <w:t>[15</w:t>
      </w:r>
      <w:r w:rsidR="00747197">
        <w:rPr>
          <w:noProof/>
          <w:color w:val="000000" w:themeColor="text1"/>
          <w:sz w:val="28"/>
          <w:szCs w:val="28"/>
        </w:rPr>
        <w:t>6</w:t>
      </w:r>
      <w:r w:rsidR="00E475FB" w:rsidRPr="00E475FB">
        <w:rPr>
          <w:noProof/>
          <w:color w:val="000000" w:themeColor="text1"/>
          <w:sz w:val="28"/>
          <w:szCs w:val="28"/>
        </w:rPr>
        <w:t>]</w:t>
      </w:r>
      <w:r w:rsidR="003F7537" w:rsidRPr="00407644">
        <w:rPr>
          <w:color w:val="000000" w:themeColor="text1"/>
          <w:sz w:val="28"/>
          <w:szCs w:val="28"/>
        </w:rPr>
        <w:fldChar w:fldCharType="end"/>
      </w:r>
      <w:r w:rsidR="008B16F8" w:rsidRPr="00407644">
        <w:rPr>
          <w:color w:val="000000" w:themeColor="text1"/>
          <w:sz w:val="28"/>
          <w:szCs w:val="28"/>
        </w:rPr>
        <w:t xml:space="preserve"> </w:t>
      </w:r>
      <w:r w:rsidRPr="006D2A9B">
        <w:rPr>
          <w:color w:val="000000" w:themeColor="text1"/>
          <w:sz w:val="28"/>
          <w:szCs w:val="28"/>
        </w:rPr>
        <w:t xml:space="preserve">, врачи, работающие в спортивной медицине, занимаются профилактикой и лечением травм и расстройств, вызванных </w:t>
      </w:r>
      <w:r w:rsidRPr="00E71683">
        <w:rPr>
          <w:color w:val="000000" w:themeColor="text1"/>
          <w:sz w:val="28"/>
          <w:szCs w:val="28"/>
        </w:rPr>
        <w:t>спортивной активностью. В их обязанности также входит консультирование спортсменов по вопросам питания, спортивной психологии и предотвращения злоупотребления психоактивными веществами.</w:t>
      </w:r>
    </w:p>
    <w:p w14:paraId="4590AFA9" w14:textId="65719340" w:rsidR="000B7363" w:rsidRPr="00E71683" w:rsidRDefault="002B5E98" w:rsidP="00AE7549">
      <w:pPr>
        <w:tabs>
          <w:tab w:val="left" w:pos="993"/>
        </w:tabs>
        <w:ind w:firstLine="567"/>
        <w:jc w:val="both"/>
        <w:rPr>
          <w:rFonts w:eastAsiaTheme="minorHAnsi"/>
          <w:color w:val="000000" w:themeColor="text1"/>
          <w:sz w:val="28"/>
          <w:szCs w:val="28"/>
        </w:rPr>
      </w:pPr>
      <w:r w:rsidRPr="00E71683">
        <w:rPr>
          <w:rFonts w:eastAsiaTheme="minorHAnsi"/>
          <w:color w:val="000000" w:themeColor="text1"/>
          <w:sz w:val="28"/>
          <w:szCs w:val="28"/>
        </w:rPr>
        <w:lastRenderedPageBreak/>
        <w:t>В современных условиях компетенции специалиста в области спортивной медицины требуют от врача не только широких знаний и высокого уровня подготовки в различных областях медицины, но и глубокого понимания международных правовых актов. В соответствии с законодательством, роль и ответственность спортивного врача включают не только мониторинг физиологического состояния функциональных систем организма, но и обеспечение соблюдения политики чистого спорта.</w:t>
      </w:r>
    </w:p>
    <w:p w14:paraId="5ED7EB22" w14:textId="216CEBFF" w:rsidR="00E71683" w:rsidRPr="00E71683" w:rsidRDefault="00E71683" w:rsidP="00AE7549">
      <w:pPr>
        <w:tabs>
          <w:tab w:val="left" w:pos="993"/>
        </w:tabs>
        <w:ind w:firstLine="567"/>
        <w:jc w:val="both"/>
        <w:rPr>
          <w:rFonts w:eastAsiaTheme="minorHAnsi"/>
          <w:color w:val="000000" w:themeColor="text1"/>
          <w:sz w:val="28"/>
          <w:szCs w:val="28"/>
        </w:rPr>
      </w:pPr>
      <w:r w:rsidRPr="00E71683">
        <w:rPr>
          <w:rFonts w:eastAsiaTheme="minorHAnsi"/>
          <w:color w:val="000000" w:themeColor="text1"/>
          <w:sz w:val="28"/>
          <w:szCs w:val="28"/>
        </w:rPr>
        <w:t xml:space="preserve">Получение квалифицированной медицинской помощи спортсменами в значительной степени зависит от компетентности и профессионализма медицинских работников. Врачи, особенно спортивные, играют ключевую роль в обеспечении здоровья спортсменов, поскольку они являются первыми, кто взаимодействует с ними при возникновении заболеваний или травм. В связи с этим крайне важно, чтобы медицинские специалисты обладали пониманием антидопинговой политики и правил, включая перечень запрещённых </w:t>
      </w:r>
      <w:r w:rsidR="0012156E" w:rsidRPr="00E71683">
        <w:rPr>
          <w:rFonts w:eastAsiaTheme="minorHAnsi"/>
          <w:color w:val="000000" w:themeColor="text1"/>
          <w:sz w:val="28"/>
          <w:szCs w:val="28"/>
        </w:rPr>
        <w:t xml:space="preserve">в спорте </w:t>
      </w:r>
      <w:r w:rsidRPr="00E71683">
        <w:rPr>
          <w:rFonts w:eastAsiaTheme="minorHAnsi"/>
          <w:color w:val="000000" w:themeColor="text1"/>
          <w:sz w:val="28"/>
          <w:szCs w:val="28"/>
        </w:rPr>
        <w:t>веществ и методов</w:t>
      </w:r>
      <w:r w:rsidR="0012156E">
        <w:rPr>
          <w:rFonts w:eastAsiaTheme="minorHAnsi"/>
          <w:color w:val="000000" w:themeColor="text1"/>
          <w:sz w:val="28"/>
          <w:szCs w:val="28"/>
        </w:rPr>
        <w:t>, утвержденных ВАДА</w:t>
      </w:r>
      <w:r w:rsidRPr="00E71683">
        <w:rPr>
          <w:rFonts w:eastAsiaTheme="minorHAnsi"/>
          <w:color w:val="000000" w:themeColor="text1"/>
          <w:sz w:val="28"/>
          <w:szCs w:val="28"/>
        </w:rPr>
        <w:t>.</w:t>
      </w:r>
    </w:p>
    <w:p w14:paraId="37E32704" w14:textId="0C8BCC52" w:rsidR="00E71683" w:rsidRDefault="00E71683" w:rsidP="00AE7549">
      <w:pPr>
        <w:tabs>
          <w:tab w:val="left" w:pos="993"/>
        </w:tabs>
        <w:ind w:firstLine="567"/>
        <w:jc w:val="both"/>
        <w:rPr>
          <w:rFonts w:eastAsiaTheme="minorHAnsi"/>
          <w:color w:val="000000" w:themeColor="text1"/>
          <w:sz w:val="28"/>
          <w:szCs w:val="28"/>
        </w:rPr>
      </w:pPr>
      <w:r w:rsidRPr="00E71683">
        <w:rPr>
          <w:rFonts w:eastAsiaTheme="minorHAnsi"/>
          <w:color w:val="000000" w:themeColor="text1"/>
          <w:sz w:val="28"/>
          <w:szCs w:val="28"/>
        </w:rPr>
        <w:t xml:space="preserve">Невладение данной информацией может привести к непреднамеренному назначению препаратов или биологически активных добавок, содержащих запрещённые субстанции. Это, в свою очередь, создаёт риск дисквалификации спортсмена, что может нанести серьёзный ущерб его профессиональной карьере, репутации и участию в соревнованиях. Осознание антидопинговых требований представляет собой сложную, но критически важную задачу, особенно для врачей, оказывающих помощь спортсменам. Прежде чем назначать медикаментозное лечение, медицинские работники обязаны проверять состав препаратов на наличие запрещённых веществ, используя для этого актуальный </w:t>
      </w:r>
      <w:r w:rsidR="0012156E">
        <w:rPr>
          <w:rFonts w:eastAsiaTheme="minorHAnsi"/>
          <w:color w:val="000000" w:themeColor="text1"/>
          <w:sz w:val="28"/>
          <w:szCs w:val="28"/>
        </w:rPr>
        <w:t xml:space="preserve">Запрещенный </w:t>
      </w:r>
      <w:r w:rsidRPr="00E71683">
        <w:rPr>
          <w:rFonts w:eastAsiaTheme="minorHAnsi"/>
          <w:color w:val="000000" w:themeColor="text1"/>
          <w:sz w:val="28"/>
          <w:szCs w:val="28"/>
        </w:rPr>
        <w:t xml:space="preserve">список </w:t>
      </w:r>
      <w:r w:rsidR="001016B9">
        <w:rPr>
          <w:rFonts w:eastAsiaTheme="minorHAnsi"/>
          <w:color w:val="000000" w:themeColor="text1"/>
          <w:sz w:val="28"/>
          <w:szCs w:val="28"/>
        </w:rPr>
        <w:t>ВАДА</w:t>
      </w:r>
      <w:r w:rsidRPr="00E71683">
        <w:rPr>
          <w:rFonts w:eastAsiaTheme="minorHAnsi"/>
          <w:color w:val="000000" w:themeColor="text1"/>
          <w:sz w:val="28"/>
          <w:szCs w:val="28"/>
        </w:rPr>
        <w:t>. Таким образом, соблюдение антидопинговых правил становится не только этической обязанностью, но и необходимой частью профессиональной практики, направленной на защиту карьеры и спортивных достижений атлетов</w:t>
      </w:r>
      <w:r w:rsidR="001016B9">
        <w:rPr>
          <w:rFonts w:eastAsiaTheme="minorHAnsi"/>
          <w:color w:val="000000" w:themeColor="text1"/>
          <w:sz w:val="28"/>
          <w:szCs w:val="28"/>
        </w:rPr>
        <w:t xml:space="preserve"> </w:t>
      </w:r>
      <w:r w:rsidR="0012156E" w:rsidRPr="00407644">
        <w:rPr>
          <w:sz w:val="28"/>
          <w:szCs w:val="28"/>
          <w:lang w:eastAsia="ru-RU"/>
        </w:rPr>
        <w:fldChar w:fldCharType="begin" w:fldLock="1"/>
      </w:r>
      <w:r w:rsidR="00E475FB">
        <w:rPr>
          <w:sz w:val="28"/>
          <w:szCs w:val="28"/>
          <w:lang w:eastAsia="ru-RU"/>
        </w:rPr>
        <w:instrText>ADDIN CSL_CITATION {"citationItems":[{"id":"ITEM-1","itemData":{"author":[{"dropping-particle":"","family":"World Anti-Doping Agency","given":"","non-dropping-particle":"","parse-names":false,"suffix":""}],"id":"ITEM-1","issued":{"date-parts":[["0"]]},"title":"World Anti-Doping Code","type":"book"},"uris":["http://www.mendeley.com/documents/?uuid=adb74570-542f-37cc-a045-e1d2e6b35148"]},{"id":"ITEM-2","itemData":{"URL":"https://www.wada-ama.org/en/media/news/2020-12/wada-clarifies-position-on-covid-19-vaccines","accessed":{"date-parts":[["2021","1","19"]]},"id":"ITEM-2","issued":{"date-parts":[["0"]]},"title":"WADA clarifies position on COVID-19 vaccines | World Anti-Doping Agency","type":"webpage"},"uris":["http://www.mendeley.com/documents/?uuid=36944000-90a7-32b7-9abc-dc5821b86bb5"]},{"id":"ITEM-3","itemData":{"URL":"https://www.wada-ama.org/en/media/news/2020-03/wada-monitors-integrity-of-anti-doping-testing-worldwide-in-light-of-the-covid-19","accessed":{"date-parts":[["2021","1","19"]]},"id":"ITEM-3","issued":{"date-parts":[["0"]]},"title":"WADA monitors integrity of anti-doping testing worldwide in light of the Covid-19 virus | World Anti-Doping Agency","type":"webpage"},"uris":["http://www.mendeley.com/documents/?uuid=870fec9d-8b1d-374d-9445-c83cc7be3a3a"]},{"id":"ITEM-4","itemData":{"ISSN":"2524-0684","author":[{"dropping-particle":"","family":"Г.Б.","given":"Жумабаева","non-dropping-particle":"","parse-names":false,"suffix":""},{"dropping-particle":"","family":"Г.Ж.","given":"Капанова","non-dropping-particle":"","parse-names":false,"suffix":""},{"dropping-particle":"","family":"М.К.","given":"Бакашева","non-dropping-particle":"","parse-names":false,"suffix":""},{"dropping-particle":"","family":"В.","given":"Абдулла","non-dropping-particle":"","parse-names":false,"suffix":""},{"dropping-particle":"","family":"А.А.","given":"Жангиреев","non-dropping-particle":"","parse-names":false,"suffix":""}],"container-title":"Вестник Казахского Национального медицинского университета","id":"ITEM-4","issue":"4","issued":{"date-parts":[["2020"]]},"publisher":"Республиканское государственное предприятие на праве хозяйственного ведения «КазНМУ им. С. Д. Асфендиярова» Министерства здравоохранения Республики Казахстан","title":"АНТИДОПИНГОВАЯ СИСТЕМА В КАЗАХСТАНЕ: СОВРЕМЕННЫЕ ТЕНДЕНЦИИ","type":"article-journal"},"uris":["http://www.mendeley.com/documents/?uuid=97110d60-1e69-3057-9c3e-dc66a5ecf18a"]},{"id":"ITEM-5","itemData":{"DOI":"10.34689/SH.2022.24.2.014","ISBN":"0000000314008","author":[{"dropping-particle":"","family":"Нысанбаева","given":"Кульман С","non-dropping-particle":"","parse-names":false,"suffix":""},{"dropping-particle":"","family":"Абдулла","given":"Венера А","non-dropping-particle":"","parse-names":false,"suffix":""},{"dropping-particle":"","family":"Бакашева","given":"Майра К","non-dropping-particle":"","parse-names":false,"suffix":""},{"dropping-particle":"","family":"Абдушукурова","given":"Гулзада З","non-dropping-particle":"","parse-names":false,"suffix":""},{"dropping-particle":"","family":"Фаизова","given":"Раида И","non-dropping-particle":"","parse-names":false,"suffix":""},{"dropping-particle":"","family":"Доминик","given":"Сагоэ","non-dropping-particle":"","parse-names":false,"suffix":""},{"dropping-particle":"","family":"Глушкова","given":"Наталья","non-dropping-particle":"","parse-names":false,"suffix":""}],"id":"ITEM-5","issued":{"date-parts":[["2022"]]},"page":"112-122","title":"НЕКОТОРЫЕ ВОПРОСЫ ОКАЗАНИЯ МЕДИЦИНСКОЙ ПОМОЩИ ПРОФЕССИОНАЛЬНЫМ СПОРТСМЕНАМ И СПОРТСМЕНАМ ЛЮБИТЕЛЯМ В КОНТЕКСТЕ АНТИДОПИНГОВОЙ ПРОГРАММЫ","type":"article-journal","volume":"24"},"uris":["http://www.mendeley.com/documents/?uuid=366e40a8-806f-4ac8-a337-af43dfb15687"]}],"mendeley":{"formattedCitation":"[57–59,151,152]","plainTextFormattedCitation":"[57–59,151,152]","previouslyFormattedCitation":"[57–59,151,152]"},"properties":{"noteIndex":0},"schema":"https://github.com/citation-style-language/schema/raw/master/csl-citation.json"}</w:instrText>
      </w:r>
      <w:r w:rsidR="0012156E" w:rsidRPr="00407644">
        <w:rPr>
          <w:sz w:val="28"/>
          <w:szCs w:val="28"/>
          <w:lang w:eastAsia="ru-RU"/>
        </w:rPr>
        <w:fldChar w:fldCharType="separate"/>
      </w:r>
      <w:r w:rsidR="00E475FB" w:rsidRPr="00E475FB">
        <w:rPr>
          <w:noProof/>
          <w:sz w:val="28"/>
          <w:szCs w:val="28"/>
          <w:lang w:eastAsia="ru-RU"/>
        </w:rPr>
        <w:t>[15</w:t>
      </w:r>
      <w:r w:rsidR="00747197">
        <w:rPr>
          <w:noProof/>
          <w:sz w:val="28"/>
          <w:szCs w:val="28"/>
          <w:lang w:eastAsia="ru-RU"/>
        </w:rPr>
        <w:t>7</w:t>
      </w:r>
      <w:r w:rsidR="00205CF3">
        <w:rPr>
          <w:noProof/>
          <w:sz w:val="28"/>
          <w:szCs w:val="28"/>
          <w:lang w:eastAsia="ru-RU"/>
        </w:rPr>
        <w:t>,158</w:t>
      </w:r>
      <w:r w:rsidR="00E475FB" w:rsidRPr="00E475FB">
        <w:rPr>
          <w:noProof/>
          <w:sz w:val="28"/>
          <w:szCs w:val="28"/>
          <w:lang w:eastAsia="ru-RU"/>
        </w:rPr>
        <w:t>]</w:t>
      </w:r>
      <w:r w:rsidR="0012156E" w:rsidRPr="00407644">
        <w:rPr>
          <w:sz w:val="28"/>
          <w:szCs w:val="28"/>
          <w:lang w:eastAsia="ru-RU"/>
        </w:rPr>
        <w:fldChar w:fldCharType="end"/>
      </w:r>
      <w:r w:rsidRPr="00E71683">
        <w:rPr>
          <w:rFonts w:eastAsiaTheme="minorHAnsi"/>
          <w:color w:val="000000" w:themeColor="text1"/>
          <w:sz w:val="28"/>
          <w:szCs w:val="28"/>
        </w:rPr>
        <w:t>.</w:t>
      </w:r>
    </w:p>
    <w:p w14:paraId="0226A877" w14:textId="4670AB7C" w:rsidR="00736F3A" w:rsidRPr="000B7363" w:rsidRDefault="00736F3A" w:rsidP="00AE7549">
      <w:pPr>
        <w:tabs>
          <w:tab w:val="left" w:pos="993"/>
        </w:tabs>
        <w:ind w:firstLine="567"/>
        <w:jc w:val="both"/>
        <w:rPr>
          <w:color w:val="000000" w:themeColor="text1"/>
          <w:sz w:val="28"/>
          <w:szCs w:val="28"/>
        </w:rPr>
      </w:pPr>
      <w:r w:rsidRPr="00736F3A">
        <w:rPr>
          <w:iCs/>
          <w:color w:val="000000" w:themeColor="text1"/>
          <w:sz w:val="28"/>
          <w:szCs w:val="28"/>
        </w:rPr>
        <w:t xml:space="preserve">Спортивная медицина представляет собой высокоспециализированное направление медицинской науки, ориентированное на обеспечение здоровья и эффективность тренировок каждого спортсмена. </w:t>
      </w:r>
      <w:r w:rsidR="007B45BC">
        <w:rPr>
          <w:iCs/>
          <w:color w:val="000000" w:themeColor="text1"/>
          <w:sz w:val="28"/>
          <w:szCs w:val="28"/>
        </w:rPr>
        <w:t>Однако в</w:t>
      </w:r>
      <w:r w:rsidRPr="00736F3A">
        <w:rPr>
          <w:iCs/>
          <w:color w:val="000000" w:themeColor="text1"/>
          <w:sz w:val="28"/>
          <w:szCs w:val="28"/>
        </w:rPr>
        <w:t xml:space="preserve"> Республик</w:t>
      </w:r>
      <w:r w:rsidR="007B45BC">
        <w:rPr>
          <w:iCs/>
          <w:color w:val="000000" w:themeColor="text1"/>
          <w:sz w:val="28"/>
          <w:szCs w:val="28"/>
        </w:rPr>
        <w:t>е</w:t>
      </w:r>
      <w:r w:rsidRPr="00736F3A">
        <w:rPr>
          <w:iCs/>
          <w:color w:val="000000" w:themeColor="text1"/>
          <w:sz w:val="28"/>
          <w:szCs w:val="28"/>
        </w:rPr>
        <w:t xml:space="preserve"> Казахстан </w:t>
      </w:r>
      <w:r w:rsidR="007B45BC">
        <w:rPr>
          <w:iCs/>
          <w:color w:val="000000" w:themeColor="text1"/>
          <w:sz w:val="28"/>
          <w:szCs w:val="28"/>
        </w:rPr>
        <w:t xml:space="preserve">в этой области </w:t>
      </w:r>
      <w:r w:rsidRPr="00736F3A">
        <w:rPr>
          <w:iCs/>
          <w:color w:val="000000" w:themeColor="text1"/>
          <w:sz w:val="28"/>
          <w:szCs w:val="28"/>
        </w:rPr>
        <w:t xml:space="preserve">существует несколько значительных проблем, которые </w:t>
      </w:r>
      <w:r w:rsidR="007B45BC">
        <w:rPr>
          <w:iCs/>
          <w:color w:val="000000" w:themeColor="text1"/>
          <w:sz w:val="28"/>
          <w:szCs w:val="28"/>
        </w:rPr>
        <w:t>требуют системного подхода к их решению</w:t>
      </w:r>
      <w:r w:rsidRPr="00736F3A">
        <w:rPr>
          <w:iCs/>
          <w:color w:val="000000" w:themeColor="text1"/>
          <w:sz w:val="28"/>
          <w:szCs w:val="28"/>
        </w:rPr>
        <w:t>:</w:t>
      </w:r>
    </w:p>
    <w:p w14:paraId="20197FB3" w14:textId="3F1D1CEE" w:rsidR="00736F3A" w:rsidRPr="00736F3A" w:rsidRDefault="00736F3A"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736F3A">
        <w:rPr>
          <w:rFonts w:ascii="Times New Roman" w:hAnsi="Times New Roman" w:cs="Times New Roman"/>
          <w:iCs/>
          <w:color w:val="000000" w:themeColor="text1"/>
          <w:sz w:val="28"/>
          <w:szCs w:val="28"/>
        </w:rPr>
        <w:t>Нормативно-правовая база, регулирующая деятельность в области спортивной медицины, нуждается в существенных изменениях и дополнениях. Многие законодательные акты не пересматривались с 2014 года</w:t>
      </w:r>
      <w:r w:rsidR="000F3744" w:rsidRPr="000F3744">
        <w:rPr>
          <w:rFonts w:ascii="Times New Roman" w:hAnsi="Times New Roman" w:cs="Times New Roman"/>
          <w:iCs/>
          <w:color w:val="000000" w:themeColor="text1"/>
          <w:sz w:val="28"/>
          <w:szCs w:val="28"/>
        </w:rPr>
        <w:t>.</w:t>
      </w:r>
    </w:p>
    <w:p w14:paraId="0D44BECA" w14:textId="3DA3ACC3" w:rsidR="00736F3A" w:rsidRPr="00736F3A" w:rsidRDefault="00736F3A"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736F3A">
        <w:rPr>
          <w:rFonts w:ascii="Times New Roman" w:hAnsi="Times New Roman" w:cs="Times New Roman"/>
          <w:iCs/>
          <w:color w:val="000000" w:themeColor="text1"/>
          <w:sz w:val="28"/>
          <w:szCs w:val="28"/>
        </w:rPr>
        <w:t xml:space="preserve">Исключение специальности "спортивная медицина" из основных разделов специальностей работников здравоохранения, согласно приказу Министра здравоохранения Республики Казахстан от 21 декабря 2020 года, свидетельствует о недостаточном внимании со стороны компетентных органов к необходимости </w:t>
      </w:r>
      <w:r w:rsidR="00282A02">
        <w:rPr>
          <w:rFonts w:ascii="Times New Roman" w:hAnsi="Times New Roman" w:cs="Times New Roman"/>
          <w:iCs/>
          <w:color w:val="000000" w:themeColor="text1"/>
          <w:sz w:val="28"/>
          <w:szCs w:val="28"/>
        </w:rPr>
        <w:t xml:space="preserve">подготовки </w:t>
      </w:r>
      <w:r w:rsidRPr="00736F3A">
        <w:rPr>
          <w:rFonts w:ascii="Times New Roman" w:hAnsi="Times New Roman" w:cs="Times New Roman"/>
          <w:iCs/>
          <w:color w:val="000000" w:themeColor="text1"/>
          <w:sz w:val="28"/>
          <w:szCs w:val="28"/>
        </w:rPr>
        <w:t xml:space="preserve">спортивных врачей. Это </w:t>
      </w:r>
      <w:r w:rsidR="000B57DC">
        <w:rPr>
          <w:rFonts w:ascii="Times New Roman" w:hAnsi="Times New Roman" w:cs="Times New Roman"/>
          <w:iCs/>
          <w:color w:val="000000" w:themeColor="text1"/>
          <w:sz w:val="28"/>
          <w:szCs w:val="28"/>
        </w:rPr>
        <w:t>создало риски развития дефицита квалифицированных</w:t>
      </w:r>
      <w:r w:rsidRPr="00736F3A">
        <w:rPr>
          <w:rFonts w:ascii="Times New Roman" w:hAnsi="Times New Roman" w:cs="Times New Roman"/>
          <w:iCs/>
          <w:color w:val="000000" w:themeColor="text1"/>
          <w:sz w:val="28"/>
          <w:szCs w:val="28"/>
        </w:rPr>
        <w:t xml:space="preserve"> </w:t>
      </w:r>
      <w:r w:rsidR="000B57DC" w:rsidRPr="000B57DC">
        <w:rPr>
          <w:rFonts w:ascii="Times New Roman" w:hAnsi="Times New Roman" w:cs="Times New Roman"/>
          <w:iCs/>
          <w:color w:val="000000" w:themeColor="text1"/>
          <w:sz w:val="28"/>
          <w:szCs w:val="28"/>
        </w:rPr>
        <w:t>врачей</w:t>
      </w:r>
      <w:r w:rsidR="00282A02">
        <w:rPr>
          <w:rFonts w:ascii="Times New Roman" w:hAnsi="Times New Roman" w:cs="Times New Roman"/>
          <w:iCs/>
          <w:color w:val="000000" w:themeColor="text1"/>
          <w:sz w:val="28"/>
          <w:szCs w:val="28"/>
        </w:rPr>
        <w:t xml:space="preserve"> спортивной медицины</w:t>
      </w:r>
      <w:r w:rsidR="000B57DC" w:rsidRPr="000B57DC">
        <w:rPr>
          <w:rFonts w:ascii="Times New Roman" w:hAnsi="Times New Roman" w:cs="Times New Roman"/>
          <w:iCs/>
          <w:color w:val="000000" w:themeColor="text1"/>
          <w:sz w:val="28"/>
          <w:szCs w:val="28"/>
        </w:rPr>
        <w:t>, что затрудняет обеспечение медицинской помощи спортсменам высокого уровня и массовому спорт</w:t>
      </w:r>
      <w:r w:rsidRPr="00736F3A">
        <w:rPr>
          <w:rFonts w:ascii="Times New Roman" w:hAnsi="Times New Roman" w:cs="Times New Roman"/>
          <w:iCs/>
          <w:color w:val="000000" w:themeColor="text1"/>
          <w:sz w:val="28"/>
          <w:szCs w:val="28"/>
        </w:rPr>
        <w:t>.</w:t>
      </w:r>
    </w:p>
    <w:p w14:paraId="2157FDD0" w14:textId="77777777" w:rsidR="00736F3A" w:rsidRPr="00736F3A" w:rsidRDefault="00736F3A"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736F3A">
        <w:rPr>
          <w:rFonts w:ascii="Times New Roman" w:hAnsi="Times New Roman" w:cs="Times New Roman"/>
          <w:iCs/>
          <w:color w:val="000000" w:themeColor="text1"/>
          <w:sz w:val="28"/>
          <w:szCs w:val="28"/>
        </w:rPr>
        <w:lastRenderedPageBreak/>
        <w:t xml:space="preserve">Дефицит специалистов узкой направленности в области спортивной медицины (спортивный врач, спортивные психологи, травматолог, реабилитолог, </w:t>
      </w:r>
      <w:proofErr w:type="spellStart"/>
      <w:r w:rsidRPr="00736F3A">
        <w:rPr>
          <w:rFonts w:ascii="Times New Roman" w:hAnsi="Times New Roman" w:cs="Times New Roman"/>
          <w:iCs/>
          <w:color w:val="000000" w:themeColor="text1"/>
          <w:sz w:val="28"/>
          <w:szCs w:val="28"/>
        </w:rPr>
        <w:t>нутрициолог</w:t>
      </w:r>
      <w:proofErr w:type="spellEnd"/>
      <w:r w:rsidRPr="00736F3A">
        <w:rPr>
          <w:rFonts w:ascii="Times New Roman" w:hAnsi="Times New Roman" w:cs="Times New Roman"/>
          <w:iCs/>
          <w:color w:val="000000" w:themeColor="text1"/>
          <w:sz w:val="28"/>
          <w:szCs w:val="28"/>
        </w:rPr>
        <w:t>, физиотерапевт по спортивной медицине и так далее).</w:t>
      </w:r>
    </w:p>
    <w:p w14:paraId="47B0D167" w14:textId="77777777" w:rsidR="00736F3A" w:rsidRPr="00736F3A" w:rsidRDefault="00736F3A"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736F3A">
        <w:rPr>
          <w:rFonts w:ascii="Times New Roman" w:hAnsi="Times New Roman" w:cs="Times New Roman"/>
          <w:iCs/>
          <w:color w:val="000000" w:themeColor="text1"/>
          <w:sz w:val="28"/>
          <w:szCs w:val="28"/>
        </w:rPr>
        <w:t>Недостаточная регламентация мониторинга психологического здоровья и оказания психологической помощи спортсменам. Психологическая поддержка находится на начальном этапе развития несмотря на то, что спортивный психолог должен быть обязательным членом команды специалистов, оказывающих помощь спортсмену в достижении максимальных спортивных результатов.</w:t>
      </w:r>
    </w:p>
    <w:p w14:paraId="655E4923" w14:textId="77777777" w:rsidR="00736F3A" w:rsidRPr="00736F3A" w:rsidRDefault="00736F3A"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736F3A">
        <w:rPr>
          <w:rFonts w:ascii="Times New Roman" w:hAnsi="Times New Roman" w:cs="Times New Roman"/>
          <w:iCs/>
          <w:color w:val="000000" w:themeColor="text1"/>
          <w:sz w:val="28"/>
          <w:szCs w:val="28"/>
        </w:rPr>
        <w:t>Отсутствие научно обоснованных критериев для оценки уровня функциональной готовности спортсменов к соревнованиям в различных видах спорта.</w:t>
      </w:r>
    </w:p>
    <w:p w14:paraId="6D28B30E" w14:textId="77777777" w:rsidR="00736F3A" w:rsidRPr="00736F3A" w:rsidRDefault="00736F3A"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736F3A">
        <w:rPr>
          <w:rFonts w:ascii="Times New Roman" w:hAnsi="Times New Roman" w:cs="Times New Roman"/>
          <w:iCs/>
          <w:color w:val="000000" w:themeColor="text1"/>
          <w:sz w:val="28"/>
          <w:szCs w:val="28"/>
        </w:rPr>
        <w:t>Отсутствие регламентации антидопингового контроля биологически активных добавок, применяемых в спорте.</w:t>
      </w:r>
    </w:p>
    <w:p w14:paraId="609F082F" w14:textId="77777777" w:rsidR="000B7363" w:rsidRPr="000B7363" w:rsidRDefault="00736F3A"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736F3A">
        <w:rPr>
          <w:rFonts w:ascii="Times New Roman" w:hAnsi="Times New Roman" w:cs="Times New Roman"/>
          <w:iCs/>
          <w:color w:val="000000" w:themeColor="text1"/>
          <w:sz w:val="28"/>
          <w:szCs w:val="28"/>
        </w:rPr>
        <w:t xml:space="preserve">Недостаток положений, регулирующих деятельность спортивных диетологов </w:t>
      </w:r>
      <w:r w:rsidRPr="000B7363">
        <w:rPr>
          <w:rFonts w:ascii="Times New Roman" w:hAnsi="Times New Roman" w:cs="Times New Roman"/>
          <w:iCs/>
          <w:color w:val="000000" w:themeColor="text1"/>
          <w:sz w:val="28"/>
          <w:szCs w:val="28"/>
        </w:rPr>
        <w:t xml:space="preserve">и </w:t>
      </w:r>
      <w:proofErr w:type="spellStart"/>
      <w:r w:rsidRPr="000B7363">
        <w:rPr>
          <w:rFonts w:ascii="Times New Roman" w:hAnsi="Times New Roman" w:cs="Times New Roman"/>
          <w:iCs/>
          <w:color w:val="000000" w:themeColor="text1"/>
          <w:sz w:val="28"/>
          <w:szCs w:val="28"/>
        </w:rPr>
        <w:t>нутрициологов</w:t>
      </w:r>
      <w:proofErr w:type="spellEnd"/>
      <w:r w:rsidRPr="000B7363">
        <w:rPr>
          <w:rFonts w:ascii="Times New Roman" w:hAnsi="Times New Roman" w:cs="Times New Roman"/>
          <w:iCs/>
          <w:color w:val="000000" w:themeColor="text1"/>
          <w:sz w:val="28"/>
          <w:szCs w:val="28"/>
        </w:rPr>
        <w:t>, что затрудняет организацию правильного питания спортсменов и индивидуализацию спортивных диет.</w:t>
      </w:r>
    </w:p>
    <w:p w14:paraId="0545F213" w14:textId="21986F99" w:rsidR="000B7363" w:rsidRPr="000B7363" w:rsidRDefault="000B7363" w:rsidP="00AE7549">
      <w:pPr>
        <w:pStyle w:val="NoSpacing"/>
        <w:numPr>
          <w:ilvl w:val="0"/>
          <w:numId w:val="83"/>
        </w:numPr>
        <w:tabs>
          <w:tab w:val="left" w:pos="851"/>
        </w:tabs>
        <w:spacing w:after="0"/>
        <w:ind w:left="0" w:firstLine="567"/>
        <w:jc w:val="both"/>
        <w:rPr>
          <w:rFonts w:ascii="Times New Roman" w:hAnsi="Times New Roman" w:cs="Times New Roman"/>
          <w:iCs/>
          <w:color w:val="000000" w:themeColor="text1"/>
          <w:sz w:val="28"/>
          <w:szCs w:val="28"/>
        </w:rPr>
      </w:pPr>
      <w:r w:rsidRPr="000B7363">
        <w:rPr>
          <w:rStyle w:val="Strong"/>
          <w:rFonts w:ascii="Times New Roman" w:hAnsi="Times New Roman" w:cs="Times New Roman"/>
          <w:b w:val="0"/>
          <w:bCs w:val="0"/>
          <w:sz w:val="28"/>
          <w:szCs w:val="28"/>
        </w:rPr>
        <w:t>Отсутствие единого научно-практического центра спортивной медицины, физиологии и психологической поддержки, выполняющего координирующую и аналитическую функции, значительно ограничивает возможности внедрения комплексного научного подхода к медицинскому и психологическому сопровождению спортсменов</w:t>
      </w:r>
      <w:r w:rsidR="000F3744">
        <w:rPr>
          <w:rStyle w:val="Strong"/>
          <w:rFonts w:ascii="Times New Roman" w:hAnsi="Times New Roman" w:cs="Times New Roman"/>
          <w:b w:val="0"/>
          <w:bCs w:val="0"/>
          <w:sz w:val="28"/>
          <w:szCs w:val="28"/>
        </w:rPr>
        <w:t>.</w:t>
      </w:r>
    </w:p>
    <w:p w14:paraId="1FC6F747" w14:textId="0AFC1F35" w:rsidR="000B7363" w:rsidRPr="000B7363" w:rsidRDefault="000B7363" w:rsidP="00AE7549">
      <w:pPr>
        <w:pStyle w:val="NoSpacing"/>
        <w:tabs>
          <w:tab w:val="left" w:pos="851"/>
        </w:tabs>
        <w:spacing w:after="0"/>
        <w:ind w:firstLine="567"/>
        <w:jc w:val="both"/>
        <w:rPr>
          <w:rFonts w:ascii="Times New Roman" w:hAnsi="Times New Roman" w:cs="Times New Roman"/>
          <w:iCs/>
          <w:color w:val="000000" w:themeColor="text1"/>
          <w:sz w:val="28"/>
          <w:szCs w:val="28"/>
        </w:rPr>
      </w:pPr>
      <w:r w:rsidRPr="000B7363">
        <w:rPr>
          <w:rFonts w:ascii="Times New Roman" w:hAnsi="Times New Roman" w:cs="Times New Roman"/>
          <w:sz w:val="28"/>
          <w:szCs w:val="28"/>
        </w:rPr>
        <w:t>Такой центр мог бы стать ключевым звеном, обеспечивающим реализацию программ мониторинга физического и психического состояния спортсменов, а также внедрение инновационных методов оценки и управления их состоянием. Это позволило бы оптимизировать тренировочный процесс, адаптированный под высокие физические нагрузки, и своевременно выявлять возможные риски для здоровья спортсменов.</w:t>
      </w:r>
    </w:p>
    <w:p w14:paraId="2F0930FE" w14:textId="1834BF98" w:rsidR="000B7363" w:rsidRPr="000B7363" w:rsidRDefault="000B7363" w:rsidP="00AE7549">
      <w:pPr>
        <w:pStyle w:val="NormalWeb"/>
        <w:spacing w:before="0" w:beforeAutospacing="0" w:after="0" w:afterAutospacing="0"/>
        <w:ind w:firstLine="567"/>
        <w:jc w:val="both"/>
        <w:rPr>
          <w:sz w:val="28"/>
          <w:szCs w:val="28"/>
        </w:rPr>
      </w:pPr>
      <w:r w:rsidRPr="000B7363">
        <w:rPr>
          <w:sz w:val="28"/>
          <w:szCs w:val="28"/>
        </w:rPr>
        <w:t xml:space="preserve">На сегодняшний день отсутствие центра приводит к недостаточной координации между различными медицинскими и спортивными структурами, что затрудняет разработку унифицированных методик профилактики и реабилитации. В результате спортсмены, особенно </w:t>
      </w:r>
      <w:r w:rsidR="00F64981">
        <w:rPr>
          <w:sz w:val="28"/>
          <w:szCs w:val="28"/>
        </w:rPr>
        <w:t>высокого</w:t>
      </w:r>
      <w:r w:rsidRPr="000B7363">
        <w:rPr>
          <w:sz w:val="28"/>
          <w:szCs w:val="28"/>
        </w:rPr>
        <w:t xml:space="preserve"> уровня, сталкиваются с ограниченными возможностями для качественного медицинского сопровождения, что особенно актуально в условиях кризисных ситуаций, подобных пандемии COVID-19, когда нагрузка на их физическое и психическое здоровье значительно возрастает.</w:t>
      </w:r>
    </w:p>
    <w:p w14:paraId="34D8BC38" w14:textId="619529F0" w:rsidR="000B7363" w:rsidRPr="000B7363" w:rsidRDefault="000B7363" w:rsidP="00AE7549">
      <w:pPr>
        <w:pStyle w:val="NormalWeb"/>
        <w:spacing w:before="0" w:beforeAutospacing="0" w:after="0" w:afterAutospacing="0"/>
        <w:ind w:firstLine="567"/>
        <w:jc w:val="both"/>
        <w:rPr>
          <w:sz w:val="28"/>
          <w:szCs w:val="28"/>
        </w:rPr>
      </w:pPr>
      <w:r w:rsidRPr="000B7363">
        <w:rPr>
          <w:sz w:val="28"/>
          <w:szCs w:val="28"/>
        </w:rPr>
        <w:t xml:space="preserve">Создание центра могло бы обеспечить интеграцию научных данных в практику, позволив применять передовые методы диагностики, анализа и прогнозирования. Это создало бы основу для разработки персонализированных стратегий подготовки и восстановления спортсменов, базирующихся на объективных научных данных. Такой подход способствовал бы повышению устойчивости спортсменов к высоким физическим нагрузкам и стрессовым </w:t>
      </w:r>
      <w:r w:rsidRPr="000B7363">
        <w:rPr>
          <w:sz w:val="28"/>
          <w:szCs w:val="28"/>
        </w:rPr>
        <w:lastRenderedPageBreak/>
        <w:t>факторам, а также минимизации негативных последствий, связанных с изменением условий тренировочного процесса и участия в соревнованиях.</w:t>
      </w:r>
    </w:p>
    <w:p w14:paraId="69AA0970" w14:textId="57447F1C" w:rsidR="00736F3A" w:rsidRPr="000B7363" w:rsidRDefault="00736F3A" w:rsidP="00AE7549">
      <w:pPr>
        <w:pStyle w:val="NoSpacing"/>
        <w:tabs>
          <w:tab w:val="left" w:pos="993"/>
        </w:tabs>
        <w:spacing w:after="0"/>
        <w:ind w:firstLine="567"/>
        <w:jc w:val="both"/>
        <w:rPr>
          <w:rFonts w:ascii="Times New Roman" w:hAnsi="Times New Roman" w:cs="Times New Roman"/>
          <w:iCs/>
          <w:color w:val="000000" w:themeColor="text1"/>
          <w:sz w:val="28"/>
          <w:szCs w:val="28"/>
        </w:rPr>
      </w:pPr>
      <w:r w:rsidRPr="000B7363">
        <w:rPr>
          <w:rFonts w:ascii="Times New Roman" w:hAnsi="Times New Roman" w:cs="Times New Roman"/>
          <w:color w:val="000000" w:themeColor="text1"/>
          <w:sz w:val="28"/>
          <w:szCs w:val="28"/>
        </w:rPr>
        <w:t xml:space="preserve">Таким образом, возникает необходимость разработки Национального проекта развития спортивной медицины, основными направлениями которого будут: </w:t>
      </w:r>
    </w:p>
    <w:p w14:paraId="3B38EE6C" w14:textId="75DB3D66" w:rsidR="00736F3A" w:rsidRPr="000B7363" w:rsidRDefault="00736F3A" w:rsidP="00AE7549">
      <w:pPr>
        <w:pStyle w:val="NoSpacing"/>
        <w:numPr>
          <w:ilvl w:val="0"/>
          <w:numId w:val="84"/>
        </w:numPr>
        <w:tabs>
          <w:tab w:val="left" w:pos="851"/>
        </w:tabs>
        <w:spacing w:after="0"/>
        <w:ind w:left="0" w:firstLine="567"/>
        <w:jc w:val="both"/>
        <w:rPr>
          <w:rFonts w:ascii="Times New Roman" w:hAnsi="Times New Roman" w:cs="Times New Roman"/>
          <w:color w:val="000000" w:themeColor="text1"/>
          <w:sz w:val="28"/>
          <w:szCs w:val="28"/>
        </w:rPr>
      </w:pPr>
      <w:r w:rsidRPr="000B7363">
        <w:rPr>
          <w:rFonts w:ascii="Times New Roman" w:hAnsi="Times New Roman" w:cs="Times New Roman"/>
          <w:color w:val="000000" w:themeColor="text1"/>
          <w:sz w:val="28"/>
          <w:szCs w:val="28"/>
        </w:rPr>
        <w:t xml:space="preserve">вопросы профессиональной подготовки </w:t>
      </w:r>
      <w:r w:rsidR="000B7363">
        <w:rPr>
          <w:rFonts w:ascii="Times New Roman" w:hAnsi="Times New Roman" w:cs="Times New Roman"/>
          <w:color w:val="000000" w:themeColor="text1"/>
          <w:sz w:val="28"/>
          <w:szCs w:val="28"/>
        </w:rPr>
        <w:t xml:space="preserve">и повышения квалификации </w:t>
      </w:r>
      <w:r w:rsidRPr="000B7363">
        <w:rPr>
          <w:rFonts w:ascii="Times New Roman" w:hAnsi="Times New Roman" w:cs="Times New Roman"/>
          <w:color w:val="000000" w:themeColor="text1"/>
          <w:sz w:val="28"/>
          <w:szCs w:val="28"/>
        </w:rPr>
        <w:t xml:space="preserve">спортивных врачей, спортивных психологов, диетологов; </w:t>
      </w:r>
    </w:p>
    <w:p w14:paraId="75F63DF1" w14:textId="77777777" w:rsidR="007D174F" w:rsidRPr="00736F3A" w:rsidRDefault="007D174F" w:rsidP="00AE7549">
      <w:pPr>
        <w:pStyle w:val="NoSpacing"/>
        <w:numPr>
          <w:ilvl w:val="0"/>
          <w:numId w:val="84"/>
        </w:numPr>
        <w:tabs>
          <w:tab w:val="left" w:pos="851"/>
        </w:tabs>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модернизация Национального центра спортивной медицины и реабилитации путем </w:t>
      </w:r>
      <w:r w:rsidRPr="00736F3A">
        <w:rPr>
          <w:rFonts w:ascii="Times New Roman" w:hAnsi="Times New Roman" w:cs="Times New Roman"/>
          <w:color w:val="000000" w:themeColor="text1"/>
          <w:sz w:val="28"/>
          <w:szCs w:val="28"/>
        </w:rPr>
        <w:t>создани</w:t>
      </w:r>
      <w:r>
        <w:rPr>
          <w:rFonts w:ascii="Times New Roman" w:hAnsi="Times New Roman" w:cs="Times New Roman"/>
          <w:color w:val="000000" w:themeColor="text1"/>
          <w:sz w:val="28"/>
          <w:szCs w:val="28"/>
        </w:rPr>
        <w:t>я</w:t>
      </w:r>
      <w:r w:rsidRPr="00736F3A">
        <w:rPr>
          <w:rFonts w:ascii="Times New Roman" w:hAnsi="Times New Roman" w:cs="Times New Roman"/>
          <w:color w:val="000000" w:themeColor="text1"/>
          <w:sz w:val="28"/>
          <w:szCs w:val="28"/>
        </w:rPr>
        <w:t xml:space="preserve"> научно-практического центра спортивной медицины</w:t>
      </w:r>
      <w:r>
        <w:rPr>
          <w:rFonts w:ascii="Times New Roman" w:hAnsi="Times New Roman" w:cs="Times New Roman"/>
          <w:color w:val="000000" w:themeColor="text1"/>
          <w:sz w:val="28"/>
          <w:szCs w:val="28"/>
        </w:rPr>
        <w:t xml:space="preserve">, </w:t>
      </w:r>
      <w:r w:rsidRPr="00736F3A">
        <w:rPr>
          <w:rFonts w:ascii="Times New Roman" w:hAnsi="Times New Roman" w:cs="Times New Roman"/>
          <w:color w:val="000000" w:themeColor="text1"/>
          <w:sz w:val="28"/>
          <w:szCs w:val="28"/>
        </w:rPr>
        <w:t>физиологии</w:t>
      </w:r>
      <w:r>
        <w:rPr>
          <w:rFonts w:ascii="Times New Roman" w:hAnsi="Times New Roman" w:cs="Times New Roman"/>
          <w:color w:val="000000" w:themeColor="text1"/>
          <w:sz w:val="28"/>
          <w:szCs w:val="28"/>
        </w:rPr>
        <w:t xml:space="preserve"> и</w:t>
      </w:r>
      <w:r w:rsidRPr="00736F3A">
        <w:rPr>
          <w:rFonts w:ascii="Times New Roman" w:hAnsi="Times New Roman" w:cs="Times New Roman"/>
          <w:color w:val="000000" w:themeColor="text1"/>
          <w:sz w:val="28"/>
          <w:szCs w:val="28"/>
        </w:rPr>
        <w:t xml:space="preserve"> психологической поддержки спортсменов.</w:t>
      </w:r>
    </w:p>
    <w:p w14:paraId="121F6BD2" w14:textId="4B393C4C" w:rsidR="00736F3A" w:rsidRPr="00736F3A" w:rsidRDefault="00736F3A" w:rsidP="00AE7549">
      <w:pPr>
        <w:pStyle w:val="NoSpacing"/>
        <w:numPr>
          <w:ilvl w:val="0"/>
          <w:numId w:val="84"/>
        </w:numPr>
        <w:tabs>
          <w:tab w:val="left" w:pos="851"/>
        </w:tabs>
        <w:spacing w:after="0"/>
        <w:ind w:left="0" w:firstLine="567"/>
        <w:jc w:val="both"/>
        <w:rPr>
          <w:rFonts w:ascii="Times New Roman" w:hAnsi="Times New Roman" w:cs="Times New Roman"/>
          <w:color w:val="000000" w:themeColor="text1"/>
          <w:sz w:val="28"/>
          <w:szCs w:val="28"/>
        </w:rPr>
      </w:pPr>
      <w:r w:rsidRPr="000B7363">
        <w:rPr>
          <w:rFonts w:ascii="Times New Roman" w:hAnsi="Times New Roman" w:cs="Times New Roman"/>
          <w:color w:val="000000" w:themeColor="text1"/>
          <w:sz w:val="28"/>
          <w:szCs w:val="28"/>
        </w:rPr>
        <w:t>оснащение организаций</w:t>
      </w:r>
      <w:r w:rsidRPr="00736F3A">
        <w:rPr>
          <w:rFonts w:ascii="Times New Roman" w:hAnsi="Times New Roman" w:cs="Times New Roman"/>
          <w:color w:val="000000" w:themeColor="text1"/>
          <w:sz w:val="28"/>
          <w:szCs w:val="28"/>
        </w:rPr>
        <w:t xml:space="preserve"> спортивной медицины современным оборудованием </w:t>
      </w:r>
      <w:r w:rsidR="000B7363">
        <w:rPr>
          <w:rFonts w:ascii="Times New Roman" w:hAnsi="Times New Roman" w:cs="Times New Roman"/>
          <w:color w:val="000000" w:themeColor="text1"/>
          <w:sz w:val="28"/>
          <w:szCs w:val="28"/>
        </w:rPr>
        <w:t xml:space="preserve">– </w:t>
      </w:r>
      <w:r w:rsidRPr="00736F3A">
        <w:rPr>
          <w:rFonts w:ascii="Times New Roman" w:hAnsi="Times New Roman" w:cs="Times New Roman"/>
          <w:color w:val="000000" w:themeColor="text1"/>
          <w:sz w:val="28"/>
          <w:szCs w:val="28"/>
        </w:rPr>
        <w:t>внедрение в отечественную практику международного опыта и научных достижений в области спортивной медицины;</w:t>
      </w:r>
    </w:p>
    <w:p w14:paraId="5A780ECF" w14:textId="1790263B" w:rsidR="00736F3A" w:rsidRDefault="00736F3A" w:rsidP="00AE7549">
      <w:pPr>
        <w:pStyle w:val="NoSpacing"/>
        <w:numPr>
          <w:ilvl w:val="0"/>
          <w:numId w:val="84"/>
        </w:numPr>
        <w:tabs>
          <w:tab w:val="left" w:pos="851"/>
        </w:tabs>
        <w:spacing w:after="0"/>
        <w:ind w:left="0" w:firstLine="567"/>
        <w:jc w:val="both"/>
        <w:rPr>
          <w:rFonts w:ascii="Times New Roman" w:hAnsi="Times New Roman" w:cs="Times New Roman"/>
          <w:color w:val="000000" w:themeColor="text1"/>
          <w:sz w:val="28"/>
          <w:szCs w:val="28"/>
        </w:rPr>
      </w:pPr>
      <w:r w:rsidRPr="00736F3A">
        <w:rPr>
          <w:rFonts w:ascii="Times New Roman" w:hAnsi="Times New Roman" w:cs="Times New Roman"/>
          <w:color w:val="000000" w:themeColor="text1"/>
          <w:sz w:val="28"/>
          <w:szCs w:val="28"/>
        </w:rPr>
        <w:t>пересмотр существующей в стране нормативно-правовой базы касательно спортивной медицины</w:t>
      </w:r>
      <w:r w:rsidR="007B45BC">
        <w:rPr>
          <w:rFonts w:ascii="Times New Roman" w:hAnsi="Times New Roman" w:cs="Times New Roman"/>
          <w:color w:val="000000" w:themeColor="text1"/>
          <w:sz w:val="28"/>
          <w:szCs w:val="28"/>
        </w:rPr>
        <w:t xml:space="preserve"> и добавления алгоритма психологического мониторинга и психологической помощи спортсменам</w:t>
      </w:r>
      <w:r w:rsidRPr="00736F3A">
        <w:rPr>
          <w:rFonts w:ascii="Times New Roman" w:hAnsi="Times New Roman" w:cs="Times New Roman"/>
          <w:color w:val="000000" w:themeColor="text1"/>
          <w:sz w:val="28"/>
          <w:szCs w:val="28"/>
        </w:rPr>
        <w:t>;</w:t>
      </w:r>
    </w:p>
    <w:p w14:paraId="5AB22FC4" w14:textId="1017692C" w:rsidR="007B45BC" w:rsidRPr="00736F3A" w:rsidRDefault="007B45BC" w:rsidP="00AE7549">
      <w:pPr>
        <w:pStyle w:val="NoSpacing"/>
        <w:numPr>
          <w:ilvl w:val="0"/>
          <w:numId w:val="84"/>
        </w:numPr>
        <w:tabs>
          <w:tab w:val="left" w:pos="851"/>
        </w:tabs>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7B45BC">
        <w:rPr>
          <w:rFonts w:ascii="Times New Roman" w:hAnsi="Times New Roman" w:cs="Times New Roman"/>
          <w:color w:val="000000" w:themeColor="text1"/>
          <w:sz w:val="28"/>
          <w:szCs w:val="28"/>
        </w:rPr>
        <w:t>нификация и актуализация законодательных и нормативных актов, регулирующих медицинское сопровождение в спорте, с учетом современных требований и международных стандартов для обеспечения терминологической и правовой согласованности</w:t>
      </w:r>
      <w:r>
        <w:rPr>
          <w:rFonts w:ascii="Times New Roman" w:hAnsi="Times New Roman" w:cs="Times New Roman"/>
          <w:color w:val="000000" w:themeColor="text1"/>
          <w:sz w:val="28"/>
          <w:szCs w:val="28"/>
        </w:rPr>
        <w:t>;</w:t>
      </w:r>
    </w:p>
    <w:p w14:paraId="4ADD0BE4" w14:textId="11542318" w:rsidR="00736F3A" w:rsidRPr="00736F3A" w:rsidRDefault="00736F3A" w:rsidP="00AE7549">
      <w:pPr>
        <w:pStyle w:val="NoSpacing"/>
        <w:numPr>
          <w:ilvl w:val="0"/>
          <w:numId w:val="84"/>
        </w:numPr>
        <w:tabs>
          <w:tab w:val="left" w:pos="851"/>
        </w:tabs>
        <w:spacing w:after="0"/>
        <w:ind w:left="0" w:firstLine="567"/>
        <w:jc w:val="both"/>
        <w:rPr>
          <w:rFonts w:ascii="Times New Roman" w:hAnsi="Times New Roman" w:cs="Times New Roman"/>
          <w:color w:val="000000" w:themeColor="text1"/>
          <w:sz w:val="28"/>
          <w:szCs w:val="28"/>
        </w:rPr>
      </w:pPr>
      <w:r w:rsidRPr="00736F3A">
        <w:rPr>
          <w:rFonts w:ascii="Times New Roman" w:hAnsi="Times New Roman" w:cs="Times New Roman"/>
          <w:color w:val="000000" w:themeColor="text1"/>
          <w:sz w:val="28"/>
          <w:szCs w:val="28"/>
        </w:rPr>
        <w:t>создание единой информационно-аналитической системы спортивной медицины по сбору, учету и хранению данных комплексных обследований спортсменов национальных сборных команд Республики Казахстан</w:t>
      </w:r>
      <w:r w:rsidR="007B45BC">
        <w:rPr>
          <w:rFonts w:ascii="Times New Roman" w:hAnsi="Times New Roman" w:cs="Times New Roman"/>
          <w:color w:val="000000" w:themeColor="text1"/>
          <w:sz w:val="28"/>
          <w:szCs w:val="28"/>
        </w:rPr>
        <w:t>.</w:t>
      </w:r>
    </w:p>
    <w:p w14:paraId="76F02AB8" w14:textId="299CF269" w:rsidR="00552A12" w:rsidRDefault="00661CDC" w:rsidP="00AE7549">
      <w:pPr>
        <w:tabs>
          <w:tab w:val="left" w:pos="993"/>
        </w:tabs>
        <w:ind w:firstLine="567"/>
        <w:jc w:val="both"/>
        <w:rPr>
          <w:rFonts w:eastAsiaTheme="minorHAnsi"/>
          <w:color w:val="000000" w:themeColor="text1"/>
          <w:sz w:val="28"/>
          <w:szCs w:val="28"/>
        </w:rPr>
      </w:pPr>
      <w:r w:rsidRPr="00661CDC">
        <w:rPr>
          <w:rFonts w:eastAsiaTheme="minorHAnsi"/>
          <w:color w:val="000000" w:themeColor="text1"/>
          <w:sz w:val="28"/>
          <w:szCs w:val="28"/>
        </w:rPr>
        <w:t>Эти меры позволят создать эффективную систему медицинского и психологического сопровождения, отвечающую современным вызовам и потребностям как профессионального, так и массового спорта. Особенно актуальны такие меры в условиях чрезвычайных ситуаций, подобных пандемии COVID-19, когда значительно возрастают риски ухудшения физического и психоэмоционального состояния спортсменов, требующие оперативного реагирования и комплексной поддержки.</w:t>
      </w:r>
    </w:p>
    <w:p w14:paraId="4A85A481" w14:textId="77777777" w:rsidR="00661CDC" w:rsidRPr="00111F26" w:rsidRDefault="00661CDC" w:rsidP="00AE7549">
      <w:pPr>
        <w:tabs>
          <w:tab w:val="left" w:pos="993"/>
        </w:tabs>
        <w:ind w:firstLine="567"/>
        <w:jc w:val="both"/>
        <w:rPr>
          <w:rFonts w:eastAsiaTheme="minorHAnsi"/>
          <w:color w:val="000000" w:themeColor="text1"/>
          <w:sz w:val="28"/>
          <w:szCs w:val="28"/>
        </w:rPr>
      </w:pPr>
    </w:p>
    <w:p w14:paraId="3EACF1D2" w14:textId="5C6594F6" w:rsidR="0025606C" w:rsidRDefault="0025606C" w:rsidP="00AE7549">
      <w:pPr>
        <w:pStyle w:val="NoSpacing"/>
        <w:numPr>
          <w:ilvl w:val="1"/>
          <w:numId w:val="34"/>
        </w:numPr>
        <w:tabs>
          <w:tab w:val="left" w:pos="993"/>
        </w:tabs>
        <w:spacing w:after="0"/>
        <w:ind w:left="0" w:firstLine="567"/>
        <w:jc w:val="both"/>
        <w:outlineLvl w:val="1"/>
        <w:rPr>
          <w:rFonts w:ascii="Times New Roman" w:eastAsia="Times New Roman" w:hAnsi="Times New Roman" w:cs="Times New Roman"/>
          <w:b/>
          <w:bCs/>
          <w:sz w:val="28"/>
          <w:szCs w:val="28"/>
          <w:lang w:eastAsia="ru-RU"/>
        </w:rPr>
      </w:pPr>
      <w:r w:rsidRPr="00407644">
        <w:rPr>
          <w:rFonts w:ascii="Times New Roman" w:eastAsia="Times New Roman" w:hAnsi="Times New Roman" w:cs="Times New Roman"/>
          <w:b/>
          <w:bCs/>
          <w:sz w:val="28"/>
          <w:szCs w:val="28"/>
          <w:lang w:eastAsia="ru-RU"/>
        </w:rPr>
        <w:t xml:space="preserve"> </w:t>
      </w:r>
      <w:bookmarkStart w:id="118" w:name="_Toc182310901"/>
      <w:r w:rsidR="00E93750" w:rsidRPr="00407644">
        <w:rPr>
          <w:rFonts w:ascii="Times New Roman" w:eastAsia="Times New Roman" w:hAnsi="Times New Roman" w:cs="Times New Roman"/>
          <w:b/>
          <w:bCs/>
          <w:sz w:val="28"/>
          <w:szCs w:val="28"/>
          <w:lang w:eastAsia="ru-RU"/>
        </w:rPr>
        <w:t xml:space="preserve">Результаты оценки </w:t>
      </w:r>
      <w:r w:rsidR="00D15C3B" w:rsidRPr="00407644">
        <w:rPr>
          <w:rFonts w:ascii="Times New Roman" w:eastAsia="Times New Roman" w:hAnsi="Times New Roman" w:cs="Times New Roman"/>
          <w:b/>
          <w:bCs/>
          <w:sz w:val="28"/>
          <w:szCs w:val="28"/>
          <w:lang w:eastAsia="ru-RU"/>
        </w:rPr>
        <w:t xml:space="preserve">кратности и объема медицинского и психологического мониторинга состояния здоровья спортсменов до и во время </w:t>
      </w:r>
      <w:r w:rsidR="002523B9" w:rsidRPr="00407644">
        <w:rPr>
          <w:rFonts w:ascii="Times New Roman" w:eastAsia="Times New Roman" w:hAnsi="Times New Roman" w:cs="Times New Roman"/>
          <w:b/>
          <w:bCs/>
          <w:sz w:val="28"/>
          <w:szCs w:val="28"/>
          <w:lang w:eastAsia="ru-RU"/>
        </w:rPr>
        <w:t>пандемии</w:t>
      </w:r>
      <w:r w:rsidR="00D15C3B" w:rsidRPr="00407644">
        <w:rPr>
          <w:rFonts w:ascii="Times New Roman" w:eastAsia="Times New Roman" w:hAnsi="Times New Roman" w:cs="Times New Roman"/>
          <w:b/>
          <w:bCs/>
          <w:sz w:val="28"/>
          <w:szCs w:val="28"/>
          <w:lang w:eastAsia="ru-RU"/>
        </w:rPr>
        <w:t xml:space="preserve"> COVID-19</w:t>
      </w:r>
      <w:bookmarkEnd w:id="118"/>
      <w:r w:rsidR="00597F8A" w:rsidRPr="00407644">
        <w:rPr>
          <w:rFonts w:ascii="Times New Roman" w:eastAsia="Times New Roman" w:hAnsi="Times New Roman" w:cs="Times New Roman"/>
          <w:b/>
          <w:bCs/>
          <w:sz w:val="28"/>
          <w:szCs w:val="28"/>
          <w:lang w:eastAsia="ru-RU"/>
        </w:rPr>
        <w:t xml:space="preserve"> </w:t>
      </w:r>
    </w:p>
    <w:p w14:paraId="56E2466C" w14:textId="77777777" w:rsidR="00192FFE" w:rsidRPr="00407644" w:rsidRDefault="00192FFE" w:rsidP="00AE7549">
      <w:pPr>
        <w:pStyle w:val="NoSpacing"/>
        <w:tabs>
          <w:tab w:val="left" w:pos="993"/>
        </w:tabs>
        <w:spacing w:after="0"/>
        <w:ind w:left="567"/>
        <w:jc w:val="both"/>
        <w:outlineLvl w:val="1"/>
        <w:rPr>
          <w:rFonts w:ascii="Times New Roman" w:eastAsia="Times New Roman" w:hAnsi="Times New Roman" w:cs="Times New Roman"/>
          <w:b/>
          <w:bCs/>
          <w:sz w:val="28"/>
          <w:szCs w:val="28"/>
          <w:lang w:eastAsia="ru-RU"/>
        </w:rPr>
      </w:pPr>
    </w:p>
    <w:p w14:paraId="18AA8AE4" w14:textId="6934BA68" w:rsidR="00FB2901" w:rsidRPr="000D5639" w:rsidRDefault="009E2377" w:rsidP="00AE7549">
      <w:pPr>
        <w:pStyle w:val="NoSpacing"/>
        <w:numPr>
          <w:ilvl w:val="2"/>
          <w:numId w:val="34"/>
        </w:numPr>
        <w:tabs>
          <w:tab w:val="left" w:pos="993"/>
          <w:tab w:val="left" w:pos="1276"/>
        </w:tabs>
        <w:spacing w:after="0"/>
        <w:ind w:left="0" w:firstLine="567"/>
        <w:jc w:val="both"/>
        <w:outlineLvl w:val="2"/>
        <w:rPr>
          <w:rFonts w:ascii="Times New Roman" w:eastAsia="Times New Roman" w:hAnsi="Times New Roman" w:cs="Times New Roman"/>
          <w:sz w:val="28"/>
          <w:szCs w:val="28"/>
          <w:lang w:eastAsia="ru-RU"/>
        </w:rPr>
      </w:pPr>
      <w:bookmarkStart w:id="119" w:name="_Toc182310902"/>
      <w:r w:rsidRPr="00192FFE">
        <w:rPr>
          <w:rFonts w:ascii="Times New Roman" w:eastAsia="Times New Roman" w:hAnsi="Times New Roman" w:cs="Times New Roman"/>
          <w:sz w:val="28"/>
          <w:szCs w:val="28"/>
          <w:lang w:eastAsia="ru-RU"/>
        </w:rPr>
        <w:t>Результаты качественного исследования</w:t>
      </w:r>
      <w:r w:rsidR="002257E0" w:rsidRPr="00192FFE">
        <w:rPr>
          <w:rFonts w:ascii="Times New Roman" w:eastAsia="Times New Roman" w:hAnsi="Times New Roman" w:cs="Times New Roman"/>
          <w:sz w:val="28"/>
          <w:szCs w:val="28"/>
          <w:lang w:eastAsia="ru-RU"/>
        </w:rPr>
        <w:t xml:space="preserve">: интервью </w:t>
      </w:r>
      <w:r w:rsidR="009D7203">
        <w:rPr>
          <w:rFonts w:ascii="Times New Roman" w:eastAsia="Times New Roman" w:hAnsi="Times New Roman" w:cs="Times New Roman"/>
          <w:sz w:val="28"/>
          <w:szCs w:val="28"/>
          <w:lang w:eastAsia="ru-RU"/>
        </w:rPr>
        <w:t>специалистов</w:t>
      </w:r>
      <w:r w:rsidR="005C3C8D">
        <w:rPr>
          <w:rFonts w:ascii="Times New Roman" w:eastAsia="Times New Roman" w:hAnsi="Times New Roman" w:cs="Times New Roman"/>
          <w:sz w:val="28"/>
          <w:szCs w:val="28"/>
          <w:lang w:eastAsia="ru-RU"/>
        </w:rPr>
        <w:t xml:space="preserve"> из </w:t>
      </w:r>
      <w:r w:rsidR="005C3C8D" w:rsidRPr="000D5639">
        <w:rPr>
          <w:rFonts w:ascii="Times New Roman" w:eastAsia="Times New Roman" w:hAnsi="Times New Roman" w:cs="Times New Roman"/>
          <w:sz w:val="28"/>
          <w:szCs w:val="28"/>
          <w:lang w:eastAsia="ru-RU"/>
        </w:rPr>
        <w:t>организаций спортивной медицины</w:t>
      </w:r>
      <w:bookmarkEnd w:id="119"/>
    </w:p>
    <w:p w14:paraId="7F79BD08" w14:textId="77777777" w:rsidR="001B40F6" w:rsidRDefault="000D5639" w:rsidP="00AE7549">
      <w:pPr>
        <w:pStyle w:val="NormalWeb"/>
        <w:spacing w:before="0" w:beforeAutospacing="0" w:after="0" w:afterAutospacing="0"/>
        <w:ind w:firstLine="567"/>
        <w:jc w:val="both"/>
        <w:rPr>
          <w:sz w:val="28"/>
          <w:szCs w:val="28"/>
        </w:rPr>
      </w:pPr>
      <w:r w:rsidRPr="000D5639">
        <w:rPr>
          <w:sz w:val="28"/>
          <w:szCs w:val="28"/>
        </w:rPr>
        <w:t xml:space="preserve">В ходе качественного исследования, основанного на </w:t>
      </w:r>
      <w:proofErr w:type="spellStart"/>
      <w:r w:rsidRPr="000D5639">
        <w:rPr>
          <w:sz w:val="28"/>
          <w:szCs w:val="28"/>
        </w:rPr>
        <w:t>полуструктурированных</w:t>
      </w:r>
      <w:proofErr w:type="spellEnd"/>
      <w:r w:rsidRPr="000D5639">
        <w:rPr>
          <w:sz w:val="28"/>
          <w:szCs w:val="28"/>
        </w:rPr>
        <w:t xml:space="preserve"> интервью, были проанализированы мнения и опыт специалистов, работающих в медицинских учреждениях, занимающихся мониторингом здоровья спортсменов. Основное внимание было уделено изучению частоты и объемов медицинского и психологического мониторинга, проводимого до и во время пандемии COVID-19.</w:t>
      </w:r>
      <w:r w:rsidR="001B40F6">
        <w:rPr>
          <w:sz w:val="28"/>
          <w:szCs w:val="28"/>
        </w:rPr>
        <w:t xml:space="preserve"> </w:t>
      </w:r>
      <w:r w:rsidRPr="000D5639">
        <w:rPr>
          <w:sz w:val="28"/>
          <w:szCs w:val="28"/>
        </w:rPr>
        <w:t xml:space="preserve">Респонденты рассказали о </w:t>
      </w:r>
      <w:r w:rsidRPr="000D5639">
        <w:rPr>
          <w:sz w:val="28"/>
          <w:szCs w:val="28"/>
        </w:rPr>
        <w:lastRenderedPageBreak/>
        <w:t xml:space="preserve">реализации программ мониторинга, выделили основные трудности, с которыми они столкнулись, и предложили возможные </w:t>
      </w:r>
      <w:r w:rsidR="002A52F3">
        <w:rPr>
          <w:sz w:val="28"/>
          <w:szCs w:val="28"/>
        </w:rPr>
        <w:t>подходы</w:t>
      </w:r>
      <w:r w:rsidRPr="000D5639">
        <w:rPr>
          <w:sz w:val="28"/>
          <w:szCs w:val="28"/>
        </w:rPr>
        <w:t xml:space="preserve"> для улучшения мониторинга в условиях кризисных ситуаций. </w:t>
      </w:r>
    </w:p>
    <w:p w14:paraId="25862248" w14:textId="263DDC3B" w:rsidR="000D5639" w:rsidRPr="000D5639" w:rsidRDefault="001B40F6" w:rsidP="00AE7549">
      <w:pPr>
        <w:pStyle w:val="NormalWeb"/>
        <w:spacing w:before="0" w:beforeAutospacing="0" w:after="0" w:afterAutospacing="0"/>
        <w:ind w:firstLine="567"/>
        <w:jc w:val="both"/>
        <w:rPr>
          <w:sz w:val="28"/>
          <w:szCs w:val="28"/>
        </w:rPr>
      </w:pPr>
      <w:r w:rsidRPr="001B40F6">
        <w:rPr>
          <w:sz w:val="28"/>
          <w:szCs w:val="28"/>
        </w:rPr>
        <w:t xml:space="preserve">В процессе анализа </w:t>
      </w:r>
      <w:r>
        <w:rPr>
          <w:sz w:val="28"/>
          <w:szCs w:val="28"/>
        </w:rPr>
        <w:t xml:space="preserve">данных </w:t>
      </w:r>
      <w:r w:rsidRPr="001B40F6">
        <w:rPr>
          <w:sz w:val="28"/>
          <w:szCs w:val="28"/>
        </w:rPr>
        <w:t xml:space="preserve">с помощью программы MAXQDA были выделены три основные темы: 1) реализация программы медицинского </w:t>
      </w:r>
      <w:r>
        <w:rPr>
          <w:sz w:val="28"/>
          <w:szCs w:val="28"/>
        </w:rPr>
        <w:t>и психологического мониторинга</w:t>
      </w:r>
      <w:r w:rsidRPr="001B40F6">
        <w:rPr>
          <w:sz w:val="28"/>
          <w:szCs w:val="28"/>
        </w:rPr>
        <w:t xml:space="preserve"> спортсменов; 2) проблемы </w:t>
      </w:r>
      <w:r>
        <w:rPr>
          <w:sz w:val="28"/>
          <w:szCs w:val="28"/>
        </w:rPr>
        <w:t>мониторинга</w:t>
      </w:r>
      <w:r w:rsidRPr="001B40F6">
        <w:rPr>
          <w:sz w:val="28"/>
          <w:szCs w:val="28"/>
        </w:rPr>
        <w:t xml:space="preserve"> в </w:t>
      </w:r>
      <w:r>
        <w:rPr>
          <w:sz w:val="28"/>
          <w:szCs w:val="28"/>
        </w:rPr>
        <w:t>условиях</w:t>
      </w:r>
      <w:r w:rsidRPr="001B40F6">
        <w:rPr>
          <w:sz w:val="28"/>
          <w:szCs w:val="28"/>
        </w:rPr>
        <w:t xml:space="preserve"> пандемии COVID-19; 3) подходы, направленные на повышение эффективности оказания медицинской и психологической поддержки спортсменам в условиях продолжающихся вызовов, связанных с пандемией COVID-19.</w:t>
      </w:r>
      <w:r w:rsidR="001C02E0">
        <w:rPr>
          <w:sz w:val="28"/>
          <w:szCs w:val="28"/>
        </w:rPr>
        <w:t xml:space="preserve"> </w:t>
      </w:r>
      <w:r w:rsidR="001C02E0">
        <w:rPr>
          <w:sz w:val="28"/>
          <w:szCs w:val="28"/>
          <w:lang w:eastAsia="ru-RU"/>
        </w:rPr>
        <w:t>Расширенные данные интервью представлены в приложении Е.</w:t>
      </w:r>
    </w:p>
    <w:p w14:paraId="4B93B60E" w14:textId="77777777" w:rsidR="00E35AB7" w:rsidRDefault="00E35AB7" w:rsidP="00AE7549">
      <w:pPr>
        <w:pStyle w:val="BodyText"/>
        <w:tabs>
          <w:tab w:val="left" w:pos="993"/>
        </w:tabs>
        <w:spacing w:before="0"/>
        <w:ind w:firstLine="567"/>
        <w:jc w:val="both"/>
        <w:rPr>
          <w:rFonts w:ascii="Times New Roman" w:eastAsia="Times New Roman" w:hAnsi="Times New Roman" w:cs="Times New Roman"/>
          <w:sz w:val="28"/>
          <w:szCs w:val="28"/>
        </w:rPr>
      </w:pPr>
      <w:r w:rsidRPr="00E35AB7">
        <w:rPr>
          <w:rFonts w:ascii="Times New Roman" w:eastAsia="Times New Roman" w:hAnsi="Times New Roman" w:cs="Times New Roman"/>
          <w:sz w:val="28"/>
          <w:szCs w:val="28"/>
        </w:rPr>
        <w:t>Анализ собранных данных позволил не только выявить сложившиеся практики и существующие проблемы, но и определить инновационные подходы, которые могли бы способствовать улучшению мониторинга здоровья спортсменов.</w:t>
      </w:r>
    </w:p>
    <w:p w14:paraId="2671501B" w14:textId="72D6D52B" w:rsidR="00265A88" w:rsidRDefault="004970D3" w:rsidP="004970D3">
      <w:pPr>
        <w:pStyle w:val="BodyText"/>
        <w:tabs>
          <w:tab w:val="left" w:pos="993"/>
        </w:tabs>
        <w:spacing w:before="0"/>
        <w:ind w:firstLine="567"/>
        <w:jc w:val="both"/>
        <w:rPr>
          <w:rFonts w:ascii="Times New Roman" w:eastAsia="Times New Roman" w:hAnsi="Times New Roman" w:cs="Times New Roman"/>
          <w:sz w:val="28"/>
          <w:szCs w:val="28"/>
        </w:rPr>
      </w:pPr>
      <w:r w:rsidRPr="004970D3">
        <w:rPr>
          <w:rFonts w:ascii="Times New Roman" w:eastAsia="Times New Roman" w:hAnsi="Times New Roman" w:cs="Times New Roman"/>
          <w:sz w:val="28"/>
          <w:szCs w:val="28"/>
        </w:rPr>
        <w:t>Для большей наглядности и структурированного представления информации по ключевым аспектам исследования была составлена диаграмма, отражающая распределение ответов специалистов по вопросам реализации, проблем и предложений по улучшению программ медицинского и психологического мониторинга здоровья спортсменов, которая представлена на рисунке 8</w:t>
      </w:r>
      <w:r w:rsidR="00A35475" w:rsidRPr="00A35475">
        <w:rPr>
          <w:rFonts w:ascii="Times New Roman" w:eastAsia="Times New Roman" w:hAnsi="Times New Roman" w:cs="Times New Roman"/>
          <w:sz w:val="28"/>
          <w:szCs w:val="28"/>
        </w:rPr>
        <w:t>.</w:t>
      </w:r>
      <w:r w:rsidR="004E3AE8">
        <w:rPr>
          <w:rFonts w:ascii="Times New Roman" w:eastAsia="Times New Roman" w:hAnsi="Times New Roman" w:cs="Times New Roman"/>
          <w:sz w:val="28"/>
          <w:szCs w:val="28"/>
        </w:rPr>
        <w:t xml:space="preserve"> </w:t>
      </w:r>
      <w:r w:rsidR="001C02E0">
        <w:rPr>
          <w:rFonts w:ascii="Times New Roman" w:hAnsi="Times New Roman" w:cs="Times New Roman"/>
          <w:sz w:val="28"/>
          <w:szCs w:val="28"/>
        </w:rPr>
        <w:t>Подробные результаты интервью представлены в Приложении Е.</w:t>
      </w:r>
    </w:p>
    <w:p w14:paraId="58C09388" w14:textId="1132DE5B" w:rsidR="006931AF" w:rsidRDefault="006931AF" w:rsidP="00AE7549">
      <w:pPr>
        <w:pStyle w:val="BodyText"/>
        <w:tabs>
          <w:tab w:val="left" w:pos="993"/>
        </w:tabs>
        <w:spacing w:before="0"/>
        <w:jc w:val="both"/>
        <w:rPr>
          <w:rFonts w:ascii="Times New Roman" w:eastAsia="Times New Roman" w:hAnsi="Times New Roman" w:cs="Times New Roman"/>
          <w:sz w:val="28"/>
          <w:szCs w:val="28"/>
        </w:rPr>
      </w:pPr>
      <w:r>
        <w:fldChar w:fldCharType="begin"/>
      </w:r>
      <w:r>
        <w:instrText xml:space="preserve"> INCLUDEPICTURE "https://files.oaiusercontent.com/file-Y8Q8RyonfGfZzs5Zfrg6yr?se=2024-11-22T20%3A15%3A58Z&amp;sp=r&amp;sv=2024-08-04&amp;sr=b&amp;rscc=max-age%3D299%2C%20immutable%2C%20private&amp;rscd=attachment%3B%20filename%3D4843d5fc-b763-41cc-9dcb-6e581cff759e&amp;sig=ESADTE7ySmvErYIqaObGMoY84HR68ycRLAQxdCodXeA%3D" \* MERGEFORMATINET </w:instrText>
      </w:r>
      <w:r>
        <w:fldChar w:fldCharType="separate"/>
      </w:r>
      <w:r>
        <w:rPr>
          <w:noProof/>
        </w:rPr>
        <w:drawing>
          <wp:inline distT="0" distB="0" distL="0" distR="0" wp14:anchorId="4CDCF1F2" wp14:editId="1E1AB79C">
            <wp:extent cx="6120130" cy="4012565"/>
            <wp:effectExtent l="0" t="0" r="1270" b="635"/>
            <wp:docPr id="1293494633"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utput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4012565"/>
                    </a:xfrm>
                    <a:prstGeom prst="rect">
                      <a:avLst/>
                    </a:prstGeom>
                    <a:noFill/>
                    <a:ln>
                      <a:noFill/>
                    </a:ln>
                  </pic:spPr>
                </pic:pic>
              </a:graphicData>
            </a:graphic>
          </wp:inline>
        </w:drawing>
      </w:r>
      <w:r>
        <w:fldChar w:fldCharType="end"/>
      </w:r>
    </w:p>
    <w:p w14:paraId="5665DB86" w14:textId="77777777" w:rsidR="000C4F22" w:rsidRDefault="000C4F22" w:rsidP="00AE7549">
      <w:pPr>
        <w:pStyle w:val="BodyText"/>
        <w:tabs>
          <w:tab w:val="left" w:pos="993"/>
        </w:tabs>
        <w:spacing w:before="0"/>
        <w:jc w:val="center"/>
        <w:rPr>
          <w:rFonts w:ascii="Times New Roman" w:eastAsia="Times New Roman" w:hAnsi="Times New Roman" w:cs="Times New Roman"/>
          <w:sz w:val="28"/>
          <w:szCs w:val="28"/>
        </w:rPr>
      </w:pPr>
    </w:p>
    <w:p w14:paraId="080B22EF" w14:textId="62AB082F" w:rsidR="00265A88" w:rsidRPr="00265A88" w:rsidRDefault="006931AF" w:rsidP="00AE7549">
      <w:pPr>
        <w:pStyle w:val="BodyText"/>
        <w:tabs>
          <w:tab w:val="left" w:pos="993"/>
        </w:tabs>
        <w:spacing w:befor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B611EF">
        <w:rPr>
          <w:rFonts w:ascii="Times New Roman" w:eastAsia="Times New Roman" w:hAnsi="Times New Roman" w:cs="Times New Roman"/>
          <w:sz w:val="28"/>
          <w:szCs w:val="28"/>
        </w:rPr>
        <w:t>8</w:t>
      </w:r>
      <w:r w:rsidR="00265A88">
        <w:rPr>
          <w:rFonts w:ascii="Times New Roman" w:eastAsia="Times New Roman" w:hAnsi="Times New Roman" w:cs="Times New Roman"/>
          <w:sz w:val="28"/>
          <w:szCs w:val="28"/>
        </w:rPr>
        <w:t xml:space="preserve"> – </w:t>
      </w:r>
      <w:r w:rsidR="00265A88" w:rsidRPr="00265A88">
        <w:rPr>
          <w:rFonts w:ascii="Times New Roman" w:eastAsia="Times New Roman" w:hAnsi="Times New Roman" w:cs="Times New Roman"/>
          <w:sz w:val="28"/>
          <w:szCs w:val="28"/>
        </w:rPr>
        <w:t>Распределение категорий ответов специалистов по вопросам реализации, проблем и улучшения программ медицинского и психологического мониторинга спортсменов</w:t>
      </w:r>
    </w:p>
    <w:p w14:paraId="486534F6" w14:textId="6B4184E2" w:rsidR="00FB2901" w:rsidRPr="00024F4B" w:rsidRDefault="00FB2901" w:rsidP="00AE7549">
      <w:pPr>
        <w:pStyle w:val="BodyText"/>
        <w:tabs>
          <w:tab w:val="left" w:pos="993"/>
        </w:tabs>
        <w:spacing w:before="0"/>
        <w:ind w:firstLine="567"/>
        <w:jc w:val="both"/>
        <w:rPr>
          <w:rFonts w:ascii="Times New Roman" w:hAnsi="Times New Roman" w:cs="Times New Roman"/>
          <w:b/>
          <w:bCs/>
          <w:sz w:val="28"/>
          <w:szCs w:val="28"/>
        </w:rPr>
      </w:pPr>
      <w:r w:rsidRPr="00024F4B">
        <w:rPr>
          <w:rFonts w:ascii="Times New Roman" w:hAnsi="Times New Roman" w:cs="Times New Roman"/>
          <w:b/>
          <w:bCs/>
          <w:sz w:val="28"/>
          <w:szCs w:val="28"/>
        </w:rPr>
        <w:lastRenderedPageBreak/>
        <w:t>Реализация программы медицинского и психологического мониторинга</w:t>
      </w:r>
    </w:p>
    <w:p w14:paraId="7B0D8C63" w14:textId="19F8A1DA" w:rsidR="00F568C1" w:rsidRDefault="00F568C1" w:rsidP="00AE7549">
      <w:pPr>
        <w:pStyle w:val="BodyText"/>
        <w:tabs>
          <w:tab w:val="left" w:pos="993"/>
        </w:tabs>
        <w:spacing w:before="0"/>
        <w:ind w:firstLine="567"/>
        <w:jc w:val="both"/>
        <w:rPr>
          <w:rFonts w:ascii="Times New Roman" w:hAnsi="Times New Roman" w:cs="Times New Roman"/>
          <w:sz w:val="28"/>
          <w:szCs w:val="28"/>
        </w:rPr>
      </w:pPr>
      <w:r w:rsidRPr="00F568C1">
        <w:rPr>
          <w:rFonts w:ascii="Times New Roman" w:hAnsi="Times New Roman" w:cs="Times New Roman"/>
          <w:sz w:val="28"/>
          <w:szCs w:val="28"/>
        </w:rPr>
        <w:t>Участники исследования отметили, что до пандемии COVID-19 мониторинг здоровья спортсменов проводился стабильно. Более 55,56 % респондентов охарактеризовали этот процесс как достаточно эффективный, подчеркивая, что он включал регулярные медицинские осмотры и углубленные обследования. Медицинские осмотры начинались с тщательного сбора анамнеза и проведения комплекса лабораторных анализов, что представляло собой первую стадию всестороннего обследования. В ходе этих мероприятий спортсменам предоставлялся полный спектр медицинских услуг, направленных на диагностику состояния основных систем организма и оценку уровня физической подготовки. Все этапы обследования проводились с высоким уровнем тщательности и в строгом соответствии с Правилами медицинского обследования спортсменов</w:t>
      </w:r>
      <w:r w:rsidR="00E475FB" w:rsidRPr="00E475FB">
        <w:rPr>
          <w:rFonts w:ascii="Times New Roman" w:hAnsi="Times New Roman" w:cs="Times New Roman"/>
          <w:sz w:val="28"/>
          <w:szCs w:val="28"/>
        </w:rPr>
        <w:t xml:space="preserve"> </w:t>
      </w:r>
      <w:r w:rsidR="00E475FB">
        <w:rPr>
          <w:rFonts w:ascii="Times New Roman" w:hAnsi="Times New Roman" w:cs="Times New Roman"/>
          <w:sz w:val="28"/>
          <w:szCs w:val="28"/>
        </w:rPr>
        <w:fldChar w:fldCharType="begin" w:fldLock="1"/>
      </w:r>
      <w:r w:rsidR="00E475FB">
        <w:rPr>
          <w:rFonts w:ascii="Times New Roman" w:hAnsi="Times New Roman" w:cs="Times New Roman"/>
          <w:sz w:val="28"/>
          <w:szCs w:val="28"/>
        </w:rPr>
        <w:instrText>ADDIN CSL_CITATION {"citationItems":[{"id":"ITEM-1","itemData":{"id":"ITEM-1","issued":{"date-parts":[["2020"]]},"title":"Правила медицинского обследования спортсменов для участия в спортивных соревнованиях","type":"report"},"uris":["http://www.mendeley.com/documents/?uuid=af01dd4b-3e8c-400c-88ae-f37d4bee9dbd"]}],"mendeley":{"formattedCitation":"[38]","plainTextFormattedCitation":"[38]","previouslyFormattedCitation":"[38]"},"properties":{"noteIndex":0},"schema":"https://github.com/citation-style-language/schema/raw/master/csl-citation.json"}</w:instrText>
      </w:r>
      <w:r w:rsidR="00E475FB">
        <w:rPr>
          <w:rFonts w:ascii="Times New Roman" w:hAnsi="Times New Roman" w:cs="Times New Roman"/>
          <w:sz w:val="28"/>
          <w:szCs w:val="28"/>
        </w:rPr>
        <w:fldChar w:fldCharType="separate"/>
      </w:r>
      <w:r w:rsidR="00E475FB" w:rsidRPr="00E475FB">
        <w:rPr>
          <w:rFonts w:ascii="Times New Roman" w:hAnsi="Times New Roman" w:cs="Times New Roman"/>
          <w:noProof/>
          <w:sz w:val="28"/>
          <w:szCs w:val="28"/>
        </w:rPr>
        <w:t>[38</w:t>
      </w:r>
      <w:r w:rsidR="000C4F22">
        <w:rPr>
          <w:rFonts w:ascii="Times New Roman" w:hAnsi="Times New Roman" w:cs="Times New Roman"/>
          <w:noProof/>
          <w:sz w:val="28"/>
          <w:szCs w:val="28"/>
        </w:rPr>
        <w:t>,с. 5</w:t>
      </w:r>
      <w:r w:rsidR="00E475FB" w:rsidRPr="00E475FB">
        <w:rPr>
          <w:rFonts w:ascii="Times New Roman" w:hAnsi="Times New Roman" w:cs="Times New Roman"/>
          <w:noProof/>
          <w:sz w:val="28"/>
          <w:szCs w:val="28"/>
        </w:rPr>
        <w:t>]</w:t>
      </w:r>
      <w:r w:rsidR="00E475FB">
        <w:rPr>
          <w:rFonts w:ascii="Times New Roman" w:hAnsi="Times New Roman" w:cs="Times New Roman"/>
          <w:sz w:val="28"/>
          <w:szCs w:val="28"/>
        </w:rPr>
        <w:fldChar w:fldCharType="end"/>
      </w:r>
      <w:r w:rsidR="00E35AB7" w:rsidRPr="00E35AB7">
        <w:rPr>
          <w:rFonts w:ascii="Times New Roman" w:hAnsi="Times New Roman" w:cs="Times New Roman"/>
          <w:sz w:val="28"/>
          <w:szCs w:val="28"/>
        </w:rPr>
        <w:t xml:space="preserve">, </w:t>
      </w:r>
      <w:r w:rsidRPr="00F568C1">
        <w:rPr>
          <w:rFonts w:ascii="Times New Roman" w:hAnsi="Times New Roman" w:cs="Times New Roman"/>
          <w:sz w:val="28"/>
          <w:szCs w:val="28"/>
        </w:rPr>
        <w:t>что позволяло обеспечить комплексный контроль за состоянием их здоровья и своевременно выявлять возможные патологические изменения.</w:t>
      </w:r>
      <w:r w:rsidR="00E35AB7" w:rsidRPr="00E35AB7">
        <w:rPr>
          <w:rFonts w:ascii="Times New Roman" w:hAnsi="Times New Roman" w:cs="Times New Roman"/>
          <w:sz w:val="28"/>
          <w:szCs w:val="28"/>
        </w:rPr>
        <w:t xml:space="preserve"> </w:t>
      </w:r>
      <w:r w:rsidR="001C02E0">
        <w:rPr>
          <w:rFonts w:ascii="Times New Roman" w:eastAsia="Times New Roman" w:hAnsi="Times New Roman" w:cs="Times New Roman"/>
          <w:sz w:val="28"/>
          <w:szCs w:val="28"/>
          <w:lang w:eastAsia="ru-RU"/>
        </w:rPr>
        <w:t>Расширенные данные интервью представлены в приложении Е.</w:t>
      </w:r>
    </w:p>
    <w:p w14:paraId="392AC64A" w14:textId="301A95A5" w:rsidR="00FB2901" w:rsidRPr="00B611EF" w:rsidRDefault="00F568C1" w:rsidP="003D09DC">
      <w:pPr>
        <w:pStyle w:val="BodyText"/>
        <w:tabs>
          <w:tab w:val="left" w:pos="993"/>
        </w:tabs>
        <w:spacing w:before="0"/>
        <w:ind w:firstLine="567"/>
        <w:jc w:val="both"/>
        <w:rPr>
          <w:rFonts w:ascii="Times New Roman" w:hAnsi="Times New Roman" w:cs="Times New Roman"/>
          <w:sz w:val="28"/>
          <w:szCs w:val="28"/>
        </w:rPr>
      </w:pPr>
      <w:r w:rsidRPr="00F568C1">
        <w:rPr>
          <w:rFonts w:ascii="Times New Roman" w:hAnsi="Times New Roman" w:cs="Times New Roman"/>
          <w:sz w:val="28"/>
          <w:szCs w:val="28"/>
        </w:rPr>
        <w:t xml:space="preserve">Особое внимание уделялось диагностике функционального состояния спортсменов и </w:t>
      </w:r>
      <w:r w:rsidRPr="00B611EF">
        <w:rPr>
          <w:rFonts w:ascii="Times New Roman" w:hAnsi="Times New Roman" w:cs="Times New Roman"/>
          <w:sz w:val="28"/>
          <w:szCs w:val="28"/>
        </w:rPr>
        <w:t>разработке индивидуальных медицинских планов, что способствовало не только предотвращению травм, но и оптимизации тренировочного процесса. Однако 44,44% респондентов выразили обеспокоенность тем, что психологический мониторинг был недостаточно интегрирован в общую систему медицинского сопровождения, отмечая практически полное отсутствие этой составляющей даже до начала пандемии</w:t>
      </w:r>
      <w:r w:rsidR="005D1DC5" w:rsidRPr="00B611EF">
        <w:rPr>
          <w:rFonts w:ascii="Times New Roman" w:hAnsi="Times New Roman" w:cs="Times New Roman"/>
          <w:sz w:val="28"/>
          <w:szCs w:val="28"/>
        </w:rPr>
        <w:t xml:space="preserve"> (</w:t>
      </w:r>
      <w:r w:rsidR="00937684" w:rsidRPr="00B611EF">
        <w:rPr>
          <w:rFonts w:ascii="Times New Roman" w:hAnsi="Times New Roman" w:cs="Times New Roman"/>
          <w:sz w:val="28"/>
          <w:szCs w:val="28"/>
        </w:rPr>
        <w:t>рисунок</w:t>
      </w:r>
      <w:r w:rsidR="005D1DC5" w:rsidRPr="00B611EF">
        <w:rPr>
          <w:rFonts w:ascii="Times New Roman" w:hAnsi="Times New Roman" w:cs="Times New Roman"/>
          <w:sz w:val="28"/>
          <w:szCs w:val="28"/>
        </w:rPr>
        <w:t xml:space="preserve"> </w:t>
      </w:r>
      <w:r w:rsidR="00B611EF" w:rsidRPr="00B611EF">
        <w:rPr>
          <w:rFonts w:ascii="Times New Roman" w:hAnsi="Times New Roman" w:cs="Times New Roman"/>
          <w:sz w:val="28"/>
          <w:szCs w:val="28"/>
        </w:rPr>
        <w:t>8</w:t>
      </w:r>
      <w:r w:rsidR="005D1DC5" w:rsidRPr="00B611EF">
        <w:rPr>
          <w:rFonts w:ascii="Times New Roman" w:hAnsi="Times New Roman" w:cs="Times New Roman"/>
          <w:sz w:val="28"/>
          <w:szCs w:val="28"/>
        </w:rPr>
        <w:t>)</w:t>
      </w:r>
      <w:r w:rsidR="00FB2901" w:rsidRPr="00B611EF">
        <w:rPr>
          <w:rFonts w:ascii="Times New Roman" w:hAnsi="Times New Roman" w:cs="Times New Roman"/>
          <w:sz w:val="28"/>
          <w:szCs w:val="28"/>
        </w:rPr>
        <w:t>.</w:t>
      </w:r>
      <w:r w:rsidR="003D09DC">
        <w:rPr>
          <w:rFonts w:ascii="Times New Roman" w:hAnsi="Times New Roman" w:cs="Times New Roman"/>
          <w:sz w:val="28"/>
          <w:szCs w:val="28"/>
        </w:rPr>
        <w:t xml:space="preserve"> </w:t>
      </w:r>
      <w:r w:rsidR="003D09DC">
        <w:rPr>
          <w:rFonts w:ascii="Times New Roman" w:eastAsia="Times New Roman" w:hAnsi="Times New Roman" w:cs="Times New Roman"/>
          <w:sz w:val="28"/>
          <w:szCs w:val="28"/>
          <w:lang w:eastAsia="ru-RU"/>
        </w:rPr>
        <w:t>Расширенные данные интервью представлены в приложении Е.</w:t>
      </w:r>
    </w:p>
    <w:p w14:paraId="2D55DDE3" w14:textId="4AAEAC61" w:rsidR="00FB2901" w:rsidRPr="00B611EF" w:rsidRDefault="00F568C1" w:rsidP="00AE7549">
      <w:pPr>
        <w:pStyle w:val="BodyText"/>
        <w:tabs>
          <w:tab w:val="left" w:pos="993"/>
        </w:tabs>
        <w:spacing w:before="0"/>
        <w:ind w:firstLine="567"/>
        <w:jc w:val="both"/>
        <w:rPr>
          <w:rFonts w:ascii="Times New Roman" w:hAnsi="Times New Roman" w:cs="Times New Roman"/>
          <w:sz w:val="28"/>
          <w:szCs w:val="28"/>
        </w:rPr>
      </w:pPr>
      <w:r w:rsidRPr="00B611EF">
        <w:rPr>
          <w:rFonts w:ascii="Times New Roman" w:hAnsi="Times New Roman" w:cs="Times New Roman"/>
          <w:sz w:val="28"/>
          <w:szCs w:val="28"/>
        </w:rPr>
        <w:t>Участники исследования подчеркивали важность более активного внедрения психологического мониторинга как ключевого компонента медицинской поддержки спортсменов. Они указали, что такая систематизация могла бы значительно улучшить общее состояние спортсменов, особенно в периоды интенсивных физических нагрузок и подготовки к соревнованиям</w:t>
      </w:r>
      <w:r w:rsidR="00FB2901" w:rsidRPr="00B611EF">
        <w:rPr>
          <w:rFonts w:ascii="Times New Roman" w:hAnsi="Times New Roman" w:cs="Times New Roman"/>
          <w:sz w:val="28"/>
          <w:szCs w:val="28"/>
        </w:rPr>
        <w:t>.</w:t>
      </w:r>
      <w:r w:rsidR="00EF22B2">
        <w:rPr>
          <w:rFonts w:ascii="Times New Roman" w:hAnsi="Times New Roman" w:cs="Times New Roman"/>
          <w:sz w:val="28"/>
          <w:szCs w:val="28"/>
        </w:rPr>
        <w:t xml:space="preserve"> Подробные результаты интервью представлены в Приложении Е.</w:t>
      </w:r>
    </w:p>
    <w:p w14:paraId="230881E3" w14:textId="09A6B854" w:rsidR="001E53A5" w:rsidRPr="00B611EF" w:rsidRDefault="00FB2901" w:rsidP="00AE7549">
      <w:pPr>
        <w:pStyle w:val="BodyText"/>
        <w:tabs>
          <w:tab w:val="left" w:pos="993"/>
        </w:tabs>
        <w:spacing w:before="0"/>
        <w:ind w:firstLine="567"/>
        <w:jc w:val="both"/>
        <w:rPr>
          <w:rFonts w:ascii="Times New Roman" w:hAnsi="Times New Roman" w:cs="Times New Roman"/>
          <w:b/>
          <w:bCs/>
          <w:sz w:val="28"/>
          <w:szCs w:val="28"/>
        </w:rPr>
      </w:pPr>
      <w:r w:rsidRPr="00B611EF">
        <w:rPr>
          <w:rFonts w:ascii="Times New Roman" w:hAnsi="Times New Roman" w:cs="Times New Roman"/>
          <w:b/>
          <w:bCs/>
          <w:sz w:val="28"/>
          <w:szCs w:val="28"/>
        </w:rPr>
        <w:t>Проблемы мониторинга в условиях пандемии COVID-19</w:t>
      </w:r>
    </w:p>
    <w:p w14:paraId="75CA0A5A" w14:textId="4ABDA012" w:rsidR="001E53A5" w:rsidRPr="00B611EF" w:rsidRDefault="001E53A5" w:rsidP="00AE7549">
      <w:pPr>
        <w:pStyle w:val="BodyText"/>
        <w:tabs>
          <w:tab w:val="left" w:pos="993"/>
        </w:tabs>
        <w:spacing w:before="0"/>
        <w:ind w:firstLine="567"/>
        <w:jc w:val="both"/>
        <w:rPr>
          <w:rFonts w:ascii="Times New Roman" w:hAnsi="Times New Roman" w:cs="Times New Roman"/>
          <w:sz w:val="28"/>
          <w:szCs w:val="28"/>
        </w:rPr>
      </w:pPr>
      <w:r w:rsidRPr="00B611EF">
        <w:rPr>
          <w:rFonts w:ascii="Times New Roman" w:hAnsi="Times New Roman" w:cs="Times New Roman"/>
          <w:sz w:val="28"/>
          <w:szCs w:val="28"/>
        </w:rPr>
        <w:t>Пандемия COVID-19 оказала значительное влияние на медицинский и психологический мониторинг спортсменов. Большинство участников исследования (77,78 %) отметили увеличение частоты обращений спортсменов за медицинской помощью, что объяснялось повышенной необходимостью контроля за состоянием здоровья в условиях пандемии. Однако ограничительные меры существенно затруднили возможность медицинских учреждений удовлетворять такие запросы</w:t>
      </w:r>
      <w:r w:rsidR="00937684" w:rsidRPr="00B611EF">
        <w:rPr>
          <w:rFonts w:ascii="Times New Roman" w:hAnsi="Times New Roman" w:cs="Times New Roman"/>
          <w:sz w:val="28"/>
          <w:szCs w:val="28"/>
        </w:rPr>
        <w:t xml:space="preserve"> (рисунок </w:t>
      </w:r>
      <w:r w:rsidR="00B611EF" w:rsidRPr="00B611EF">
        <w:rPr>
          <w:rFonts w:ascii="Times New Roman" w:hAnsi="Times New Roman" w:cs="Times New Roman"/>
          <w:sz w:val="28"/>
          <w:szCs w:val="28"/>
        </w:rPr>
        <w:t>8</w:t>
      </w:r>
      <w:r w:rsidR="00937684" w:rsidRPr="00B611EF">
        <w:rPr>
          <w:rFonts w:ascii="Times New Roman" w:hAnsi="Times New Roman" w:cs="Times New Roman"/>
          <w:sz w:val="28"/>
          <w:szCs w:val="28"/>
        </w:rPr>
        <w:t>)</w:t>
      </w:r>
      <w:r w:rsidRPr="00B611EF">
        <w:rPr>
          <w:rFonts w:ascii="Times New Roman" w:hAnsi="Times New Roman" w:cs="Times New Roman"/>
          <w:sz w:val="28"/>
          <w:szCs w:val="28"/>
        </w:rPr>
        <w:t>.</w:t>
      </w:r>
      <w:r w:rsidR="00EF22B2">
        <w:rPr>
          <w:rFonts w:ascii="Times New Roman" w:hAnsi="Times New Roman" w:cs="Times New Roman"/>
          <w:sz w:val="28"/>
          <w:szCs w:val="28"/>
        </w:rPr>
        <w:t xml:space="preserve"> Подробные результаты интервью представлены в Приложении Е.</w:t>
      </w:r>
    </w:p>
    <w:p w14:paraId="7D796C74" w14:textId="4B4F80A2" w:rsidR="001E53A5" w:rsidRPr="00B611EF" w:rsidRDefault="001E53A5" w:rsidP="00EF22B2">
      <w:pPr>
        <w:pStyle w:val="BodyText"/>
        <w:tabs>
          <w:tab w:val="left" w:pos="993"/>
        </w:tabs>
        <w:spacing w:before="0"/>
        <w:ind w:firstLine="567"/>
        <w:jc w:val="both"/>
        <w:rPr>
          <w:rFonts w:ascii="Times New Roman" w:hAnsi="Times New Roman" w:cs="Times New Roman"/>
          <w:sz w:val="28"/>
          <w:szCs w:val="28"/>
        </w:rPr>
      </w:pPr>
      <w:r w:rsidRPr="00B611EF">
        <w:rPr>
          <w:rFonts w:ascii="Times New Roman" w:hAnsi="Times New Roman" w:cs="Times New Roman"/>
          <w:sz w:val="28"/>
          <w:szCs w:val="28"/>
        </w:rPr>
        <w:t>Среди ключевых проблем, выявленных в ходе исследования</w:t>
      </w:r>
      <w:r w:rsidRPr="001E53A5">
        <w:rPr>
          <w:rFonts w:ascii="Times New Roman" w:hAnsi="Times New Roman" w:cs="Times New Roman"/>
          <w:sz w:val="28"/>
          <w:szCs w:val="28"/>
        </w:rPr>
        <w:t xml:space="preserve">, участники отметили сокращение доступности медицинских осмотров. Более 66,67 % респондентов указали, что пандемия вызвала резкое уменьшение числа регулярных осмотров, что негативно сказалось на ранней диагностике и </w:t>
      </w:r>
      <w:r w:rsidRPr="001E53A5">
        <w:rPr>
          <w:rFonts w:ascii="Times New Roman" w:hAnsi="Times New Roman" w:cs="Times New Roman"/>
          <w:sz w:val="28"/>
          <w:szCs w:val="28"/>
        </w:rPr>
        <w:lastRenderedPageBreak/>
        <w:t xml:space="preserve">профилактике заболеваний. Кроме того, абсолютное большинство (77,78 %) выразили обеспокоенность почти полным прекращением психологического мониторинга, </w:t>
      </w:r>
      <w:r w:rsidRPr="00B611EF">
        <w:rPr>
          <w:rFonts w:ascii="Times New Roman" w:hAnsi="Times New Roman" w:cs="Times New Roman"/>
          <w:sz w:val="28"/>
          <w:szCs w:val="28"/>
        </w:rPr>
        <w:t>что привело к увеличению уровня стресса и снижению мотивации среди спортсменов</w:t>
      </w:r>
      <w:r w:rsidR="00937684" w:rsidRPr="00B611EF">
        <w:rPr>
          <w:rFonts w:ascii="Times New Roman" w:hAnsi="Times New Roman" w:cs="Times New Roman"/>
          <w:sz w:val="28"/>
          <w:szCs w:val="28"/>
        </w:rPr>
        <w:t xml:space="preserve"> (рисунок </w:t>
      </w:r>
      <w:r w:rsidR="00B611EF" w:rsidRPr="00B611EF">
        <w:rPr>
          <w:rFonts w:ascii="Times New Roman" w:hAnsi="Times New Roman" w:cs="Times New Roman"/>
          <w:sz w:val="28"/>
          <w:szCs w:val="28"/>
        </w:rPr>
        <w:t>8</w:t>
      </w:r>
      <w:r w:rsidR="00937684" w:rsidRPr="00B611EF">
        <w:rPr>
          <w:rFonts w:ascii="Times New Roman" w:hAnsi="Times New Roman" w:cs="Times New Roman"/>
          <w:sz w:val="28"/>
          <w:szCs w:val="28"/>
        </w:rPr>
        <w:t>)</w:t>
      </w:r>
      <w:r w:rsidRPr="00B611EF">
        <w:rPr>
          <w:rFonts w:ascii="Times New Roman" w:hAnsi="Times New Roman" w:cs="Times New Roman"/>
          <w:sz w:val="28"/>
          <w:szCs w:val="28"/>
        </w:rPr>
        <w:t>.</w:t>
      </w:r>
      <w:r w:rsidR="00EF22B2">
        <w:rPr>
          <w:rFonts w:ascii="Times New Roman" w:hAnsi="Times New Roman" w:cs="Times New Roman"/>
          <w:sz w:val="28"/>
          <w:szCs w:val="28"/>
        </w:rPr>
        <w:t xml:space="preserve"> </w:t>
      </w:r>
      <w:r w:rsidR="00EF22B2">
        <w:rPr>
          <w:rFonts w:ascii="Times New Roman" w:eastAsia="Times New Roman" w:hAnsi="Times New Roman" w:cs="Times New Roman"/>
          <w:sz w:val="28"/>
          <w:szCs w:val="28"/>
          <w:lang w:eastAsia="ru-RU"/>
        </w:rPr>
        <w:t>Расширенные данные интервью представлены в приложении Е.</w:t>
      </w:r>
    </w:p>
    <w:p w14:paraId="13B6CE53" w14:textId="6EE22E2E" w:rsidR="00FB2901" w:rsidRPr="00B611EF" w:rsidRDefault="001E53A5" w:rsidP="00AE7549">
      <w:pPr>
        <w:pStyle w:val="BodyText"/>
        <w:tabs>
          <w:tab w:val="left" w:pos="993"/>
        </w:tabs>
        <w:spacing w:before="0"/>
        <w:ind w:firstLine="567"/>
        <w:jc w:val="both"/>
        <w:rPr>
          <w:rFonts w:ascii="Times New Roman" w:hAnsi="Times New Roman" w:cs="Times New Roman"/>
          <w:sz w:val="28"/>
          <w:szCs w:val="28"/>
        </w:rPr>
      </w:pPr>
      <w:r w:rsidRPr="00B611EF">
        <w:rPr>
          <w:rFonts w:ascii="Times New Roman" w:hAnsi="Times New Roman" w:cs="Times New Roman"/>
          <w:sz w:val="28"/>
          <w:szCs w:val="28"/>
        </w:rPr>
        <w:t>Особое внимание было уделено ограниченному доступу к профильным учреждениям. 44,44 % респондентов сообщили, что спортсмены, особенно из отдаленных регионов, были вынуждены обращаться в пункты первичной медико-санитарной помощи, где отсутствовали специалисты в области спортивной медицины. Проблемы с соблюдением санитарных норм также усложнили процесс организации медицинских процедур: 66,67 % респондентов отметили трудности, вызванные необходимостью соблюдения социальной дистанции. Нехватка квалифицированных психологов, по мнению более 77,78 % участников, стала одной из главных причин недостаточной поддержки спортсменов</w:t>
      </w:r>
      <w:r w:rsidR="00937684" w:rsidRPr="00B611EF">
        <w:rPr>
          <w:rFonts w:ascii="Times New Roman" w:hAnsi="Times New Roman" w:cs="Times New Roman"/>
          <w:sz w:val="28"/>
          <w:szCs w:val="28"/>
        </w:rPr>
        <w:t xml:space="preserve"> (рисунок </w:t>
      </w:r>
      <w:r w:rsidR="00B611EF" w:rsidRPr="00B611EF">
        <w:rPr>
          <w:rFonts w:ascii="Times New Roman" w:hAnsi="Times New Roman" w:cs="Times New Roman"/>
          <w:sz w:val="28"/>
          <w:szCs w:val="28"/>
        </w:rPr>
        <w:t>8</w:t>
      </w:r>
      <w:r w:rsidR="00937684" w:rsidRPr="00B611EF">
        <w:rPr>
          <w:rFonts w:ascii="Times New Roman" w:hAnsi="Times New Roman" w:cs="Times New Roman"/>
          <w:sz w:val="28"/>
          <w:szCs w:val="28"/>
        </w:rPr>
        <w:t>)</w:t>
      </w:r>
      <w:r w:rsidRPr="00B611EF">
        <w:rPr>
          <w:rFonts w:ascii="Times New Roman" w:hAnsi="Times New Roman" w:cs="Times New Roman"/>
          <w:sz w:val="28"/>
          <w:szCs w:val="28"/>
        </w:rPr>
        <w:t>.</w:t>
      </w:r>
      <w:r w:rsidR="00EF22B2">
        <w:rPr>
          <w:rFonts w:ascii="Times New Roman" w:hAnsi="Times New Roman" w:cs="Times New Roman"/>
          <w:sz w:val="28"/>
          <w:szCs w:val="28"/>
        </w:rPr>
        <w:t xml:space="preserve"> Подробные результаты интервью представлены в Приложении Е.</w:t>
      </w:r>
    </w:p>
    <w:p w14:paraId="429CCB89" w14:textId="77777777" w:rsidR="00FB2901" w:rsidRPr="00B611EF" w:rsidRDefault="00FB2901" w:rsidP="00AE7549">
      <w:pPr>
        <w:pStyle w:val="BodyText"/>
        <w:tabs>
          <w:tab w:val="left" w:pos="993"/>
        </w:tabs>
        <w:spacing w:before="0"/>
        <w:ind w:firstLine="567"/>
        <w:jc w:val="both"/>
        <w:rPr>
          <w:rFonts w:ascii="Times New Roman" w:hAnsi="Times New Roman" w:cs="Times New Roman"/>
          <w:b/>
          <w:bCs/>
          <w:sz w:val="28"/>
          <w:szCs w:val="28"/>
        </w:rPr>
      </w:pPr>
      <w:r w:rsidRPr="00B611EF">
        <w:rPr>
          <w:rFonts w:ascii="Times New Roman" w:hAnsi="Times New Roman" w:cs="Times New Roman"/>
          <w:b/>
          <w:bCs/>
          <w:sz w:val="28"/>
          <w:szCs w:val="28"/>
        </w:rPr>
        <w:t>Подходы для повышения эффективности мониторинга</w:t>
      </w:r>
    </w:p>
    <w:p w14:paraId="791E7E03" w14:textId="25CA757C" w:rsidR="001E53A5" w:rsidRPr="00B611EF" w:rsidRDefault="001E53A5" w:rsidP="00EF22B2">
      <w:pPr>
        <w:pStyle w:val="BodyText"/>
        <w:tabs>
          <w:tab w:val="left" w:pos="993"/>
        </w:tabs>
        <w:spacing w:before="0"/>
        <w:ind w:firstLine="567"/>
        <w:jc w:val="both"/>
        <w:rPr>
          <w:rFonts w:ascii="Times New Roman" w:hAnsi="Times New Roman" w:cs="Times New Roman"/>
          <w:sz w:val="28"/>
          <w:szCs w:val="28"/>
        </w:rPr>
      </w:pPr>
      <w:r w:rsidRPr="00B611EF">
        <w:rPr>
          <w:rFonts w:ascii="Times New Roman" w:hAnsi="Times New Roman" w:cs="Times New Roman"/>
          <w:sz w:val="28"/>
          <w:szCs w:val="28"/>
        </w:rPr>
        <w:t>Для повышения эффективности мониторинга в условиях кризисных ситуаций участники исследования предложили ряд подходов. В частности, 66,67 % респондентов подчеркнули важность внедрения телемедицинских консультаций, которые позволят обеспечить непрерывный медицинский и психологический мониторинг. Необходимость цифровизации мониторинга отметили 55,56 % респондентов, указав на важность разработки цифровых платформ и мобильных приложений для отслеживания состояния здоровья спортсменов. Более 77,78 % участников акцентировали внимание на необходимости расширения программ психологического мониторинга, включая обязательное его включение в процесс подготовки спортсменов в условиях повышенного стресса</w:t>
      </w:r>
      <w:r w:rsidR="00937684" w:rsidRPr="00B611EF">
        <w:rPr>
          <w:rFonts w:ascii="Times New Roman" w:hAnsi="Times New Roman" w:cs="Times New Roman"/>
          <w:sz w:val="28"/>
          <w:szCs w:val="28"/>
        </w:rPr>
        <w:t xml:space="preserve"> (рисунок </w:t>
      </w:r>
      <w:r w:rsidR="00B611EF" w:rsidRPr="00B611EF">
        <w:rPr>
          <w:rFonts w:ascii="Times New Roman" w:hAnsi="Times New Roman" w:cs="Times New Roman"/>
          <w:sz w:val="28"/>
          <w:szCs w:val="28"/>
        </w:rPr>
        <w:t>8</w:t>
      </w:r>
      <w:r w:rsidR="00937684" w:rsidRPr="00B611EF">
        <w:rPr>
          <w:rFonts w:ascii="Times New Roman" w:hAnsi="Times New Roman" w:cs="Times New Roman"/>
          <w:sz w:val="28"/>
          <w:szCs w:val="28"/>
        </w:rPr>
        <w:t>)</w:t>
      </w:r>
      <w:r w:rsidRPr="00B611EF">
        <w:rPr>
          <w:rFonts w:ascii="Times New Roman" w:hAnsi="Times New Roman" w:cs="Times New Roman"/>
          <w:sz w:val="28"/>
          <w:szCs w:val="28"/>
        </w:rPr>
        <w:t>.</w:t>
      </w:r>
      <w:r w:rsidR="00EF22B2">
        <w:rPr>
          <w:rFonts w:ascii="Times New Roman" w:hAnsi="Times New Roman" w:cs="Times New Roman"/>
          <w:sz w:val="28"/>
          <w:szCs w:val="28"/>
        </w:rPr>
        <w:t xml:space="preserve"> </w:t>
      </w:r>
      <w:r w:rsidR="00EF22B2">
        <w:rPr>
          <w:rFonts w:ascii="Times New Roman" w:eastAsia="Times New Roman" w:hAnsi="Times New Roman" w:cs="Times New Roman"/>
          <w:sz w:val="28"/>
          <w:szCs w:val="28"/>
          <w:lang w:eastAsia="ru-RU"/>
        </w:rPr>
        <w:t>Расширенные данные интервью представлены в приложении Е.</w:t>
      </w:r>
    </w:p>
    <w:p w14:paraId="08942B92" w14:textId="1A274905" w:rsidR="001E53A5" w:rsidRPr="00B611EF" w:rsidRDefault="001E53A5" w:rsidP="0018046E">
      <w:pPr>
        <w:pStyle w:val="BodyText"/>
        <w:tabs>
          <w:tab w:val="left" w:pos="993"/>
        </w:tabs>
        <w:spacing w:before="0"/>
        <w:ind w:firstLine="567"/>
        <w:jc w:val="both"/>
        <w:rPr>
          <w:rFonts w:ascii="Times New Roman" w:hAnsi="Times New Roman" w:cs="Times New Roman"/>
          <w:sz w:val="28"/>
          <w:szCs w:val="28"/>
        </w:rPr>
      </w:pPr>
      <w:r w:rsidRPr="00B611EF">
        <w:rPr>
          <w:rFonts w:ascii="Times New Roman" w:hAnsi="Times New Roman" w:cs="Times New Roman"/>
          <w:sz w:val="28"/>
          <w:szCs w:val="28"/>
        </w:rPr>
        <w:t>Создание мобильных диагностических групп, по мнению 33,33 % респондентов, могло бы обеспечить доступ к медицинским и психологическим услугам в удаленных регионах. Абсолютное большинство участников</w:t>
      </w:r>
      <w:r w:rsidR="00937684" w:rsidRPr="00B611EF">
        <w:rPr>
          <w:rFonts w:ascii="Times New Roman" w:hAnsi="Times New Roman" w:cs="Times New Roman"/>
          <w:sz w:val="28"/>
          <w:szCs w:val="28"/>
        </w:rPr>
        <w:t xml:space="preserve"> (100</w:t>
      </w:r>
      <w:r w:rsidR="00B611EF" w:rsidRPr="00B611EF">
        <w:rPr>
          <w:rFonts w:ascii="Times New Roman" w:hAnsi="Times New Roman" w:cs="Times New Roman"/>
          <w:sz w:val="28"/>
          <w:szCs w:val="28"/>
        </w:rPr>
        <w:t>%) исследования</w:t>
      </w:r>
      <w:r w:rsidRPr="00B611EF">
        <w:rPr>
          <w:rFonts w:ascii="Times New Roman" w:hAnsi="Times New Roman" w:cs="Times New Roman"/>
          <w:sz w:val="28"/>
          <w:szCs w:val="28"/>
        </w:rPr>
        <w:t xml:space="preserve"> согласились с необходимостью увеличения численности специалистов в области спортивной медицины и психологии для обеспечения комплексного подхода к мониторингу</w:t>
      </w:r>
      <w:r w:rsidR="00937684" w:rsidRPr="00B611EF">
        <w:rPr>
          <w:rFonts w:ascii="Times New Roman" w:hAnsi="Times New Roman" w:cs="Times New Roman"/>
          <w:sz w:val="28"/>
          <w:szCs w:val="28"/>
        </w:rPr>
        <w:t xml:space="preserve"> (рисунок </w:t>
      </w:r>
      <w:r w:rsidR="00B611EF" w:rsidRPr="00B611EF">
        <w:rPr>
          <w:rFonts w:ascii="Times New Roman" w:hAnsi="Times New Roman" w:cs="Times New Roman"/>
          <w:sz w:val="28"/>
          <w:szCs w:val="28"/>
        </w:rPr>
        <w:t>8</w:t>
      </w:r>
      <w:r w:rsidR="00937684" w:rsidRPr="00B611EF">
        <w:rPr>
          <w:rFonts w:ascii="Times New Roman" w:hAnsi="Times New Roman" w:cs="Times New Roman"/>
          <w:sz w:val="28"/>
          <w:szCs w:val="28"/>
        </w:rPr>
        <w:t>)</w:t>
      </w:r>
      <w:r w:rsidRPr="00B611EF">
        <w:rPr>
          <w:rFonts w:ascii="Times New Roman" w:hAnsi="Times New Roman" w:cs="Times New Roman"/>
          <w:sz w:val="28"/>
          <w:szCs w:val="28"/>
        </w:rPr>
        <w:t>.</w:t>
      </w:r>
    </w:p>
    <w:p w14:paraId="221C5BA1" w14:textId="2264F9C2" w:rsidR="0018046E" w:rsidRPr="0018046E" w:rsidRDefault="0018046E" w:rsidP="0018046E">
      <w:pPr>
        <w:pStyle w:val="BodyText"/>
        <w:tabs>
          <w:tab w:val="left" w:pos="993"/>
        </w:tabs>
        <w:spacing w:before="0"/>
        <w:ind w:firstLine="567"/>
        <w:jc w:val="both"/>
        <w:rPr>
          <w:rFonts w:ascii="Times New Roman" w:hAnsi="Times New Roman" w:cs="Times New Roman"/>
          <w:sz w:val="28"/>
          <w:szCs w:val="28"/>
        </w:rPr>
      </w:pPr>
      <w:r w:rsidRPr="0018046E">
        <w:rPr>
          <w:rFonts w:ascii="Times New Roman" w:hAnsi="Times New Roman" w:cs="Times New Roman"/>
          <w:sz w:val="28"/>
          <w:szCs w:val="28"/>
        </w:rPr>
        <w:t xml:space="preserve">До пандемии COVID-19 система мониторинга здоровья спортсменов в Республике Казахстан функционировала стабильно, обеспечивая регулярные медицинские осмотры и диагностику, направленные на поддержание физической готовности спортсменов. Однако пандемия COVID-19 выявила значительные пробелы, особенно в области психологического мониторинга, который до этого не был полноценно интегрирован в общую систему медицинской поддержки. </w:t>
      </w:r>
      <w:r w:rsidR="00934737">
        <w:rPr>
          <w:rFonts w:ascii="Times New Roman" w:hAnsi="Times New Roman" w:cs="Times New Roman"/>
          <w:sz w:val="28"/>
          <w:szCs w:val="28"/>
        </w:rPr>
        <w:t>Более 70%</w:t>
      </w:r>
      <w:r w:rsidRPr="0018046E">
        <w:rPr>
          <w:rFonts w:ascii="Times New Roman" w:hAnsi="Times New Roman" w:cs="Times New Roman"/>
          <w:sz w:val="28"/>
          <w:szCs w:val="28"/>
        </w:rPr>
        <w:t xml:space="preserve"> участник</w:t>
      </w:r>
      <w:r w:rsidR="00934737">
        <w:rPr>
          <w:rFonts w:ascii="Times New Roman" w:hAnsi="Times New Roman" w:cs="Times New Roman"/>
          <w:sz w:val="28"/>
          <w:szCs w:val="28"/>
        </w:rPr>
        <w:t>ов</w:t>
      </w:r>
      <w:r w:rsidRPr="0018046E">
        <w:rPr>
          <w:rFonts w:ascii="Times New Roman" w:hAnsi="Times New Roman" w:cs="Times New Roman"/>
          <w:sz w:val="28"/>
          <w:szCs w:val="28"/>
        </w:rPr>
        <w:t xml:space="preserve"> исследования подчеркнули необходимость пересмотра существующих подходов к мониторингу здоровья </w:t>
      </w:r>
      <w:r w:rsidR="00934737">
        <w:rPr>
          <w:rFonts w:ascii="Times New Roman" w:hAnsi="Times New Roman" w:cs="Times New Roman"/>
          <w:sz w:val="28"/>
          <w:szCs w:val="28"/>
        </w:rPr>
        <w:t>спортсменов</w:t>
      </w:r>
      <w:r w:rsidRPr="0018046E">
        <w:rPr>
          <w:rFonts w:ascii="Times New Roman" w:hAnsi="Times New Roman" w:cs="Times New Roman"/>
          <w:sz w:val="28"/>
          <w:szCs w:val="28"/>
        </w:rPr>
        <w:t>.</w:t>
      </w:r>
    </w:p>
    <w:p w14:paraId="2BFA737F" w14:textId="60AA3100" w:rsidR="0018046E" w:rsidRPr="0018046E" w:rsidRDefault="00E51CFC" w:rsidP="00934737">
      <w:pPr>
        <w:pStyle w:val="BodyText"/>
        <w:tabs>
          <w:tab w:val="left" w:pos="993"/>
        </w:tabs>
        <w:spacing w:before="0"/>
        <w:ind w:firstLine="567"/>
        <w:jc w:val="both"/>
        <w:rPr>
          <w:rFonts w:ascii="Times New Roman" w:hAnsi="Times New Roman" w:cs="Times New Roman"/>
          <w:sz w:val="28"/>
          <w:szCs w:val="28"/>
        </w:rPr>
      </w:pPr>
      <w:r>
        <w:rPr>
          <w:rFonts w:ascii="Times New Roman" w:hAnsi="Times New Roman" w:cs="Times New Roman"/>
          <w:sz w:val="28"/>
          <w:szCs w:val="28"/>
        </w:rPr>
        <w:lastRenderedPageBreak/>
        <w:t>П</w:t>
      </w:r>
      <w:r w:rsidR="0018046E" w:rsidRPr="0018046E">
        <w:rPr>
          <w:rFonts w:ascii="Times New Roman" w:hAnsi="Times New Roman" w:cs="Times New Roman"/>
          <w:sz w:val="28"/>
          <w:szCs w:val="28"/>
        </w:rPr>
        <w:t>андемия COVID-19 существенно ограничила доступ спортсменов к медицинским услугам, что привело к сокращению числа плановых медицинских осмотров, ухудшению ранней диагностики заболеваний и почти полному отсутствию психологической поддержки. Результаты исследования подчеркивают необходимость увеличения кадрового обеспечения, в том числе подготовки узких специалистов в области спортивной медицины и психологии. Кроме того, требуется разработка и внедрение программ мониторинга, которые включают обязательный психологический компонент, особенно важный в условиях кризисных ситуаций. Использование цифровых технологий, таких как телемедицина и мобильные приложения для мониторинга состояния здоровья, может значительно повысить оперативность и качество оказания услуг.</w:t>
      </w:r>
    </w:p>
    <w:p w14:paraId="6906A242" w14:textId="0DDD0927" w:rsidR="001E53A5" w:rsidRDefault="00E51CFC" w:rsidP="0018046E">
      <w:pPr>
        <w:pStyle w:val="BodyText"/>
        <w:tabs>
          <w:tab w:val="left" w:pos="993"/>
        </w:tabs>
        <w:spacing w:before="0"/>
        <w:ind w:firstLine="567"/>
        <w:jc w:val="both"/>
        <w:rPr>
          <w:rFonts w:ascii="Times New Roman" w:hAnsi="Times New Roman" w:cs="Times New Roman"/>
          <w:sz w:val="28"/>
          <w:szCs w:val="28"/>
        </w:rPr>
      </w:pPr>
      <w:r w:rsidRPr="00E51CFC">
        <w:rPr>
          <w:rFonts w:ascii="Times New Roman" w:hAnsi="Times New Roman" w:cs="Times New Roman"/>
          <w:sz w:val="28"/>
          <w:szCs w:val="28"/>
        </w:rPr>
        <w:t xml:space="preserve">Таким образом, для повышения устойчивости системы медицинского и психологического мониторинга </w:t>
      </w:r>
      <w:r>
        <w:rPr>
          <w:rFonts w:ascii="Times New Roman" w:hAnsi="Times New Roman" w:cs="Times New Roman"/>
          <w:sz w:val="28"/>
          <w:szCs w:val="28"/>
        </w:rPr>
        <w:t xml:space="preserve">спортсменов </w:t>
      </w:r>
      <w:r w:rsidRPr="00E51CFC">
        <w:rPr>
          <w:rFonts w:ascii="Times New Roman" w:hAnsi="Times New Roman" w:cs="Times New Roman"/>
          <w:sz w:val="28"/>
          <w:szCs w:val="28"/>
        </w:rPr>
        <w:t xml:space="preserve">необходимо внедрение инновационных решений, включая цифровизацию процессов, создание междисциплинарных команд и разработку </w:t>
      </w:r>
      <w:r>
        <w:rPr>
          <w:rFonts w:ascii="Times New Roman" w:hAnsi="Times New Roman" w:cs="Times New Roman"/>
          <w:sz w:val="28"/>
          <w:szCs w:val="28"/>
        </w:rPr>
        <w:t>механизма, позволяющего непрерывное медицинское и психологическое сопровождение спортсменов</w:t>
      </w:r>
      <w:r w:rsidRPr="00E51CFC">
        <w:rPr>
          <w:rFonts w:ascii="Times New Roman" w:hAnsi="Times New Roman" w:cs="Times New Roman"/>
          <w:sz w:val="28"/>
          <w:szCs w:val="28"/>
        </w:rPr>
        <w:t>. Эти меры позволят не только адаптировать систему к вызовам пандемий и других чрезвычайных ситуаций, но и повысить её эффективность в долгосрочной перспективе, обеспечивая всестороннюю поддержку здоровья спортсменов высокого класса.</w:t>
      </w:r>
    </w:p>
    <w:p w14:paraId="5232BEDC" w14:textId="77777777" w:rsidR="00E51CFC" w:rsidRPr="001E53A5" w:rsidRDefault="00E51CFC" w:rsidP="0018046E">
      <w:pPr>
        <w:pStyle w:val="BodyText"/>
        <w:tabs>
          <w:tab w:val="left" w:pos="993"/>
        </w:tabs>
        <w:spacing w:before="0"/>
        <w:ind w:firstLine="567"/>
        <w:jc w:val="both"/>
        <w:rPr>
          <w:rFonts w:ascii="Times New Roman" w:hAnsi="Times New Roman" w:cs="Times New Roman"/>
          <w:sz w:val="28"/>
          <w:szCs w:val="28"/>
        </w:rPr>
      </w:pPr>
    </w:p>
    <w:p w14:paraId="72A3BA94" w14:textId="1399B5FC" w:rsidR="009E2377" w:rsidRPr="00467925" w:rsidRDefault="001D4637" w:rsidP="0018046E">
      <w:pPr>
        <w:pStyle w:val="NoSpacing"/>
        <w:numPr>
          <w:ilvl w:val="2"/>
          <w:numId w:val="59"/>
        </w:numPr>
        <w:tabs>
          <w:tab w:val="left" w:pos="993"/>
        </w:tabs>
        <w:spacing w:after="0"/>
        <w:ind w:left="0" w:firstLine="567"/>
        <w:jc w:val="both"/>
        <w:outlineLvl w:val="2"/>
        <w:rPr>
          <w:rFonts w:ascii="Times New Roman" w:eastAsia="Times New Roman" w:hAnsi="Times New Roman" w:cs="Times New Roman"/>
          <w:sz w:val="28"/>
          <w:szCs w:val="28"/>
          <w:lang w:eastAsia="ru-RU"/>
        </w:rPr>
      </w:pPr>
      <w:bookmarkStart w:id="120" w:name="_Toc182310903"/>
      <w:r w:rsidRPr="00467925">
        <w:rPr>
          <w:rFonts w:ascii="Times New Roman" w:eastAsia="Times New Roman" w:hAnsi="Times New Roman" w:cs="Times New Roman"/>
          <w:sz w:val="28"/>
          <w:szCs w:val="28"/>
          <w:lang w:eastAsia="ru-RU"/>
        </w:rPr>
        <w:t xml:space="preserve">Анализ отчетных форм </w:t>
      </w:r>
      <w:r w:rsidR="00630B0F" w:rsidRPr="00467925">
        <w:rPr>
          <w:rFonts w:ascii="Times New Roman" w:eastAsia="Times New Roman" w:hAnsi="Times New Roman" w:cs="Times New Roman"/>
          <w:sz w:val="28"/>
          <w:szCs w:val="28"/>
          <w:lang w:eastAsia="ru-RU"/>
        </w:rPr>
        <w:t xml:space="preserve">по оказанию медицинской помощи спортсменам </w:t>
      </w:r>
      <w:r w:rsidR="00FD60E1" w:rsidRPr="00467925">
        <w:rPr>
          <w:rFonts w:ascii="Times New Roman" w:eastAsia="Times New Roman" w:hAnsi="Times New Roman" w:cs="Times New Roman"/>
          <w:sz w:val="28"/>
          <w:szCs w:val="28"/>
          <w:lang w:eastAsia="ru-RU"/>
        </w:rPr>
        <w:t>высокого класса</w:t>
      </w:r>
      <w:bookmarkEnd w:id="120"/>
    </w:p>
    <w:p w14:paraId="6AEDE826" w14:textId="673A5D33" w:rsidR="00232DAE" w:rsidRPr="00232DAE" w:rsidRDefault="00232DAE" w:rsidP="00AE7549">
      <w:pPr>
        <w:pStyle w:val="NoSpacing"/>
        <w:tabs>
          <w:tab w:val="left" w:pos="993"/>
        </w:tabs>
        <w:spacing w:after="0"/>
        <w:ind w:firstLine="567"/>
        <w:jc w:val="both"/>
        <w:rPr>
          <w:rStyle w:val="hljs-string"/>
          <w:rFonts w:ascii="Times New Roman" w:hAnsi="Times New Roman" w:cs="Times New Roman"/>
          <w:sz w:val="28"/>
          <w:szCs w:val="28"/>
        </w:rPr>
      </w:pPr>
      <w:r w:rsidRPr="00467925">
        <w:rPr>
          <w:rStyle w:val="hljs-string"/>
          <w:rFonts w:ascii="Times New Roman" w:hAnsi="Times New Roman" w:cs="Times New Roman"/>
          <w:sz w:val="28"/>
          <w:szCs w:val="28"/>
        </w:rPr>
        <w:t>В условиях современного спорта высших достижений медицинское обеспечение становится неотъемлемой частью подготовки спортсменов, поскольку позволяет не только контролировать состояние их здоровья, но и своевременно выявлять и предотвращать возможные патологические изменения, связанные с высокими</w:t>
      </w:r>
      <w:r w:rsidRPr="00232DAE">
        <w:rPr>
          <w:rStyle w:val="hljs-string"/>
          <w:rFonts w:ascii="Times New Roman" w:hAnsi="Times New Roman" w:cs="Times New Roman"/>
          <w:sz w:val="28"/>
          <w:szCs w:val="28"/>
        </w:rPr>
        <w:t xml:space="preserve"> физическими нагрузками. В Республике Казахстан данные функции выполняет «Национальный центр спортивной медицины и реабилитации», который осуществляет медицинское сопровождение профессиональных спортсменов и обеспечивает их комплексной медицинской поддержкой на всех этапах спортивной карьеры.</w:t>
      </w:r>
    </w:p>
    <w:p w14:paraId="6DA33EDE" w14:textId="43EFF297" w:rsidR="00232DAE" w:rsidRDefault="00232DAE" w:rsidP="00AE7549">
      <w:pPr>
        <w:pStyle w:val="NoSpacing"/>
        <w:tabs>
          <w:tab w:val="left" w:pos="993"/>
        </w:tabs>
        <w:spacing w:after="0"/>
        <w:ind w:firstLine="567"/>
        <w:jc w:val="both"/>
        <w:rPr>
          <w:rStyle w:val="hljs-string"/>
          <w:rFonts w:ascii="Times New Roman" w:hAnsi="Times New Roman" w:cs="Times New Roman"/>
          <w:sz w:val="28"/>
          <w:szCs w:val="28"/>
        </w:rPr>
      </w:pPr>
      <w:r w:rsidRPr="00232DAE">
        <w:rPr>
          <w:rStyle w:val="hljs-string"/>
          <w:rFonts w:ascii="Times New Roman" w:hAnsi="Times New Roman" w:cs="Times New Roman"/>
          <w:sz w:val="28"/>
          <w:szCs w:val="28"/>
        </w:rPr>
        <w:t>В рамках настоящего исследования был проведен сравнительный анализ отчетных данных Центра с целью оценки динамики и изменений в системе медицинского обслуживания спортсменов в разные временные периоды. В процессе анализа были рассмотрены следующие показатели: общее количество проведенных медицинских осмотров, частота обращений спортсменов в Центр по поводу различных заболеваний, а также количество спортивных мероприятий и учебно-тренировочных сборов, находившихся под медицинским сопровождением Центра. Полученные данные позволяют выявить основные тенденции и оценить эффективность медицинского обеспечения спортсменов в условиях интенсивных физических нагрузок и воздействия внешних факторов.</w:t>
      </w:r>
    </w:p>
    <w:p w14:paraId="40DF4E93" w14:textId="2C90D104" w:rsidR="00472D8D" w:rsidRPr="00407644" w:rsidRDefault="00472D8D" w:rsidP="00AE7549">
      <w:pPr>
        <w:pStyle w:val="NoSpacing"/>
        <w:tabs>
          <w:tab w:val="left" w:pos="993"/>
        </w:tabs>
        <w:spacing w:after="0"/>
        <w:ind w:firstLine="567"/>
        <w:jc w:val="both"/>
        <w:rPr>
          <w:rStyle w:val="hljs-string"/>
          <w:rFonts w:ascii="Times New Roman" w:hAnsi="Times New Roman" w:cs="Times New Roman"/>
          <w:sz w:val="28"/>
          <w:szCs w:val="28"/>
        </w:rPr>
      </w:pPr>
      <w:r w:rsidRPr="00472D8D">
        <w:rPr>
          <w:rStyle w:val="hljs-string"/>
          <w:rFonts w:ascii="Times New Roman" w:hAnsi="Times New Roman" w:cs="Times New Roman"/>
          <w:sz w:val="28"/>
          <w:szCs w:val="28"/>
        </w:rPr>
        <w:t xml:space="preserve">Результаты анализа представлены в таблице </w:t>
      </w:r>
      <w:r w:rsidR="00063D82">
        <w:rPr>
          <w:rStyle w:val="hljs-string"/>
          <w:rFonts w:ascii="Times New Roman" w:hAnsi="Times New Roman" w:cs="Times New Roman"/>
          <w:sz w:val="28"/>
          <w:szCs w:val="28"/>
        </w:rPr>
        <w:t>11</w:t>
      </w:r>
      <w:r w:rsidRPr="00472D8D">
        <w:rPr>
          <w:rStyle w:val="hljs-string"/>
          <w:rFonts w:ascii="Times New Roman" w:hAnsi="Times New Roman" w:cs="Times New Roman"/>
          <w:sz w:val="28"/>
          <w:szCs w:val="28"/>
        </w:rPr>
        <w:t xml:space="preserve">, где отражены годовые сводные данные деятельности Национального центра спортивной медицины и </w:t>
      </w:r>
      <w:r w:rsidRPr="00472D8D">
        <w:rPr>
          <w:rStyle w:val="hljs-string"/>
          <w:rFonts w:ascii="Times New Roman" w:hAnsi="Times New Roman" w:cs="Times New Roman"/>
          <w:sz w:val="28"/>
          <w:szCs w:val="28"/>
        </w:rPr>
        <w:lastRenderedPageBreak/>
        <w:t>реабилитации за период с 2017 по 2020 годы. В таблице представлены сведения о количестве посещений, в том числе медицинских осмотров и обращений по болезни, а также данные о медицинском обеспечении соревнований и учебно-тренировочных сборов. На основе представленных данных можно проследить динамику снижения показателей медицинского сопровождения спортсменов, особенно в 2020 году, что, вероятно, связано с эпидемиологической ситуацией и введением ограничительных мер в условиях пандемии COVID-19.</w:t>
      </w:r>
    </w:p>
    <w:p w14:paraId="0BBCF34D" w14:textId="77777777" w:rsidR="00232DAE" w:rsidRDefault="00232DAE" w:rsidP="00AE7549">
      <w:pPr>
        <w:pStyle w:val="NoSpacing"/>
        <w:spacing w:after="0"/>
        <w:jc w:val="both"/>
        <w:rPr>
          <w:rStyle w:val="hljs-string"/>
          <w:rFonts w:ascii="Times New Roman" w:hAnsi="Times New Roman" w:cs="Times New Roman"/>
          <w:sz w:val="28"/>
          <w:szCs w:val="28"/>
        </w:rPr>
      </w:pPr>
    </w:p>
    <w:p w14:paraId="0E5635E2" w14:textId="06AEA5ED" w:rsidR="00CD3F50" w:rsidRPr="00407644" w:rsidRDefault="00CD3F50" w:rsidP="00AE7549">
      <w:pPr>
        <w:pStyle w:val="NoSpacing"/>
        <w:spacing w:after="0"/>
        <w:jc w:val="both"/>
        <w:rPr>
          <w:rStyle w:val="hljs-string"/>
          <w:rFonts w:ascii="Times New Roman" w:hAnsi="Times New Roman" w:cs="Times New Roman"/>
          <w:sz w:val="28"/>
          <w:szCs w:val="28"/>
        </w:rPr>
      </w:pPr>
      <w:r w:rsidRPr="00407644">
        <w:rPr>
          <w:rStyle w:val="hljs-string"/>
          <w:rFonts w:ascii="Times New Roman" w:hAnsi="Times New Roman" w:cs="Times New Roman"/>
          <w:sz w:val="28"/>
          <w:szCs w:val="28"/>
        </w:rPr>
        <w:t xml:space="preserve">Таблица </w:t>
      </w:r>
      <w:r w:rsidR="00063D82">
        <w:rPr>
          <w:rStyle w:val="hljs-string"/>
          <w:rFonts w:ascii="Times New Roman" w:hAnsi="Times New Roman" w:cs="Times New Roman"/>
          <w:sz w:val="28"/>
          <w:szCs w:val="28"/>
        </w:rPr>
        <w:t>11</w:t>
      </w:r>
      <w:r w:rsidRPr="00407644">
        <w:rPr>
          <w:rStyle w:val="hljs-string"/>
          <w:rFonts w:ascii="Times New Roman" w:hAnsi="Times New Roman" w:cs="Times New Roman"/>
          <w:sz w:val="28"/>
          <w:szCs w:val="28"/>
        </w:rPr>
        <w:t xml:space="preserve"> – Годовая сводка деятельности Национального центра спортивной медицины и реабилитации</w:t>
      </w:r>
      <w:r w:rsidR="006403E0" w:rsidRPr="00407644">
        <w:rPr>
          <w:rStyle w:val="hljs-string"/>
          <w:rFonts w:ascii="Times New Roman" w:hAnsi="Times New Roman" w:cs="Times New Roman"/>
          <w:sz w:val="28"/>
          <w:szCs w:val="28"/>
        </w:rPr>
        <w:t xml:space="preserve"> (2017– 2020 </w:t>
      </w:r>
      <w:proofErr w:type="spellStart"/>
      <w:r w:rsidR="006403E0" w:rsidRPr="00407644">
        <w:rPr>
          <w:rStyle w:val="hljs-string"/>
          <w:rFonts w:ascii="Times New Roman" w:hAnsi="Times New Roman" w:cs="Times New Roman"/>
          <w:sz w:val="28"/>
          <w:szCs w:val="28"/>
        </w:rPr>
        <w:t>г.</w:t>
      </w:r>
      <w:r w:rsidR="006B64EE" w:rsidRPr="00407644">
        <w:rPr>
          <w:rStyle w:val="hljs-string"/>
          <w:rFonts w:ascii="Times New Roman" w:hAnsi="Times New Roman" w:cs="Times New Roman"/>
          <w:sz w:val="28"/>
          <w:szCs w:val="28"/>
        </w:rPr>
        <w:t>г</w:t>
      </w:r>
      <w:proofErr w:type="spellEnd"/>
      <w:r w:rsidR="006B64EE" w:rsidRPr="00407644">
        <w:rPr>
          <w:rStyle w:val="hljs-string"/>
          <w:rFonts w:ascii="Times New Roman" w:hAnsi="Times New Roman" w:cs="Times New Roman"/>
          <w:sz w:val="28"/>
          <w:szCs w:val="28"/>
        </w:rPr>
        <w:t>.</w:t>
      </w:r>
      <w:r w:rsidR="006403E0" w:rsidRPr="00407644">
        <w:rPr>
          <w:rStyle w:val="hljs-string"/>
          <w:rFonts w:ascii="Times New Roman" w:hAnsi="Times New Roman" w:cs="Times New Roman"/>
          <w:sz w:val="28"/>
          <w:szCs w:val="28"/>
        </w:rPr>
        <w:t>)</w:t>
      </w:r>
    </w:p>
    <w:p w14:paraId="0468FF1B" w14:textId="77777777" w:rsidR="003D09DC" w:rsidRPr="00407644" w:rsidRDefault="003D09DC" w:rsidP="00AE7549">
      <w:pPr>
        <w:pStyle w:val="NoSpacing"/>
        <w:spacing w:after="0"/>
        <w:jc w:val="both"/>
        <w:rPr>
          <w:rStyle w:val="hljs-string"/>
          <w:rFonts w:ascii="Times New Roman" w:hAnsi="Times New Roman" w:cs="Times New Roman"/>
          <w:sz w:val="28"/>
          <w:szCs w:val="28"/>
        </w:rPr>
      </w:pPr>
    </w:p>
    <w:tbl>
      <w:tblPr>
        <w:tblStyle w:val="TableGrid"/>
        <w:tblW w:w="9634" w:type="dxa"/>
        <w:tblLook w:val="04A0" w:firstRow="1" w:lastRow="0" w:firstColumn="1" w:lastColumn="0" w:noHBand="0" w:noVBand="1"/>
      </w:tblPr>
      <w:tblGrid>
        <w:gridCol w:w="4104"/>
        <w:gridCol w:w="1145"/>
        <w:gridCol w:w="1253"/>
        <w:gridCol w:w="1253"/>
        <w:gridCol w:w="1879"/>
      </w:tblGrid>
      <w:tr w:rsidR="00192FFE" w:rsidRPr="00350189" w14:paraId="5E6184C7" w14:textId="77777777" w:rsidTr="000C4F22">
        <w:trPr>
          <w:trHeight w:val="70"/>
        </w:trPr>
        <w:tc>
          <w:tcPr>
            <w:tcW w:w="4104" w:type="dxa"/>
          </w:tcPr>
          <w:p w14:paraId="3BF510BD" w14:textId="77777777" w:rsidR="00192FFE" w:rsidRPr="000C4F22" w:rsidRDefault="00192FFE" w:rsidP="00AE7549">
            <w:pPr>
              <w:jc w:val="center"/>
            </w:pPr>
            <w:r w:rsidRPr="000C4F22">
              <w:t>Вид деятельности</w:t>
            </w:r>
          </w:p>
        </w:tc>
        <w:tc>
          <w:tcPr>
            <w:tcW w:w="1145" w:type="dxa"/>
          </w:tcPr>
          <w:p w14:paraId="438FEF03" w14:textId="77777777" w:rsidR="00192FFE" w:rsidRPr="000C4F22" w:rsidRDefault="00192FFE" w:rsidP="00AE7549">
            <w:pPr>
              <w:jc w:val="center"/>
              <w:rPr>
                <w:lang w:val="en-US"/>
              </w:rPr>
            </w:pPr>
            <w:r w:rsidRPr="000C4F22">
              <w:rPr>
                <w:lang w:val="en-US"/>
              </w:rPr>
              <w:t>2017</w:t>
            </w:r>
          </w:p>
        </w:tc>
        <w:tc>
          <w:tcPr>
            <w:tcW w:w="1253" w:type="dxa"/>
          </w:tcPr>
          <w:p w14:paraId="03D12374" w14:textId="77777777" w:rsidR="00192FFE" w:rsidRPr="000C4F22" w:rsidRDefault="00192FFE" w:rsidP="00AE7549">
            <w:pPr>
              <w:jc w:val="center"/>
              <w:rPr>
                <w:lang w:val="en-US"/>
              </w:rPr>
            </w:pPr>
            <w:r w:rsidRPr="000C4F22">
              <w:rPr>
                <w:lang w:val="en-US"/>
              </w:rPr>
              <w:t>2018</w:t>
            </w:r>
          </w:p>
        </w:tc>
        <w:tc>
          <w:tcPr>
            <w:tcW w:w="1253" w:type="dxa"/>
          </w:tcPr>
          <w:p w14:paraId="0949D90F" w14:textId="77777777" w:rsidR="00192FFE" w:rsidRPr="000C4F22" w:rsidRDefault="00192FFE" w:rsidP="00AE7549">
            <w:pPr>
              <w:jc w:val="center"/>
              <w:rPr>
                <w:lang w:val="en-US"/>
              </w:rPr>
            </w:pPr>
            <w:r w:rsidRPr="000C4F22">
              <w:rPr>
                <w:lang w:val="en-US"/>
              </w:rPr>
              <w:t>2019</w:t>
            </w:r>
          </w:p>
        </w:tc>
        <w:tc>
          <w:tcPr>
            <w:tcW w:w="1879" w:type="dxa"/>
          </w:tcPr>
          <w:p w14:paraId="7118C599" w14:textId="77777777" w:rsidR="00192FFE" w:rsidRPr="000C4F22" w:rsidRDefault="00192FFE" w:rsidP="00AE7549">
            <w:pPr>
              <w:jc w:val="center"/>
            </w:pPr>
            <w:r w:rsidRPr="000C4F22">
              <w:t>2020</w:t>
            </w:r>
          </w:p>
        </w:tc>
      </w:tr>
      <w:tr w:rsidR="00192FFE" w:rsidRPr="00350189" w14:paraId="338A64E6" w14:textId="77777777" w:rsidTr="000C4F22">
        <w:trPr>
          <w:trHeight w:val="70"/>
        </w:trPr>
        <w:tc>
          <w:tcPr>
            <w:tcW w:w="4104" w:type="dxa"/>
          </w:tcPr>
          <w:p w14:paraId="65F674D0" w14:textId="77777777" w:rsidR="00192FFE" w:rsidRPr="000C4F22" w:rsidRDefault="00192FFE" w:rsidP="00AE7549">
            <w:r w:rsidRPr="000C4F22">
              <w:t>Всего посещений</w:t>
            </w:r>
          </w:p>
        </w:tc>
        <w:tc>
          <w:tcPr>
            <w:tcW w:w="1145" w:type="dxa"/>
          </w:tcPr>
          <w:p w14:paraId="3AEC37A3" w14:textId="77777777" w:rsidR="00192FFE" w:rsidRPr="000C4F22" w:rsidRDefault="00192FFE" w:rsidP="00AE7549">
            <w:pPr>
              <w:jc w:val="center"/>
              <w:rPr>
                <w:lang w:val="en-US"/>
              </w:rPr>
            </w:pPr>
            <w:r w:rsidRPr="000C4F22">
              <w:rPr>
                <w:lang w:val="en-US"/>
              </w:rPr>
              <w:t>101 628</w:t>
            </w:r>
          </w:p>
        </w:tc>
        <w:tc>
          <w:tcPr>
            <w:tcW w:w="1253" w:type="dxa"/>
          </w:tcPr>
          <w:p w14:paraId="131F4D85" w14:textId="77777777" w:rsidR="00192FFE" w:rsidRPr="000C4F22" w:rsidRDefault="00192FFE" w:rsidP="00AE7549">
            <w:pPr>
              <w:jc w:val="center"/>
              <w:rPr>
                <w:lang w:val="en-US"/>
              </w:rPr>
            </w:pPr>
            <w:r w:rsidRPr="000C4F22">
              <w:rPr>
                <w:lang w:val="en-US"/>
              </w:rPr>
              <w:t>65 250</w:t>
            </w:r>
          </w:p>
        </w:tc>
        <w:tc>
          <w:tcPr>
            <w:tcW w:w="1253" w:type="dxa"/>
          </w:tcPr>
          <w:p w14:paraId="32EDB0F9" w14:textId="77777777" w:rsidR="00192FFE" w:rsidRPr="000C4F22" w:rsidRDefault="00192FFE" w:rsidP="00AE7549">
            <w:pPr>
              <w:jc w:val="center"/>
              <w:rPr>
                <w:lang w:val="en-US"/>
              </w:rPr>
            </w:pPr>
            <w:r w:rsidRPr="000C4F22">
              <w:rPr>
                <w:lang w:val="en-US"/>
              </w:rPr>
              <w:t>54 470</w:t>
            </w:r>
          </w:p>
        </w:tc>
        <w:tc>
          <w:tcPr>
            <w:tcW w:w="1879" w:type="dxa"/>
          </w:tcPr>
          <w:p w14:paraId="63AB0923" w14:textId="77777777" w:rsidR="00192FFE" w:rsidRPr="000C4F22" w:rsidRDefault="00192FFE" w:rsidP="00AE7549">
            <w:pPr>
              <w:jc w:val="center"/>
            </w:pPr>
            <w:r w:rsidRPr="000C4F22">
              <w:t>30 292</w:t>
            </w:r>
          </w:p>
        </w:tc>
      </w:tr>
      <w:tr w:rsidR="00192FFE" w:rsidRPr="00350189" w14:paraId="766F4868" w14:textId="77777777" w:rsidTr="000C4F22">
        <w:trPr>
          <w:trHeight w:val="70"/>
        </w:trPr>
        <w:tc>
          <w:tcPr>
            <w:tcW w:w="4104" w:type="dxa"/>
          </w:tcPr>
          <w:p w14:paraId="3E7060A7" w14:textId="45A0CDDE" w:rsidR="00192FFE" w:rsidRPr="000C4F22" w:rsidRDefault="00192FFE" w:rsidP="00AE7549">
            <w:r w:rsidRPr="000C4F22">
              <w:t>а) медицинские осмотры</w:t>
            </w:r>
          </w:p>
        </w:tc>
        <w:tc>
          <w:tcPr>
            <w:tcW w:w="1145" w:type="dxa"/>
          </w:tcPr>
          <w:p w14:paraId="7838B33E" w14:textId="77777777" w:rsidR="00192FFE" w:rsidRPr="000C4F22" w:rsidRDefault="00192FFE" w:rsidP="00AE7549">
            <w:pPr>
              <w:jc w:val="center"/>
              <w:rPr>
                <w:lang w:val="en-US"/>
              </w:rPr>
            </w:pPr>
            <w:r w:rsidRPr="000C4F22">
              <w:rPr>
                <w:lang w:val="en-US"/>
              </w:rPr>
              <w:t>88 732</w:t>
            </w:r>
          </w:p>
        </w:tc>
        <w:tc>
          <w:tcPr>
            <w:tcW w:w="1253" w:type="dxa"/>
          </w:tcPr>
          <w:p w14:paraId="324143CA" w14:textId="77777777" w:rsidR="00192FFE" w:rsidRPr="000C4F22" w:rsidRDefault="00192FFE" w:rsidP="00AE7549">
            <w:pPr>
              <w:jc w:val="center"/>
              <w:rPr>
                <w:lang w:val="en-US"/>
              </w:rPr>
            </w:pPr>
            <w:r w:rsidRPr="000C4F22">
              <w:rPr>
                <w:lang w:val="en-US"/>
              </w:rPr>
              <w:t>52 797</w:t>
            </w:r>
          </w:p>
        </w:tc>
        <w:tc>
          <w:tcPr>
            <w:tcW w:w="1253" w:type="dxa"/>
          </w:tcPr>
          <w:p w14:paraId="0CD27660" w14:textId="77777777" w:rsidR="00192FFE" w:rsidRPr="000C4F22" w:rsidRDefault="00192FFE" w:rsidP="00AE7549">
            <w:pPr>
              <w:jc w:val="center"/>
              <w:rPr>
                <w:lang w:val="en-US"/>
              </w:rPr>
            </w:pPr>
            <w:r w:rsidRPr="000C4F22">
              <w:rPr>
                <w:lang w:val="en-US"/>
              </w:rPr>
              <w:t>40 309</w:t>
            </w:r>
          </w:p>
        </w:tc>
        <w:tc>
          <w:tcPr>
            <w:tcW w:w="1879" w:type="dxa"/>
          </w:tcPr>
          <w:p w14:paraId="0113FA20" w14:textId="77777777" w:rsidR="00192FFE" w:rsidRPr="000C4F22" w:rsidRDefault="00192FFE" w:rsidP="00AE7549">
            <w:pPr>
              <w:jc w:val="center"/>
            </w:pPr>
            <w:r w:rsidRPr="000C4F22">
              <w:t>22 793</w:t>
            </w:r>
          </w:p>
        </w:tc>
      </w:tr>
      <w:tr w:rsidR="00192FFE" w:rsidRPr="00350189" w14:paraId="2C82BF0D" w14:textId="77777777" w:rsidTr="000C4F22">
        <w:trPr>
          <w:trHeight w:val="70"/>
        </w:trPr>
        <w:tc>
          <w:tcPr>
            <w:tcW w:w="4104" w:type="dxa"/>
          </w:tcPr>
          <w:p w14:paraId="0E997C83" w14:textId="4AE51F88" w:rsidR="00192FFE" w:rsidRPr="000C4F22" w:rsidRDefault="00192FFE" w:rsidP="00AE7549">
            <w:r w:rsidRPr="000C4F22">
              <w:t>б) обращение по болезни</w:t>
            </w:r>
          </w:p>
        </w:tc>
        <w:tc>
          <w:tcPr>
            <w:tcW w:w="1145" w:type="dxa"/>
          </w:tcPr>
          <w:p w14:paraId="314A75AC" w14:textId="77777777" w:rsidR="00192FFE" w:rsidRPr="000C4F22" w:rsidRDefault="00192FFE" w:rsidP="00AE7549">
            <w:pPr>
              <w:jc w:val="center"/>
              <w:rPr>
                <w:lang w:val="en-US"/>
              </w:rPr>
            </w:pPr>
            <w:r w:rsidRPr="000C4F22">
              <w:rPr>
                <w:lang w:val="en-US"/>
              </w:rPr>
              <w:t>5 734</w:t>
            </w:r>
          </w:p>
        </w:tc>
        <w:tc>
          <w:tcPr>
            <w:tcW w:w="1253" w:type="dxa"/>
          </w:tcPr>
          <w:p w14:paraId="10911749" w14:textId="77777777" w:rsidR="00192FFE" w:rsidRPr="000C4F22" w:rsidRDefault="00192FFE" w:rsidP="00AE7549">
            <w:pPr>
              <w:jc w:val="center"/>
              <w:rPr>
                <w:lang w:val="en-US"/>
              </w:rPr>
            </w:pPr>
            <w:r w:rsidRPr="000C4F22">
              <w:rPr>
                <w:lang w:val="en-US"/>
              </w:rPr>
              <w:t>4 970</w:t>
            </w:r>
          </w:p>
        </w:tc>
        <w:tc>
          <w:tcPr>
            <w:tcW w:w="1253" w:type="dxa"/>
          </w:tcPr>
          <w:p w14:paraId="29371028" w14:textId="77777777" w:rsidR="00192FFE" w:rsidRPr="000C4F22" w:rsidRDefault="00192FFE" w:rsidP="00AE7549">
            <w:pPr>
              <w:jc w:val="center"/>
              <w:rPr>
                <w:lang w:val="en-US"/>
              </w:rPr>
            </w:pPr>
            <w:r w:rsidRPr="000C4F22">
              <w:rPr>
                <w:lang w:val="en-US"/>
              </w:rPr>
              <w:t>6 072</w:t>
            </w:r>
          </w:p>
        </w:tc>
        <w:tc>
          <w:tcPr>
            <w:tcW w:w="1879" w:type="dxa"/>
          </w:tcPr>
          <w:p w14:paraId="407390B1" w14:textId="77777777" w:rsidR="00192FFE" w:rsidRPr="000C4F22" w:rsidRDefault="00192FFE" w:rsidP="00AE7549">
            <w:pPr>
              <w:jc w:val="center"/>
            </w:pPr>
            <w:r w:rsidRPr="000C4F22">
              <w:t>2 560</w:t>
            </w:r>
          </w:p>
        </w:tc>
      </w:tr>
      <w:tr w:rsidR="00192FFE" w:rsidRPr="00350189" w14:paraId="0433280F" w14:textId="77777777" w:rsidTr="000C4F22">
        <w:trPr>
          <w:trHeight w:val="70"/>
        </w:trPr>
        <w:tc>
          <w:tcPr>
            <w:tcW w:w="4104" w:type="dxa"/>
          </w:tcPr>
          <w:p w14:paraId="1C13BD62" w14:textId="7974226C" w:rsidR="00192FFE" w:rsidRPr="000C4F22" w:rsidRDefault="00192FFE" w:rsidP="00AE7549">
            <w:r w:rsidRPr="000C4F22">
              <w:t>в) углубленное медицинское обследование</w:t>
            </w:r>
          </w:p>
        </w:tc>
        <w:tc>
          <w:tcPr>
            <w:tcW w:w="1145" w:type="dxa"/>
          </w:tcPr>
          <w:p w14:paraId="3C5524A8" w14:textId="77777777" w:rsidR="00192FFE" w:rsidRPr="000C4F22" w:rsidRDefault="00192FFE" w:rsidP="00AE7549">
            <w:pPr>
              <w:jc w:val="center"/>
              <w:rPr>
                <w:lang w:val="en-US"/>
              </w:rPr>
            </w:pPr>
            <w:r w:rsidRPr="000C4F22">
              <w:rPr>
                <w:lang w:val="en-US"/>
              </w:rPr>
              <w:t>7 162</w:t>
            </w:r>
          </w:p>
        </w:tc>
        <w:tc>
          <w:tcPr>
            <w:tcW w:w="1253" w:type="dxa"/>
          </w:tcPr>
          <w:p w14:paraId="296C0285" w14:textId="77777777" w:rsidR="00192FFE" w:rsidRPr="000C4F22" w:rsidRDefault="00192FFE" w:rsidP="00AE7549">
            <w:pPr>
              <w:jc w:val="center"/>
              <w:rPr>
                <w:lang w:val="en-US"/>
              </w:rPr>
            </w:pPr>
            <w:r w:rsidRPr="000C4F22">
              <w:rPr>
                <w:lang w:val="en-US"/>
              </w:rPr>
              <w:t>7 483</w:t>
            </w:r>
          </w:p>
        </w:tc>
        <w:tc>
          <w:tcPr>
            <w:tcW w:w="1253" w:type="dxa"/>
          </w:tcPr>
          <w:p w14:paraId="2FA978B7" w14:textId="77777777" w:rsidR="00192FFE" w:rsidRPr="000C4F22" w:rsidRDefault="00192FFE" w:rsidP="00AE7549">
            <w:pPr>
              <w:jc w:val="center"/>
              <w:rPr>
                <w:lang w:val="en-US"/>
              </w:rPr>
            </w:pPr>
            <w:r w:rsidRPr="000C4F22">
              <w:rPr>
                <w:lang w:val="en-US"/>
              </w:rPr>
              <w:t>8 089</w:t>
            </w:r>
          </w:p>
        </w:tc>
        <w:tc>
          <w:tcPr>
            <w:tcW w:w="1879" w:type="dxa"/>
          </w:tcPr>
          <w:p w14:paraId="1388DA80" w14:textId="77777777" w:rsidR="00192FFE" w:rsidRPr="000C4F22" w:rsidRDefault="00192FFE" w:rsidP="00AE7549">
            <w:pPr>
              <w:jc w:val="center"/>
            </w:pPr>
            <w:r w:rsidRPr="000C4F22">
              <w:t>4939</w:t>
            </w:r>
          </w:p>
        </w:tc>
      </w:tr>
    </w:tbl>
    <w:p w14:paraId="3EF737ED" w14:textId="77777777" w:rsidR="00350189" w:rsidRDefault="00350189" w:rsidP="00AE7549">
      <w:pPr>
        <w:pStyle w:val="NoSpacing"/>
        <w:spacing w:after="0"/>
        <w:ind w:firstLine="567"/>
        <w:jc w:val="both"/>
        <w:rPr>
          <w:rFonts w:ascii="Times New Roman" w:hAnsi="Times New Roman" w:cs="Times New Roman"/>
          <w:sz w:val="28"/>
          <w:szCs w:val="28"/>
        </w:rPr>
      </w:pPr>
    </w:p>
    <w:p w14:paraId="12165FDD" w14:textId="7ECDF9DB" w:rsidR="00B21F93" w:rsidRPr="00937E4A" w:rsidRDefault="007A3012" w:rsidP="00AE7549">
      <w:pPr>
        <w:pStyle w:val="NoSpacing"/>
        <w:spacing w:after="0"/>
        <w:ind w:firstLine="567"/>
        <w:jc w:val="both"/>
        <w:rPr>
          <w:rFonts w:ascii="Times New Roman" w:hAnsi="Times New Roman" w:cs="Times New Roman"/>
          <w:sz w:val="28"/>
          <w:szCs w:val="28"/>
        </w:rPr>
      </w:pPr>
      <w:r w:rsidRPr="00937E4A">
        <w:rPr>
          <w:rFonts w:ascii="Times New Roman" w:hAnsi="Times New Roman" w:cs="Times New Roman"/>
          <w:sz w:val="28"/>
          <w:szCs w:val="28"/>
        </w:rPr>
        <w:t xml:space="preserve">При анализе отчетных форм по деятельности </w:t>
      </w:r>
      <w:r w:rsidRPr="00937E4A">
        <w:rPr>
          <w:rStyle w:val="hljs-string"/>
          <w:rFonts w:ascii="Times New Roman" w:hAnsi="Times New Roman" w:cs="Times New Roman"/>
          <w:sz w:val="28"/>
          <w:szCs w:val="28"/>
        </w:rPr>
        <w:t>Национального центра спортивной медицины</w:t>
      </w:r>
      <w:r w:rsidRPr="00937E4A">
        <w:rPr>
          <w:rFonts w:ascii="Times New Roman" w:hAnsi="Times New Roman" w:cs="Times New Roman"/>
          <w:sz w:val="28"/>
          <w:szCs w:val="28"/>
        </w:rPr>
        <w:t xml:space="preserve"> и реабилитации в период </w:t>
      </w:r>
      <w:r w:rsidR="00644510" w:rsidRPr="00937E4A">
        <w:rPr>
          <w:rFonts w:ascii="Times New Roman" w:hAnsi="Times New Roman" w:cs="Times New Roman"/>
          <w:sz w:val="28"/>
          <w:szCs w:val="28"/>
        </w:rPr>
        <w:t xml:space="preserve">с 2017 года по 2020 год наблюдается заметное снижение количества медицинских осмотров, обслуженных соревнований, а также количества учебно-тренировочных сборов, обслуженных медицинскими специалистами </w:t>
      </w:r>
      <w:r w:rsidR="00644510" w:rsidRPr="00937E4A">
        <w:rPr>
          <w:rStyle w:val="hljs-string"/>
          <w:rFonts w:ascii="Times New Roman" w:hAnsi="Times New Roman" w:cs="Times New Roman"/>
          <w:sz w:val="28"/>
          <w:szCs w:val="28"/>
        </w:rPr>
        <w:t>Национального центра спортивной медицины</w:t>
      </w:r>
      <w:r w:rsidR="00644510" w:rsidRPr="00937E4A">
        <w:rPr>
          <w:rFonts w:ascii="Times New Roman" w:hAnsi="Times New Roman" w:cs="Times New Roman"/>
          <w:sz w:val="28"/>
          <w:szCs w:val="28"/>
        </w:rPr>
        <w:t xml:space="preserve"> и реабилитации.</w:t>
      </w:r>
      <w:r w:rsidR="00B21F93" w:rsidRPr="00937E4A">
        <w:rPr>
          <w:rFonts w:ascii="Times New Roman" w:hAnsi="Times New Roman" w:cs="Times New Roman"/>
          <w:sz w:val="28"/>
          <w:szCs w:val="28"/>
        </w:rPr>
        <w:t xml:space="preserve"> </w:t>
      </w:r>
    </w:p>
    <w:p w14:paraId="46F01D0D" w14:textId="3B31A582" w:rsidR="00B21F93" w:rsidRPr="00407644" w:rsidRDefault="00B21F93" w:rsidP="00AE7549">
      <w:pPr>
        <w:pStyle w:val="NoSpacing"/>
        <w:spacing w:after="0"/>
        <w:ind w:firstLine="567"/>
        <w:jc w:val="both"/>
        <w:rPr>
          <w:rFonts w:ascii="Times New Roman" w:hAnsi="Times New Roman" w:cs="Times New Roman"/>
          <w:sz w:val="28"/>
          <w:szCs w:val="28"/>
        </w:rPr>
      </w:pPr>
      <w:r w:rsidRPr="00937E4A">
        <w:rPr>
          <w:rFonts w:ascii="Times New Roman" w:hAnsi="Times New Roman" w:cs="Times New Roman"/>
          <w:sz w:val="28"/>
          <w:szCs w:val="28"/>
        </w:rPr>
        <w:t xml:space="preserve">Однако, следует отметить, что в июне 2018 года </w:t>
      </w:r>
      <w:r w:rsidR="003C1CA5">
        <w:rPr>
          <w:rFonts w:ascii="Times New Roman" w:hAnsi="Times New Roman" w:cs="Times New Roman"/>
          <w:sz w:val="28"/>
          <w:szCs w:val="28"/>
        </w:rPr>
        <w:t xml:space="preserve">медицинское обеспечение </w:t>
      </w:r>
      <w:r w:rsidR="003C1CA5" w:rsidRPr="00937E4A">
        <w:rPr>
          <w:rFonts w:ascii="Times New Roman" w:hAnsi="Times New Roman" w:cs="Times New Roman"/>
          <w:sz w:val="28"/>
          <w:szCs w:val="28"/>
        </w:rPr>
        <w:t>было</w:t>
      </w:r>
      <w:r w:rsidRPr="00937E4A">
        <w:rPr>
          <w:rFonts w:ascii="Times New Roman" w:hAnsi="Times New Roman" w:cs="Times New Roman"/>
          <w:sz w:val="28"/>
          <w:szCs w:val="28"/>
        </w:rPr>
        <w:t xml:space="preserve"> передано в Национальный Олимпийский комитет</w:t>
      </w:r>
      <w:r w:rsidR="00180E43" w:rsidRPr="00937E4A">
        <w:rPr>
          <w:rFonts w:ascii="Times New Roman" w:hAnsi="Times New Roman" w:cs="Times New Roman"/>
          <w:sz w:val="28"/>
          <w:szCs w:val="28"/>
        </w:rPr>
        <w:t xml:space="preserve"> </w:t>
      </w:r>
      <w:r w:rsidRPr="00937E4A">
        <w:rPr>
          <w:rFonts w:ascii="Times New Roman" w:hAnsi="Times New Roman" w:cs="Times New Roman"/>
          <w:sz w:val="28"/>
          <w:szCs w:val="28"/>
        </w:rPr>
        <w:t>Республики Казахстан</w:t>
      </w:r>
      <w:r w:rsidR="00180E43" w:rsidRPr="00937E4A">
        <w:rPr>
          <w:rFonts w:ascii="Times New Roman" w:hAnsi="Times New Roman" w:cs="Times New Roman"/>
          <w:sz w:val="28"/>
          <w:szCs w:val="28"/>
        </w:rPr>
        <w:t xml:space="preserve"> (НОК РК)</w:t>
      </w:r>
      <w:r w:rsidRPr="00937E4A">
        <w:rPr>
          <w:rFonts w:ascii="Times New Roman" w:hAnsi="Times New Roman" w:cs="Times New Roman"/>
          <w:sz w:val="28"/>
          <w:szCs w:val="28"/>
        </w:rPr>
        <w:t xml:space="preserve">, что отразилось на количестве </w:t>
      </w:r>
      <w:r w:rsidR="00961664">
        <w:rPr>
          <w:rFonts w:ascii="Times New Roman" w:hAnsi="Times New Roman" w:cs="Times New Roman"/>
          <w:sz w:val="28"/>
          <w:szCs w:val="28"/>
        </w:rPr>
        <w:t>посещений Центра спортивной медицины и реабилитации</w:t>
      </w:r>
      <w:r w:rsidR="002769C5">
        <w:rPr>
          <w:rFonts w:ascii="Times New Roman" w:hAnsi="Times New Roman" w:cs="Times New Roman"/>
          <w:sz w:val="28"/>
          <w:szCs w:val="28"/>
        </w:rPr>
        <w:t>, также на</w:t>
      </w:r>
      <w:r w:rsidR="00961664">
        <w:rPr>
          <w:rFonts w:ascii="Times New Roman" w:hAnsi="Times New Roman" w:cs="Times New Roman"/>
          <w:sz w:val="28"/>
          <w:szCs w:val="28"/>
        </w:rPr>
        <w:t xml:space="preserve"> </w:t>
      </w:r>
      <w:r w:rsidR="002769C5">
        <w:rPr>
          <w:rFonts w:ascii="Times New Roman" w:hAnsi="Times New Roman" w:cs="Times New Roman"/>
          <w:sz w:val="28"/>
          <w:szCs w:val="28"/>
        </w:rPr>
        <w:t>количестве соревнований</w:t>
      </w:r>
      <w:r w:rsidRPr="00407644">
        <w:rPr>
          <w:rFonts w:ascii="Times New Roman" w:hAnsi="Times New Roman" w:cs="Times New Roman"/>
          <w:sz w:val="28"/>
          <w:szCs w:val="28"/>
        </w:rPr>
        <w:t>, обслуживаемых Национальным центром спортивной медицины и реабилитации.</w:t>
      </w:r>
    </w:p>
    <w:p w14:paraId="3C97933F" w14:textId="547E0BA2" w:rsidR="00286BB3" w:rsidRDefault="00BA0177" w:rsidP="00AE7549">
      <w:pPr>
        <w:pStyle w:val="NoSpacing"/>
        <w:spacing w:after="0"/>
        <w:ind w:firstLine="567"/>
        <w:jc w:val="both"/>
        <w:rPr>
          <w:rFonts w:ascii="Times New Roman" w:hAnsi="Times New Roman" w:cs="Times New Roman"/>
          <w:sz w:val="28"/>
          <w:szCs w:val="28"/>
        </w:rPr>
      </w:pPr>
      <w:r w:rsidRPr="00BA0177">
        <w:rPr>
          <w:rFonts w:ascii="Times New Roman" w:hAnsi="Times New Roman" w:cs="Times New Roman"/>
          <w:sz w:val="28"/>
          <w:szCs w:val="28"/>
        </w:rPr>
        <w:t xml:space="preserve">Детальный анализ динамики посещений Национального центра спортивной медицины и реабилитации позволяет выявить важные изменения в системе медицинского обеспечения спортсменов в </w:t>
      </w:r>
      <w:r>
        <w:rPr>
          <w:rFonts w:ascii="Times New Roman" w:hAnsi="Times New Roman" w:cs="Times New Roman"/>
          <w:sz w:val="28"/>
          <w:szCs w:val="28"/>
        </w:rPr>
        <w:t>период пандемии</w:t>
      </w:r>
      <w:r w:rsidRPr="00BA0177">
        <w:rPr>
          <w:rFonts w:ascii="Times New Roman" w:hAnsi="Times New Roman" w:cs="Times New Roman"/>
          <w:sz w:val="28"/>
          <w:szCs w:val="28"/>
        </w:rPr>
        <w:t xml:space="preserve">. Наблюдается выраженное снижение числа проведенных медицинских осмотров и обращений по поводу заболеваний среди спортсменов. Несмотря на передачу функций медицинского обеспечения Национальному Олимпийскому Комитету Республики Казахстан в июне 2018 года, сравнительный анализ данных за 2019 и 2020 годы демонстрирует значительное сокращение данных показателей. В частности, количество проведенных медицинских осмотров уменьшилось на 43,5%, а число обращений спортсменов по поводу заболеваний снизилось на 57,8% </w:t>
      </w:r>
      <w:r w:rsidR="00192FFE">
        <w:rPr>
          <w:rFonts w:ascii="Times New Roman" w:hAnsi="Times New Roman" w:cs="Times New Roman"/>
          <w:sz w:val="28"/>
          <w:szCs w:val="28"/>
        </w:rPr>
        <w:t xml:space="preserve">(рисунок </w:t>
      </w:r>
      <w:r w:rsidR="002C52BA">
        <w:rPr>
          <w:rFonts w:ascii="Times New Roman" w:hAnsi="Times New Roman" w:cs="Times New Roman"/>
          <w:sz w:val="28"/>
          <w:szCs w:val="28"/>
        </w:rPr>
        <w:t>9</w:t>
      </w:r>
      <w:r w:rsidRPr="00BA0177">
        <w:rPr>
          <w:rFonts w:ascii="Times New Roman" w:hAnsi="Times New Roman" w:cs="Times New Roman"/>
          <w:sz w:val="28"/>
          <w:szCs w:val="28"/>
        </w:rPr>
        <w:t xml:space="preserve">). </w:t>
      </w:r>
    </w:p>
    <w:p w14:paraId="50CC0EC9" w14:textId="77777777" w:rsidR="000C4F22" w:rsidRPr="00407644" w:rsidRDefault="000C4F22" w:rsidP="00AE7549">
      <w:pPr>
        <w:pStyle w:val="NoSpacing"/>
        <w:spacing w:after="0"/>
        <w:ind w:firstLine="567"/>
        <w:jc w:val="both"/>
        <w:rPr>
          <w:rFonts w:ascii="Times New Roman" w:hAnsi="Times New Roman" w:cs="Times New Roman"/>
          <w:sz w:val="28"/>
          <w:szCs w:val="28"/>
        </w:rPr>
      </w:pPr>
    </w:p>
    <w:p w14:paraId="3C346DDD" w14:textId="35CF968A" w:rsidR="001534E8" w:rsidRPr="00407644" w:rsidRDefault="00280F29" w:rsidP="00AE7549">
      <w:pPr>
        <w:pStyle w:val="NoSpacing"/>
        <w:spacing w:after="0"/>
        <w:jc w:val="center"/>
        <w:rPr>
          <w:rFonts w:ascii="Times New Roman" w:hAnsi="Times New Roman" w:cs="Times New Roman"/>
          <w:sz w:val="28"/>
          <w:szCs w:val="28"/>
        </w:rPr>
      </w:pPr>
      <w:r w:rsidRPr="00407644">
        <w:rPr>
          <w:rFonts w:ascii="Times New Roman" w:hAnsi="Times New Roman" w:cs="Times New Roman"/>
          <w:noProof/>
          <w:sz w:val="28"/>
          <w:szCs w:val="28"/>
        </w:rPr>
        <w:lastRenderedPageBreak/>
        <w:drawing>
          <wp:inline distT="0" distB="0" distL="0" distR="0" wp14:anchorId="77CEEEAB" wp14:editId="2B1B31CF">
            <wp:extent cx="5266481" cy="3414532"/>
            <wp:effectExtent l="0" t="0" r="4445" b="1905"/>
            <wp:docPr id="14642056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9738D5" w14:textId="77777777" w:rsidR="00192FFE" w:rsidRPr="00192FFE" w:rsidRDefault="00192FFE" w:rsidP="00AE7549">
      <w:pPr>
        <w:pStyle w:val="NoSpacing"/>
        <w:spacing w:after="0"/>
        <w:ind w:firstLine="567"/>
        <w:jc w:val="center"/>
        <w:rPr>
          <w:rFonts w:ascii="Times New Roman" w:hAnsi="Times New Roman" w:cs="Times New Roman"/>
          <w:sz w:val="16"/>
          <w:szCs w:val="16"/>
        </w:rPr>
      </w:pPr>
    </w:p>
    <w:p w14:paraId="10797E78" w14:textId="5B474B90" w:rsidR="00001F4D" w:rsidRPr="00407644" w:rsidRDefault="006B64EE" w:rsidP="00AE7549">
      <w:pPr>
        <w:pStyle w:val="NoSpacing"/>
        <w:spacing w:after="0"/>
        <w:ind w:firstLine="567"/>
        <w:jc w:val="center"/>
        <w:rPr>
          <w:rFonts w:ascii="Times New Roman" w:hAnsi="Times New Roman" w:cs="Times New Roman"/>
          <w:sz w:val="28"/>
          <w:szCs w:val="28"/>
        </w:rPr>
      </w:pPr>
      <w:r w:rsidRPr="00407644">
        <w:rPr>
          <w:rFonts w:ascii="Times New Roman" w:hAnsi="Times New Roman" w:cs="Times New Roman"/>
          <w:sz w:val="28"/>
          <w:szCs w:val="28"/>
        </w:rPr>
        <w:t xml:space="preserve">Рисунок </w:t>
      </w:r>
      <w:r w:rsidR="002C52BA">
        <w:rPr>
          <w:rFonts w:ascii="Times New Roman" w:hAnsi="Times New Roman" w:cs="Times New Roman"/>
          <w:sz w:val="28"/>
          <w:szCs w:val="28"/>
        </w:rPr>
        <w:t>9</w:t>
      </w:r>
      <w:r w:rsidRPr="00407644">
        <w:rPr>
          <w:rFonts w:ascii="Times New Roman" w:hAnsi="Times New Roman" w:cs="Times New Roman"/>
          <w:sz w:val="28"/>
          <w:szCs w:val="28"/>
        </w:rPr>
        <w:t xml:space="preserve"> </w:t>
      </w:r>
      <w:r w:rsidR="0093360B">
        <w:rPr>
          <w:rFonts w:ascii="Times New Roman" w:hAnsi="Times New Roman" w:cs="Times New Roman"/>
          <w:sz w:val="28"/>
          <w:szCs w:val="28"/>
        </w:rPr>
        <w:t xml:space="preserve">– </w:t>
      </w:r>
      <w:r w:rsidRPr="00407644">
        <w:rPr>
          <w:rFonts w:ascii="Times New Roman" w:hAnsi="Times New Roman" w:cs="Times New Roman"/>
          <w:sz w:val="28"/>
          <w:szCs w:val="28"/>
        </w:rPr>
        <w:t>Годовая динамика медицинских осмотров и обращений по болезни (2017-2020 гг.)</w:t>
      </w:r>
    </w:p>
    <w:p w14:paraId="69465500" w14:textId="77777777" w:rsidR="00253A02" w:rsidRPr="00407644" w:rsidRDefault="00253A02" w:rsidP="00AE7549">
      <w:pPr>
        <w:pStyle w:val="NoSpacing"/>
        <w:spacing w:after="0"/>
        <w:ind w:firstLine="567"/>
        <w:jc w:val="both"/>
        <w:rPr>
          <w:rFonts w:ascii="Times New Roman" w:hAnsi="Times New Roman" w:cs="Times New Roman"/>
          <w:sz w:val="28"/>
          <w:szCs w:val="28"/>
        </w:rPr>
      </w:pPr>
    </w:p>
    <w:p w14:paraId="5B95A614" w14:textId="0BDEBCE7" w:rsidR="00BA0177" w:rsidRDefault="00BA0177" w:rsidP="00AE7549">
      <w:pPr>
        <w:pStyle w:val="NoSpacing"/>
        <w:spacing w:after="0"/>
        <w:ind w:firstLine="567"/>
        <w:jc w:val="both"/>
        <w:rPr>
          <w:rFonts w:ascii="Times New Roman" w:hAnsi="Times New Roman" w:cs="Times New Roman"/>
          <w:sz w:val="28"/>
          <w:szCs w:val="28"/>
        </w:rPr>
      </w:pPr>
      <w:r w:rsidRPr="00BA0177">
        <w:rPr>
          <w:rFonts w:ascii="Times New Roman" w:hAnsi="Times New Roman" w:cs="Times New Roman"/>
          <w:sz w:val="28"/>
          <w:szCs w:val="28"/>
        </w:rPr>
        <w:t>Эти изменения свидетельствуют о серьезном воздействии эпидемиологических и организационных факторов на доступность медицинских услуг для спортсменов в условиях пандемии и подчеркивают необходимость дальнейшего анализа для разработки эффективных стратегий улучшения медицинского сопровождения в будущем.</w:t>
      </w:r>
    </w:p>
    <w:p w14:paraId="705FC19A" w14:textId="76A67844" w:rsidR="0069743B" w:rsidRPr="00407644" w:rsidRDefault="0013098B" w:rsidP="00AE7549">
      <w:pPr>
        <w:pStyle w:val="NoSpacing"/>
        <w:spacing w:after="0"/>
        <w:ind w:firstLine="567"/>
        <w:jc w:val="both"/>
        <w:rPr>
          <w:rFonts w:ascii="Times New Roman" w:hAnsi="Times New Roman" w:cs="Times New Roman"/>
          <w:sz w:val="28"/>
          <w:szCs w:val="28"/>
        </w:rPr>
      </w:pPr>
      <w:r w:rsidRPr="0013098B">
        <w:rPr>
          <w:rFonts w:ascii="Times New Roman" w:hAnsi="Times New Roman" w:cs="Times New Roman"/>
          <w:sz w:val="28"/>
          <w:szCs w:val="28"/>
        </w:rPr>
        <w:t>Одной из ключевых задач, стоящих перед Национальным центром спортивной медицины и реабилитации, является проведение углубленных медицинских обследований спортсменов. Эти обследования направлены на получение максимально полной и объективной информации о физическом развитии и общем состоянии здоровья спортсмена, включая оценку функционального состояния основных систем организма и динамическое отслеживание показателей физической работоспособности. Углубленный медицинский осмотр позволяет выявить ранние признаки возможных отклонений, определить уровень адаптации организма к нагрузкам, а также разработать рекомендации по оптимизации тренировочного процесса и профилактике травм. В результате таких обследований создается целостное представление о физическом состоянии спортсмена, что является важнейшим фактором для обеспечения высокого уровня спортивных достижений и снижения риска неблагоприятных последствий для здоровья в условиях интенсивных физических нагрузок.</w:t>
      </w:r>
      <w:r w:rsidR="0046458F" w:rsidRPr="00407644">
        <w:rPr>
          <w:rFonts w:ascii="Times New Roman" w:hAnsi="Times New Roman" w:cs="Times New Roman"/>
          <w:sz w:val="28"/>
          <w:szCs w:val="28"/>
        </w:rPr>
        <w:t xml:space="preserve"> </w:t>
      </w:r>
      <w:r w:rsidR="00C868BF" w:rsidRPr="00407644">
        <w:rPr>
          <w:rFonts w:ascii="Times New Roman" w:hAnsi="Times New Roman" w:cs="Times New Roman"/>
          <w:sz w:val="28"/>
          <w:szCs w:val="28"/>
        </w:rPr>
        <w:t xml:space="preserve">В связи ограничениями, связанными с пандемией </w:t>
      </w:r>
      <w:r w:rsidR="00C868BF" w:rsidRPr="00407644">
        <w:rPr>
          <w:rFonts w:ascii="Times New Roman" w:hAnsi="Times New Roman" w:cs="Times New Roman"/>
          <w:sz w:val="28"/>
          <w:szCs w:val="28"/>
          <w:lang w:val="en-US"/>
        </w:rPr>
        <w:t>COVID</w:t>
      </w:r>
      <w:r w:rsidR="00C868BF" w:rsidRPr="00407644">
        <w:rPr>
          <w:rFonts w:ascii="Times New Roman" w:hAnsi="Times New Roman" w:cs="Times New Roman"/>
          <w:sz w:val="28"/>
          <w:szCs w:val="28"/>
        </w:rPr>
        <w:t xml:space="preserve">-19 количество углубленных медицинских осмотров, произведенных </w:t>
      </w:r>
      <w:r w:rsidR="00294D47" w:rsidRPr="00407644">
        <w:rPr>
          <w:rFonts w:ascii="Times New Roman" w:hAnsi="Times New Roman" w:cs="Times New Roman"/>
          <w:sz w:val="28"/>
          <w:szCs w:val="28"/>
        </w:rPr>
        <w:t>в 2020 году,</w:t>
      </w:r>
      <w:r w:rsidR="00C868BF" w:rsidRPr="00407644">
        <w:rPr>
          <w:rFonts w:ascii="Times New Roman" w:hAnsi="Times New Roman" w:cs="Times New Roman"/>
          <w:sz w:val="28"/>
          <w:szCs w:val="28"/>
        </w:rPr>
        <w:t xml:space="preserve"> сократилось на </w:t>
      </w:r>
      <w:r w:rsidR="00195814" w:rsidRPr="00407644">
        <w:rPr>
          <w:rFonts w:ascii="Times New Roman" w:hAnsi="Times New Roman" w:cs="Times New Roman"/>
          <w:sz w:val="28"/>
          <w:szCs w:val="28"/>
        </w:rPr>
        <w:t>39</w:t>
      </w:r>
      <w:r w:rsidR="00C868BF" w:rsidRPr="00407644">
        <w:rPr>
          <w:rFonts w:ascii="Times New Roman" w:hAnsi="Times New Roman" w:cs="Times New Roman"/>
          <w:sz w:val="28"/>
          <w:szCs w:val="28"/>
        </w:rPr>
        <w:t xml:space="preserve">% (рисунок </w:t>
      </w:r>
      <w:r w:rsidR="002C52BA">
        <w:rPr>
          <w:rFonts w:ascii="Times New Roman" w:hAnsi="Times New Roman" w:cs="Times New Roman"/>
          <w:sz w:val="28"/>
          <w:szCs w:val="28"/>
        </w:rPr>
        <w:t>10</w:t>
      </w:r>
      <w:r w:rsidR="00C868BF" w:rsidRPr="00407644">
        <w:rPr>
          <w:rFonts w:ascii="Times New Roman" w:hAnsi="Times New Roman" w:cs="Times New Roman"/>
          <w:sz w:val="28"/>
          <w:szCs w:val="28"/>
        </w:rPr>
        <w:t>).</w:t>
      </w:r>
    </w:p>
    <w:p w14:paraId="78798D85" w14:textId="77777777" w:rsidR="00294D47" w:rsidRPr="00407644" w:rsidRDefault="00294D47" w:rsidP="00AE7549">
      <w:pPr>
        <w:pStyle w:val="NoSpacing"/>
        <w:spacing w:after="0"/>
        <w:ind w:firstLine="567"/>
        <w:jc w:val="both"/>
        <w:rPr>
          <w:rFonts w:ascii="Times New Roman" w:hAnsi="Times New Roman" w:cs="Times New Roman"/>
          <w:sz w:val="28"/>
          <w:szCs w:val="28"/>
        </w:rPr>
      </w:pPr>
    </w:p>
    <w:p w14:paraId="6D8679E1" w14:textId="65328596" w:rsidR="00001F4D" w:rsidRPr="00407644" w:rsidRDefault="00001F4D" w:rsidP="00AE7549">
      <w:pPr>
        <w:pStyle w:val="NoSpacing"/>
        <w:spacing w:after="0"/>
        <w:jc w:val="center"/>
        <w:rPr>
          <w:rFonts w:ascii="Times New Roman" w:hAnsi="Times New Roman" w:cs="Times New Roman"/>
          <w:sz w:val="28"/>
          <w:szCs w:val="28"/>
        </w:rPr>
      </w:pPr>
      <w:r w:rsidRPr="00407644">
        <w:rPr>
          <w:rFonts w:ascii="Times New Roman" w:hAnsi="Times New Roman" w:cs="Times New Roman"/>
          <w:noProof/>
          <w:sz w:val="28"/>
          <w:szCs w:val="28"/>
        </w:rPr>
        <w:lastRenderedPageBreak/>
        <w:drawing>
          <wp:inline distT="0" distB="0" distL="0" distR="0" wp14:anchorId="6AFE458A" wp14:editId="0446E6BA">
            <wp:extent cx="4919241" cy="3298785"/>
            <wp:effectExtent l="0" t="0" r="0" b="3810"/>
            <wp:docPr id="2752194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D01AD4" w14:textId="77777777" w:rsidR="00A233DF" w:rsidRPr="00A233DF" w:rsidRDefault="00A233DF" w:rsidP="00AE7549">
      <w:pPr>
        <w:pStyle w:val="NoSpacing"/>
        <w:spacing w:after="0"/>
        <w:jc w:val="center"/>
        <w:rPr>
          <w:rFonts w:ascii="Times New Roman" w:hAnsi="Times New Roman" w:cs="Times New Roman"/>
          <w:sz w:val="28"/>
          <w:szCs w:val="28"/>
        </w:rPr>
      </w:pPr>
    </w:p>
    <w:p w14:paraId="17D70BC6" w14:textId="357D2773" w:rsidR="008D0AF1" w:rsidRDefault="00596AD3" w:rsidP="00AE7549">
      <w:pPr>
        <w:pStyle w:val="NoSpacing"/>
        <w:spacing w:after="0"/>
        <w:jc w:val="center"/>
        <w:rPr>
          <w:rFonts w:ascii="Times New Roman" w:hAnsi="Times New Roman" w:cs="Times New Roman"/>
          <w:sz w:val="28"/>
          <w:szCs w:val="28"/>
        </w:rPr>
      </w:pPr>
      <w:r w:rsidRPr="00407644">
        <w:rPr>
          <w:rFonts w:ascii="Times New Roman" w:hAnsi="Times New Roman" w:cs="Times New Roman"/>
          <w:sz w:val="28"/>
          <w:szCs w:val="28"/>
        </w:rPr>
        <w:t xml:space="preserve">Рисунок </w:t>
      </w:r>
      <w:r w:rsidR="002C52BA">
        <w:rPr>
          <w:rFonts w:ascii="Times New Roman" w:hAnsi="Times New Roman" w:cs="Times New Roman"/>
          <w:sz w:val="28"/>
          <w:szCs w:val="28"/>
        </w:rPr>
        <w:t>10</w:t>
      </w:r>
      <w:r w:rsidRPr="00407644">
        <w:rPr>
          <w:rFonts w:ascii="Times New Roman" w:hAnsi="Times New Roman" w:cs="Times New Roman"/>
          <w:sz w:val="28"/>
          <w:szCs w:val="28"/>
        </w:rPr>
        <w:t xml:space="preserve"> - Годовая динамика углубленных медицинских осмотров </w:t>
      </w:r>
    </w:p>
    <w:p w14:paraId="722A0975" w14:textId="0F1AF288" w:rsidR="00001F4D" w:rsidRPr="00407644" w:rsidRDefault="00596AD3" w:rsidP="00AE7549">
      <w:pPr>
        <w:pStyle w:val="NoSpacing"/>
        <w:spacing w:after="0"/>
        <w:ind w:firstLine="567"/>
        <w:jc w:val="center"/>
        <w:rPr>
          <w:rFonts w:ascii="Times New Roman" w:hAnsi="Times New Roman" w:cs="Times New Roman"/>
          <w:sz w:val="28"/>
          <w:szCs w:val="28"/>
        </w:rPr>
      </w:pPr>
      <w:r w:rsidRPr="00407644">
        <w:rPr>
          <w:rFonts w:ascii="Times New Roman" w:hAnsi="Times New Roman" w:cs="Times New Roman"/>
          <w:sz w:val="28"/>
          <w:szCs w:val="28"/>
        </w:rPr>
        <w:t>(2017-2020 гг.)</w:t>
      </w:r>
    </w:p>
    <w:p w14:paraId="2817D425" w14:textId="77777777" w:rsidR="000C4F22" w:rsidRDefault="000C4F22" w:rsidP="000C4F22">
      <w:pPr>
        <w:pStyle w:val="NoSpacing"/>
        <w:spacing w:after="0"/>
        <w:jc w:val="center"/>
        <w:rPr>
          <w:rFonts w:ascii="Times New Roman" w:hAnsi="Times New Roman" w:cs="Times New Roman"/>
          <w:sz w:val="24"/>
          <w:szCs w:val="24"/>
        </w:rPr>
      </w:pPr>
    </w:p>
    <w:p w14:paraId="0465DFEC" w14:textId="3163E41E" w:rsidR="000C4F22" w:rsidRPr="000C4F22" w:rsidRDefault="000C4F22" w:rsidP="000C4F22">
      <w:pPr>
        <w:pStyle w:val="NoSpacing"/>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Pr="000C4F22">
        <w:rPr>
          <w:rFonts w:ascii="Times New Roman" w:hAnsi="Times New Roman" w:cs="Times New Roman"/>
          <w:sz w:val="24"/>
          <w:szCs w:val="24"/>
        </w:rPr>
        <w:t>*Углубленные медицинские осмотры включают консультацию психолога для исследования психоэмоционального статуса спортсменов</w:t>
      </w:r>
    </w:p>
    <w:p w14:paraId="517FD9BF" w14:textId="47D353ED" w:rsidR="00001F4D" w:rsidRPr="00407644" w:rsidRDefault="00001F4D" w:rsidP="00AE7549">
      <w:pPr>
        <w:pStyle w:val="NoSpacing"/>
        <w:spacing w:after="0"/>
        <w:ind w:firstLine="567"/>
        <w:jc w:val="both"/>
        <w:rPr>
          <w:rFonts w:ascii="Times New Roman" w:hAnsi="Times New Roman" w:cs="Times New Roman"/>
          <w:sz w:val="28"/>
          <w:szCs w:val="28"/>
        </w:rPr>
      </w:pPr>
    </w:p>
    <w:p w14:paraId="17C8037C" w14:textId="794BBFE4" w:rsidR="003B32DF" w:rsidRPr="003B32DF" w:rsidRDefault="003B32DF" w:rsidP="00AE7549">
      <w:pPr>
        <w:pStyle w:val="NoSpacing"/>
        <w:spacing w:after="0"/>
        <w:ind w:firstLine="567"/>
        <w:jc w:val="both"/>
        <w:rPr>
          <w:rFonts w:ascii="Times New Roman" w:hAnsi="Times New Roman" w:cs="Times New Roman"/>
          <w:sz w:val="28"/>
          <w:szCs w:val="28"/>
        </w:rPr>
      </w:pPr>
      <w:r w:rsidRPr="003B32DF">
        <w:rPr>
          <w:rFonts w:ascii="Times New Roman" w:hAnsi="Times New Roman" w:cs="Times New Roman"/>
          <w:sz w:val="28"/>
          <w:szCs w:val="28"/>
        </w:rPr>
        <w:t>Правительство Республики Казахстан внедрило комплекс ограничительных мер, направленных на минимизацию рисков распространения коронавирусной инфекции (COVID-19) и обеспечение эффективной реализации противоэпидемических мероприятий в условиях пандемии. Эти меры включали строгие ограничения на проведение массовых мероприятий, что непосредственно затронуло деятельность Национального центра спортивной медицины и реабилитации, а также организацию спортивных соревнований на территории республики.</w:t>
      </w:r>
    </w:p>
    <w:p w14:paraId="47C8E1CE" w14:textId="0AA6ECC5" w:rsidR="00411746" w:rsidRDefault="003B32DF" w:rsidP="00AE7549">
      <w:pPr>
        <w:pStyle w:val="NoSpacing"/>
        <w:spacing w:after="0"/>
        <w:ind w:firstLine="567"/>
        <w:jc w:val="both"/>
        <w:rPr>
          <w:rFonts w:ascii="Times New Roman" w:hAnsi="Times New Roman" w:cs="Times New Roman"/>
          <w:sz w:val="28"/>
          <w:szCs w:val="28"/>
        </w:rPr>
      </w:pPr>
      <w:r w:rsidRPr="003B32DF">
        <w:rPr>
          <w:rFonts w:ascii="Times New Roman" w:hAnsi="Times New Roman" w:cs="Times New Roman"/>
          <w:sz w:val="28"/>
          <w:szCs w:val="28"/>
        </w:rPr>
        <w:t>В условиях ограничений, связанных с COVID-19, деятельность Центра по медицинскому обслуживанию спортивных мероприятий существенно снизилась. В частности, наблюдалось значительное сокращение количества обслуживаемых соревнований: по данным 2020 года, количество спортивных мероприятий, находившихся под медицинским сопровождением Центра, сократилось на 70% по сравнению с 2019 годом</w:t>
      </w:r>
      <w:r>
        <w:rPr>
          <w:rFonts w:ascii="Times New Roman" w:hAnsi="Times New Roman" w:cs="Times New Roman"/>
          <w:sz w:val="28"/>
          <w:szCs w:val="28"/>
        </w:rPr>
        <w:t xml:space="preserve"> </w:t>
      </w:r>
      <w:r w:rsidRPr="00407644">
        <w:rPr>
          <w:rFonts w:ascii="Times New Roman" w:hAnsi="Times New Roman" w:cs="Times New Roman"/>
          <w:sz w:val="28"/>
          <w:szCs w:val="28"/>
        </w:rPr>
        <w:t xml:space="preserve">(рисунок </w:t>
      </w:r>
      <w:r w:rsidR="002C52BA">
        <w:rPr>
          <w:rFonts w:ascii="Times New Roman" w:hAnsi="Times New Roman" w:cs="Times New Roman"/>
          <w:sz w:val="28"/>
          <w:szCs w:val="28"/>
        </w:rPr>
        <w:t>11</w:t>
      </w:r>
      <w:r w:rsidRPr="00407644">
        <w:rPr>
          <w:rFonts w:ascii="Times New Roman" w:hAnsi="Times New Roman" w:cs="Times New Roman"/>
          <w:sz w:val="28"/>
          <w:szCs w:val="28"/>
        </w:rPr>
        <w:t>).</w:t>
      </w:r>
      <w:r>
        <w:rPr>
          <w:rFonts w:ascii="Times New Roman" w:hAnsi="Times New Roman" w:cs="Times New Roman"/>
          <w:sz w:val="28"/>
          <w:szCs w:val="28"/>
        </w:rPr>
        <w:t xml:space="preserve"> </w:t>
      </w:r>
      <w:r w:rsidRPr="003B32DF">
        <w:rPr>
          <w:rFonts w:ascii="Times New Roman" w:hAnsi="Times New Roman" w:cs="Times New Roman"/>
          <w:sz w:val="28"/>
          <w:szCs w:val="28"/>
        </w:rPr>
        <w:t>Это сокращение обусловлено необходимостью обеспечения санитарной безопасности и соблюдения мер социальной дистанции, что сделало проведение спортивных мероприятий практически невозможным в прежнем объеме.</w:t>
      </w:r>
    </w:p>
    <w:p w14:paraId="54D52115" w14:textId="77777777" w:rsidR="003B32DF" w:rsidRPr="00407644" w:rsidRDefault="003B32DF" w:rsidP="00AE7549">
      <w:pPr>
        <w:pStyle w:val="NoSpacing"/>
        <w:spacing w:after="0"/>
        <w:ind w:firstLine="567"/>
        <w:jc w:val="both"/>
        <w:rPr>
          <w:rFonts w:ascii="Times New Roman" w:hAnsi="Times New Roman" w:cs="Times New Roman"/>
          <w:sz w:val="28"/>
          <w:szCs w:val="28"/>
        </w:rPr>
      </w:pPr>
    </w:p>
    <w:p w14:paraId="5E7E9397" w14:textId="026E6CC0" w:rsidR="00411746" w:rsidRPr="00407644" w:rsidRDefault="00040429" w:rsidP="00AE7549">
      <w:pPr>
        <w:pStyle w:val="NoSpacing"/>
        <w:spacing w:after="0"/>
        <w:jc w:val="center"/>
        <w:rPr>
          <w:rFonts w:ascii="Times New Roman" w:hAnsi="Times New Roman" w:cs="Times New Roman"/>
          <w:sz w:val="28"/>
          <w:szCs w:val="28"/>
        </w:rPr>
      </w:pPr>
      <w:r w:rsidRPr="00407644">
        <w:rPr>
          <w:rFonts w:ascii="Times New Roman" w:hAnsi="Times New Roman" w:cs="Times New Roman"/>
          <w:noProof/>
          <w:sz w:val="28"/>
          <w:szCs w:val="28"/>
        </w:rPr>
        <w:lastRenderedPageBreak/>
        <mc:AlternateContent>
          <mc:Choice Requires="wps">
            <w:drawing>
              <wp:anchor distT="0" distB="0" distL="114300" distR="114300" simplePos="0" relativeHeight="251700224" behindDoc="0" locked="0" layoutInCell="1" allowOverlap="1" wp14:anchorId="547A1DD3" wp14:editId="2E79A8D7">
                <wp:simplePos x="0" y="0"/>
                <wp:positionH relativeFrom="column">
                  <wp:posOffset>4395816</wp:posOffset>
                </wp:positionH>
                <wp:positionV relativeFrom="paragraph">
                  <wp:posOffset>107958</wp:posOffset>
                </wp:positionV>
                <wp:extent cx="976857" cy="2541953"/>
                <wp:effectExtent l="12700" t="12700" r="13970" b="10795"/>
                <wp:wrapNone/>
                <wp:docPr id="1387492045" name="Rectangle 2"/>
                <wp:cNvGraphicFramePr/>
                <a:graphic xmlns:a="http://schemas.openxmlformats.org/drawingml/2006/main">
                  <a:graphicData uri="http://schemas.microsoft.com/office/word/2010/wordprocessingShape">
                    <wps:wsp>
                      <wps:cNvSpPr/>
                      <wps:spPr>
                        <a:xfrm>
                          <a:off x="0" y="0"/>
                          <a:ext cx="976857" cy="2541953"/>
                        </a:xfrm>
                        <a:prstGeom prst="rect">
                          <a:avLst/>
                        </a:prstGeom>
                        <a:solidFill>
                          <a:schemeClr val="accent2">
                            <a:lumMod val="40000"/>
                            <a:lumOff val="60000"/>
                            <a:alpha val="55000"/>
                          </a:schemeClr>
                        </a:solidFill>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4C3981E6" w14:textId="77777777" w:rsidR="00595BD6" w:rsidRPr="00127FE3" w:rsidRDefault="00595BD6" w:rsidP="00040429">
                            <w:pPr>
                              <w:jc w:val="center"/>
                              <w:rPr>
                                <w:lang w:val="en-US"/>
                              </w:rPr>
                            </w:pPr>
                            <w:r>
                              <w:rPr>
                                <w:lang w:val="en-US"/>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A1DD3" id="Rectangle 2" o:spid="_x0000_s1063" style="position:absolute;left:0;text-align:left;margin-left:346.15pt;margin-top:8.5pt;width:76.9pt;height:20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i3CnAIAAMkFAAAOAAAAZHJzL2Uyb0RvYy54bWysVFtv2yAUfp+0/4B4Xx1nSS9RnCpq1WlS&#13;&#10;11Zrpz4TDLE1zGFAYme/vgdwnLTrwzQtD87h3M8H35lfdo0iW2FdDbqg+cmIEqE5lLVeF/TH082n&#13;&#10;c0qcZ7pkCrQo6E44ern4+GHempkYQwWqFJZgEu1mrSlo5b2ZZZnjlWiYOwEjNBol2IZ5PNp1VlrW&#13;&#10;YvZGZePR6DRrwZbGAhfOofY6Geki5pdScH8vpROeqIJibz5+bfyuwjdbzNlsbZmpat63wf6hi4bV&#13;&#10;GosOqa6ZZ2Rj6z9SNTW34ED6Ew5NBlLWXMQZcJp89Gaax4oZEWdBcJwZYHL/Ly2/2z6aB4swtMbN&#13;&#10;HIphik7aJvxjf6SLYO0GsETnCUflxdnp+fSMEo6m8XSSX0w/BzSzQ7Sxzn8R0JAgFNTiZUSM2PbW&#13;&#10;+eS6dwnFHKi6vKmViofwAMSVsmTL8OoY50L7cQxXm+YblEk/GeEvXSKq8aqT+vSgZspULGmn094Z&#13;&#10;e4wPLOSPHb8qrfTfdpNmOArGxCE6O2AZJb9TIuRU+ruQpC4RvTTK0MXrKVPe6B3CJGIyBOYRgzeB&#13;&#10;yuc99r1vCBPx+Q+Bo/cC97imikNErAraD8FNrcG+l6D8OVRO/vvp08xhfN+tOhwat8MkNBlUKyh3&#13;&#10;D5ZYSHx0ht/U+EZumfMPzCIBkaq4VPw9fqSCtqDQS5RUYH+/pw/+yAu0UtIioQvqfm2YFZSorxoZ&#13;&#10;c5FPJmEDxMNkejbGgz22rI4tetNcAT68HNeX4VEM/l7tRWmhecbdswxV0cQ0x9oF9Xvxyqc1g7uL&#13;&#10;i+UyOiHnDfO3+tHwkDrAHBjw1D0za3qaeCTYHeypz2Zv2JJ8Q6SG5caDrCOVDqj2F4D7Ij7tfreF&#13;&#10;hXR8jl6HDbx4AQAA//8DAFBLAwQUAAYACAAAACEAF1Hp1OYAAAAPAQAADwAAAGRycy9kb3ducmV2&#13;&#10;LnhtbEyPwU7DMBBE70j8g7VIXBB13EZpmsapKlA5VYgWhDi6sZsE7HUUu234e5YTXFZazezsvHI1&#13;&#10;OsvOZgidRwlikgAzWHvdYSPh7XVznwMLUaFW1qOR8G0CrKrrq1IV2l9wZ8772DAKwVAoCW2MfcF5&#13;&#10;qFvjVJj43iBpRz84FWkdGq4HdaFwZ/k0STLuVIf0oVW9eWhN/bU/OQm77nObHu+e8832afHOP6Jd&#13;&#10;ixch5e3N+LiksV4Ci2aMfxfwy0D9oaJiB39CHZiVkC2mM7KSMCcwMuRpJoAdJKRiPgNelfw/R/UD&#13;&#10;AAD//wMAUEsBAi0AFAAGAAgAAAAhALaDOJL+AAAA4QEAABMAAAAAAAAAAAAAAAAAAAAAAFtDb250&#13;&#10;ZW50X1R5cGVzXS54bWxQSwECLQAUAAYACAAAACEAOP0h/9YAAACUAQAACwAAAAAAAAAAAAAAAAAv&#13;&#10;AQAAX3JlbHMvLnJlbHNQSwECLQAUAAYACAAAACEA4XYtwpwCAADJBQAADgAAAAAAAAAAAAAAAAAu&#13;&#10;AgAAZHJzL2Uyb0RvYy54bWxQSwECLQAUAAYACAAAACEAF1Hp1OYAAAAPAQAADwAAAAAAAAAAAAAA&#13;&#10;AAD2BAAAZHJzL2Rvd25yZXYueG1sUEsFBgAAAAAEAAQA8wAAAAkGAAAAAA==&#13;&#10;" fillcolor="#e5b8b7 [1301]" strokecolor="#c0504d [3205]" strokeweight="2pt">
                <v:fill opacity="35980f"/>
                <v:textbox>
                  <w:txbxContent>
                    <w:p w14:paraId="4C3981E6" w14:textId="77777777" w:rsidR="00595BD6" w:rsidRPr="00127FE3" w:rsidRDefault="00595BD6" w:rsidP="00040429">
                      <w:pPr>
                        <w:jc w:val="center"/>
                        <w:rPr>
                          <w:lang w:val="en-US"/>
                        </w:rPr>
                      </w:pPr>
                      <w:r>
                        <w:rPr>
                          <w:lang w:val="en-US"/>
                        </w:rPr>
                        <w:t>COVID-19</w:t>
                      </w:r>
                    </w:p>
                  </w:txbxContent>
                </v:textbox>
              </v:rect>
            </w:pict>
          </mc:Fallback>
        </mc:AlternateContent>
      </w:r>
      <w:r w:rsidR="00001F4D" w:rsidRPr="00407644">
        <w:rPr>
          <w:rFonts w:ascii="Times New Roman" w:hAnsi="Times New Roman" w:cs="Times New Roman"/>
          <w:noProof/>
          <w:sz w:val="28"/>
          <w:szCs w:val="28"/>
        </w:rPr>
        <w:drawing>
          <wp:inline distT="0" distB="0" distL="0" distR="0" wp14:anchorId="5B4EFBC6" wp14:editId="1210C2BD">
            <wp:extent cx="5137351" cy="3345083"/>
            <wp:effectExtent l="0" t="0" r="0" b="0"/>
            <wp:docPr id="11965304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25EBF9" w14:textId="77777777" w:rsidR="00192FFE" w:rsidRPr="00192FFE" w:rsidRDefault="00192FFE" w:rsidP="00AE7549">
      <w:pPr>
        <w:pStyle w:val="NoSpacing"/>
        <w:spacing w:after="0"/>
        <w:ind w:firstLine="567"/>
        <w:jc w:val="center"/>
        <w:rPr>
          <w:rFonts w:ascii="Times New Roman" w:hAnsi="Times New Roman" w:cs="Times New Roman"/>
          <w:sz w:val="16"/>
          <w:szCs w:val="16"/>
        </w:rPr>
      </w:pPr>
    </w:p>
    <w:p w14:paraId="3AF5D551" w14:textId="33B2EE8D" w:rsidR="00001F4D" w:rsidRPr="00407644" w:rsidRDefault="0051159A" w:rsidP="00AE7549">
      <w:pPr>
        <w:pStyle w:val="NoSpacing"/>
        <w:spacing w:after="0"/>
        <w:jc w:val="center"/>
        <w:rPr>
          <w:rFonts w:ascii="Times New Roman" w:hAnsi="Times New Roman" w:cs="Times New Roman"/>
          <w:sz w:val="28"/>
          <w:szCs w:val="28"/>
        </w:rPr>
      </w:pPr>
      <w:r w:rsidRPr="00407644">
        <w:rPr>
          <w:rFonts w:ascii="Times New Roman" w:hAnsi="Times New Roman" w:cs="Times New Roman"/>
          <w:sz w:val="28"/>
          <w:szCs w:val="28"/>
        </w:rPr>
        <w:t xml:space="preserve">Рисунок </w:t>
      </w:r>
      <w:r w:rsidR="002C52BA">
        <w:rPr>
          <w:rFonts w:ascii="Times New Roman" w:hAnsi="Times New Roman" w:cs="Times New Roman"/>
          <w:sz w:val="28"/>
          <w:szCs w:val="28"/>
        </w:rPr>
        <w:t>11</w:t>
      </w:r>
      <w:r w:rsidRPr="00407644">
        <w:rPr>
          <w:rFonts w:ascii="Times New Roman" w:hAnsi="Times New Roman" w:cs="Times New Roman"/>
          <w:sz w:val="28"/>
          <w:szCs w:val="28"/>
        </w:rPr>
        <w:t xml:space="preserve"> – Количество обслуженных соревнований по годам (2017-2020)</w:t>
      </w:r>
    </w:p>
    <w:p w14:paraId="5103DB1D" w14:textId="77777777" w:rsidR="0051159A" w:rsidRPr="00407644" w:rsidRDefault="0051159A" w:rsidP="00AE7549">
      <w:pPr>
        <w:pStyle w:val="NoSpacing"/>
        <w:spacing w:after="0"/>
        <w:ind w:firstLine="567"/>
        <w:jc w:val="center"/>
        <w:rPr>
          <w:rFonts w:ascii="Times New Roman" w:hAnsi="Times New Roman" w:cs="Times New Roman"/>
          <w:sz w:val="28"/>
          <w:szCs w:val="28"/>
        </w:rPr>
      </w:pPr>
    </w:p>
    <w:p w14:paraId="561AC174" w14:textId="436C550A" w:rsidR="0051159A" w:rsidRDefault="00332AF6"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Соответственно количество зарегистрированных обращений за медицинской помощью во время спортивных соревнований</w:t>
      </w:r>
      <w:r w:rsidR="007119DA" w:rsidRPr="00407644">
        <w:rPr>
          <w:rFonts w:ascii="Times New Roman" w:hAnsi="Times New Roman" w:cs="Times New Roman"/>
          <w:sz w:val="28"/>
          <w:szCs w:val="28"/>
        </w:rPr>
        <w:t xml:space="preserve">, проведенных </w:t>
      </w:r>
      <w:r w:rsidR="003505B1" w:rsidRPr="00407644">
        <w:rPr>
          <w:rFonts w:ascii="Times New Roman" w:hAnsi="Times New Roman" w:cs="Times New Roman"/>
          <w:sz w:val="28"/>
          <w:szCs w:val="28"/>
        </w:rPr>
        <w:t>в 2020 году,</w:t>
      </w:r>
      <w:r w:rsidR="007119DA" w:rsidRPr="00407644">
        <w:rPr>
          <w:rFonts w:ascii="Times New Roman" w:hAnsi="Times New Roman" w:cs="Times New Roman"/>
          <w:sz w:val="28"/>
          <w:szCs w:val="28"/>
        </w:rPr>
        <w:t xml:space="preserve"> сократилось как минимум на 62% по сравнению с предыдущими годами (рисунок 1</w:t>
      </w:r>
      <w:r w:rsidR="002C52BA">
        <w:rPr>
          <w:rFonts w:ascii="Times New Roman" w:hAnsi="Times New Roman" w:cs="Times New Roman"/>
          <w:sz w:val="28"/>
          <w:szCs w:val="28"/>
        </w:rPr>
        <w:t>2</w:t>
      </w:r>
      <w:r w:rsidR="007119DA" w:rsidRPr="00407644">
        <w:rPr>
          <w:rFonts w:ascii="Times New Roman" w:hAnsi="Times New Roman" w:cs="Times New Roman"/>
          <w:sz w:val="28"/>
          <w:szCs w:val="28"/>
        </w:rPr>
        <w:t>).</w:t>
      </w:r>
    </w:p>
    <w:p w14:paraId="644FC876" w14:textId="7D4C5D21" w:rsidR="000C4F22" w:rsidRDefault="000C4F22" w:rsidP="006E0A2C">
      <w:pPr>
        <w:pStyle w:val="NoSpacing"/>
        <w:spacing w:after="0"/>
        <w:jc w:val="both"/>
        <w:rPr>
          <w:rFonts w:ascii="Times New Roman" w:hAnsi="Times New Roman" w:cs="Times New Roman"/>
          <w:sz w:val="28"/>
          <w:szCs w:val="28"/>
        </w:rPr>
      </w:pPr>
    </w:p>
    <w:p w14:paraId="37EDE59C" w14:textId="5C6D3324" w:rsidR="00F30C99" w:rsidRPr="00407644" w:rsidRDefault="000B20F3"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16164A4F" wp14:editId="28C82180">
                <wp:simplePos x="0" y="0"/>
                <wp:positionH relativeFrom="column">
                  <wp:posOffset>4394902</wp:posOffset>
                </wp:positionH>
                <wp:positionV relativeFrom="paragraph">
                  <wp:posOffset>175026</wp:posOffset>
                </wp:positionV>
                <wp:extent cx="1049789" cy="2625725"/>
                <wp:effectExtent l="12700" t="12700" r="17145" b="15875"/>
                <wp:wrapNone/>
                <wp:docPr id="1764380892" name="Rectangle 2"/>
                <wp:cNvGraphicFramePr/>
                <a:graphic xmlns:a="http://schemas.openxmlformats.org/drawingml/2006/main">
                  <a:graphicData uri="http://schemas.microsoft.com/office/word/2010/wordprocessingShape">
                    <wps:wsp>
                      <wps:cNvSpPr/>
                      <wps:spPr>
                        <a:xfrm>
                          <a:off x="0" y="0"/>
                          <a:ext cx="1049789" cy="2625725"/>
                        </a:xfrm>
                        <a:prstGeom prst="rect">
                          <a:avLst/>
                        </a:prstGeom>
                        <a:solidFill>
                          <a:schemeClr val="accent2">
                            <a:lumMod val="40000"/>
                            <a:lumOff val="60000"/>
                            <a:alpha val="55000"/>
                          </a:schemeClr>
                        </a:solidFill>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688E67E6" w14:textId="77777777" w:rsidR="00595BD6" w:rsidRPr="00127FE3" w:rsidRDefault="00595BD6" w:rsidP="00E310E6">
                            <w:pPr>
                              <w:jc w:val="center"/>
                              <w:rPr>
                                <w:lang w:val="en-US"/>
                              </w:rPr>
                            </w:pPr>
                            <w:r>
                              <w:rPr>
                                <w:lang w:val="en-US"/>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4A4F" id="_x0000_s1064" style="position:absolute;left:0;text-align:left;margin-left:346.05pt;margin-top:13.8pt;width:82.65pt;height:20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W9mwIAAMoFAAAOAAAAZHJzL2Uyb0RvYy54bWysVEtv2zAMvg/YfxB0X20HSR9BnSJo0WFA&#13;&#10;1wZrh54VWaqNyaImKbGzXz9Kcpy062EY5oNM8c1PJC+v+laRrbCuAV3S4iSnRGgOVaNfSvr96fbT&#13;&#10;OSXOM10xBVqUdCccvVp8/HDZmbmYQA2qEpagE+3mnSlp7b2ZZ5njtWiZOwEjNAol2JZ5vNqXrLKs&#13;&#10;Q++tyiZ5fpp1YCtjgQvnkHuThHQR/UspuH+Q0glPVEkxNx9PG891OLPFJZu/WGbqhg9psH/IomWN&#13;&#10;xqCjqxvmGdnY5g9XbcMtOJD+hEObgZQNF7EGrKbI31TzWDMjYi0IjjMjTO7/ueX320ezsghDZ9zc&#13;&#10;IRmq6KVtwx/zI30EazeCJXpPODKLfHpxdn5BCUfZ5HQyO5vMApzZwdxY5z8LaEkgSmrxNSJIbHvn&#13;&#10;fFLdq4RoDlRT3TZKxUvoAHGtLNkyfDvGudB+Es3Vpv0KVeJPc/zSKyIb3zqxTw9spkzNEnc2G5Qx&#13;&#10;x9hhwX/M+FVopf82m1TDkTE6DtbZAcxI+Z0SwafS34QkTYXwpVLGLF5XmfxG7WAmEZPRsIgYvDFU&#13;&#10;vhiwH3SDmYj9Pxrm7xnucU0RR4sYFbQfjdtGg33PQfVjjJz099WnmkP5vl/3WDS2TGyQwFpDtVtZ&#13;&#10;YiENpDP8tsEeuWPOr5jFCcRZxa3iH/CQCrqSwkBRUoP99R4/6ONgoJSSDie6pO7nhllBifqicWQu&#13;&#10;iuk0rIB4mWK74sUeS9bHEr1prwEbr8D9ZXgkg75Xe1JaaJ9x+SxDVBQxzTF2Sf2evPZpz+Dy4mK5&#13;&#10;jEo49Ib5O/1oeHAdYA4T8NQ/M2uGMfE4Yfewn302fzMtSTdYalhuPMgmjtIB1eEBcGHE1h6WW9hI&#13;&#10;x/eodVjBi98AAAD//wMAUEsDBBQABgAIAAAAIQCxSlwK5QAAAA8BAAAPAAAAZHJzL2Rvd25yZXYu&#13;&#10;eG1sTE9LS8NAEL4L/odlBC9iNxtimqbZlKLUUyn2gXjcJtMkujsbsts2/nvXk14GPuZ7FovRaHbB&#13;&#10;wXWWJIhJBAypsnVHjYTDfvWYAXNeUa20JZTwjQ4W5e1NofLaXmmLl51vWDAhlysJrfd9zrmrWjTK&#13;&#10;TWyPFH4nOxjlAxwaXg/qGsyN5nEUpdyojkJCq3p8brH62p2NhG33uU5OD5tstX6dvfMPr5fiTUh5&#13;&#10;fze+zMNZzoF5HP2fAn43hP5QhmJHe6baMS0hncUiUCXE0xRYIGRP0wTYUUKSCAG8LPj/HeUPAAAA&#13;&#10;//8DAFBLAQItABQABgAIAAAAIQC2gziS/gAAAOEBAAATAAAAAAAAAAAAAAAAAAAAAABbQ29udGVu&#13;&#10;dF9UeXBlc10ueG1sUEsBAi0AFAAGAAgAAAAhADj9If/WAAAAlAEAAAsAAAAAAAAAAAAAAAAALwEA&#13;&#10;AF9yZWxzLy5yZWxzUEsBAi0AFAAGAAgAAAAhAEU3Rb2bAgAAygUAAA4AAAAAAAAAAAAAAAAALgIA&#13;&#10;AGRycy9lMm9Eb2MueG1sUEsBAi0AFAAGAAgAAAAhALFKXArlAAAADwEAAA8AAAAAAAAAAAAAAAAA&#13;&#10;9QQAAGRycy9kb3ducmV2LnhtbFBLBQYAAAAABAAEAPMAAAAHBgAAAAA=&#13;&#10;" fillcolor="#e5b8b7 [1301]" strokecolor="#c0504d [3205]" strokeweight="2pt">
                <v:fill opacity="35980f"/>
                <v:textbox>
                  <w:txbxContent>
                    <w:p w14:paraId="688E67E6" w14:textId="77777777" w:rsidR="00595BD6" w:rsidRPr="00127FE3" w:rsidRDefault="00595BD6" w:rsidP="00E310E6">
                      <w:pPr>
                        <w:jc w:val="center"/>
                        <w:rPr>
                          <w:lang w:val="en-US"/>
                        </w:rPr>
                      </w:pPr>
                      <w:r>
                        <w:rPr>
                          <w:lang w:val="en-US"/>
                        </w:rPr>
                        <w:t>COVID-19</w:t>
                      </w:r>
                    </w:p>
                  </w:txbxContent>
                </v:textbox>
              </v:rect>
            </w:pict>
          </mc:Fallback>
        </mc:AlternateContent>
      </w:r>
    </w:p>
    <w:p w14:paraId="3403C469" w14:textId="77147689" w:rsidR="005F1D9F" w:rsidRPr="00407644" w:rsidRDefault="00001F4D" w:rsidP="00AE7549">
      <w:pPr>
        <w:pStyle w:val="NoSpacing"/>
        <w:spacing w:after="0"/>
        <w:jc w:val="center"/>
        <w:rPr>
          <w:rFonts w:ascii="Times New Roman" w:hAnsi="Times New Roman" w:cs="Times New Roman"/>
          <w:sz w:val="28"/>
          <w:szCs w:val="28"/>
        </w:rPr>
      </w:pPr>
      <w:r w:rsidRPr="00407644">
        <w:rPr>
          <w:rFonts w:ascii="Times New Roman" w:hAnsi="Times New Roman" w:cs="Times New Roman"/>
          <w:noProof/>
          <w:sz w:val="28"/>
          <w:szCs w:val="28"/>
        </w:rPr>
        <w:drawing>
          <wp:inline distT="0" distB="0" distL="0" distR="0" wp14:anchorId="67974EBF" wp14:editId="4B28D2E5">
            <wp:extent cx="4768327" cy="3136739"/>
            <wp:effectExtent l="0" t="0" r="0" b="635"/>
            <wp:docPr id="12102923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A704AA" w14:textId="77777777" w:rsidR="00192FFE" w:rsidRPr="00192FFE" w:rsidRDefault="00192FFE" w:rsidP="00AE7549">
      <w:pPr>
        <w:pStyle w:val="NoSpacing"/>
        <w:spacing w:after="0"/>
        <w:ind w:firstLine="567"/>
        <w:jc w:val="center"/>
        <w:rPr>
          <w:rFonts w:ascii="Times New Roman" w:hAnsi="Times New Roman" w:cs="Times New Roman"/>
          <w:sz w:val="16"/>
          <w:szCs w:val="16"/>
        </w:rPr>
      </w:pPr>
    </w:p>
    <w:p w14:paraId="4AC0297D" w14:textId="64D9D6F5" w:rsidR="00001F4D" w:rsidRPr="00407644" w:rsidRDefault="005F1D9F" w:rsidP="00AE7549">
      <w:pPr>
        <w:pStyle w:val="NoSpacing"/>
        <w:spacing w:after="0"/>
        <w:ind w:firstLine="567"/>
        <w:jc w:val="center"/>
        <w:rPr>
          <w:rFonts w:ascii="Times New Roman" w:hAnsi="Times New Roman" w:cs="Times New Roman"/>
          <w:sz w:val="28"/>
          <w:szCs w:val="28"/>
        </w:rPr>
      </w:pPr>
      <w:r w:rsidRPr="00407644">
        <w:rPr>
          <w:rFonts w:ascii="Times New Roman" w:hAnsi="Times New Roman" w:cs="Times New Roman"/>
          <w:sz w:val="28"/>
          <w:szCs w:val="28"/>
        </w:rPr>
        <w:t>Рисунок 1</w:t>
      </w:r>
      <w:r w:rsidR="002C52BA">
        <w:rPr>
          <w:rFonts w:ascii="Times New Roman" w:hAnsi="Times New Roman" w:cs="Times New Roman"/>
          <w:sz w:val="28"/>
          <w:szCs w:val="28"/>
        </w:rPr>
        <w:t>2</w:t>
      </w:r>
      <w:r w:rsidRPr="00407644">
        <w:rPr>
          <w:rFonts w:ascii="Times New Roman" w:hAnsi="Times New Roman" w:cs="Times New Roman"/>
          <w:sz w:val="28"/>
          <w:szCs w:val="28"/>
        </w:rPr>
        <w:t xml:space="preserve"> - Динамика количества участников соревнований и обращений за медицинской помощью (2017-2020г.г.)</w:t>
      </w:r>
    </w:p>
    <w:p w14:paraId="5A9E73AE" w14:textId="111323C0" w:rsidR="002457EB" w:rsidRPr="00407644" w:rsidRDefault="002457EB" w:rsidP="00AE7549">
      <w:pPr>
        <w:pStyle w:val="NoSpacing"/>
        <w:spacing w:after="0"/>
        <w:jc w:val="both"/>
        <w:rPr>
          <w:rFonts w:ascii="Times New Roman" w:hAnsi="Times New Roman" w:cs="Times New Roman"/>
          <w:sz w:val="28"/>
          <w:szCs w:val="28"/>
        </w:rPr>
      </w:pPr>
    </w:p>
    <w:p w14:paraId="57E87F2F" w14:textId="69689711" w:rsidR="00192FFE" w:rsidRDefault="007A3012"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lastRenderedPageBreak/>
        <w:t>Таким образом, р</w:t>
      </w:r>
      <w:r w:rsidR="000C7676" w:rsidRPr="00407644">
        <w:rPr>
          <w:rFonts w:ascii="Times New Roman" w:eastAsia="Times New Roman" w:hAnsi="Times New Roman" w:cs="Times New Roman"/>
          <w:sz w:val="28"/>
          <w:szCs w:val="28"/>
          <w:lang w:eastAsia="ru-RU"/>
        </w:rPr>
        <w:t>езультаты</w:t>
      </w:r>
      <w:r w:rsidRPr="00407644">
        <w:rPr>
          <w:rFonts w:ascii="Times New Roman" w:eastAsia="Times New Roman" w:hAnsi="Times New Roman" w:cs="Times New Roman"/>
          <w:sz w:val="28"/>
          <w:szCs w:val="28"/>
          <w:lang w:eastAsia="ru-RU"/>
        </w:rPr>
        <w:t xml:space="preserve"> проведенного</w:t>
      </w:r>
      <w:r w:rsidR="000C7676" w:rsidRPr="00407644">
        <w:rPr>
          <w:rFonts w:ascii="Times New Roman" w:eastAsia="Times New Roman" w:hAnsi="Times New Roman" w:cs="Times New Roman"/>
          <w:sz w:val="28"/>
          <w:szCs w:val="28"/>
          <w:lang w:eastAsia="ru-RU"/>
        </w:rPr>
        <w:t xml:space="preserve"> анализа </w:t>
      </w:r>
      <w:r w:rsidRPr="00407644">
        <w:rPr>
          <w:rFonts w:ascii="Times New Roman" w:eastAsia="Times New Roman" w:hAnsi="Times New Roman" w:cs="Times New Roman"/>
          <w:sz w:val="28"/>
          <w:szCs w:val="28"/>
          <w:lang w:eastAsia="ru-RU"/>
        </w:rPr>
        <w:t xml:space="preserve">отчетных форм Национального центра спортивной медицины и реабилитации </w:t>
      </w:r>
      <w:r w:rsidR="000C7676" w:rsidRPr="00407644">
        <w:rPr>
          <w:rFonts w:ascii="Times New Roman" w:eastAsia="Times New Roman" w:hAnsi="Times New Roman" w:cs="Times New Roman"/>
          <w:sz w:val="28"/>
          <w:szCs w:val="28"/>
          <w:lang w:eastAsia="ru-RU"/>
        </w:rPr>
        <w:t xml:space="preserve">показали, что в период до пандемии наблюдалась стабильная частота проведения медицинских мониторингов, а также значительное количество соревнований. </w:t>
      </w:r>
    </w:p>
    <w:p w14:paraId="13462589" w14:textId="13E24AD8" w:rsidR="00192FFE" w:rsidRPr="00551565" w:rsidRDefault="000C7676"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551565">
        <w:rPr>
          <w:rFonts w:ascii="Times New Roman" w:eastAsia="Times New Roman" w:hAnsi="Times New Roman" w:cs="Times New Roman"/>
          <w:sz w:val="28"/>
          <w:szCs w:val="28"/>
          <w:lang w:eastAsia="ru-RU"/>
        </w:rPr>
        <w:t>В то время как в период пандемии COVID-19 было зафиксировано снижение всех вышеперечисленных показателей.</w:t>
      </w:r>
    </w:p>
    <w:p w14:paraId="7C534F18" w14:textId="77777777" w:rsidR="00551565" w:rsidRPr="00551565" w:rsidRDefault="00551565"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551565">
        <w:rPr>
          <w:rFonts w:ascii="Times New Roman" w:eastAsia="Times New Roman" w:hAnsi="Times New Roman" w:cs="Times New Roman"/>
          <w:sz w:val="28"/>
          <w:szCs w:val="28"/>
          <w:lang w:eastAsia="ru-RU"/>
        </w:rPr>
        <w:t>Это снижение связано с введением карантинных мер, ограничениями на проведение массовых мероприятий и усилением санитарных норм, что привело к закрытию Национального центра спортивной медицины и реабилитации и уменьшению числа соревнований и сборов, а также снижению частоты посещений медицинских учреждений спортсменами.</w:t>
      </w:r>
    </w:p>
    <w:p w14:paraId="0DDD42AB" w14:textId="3B7E8BA5" w:rsidR="00551565" w:rsidRDefault="00551565"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551565">
        <w:rPr>
          <w:rFonts w:ascii="Times New Roman" w:eastAsia="Times New Roman" w:hAnsi="Times New Roman" w:cs="Times New Roman"/>
          <w:sz w:val="28"/>
          <w:szCs w:val="28"/>
          <w:lang w:eastAsia="ru-RU"/>
        </w:rPr>
        <w:t>Полученные</w:t>
      </w:r>
      <w:r w:rsidRPr="00407644">
        <w:rPr>
          <w:rFonts w:ascii="Times New Roman" w:eastAsia="Times New Roman" w:hAnsi="Times New Roman" w:cs="Times New Roman"/>
          <w:sz w:val="28"/>
          <w:szCs w:val="28"/>
          <w:lang w:eastAsia="ru-RU"/>
        </w:rPr>
        <w:t xml:space="preserve"> данные свидетельствуют о необходимости разработки новых подходов и стратегий для обеспечения непрерывного медицинского и психологического мониторинга здоровья спортсменов в условиях пандемии и других чрезвычайных ситуаций.</w:t>
      </w:r>
    </w:p>
    <w:p w14:paraId="54F923E0" w14:textId="477D2E12" w:rsidR="00A36BDB" w:rsidRPr="00A36BDB" w:rsidRDefault="00B4709A" w:rsidP="00AE7549">
      <w:pPr>
        <w:tabs>
          <w:tab w:val="left" w:pos="993"/>
        </w:tabs>
        <w:ind w:firstLine="567"/>
        <w:jc w:val="both"/>
        <w:rPr>
          <w:color w:val="000000" w:themeColor="text1"/>
          <w:sz w:val="28"/>
          <w:szCs w:val="28"/>
        </w:rPr>
      </w:pPr>
      <w:r>
        <w:rPr>
          <w:color w:val="000000" w:themeColor="text1"/>
          <w:sz w:val="28"/>
          <w:szCs w:val="28"/>
        </w:rPr>
        <w:t>С</w:t>
      </w:r>
      <w:r w:rsidR="00A36BDB" w:rsidRPr="00A36BDB">
        <w:rPr>
          <w:color w:val="000000" w:themeColor="text1"/>
          <w:sz w:val="28"/>
          <w:szCs w:val="28"/>
        </w:rPr>
        <w:t>ледует отметить, что исследование психоэмоционального состояния спортсменов проводилось лишь один раз в полгода — в рамках углубленных медицинских обследований. При этом дальнейшие этапы мониторинга психологического состояния спортсменов национальных сборных команд Республики Казахстан по видам спорта не осуществлялись. Более того, в период пандемии COVID-19 количество углубленных медицинских обследований значительно сократилось, что привело к полному отсутствию контроля за психоэмоциональным благополучием спортсменов.</w:t>
      </w:r>
    </w:p>
    <w:p w14:paraId="36D894B6" w14:textId="3E154630" w:rsidR="000B15CC" w:rsidRPr="00407644" w:rsidRDefault="00A36BDB" w:rsidP="00AE7549">
      <w:pPr>
        <w:tabs>
          <w:tab w:val="left" w:pos="993"/>
        </w:tabs>
        <w:ind w:firstLine="567"/>
        <w:jc w:val="both"/>
        <w:rPr>
          <w:color w:val="000000" w:themeColor="text1"/>
          <w:sz w:val="28"/>
          <w:szCs w:val="28"/>
        </w:rPr>
      </w:pPr>
      <w:r w:rsidRPr="00A36BDB">
        <w:rPr>
          <w:color w:val="000000" w:themeColor="text1"/>
          <w:sz w:val="28"/>
          <w:szCs w:val="28"/>
        </w:rPr>
        <w:t>В то же время в зарубежной практике существуют специализированные подходы, направленные на психологическую поддержку спортсменов.</w:t>
      </w:r>
    </w:p>
    <w:p w14:paraId="2DCDCE3A" w14:textId="22783A27" w:rsidR="000B15CC" w:rsidRPr="00F9365A" w:rsidRDefault="008C5EE6" w:rsidP="00AE7549">
      <w:pPr>
        <w:tabs>
          <w:tab w:val="left" w:pos="993"/>
        </w:tabs>
        <w:ind w:firstLine="567"/>
        <w:jc w:val="both"/>
        <w:rPr>
          <w:color w:val="000000" w:themeColor="text1"/>
          <w:sz w:val="28"/>
          <w:szCs w:val="28"/>
        </w:rPr>
      </w:pPr>
      <w:r>
        <w:rPr>
          <w:color w:val="000000" w:themeColor="text1"/>
          <w:sz w:val="28"/>
          <w:szCs w:val="28"/>
        </w:rPr>
        <w:t>Например</w:t>
      </w:r>
      <w:r w:rsidR="000B15CC" w:rsidRPr="00407644">
        <w:rPr>
          <w:color w:val="000000" w:themeColor="text1"/>
          <w:sz w:val="28"/>
          <w:szCs w:val="28"/>
        </w:rPr>
        <w:t>,</w:t>
      </w:r>
      <w:r w:rsidR="000B15CC">
        <w:rPr>
          <w:color w:val="000000" w:themeColor="text1"/>
          <w:sz w:val="28"/>
          <w:szCs w:val="28"/>
        </w:rPr>
        <w:t xml:space="preserve"> </w:t>
      </w:r>
      <w:r w:rsidR="000B15CC" w:rsidRPr="00407644">
        <w:rPr>
          <w:color w:val="000000" w:themeColor="text1"/>
          <w:sz w:val="28"/>
          <w:szCs w:val="28"/>
        </w:rPr>
        <w:t>в Соединенных Штатах Америки Альянс психического здоровья спортсменов (</w:t>
      </w:r>
      <w:proofErr w:type="spellStart"/>
      <w:r w:rsidR="000B15CC" w:rsidRPr="00407644">
        <w:rPr>
          <w:color w:val="000000" w:themeColor="text1"/>
          <w:sz w:val="28"/>
          <w:szCs w:val="28"/>
        </w:rPr>
        <w:t>Athlete</w:t>
      </w:r>
      <w:proofErr w:type="spellEnd"/>
      <w:r w:rsidR="000B15CC" w:rsidRPr="00407644">
        <w:rPr>
          <w:color w:val="000000" w:themeColor="text1"/>
          <w:sz w:val="28"/>
          <w:szCs w:val="28"/>
        </w:rPr>
        <w:t xml:space="preserve"> </w:t>
      </w:r>
      <w:proofErr w:type="spellStart"/>
      <w:r w:rsidR="000B15CC" w:rsidRPr="00407644">
        <w:rPr>
          <w:color w:val="000000" w:themeColor="text1"/>
          <w:sz w:val="28"/>
          <w:szCs w:val="28"/>
        </w:rPr>
        <w:t>Mental</w:t>
      </w:r>
      <w:proofErr w:type="spellEnd"/>
      <w:r w:rsidR="000B15CC" w:rsidRPr="00407644">
        <w:rPr>
          <w:color w:val="000000" w:themeColor="text1"/>
          <w:sz w:val="28"/>
          <w:szCs w:val="28"/>
        </w:rPr>
        <w:t xml:space="preserve"> Health Alliance) выступает за законодательные инициативы, направленные на поддержку психического здоровья спортсменов. Эти инициативы включают в себя тренинги, образование и повышение осведомленности о важности психического благополучия, а также своевременные направления к специалистам по психическому здоровью. Среди основных принципов альянса - право спортсменов на здоровое тело и психику, поддержка в переходные моменты карьеры и равный доступ к услугам </w:t>
      </w:r>
      <w:r w:rsidR="000B15CC">
        <w:rPr>
          <w:color w:val="000000" w:themeColor="text1"/>
          <w:sz w:val="28"/>
          <w:szCs w:val="28"/>
        </w:rPr>
        <w:t>мониторинга психологического здоровья и помощи</w:t>
      </w:r>
      <w:r w:rsidR="009C2636" w:rsidRPr="009C2636">
        <w:rPr>
          <w:color w:val="000000" w:themeColor="text1"/>
          <w:sz w:val="28"/>
          <w:szCs w:val="28"/>
        </w:rPr>
        <w:t xml:space="preserve"> </w:t>
      </w:r>
      <w:r w:rsidR="009C2636">
        <w:rPr>
          <w:color w:val="000000" w:themeColor="text1"/>
          <w:sz w:val="28"/>
          <w:szCs w:val="28"/>
        </w:rPr>
        <w:fldChar w:fldCharType="begin" w:fldLock="1"/>
      </w:r>
      <w:r w:rsidR="009C2636">
        <w:rPr>
          <w:color w:val="000000" w:themeColor="text1"/>
          <w:sz w:val="28"/>
          <w:szCs w:val="28"/>
        </w:rPr>
        <w:instrText>ADDIN CSL_CITATION {"citationItems":[{"id":"ITEM-1","itemData":{"URL":"https://www.athletesforhope.org/athlete-mental-health-alliance/","accessed":{"date-parts":[["2024","6","13"]]},"id":"ITEM-1","issued":{"date-parts":[["0"]]},"title":"Athletes for Hope | Athlete Mental Health Alliance","type":"webpage"},"uris":["http://www.mendeley.com/documents/?uuid=c44bc001-6f69-3741-b2ba-a5d5313906db"]}],"mendeley":{"formattedCitation":"[153]","plainTextFormattedCitation":"[153]","previouslyFormattedCitation":"[153]"},"properties":{"noteIndex":0},"schema":"https://github.com/citation-style-language/schema/raw/master/csl-citation.json"}</w:instrText>
      </w:r>
      <w:r w:rsidR="009C2636">
        <w:rPr>
          <w:color w:val="000000" w:themeColor="text1"/>
          <w:sz w:val="28"/>
          <w:szCs w:val="28"/>
        </w:rPr>
        <w:fldChar w:fldCharType="separate"/>
      </w:r>
      <w:r w:rsidR="009C2636" w:rsidRPr="009C2636">
        <w:rPr>
          <w:noProof/>
          <w:color w:val="000000" w:themeColor="text1"/>
          <w:sz w:val="28"/>
          <w:szCs w:val="28"/>
        </w:rPr>
        <w:t>[15</w:t>
      </w:r>
      <w:r w:rsidR="006740D0">
        <w:rPr>
          <w:noProof/>
          <w:color w:val="000000" w:themeColor="text1"/>
          <w:sz w:val="28"/>
          <w:szCs w:val="28"/>
        </w:rPr>
        <w:t>9</w:t>
      </w:r>
      <w:r w:rsidR="009C2636" w:rsidRPr="009C2636">
        <w:rPr>
          <w:noProof/>
          <w:color w:val="000000" w:themeColor="text1"/>
          <w:sz w:val="28"/>
          <w:szCs w:val="28"/>
        </w:rPr>
        <w:t>]</w:t>
      </w:r>
      <w:r w:rsidR="009C2636">
        <w:rPr>
          <w:color w:val="000000" w:themeColor="text1"/>
          <w:sz w:val="28"/>
          <w:szCs w:val="28"/>
        </w:rPr>
        <w:fldChar w:fldCharType="end"/>
      </w:r>
      <w:r w:rsidR="000B15CC" w:rsidRPr="00407644">
        <w:rPr>
          <w:color w:val="000000" w:themeColor="text1"/>
          <w:sz w:val="28"/>
          <w:szCs w:val="28"/>
        </w:rPr>
        <w:t>​​</w:t>
      </w:r>
      <w:r w:rsidR="000B15CC">
        <w:rPr>
          <w:color w:val="000000" w:themeColor="text1"/>
          <w:sz w:val="28"/>
          <w:szCs w:val="28"/>
        </w:rPr>
        <w:t>.</w:t>
      </w:r>
    </w:p>
    <w:p w14:paraId="4B6D652E" w14:textId="3BEBB573" w:rsidR="000B15CC" w:rsidRPr="00407644" w:rsidRDefault="000B15CC" w:rsidP="00AE7549">
      <w:pPr>
        <w:tabs>
          <w:tab w:val="left" w:pos="993"/>
        </w:tabs>
        <w:ind w:firstLine="567"/>
        <w:jc w:val="both"/>
        <w:rPr>
          <w:color w:val="000000" w:themeColor="text1"/>
          <w:sz w:val="28"/>
          <w:szCs w:val="28"/>
        </w:rPr>
      </w:pPr>
      <w:r w:rsidRPr="00407644">
        <w:rPr>
          <w:color w:val="000000" w:themeColor="text1"/>
          <w:sz w:val="28"/>
          <w:szCs w:val="28"/>
        </w:rPr>
        <w:t>Кроме того,</w:t>
      </w:r>
      <w:r>
        <w:rPr>
          <w:color w:val="000000" w:themeColor="text1"/>
          <w:sz w:val="28"/>
          <w:szCs w:val="28"/>
        </w:rPr>
        <w:t xml:space="preserve"> в</w:t>
      </w:r>
      <w:r w:rsidRPr="00407644">
        <w:rPr>
          <w:color w:val="000000" w:themeColor="text1"/>
          <w:sz w:val="28"/>
          <w:szCs w:val="28"/>
        </w:rPr>
        <w:t xml:space="preserve"> </w:t>
      </w:r>
      <w:r w:rsidRPr="00483C92">
        <w:rPr>
          <w:color w:val="000000" w:themeColor="text1"/>
          <w:sz w:val="28"/>
          <w:szCs w:val="28"/>
        </w:rPr>
        <w:t>Английском институте спорта была создана модель, ориентированная на психосоциальные аспекты поэтапного возвращения спортсменов, включающая восстановление здоровья и адаптацию в переходный период</w:t>
      </w:r>
      <w:r w:rsidRPr="00407644">
        <w:rPr>
          <w:color w:val="000000" w:themeColor="text1"/>
          <w:sz w:val="28"/>
          <w:szCs w:val="28"/>
        </w:rPr>
        <w:t xml:space="preserve"> </w:t>
      </w:r>
      <w:r w:rsidR="00E475FB">
        <w:rPr>
          <w:color w:val="000000" w:themeColor="text1"/>
          <w:sz w:val="28"/>
          <w:szCs w:val="28"/>
        </w:rPr>
        <w:fldChar w:fldCharType="begin" w:fldLock="1"/>
      </w:r>
      <w:r w:rsidR="00E475FB">
        <w:rPr>
          <w:color w:val="000000" w:themeColor="text1"/>
          <w:sz w:val="28"/>
          <w:szCs w:val="28"/>
        </w:rPr>
        <w:instrText>ADDIN CSL_CITATION {"citationItems":[{"id":"ITEM-1","itemData":{"DOI":"10.1136/bjsports-2020-102710","abstract":"SARS-CoV-2 is the causative virus responsible for the COVID-19 pandemic. This pandemic has necessitated that all professional and elite sport is either suspended, postponed or cancelled altogether to minimise the risk of viral spread. As infection rates drop and quarantine restrictions are lifted, the question how athletes can safely resume competitive sport is being asked. Given the rapidly evolving knowledge base about the virus and changing governmental and public health recommendations, a precise answer to this question is fraught with complexity and nuance. Without robust data to inform policy, return-to-play (RTP) decisions are especially difficult for elite athletes on the suspicion that the COVID-19 virus could result in significant cardiorespiratory compromise in a minority of afflicted athletes. There are now consistent reports of athletes reporting persistent and residual symptoms many weeks to months after initial COVID-19 infection. These symptoms include cough, tachycardia and extreme fatigue. To support safe RTP, we provide sport and exercise medicine physicians with practical recommendations on how to exclude cardiorespiratory complications of COVID-19 in elite athletes who place high demand on their cardiorespiratory system. As new evidence emerges, guidance for a safe RTP should be updated.","author":[{"dropping-particle":"","family":"Wilson","given":"Mathew G","non-dropping-particle":"","parse-names":false,"suffix":""},{"dropping-particle":"","family":"Hull","given":"James H","non-dropping-particle":"","parse-names":false,"suffix":""},{"dropping-particle":"","family":"Rogers","given":"John","non-dropping-particle":"","parse-names":false,"suffix":""},{"dropping-particle":"","family":"Pollock","given":"Noel","non-dropping-particle":"","parse-names":false,"suffix":""},{"dropping-particle":"","family":"Dodd","given":"Miranda","non-dropping-particle":"","parse-names":false,"suffix":""},{"dropping-particle":"","family":"Haines","given":"Jemma","non-dropping-particle":"","parse-names":false,"suffix":""},{"dropping-particle":"","family":"Harris","given":"Sally","non-dropping-particle":"","parse-names":false,"suffix":""},{"dropping-particle":"","family":"Loosemore","given":"Mike","non-dropping-particle":"","parse-names":false,"suffix":""},{"dropping-particle":"","family":"Malhotra","given":"Aneil","non-dropping-particle":"","parse-names":false,"suffix":""},{"dropping-particle":"","family":"Pieles","given":"Guido","non-dropping-particle":"","parse-names":false,"suffix":""},{"dropping-particle":"","family":"Shah","given":"Anand","non-dropping-particle":"","parse-names":false,"suffix":""},{"dropping-particle":"","family":"Taylor","given":"Lesley","non-dropping-particle":"","parse-names":false,"suffix":""},{"dropping-particle":"","family":"Vyas","given":"Aashish","non-dropping-particle":"","parse-names":false,"suffix":""},{"dropping-particle":"","family":"Haddad","given":"Fares S","non-dropping-particle":"","parse-names":false,"suffix":""},{"dropping-particle":"","family":"Sharma","given":"Sanjay","non-dropping-particle":"","parse-names":false,"suffix":""}],"container-title":"Br J Sports Med","id":"ITEM-1","issued":{"date-parts":[["2020"]]},"page":"1157-1161","title":"Cardiorespiratory considerations for return-to-play in elite athletes after COVID-19 infection: a practical guide for sport and exercise medicine physicians","type":"article-journal","volume":"54"},"uris":["http://www.mendeley.com/documents/?uuid=8ec3505b-9b8e-37dc-9aa8-13c48ab43a60"]}],"mendeley":{"formattedCitation":"[17]","plainTextFormattedCitation":"[17]","previouslyFormattedCitation":"[17]"},"properties":{"noteIndex":0},"schema":"https://github.com/citation-style-language/schema/raw/master/csl-citation.json"}</w:instrText>
      </w:r>
      <w:r w:rsidR="00E475FB">
        <w:rPr>
          <w:color w:val="000000" w:themeColor="text1"/>
          <w:sz w:val="28"/>
          <w:szCs w:val="28"/>
        </w:rPr>
        <w:fldChar w:fldCharType="separate"/>
      </w:r>
      <w:r w:rsidR="00E475FB" w:rsidRPr="00E475FB">
        <w:rPr>
          <w:noProof/>
          <w:color w:val="000000" w:themeColor="text1"/>
          <w:sz w:val="28"/>
          <w:szCs w:val="28"/>
        </w:rPr>
        <w:t>[17</w:t>
      </w:r>
      <w:r w:rsidR="000C4F22">
        <w:rPr>
          <w:noProof/>
          <w:color w:val="000000" w:themeColor="text1"/>
          <w:sz w:val="28"/>
          <w:szCs w:val="28"/>
        </w:rPr>
        <w:t>,р. 1157</w:t>
      </w:r>
      <w:r w:rsidR="00E475FB" w:rsidRPr="00E475FB">
        <w:rPr>
          <w:noProof/>
          <w:color w:val="000000" w:themeColor="text1"/>
          <w:sz w:val="28"/>
          <w:szCs w:val="28"/>
        </w:rPr>
        <w:t>]</w:t>
      </w:r>
      <w:r w:rsidR="00E475FB">
        <w:rPr>
          <w:color w:val="000000" w:themeColor="text1"/>
          <w:sz w:val="28"/>
          <w:szCs w:val="28"/>
        </w:rPr>
        <w:fldChar w:fldCharType="end"/>
      </w:r>
      <w:r w:rsidRPr="00407644">
        <w:rPr>
          <w:color w:val="000000" w:themeColor="text1"/>
          <w:sz w:val="28"/>
          <w:szCs w:val="28"/>
        </w:rPr>
        <w:t xml:space="preserve">. </w:t>
      </w:r>
      <w:r w:rsidRPr="00483C92">
        <w:rPr>
          <w:color w:val="000000" w:themeColor="text1"/>
          <w:sz w:val="28"/>
          <w:szCs w:val="28"/>
        </w:rPr>
        <w:t>Данная модель представляет собой ценную основу для анализа психологических реакций на кризисные ситуации и оказания необходимой поддержки при возникновении такой необходимости</w:t>
      </w:r>
      <w:r w:rsidRPr="00407644">
        <w:rPr>
          <w:color w:val="000000" w:themeColor="text1"/>
          <w:sz w:val="28"/>
          <w:szCs w:val="28"/>
        </w:rPr>
        <w:t>.</w:t>
      </w:r>
    </w:p>
    <w:p w14:paraId="3ECF74F2" w14:textId="2EDB8912" w:rsidR="000B15CC" w:rsidRPr="00407644" w:rsidRDefault="000B15CC" w:rsidP="00AE7549">
      <w:pPr>
        <w:tabs>
          <w:tab w:val="left" w:pos="993"/>
        </w:tabs>
        <w:ind w:firstLine="567"/>
        <w:jc w:val="both"/>
        <w:rPr>
          <w:color w:val="000000" w:themeColor="text1"/>
          <w:sz w:val="28"/>
          <w:szCs w:val="28"/>
        </w:rPr>
      </w:pPr>
      <w:r w:rsidRPr="00407644">
        <w:rPr>
          <w:color w:val="000000" w:themeColor="text1"/>
          <w:sz w:val="28"/>
          <w:szCs w:val="28"/>
        </w:rPr>
        <w:t>Международный олимпийский комитет (МОК) также активно продвигает инициативы по поддержке психического здоровья спортсменов. МОК разработал "Инструментарий по психическому здоровью в элитном спорте" и запустил курс "</w:t>
      </w:r>
      <w:proofErr w:type="spellStart"/>
      <w:r w:rsidRPr="00407644">
        <w:rPr>
          <w:color w:val="000000" w:themeColor="text1"/>
          <w:sz w:val="28"/>
          <w:szCs w:val="28"/>
        </w:rPr>
        <w:t>Sleep</w:t>
      </w:r>
      <w:proofErr w:type="spellEnd"/>
      <w:r w:rsidRPr="00407644">
        <w:rPr>
          <w:color w:val="000000" w:themeColor="text1"/>
          <w:sz w:val="28"/>
          <w:szCs w:val="28"/>
        </w:rPr>
        <w:t xml:space="preserve"> </w:t>
      </w:r>
      <w:proofErr w:type="spellStart"/>
      <w:r w:rsidRPr="00407644">
        <w:rPr>
          <w:color w:val="000000" w:themeColor="text1"/>
          <w:sz w:val="28"/>
          <w:szCs w:val="28"/>
        </w:rPr>
        <w:t>to</w:t>
      </w:r>
      <w:proofErr w:type="spellEnd"/>
      <w:r w:rsidRPr="00407644">
        <w:rPr>
          <w:color w:val="000000" w:themeColor="text1"/>
          <w:sz w:val="28"/>
          <w:szCs w:val="28"/>
        </w:rPr>
        <w:t xml:space="preserve"> </w:t>
      </w:r>
      <w:proofErr w:type="spellStart"/>
      <w:r w:rsidRPr="00407644">
        <w:rPr>
          <w:color w:val="000000" w:themeColor="text1"/>
          <w:sz w:val="28"/>
          <w:szCs w:val="28"/>
        </w:rPr>
        <w:t>Compete</w:t>
      </w:r>
      <w:proofErr w:type="spellEnd"/>
      <w:r w:rsidRPr="00407644">
        <w:rPr>
          <w:color w:val="000000" w:themeColor="text1"/>
          <w:sz w:val="28"/>
          <w:szCs w:val="28"/>
        </w:rPr>
        <w:t xml:space="preserve">" для улучшения режима сна спортсменов, что </w:t>
      </w:r>
      <w:r w:rsidRPr="00407644">
        <w:rPr>
          <w:color w:val="000000" w:themeColor="text1"/>
          <w:sz w:val="28"/>
          <w:szCs w:val="28"/>
        </w:rPr>
        <w:lastRenderedPageBreak/>
        <w:t>является важной частью их общего благополучия</w:t>
      </w:r>
      <w:r w:rsidR="009C2636" w:rsidRPr="009C2636">
        <w:rPr>
          <w:color w:val="000000" w:themeColor="text1"/>
          <w:sz w:val="28"/>
          <w:szCs w:val="28"/>
        </w:rPr>
        <w:t xml:space="preserve"> </w:t>
      </w:r>
      <w:r w:rsidR="009C2636">
        <w:rPr>
          <w:color w:val="000000" w:themeColor="text1"/>
          <w:sz w:val="28"/>
          <w:szCs w:val="28"/>
        </w:rPr>
        <w:fldChar w:fldCharType="begin" w:fldLock="1"/>
      </w:r>
      <w:r w:rsidR="009C2636">
        <w:rPr>
          <w:color w:val="000000" w:themeColor="text1"/>
          <w:sz w:val="28"/>
          <w:szCs w:val="28"/>
        </w:rPr>
        <w:instrText>ADDIN CSL_CITATION {"citationItems":[{"id":"ITEM-1","itemData":{"URL":"https://olympics.com/athlete365/ru/topics/sleep","accessed":{"date-parts":[["2024","11","22"]]},"id":"ITEM-1","issued":{"date-parts":[["0"]]},"title":"Темы | Сон","type":"webpage"},"uris":["http://www.mendeley.com/documents/?uuid=46e4d3b1-d88c-3888-aed7-e8a6696d4c63"]}],"mendeley":{"formattedCitation":"[154]","plainTextFormattedCitation":"[154]","previouslyFormattedCitation":"[154]"},"properties":{"noteIndex":0},"schema":"https://github.com/citation-style-language/schema/raw/master/csl-citation.json"}</w:instrText>
      </w:r>
      <w:r w:rsidR="009C2636">
        <w:rPr>
          <w:color w:val="000000" w:themeColor="text1"/>
          <w:sz w:val="28"/>
          <w:szCs w:val="28"/>
        </w:rPr>
        <w:fldChar w:fldCharType="separate"/>
      </w:r>
      <w:r w:rsidR="009C2636" w:rsidRPr="009C2636">
        <w:rPr>
          <w:noProof/>
          <w:color w:val="000000" w:themeColor="text1"/>
          <w:sz w:val="28"/>
          <w:szCs w:val="28"/>
        </w:rPr>
        <w:t>[1</w:t>
      </w:r>
      <w:r w:rsidR="006740D0">
        <w:rPr>
          <w:noProof/>
          <w:color w:val="000000" w:themeColor="text1"/>
          <w:sz w:val="28"/>
          <w:szCs w:val="28"/>
        </w:rPr>
        <w:t>60</w:t>
      </w:r>
      <w:r w:rsidR="009C2636" w:rsidRPr="009C2636">
        <w:rPr>
          <w:noProof/>
          <w:color w:val="000000" w:themeColor="text1"/>
          <w:sz w:val="28"/>
          <w:szCs w:val="28"/>
        </w:rPr>
        <w:t>]</w:t>
      </w:r>
      <w:r w:rsidR="009C2636">
        <w:rPr>
          <w:color w:val="000000" w:themeColor="text1"/>
          <w:sz w:val="28"/>
          <w:szCs w:val="28"/>
        </w:rPr>
        <w:fldChar w:fldCharType="end"/>
      </w:r>
      <w:r w:rsidRPr="00407644">
        <w:rPr>
          <w:color w:val="000000" w:themeColor="text1"/>
          <w:sz w:val="28"/>
          <w:szCs w:val="28"/>
        </w:rPr>
        <w:t>. На Олимпийских играх спортсмены имеют доступ к психологической помощи через горячую линию "</w:t>
      </w:r>
      <w:proofErr w:type="spellStart"/>
      <w:r w:rsidRPr="00407644">
        <w:rPr>
          <w:color w:val="000000" w:themeColor="text1"/>
          <w:sz w:val="28"/>
          <w:szCs w:val="28"/>
        </w:rPr>
        <w:t>Mentally</w:t>
      </w:r>
      <w:proofErr w:type="spellEnd"/>
      <w:r w:rsidRPr="00407644">
        <w:rPr>
          <w:color w:val="000000" w:themeColor="text1"/>
          <w:sz w:val="28"/>
          <w:szCs w:val="28"/>
        </w:rPr>
        <w:t xml:space="preserve"> </w:t>
      </w:r>
      <w:proofErr w:type="spellStart"/>
      <w:r w:rsidRPr="00407644">
        <w:rPr>
          <w:color w:val="000000" w:themeColor="text1"/>
          <w:sz w:val="28"/>
          <w:szCs w:val="28"/>
        </w:rPr>
        <w:t>Fit</w:t>
      </w:r>
      <w:proofErr w:type="spellEnd"/>
      <w:r w:rsidRPr="00407644">
        <w:rPr>
          <w:color w:val="000000" w:themeColor="text1"/>
          <w:sz w:val="28"/>
          <w:szCs w:val="28"/>
        </w:rPr>
        <w:t xml:space="preserve"> </w:t>
      </w:r>
      <w:proofErr w:type="spellStart"/>
      <w:r w:rsidRPr="00407644">
        <w:rPr>
          <w:color w:val="000000" w:themeColor="text1"/>
          <w:sz w:val="28"/>
          <w:szCs w:val="28"/>
        </w:rPr>
        <w:t>Helpline</w:t>
      </w:r>
      <w:proofErr w:type="spellEnd"/>
      <w:r w:rsidRPr="00407644">
        <w:rPr>
          <w:color w:val="000000" w:themeColor="text1"/>
          <w:sz w:val="28"/>
          <w:szCs w:val="28"/>
        </w:rPr>
        <w:t>", которая предоставляет консультации на более чем 70 языках</w:t>
      </w:r>
      <w:r w:rsidR="009C2636" w:rsidRPr="009C2636">
        <w:rPr>
          <w:color w:val="000000" w:themeColor="text1"/>
          <w:sz w:val="28"/>
          <w:szCs w:val="28"/>
        </w:rPr>
        <w:t xml:space="preserve"> </w:t>
      </w:r>
      <w:r w:rsidR="009C2636">
        <w:rPr>
          <w:color w:val="000000" w:themeColor="text1"/>
          <w:sz w:val="28"/>
          <w:szCs w:val="28"/>
        </w:rPr>
        <w:fldChar w:fldCharType="begin" w:fldLock="1"/>
      </w:r>
      <w:r w:rsidR="00EA5D27">
        <w:rPr>
          <w:color w:val="000000" w:themeColor="text1"/>
          <w:sz w:val="28"/>
          <w:szCs w:val="28"/>
        </w:rPr>
        <w:instrText>ADDIN CSL_CITATION {"citationItems":[{"id":"ITEM-1","itemData":{"URL":"https://olympics.com/athlete365/offers/mentally-fit/access-the-mentally-fit-helpline","accessed":{"date-parts":[["2024","11","22"]]},"id":"ITEM-1","issued":{"date-parts":[["0"]]},"title":"The Mentally Fit Helpline – Always there for you","type":"webpage"},"uris":["http://www.mendeley.com/documents/?uuid=21dcc3a2-a4d0-3dbc-afbc-0b30070a2aa5"]}],"mendeley":{"formattedCitation":"[155]","plainTextFormattedCitation":"[155]","previouslyFormattedCitation":"[155]"},"properties":{"noteIndex":0},"schema":"https://github.com/citation-style-language/schema/raw/master/csl-citation.json"}</w:instrText>
      </w:r>
      <w:r w:rsidR="009C2636">
        <w:rPr>
          <w:color w:val="000000" w:themeColor="text1"/>
          <w:sz w:val="28"/>
          <w:szCs w:val="28"/>
        </w:rPr>
        <w:fldChar w:fldCharType="separate"/>
      </w:r>
      <w:r w:rsidR="009C2636" w:rsidRPr="009C2636">
        <w:rPr>
          <w:noProof/>
          <w:color w:val="000000" w:themeColor="text1"/>
          <w:sz w:val="28"/>
          <w:szCs w:val="28"/>
        </w:rPr>
        <w:t>[1</w:t>
      </w:r>
      <w:r w:rsidR="006740D0">
        <w:rPr>
          <w:noProof/>
          <w:color w:val="000000" w:themeColor="text1"/>
          <w:sz w:val="28"/>
          <w:szCs w:val="28"/>
        </w:rPr>
        <w:t>61</w:t>
      </w:r>
      <w:r w:rsidR="009C2636" w:rsidRPr="009C2636">
        <w:rPr>
          <w:noProof/>
          <w:color w:val="000000" w:themeColor="text1"/>
          <w:sz w:val="28"/>
          <w:szCs w:val="28"/>
        </w:rPr>
        <w:t>]</w:t>
      </w:r>
      <w:r w:rsidR="009C2636">
        <w:rPr>
          <w:color w:val="000000" w:themeColor="text1"/>
          <w:sz w:val="28"/>
          <w:szCs w:val="28"/>
        </w:rPr>
        <w:fldChar w:fldCharType="end"/>
      </w:r>
      <w:r w:rsidRPr="00407644">
        <w:rPr>
          <w:color w:val="000000" w:themeColor="text1"/>
          <w:sz w:val="28"/>
          <w:szCs w:val="28"/>
        </w:rPr>
        <w:t>​​.</w:t>
      </w:r>
    </w:p>
    <w:p w14:paraId="37C63C95" w14:textId="77777777" w:rsidR="000B15CC" w:rsidRPr="00407644" w:rsidRDefault="000B15CC" w:rsidP="00AE7549">
      <w:pPr>
        <w:tabs>
          <w:tab w:val="left" w:pos="993"/>
        </w:tabs>
        <w:ind w:firstLine="567"/>
        <w:jc w:val="both"/>
        <w:rPr>
          <w:color w:val="000000" w:themeColor="text1"/>
          <w:sz w:val="28"/>
          <w:szCs w:val="28"/>
        </w:rPr>
      </w:pPr>
      <w:r w:rsidRPr="00407644">
        <w:rPr>
          <w:color w:val="000000" w:themeColor="text1"/>
          <w:sz w:val="28"/>
          <w:szCs w:val="28"/>
        </w:rPr>
        <w:t>Эти примеры показывают, что многие развитые страны включили в своё законодательство и практику требования по оказанию психологической поддержки спортсменам, что положительно сказывается на их физическом и психическом состоянии.</w:t>
      </w:r>
      <w:r>
        <w:rPr>
          <w:color w:val="000000" w:themeColor="text1"/>
          <w:sz w:val="28"/>
          <w:szCs w:val="28"/>
        </w:rPr>
        <w:t xml:space="preserve"> </w:t>
      </w:r>
      <w:r w:rsidRPr="00407644">
        <w:rPr>
          <w:color w:val="000000" w:themeColor="text1"/>
          <w:sz w:val="28"/>
          <w:szCs w:val="28"/>
        </w:rPr>
        <w:t>Важность психологической помощи, направленной на улучшение ментального здоровья и устойчивости спортсменов, часто недооценивается, что приводит к недостаточному вниманию к этой критически важной области. Психологическая поддержка должна включать в себя регулярные консультации с квалифицированными специалистами, доступ к специализированным программам по стресс-менеджменту и ментальному тренингу, а также создание благоприятной психологической среды как на тренировках, так и во время соревнований.</w:t>
      </w:r>
    </w:p>
    <w:p w14:paraId="68692140" w14:textId="6E1FFA2A" w:rsidR="002A32CE" w:rsidRDefault="002A32CE" w:rsidP="00AE7549">
      <w:pPr>
        <w:pStyle w:val="NoSpacing"/>
        <w:tabs>
          <w:tab w:val="left" w:pos="1276"/>
        </w:tabs>
        <w:spacing w:after="0"/>
        <w:ind w:firstLine="567"/>
        <w:jc w:val="both"/>
        <w:rPr>
          <w:rStyle w:val="hljs-string"/>
          <w:rFonts w:ascii="Times New Roman" w:hAnsi="Times New Roman" w:cs="Times New Roman"/>
          <w:sz w:val="28"/>
          <w:szCs w:val="28"/>
        </w:rPr>
      </w:pPr>
      <w:r>
        <w:rPr>
          <w:rStyle w:val="hljs-string"/>
          <w:rFonts w:ascii="Times New Roman" w:hAnsi="Times New Roman" w:cs="Times New Roman"/>
          <w:sz w:val="28"/>
          <w:szCs w:val="28"/>
        </w:rPr>
        <w:t>Таким образом, д</w:t>
      </w:r>
      <w:r w:rsidRPr="002A32CE">
        <w:rPr>
          <w:rStyle w:val="hljs-string"/>
          <w:rFonts w:ascii="Times New Roman" w:hAnsi="Times New Roman" w:cs="Times New Roman"/>
          <w:sz w:val="28"/>
          <w:szCs w:val="28"/>
        </w:rPr>
        <w:t xml:space="preserve">о пандемии COVID-19 мониторинг здоровья спортсменов в </w:t>
      </w:r>
      <w:r>
        <w:rPr>
          <w:rStyle w:val="hljs-string"/>
          <w:rFonts w:ascii="Times New Roman" w:hAnsi="Times New Roman" w:cs="Times New Roman"/>
          <w:sz w:val="28"/>
          <w:szCs w:val="28"/>
        </w:rPr>
        <w:t xml:space="preserve">Республике </w:t>
      </w:r>
      <w:r w:rsidRPr="002A32CE">
        <w:rPr>
          <w:rStyle w:val="hljs-string"/>
          <w:rFonts w:ascii="Times New Roman" w:hAnsi="Times New Roman" w:cs="Times New Roman"/>
          <w:sz w:val="28"/>
          <w:szCs w:val="28"/>
        </w:rPr>
        <w:t xml:space="preserve">Казахстан проводился стабильно, однако пандемия вызвала значительное снижение количества медицинских осмотров, углубленных обследований и обращений за медицинской помощью. </w:t>
      </w:r>
      <w:r w:rsidR="00A75C25">
        <w:rPr>
          <w:rStyle w:val="hljs-string"/>
          <w:rFonts w:ascii="Times New Roman" w:hAnsi="Times New Roman" w:cs="Times New Roman"/>
          <w:sz w:val="28"/>
          <w:szCs w:val="28"/>
        </w:rPr>
        <w:t xml:space="preserve">С учетом того, что углубленный медицинский осмотр включает исследование психоэмоционального статуса, а количество углубленных медицинских осмотров спортсменов национальных сборных команд РК по видам спорта сократилось до 1 раза в год в период пандемии мы можем сделать вывод что </w:t>
      </w:r>
      <w:r w:rsidRPr="002A32CE">
        <w:rPr>
          <w:rStyle w:val="hljs-string"/>
          <w:rFonts w:ascii="Times New Roman" w:hAnsi="Times New Roman" w:cs="Times New Roman"/>
          <w:sz w:val="28"/>
          <w:szCs w:val="28"/>
        </w:rPr>
        <w:t xml:space="preserve">мониторинг психологического состояния спортсменов в период пандемии практически прекратился. Ограничительные меры дополнительно ограничили доступ спортсменов к этим услугам. </w:t>
      </w:r>
      <w:r w:rsidR="00FA7B33" w:rsidRPr="00FA7B33">
        <w:rPr>
          <w:rStyle w:val="hljs-string"/>
          <w:rFonts w:ascii="Times New Roman" w:hAnsi="Times New Roman" w:cs="Times New Roman"/>
          <w:sz w:val="28"/>
          <w:szCs w:val="28"/>
        </w:rPr>
        <w:t>Международный опыт подчеркивает важность регулярного мониторинга как физического, так и психологического состояния спортсменов. Для обеспечения их здоровья и благополучия в условиях кризисных ситуаций необходимо разработать и внедрить комплексный подход, включающий интеграцию передовых методов медицинского и психологического сопровождения.</w:t>
      </w:r>
    </w:p>
    <w:p w14:paraId="170E4976" w14:textId="4AD87467" w:rsidR="00192FFE" w:rsidRPr="00407644" w:rsidRDefault="00DF62A7"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 </w:t>
      </w:r>
    </w:p>
    <w:p w14:paraId="112A9B67" w14:textId="38B6CE94" w:rsidR="00613691" w:rsidRDefault="002D18B1" w:rsidP="00AE7549">
      <w:pPr>
        <w:pStyle w:val="NoSpacing"/>
        <w:numPr>
          <w:ilvl w:val="1"/>
          <w:numId w:val="53"/>
        </w:numPr>
        <w:tabs>
          <w:tab w:val="left" w:pos="142"/>
          <w:tab w:val="left" w:pos="993"/>
          <w:tab w:val="left" w:pos="1276"/>
        </w:tabs>
        <w:spacing w:after="0"/>
        <w:ind w:left="0" w:firstLine="567"/>
        <w:jc w:val="both"/>
        <w:outlineLvl w:val="1"/>
        <w:rPr>
          <w:rFonts w:ascii="Times New Roman" w:eastAsia="Times New Roman" w:hAnsi="Times New Roman" w:cs="Times New Roman"/>
          <w:b/>
          <w:bCs/>
          <w:sz w:val="28"/>
          <w:szCs w:val="28"/>
          <w:lang w:eastAsia="ru-RU"/>
        </w:rPr>
      </w:pPr>
      <w:bookmarkStart w:id="121" w:name="_Toc182310904"/>
      <w:r w:rsidRPr="00407644">
        <w:rPr>
          <w:rFonts w:ascii="Times New Roman" w:eastAsia="Times New Roman" w:hAnsi="Times New Roman" w:cs="Times New Roman"/>
          <w:b/>
          <w:bCs/>
          <w:sz w:val="28"/>
          <w:szCs w:val="28"/>
          <w:lang w:eastAsia="ru-RU"/>
        </w:rPr>
        <w:t>Результаты анализа</w:t>
      </w:r>
      <w:r w:rsidR="00D15C3B" w:rsidRPr="00407644">
        <w:rPr>
          <w:rFonts w:ascii="Times New Roman" w:eastAsia="Times New Roman" w:hAnsi="Times New Roman" w:cs="Times New Roman"/>
          <w:b/>
          <w:bCs/>
          <w:sz w:val="28"/>
          <w:szCs w:val="28"/>
          <w:lang w:eastAsia="ru-RU"/>
        </w:rPr>
        <w:t xml:space="preserve"> влияни</w:t>
      </w:r>
      <w:r w:rsidRPr="00407644">
        <w:rPr>
          <w:rFonts w:ascii="Times New Roman" w:eastAsia="Times New Roman" w:hAnsi="Times New Roman" w:cs="Times New Roman"/>
          <w:b/>
          <w:bCs/>
          <w:sz w:val="28"/>
          <w:szCs w:val="28"/>
          <w:lang w:eastAsia="ru-RU"/>
        </w:rPr>
        <w:t>я</w:t>
      </w:r>
      <w:r w:rsidR="00D15C3B" w:rsidRPr="00407644">
        <w:rPr>
          <w:rFonts w:ascii="Times New Roman" w:eastAsia="Times New Roman" w:hAnsi="Times New Roman" w:cs="Times New Roman"/>
          <w:b/>
          <w:bCs/>
          <w:sz w:val="28"/>
          <w:szCs w:val="28"/>
          <w:lang w:eastAsia="ru-RU"/>
        </w:rPr>
        <w:t xml:space="preserve"> </w:t>
      </w:r>
      <w:r w:rsidR="002523B9" w:rsidRPr="00407644">
        <w:rPr>
          <w:rFonts w:ascii="Times New Roman" w:eastAsia="Times New Roman" w:hAnsi="Times New Roman" w:cs="Times New Roman"/>
          <w:b/>
          <w:bCs/>
          <w:sz w:val="28"/>
          <w:szCs w:val="28"/>
          <w:lang w:eastAsia="ru-RU"/>
        </w:rPr>
        <w:t>пандемии</w:t>
      </w:r>
      <w:r w:rsidR="00D15C3B" w:rsidRPr="00407644">
        <w:rPr>
          <w:rFonts w:ascii="Times New Roman" w:eastAsia="Times New Roman" w:hAnsi="Times New Roman" w:cs="Times New Roman"/>
          <w:b/>
          <w:bCs/>
          <w:sz w:val="28"/>
          <w:szCs w:val="28"/>
          <w:lang w:eastAsia="ru-RU"/>
        </w:rPr>
        <w:t xml:space="preserve"> COVID-19 на психоэмоциональное здоровье, пищевое поведение и уровень физической активности спортсменов</w:t>
      </w:r>
      <w:bookmarkEnd w:id="121"/>
    </w:p>
    <w:p w14:paraId="1152780F" w14:textId="77777777" w:rsidR="00192FFE" w:rsidRPr="00407644" w:rsidRDefault="00192FFE" w:rsidP="00AE7549">
      <w:pPr>
        <w:pStyle w:val="NoSpacing"/>
        <w:tabs>
          <w:tab w:val="left" w:pos="993"/>
          <w:tab w:val="left" w:pos="1276"/>
        </w:tabs>
        <w:spacing w:after="0"/>
        <w:ind w:left="567"/>
        <w:jc w:val="both"/>
        <w:outlineLvl w:val="1"/>
        <w:rPr>
          <w:rFonts w:ascii="Times New Roman" w:eastAsia="Times New Roman" w:hAnsi="Times New Roman" w:cs="Times New Roman"/>
          <w:b/>
          <w:bCs/>
          <w:sz w:val="28"/>
          <w:szCs w:val="28"/>
          <w:lang w:eastAsia="ru-RU"/>
        </w:rPr>
      </w:pPr>
    </w:p>
    <w:p w14:paraId="688DFEA7" w14:textId="31392C81" w:rsidR="00451A76" w:rsidRPr="00192FFE" w:rsidRDefault="0019712F" w:rsidP="00AE7549">
      <w:pPr>
        <w:pStyle w:val="NoSpacing"/>
        <w:numPr>
          <w:ilvl w:val="2"/>
          <w:numId w:val="53"/>
        </w:numPr>
        <w:tabs>
          <w:tab w:val="left" w:pos="1276"/>
        </w:tabs>
        <w:spacing w:after="0"/>
        <w:ind w:left="0" w:firstLine="567"/>
        <w:jc w:val="both"/>
        <w:outlineLvl w:val="2"/>
        <w:rPr>
          <w:rFonts w:ascii="Times New Roman" w:eastAsia="Times New Roman" w:hAnsi="Times New Roman" w:cs="Times New Roman"/>
          <w:sz w:val="28"/>
          <w:szCs w:val="28"/>
          <w:lang w:eastAsia="ru-RU"/>
        </w:rPr>
      </w:pPr>
      <w:bookmarkStart w:id="122" w:name="_Toc182310905"/>
      <w:r w:rsidRPr="00192FFE">
        <w:rPr>
          <w:rFonts w:ascii="Times New Roman" w:eastAsia="Times New Roman" w:hAnsi="Times New Roman" w:cs="Times New Roman"/>
          <w:sz w:val="28"/>
          <w:szCs w:val="28"/>
          <w:lang w:eastAsia="ru-RU"/>
        </w:rPr>
        <w:t>Результаты качественного исследования</w:t>
      </w:r>
      <w:bookmarkEnd w:id="122"/>
    </w:p>
    <w:p w14:paraId="5A08F298" w14:textId="3A5864AE" w:rsidR="009651E4" w:rsidRDefault="005F3527"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Нами было проведено качественное исследование спортсменов, которое </w:t>
      </w:r>
      <w:r w:rsidR="00B3297C" w:rsidRPr="00407644">
        <w:rPr>
          <w:rFonts w:ascii="Times New Roman" w:eastAsia="Times New Roman" w:hAnsi="Times New Roman" w:cs="Times New Roman"/>
          <w:sz w:val="28"/>
          <w:szCs w:val="28"/>
          <w:lang w:eastAsia="ru-RU"/>
        </w:rPr>
        <w:t xml:space="preserve">дает глубокое понимание </w:t>
      </w:r>
      <w:r w:rsidR="00B3297C" w:rsidRPr="00656313">
        <w:rPr>
          <w:rFonts w:ascii="Times New Roman" w:eastAsia="Times New Roman" w:hAnsi="Times New Roman" w:cs="Times New Roman"/>
          <w:sz w:val="28"/>
          <w:szCs w:val="28"/>
          <w:lang w:eastAsia="ru-RU"/>
        </w:rPr>
        <w:t>опыта спортсменов</w:t>
      </w:r>
      <w:r w:rsidR="00B33DF3" w:rsidRPr="00656313">
        <w:rPr>
          <w:rFonts w:ascii="Times New Roman" w:eastAsia="Times New Roman" w:hAnsi="Times New Roman" w:cs="Times New Roman"/>
          <w:sz w:val="28"/>
          <w:szCs w:val="28"/>
          <w:lang w:eastAsia="ru-RU"/>
        </w:rPr>
        <w:t xml:space="preserve"> высокого </w:t>
      </w:r>
      <w:r w:rsidR="00AF03C6">
        <w:rPr>
          <w:rFonts w:ascii="Times New Roman" w:eastAsia="Times New Roman" w:hAnsi="Times New Roman" w:cs="Times New Roman"/>
          <w:sz w:val="28"/>
          <w:szCs w:val="28"/>
          <w:lang w:eastAsia="ru-RU"/>
        </w:rPr>
        <w:t>класса</w:t>
      </w:r>
      <w:r w:rsidR="00B3297C" w:rsidRPr="00656313">
        <w:rPr>
          <w:rFonts w:ascii="Times New Roman" w:eastAsia="Times New Roman" w:hAnsi="Times New Roman" w:cs="Times New Roman"/>
          <w:sz w:val="28"/>
          <w:szCs w:val="28"/>
          <w:lang w:eastAsia="ru-RU"/>
        </w:rPr>
        <w:t xml:space="preserve"> в отношении COVID- 19 </w:t>
      </w:r>
      <w:r w:rsidR="00F01253" w:rsidRPr="00656313">
        <w:rPr>
          <w:rFonts w:ascii="Times New Roman" w:eastAsia="Times New Roman" w:hAnsi="Times New Roman" w:cs="Times New Roman"/>
          <w:sz w:val="28"/>
          <w:szCs w:val="28"/>
          <w:lang w:eastAsia="ru-RU"/>
        </w:rPr>
        <w:t>в период</w:t>
      </w:r>
      <w:r w:rsidR="00B3297C" w:rsidRPr="00656313">
        <w:rPr>
          <w:rFonts w:ascii="Times New Roman" w:eastAsia="Times New Roman" w:hAnsi="Times New Roman" w:cs="Times New Roman"/>
          <w:sz w:val="28"/>
          <w:szCs w:val="28"/>
          <w:lang w:eastAsia="ru-RU"/>
        </w:rPr>
        <w:t xml:space="preserve"> подготовки к </w:t>
      </w:r>
      <w:r w:rsidR="00B33DF3" w:rsidRPr="00656313">
        <w:rPr>
          <w:rFonts w:ascii="Times New Roman" w:eastAsia="Times New Roman" w:hAnsi="Times New Roman" w:cs="Times New Roman"/>
          <w:sz w:val="28"/>
          <w:szCs w:val="28"/>
          <w:lang w:eastAsia="ru-RU"/>
        </w:rPr>
        <w:t xml:space="preserve">Олимпийским </w:t>
      </w:r>
      <w:r w:rsidR="00E62F1F" w:rsidRPr="00656313">
        <w:rPr>
          <w:rFonts w:ascii="Times New Roman" w:eastAsia="Times New Roman" w:hAnsi="Times New Roman" w:cs="Times New Roman"/>
          <w:sz w:val="28"/>
          <w:szCs w:val="28"/>
          <w:lang w:eastAsia="ru-RU"/>
        </w:rPr>
        <w:t xml:space="preserve">и Паралимпийским </w:t>
      </w:r>
      <w:r w:rsidR="001C773D" w:rsidRPr="00656313">
        <w:rPr>
          <w:rFonts w:ascii="Times New Roman" w:eastAsia="Times New Roman" w:hAnsi="Times New Roman" w:cs="Times New Roman"/>
          <w:sz w:val="28"/>
          <w:szCs w:val="28"/>
          <w:lang w:eastAsia="ru-RU"/>
        </w:rPr>
        <w:t>игр</w:t>
      </w:r>
      <w:r w:rsidR="00B3297C" w:rsidRPr="00656313">
        <w:rPr>
          <w:rFonts w:ascii="Times New Roman" w:eastAsia="Times New Roman" w:hAnsi="Times New Roman" w:cs="Times New Roman"/>
          <w:sz w:val="28"/>
          <w:szCs w:val="28"/>
          <w:lang w:eastAsia="ru-RU"/>
        </w:rPr>
        <w:t>ам 2020 года, а также влияния пандемии COVID-19 на психоэмоциональное здоровье, пищевое поведение и физическую активность спортсменов.</w:t>
      </w:r>
      <w:r w:rsidR="000156C7" w:rsidRPr="00656313">
        <w:rPr>
          <w:rFonts w:ascii="Times New Roman" w:eastAsia="Times New Roman" w:hAnsi="Times New Roman" w:cs="Times New Roman"/>
          <w:sz w:val="28"/>
          <w:szCs w:val="28"/>
          <w:lang w:eastAsia="ru-RU"/>
        </w:rPr>
        <w:t xml:space="preserve"> В рамках реализации качественного исследования было проведено 20 глубинных интервью со </w:t>
      </w:r>
      <w:r w:rsidR="000156C7" w:rsidRPr="00656313">
        <w:rPr>
          <w:rFonts w:ascii="Times New Roman" w:eastAsia="Times New Roman" w:hAnsi="Times New Roman" w:cs="Times New Roman"/>
          <w:sz w:val="28"/>
          <w:szCs w:val="28"/>
          <w:lang w:eastAsia="ru-RU"/>
        </w:rPr>
        <w:lastRenderedPageBreak/>
        <w:t xml:space="preserve">спортсменами, получившими лицензию на участие в летних Олимпийских </w:t>
      </w:r>
      <w:r w:rsidR="001C773D" w:rsidRPr="00656313">
        <w:rPr>
          <w:rFonts w:ascii="Times New Roman" w:eastAsia="Times New Roman" w:hAnsi="Times New Roman" w:cs="Times New Roman"/>
          <w:sz w:val="28"/>
          <w:szCs w:val="28"/>
          <w:lang w:eastAsia="ru-RU"/>
        </w:rPr>
        <w:t>летних Олимпийских игр</w:t>
      </w:r>
      <w:r w:rsidR="000156C7" w:rsidRPr="00656313">
        <w:rPr>
          <w:rFonts w:ascii="Times New Roman" w:eastAsia="Times New Roman" w:hAnsi="Times New Roman" w:cs="Times New Roman"/>
          <w:sz w:val="28"/>
          <w:szCs w:val="28"/>
          <w:lang w:eastAsia="ru-RU"/>
        </w:rPr>
        <w:t>ах в городе Токио.</w:t>
      </w:r>
    </w:p>
    <w:p w14:paraId="6DA3EC7F" w14:textId="2F2666CC" w:rsidR="00AF03C6" w:rsidRPr="00656313" w:rsidRDefault="00AF03C6"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Феноменологическая теория подчеркивает преобладание субъективного переживания и утверждает, что точное понимание человека требует понимания его опыта мира </w:t>
      </w:r>
      <w:r w:rsidRPr="00407644">
        <w:rPr>
          <w:rFonts w:ascii="Times New Roman" w:eastAsia="Times New Roman" w:hAnsi="Times New Roman" w:cs="Times New Roman"/>
          <w:sz w:val="28"/>
          <w:szCs w:val="28"/>
          <w:lang w:eastAsia="ru-RU"/>
        </w:rPr>
        <w:fldChar w:fldCharType="begin" w:fldLock="1"/>
      </w:r>
      <w:r w:rsidR="00EA5D27">
        <w:rPr>
          <w:rFonts w:ascii="Times New Roman" w:eastAsia="Times New Roman" w:hAnsi="Times New Roman" w:cs="Times New Roman"/>
          <w:sz w:val="28"/>
          <w:szCs w:val="28"/>
          <w:lang w:eastAsia="ru-RU"/>
        </w:rPr>
        <w:instrText>ADDIN CSL_CITATION {"citationItems":[{"id":"ITEM-1","itemData":{"author":[{"dropping-particle":"","family":"Finlay","given":"Linda","non-dropping-particle":"","parse-names":false,"suffix":""}],"id":"ITEM-1","issue":"9","issued":{"date-parts":[["2009"]]},"title":"Finlay 2009 Phenomenology in practice","type":"article-journal","volume":"16"},"uris":["http://www.mendeley.com/documents/?uuid=ca976efa-a1d3-4902-94d4-e6ee27f66896"]},{"id":"ITEM-2","itemData":{"DOI":"10.1111/scs.13039","ISSN":"14716712","PMID":"34687247","abstract":"In this paper, a phenomenological hermeneutical method for interpreting narrative texts is proposed. Interviewees are asked to tell from their lived experience of participating in life world phenomena. The interview texts are written down and analysed, inspired by the theory of interpretation of Paul Ricoeur, in three steps: a first, naïve reading, structural analysis and comprehensive understanding. The method was presented the first time in 2004. In this paper, the theory behind it is elaborated. Basic concepts like phenomenon, meaning, life world, lived experience and concrete reflection are clarified, and the historical background of the method and its ontology, epistemology and methodology are explained.","author":[{"dropping-particle":"","family":"Lindseth","given":"Anders","non-dropping-particle":"","parse-names":false,"suffix":""},{"dropping-particle":"","family":"Norberg","given":"Astrid","non-dropping-particle":"","parse-names":false,"suffix":""}],"container-title":"Scandinavian Journal of Caring Sciences","id":"ITEM-2","issue":"3","issued":{"date-parts":[["2022"]]},"page":"883-890","title":"Elucidating the meaning of life world phenomena. A phenomenological hermeneutical method for researching lived experience","type":"article-journal","volume":"36"},"uris":["http://www.mendeley.com/documents/?uuid=8e20bd30-0150-4fbc-8545-cc43a1190832"]},{"id":"ITEM-3","itemData":{"DOI":"10.1007/s40037-019-0509-2","ISSN":"2212277X","PMID":"30953335","abstract":"Introduction: As a research methodology, phenomenology is uniquely positioned to help health professions education (HPE) scholars learn from the experiences of others. Phenomenology is a form of qualitative research that focuses on the study of an individual’s lived experiences within the world. Although it is a powerful approach for inquiry, the nature of this methodology is often intimidating to HPE researchers. This article aims to explain phenomenology by reviewing the key philosophical and methodological differences between two of the major approaches to phenomenology: transcendental and hermeneutic. Understanding the ontological and epistemological assumptions underpinning these approaches is essential for successfully conducting phenomenological research. Purpose: This review provides an introduction to phenomenology and demonstrates how it can be applied to HPE research. We illustrate the two main sub-types of phenomenology and detail their ontological, epistemological, and methodological differences. Conclusions: Phenomenology is a powerful research strategy that is well suited for exploring challenging problems in HPE. By building a better understanding of the nature of phenomenology and working to ensure proper alignment between the specific research question and the researcher’s underlying philosophy, we hope to encourage HPE scholars to consider its utility when addressing their research questions.","author":[{"dropping-particle":"","family":"Neubauer","given":"Brian E.","non-dropping-particle":"","parse-names":false,"suffix":""},{"dropping-particle":"","family":"Witkop","given":"Catherine T.","non-dropping-particle":"","parse-names":false,"suffix":""},{"dropping-particle":"","family":"Varpio","given":"Lara","non-dropping-particle":"","parse-names":false,"suffix":""}],"container-title":"Perspectives on Medical Education","id":"ITEM-3","issue":"2","issued":{"date-parts":[["2019"]]},"page":"90-97","title":"How phenomenology can help us learn from the experiences of others","type":"article-journal","volume":"8"},"uris":["http://www.mendeley.com/documents/?uuid=d3b02562-5d3f-4d68-9272-b94ef28a9fe8"]},{"id":"ITEM-4","itemData":{"URL":"https://plato.stanford.edu/archives/sum2018/entries/phenomenology/","accessed":{"date-parts":[["2023","5","14"]]},"author":[{"dropping-particle":"","family":"Smith","given":"","non-dropping-particle":"","parse-names":false,"suffix":""}],"id":"ITEM-4","issued":{"date-parts":[["2018"]]},"title":"Phenomenology (Stanford Encyclopedia of Philosophy/Summer 2018 Edition)","type":"webpage"},"uris":["http://www.mendeley.com/documents/?uuid=c31f111b-ac4b-350a-adc4-867fcbd3b942"]}],"mendeley":{"formattedCitation":"[115,117,156,157]","plainTextFormattedCitation":"[115,117,156,157]","previouslyFormattedCitation":"[115,117,156,157]"},"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A5D27" w:rsidRPr="00EA5D27">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62</w:t>
      </w:r>
      <w:r w:rsidR="00EA5D27" w:rsidRPr="00EA5D27">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63</w:t>
      </w:r>
      <w:r w:rsidR="00EA5D27" w:rsidRPr="00EA5D27">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В свою очередь, теория когнитивной оценки, такая как транзакционная модель стресса и преодоления</w:t>
      </w:r>
      <w:r w:rsidR="00595BD6" w:rsidRPr="00595BD6">
        <w:rPr>
          <w:rFonts w:ascii="Times New Roman" w:eastAsia="Times New Roman" w:hAnsi="Times New Roman" w:cs="Times New Roman"/>
          <w:sz w:val="28"/>
          <w:szCs w:val="28"/>
          <w:lang w:eastAsia="ru-RU"/>
        </w:rPr>
        <w:t xml:space="preserve"> </w:t>
      </w:r>
      <w:r w:rsidRPr="00407644">
        <w:rPr>
          <w:rFonts w:ascii="Times New Roman" w:eastAsia="Times New Roman" w:hAnsi="Times New Roman" w:cs="Times New Roman"/>
          <w:sz w:val="28"/>
          <w:szCs w:val="28"/>
          <w:lang w:eastAsia="ru-RU"/>
        </w:rPr>
        <w:fldChar w:fldCharType="begin" w:fldLock="1"/>
      </w:r>
      <w:r w:rsidR="00EA5D27">
        <w:rPr>
          <w:rFonts w:ascii="Times New Roman" w:eastAsia="Times New Roman" w:hAnsi="Times New Roman" w:cs="Times New Roman"/>
          <w:sz w:val="28"/>
          <w:szCs w:val="28"/>
          <w:lang w:eastAsia="ru-RU"/>
        </w:rPr>
        <w:instrText>ADDIN CSL_CITATION {"citationItems":[{"id":"ITEM-1","itemData":{"author":[{"dropping-particle":"","family":"Lazarus","given":"RS","non-dropping-particle":"","parse-names":false,"suffix":""},{"dropping-particle":"","family":"Folkman","given":"S","non-dropping-particle":"","parse-names":false,"suffix":""}],"id":"ITEM-1","issued":{"date-parts":[["1984"]]},"title":"Stress, appraisal, and coping","type":"article-journal"},"uris":["http://www.mendeley.com/documents/?uuid=a6ed6c1e-ec4f-329d-88f1-1f2dc8e4acbc"]}],"mendeley":{"formattedCitation":"[158]","plainTextFormattedCitation":"[158]","previouslyFormattedCitation":"[158]"},"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9C2636" w:rsidRPr="009C2636">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64</w:t>
      </w:r>
      <w:r w:rsidR="009C2636" w:rsidRPr="009C2636">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xml:space="preserve">, утверждает, что эмоции и стресс возникают из оценки или восприятия окружающей среды, имеющей значение для благополучия </w:t>
      </w:r>
      <w:r w:rsidRPr="00407644">
        <w:rPr>
          <w:rFonts w:ascii="Times New Roman" w:eastAsia="Times New Roman" w:hAnsi="Times New Roman" w:cs="Times New Roman"/>
          <w:sz w:val="28"/>
          <w:szCs w:val="28"/>
          <w:lang w:eastAsia="ru-RU"/>
        </w:rPr>
        <w:fldChar w:fldCharType="begin" w:fldLock="1"/>
      </w:r>
      <w:r w:rsidR="00E475FB">
        <w:rPr>
          <w:rFonts w:ascii="Times New Roman" w:eastAsia="Times New Roman" w:hAnsi="Times New Roman" w:cs="Times New Roman"/>
          <w:sz w:val="28"/>
          <w:szCs w:val="28"/>
          <w:lang w:eastAsia="ru-RU"/>
        </w:rPr>
        <w:instrText>ADDIN CSL_CITATION {"citationItems":[{"id":"ITEM-1","itemData":{"DOI":"10.1177/1754073912463617","ISSN":"17540739","abstract":"I describe my current thinking on two old questions - the causal role of appraisals and the relationship of appraisal theories to basic emotions theories and constructivist theories, and three (sort of) new questions - the completeness of appraisals, the role of language, and the development of automaticity in emotional responses. © The Author(s) 2013.","author":[{"dropping-particle":"","family":"Ellsworth","given":"Phoebe C.","non-dropping-particle":"","parse-names":false,"suffix":""}],"container-title":"Emotion Review","id":"ITEM-1","issue":"2","issued":{"date-parts":[["2013"]]},"page":"125-131","title":"Appraisal theory: Old and new questions","type":"article-journal","volume":"5"},"uris":["http://www.mendeley.com/documents/?uuid=11464e17-29b0-46c9-a83a-f4a69b90e055"]},{"id":"ITEM-2","itemData":{"DOI":"10.1177/1754073912468165","ISSN":"17540739","author":[{"dropping-particle":"","family":"Moors","given":"Agnes","non-dropping-particle":"","parse-names":false,"suffix":""},{"dropping-particle":"","family":"Ellsworth","given":"Phoebe C.","non-dropping-particle":"","parse-names":false,"suffix":""},{"dropping-particle":"","family":"Scherer","given":"Klaus R.","non-dropping-particle":"","parse-names":false,"suffix":""},{"dropping-particle":"","family":"Frijda","given":"Nico H.","non-dropping-particle":"","parse-names":false,"suffix":""}],"container-title":"Emotion Review","id":"ITEM-2","issue":"2","issued":{"date-parts":[["2013"]]},"page":"119-124","title":"Appraisal theories of emotion: State of the art and future development","type":"article-journal","volume":"5"},"uris":["http://www.mendeley.com/documents/?uuid=835b58c1-ae2f-4106-a6aa-eb5d9b6e0210"]}],"mendeley":{"formattedCitation":"[114,116]","plainTextFormattedCitation":"[114,116]","previouslyFormattedCitation":"[114,116]"},"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475FB" w:rsidRPr="00E475FB">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20</w:t>
      </w:r>
      <w:r w:rsidR="000C4F22">
        <w:rPr>
          <w:rFonts w:ascii="Times New Roman" w:eastAsia="Times New Roman" w:hAnsi="Times New Roman" w:cs="Times New Roman"/>
          <w:noProof/>
          <w:sz w:val="28"/>
          <w:szCs w:val="28"/>
          <w:lang w:eastAsia="ru-RU"/>
        </w:rPr>
        <w:t xml:space="preserve">,р. </w:t>
      </w:r>
      <w:r w:rsidR="00E475FB" w:rsidRPr="00E475FB">
        <w:rPr>
          <w:rFonts w:ascii="Times New Roman" w:eastAsia="Times New Roman" w:hAnsi="Times New Roman" w:cs="Times New Roman"/>
          <w:noProof/>
          <w:sz w:val="28"/>
          <w:szCs w:val="28"/>
          <w:lang w:eastAsia="ru-RU"/>
        </w:rPr>
        <w:t>1</w:t>
      </w:r>
      <w:r w:rsidR="000C4F22">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 122,р. 75</w:t>
      </w:r>
      <w:r w:rsidR="00E475FB" w:rsidRPr="00E475FB">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xml:space="preserve">. Одним из ключевых принципов теории когнитивной оценки является то, что эмоции и стресс возникают на основе субъективной оценки или восприятия личного значения предшествующего события </w:t>
      </w:r>
      <w:r w:rsidRPr="00407644">
        <w:rPr>
          <w:rFonts w:ascii="Times New Roman" w:eastAsia="Times New Roman" w:hAnsi="Times New Roman" w:cs="Times New Roman"/>
          <w:sz w:val="28"/>
          <w:szCs w:val="28"/>
          <w:lang w:eastAsia="ru-RU"/>
        </w:rPr>
        <w:fldChar w:fldCharType="begin" w:fldLock="1"/>
      </w:r>
      <w:r w:rsidR="00EA5D27">
        <w:rPr>
          <w:rFonts w:ascii="Times New Roman" w:eastAsia="Times New Roman" w:hAnsi="Times New Roman" w:cs="Times New Roman"/>
          <w:sz w:val="28"/>
          <w:szCs w:val="28"/>
          <w:lang w:eastAsia="ru-RU"/>
        </w:rPr>
        <w:instrText>ADDIN CSL_CITATION {"citationItems":[{"id":"ITEM-1","itemData":{"DOI":"10.1177/1754073912463617","ISSN":"17540739","abstract":"I describe my current thinking on two old questions - the causal role of appraisals and the relationship of appraisal theories to basic emotions theories and constructivist theories, and three (sort of) new questions - the completeness of appraisals, the role of language, and the development of automaticity in emotional responses. © The Author(s) 2013.","author":[{"dropping-particle":"","family":"Ellsworth","given":"Phoebe C.","non-dropping-particle":"","parse-names":false,"suffix":""}],"container-title":"Emotion Review","id":"ITEM-1","issue":"2","issued":{"date-parts":[["2013"]]},"page":"125-131","title":"Appraisal theory: Old and new questions","type":"article-journal","volume":"5"},"uris":["http://www.mendeley.com/documents/?uuid=11464e17-29b0-46c9-a83a-f4a69b90e055"]},{"id":"ITEM-2","itemData":{"abstract":"A theory of motivation and emotion is proposed in which causal ascriptions play a key role. It is first documented that in achievement-related contexts there are a few dominant causal perceptions. The perceived causes of success and failure share three common properties: locus, stability, and controllability, with intentionality and globality as other possible causal structures. The perceived stability of causes influences changes in expectancy of success; all three dimensions of causality affect a variety of common emotional experiences, including anger, gratitude, guilt, hope- lessness, pity, pride, and shame. Expectancy and affect, in turn, are presumed to guide motivated behavior. The theory therefore relates the structure of thinking to the dynamics of feeling and action. Analysis of a created motivational episode in- volving achievement strivings is offered, and numerous empirical observations are examined from this theoretical position. The strength of the empirical evidence, the capability of this theory to address prevalent human emotions, and the potential generality of the conception are stressed.","author":[{"dropping-particle":"","family":"Weiner","given":"Bernard","non-dropping-particle":"","parse-names":false,"suffix":""}],"id":"ITEM-2","issued":{"date-parts":[["1986"]]},"publisher":"New York: Springer","title":"An Attributional Theory of Motivation and Emotion","type":"book"},"uris":["http://www.mendeley.com/documents/?uuid=b943f8a4-d64e-3809-b460-643c6847a0b3"]}],"mendeley":{"formattedCitation":"[114,159]","plainTextFormattedCitation":"[114,159]","previouslyFormattedCitation":"[114,159]"},"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A5D27" w:rsidRPr="00EA5D27">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65</w:t>
      </w:r>
      <w:r w:rsidR="00EA5D27" w:rsidRPr="00EA5D27">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xml:space="preserve">. Следовательно, одно и то же событие может вызывать различные эмоции или реакции у разных людей или у одного и того же человека в разные моменты времени </w:t>
      </w:r>
      <w:r w:rsidRPr="00407644">
        <w:rPr>
          <w:rFonts w:ascii="Times New Roman" w:eastAsia="Times New Roman" w:hAnsi="Times New Roman" w:cs="Times New Roman"/>
          <w:sz w:val="28"/>
          <w:szCs w:val="28"/>
          <w:lang w:eastAsia="ru-RU"/>
        </w:rPr>
        <w:fldChar w:fldCharType="begin" w:fldLock="1"/>
      </w:r>
      <w:r w:rsidR="00EA5D27">
        <w:rPr>
          <w:rFonts w:ascii="Times New Roman" w:eastAsia="Times New Roman" w:hAnsi="Times New Roman" w:cs="Times New Roman"/>
          <w:sz w:val="28"/>
          <w:szCs w:val="28"/>
          <w:lang w:eastAsia="ru-RU"/>
        </w:rPr>
        <w:instrText>ADDIN CSL_CITATION {"citationItems":[{"id":"ITEM-1","itemData":{"DOI":"10.1177/1754073912463617","ISSN":"17540739","abstract":"I describe my current thinking on two old questions - the causal role of appraisals and the relationship of appraisal theories to basic emotions theories and constructivist theories, and three (sort of) new questions - the completeness of appraisals, the role of language, and the development of automaticity in emotional responses. © The Author(s) 2013.","author":[{"dropping-particle":"","family":"Ellsworth","given":"Phoebe C.","non-dropping-particle":"","parse-names":false,"suffix":""}],"container-title":"Emotion Review","id":"ITEM-1","issue":"2","issued":{"date-parts":[["2013"]]},"page":"125-131","title":"Appraisal theory: Old and new questions","type":"article-journal","volume":"5"},"uris":["http://www.mendeley.com/documents/?uuid=11464e17-29b0-46c9-a83a-f4a69b90e055"]},{"id":"ITEM-2","itemData":{"DOI":"10.1108/03090560710737570","ISBN":"0309056071","ISSN":"03090566","abstract":"Purpose - Consumption situations can be emotionally charged. Identifying the cause(s) of emotions has clear practical import to the understanding of consumer behaviour. Cognitive appraisal theory serves this purpose; however, a consensus has not yet emerged concerning terminology, number of relevant concepts and concomitant construct measurements, and theoretical linkages between constructs. This paper attempts to rectify this shortcoming. Design/methodology/approach - This conceptual paper provides an extant review of emotions literature as it pertains to cognitive appraisals and consumption behaviours. Based on this review an integrative cognitive appraisal theory is advanced that is parsimonious and incorporates similarities across the various appraisal theory perspectives to date. Findings - Four appraisals are proffered that appear capable of implicating specific emotions and their effects on consumer behaviour. The appraisals advanced are outcome desirability that encompasses pleasantness and goal consistency, agency which includes responsibility and controllability, fairness, and certainty. Sample propositions concerning how cognitive appraisals affect information processing extensiveness have also been provided. Originality/value - First, the paper provides an extant review of cognitive appraisal theories of emotions, which makes transparent the looseness in terminology and differences in theoretical perspectives that currently exist. Second, based on this review the paper advances a unifying theory of consumption appraisals and explore their relevance to marketers. The theory proposed could explain inconsistent findings in the current literature. Third, directions for future research highlighting confounds that should be considered in study designs complete the paper. © Emerald Group Publishing Limited.","author":[{"dropping-particle":"","family":"Watson","given":"Lisa","non-dropping-particle":"","parse-names":false,"suffix":""},{"dropping-particle":"","family":"Spence","given":"Mark T.","non-dropping-particle":"","parse-names":false,"suffix":""}],"container-title":"European Journal of Marketing","id":"ITEM-2","issue":"5-6","issued":{"date-parts":[["2007"]]},"page":"487-511","title":"Causes and consequences of emotions on consumer behaviour: A review and integrative cognitive appraisal theory","type":"article-journal","volume":"41"},"uris":["http://www.mendeley.com/documents/?uuid=d9cb62ce-a29c-4448-8256-b3c878dc0425"]}],"mendeley":{"formattedCitation":"[114,118]","plainTextFormattedCitation":"[114,118]","previouslyFormattedCitation":"[114,118]"},"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EA5D27" w:rsidRPr="00EA5D27">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20</w:t>
      </w:r>
      <w:r w:rsidR="000C4F22">
        <w:rPr>
          <w:rFonts w:ascii="Times New Roman" w:eastAsia="Times New Roman" w:hAnsi="Times New Roman" w:cs="Times New Roman"/>
          <w:noProof/>
          <w:sz w:val="28"/>
          <w:szCs w:val="28"/>
          <w:lang w:eastAsia="ru-RU"/>
        </w:rPr>
        <w:t xml:space="preserve">,р. </w:t>
      </w:r>
      <w:r w:rsidR="000C4F22" w:rsidRPr="00E475FB">
        <w:rPr>
          <w:rFonts w:ascii="Times New Roman" w:eastAsia="Times New Roman" w:hAnsi="Times New Roman" w:cs="Times New Roman"/>
          <w:noProof/>
          <w:sz w:val="28"/>
          <w:szCs w:val="28"/>
          <w:lang w:eastAsia="ru-RU"/>
        </w:rPr>
        <w:t>1</w:t>
      </w:r>
      <w:r w:rsidR="000C4F22">
        <w:rPr>
          <w:rFonts w:ascii="Times New Roman" w:eastAsia="Times New Roman" w:hAnsi="Times New Roman" w:cs="Times New Roman"/>
          <w:noProof/>
          <w:sz w:val="28"/>
          <w:szCs w:val="28"/>
          <w:lang w:eastAsia="ru-RU"/>
        </w:rPr>
        <w:t>1</w:t>
      </w:r>
      <w:r w:rsidR="006740D0">
        <w:rPr>
          <w:rFonts w:ascii="Times New Roman" w:eastAsia="Times New Roman" w:hAnsi="Times New Roman" w:cs="Times New Roman"/>
          <w:noProof/>
          <w:sz w:val="28"/>
          <w:szCs w:val="28"/>
          <w:lang w:eastAsia="ru-RU"/>
        </w:rPr>
        <w:t>; 124,р. 34</w:t>
      </w:r>
      <w:r w:rsidR="00EA5D27" w:rsidRPr="00EA5D27">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xml:space="preserve">. Теория оценки имеет важное значение, так как учитывает индивидуальную неоднородность в эмоциональных реакциях на одинаковые события </w:t>
      </w:r>
      <w:r w:rsidRPr="00407644">
        <w:rPr>
          <w:rFonts w:ascii="Times New Roman" w:eastAsia="Times New Roman" w:hAnsi="Times New Roman" w:cs="Times New Roman"/>
          <w:sz w:val="28"/>
          <w:szCs w:val="28"/>
          <w:lang w:eastAsia="ru-RU"/>
        </w:rPr>
        <w:fldChar w:fldCharType="begin" w:fldLock="1"/>
      </w:r>
      <w:r w:rsidR="00EA5D27">
        <w:rPr>
          <w:rFonts w:ascii="Times New Roman" w:eastAsia="Times New Roman" w:hAnsi="Times New Roman" w:cs="Times New Roman"/>
          <w:sz w:val="28"/>
          <w:szCs w:val="28"/>
          <w:lang w:eastAsia="ru-RU"/>
        </w:rPr>
        <w:instrText>ADDIN CSL_CITATION {"citationItems":[{"id":"ITEM-1","itemData":{"abstract":"in our discussion of emotion and dysfunction, we have intimated that emotions are instructive about persons because both emotions and the personality are organized around the problem of surviving, getting along, and flourishing over the life course begin by addressing the question of what an emotion is / describe our own [the authors'] recent work directed at illuminating what we see as one of the important issues in emotion theory—the role of cognitive appraisal embed this work in a general model of emotion, which identifies the key variables and processes within a systems framework emphasizing person-environment relationships and cognitive mediation illustrate how emotion theory makes firm contact with a variety of topics currently being pursued across diverse psychological disciplines, especially personality and social psychology the adaptational problem and the evolution of emotion / appraisal theory / personality, society, and biology in emotion","author":[{"dropping-particle":"","family":"Smith","given":"Craig A.","non-dropping-particle":"","parse-names":false,"suffix":""},{"dropping-particle":"","family":"Lazarus","given":"Richard S.","non-dropping-particle":"","parse-names":false,"suffix":""}],"container-title":"Handbook of personality: Theory and research.","id":"ITEM-1","issued":{"date-parts":[["1990"]]},"page":"609-637","publisher":"New York: Guilford","title":"Emotion and adaptation. Handbook of personality: Theory and research.","type":"chapter"},"uris":["http://www.mendeley.com/documents/?uuid=5b7362bf-86f2-3fe6-8096-58344625ec1e"]}],"mendeley":{"formattedCitation":"[160]","plainTextFormattedCitation":"[160]","previouslyFormattedCitation":"[160]"},"properties":{"noteIndex":0},"schema":"https://github.com/citation-style-language/schema/raw/master/csl-citation.json"}</w:instrText>
      </w:r>
      <w:r w:rsidRPr="00407644">
        <w:rPr>
          <w:rFonts w:ascii="Times New Roman" w:eastAsia="Times New Roman" w:hAnsi="Times New Roman" w:cs="Times New Roman"/>
          <w:sz w:val="28"/>
          <w:szCs w:val="28"/>
          <w:lang w:eastAsia="ru-RU"/>
        </w:rPr>
        <w:fldChar w:fldCharType="separate"/>
      </w:r>
      <w:r w:rsidR="009C2636" w:rsidRPr="009C2636">
        <w:rPr>
          <w:rFonts w:ascii="Times New Roman" w:eastAsia="Times New Roman" w:hAnsi="Times New Roman" w:cs="Times New Roman"/>
          <w:noProof/>
          <w:sz w:val="28"/>
          <w:szCs w:val="28"/>
          <w:lang w:eastAsia="ru-RU"/>
        </w:rPr>
        <w:t>[16</w:t>
      </w:r>
      <w:r w:rsidR="006740D0">
        <w:rPr>
          <w:rFonts w:ascii="Times New Roman" w:eastAsia="Times New Roman" w:hAnsi="Times New Roman" w:cs="Times New Roman"/>
          <w:noProof/>
          <w:sz w:val="28"/>
          <w:szCs w:val="28"/>
          <w:lang w:eastAsia="ru-RU"/>
        </w:rPr>
        <w:t>6</w:t>
      </w:r>
      <w:r w:rsidR="009C2636" w:rsidRPr="009C2636">
        <w:rPr>
          <w:rFonts w:ascii="Times New Roman" w:eastAsia="Times New Roman" w:hAnsi="Times New Roman" w:cs="Times New Roman"/>
          <w:noProof/>
          <w:sz w:val="28"/>
          <w:szCs w:val="28"/>
          <w:lang w:eastAsia="ru-RU"/>
        </w:rPr>
        <w:t>]</w:t>
      </w:r>
      <w:r w:rsidRPr="00407644">
        <w:rPr>
          <w:rFonts w:ascii="Times New Roman" w:eastAsia="Times New Roman" w:hAnsi="Times New Roman" w:cs="Times New Roman"/>
          <w:sz w:val="28"/>
          <w:szCs w:val="28"/>
          <w:lang w:eastAsia="ru-RU"/>
        </w:rPr>
        <w:fldChar w:fldCharType="end"/>
      </w:r>
      <w:r w:rsidRPr="00407644">
        <w:rPr>
          <w:rFonts w:ascii="Times New Roman" w:eastAsia="Times New Roman" w:hAnsi="Times New Roman" w:cs="Times New Roman"/>
          <w:sz w:val="28"/>
          <w:szCs w:val="28"/>
          <w:lang w:eastAsia="ru-RU"/>
        </w:rPr>
        <w:t xml:space="preserve">. Соответственно, основываясь на когнитивной теории оценки и феноменологической теории, мы сосредоточились на казахстанских спортсменах высокого класса, которые прошли квалификационный отбор для участия в Олимпийских и Паралимпийских играх 2020 года. </w:t>
      </w:r>
    </w:p>
    <w:p w14:paraId="11DE1F40" w14:textId="77777777" w:rsidR="00AF03C6" w:rsidRPr="002A7BE8" w:rsidRDefault="00AF03C6"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bookmarkStart w:id="123" w:name="_Hlk135650979"/>
      <w:r w:rsidRPr="002A7BE8">
        <w:rPr>
          <w:rFonts w:ascii="Times New Roman" w:eastAsia="Times New Roman" w:hAnsi="Times New Roman" w:cs="Times New Roman"/>
          <w:sz w:val="28"/>
          <w:szCs w:val="28"/>
          <w:lang w:eastAsia="ru-RU"/>
        </w:rPr>
        <w:t xml:space="preserve">В результате проведенного анализа полученных данных были определены три темы: </w:t>
      </w:r>
    </w:p>
    <w:p w14:paraId="11619FA3" w14:textId="43AAC533" w:rsidR="00AF03C6" w:rsidRPr="002A7BE8" w:rsidRDefault="00D542B6" w:rsidP="00AE7549">
      <w:pPr>
        <w:pStyle w:val="NoSpacing"/>
        <w:numPr>
          <w:ilvl w:val="0"/>
          <w:numId w:val="8"/>
        </w:numPr>
        <w:tabs>
          <w:tab w:val="left" w:pos="993"/>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F03C6" w:rsidRPr="001816B4">
        <w:rPr>
          <w:rFonts w:ascii="Times New Roman" w:eastAsia="Times New Roman" w:hAnsi="Times New Roman" w:cs="Times New Roman"/>
          <w:sz w:val="28"/>
          <w:szCs w:val="28"/>
          <w:lang w:eastAsia="ru-RU"/>
        </w:rPr>
        <w:t>ервоначальное восприятие</w:t>
      </w:r>
      <w:r w:rsidR="00AF03C6" w:rsidRPr="002A7BE8">
        <w:rPr>
          <w:rFonts w:ascii="Times New Roman" w:eastAsia="Times New Roman" w:hAnsi="Times New Roman" w:cs="Times New Roman"/>
          <w:sz w:val="28"/>
          <w:szCs w:val="28"/>
          <w:lang w:eastAsia="ru-RU"/>
        </w:rPr>
        <w:t>;</w:t>
      </w:r>
    </w:p>
    <w:p w14:paraId="6935EB55" w14:textId="77777777" w:rsidR="00AF03C6" w:rsidRPr="002A7BE8" w:rsidRDefault="00AF03C6" w:rsidP="00AE7549">
      <w:pPr>
        <w:pStyle w:val="NoSpacing"/>
        <w:numPr>
          <w:ilvl w:val="0"/>
          <w:numId w:val="8"/>
        </w:numPr>
        <w:tabs>
          <w:tab w:val="left" w:pos="993"/>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2A7BE8">
        <w:rPr>
          <w:rFonts w:ascii="Times New Roman" w:eastAsia="Times New Roman" w:hAnsi="Times New Roman" w:cs="Times New Roman"/>
          <w:sz w:val="28"/>
          <w:szCs w:val="28"/>
          <w:lang w:eastAsia="ru-RU"/>
        </w:rPr>
        <w:t xml:space="preserve">роблемы, </w:t>
      </w:r>
      <w:r>
        <w:rPr>
          <w:rFonts w:ascii="Times New Roman" w:eastAsia="Times New Roman" w:hAnsi="Times New Roman" w:cs="Times New Roman"/>
          <w:sz w:val="28"/>
          <w:szCs w:val="28"/>
          <w:lang w:eastAsia="ru-RU"/>
        </w:rPr>
        <w:t>возникшие</w:t>
      </w:r>
      <w:r w:rsidRPr="002A7B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 адаптации</w:t>
      </w:r>
      <w:r w:rsidRPr="002A7BE8">
        <w:rPr>
          <w:rFonts w:ascii="Times New Roman" w:eastAsia="Times New Roman" w:hAnsi="Times New Roman" w:cs="Times New Roman"/>
          <w:sz w:val="28"/>
          <w:szCs w:val="28"/>
          <w:lang w:eastAsia="ru-RU"/>
        </w:rPr>
        <w:t>;</w:t>
      </w:r>
    </w:p>
    <w:p w14:paraId="549201C8" w14:textId="77777777" w:rsidR="00AF03C6" w:rsidRPr="002A7BE8" w:rsidRDefault="00AF03C6" w:rsidP="00AE7549">
      <w:pPr>
        <w:pStyle w:val="NoSpacing"/>
        <w:numPr>
          <w:ilvl w:val="0"/>
          <w:numId w:val="8"/>
        </w:numPr>
        <w:tabs>
          <w:tab w:val="left" w:pos="993"/>
        </w:tabs>
        <w:spacing w:after="0"/>
        <w:ind w:left="0"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 xml:space="preserve">факторы устойчивости при подготовке во время пандемии. </w:t>
      </w:r>
    </w:p>
    <w:p w14:paraId="005B30B3" w14:textId="0092A723" w:rsidR="00AF03C6" w:rsidRPr="00407644" w:rsidRDefault="00AF03C6" w:rsidP="00AE7549">
      <w:pPr>
        <w:pStyle w:val="NoSpacing"/>
        <w:tabs>
          <w:tab w:val="left" w:pos="993"/>
        </w:tabs>
        <w:spacing w:after="0"/>
        <w:ind w:firstLine="567"/>
        <w:jc w:val="both"/>
        <w:rPr>
          <w:rFonts w:ascii="Times New Roman" w:eastAsia="Times New Roman" w:hAnsi="Times New Roman" w:cs="Times New Roman"/>
          <w:sz w:val="28"/>
          <w:szCs w:val="28"/>
          <w:lang w:eastAsia="ru-RU"/>
        </w:rPr>
      </w:pPr>
      <w:r w:rsidRPr="002A7BE8">
        <w:rPr>
          <w:rFonts w:ascii="Times New Roman" w:eastAsia="Times New Roman" w:hAnsi="Times New Roman" w:cs="Times New Roman"/>
          <w:sz w:val="28"/>
          <w:szCs w:val="28"/>
          <w:lang w:eastAsia="ru-RU"/>
        </w:rPr>
        <w:t>Темы и подтемы</w:t>
      </w:r>
      <w:r w:rsidRPr="00407644">
        <w:rPr>
          <w:rFonts w:ascii="Times New Roman" w:eastAsia="Times New Roman" w:hAnsi="Times New Roman" w:cs="Times New Roman"/>
          <w:sz w:val="28"/>
          <w:szCs w:val="28"/>
          <w:lang w:eastAsia="ru-RU"/>
        </w:rPr>
        <w:t xml:space="preserve"> представлены в таблице </w:t>
      </w:r>
      <w:r w:rsidR="00063D82">
        <w:rPr>
          <w:rFonts w:ascii="Times New Roman" w:eastAsia="Times New Roman" w:hAnsi="Times New Roman" w:cs="Times New Roman"/>
          <w:sz w:val="28"/>
          <w:szCs w:val="28"/>
          <w:lang w:eastAsia="ru-RU"/>
        </w:rPr>
        <w:t>12</w:t>
      </w:r>
      <w:r w:rsidRPr="00407644">
        <w:rPr>
          <w:rFonts w:ascii="Times New Roman" w:eastAsia="Times New Roman" w:hAnsi="Times New Roman" w:cs="Times New Roman"/>
          <w:sz w:val="28"/>
          <w:szCs w:val="28"/>
          <w:lang w:eastAsia="ru-RU"/>
        </w:rPr>
        <w:t>.</w:t>
      </w:r>
      <w:r w:rsidR="00E6165F">
        <w:rPr>
          <w:rFonts w:ascii="Times New Roman" w:eastAsia="Times New Roman" w:hAnsi="Times New Roman" w:cs="Times New Roman"/>
          <w:sz w:val="28"/>
          <w:szCs w:val="28"/>
          <w:lang w:eastAsia="ru-RU"/>
        </w:rPr>
        <w:t xml:space="preserve"> Расширенные данные интервью представлены в приложении </w:t>
      </w:r>
      <w:r w:rsidR="001C02E0">
        <w:rPr>
          <w:rFonts w:ascii="Times New Roman" w:eastAsia="Times New Roman" w:hAnsi="Times New Roman" w:cs="Times New Roman"/>
          <w:sz w:val="28"/>
          <w:szCs w:val="28"/>
          <w:lang w:eastAsia="ru-RU"/>
        </w:rPr>
        <w:t>Ж</w:t>
      </w:r>
      <w:r w:rsidR="00E6165F">
        <w:rPr>
          <w:rFonts w:ascii="Times New Roman" w:eastAsia="Times New Roman" w:hAnsi="Times New Roman" w:cs="Times New Roman"/>
          <w:sz w:val="28"/>
          <w:szCs w:val="28"/>
          <w:lang w:eastAsia="ru-RU"/>
        </w:rPr>
        <w:t>.</w:t>
      </w:r>
    </w:p>
    <w:p w14:paraId="4567EABD" w14:textId="77777777" w:rsidR="00AF03C6" w:rsidRPr="00407644" w:rsidRDefault="00AF03C6" w:rsidP="00AE7549">
      <w:pPr>
        <w:pStyle w:val="NoSpacing"/>
        <w:spacing w:after="0"/>
        <w:ind w:firstLine="426"/>
        <w:jc w:val="both"/>
        <w:rPr>
          <w:rFonts w:ascii="Times New Roman" w:eastAsia="Times New Roman" w:hAnsi="Times New Roman" w:cs="Times New Roman"/>
          <w:sz w:val="28"/>
          <w:szCs w:val="28"/>
          <w:lang w:eastAsia="ru-RU"/>
        </w:rPr>
      </w:pPr>
    </w:p>
    <w:p w14:paraId="3EA538D7" w14:textId="54AA7431" w:rsidR="00AF03C6" w:rsidRPr="00407644" w:rsidRDefault="00AF03C6" w:rsidP="00AE7549">
      <w:pPr>
        <w:pStyle w:val="NoSpacing"/>
        <w:spacing w:after="0"/>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Таблица </w:t>
      </w:r>
      <w:r w:rsidR="00063D82">
        <w:rPr>
          <w:rFonts w:ascii="Times New Roman" w:eastAsia="Times New Roman" w:hAnsi="Times New Roman" w:cs="Times New Roman"/>
          <w:sz w:val="28"/>
          <w:szCs w:val="28"/>
          <w:lang w:eastAsia="ru-RU"/>
        </w:rPr>
        <w:t>12</w:t>
      </w:r>
      <w:r w:rsidRPr="00407644">
        <w:rPr>
          <w:rFonts w:ascii="Times New Roman" w:eastAsia="Times New Roman" w:hAnsi="Times New Roman" w:cs="Times New Roman"/>
          <w:sz w:val="28"/>
          <w:szCs w:val="28"/>
          <w:lang w:eastAsia="ru-RU"/>
        </w:rPr>
        <w:t xml:space="preserve"> – Темы и подтемы</w:t>
      </w:r>
    </w:p>
    <w:p w14:paraId="638272B6" w14:textId="77777777" w:rsidR="00AF03C6" w:rsidRPr="00407644" w:rsidRDefault="00AF03C6" w:rsidP="00AE7549">
      <w:pPr>
        <w:pStyle w:val="NoSpacing"/>
        <w:spacing w:after="0"/>
        <w:ind w:firstLine="426"/>
        <w:jc w:val="both"/>
        <w:rPr>
          <w:rFonts w:ascii="Times New Roman" w:eastAsia="Times New Roman" w:hAnsi="Times New Roman" w:cs="Times New Roman"/>
          <w:sz w:val="28"/>
          <w:szCs w:val="28"/>
          <w:lang w:eastAsia="ru-RU"/>
        </w:rPr>
      </w:pPr>
    </w:p>
    <w:tbl>
      <w:tblPr>
        <w:tblStyle w:val="30"/>
        <w:tblW w:w="9688" w:type="dxa"/>
        <w:tblLook w:val="04A0" w:firstRow="1" w:lastRow="0" w:firstColumn="1" w:lastColumn="0" w:noHBand="0" w:noVBand="1"/>
      </w:tblPr>
      <w:tblGrid>
        <w:gridCol w:w="4390"/>
        <w:gridCol w:w="5298"/>
      </w:tblGrid>
      <w:tr w:rsidR="00AF03C6" w:rsidRPr="00407644" w14:paraId="56D5050D" w14:textId="77777777" w:rsidTr="001E7720">
        <w:trPr>
          <w:trHeight w:val="70"/>
        </w:trPr>
        <w:tc>
          <w:tcPr>
            <w:tcW w:w="4390" w:type="dxa"/>
            <w:noWrap/>
            <w:hideMark/>
          </w:tcPr>
          <w:bookmarkEnd w:id="123"/>
          <w:p w14:paraId="1E778B75" w14:textId="77777777" w:rsidR="00AF03C6" w:rsidRPr="000C4F22" w:rsidRDefault="00AF03C6" w:rsidP="00AE7549">
            <w:pPr>
              <w:jc w:val="both"/>
              <w:rPr>
                <w:rFonts w:ascii="Times New Roman" w:hAnsi="Times New Roman"/>
                <w:b/>
                <w:bCs/>
                <w:sz w:val="24"/>
                <w:szCs w:val="24"/>
              </w:rPr>
            </w:pPr>
            <w:r w:rsidRPr="000C4F22">
              <w:rPr>
                <w:rFonts w:ascii="Times New Roman" w:hAnsi="Times New Roman"/>
                <w:sz w:val="24"/>
                <w:szCs w:val="24"/>
              </w:rPr>
              <w:t xml:space="preserve">Темы </w:t>
            </w:r>
          </w:p>
        </w:tc>
        <w:tc>
          <w:tcPr>
            <w:tcW w:w="5298" w:type="dxa"/>
            <w:noWrap/>
            <w:hideMark/>
          </w:tcPr>
          <w:p w14:paraId="6B2DCB16" w14:textId="77777777" w:rsidR="00AF03C6" w:rsidRPr="000C4F22" w:rsidRDefault="00AF03C6" w:rsidP="00AE7549">
            <w:pPr>
              <w:jc w:val="both"/>
              <w:rPr>
                <w:rFonts w:ascii="Times New Roman" w:hAnsi="Times New Roman"/>
                <w:b/>
                <w:bCs/>
                <w:sz w:val="24"/>
                <w:szCs w:val="24"/>
              </w:rPr>
            </w:pPr>
            <w:r w:rsidRPr="000C4F22">
              <w:rPr>
                <w:rFonts w:ascii="Times New Roman" w:hAnsi="Times New Roman"/>
                <w:sz w:val="24"/>
                <w:szCs w:val="24"/>
              </w:rPr>
              <w:t>Подтемы</w:t>
            </w:r>
          </w:p>
        </w:tc>
      </w:tr>
      <w:tr w:rsidR="00AF03C6" w:rsidRPr="00407644" w14:paraId="6B203CD7" w14:textId="77777777" w:rsidTr="001E7720">
        <w:trPr>
          <w:trHeight w:val="70"/>
        </w:trPr>
        <w:tc>
          <w:tcPr>
            <w:tcW w:w="4390" w:type="dxa"/>
            <w:vMerge w:val="restart"/>
            <w:noWrap/>
            <w:hideMark/>
          </w:tcPr>
          <w:p w14:paraId="452F9984" w14:textId="2AEEC485" w:rsidR="00AF03C6" w:rsidRPr="000C4F22" w:rsidRDefault="00D542B6" w:rsidP="00AE7549">
            <w:pPr>
              <w:rPr>
                <w:rFonts w:ascii="Times New Roman" w:hAnsi="Times New Roman"/>
                <w:b/>
                <w:bCs/>
                <w:sz w:val="24"/>
                <w:szCs w:val="24"/>
              </w:rPr>
            </w:pPr>
            <w:r w:rsidRPr="000C4F22">
              <w:rPr>
                <w:rFonts w:ascii="Times New Roman" w:hAnsi="Times New Roman"/>
                <w:sz w:val="24"/>
                <w:szCs w:val="24"/>
              </w:rPr>
              <w:t>П</w:t>
            </w:r>
            <w:r w:rsidR="00AF03C6" w:rsidRPr="000C4F22">
              <w:rPr>
                <w:rFonts w:ascii="Times New Roman" w:hAnsi="Times New Roman"/>
                <w:sz w:val="24"/>
                <w:szCs w:val="24"/>
              </w:rPr>
              <w:t xml:space="preserve">ервоначальное восприятие </w:t>
            </w:r>
          </w:p>
        </w:tc>
        <w:tc>
          <w:tcPr>
            <w:tcW w:w="5298" w:type="dxa"/>
            <w:noWrap/>
            <w:hideMark/>
          </w:tcPr>
          <w:p w14:paraId="4E2135F8"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a) Негативное восприятие</w:t>
            </w:r>
          </w:p>
        </w:tc>
      </w:tr>
      <w:tr w:rsidR="00AF03C6" w:rsidRPr="00407644" w14:paraId="4474765F" w14:textId="77777777" w:rsidTr="001E7720">
        <w:trPr>
          <w:trHeight w:val="70"/>
        </w:trPr>
        <w:tc>
          <w:tcPr>
            <w:tcW w:w="4390" w:type="dxa"/>
            <w:vMerge/>
            <w:noWrap/>
            <w:hideMark/>
          </w:tcPr>
          <w:p w14:paraId="4ECAE476" w14:textId="77777777" w:rsidR="00AF03C6" w:rsidRPr="000C4F22" w:rsidRDefault="00AF03C6" w:rsidP="00AE7549">
            <w:pPr>
              <w:rPr>
                <w:rFonts w:ascii="Times New Roman" w:hAnsi="Times New Roman"/>
                <w:b/>
                <w:bCs/>
                <w:sz w:val="24"/>
                <w:szCs w:val="24"/>
              </w:rPr>
            </w:pPr>
          </w:p>
        </w:tc>
        <w:tc>
          <w:tcPr>
            <w:tcW w:w="5298" w:type="dxa"/>
            <w:noWrap/>
            <w:hideMark/>
          </w:tcPr>
          <w:p w14:paraId="58AB7355"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б) Позитивное восприятие</w:t>
            </w:r>
          </w:p>
        </w:tc>
      </w:tr>
      <w:tr w:rsidR="00AF03C6" w:rsidRPr="00407644" w14:paraId="3165E2E8" w14:textId="77777777" w:rsidTr="001E7720">
        <w:trPr>
          <w:trHeight w:val="70"/>
        </w:trPr>
        <w:tc>
          <w:tcPr>
            <w:tcW w:w="4390" w:type="dxa"/>
            <w:vMerge w:val="restart"/>
            <w:noWrap/>
            <w:hideMark/>
          </w:tcPr>
          <w:p w14:paraId="42EDE2F8" w14:textId="6A7B8DC4" w:rsidR="00AF03C6" w:rsidRPr="000C4F22" w:rsidRDefault="00AF03C6" w:rsidP="00AE7549">
            <w:pPr>
              <w:rPr>
                <w:rFonts w:ascii="Times New Roman" w:hAnsi="Times New Roman"/>
                <w:b/>
                <w:bCs/>
                <w:sz w:val="24"/>
                <w:szCs w:val="24"/>
              </w:rPr>
            </w:pPr>
            <w:r w:rsidRPr="000C4F22">
              <w:rPr>
                <w:rFonts w:ascii="Times New Roman" w:hAnsi="Times New Roman"/>
                <w:sz w:val="24"/>
                <w:szCs w:val="24"/>
              </w:rPr>
              <w:t xml:space="preserve">Проблемы адаптации </w:t>
            </w:r>
          </w:p>
        </w:tc>
        <w:tc>
          <w:tcPr>
            <w:tcW w:w="5298" w:type="dxa"/>
            <w:noWrap/>
            <w:hideMark/>
          </w:tcPr>
          <w:p w14:paraId="3B29105F"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а) Психоэмоциональный стресс</w:t>
            </w:r>
          </w:p>
        </w:tc>
      </w:tr>
      <w:tr w:rsidR="00AF03C6" w:rsidRPr="00407644" w14:paraId="6598A207" w14:textId="77777777" w:rsidTr="001E7720">
        <w:trPr>
          <w:trHeight w:val="70"/>
        </w:trPr>
        <w:tc>
          <w:tcPr>
            <w:tcW w:w="4390" w:type="dxa"/>
            <w:vMerge/>
            <w:noWrap/>
            <w:hideMark/>
          </w:tcPr>
          <w:p w14:paraId="2CBEA251" w14:textId="77777777" w:rsidR="00AF03C6" w:rsidRPr="000C4F22" w:rsidRDefault="00AF03C6" w:rsidP="00AE7549">
            <w:pPr>
              <w:rPr>
                <w:rFonts w:ascii="Times New Roman" w:hAnsi="Times New Roman"/>
                <w:b/>
                <w:bCs/>
                <w:sz w:val="24"/>
                <w:szCs w:val="24"/>
              </w:rPr>
            </w:pPr>
          </w:p>
        </w:tc>
        <w:tc>
          <w:tcPr>
            <w:tcW w:w="5298" w:type="dxa"/>
            <w:noWrap/>
            <w:hideMark/>
          </w:tcPr>
          <w:p w14:paraId="2865D492"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б) Адаптированные тренировки</w:t>
            </w:r>
          </w:p>
        </w:tc>
      </w:tr>
      <w:tr w:rsidR="00AF03C6" w:rsidRPr="00407644" w14:paraId="10F71FEF" w14:textId="77777777" w:rsidTr="001E7720">
        <w:trPr>
          <w:trHeight w:val="70"/>
        </w:trPr>
        <w:tc>
          <w:tcPr>
            <w:tcW w:w="4390" w:type="dxa"/>
            <w:vMerge/>
            <w:noWrap/>
            <w:hideMark/>
          </w:tcPr>
          <w:p w14:paraId="2B8CE134" w14:textId="77777777" w:rsidR="00AF03C6" w:rsidRPr="000C4F22" w:rsidRDefault="00AF03C6" w:rsidP="00AE7549">
            <w:pPr>
              <w:rPr>
                <w:rFonts w:ascii="Times New Roman" w:hAnsi="Times New Roman"/>
                <w:b/>
                <w:bCs/>
                <w:sz w:val="24"/>
                <w:szCs w:val="24"/>
              </w:rPr>
            </w:pPr>
          </w:p>
        </w:tc>
        <w:tc>
          <w:tcPr>
            <w:tcW w:w="5298" w:type="dxa"/>
            <w:noWrap/>
            <w:hideMark/>
          </w:tcPr>
          <w:p w14:paraId="56A848A1"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в) Адаптированное пищевое поведение</w:t>
            </w:r>
          </w:p>
        </w:tc>
      </w:tr>
      <w:tr w:rsidR="00AF03C6" w:rsidRPr="00407644" w14:paraId="0F8480D5" w14:textId="77777777" w:rsidTr="001E7720">
        <w:trPr>
          <w:trHeight w:val="70"/>
        </w:trPr>
        <w:tc>
          <w:tcPr>
            <w:tcW w:w="4390" w:type="dxa"/>
            <w:vMerge w:val="restart"/>
            <w:noWrap/>
            <w:hideMark/>
          </w:tcPr>
          <w:p w14:paraId="7390C653" w14:textId="77777777" w:rsidR="00AF03C6" w:rsidRPr="000C4F22" w:rsidRDefault="00AF03C6" w:rsidP="00AE7549">
            <w:pPr>
              <w:rPr>
                <w:rFonts w:ascii="Times New Roman" w:hAnsi="Times New Roman"/>
                <w:b/>
                <w:bCs/>
                <w:sz w:val="24"/>
                <w:szCs w:val="24"/>
              </w:rPr>
            </w:pPr>
            <w:r w:rsidRPr="000C4F22">
              <w:rPr>
                <w:rFonts w:ascii="Times New Roman" w:hAnsi="Times New Roman"/>
                <w:sz w:val="24"/>
                <w:szCs w:val="24"/>
              </w:rPr>
              <w:t xml:space="preserve">Факторы устойчивости </w:t>
            </w:r>
            <w:r w:rsidRPr="000C4F22">
              <w:rPr>
                <w:rFonts w:ascii="Times New Roman" w:hAnsi="Times New Roman"/>
                <w:sz w:val="24"/>
                <w:szCs w:val="24"/>
                <w:lang w:eastAsia="ru-RU"/>
              </w:rPr>
              <w:t>при подготовке во время пандемии</w:t>
            </w:r>
          </w:p>
        </w:tc>
        <w:tc>
          <w:tcPr>
            <w:tcW w:w="5298" w:type="dxa"/>
            <w:noWrap/>
            <w:hideMark/>
          </w:tcPr>
          <w:p w14:paraId="14154854"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a) Стрессоустойчивость и мотивация</w:t>
            </w:r>
          </w:p>
        </w:tc>
      </w:tr>
      <w:tr w:rsidR="00AF03C6" w:rsidRPr="00407644" w14:paraId="0631EDB6" w14:textId="77777777" w:rsidTr="001E7720">
        <w:trPr>
          <w:trHeight w:val="70"/>
        </w:trPr>
        <w:tc>
          <w:tcPr>
            <w:tcW w:w="4390" w:type="dxa"/>
            <w:vMerge/>
            <w:noWrap/>
            <w:hideMark/>
          </w:tcPr>
          <w:p w14:paraId="694F1556" w14:textId="77777777" w:rsidR="00AF03C6" w:rsidRPr="000C4F22" w:rsidRDefault="00AF03C6" w:rsidP="00AE7549">
            <w:pPr>
              <w:rPr>
                <w:rFonts w:ascii="Times New Roman" w:hAnsi="Times New Roman"/>
                <w:b/>
                <w:bCs/>
                <w:sz w:val="24"/>
                <w:szCs w:val="24"/>
              </w:rPr>
            </w:pPr>
          </w:p>
        </w:tc>
        <w:tc>
          <w:tcPr>
            <w:tcW w:w="5298" w:type="dxa"/>
            <w:noWrap/>
            <w:hideMark/>
          </w:tcPr>
          <w:p w14:paraId="19F279A8"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б) Социальная поддержка</w:t>
            </w:r>
          </w:p>
        </w:tc>
      </w:tr>
      <w:tr w:rsidR="00AF03C6" w:rsidRPr="00407644" w14:paraId="1F6328A3" w14:textId="77777777" w:rsidTr="001E7720">
        <w:trPr>
          <w:trHeight w:val="70"/>
        </w:trPr>
        <w:tc>
          <w:tcPr>
            <w:tcW w:w="4390" w:type="dxa"/>
            <w:vMerge/>
            <w:noWrap/>
            <w:hideMark/>
          </w:tcPr>
          <w:p w14:paraId="44792420" w14:textId="77777777" w:rsidR="00AF03C6" w:rsidRPr="000C4F22" w:rsidRDefault="00AF03C6" w:rsidP="00AE7549">
            <w:pPr>
              <w:jc w:val="both"/>
              <w:rPr>
                <w:rFonts w:ascii="Times New Roman" w:hAnsi="Times New Roman"/>
                <w:sz w:val="24"/>
                <w:szCs w:val="24"/>
              </w:rPr>
            </w:pPr>
          </w:p>
        </w:tc>
        <w:tc>
          <w:tcPr>
            <w:tcW w:w="5298" w:type="dxa"/>
            <w:noWrap/>
            <w:hideMark/>
          </w:tcPr>
          <w:p w14:paraId="766BC4A0" w14:textId="77777777" w:rsidR="00AF03C6" w:rsidRPr="000C4F22" w:rsidRDefault="00AF03C6" w:rsidP="00AE7549">
            <w:pPr>
              <w:jc w:val="both"/>
              <w:rPr>
                <w:rFonts w:ascii="Times New Roman" w:hAnsi="Times New Roman"/>
                <w:sz w:val="24"/>
                <w:szCs w:val="24"/>
              </w:rPr>
            </w:pPr>
            <w:r w:rsidRPr="000C4F22">
              <w:rPr>
                <w:rFonts w:ascii="Times New Roman" w:hAnsi="Times New Roman"/>
                <w:sz w:val="24"/>
                <w:szCs w:val="24"/>
              </w:rPr>
              <w:t>в) Адаптация к турбулентности</w:t>
            </w:r>
          </w:p>
        </w:tc>
      </w:tr>
    </w:tbl>
    <w:p w14:paraId="5FE1CED0" w14:textId="77777777" w:rsidR="00555B88" w:rsidRPr="00555B88" w:rsidRDefault="00555B88" w:rsidP="00AE7549">
      <w:pPr>
        <w:pStyle w:val="NoSpacing"/>
        <w:tabs>
          <w:tab w:val="left" w:pos="1276"/>
        </w:tabs>
        <w:spacing w:after="0"/>
        <w:ind w:firstLine="567"/>
        <w:jc w:val="both"/>
        <w:rPr>
          <w:rFonts w:ascii="Times New Roman" w:eastAsia="Times New Roman" w:hAnsi="Times New Roman" w:cs="Times New Roman"/>
          <w:sz w:val="28"/>
          <w:szCs w:val="28"/>
          <w:lang w:eastAsia="ru-RU"/>
        </w:rPr>
      </w:pPr>
    </w:p>
    <w:p w14:paraId="57800C33" w14:textId="19EAACCE" w:rsidR="005B30AA" w:rsidRPr="00407644" w:rsidRDefault="00A2450C" w:rsidP="00AE7549">
      <w:pPr>
        <w:tabs>
          <w:tab w:val="left" w:pos="1276"/>
        </w:tabs>
        <w:ind w:firstLine="567"/>
        <w:rPr>
          <w:b/>
          <w:bCs/>
          <w:color w:val="000000" w:themeColor="text1"/>
          <w:sz w:val="28"/>
          <w:szCs w:val="28"/>
        </w:rPr>
      </w:pPr>
      <w:r>
        <w:rPr>
          <w:b/>
          <w:bCs/>
          <w:color w:val="000000" w:themeColor="text1"/>
          <w:sz w:val="28"/>
          <w:szCs w:val="28"/>
        </w:rPr>
        <w:t>П</w:t>
      </w:r>
      <w:r w:rsidR="00E2621B" w:rsidRPr="00407644">
        <w:rPr>
          <w:b/>
          <w:bCs/>
          <w:color w:val="000000" w:themeColor="text1"/>
          <w:sz w:val="28"/>
          <w:szCs w:val="28"/>
        </w:rPr>
        <w:t>ервоначальное восприятие</w:t>
      </w:r>
      <w:r>
        <w:rPr>
          <w:b/>
          <w:bCs/>
          <w:color w:val="000000" w:themeColor="text1"/>
          <w:sz w:val="28"/>
          <w:szCs w:val="28"/>
        </w:rPr>
        <w:t xml:space="preserve"> </w:t>
      </w:r>
    </w:p>
    <w:p w14:paraId="3CBCCD30" w14:textId="4F6704BE" w:rsidR="000B20F3" w:rsidRDefault="007716F7" w:rsidP="00AE7549">
      <w:pPr>
        <w:pStyle w:val="BodyText"/>
        <w:tabs>
          <w:tab w:val="left" w:pos="1276"/>
        </w:tabs>
        <w:spacing w:before="0"/>
        <w:ind w:left="0" w:firstLine="567"/>
        <w:jc w:val="both"/>
        <w:rPr>
          <w:rFonts w:ascii="Times New Roman" w:hAnsi="Times New Roman" w:cs="Times New Roman"/>
          <w:sz w:val="28"/>
          <w:szCs w:val="28"/>
        </w:rPr>
      </w:pPr>
      <w:r w:rsidRPr="007716F7">
        <w:rPr>
          <w:rFonts w:ascii="Times New Roman" w:hAnsi="Times New Roman" w:cs="Times New Roman"/>
          <w:sz w:val="28"/>
          <w:szCs w:val="28"/>
        </w:rPr>
        <w:t>Для наглядного представления негативного восприятия переноса Олимпийских и Паралимпийских игр среди участников интервью на рисунке 1</w:t>
      </w:r>
      <w:r w:rsidR="002C52BA">
        <w:rPr>
          <w:rFonts w:ascii="Times New Roman" w:hAnsi="Times New Roman" w:cs="Times New Roman"/>
          <w:sz w:val="28"/>
          <w:szCs w:val="28"/>
        </w:rPr>
        <w:t>3</w:t>
      </w:r>
      <w:r w:rsidRPr="007716F7">
        <w:rPr>
          <w:rFonts w:ascii="Times New Roman" w:hAnsi="Times New Roman" w:cs="Times New Roman"/>
          <w:sz w:val="28"/>
          <w:szCs w:val="28"/>
        </w:rPr>
        <w:t xml:space="preserve"> представлены основные категории ответов, а также их частотное распределение, что позволяет оценить ключевые аспекты реакции респондентов</w:t>
      </w:r>
      <w:r w:rsidR="00E6165F">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E6165F">
        <w:rPr>
          <w:rFonts w:ascii="Times New Roman" w:hAnsi="Times New Roman" w:cs="Times New Roman"/>
          <w:sz w:val="28"/>
          <w:szCs w:val="28"/>
        </w:rPr>
        <w:t>)</w:t>
      </w:r>
      <w:r w:rsidR="0065648A" w:rsidRPr="0065648A">
        <w:rPr>
          <w:rFonts w:ascii="Times New Roman" w:hAnsi="Times New Roman" w:cs="Times New Roman"/>
          <w:sz w:val="28"/>
          <w:szCs w:val="28"/>
        </w:rPr>
        <w:t>.</w:t>
      </w:r>
    </w:p>
    <w:p w14:paraId="0F1C0BB9" w14:textId="77777777" w:rsidR="00554609" w:rsidRDefault="00554609" w:rsidP="00AE7549">
      <w:pPr>
        <w:pStyle w:val="BodyText"/>
        <w:tabs>
          <w:tab w:val="left" w:pos="1276"/>
        </w:tabs>
        <w:spacing w:before="0"/>
        <w:ind w:left="0" w:firstLine="567"/>
        <w:jc w:val="both"/>
        <w:rPr>
          <w:rFonts w:ascii="Times New Roman" w:hAnsi="Times New Roman" w:cs="Times New Roman"/>
          <w:sz w:val="28"/>
          <w:szCs w:val="28"/>
        </w:rPr>
      </w:pPr>
    </w:p>
    <w:p w14:paraId="6CC5FB63" w14:textId="5FCF545F" w:rsidR="006B1F78" w:rsidRDefault="006B1F78" w:rsidP="00AE7549">
      <w:pPr>
        <w:pStyle w:val="BodyText"/>
        <w:tabs>
          <w:tab w:val="left" w:pos="1276"/>
        </w:tabs>
        <w:spacing w:before="0"/>
        <w:ind w:left="0"/>
        <w:jc w:val="both"/>
        <w:rPr>
          <w:rFonts w:ascii="Times New Roman" w:hAnsi="Times New Roman" w:cs="Times New Roman"/>
          <w:sz w:val="28"/>
          <w:szCs w:val="28"/>
        </w:rPr>
      </w:pPr>
      <w:r>
        <w:fldChar w:fldCharType="begin"/>
      </w:r>
      <w:r>
        <w:instrText xml:space="preserve"> INCLUDEPICTURE "https://files.oaiusercontent.com/file-ifSq4qIJ4GHiXsD8FIuXtLy6?se=2024-11-20T17%3A14%3A43Z&amp;sp=r&amp;sv=2024-08-04&amp;sr=b&amp;rscc=max-age%3D299%2C%20immutable%2C%20private&amp;rscd=attachment%3B%20filename%3D9de7fc1d-e863-4976-a6da-4c16503f673b&amp;sig=%2BVba9odOMUt5O8W8JEwl6i8ObkQltbPDEHQFxGz0uok%3D" \* MERGEFORMATINET </w:instrText>
      </w:r>
      <w:r>
        <w:fldChar w:fldCharType="separate"/>
      </w:r>
      <w:r>
        <w:rPr>
          <w:noProof/>
        </w:rPr>
        <w:drawing>
          <wp:inline distT="0" distB="0" distL="0" distR="0" wp14:anchorId="10F0A948" wp14:editId="79BB8B86">
            <wp:extent cx="5939656" cy="3650615"/>
            <wp:effectExtent l="0" t="0" r="4445" b="0"/>
            <wp:docPr id="1705989131" name="Picture 2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utput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48"/>
                    <a:stretch/>
                  </pic:blipFill>
                  <pic:spPr bwMode="auto">
                    <a:xfrm>
                      <a:off x="0" y="0"/>
                      <a:ext cx="5939656" cy="365061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1C8D08B" w14:textId="05C8ECCC" w:rsidR="00554609" w:rsidRDefault="00554609" w:rsidP="000C4F22">
      <w:pPr>
        <w:pStyle w:val="BodyText"/>
        <w:tabs>
          <w:tab w:val="left" w:pos="1276"/>
        </w:tabs>
        <w:spacing w:before="0"/>
        <w:ind w:left="0"/>
        <w:jc w:val="center"/>
        <w:rPr>
          <w:rFonts w:ascii="Times New Roman" w:hAnsi="Times New Roman" w:cs="Times New Roman"/>
          <w:sz w:val="28"/>
          <w:szCs w:val="28"/>
        </w:rPr>
      </w:pPr>
      <w:r>
        <w:rPr>
          <w:rFonts w:ascii="Times New Roman" w:hAnsi="Times New Roman" w:cs="Times New Roman"/>
          <w:sz w:val="28"/>
          <w:szCs w:val="28"/>
        </w:rPr>
        <w:t>Рисунок 1</w:t>
      </w:r>
      <w:r w:rsidR="002C52BA">
        <w:rPr>
          <w:rFonts w:ascii="Times New Roman" w:hAnsi="Times New Roman" w:cs="Times New Roman"/>
          <w:sz w:val="28"/>
          <w:szCs w:val="28"/>
        </w:rPr>
        <w:t>3</w:t>
      </w:r>
      <w:r>
        <w:rPr>
          <w:rFonts w:ascii="Times New Roman" w:hAnsi="Times New Roman" w:cs="Times New Roman"/>
          <w:sz w:val="28"/>
          <w:szCs w:val="28"/>
        </w:rPr>
        <w:t xml:space="preserve"> - </w:t>
      </w:r>
      <w:r w:rsidRPr="00554609">
        <w:rPr>
          <w:rFonts w:ascii="Times New Roman" w:hAnsi="Times New Roman" w:cs="Times New Roman"/>
          <w:sz w:val="28"/>
          <w:szCs w:val="28"/>
        </w:rPr>
        <w:t xml:space="preserve">Восприятие и последствия переноса Олимпийских </w:t>
      </w:r>
      <w:r w:rsidR="00DF014A">
        <w:rPr>
          <w:rFonts w:ascii="Times New Roman" w:hAnsi="Times New Roman" w:cs="Times New Roman"/>
          <w:sz w:val="28"/>
          <w:szCs w:val="28"/>
        </w:rPr>
        <w:t xml:space="preserve">и Паралимпийских </w:t>
      </w:r>
      <w:r w:rsidRPr="00554609">
        <w:rPr>
          <w:rFonts w:ascii="Times New Roman" w:hAnsi="Times New Roman" w:cs="Times New Roman"/>
          <w:sz w:val="28"/>
          <w:szCs w:val="28"/>
        </w:rPr>
        <w:t xml:space="preserve">игр: результаты интервью </w:t>
      </w:r>
      <w:r w:rsidR="00DF014A">
        <w:rPr>
          <w:rFonts w:ascii="Times New Roman" w:hAnsi="Times New Roman" w:cs="Times New Roman"/>
          <w:sz w:val="28"/>
          <w:szCs w:val="28"/>
        </w:rPr>
        <w:t>участников</w:t>
      </w:r>
      <w:r w:rsidR="007D24BB">
        <w:rPr>
          <w:rFonts w:ascii="Times New Roman" w:hAnsi="Times New Roman" w:cs="Times New Roman"/>
          <w:sz w:val="28"/>
          <w:szCs w:val="28"/>
        </w:rPr>
        <w:t>, %</w:t>
      </w:r>
    </w:p>
    <w:p w14:paraId="576F0B18" w14:textId="77777777" w:rsidR="00554609" w:rsidRDefault="00554609" w:rsidP="00AE7549">
      <w:pPr>
        <w:pStyle w:val="BodyText"/>
        <w:tabs>
          <w:tab w:val="left" w:pos="1276"/>
        </w:tabs>
        <w:spacing w:before="0"/>
        <w:ind w:left="0" w:firstLine="567"/>
        <w:jc w:val="center"/>
        <w:rPr>
          <w:rFonts w:ascii="Times New Roman" w:hAnsi="Times New Roman" w:cs="Times New Roman"/>
          <w:sz w:val="28"/>
          <w:szCs w:val="28"/>
        </w:rPr>
      </w:pPr>
    </w:p>
    <w:p w14:paraId="04688096" w14:textId="00B8316A" w:rsidR="000B20F3" w:rsidRPr="00407644" w:rsidRDefault="000B20F3" w:rsidP="00AE7549">
      <w:pPr>
        <w:pStyle w:val="BodyText"/>
        <w:tabs>
          <w:tab w:val="left" w:pos="1276"/>
        </w:tabs>
        <w:spacing w:before="0"/>
        <w:ind w:left="0"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Участники по-разному отреагировали на перенос летних Олимпийских </w:t>
      </w:r>
      <w:r w:rsidR="00582F83">
        <w:rPr>
          <w:rFonts w:ascii="Times New Roman" w:hAnsi="Times New Roman" w:cs="Times New Roman"/>
          <w:sz w:val="28"/>
          <w:szCs w:val="28"/>
        </w:rPr>
        <w:t xml:space="preserve">и Паралимпийских </w:t>
      </w:r>
      <w:r w:rsidRPr="00407644">
        <w:rPr>
          <w:rFonts w:ascii="Times New Roman" w:hAnsi="Times New Roman" w:cs="Times New Roman"/>
          <w:sz w:val="28"/>
          <w:szCs w:val="28"/>
        </w:rPr>
        <w:t xml:space="preserve">игр. Четырнадцать из 20 (70%) участников исследования негативно отреагировали на перенос Олимпийских игр. Другие рассматривали перенос летних Олимпийских </w:t>
      </w:r>
      <w:r w:rsidR="00582F83">
        <w:rPr>
          <w:rFonts w:ascii="Times New Roman" w:hAnsi="Times New Roman" w:cs="Times New Roman"/>
          <w:sz w:val="28"/>
          <w:szCs w:val="28"/>
        </w:rPr>
        <w:t xml:space="preserve">и Паралимпийских </w:t>
      </w:r>
      <w:r w:rsidRPr="00407644">
        <w:rPr>
          <w:rFonts w:ascii="Times New Roman" w:hAnsi="Times New Roman" w:cs="Times New Roman"/>
          <w:sz w:val="28"/>
          <w:szCs w:val="28"/>
        </w:rPr>
        <w:t>игр как временное смещение сроков и возможность для корректировки режима тренировок с целью улучшения результатов или восстановления после травмы.</w:t>
      </w:r>
      <w:r>
        <w:rPr>
          <w:rFonts w:ascii="Times New Roman" w:hAnsi="Times New Roman" w:cs="Times New Roman"/>
          <w:sz w:val="28"/>
          <w:szCs w:val="28"/>
        </w:rPr>
        <w:t xml:space="preserve"> </w:t>
      </w:r>
      <w:r w:rsidR="00C952AA">
        <w:rPr>
          <w:rFonts w:ascii="Times New Roman" w:hAnsi="Times New Roman" w:cs="Times New Roman"/>
          <w:sz w:val="28"/>
          <w:szCs w:val="28"/>
        </w:rPr>
        <w:t xml:space="preserve">Подробные результаты интервью представлены в Приложении </w:t>
      </w:r>
      <w:r w:rsidR="001C02E0">
        <w:rPr>
          <w:rFonts w:ascii="Times New Roman" w:hAnsi="Times New Roman" w:cs="Times New Roman"/>
          <w:sz w:val="28"/>
          <w:szCs w:val="28"/>
        </w:rPr>
        <w:t>Ж</w:t>
      </w:r>
      <w:r w:rsidR="00C952AA">
        <w:rPr>
          <w:rFonts w:ascii="Times New Roman" w:hAnsi="Times New Roman" w:cs="Times New Roman"/>
          <w:sz w:val="28"/>
          <w:szCs w:val="28"/>
        </w:rPr>
        <w:t>.</w:t>
      </w:r>
    </w:p>
    <w:p w14:paraId="515EC011" w14:textId="2E11CCD9" w:rsidR="00BF3C23" w:rsidRPr="000C4F22" w:rsidRDefault="000B20F3" w:rsidP="000C4F22">
      <w:pPr>
        <w:pStyle w:val="BodyText"/>
        <w:tabs>
          <w:tab w:val="left" w:pos="1276"/>
        </w:tabs>
        <w:spacing w:before="0"/>
        <w:ind w:left="0"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Участники исследования высказали недостатки в отношении переноса летних Олимпийских </w:t>
      </w:r>
      <w:r w:rsidR="00582F83">
        <w:rPr>
          <w:rFonts w:ascii="Times New Roman" w:hAnsi="Times New Roman" w:cs="Times New Roman"/>
          <w:sz w:val="28"/>
          <w:szCs w:val="28"/>
        </w:rPr>
        <w:t xml:space="preserve">и Паралимпийских </w:t>
      </w:r>
      <w:r w:rsidRPr="00407644">
        <w:rPr>
          <w:rFonts w:ascii="Times New Roman" w:hAnsi="Times New Roman" w:cs="Times New Roman"/>
          <w:sz w:val="28"/>
          <w:szCs w:val="28"/>
        </w:rPr>
        <w:t>игр 2020 года, которые, по их мнению, приводят к негативным последствиям. Наиболее значимым из них является потеря времени.</w:t>
      </w:r>
      <w:r>
        <w:rPr>
          <w:rFonts w:ascii="Times New Roman" w:hAnsi="Times New Roman" w:cs="Times New Roman"/>
          <w:sz w:val="28"/>
          <w:szCs w:val="28"/>
        </w:rPr>
        <w:t xml:space="preserve"> </w:t>
      </w:r>
      <w:r w:rsidRPr="00407644">
        <w:rPr>
          <w:rFonts w:ascii="Times New Roman" w:hAnsi="Times New Roman" w:cs="Times New Roman"/>
          <w:sz w:val="28"/>
          <w:szCs w:val="28"/>
        </w:rPr>
        <w:t xml:space="preserve">Этот фактор вызывал наибольшее беспокойство, особенно у тех спортсменов, которые выступают в видах спорта, где продолжительность спортивной карьеры ограничена. Поскольку подобных ситуаций, когда летние Олимпийские игры пришлось отложить из-за пандемии, не было, каждый спортсмен находился в состоянии неопределенности. Некоторые профессиональные спортсмены объявили о своем уходе из спорта, когда узнали о переносе летних Олимпийских игр 2020 года </w:t>
      </w:r>
      <w:r w:rsidRPr="00407644">
        <w:rPr>
          <w:rFonts w:ascii="Times New Roman" w:hAnsi="Times New Roman" w:cs="Times New Roman"/>
          <w:sz w:val="28"/>
          <w:szCs w:val="28"/>
        </w:rPr>
        <w:fldChar w:fldCharType="begin" w:fldLock="1"/>
      </w:r>
      <w:r w:rsidR="00595BD6">
        <w:rPr>
          <w:rFonts w:ascii="Times New Roman" w:hAnsi="Times New Roman" w:cs="Times New Roman"/>
          <w:sz w:val="28"/>
          <w:szCs w:val="28"/>
        </w:rPr>
        <w:instrText>ADDIN CSL_CITATION {"citationItems":[{"id":"ITEM-1","itemData":{"DOI":"10.1080/15325024.2020.1777762","ISSN":"15325032","abstract":"On 24 March 2020, an announcement was made that the Tokyo 2020 Olympic and Paralympic games would be postponed until 2021 due to the coronavirus pandemic. Athletes and their coaches have experienced a wide spectrum of emotional and cognitive reactions such as disappointment, frustration, confusion, and relief, to name a few. The current article aimed to summarize the athletes’ and coaches’ reactions related to the repercussions triggered by the postponement of the Tokyo 2020 Olympic and Paralympic Games in Japan, and discuss how the values of sports and athletes have or are likely to be changed.","author":[{"dropping-particle":"","family":"Taku","given":"Kanako","non-dropping-particle":"","parse-names":false,"suffix":""},{"dropping-particle":"","family":"Arai","given":"Hirokazu","non-dropping-particle":"","parse-names":false,"suffix":""}],"container-title":"Journal of Loss and Trauma","id":"ITEM-1","issue":"8","issued":{"date-parts":[["2020"]]},"page":"623-630","publisher":"Routledge","title":"Impact of COVID-19 on Athletes and Coaches, and Their Values in Japan: Repercussions of Postponing the Tokyo 2020 Olympic and Paralympic Games","type":"article-journal","volume":"25"},"uris":["http://www.mendeley.com/documents/?uuid=01a79241-1f82-45ff-b040-49f3bd8a51b0"]}],"mendeley":{"formattedCitation":"[99]","plainTextFormattedCitation":"[99]","previouslyFormattedCitation":"[99]"},"properties":{"noteIndex":0},"schema":"https://github.com/citation-style-language/schema/raw/master/csl-citation.json"}</w:instrText>
      </w:r>
      <w:r w:rsidRPr="00407644">
        <w:rPr>
          <w:rFonts w:ascii="Times New Roman" w:hAnsi="Times New Roman" w:cs="Times New Roman"/>
          <w:sz w:val="28"/>
          <w:szCs w:val="28"/>
        </w:rPr>
        <w:fldChar w:fldCharType="separate"/>
      </w:r>
      <w:r w:rsidR="00595BD6" w:rsidRPr="00595BD6">
        <w:rPr>
          <w:rFonts w:ascii="Times New Roman" w:hAnsi="Times New Roman" w:cs="Times New Roman"/>
          <w:noProof/>
          <w:sz w:val="28"/>
          <w:szCs w:val="28"/>
        </w:rPr>
        <w:t>[</w:t>
      </w:r>
      <w:r w:rsidR="0093664A">
        <w:rPr>
          <w:rFonts w:ascii="Times New Roman" w:hAnsi="Times New Roman" w:cs="Times New Roman"/>
          <w:noProof/>
          <w:sz w:val="28"/>
          <w:szCs w:val="28"/>
        </w:rPr>
        <w:t>104</w:t>
      </w:r>
      <w:r w:rsidR="000C4F22">
        <w:rPr>
          <w:rFonts w:ascii="Times New Roman" w:hAnsi="Times New Roman" w:cs="Times New Roman"/>
          <w:noProof/>
          <w:sz w:val="28"/>
          <w:szCs w:val="28"/>
        </w:rPr>
        <w:t>,р. 623</w:t>
      </w:r>
      <w:r w:rsidR="00595BD6" w:rsidRPr="00595BD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w:t>
      </w:r>
    </w:p>
    <w:p w14:paraId="30A081A8" w14:textId="365CFF6E" w:rsidR="00D93CA6" w:rsidRPr="00407644" w:rsidRDefault="00F23588" w:rsidP="00AE7549">
      <w:pPr>
        <w:pStyle w:val="NoSpacing"/>
        <w:spacing w:after="0"/>
        <w:ind w:firstLine="567"/>
        <w:jc w:val="both"/>
        <w:rPr>
          <w:rFonts w:ascii="Times New Roman" w:hAnsi="Times New Roman" w:cs="Times New Roman"/>
          <w:b/>
          <w:bCs/>
          <w:sz w:val="28"/>
          <w:szCs w:val="28"/>
        </w:rPr>
      </w:pPr>
      <w:r>
        <w:rPr>
          <w:rFonts w:ascii="Times New Roman" w:hAnsi="Times New Roman" w:cs="Times New Roman"/>
          <w:b/>
          <w:bCs/>
          <w:sz w:val="28"/>
          <w:szCs w:val="28"/>
        </w:rPr>
        <w:t>Проблемы</w:t>
      </w:r>
      <w:r w:rsidR="00E2621B" w:rsidRPr="00407644">
        <w:rPr>
          <w:rFonts w:ascii="Times New Roman" w:hAnsi="Times New Roman" w:cs="Times New Roman"/>
          <w:b/>
          <w:bCs/>
          <w:sz w:val="28"/>
          <w:szCs w:val="28"/>
        </w:rPr>
        <w:t xml:space="preserve"> адаптации</w:t>
      </w:r>
    </w:p>
    <w:p w14:paraId="091EA6BA" w14:textId="3ABA887B" w:rsidR="00E2621B" w:rsidRPr="00407644" w:rsidRDefault="00D93CA6"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Участники </w:t>
      </w:r>
      <w:r w:rsidR="00A82144">
        <w:rPr>
          <w:rFonts w:ascii="Times New Roman" w:hAnsi="Times New Roman" w:cs="Times New Roman"/>
          <w:sz w:val="28"/>
          <w:szCs w:val="28"/>
        </w:rPr>
        <w:t xml:space="preserve">исследования </w:t>
      </w:r>
      <w:r w:rsidRPr="00407644">
        <w:rPr>
          <w:rFonts w:ascii="Times New Roman" w:hAnsi="Times New Roman" w:cs="Times New Roman"/>
          <w:sz w:val="28"/>
          <w:szCs w:val="28"/>
        </w:rPr>
        <w:t xml:space="preserve">объяснили проблемы, с которыми они столкнулись при подготовке во время пандемии, по следующим подтемам: </w:t>
      </w:r>
      <w:r w:rsidR="007F22DA">
        <w:rPr>
          <w:rFonts w:ascii="Times New Roman" w:hAnsi="Times New Roman" w:cs="Times New Roman"/>
          <w:sz w:val="28"/>
          <w:szCs w:val="28"/>
        </w:rPr>
        <w:t>психоэмоциональный стресс;</w:t>
      </w:r>
      <w:r w:rsidR="007F22DA" w:rsidRPr="00407644">
        <w:rPr>
          <w:rFonts w:ascii="Times New Roman" w:hAnsi="Times New Roman" w:cs="Times New Roman"/>
          <w:sz w:val="28"/>
          <w:szCs w:val="28"/>
        </w:rPr>
        <w:t xml:space="preserve"> </w:t>
      </w:r>
      <w:r w:rsidRPr="00407644">
        <w:rPr>
          <w:rFonts w:ascii="Times New Roman" w:hAnsi="Times New Roman" w:cs="Times New Roman"/>
          <w:sz w:val="28"/>
          <w:szCs w:val="28"/>
        </w:rPr>
        <w:t>адаптация</w:t>
      </w:r>
      <w:r w:rsidR="007F22DA">
        <w:rPr>
          <w:rFonts w:ascii="Times New Roman" w:hAnsi="Times New Roman" w:cs="Times New Roman"/>
          <w:sz w:val="28"/>
          <w:szCs w:val="28"/>
        </w:rPr>
        <w:t xml:space="preserve"> к новому режиму тренировок</w:t>
      </w:r>
      <w:r w:rsidRPr="00407644">
        <w:rPr>
          <w:rFonts w:ascii="Times New Roman" w:hAnsi="Times New Roman" w:cs="Times New Roman"/>
          <w:sz w:val="28"/>
          <w:szCs w:val="28"/>
        </w:rPr>
        <w:t xml:space="preserve">; </w:t>
      </w:r>
      <w:r w:rsidR="007F22DA">
        <w:rPr>
          <w:rFonts w:ascii="Times New Roman" w:hAnsi="Times New Roman" w:cs="Times New Roman"/>
          <w:sz w:val="28"/>
          <w:szCs w:val="28"/>
        </w:rPr>
        <w:t xml:space="preserve">адаптированное </w:t>
      </w:r>
      <w:r w:rsidRPr="00407644">
        <w:rPr>
          <w:rFonts w:ascii="Times New Roman" w:hAnsi="Times New Roman" w:cs="Times New Roman"/>
          <w:sz w:val="28"/>
          <w:szCs w:val="28"/>
        </w:rPr>
        <w:t>пищевое поведение.</w:t>
      </w:r>
    </w:p>
    <w:p w14:paraId="5708AA52" w14:textId="5BD814D6" w:rsidR="00E2621B" w:rsidRDefault="00A82144" w:rsidP="00AE7549">
      <w:pPr>
        <w:pStyle w:val="NoSpacing"/>
        <w:spacing w:after="0"/>
        <w:ind w:firstLine="567"/>
        <w:jc w:val="both"/>
        <w:rPr>
          <w:rFonts w:ascii="Times New Roman" w:hAnsi="Times New Roman" w:cs="Times New Roman"/>
          <w:b/>
          <w:bCs/>
          <w:i/>
          <w:sz w:val="28"/>
          <w:szCs w:val="28"/>
        </w:rPr>
      </w:pPr>
      <w:r>
        <w:rPr>
          <w:rFonts w:ascii="Times New Roman" w:hAnsi="Times New Roman" w:cs="Times New Roman"/>
          <w:b/>
          <w:bCs/>
          <w:i/>
          <w:sz w:val="28"/>
          <w:szCs w:val="28"/>
        </w:rPr>
        <w:lastRenderedPageBreak/>
        <w:t>Психоэмоциональный стрес</w:t>
      </w:r>
      <w:r w:rsidR="00E2621B" w:rsidRPr="00407644">
        <w:rPr>
          <w:rFonts w:ascii="Times New Roman" w:hAnsi="Times New Roman" w:cs="Times New Roman"/>
          <w:b/>
          <w:bCs/>
          <w:i/>
          <w:sz w:val="28"/>
          <w:szCs w:val="28"/>
        </w:rPr>
        <w:t>с</w:t>
      </w:r>
    </w:p>
    <w:p w14:paraId="20104105" w14:textId="51F779C0" w:rsidR="00F376FB" w:rsidRPr="0082215A" w:rsidRDefault="0082215A"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Рисунок</w:t>
      </w:r>
      <w:r w:rsidR="00F376FB" w:rsidRPr="00C46FB0">
        <w:rPr>
          <w:rFonts w:ascii="Times New Roman" w:hAnsi="Times New Roman" w:cs="Times New Roman"/>
          <w:sz w:val="28"/>
          <w:szCs w:val="28"/>
        </w:rPr>
        <w:t xml:space="preserve"> 1</w:t>
      </w:r>
      <w:r w:rsidR="002C52BA">
        <w:rPr>
          <w:rFonts w:ascii="Times New Roman" w:hAnsi="Times New Roman" w:cs="Times New Roman"/>
          <w:sz w:val="28"/>
          <w:szCs w:val="28"/>
        </w:rPr>
        <w:t>4</w:t>
      </w:r>
      <w:r w:rsidR="00F376FB" w:rsidRPr="00C46FB0">
        <w:rPr>
          <w:rFonts w:ascii="Times New Roman" w:hAnsi="Times New Roman" w:cs="Times New Roman"/>
          <w:sz w:val="28"/>
          <w:szCs w:val="28"/>
        </w:rPr>
        <w:t xml:space="preserve"> представляет </w:t>
      </w:r>
      <w:r w:rsidR="009D47DC">
        <w:rPr>
          <w:rFonts w:ascii="Times New Roman" w:hAnsi="Times New Roman" w:cs="Times New Roman"/>
          <w:sz w:val="28"/>
          <w:szCs w:val="28"/>
        </w:rPr>
        <w:t xml:space="preserve">частотное </w:t>
      </w:r>
      <w:r w:rsidR="00F376FB" w:rsidRPr="00C46FB0">
        <w:rPr>
          <w:rFonts w:ascii="Times New Roman" w:hAnsi="Times New Roman" w:cs="Times New Roman"/>
          <w:sz w:val="28"/>
          <w:szCs w:val="28"/>
        </w:rPr>
        <w:t>распределение ответов участников интервью по категориям, связанным с психоэмоциональным стрессом.</w:t>
      </w:r>
      <w:r w:rsidR="009D47DC">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9D47DC">
        <w:rPr>
          <w:rFonts w:ascii="Times New Roman" w:hAnsi="Times New Roman" w:cs="Times New Roman"/>
          <w:sz w:val="28"/>
          <w:szCs w:val="28"/>
        </w:rPr>
        <w:t>.</w:t>
      </w:r>
    </w:p>
    <w:p w14:paraId="3EE8D9D5" w14:textId="05BAD772" w:rsidR="006B1F78" w:rsidRDefault="006B1F78" w:rsidP="00AE7549">
      <w:pPr>
        <w:pStyle w:val="NoSpacing"/>
        <w:spacing w:after="0"/>
        <w:jc w:val="both"/>
      </w:pPr>
    </w:p>
    <w:p w14:paraId="5802FED4" w14:textId="77777777" w:rsidR="006B1F78" w:rsidRDefault="006B1F78" w:rsidP="00AE7549">
      <w:pPr>
        <w:pStyle w:val="NoSpacing"/>
        <w:spacing w:after="0"/>
        <w:jc w:val="both"/>
      </w:pPr>
    </w:p>
    <w:p w14:paraId="150DA3D6" w14:textId="2C7639B0" w:rsidR="00190407" w:rsidRDefault="00190407" w:rsidP="00D42C44">
      <w:pPr>
        <w:jc w:val="center"/>
      </w:pPr>
      <w:r>
        <w:fldChar w:fldCharType="begin"/>
      </w:r>
      <w:r>
        <w:instrText xml:space="preserve"> INCLUDEPICTURE "https://files.oaiusercontent.com/file-4LAwjvQjF5fwN1tTTeCJtj?se=2024-11-26T20%3A23%3A28Z&amp;sp=r&amp;sv=2024-08-04&amp;sr=b&amp;rscc=max-age%3D299%2C%20immutable%2C%20private&amp;rscd=attachment%3B%20filename%3D229e37ba-cc54-461c-a4d6-0ab7beb5073d&amp;sig=UiHaEdEXbemHQhTMCQKPXrRkUptt81FsDbxKTqjh5Gk%3D" \* MERGEFORMATINET </w:instrText>
      </w:r>
      <w:r>
        <w:fldChar w:fldCharType="separate"/>
      </w:r>
      <w:r>
        <w:rPr>
          <w:noProof/>
        </w:rPr>
        <w:drawing>
          <wp:inline distT="0" distB="0" distL="0" distR="0" wp14:anchorId="71D50AD6" wp14:editId="6E3CBFF4">
            <wp:extent cx="5633994" cy="4207666"/>
            <wp:effectExtent l="0" t="0" r="5080" b="0"/>
            <wp:docPr id="1720731100"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6589" cy="4217072"/>
                    </a:xfrm>
                    <a:prstGeom prst="rect">
                      <a:avLst/>
                    </a:prstGeom>
                    <a:noFill/>
                    <a:ln>
                      <a:noFill/>
                    </a:ln>
                  </pic:spPr>
                </pic:pic>
              </a:graphicData>
            </a:graphic>
          </wp:inline>
        </w:drawing>
      </w:r>
      <w:r>
        <w:fldChar w:fldCharType="end"/>
      </w:r>
    </w:p>
    <w:p w14:paraId="6B7FD9AF" w14:textId="7968D179" w:rsidR="006B1F78" w:rsidRDefault="006B1F78" w:rsidP="00AE7549">
      <w:pPr>
        <w:pStyle w:val="NoSpacing"/>
        <w:spacing w:after="0"/>
        <w:jc w:val="both"/>
      </w:pPr>
    </w:p>
    <w:p w14:paraId="2FD2F36F" w14:textId="7C43B20D" w:rsidR="006B1F78" w:rsidRDefault="0082215A" w:rsidP="00AE7549">
      <w:pPr>
        <w:pStyle w:val="ListParagraph"/>
        <w:tabs>
          <w:tab w:val="left" w:pos="142"/>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w:t>
      </w:r>
      <w:r w:rsidR="00704EE0" w:rsidRPr="00407644">
        <w:rPr>
          <w:rFonts w:ascii="Times New Roman" w:hAnsi="Times New Roman" w:cs="Times New Roman"/>
          <w:sz w:val="28"/>
          <w:szCs w:val="28"/>
        </w:rPr>
        <w:t xml:space="preserve"> 1</w:t>
      </w:r>
      <w:r w:rsidR="002C52BA">
        <w:rPr>
          <w:rFonts w:ascii="Times New Roman" w:hAnsi="Times New Roman" w:cs="Times New Roman"/>
          <w:sz w:val="28"/>
          <w:szCs w:val="28"/>
        </w:rPr>
        <w:t>4</w:t>
      </w:r>
      <w:r w:rsidR="00704EE0" w:rsidRPr="00407644">
        <w:rPr>
          <w:rFonts w:ascii="Times New Roman" w:hAnsi="Times New Roman" w:cs="Times New Roman"/>
          <w:sz w:val="28"/>
          <w:szCs w:val="28"/>
        </w:rPr>
        <w:t xml:space="preserve"> ‒ </w:t>
      </w:r>
      <w:r w:rsidR="00704EE0">
        <w:rPr>
          <w:rFonts w:ascii="Times New Roman" w:hAnsi="Times New Roman" w:cs="Times New Roman"/>
          <w:sz w:val="28"/>
          <w:szCs w:val="28"/>
        </w:rPr>
        <w:t>Психоэмоциональный стресс</w:t>
      </w:r>
      <w:r w:rsidR="00704EE0" w:rsidRPr="00407644">
        <w:rPr>
          <w:rFonts w:ascii="Times New Roman" w:hAnsi="Times New Roman" w:cs="Times New Roman"/>
          <w:sz w:val="28"/>
          <w:szCs w:val="28"/>
        </w:rPr>
        <w:t xml:space="preserve"> по мнению участников интервью</w:t>
      </w:r>
      <w:r w:rsidR="00762A8F">
        <w:rPr>
          <w:rFonts w:ascii="Times New Roman" w:hAnsi="Times New Roman" w:cs="Times New Roman"/>
          <w:sz w:val="28"/>
          <w:szCs w:val="28"/>
        </w:rPr>
        <w:t>, %</w:t>
      </w:r>
    </w:p>
    <w:p w14:paraId="55B1B69B" w14:textId="77777777" w:rsidR="00704EE0" w:rsidRPr="00704EE0" w:rsidRDefault="00704EE0" w:rsidP="00AE7549">
      <w:pPr>
        <w:pStyle w:val="ListParagraph"/>
        <w:tabs>
          <w:tab w:val="left" w:pos="142"/>
        </w:tabs>
        <w:spacing w:after="0" w:line="240" w:lineRule="auto"/>
        <w:ind w:left="0"/>
        <w:jc w:val="both"/>
        <w:rPr>
          <w:rFonts w:ascii="Times New Roman" w:hAnsi="Times New Roman" w:cs="Times New Roman"/>
          <w:sz w:val="28"/>
          <w:szCs w:val="28"/>
        </w:rPr>
      </w:pPr>
    </w:p>
    <w:p w14:paraId="4088BA7F" w14:textId="2982B405" w:rsidR="00E2621B" w:rsidRPr="00407644" w:rsidRDefault="005A1C73"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80</w:t>
      </w:r>
      <w:r w:rsidR="007F22DA">
        <w:rPr>
          <w:rFonts w:ascii="Times New Roman" w:hAnsi="Times New Roman" w:cs="Times New Roman"/>
          <w:sz w:val="28"/>
          <w:szCs w:val="28"/>
        </w:rPr>
        <w:t>%</w:t>
      </w:r>
      <w:r w:rsidR="00E2621B" w:rsidRPr="00407644">
        <w:rPr>
          <w:rFonts w:ascii="Times New Roman" w:hAnsi="Times New Roman" w:cs="Times New Roman"/>
          <w:sz w:val="28"/>
          <w:szCs w:val="28"/>
        </w:rPr>
        <w:t xml:space="preserve"> участников </w:t>
      </w:r>
      <w:r w:rsidR="007F22DA">
        <w:rPr>
          <w:rFonts w:ascii="Times New Roman" w:hAnsi="Times New Roman" w:cs="Times New Roman"/>
          <w:sz w:val="28"/>
          <w:szCs w:val="28"/>
        </w:rPr>
        <w:t>отметили</w:t>
      </w:r>
      <w:r w:rsidR="00E2621B" w:rsidRPr="00407644">
        <w:rPr>
          <w:rFonts w:ascii="Times New Roman" w:hAnsi="Times New Roman" w:cs="Times New Roman"/>
          <w:sz w:val="28"/>
          <w:szCs w:val="28"/>
        </w:rPr>
        <w:t>, что испытывали тревогу и повышенный стресс в свете пандемии COVID-19, что привело к трудностям с концентрацией на своих учебных программах. Имеются данные о том, что стресс и тревога усилились в общей популяции во время пандемии COVID-19</w:t>
      </w:r>
      <w:r w:rsidR="00CD4018" w:rsidRPr="00407644">
        <w:rPr>
          <w:rFonts w:ascii="Times New Roman" w:hAnsi="Times New Roman" w:cs="Times New Roman"/>
          <w:sz w:val="28"/>
          <w:szCs w:val="28"/>
        </w:rPr>
        <w:t xml:space="preserve"> </w:t>
      </w:r>
      <w:r w:rsidR="00E2621B"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{"citationItems":[{"id":"ITEM-1","itemData":{"DOI":"10.1016/J.AJP.2020.102092","ISSN":"1876-2018","PMID":"32315963","abstract":"The world is experiencing pandemic of the COVID-19 now, a RNA virus that spread out from Wuhan, China. Two countries, China first and later Italy, have gone to full lock down due to rapid spread of this virus. Till to date, no epidemiological data on mental health problems due to outbreak of the COVID-19 and mass isolation were not available. To meet this need, the present study was undertaken to assess the mental health status of Chinese people. An online survey was conducted on a sample of 1074 Chinese people, majority of whom from Hubei province. Lack of adequate opportunities to conduct face to face interview, anxiety, depression, mental well-being and alcohol consumption behavior were assessed via self-reported measures. Results showed higher rate of anxiety, depression, hazardous and harmful alcohol use, and lower mental wellbeing than usual ratio. Results also revealed that young people aged 21–40 years are in more vulnerable position in terms of their mental health conditions and alcohol use. To address mental health crisis during this epidemic, it is high time to implement multi-faceted approach (i.e. forming multidisciplinary mental health team, providing psychiatric treatments and other mental health services, utilizing online counseling platforms, rehabilitation program, ensuring certain care for vulnerable groups, etc.).","author":[{"dropping-particle":"","family":"Ahmed","given":"Md Zahir","non-dropping-particle":"","parse-names":false,"suffix":""},{"dropping-particle":"","family":"Ahmed","given":"Oli","non-dropping-particle":"","parse-names":false,"suffix":""},{"dropping-particle":"","family":"Aibao","given":"Zhou","non-dropping-particle":"","parse-names":false,"suffix":""},{"dropping-particle":"","family":"Hanbin","given":"Sang","non-dropping-particle":"","parse-names":false,"suffix":""},{"dropping-particle":"","family":"Siyu","given":"Liu","non-dropping-particle":"","parse-names":false,"suffix":""},{"dropping-particle":"","family":"Ahmad","given":"Akbaruddin","non-dropping-particle":"","parse-names":false,"suffix":""}],"container-title":"Asian Journal of Psychiatry","id":"ITEM-1","issued":{"date-parts":[["2020","6","1"]]},"page":"102092","publisher":"Elsevier Science B.V.","title":"Epidemic of COVID-19 in China and associated Psychological Problems","type":"article-journal","volume":"51"},"uris":["http://www.mendeley.com/documents/?uuid=27bc2e05-8614-361f-84b0-47d200bb0594"]},{"id":"ITEM-2","itemData":{"DOI":"10.1016/S0140-6736(20)30460-8/ATTACHMENT/7E45AEBB-213A-498A-8387-9AAF5FA544F1/MMC1.PDF","ISSN":"1474547X","PMID":"32112714","abstract":"The December, 2019 coronavirus disease outbreak has seen many countries ask people who have potentially come into contact with the infection to isolate themselves at home or in a dedicated quarantine facility. Decisions on how to apply quarantine should be based on the best available evidence. We did a Review of the psychological impact of quarantine using three electronic databases. Of 3166 papers found, 24 are included in this Review. Most reviewed studies reported negative psychological effects including post-traumatic stress symptoms, confusion, and anger. Stressors included longer quarantine duration, infection fears, frustration, boredom, inadequate supplies, inadequate information, financial loss, and stigma. Some researchers have suggested long-lasting effects. In situations where quarantine is deemed necessary, officials should quarantine individuals for no longer than required, provide clear rationale for quarantine and information about protocols, and ensure sufficient supplies are provided. Appeals to altruism by reminding the public about the benefits of quarantine to wider society can be favourable.","author":[{"dropping-particle":"","family":"Brooks","given":"Samantha K.","non-dropping-particle":"","parse-names":false,"suffix":""},{"dropping-particle":"","family":"Webster","given":"Rebecca K.","non-dropping-particle":"","parse-names":false,"suffix":""},{"dropping-particle":"","family":"Smith","given":"Louise E.","non-dropping-particle":"","parse-names":false,"suffix":""},{"dropping-particle":"","family":"Woodland","given":"Lisa","non-dropping-particle":"","parse-names":false,"suffix":""},{"dropping-particle":"","family":"Wessely","given":"Simon","non-dropping-particle":"","parse-names":false,"suffix":""},{"dropping-particle":"","family":"Greenberg","given":"Neil","non-dropping-particle":"","parse-names":false,"suffix":""},{"dropping-particle":"","family":"Rubin","given":"Gideon James","non-dropping-particle":"","parse-names":false,"suffix":""}],"container-title":"The Lancet","id":"ITEM-2","issue":"10227","issued":{"date-parts":[["2020","3","14"]]},"page":"912-920","publisher":"Lancet Publishing Group","title":"The psychological impact of quarantine and how to reduce it: rapid review of the evidence","type":"article-journal","volume":"395"},"uris":["http://www.mendeley.com/documents/?uuid=eb167038-75f0-3c78-a70a-b89cf60b16e4"]}],"mendeley":{"formattedCitation":"[161,162]","plainTextFormattedCitation":"[161,162]","previouslyFormattedCitation":"[161,162]"},"properties":{"noteIndex":0},"schema":"https://github.com/citation-style-language/schema/raw/master/csl-citation.json"}</w:instrText>
      </w:r>
      <w:r w:rsidR="00E2621B"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[16</w:t>
      </w:r>
      <w:r w:rsidR="00360F7F">
        <w:rPr>
          <w:rFonts w:ascii="Times New Roman" w:hAnsi="Times New Roman" w:cs="Times New Roman"/>
          <w:noProof/>
          <w:sz w:val="28"/>
          <w:szCs w:val="28"/>
        </w:rPr>
        <w:t>7</w:t>
      </w:r>
      <w:r w:rsidR="009C2636" w:rsidRPr="009C2636">
        <w:rPr>
          <w:rFonts w:ascii="Times New Roman" w:hAnsi="Times New Roman" w:cs="Times New Roman"/>
          <w:noProof/>
          <w:sz w:val="28"/>
          <w:szCs w:val="28"/>
        </w:rPr>
        <w:t>,16</w:t>
      </w:r>
      <w:r w:rsidR="00360F7F">
        <w:rPr>
          <w:rFonts w:ascii="Times New Roman" w:hAnsi="Times New Roman" w:cs="Times New Roman"/>
          <w:noProof/>
          <w:sz w:val="28"/>
          <w:szCs w:val="28"/>
        </w:rPr>
        <w:t>8</w:t>
      </w:r>
      <w:r w:rsidR="009C2636" w:rsidRPr="009C2636">
        <w:rPr>
          <w:rFonts w:ascii="Times New Roman" w:hAnsi="Times New Roman" w:cs="Times New Roman"/>
          <w:noProof/>
          <w:sz w:val="28"/>
          <w:szCs w:val="28"/>
        </w:rPr>
        <w:t>]</w:t>
      </w:r>
      <w:r w:rsidR="00E2621B" w:rsidRPr="00407644">
        <w:rPr>
          <w:rFonts w:ascii="Times New Roman" w:hAnsi="Times New Roman" w:cs="Times New Roman"/>
          <w:sz w:val="28"/>
          <w:szCs w:val="28"/>
        </w:rPr>
        <w:fldChar w:fldCharType="end"/>
      </w:r>
      <w:r w:rsidR="00E2621B" w:rsidRPr="00407644">
        <w:rPr>
          <w:rFonts w:ascii="Times New Roman" w:hAnsi="Times New Roman" w:cs="Times New Roman"/>
          <w:sz w:val="28"/>
          <w:szCs w:val="28"/>
        </w:rPr>
        <w:t xml:space="preserve">. </w:t>
      </w:r>
      <w:r w:rsidR="007F22DA">
        <w:rPr>
          <w:rFonts w:ascii="Times New Roman" w:hAnsi="Times New Roman" w:cs="Times New Roman"/>
          <w:sz w:val="28"/>
          <w:szCs w:val="28"/>
        </w:rPr>
        <w:t>При этом 100% участников</w:t>
      </w:r>
      <w:r w:rsidR="00E2621B" w:rsidRPr="00407644">
        <w:rPr>
          <w:rFonts w:ascii="Times New Roman" w:hAnsi="Times New Roman" w:cs="Times New Roman"/>
          <w:sz w:val="28"/>
          <w:szCs w:val="28"/>
        </w:rPr>
        <w:t xml:space="preserve"> отметили, что уровень страха и беспокойства за свое здоровье и здоровье своих семей повысился во время пандемии COVID-19.</w:t>
      </w:r>
      <w:r w:rsidR="00C952AA">
        <w:rPr>
          <w:rFonts w:ascii="Times New Roman" w:hAnsi="Times New Roman" w:cs="Times New Roman"/>
          <w:sz w:val="28"/>
          <w:szCs w:val="28"/>
        </w:rPr>
        <w:t xml:space="preserve"> Подробные результаты интервью представлены в Приложении </w:t>
      </w:r>
      <w:r w:rsidR="001C02E0">
        <w:rPr>
          <w:rFonts w:ascii="Times New Roman" w:hAnsi="Times New Roman" w:cs="Times New Roman"/>
          <w:sz w:val="28"/>
          <w:szCs w:val="28"/>
        </w:rPr>
        <w:t>Ж</w:t>
      </w:r>
      <w:r w:rsidR="00C952AA">
        <w:rPr>
          <w:rFonts w:ascii="Times New Roman" w:hAnsi="Times New Roman" w:cs="Times New Roman"/>
          <w:sz w:val="28"/>
          <w:szCs w:val="28"/>
        </w:rPr>
        <w:t>.</w:t>
      </w:r>
    </w:p>
    <w:p w14:paraId="18120A6E" w14:textId="39C9CF25" w:rsidR="00692472" w:rsidRDefault="0030641F"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Согласно полученным ответам 100% участникам</w:t>
      </w:r>
      <w:r w:rsidR="00F84C66">
        <w:rPr>
          <w:rFonts w:ascii="Times New Roman" w:hAnsi="Times New Roman" w:cs="Times New Roman"/>
          <w:sz w:val="28"/>
          <w:szCs w:val="28"/>
        </w:rPr>
        <w:t xml:space="preserve"> исследования</w:t>
      </w:r>
      <w:r w:rsidR="00E2621B" w:rsidRPr="00407644">
        <w:rPr>
          <w:rFonts w:ascii="Times New Roman" w:hAnsi="Times New Roman" w:cs="Times New Roman"/>
          <w:sz w:val="28"/>
          <w:szCs w:val="28"/>
        </w:rPr>
        <w:t xml:space="preserve"> было очень трудно психологически приспособиться к </w:t>
      </w:r>
      <w:r w:rsidR="00F84C66">
        <w:rPr>
          <w:rFonts w:ascii="Times New Roman" w:hAnsi="Times New Roman" w:cs="Times New Roman"/>
          <w:sz w:val="28"/>
          <w:szCs w:val="28"/>
        </w:rPr>
        <w:t>ограничениям</w:t>
      </w:r>
      <w:r w:rsidR="00E2621B" w:rsidRPr="00407644">
        <w:rPr>
          <w:rFonts w:ascii="Times New Roman" w:hAnsi="Times New Roman" w:cs="Times New Roman"/>
          <w:sz w:val="28"/>
          <w:szCs w:val="28"/>
        </w:rPr>
        <w:t xml:space="preserve">. </w:t>
      </w:r>
      <w:r w:rsidR="00022991" w:rsidRPr="00407644">
        <w:rPr>
          <w:rFonts w:ascii="Times New Roman" w:hAnsi="Times New Roman" w:cs="Times New Roman"/>
          <w:sz w:val="28"/>
          <w:szCs w:val="28"/>
        </w:rPr>
        <w:t>Пандемия и меры вынудили участников полностью изменить свой распорядок дня, что отразилось на их психическом и физическом здоровье.</w:t>
      </w:r>
    </w:p>
    <w:p w14:paraId="1B2D036E" w14:textId="6C5F1ED3" w:rsidR="00692472" w:rsidRDefault="00E2621B"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В то же время перенос летних Олимпийских игр 2020 года, неопределенность в дальнейшей спортивной карьере вызвали дополнительный </w:t>
      </w:r>
      <w:r w:rsidR="00AB4BB7">
        <w:rPr>
          <w:rFonts w:ascii="Times New Roman" w:hAnsi="Times New Roman" w:cs="Times New Roman"/>
          <w:sz w:val="28"/>
          <w:szCs w:val="28"/>
        </w:rPr>
        <w:t>психоэмоциональный стресс</w:t>
      </w:r>
      <w:r w:rsidRPr="00407644">
        <w:rPr>
          <w:rFonts w:ascii="Times New Roman" w:hAnsi="Times New Roman" w:cs="Times New Roman"/>
          <w:sz w:val="28"/>
          <w:szCs w:val="28"/>
        </w:rPr>
        <w:t xml:space="preserve"> и привели к повышенному психологическому и </w:t>
      </w:r>
      <w:r w:rsidRPr="00407644">
        <w:rPr>
          <w:rFonts w:ascii="Times New Roman" w:hAnsi="Times New Roman" w:cs="Times New Roman"/>
          <w:sz w:val="28"/>
          <w:szCs w:val="28"/>
        </w:rPr>
        <w:lastRenderedPageBreak/>
        <w:t>физическому истощению, как это видно из других исследований спортсменов</w:t>
      </w:r>
      <w:r w:rsidR="00CD4018" w:rsidRPr="00407644">
        <w:rPr>
          <w:rFonts w:ascii="Times New Roman" w:hAnsi="Times New Roman" w:cs="Times New Roman"/>
          <w:sz w:val="28"/>
          <w:szCs w:val="28"/>
        </w:rPr>
        <w:t xml:space="preserve"> </w:t>
      </w:r>
      <w:r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{"citationItems":[{"id":"ITEM-1","itemData":{"DOI":"10.1093/sleep/zsaa261","author":[{"dropping-particle":"","family":"Facer-childs","given":"Elise R","non-dropping-particle":"","parse-names":false,"suffix":""},{"dropping-particle":"","family":"Hoffman","given":"Daniel","non-dropping-particle":"","parse-names":false,"suffix":""},{"dropping-particle":"","family":"Tran","given":"Jennie N","non-dropping-particle":"","parse-names":false,"suffix":""},{"dropping-particle":"","family":"Drummond","given":"Sean P A","non-dropping-particle":"","parse-names":false,"suffix":""},{"dropping-particle":"","family":"Rajaratnam","given":"Shantha M W","non-dropping-particle":"","parse-names":false,"suffix":""}],"id":"ITEM-1","issue":"February","issued":{"date-parts":[["2021"]]},"page":"1-9","title":"Sleep and mental health in athletes during COVID-19 lockdown","type":"article-journal"},"uris":["http://www.mendeley.com/documents/?uuid=bce81fed-71c3-4209-91c8-646ab92733d8"]},{"id":"ITEM-2","itemData":{"DOI":"10.1080/00913847.2020.1807297","ISSN":"23263660","PMID":"32762510","abstract":"Objective: We aimed to explore whether the mental health status of professional athletes was affected by the isolation period in which organized sports were suspended due to the COVID-19 pandemic. Methods: A total of 612 volunteers between the ages of 18–38 enrolled in the study, 418 of them were athletes engaged in team sports or individual sports and 194 of them were non-athletes. Participants completed the Depression–Anxiety–Stress Scale 21 (DASS-21), the Impact of Events Scale-Revised (IES-R) and International Physical Activity Questionnaires (IPAQ). Non-parametric methods were used for comparisons between groups. The presence of a linear relationship was tested with the Spearman Correlation Test. A value of p &lt; 0.05 was accepted statistically significant. Results: A total of 571 participants, 372 males and 199 females, completed the study. Depression and anxiety symptoms were lower in athletes compared to non-athletes (p &lt; 0.05). Depression, anxiety and stress symptoms were similar in team athletes and individual athletes (p = 0.232, p = 0.444, p = 0.116; respectively). The post-traumatic stress symptoms were lower in male team athletes than female team athletes (p = 0.020) and non-athletes (p &lt; 0.001). Depression, anxiety and stress symptoms were found to be similar in men and women (p &gt; 0.05). There was a negative correlation between physical activity level and mental health symptoms (p &lt; 0.05). Conclusion: The mental health status of athletes was better than non-athletes, and the positive effect of sport, which was done until the break due to the isolation period, on mental health continued. These findings show that physical activity may help to protect mental health.","author":[{"dropping-particle":"","family":"Şenışık","given":"Seçkin","non-dropping-particle":"","parse-names":false,"suffix":""},{"dropping-particle":"","family":"Denerel","given":"Nevzad","non-dropping-particle":"","parse-names":false,"suffix":""},{"dropping-particle":"","family":"Köyağasıoğlu","given":"Ogün","non-dropping-particle":"","parse-names":false,"suffix":""},{"dropping-particle":"","family":"Tunç","given":"Serhat","non-dropping-particle":"","parse-names":false,"suffix":""}],"container-title":"Physician and Sportsmedicine","id":"ITEM-2","issue":"2","issued":{"date-parts":[["2021"]]},"page":"187-193","publisher":"Taylor &amp; Francis","title":"The effect of isolation on athletes’ mental health during the COVID-19 pandemic","type":"article-journal","volume":"49"},"uris":["http://www.mendeley.com/documents/?uuid=bfb57d47-673a-409b-acb8-4b3e82548805"]}],"mendeley":{"formattedCitation":"[163,164]","plainTextFormattedCitation":"[163,164]","previouslyFormattedCitation":"[163,164]"},"properties":{"noteIndex":0},"schema":"https://github.com/citation-style-language/schema/raw/master/csl-citation.json"}</w:instrText>
      </w:r>
      <w:r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[16</w:t>
      </w:r>
      <w:r w:rsidR="00360F7F">
        <w:rPr>
          <w:rFonts w:ascii="Times New Roman" w:hAnsi="Times New Roman" w:cs="Times New Roman"/>
          <w:noProof/>
          <w:sz w:val="28"/>
          <w:szCs w:val="28"/>
        </w:rPr>
        <w:t>9</w:t>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70</w:t>
      </w:r>
      <w:r w:rsidR="009C2636" w:rsidRPr="009C263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 xml:space="preserve">. </w:t>
      </w:r>
    </w:p>
    <w:p w14:paraId="3E21C5C9" w14:textId="6682305D" w:rsidR="00E132D2" w:rsidRPr="00407644" w:rsidRDefault="00E2621B"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Пандемия COVID-19 с ее непредсказуемостью подчеркивает необходимость того, чтобы спортивное сообщество уделяло боль</w:t>
      </w:r>
      <w:r w:rsidR="00022991">
        <w:rPr>
          <w:rFonts w:ascii="Times New Roman" w:hAnsi="Times New Roman" w:cs="Times New Roman"/>
          <w:sz w:val="28"/>
          <w:szCs w:val="28"/>
        </w:rPr>
        <w:t>ше</w:t>
      </w:r>
      <w:r w:rsidRPr="00407644">
        <w:rPr>
          <w:rFonts w:ascii="Times New Roman" w:hAnsi="Times New Roman" w:cs="Times New Roman"/>
          <w:sz w:val="28"/>
          <w:szCs w:val="28"/>
        </w:rPr>
        <w:t xml:space="preserve"> внимани</w:t>
      </w:r>
      <w:r w:rsidR="00022991">
        <w:rPr>
          <w:rFonts w:ascii="Times New Roman" w:hAnsi="Times New Roman" w:cs="Times New Roman"/>
          <w:sz w:val="28"/>
          <w:szCs w:val="28"/>
        </w:rPr>
        <w:t>я</w:t>
      </w:r>
      <w:r w:rsidRPr="00407644">
        <w:rPr>
          <w:rFonts w:ascii="Times New Roman" w:hAnsi="Times New Roman" w:cs="Times New Roman"/>
          <w:sz w:val="28"/>
          <w:szCs w:val="28"/>
        </w:rPr>
        <w:t xml:space="preserve"> психическому здоровью спортсменов. В случае переноса соревнований в будущем, спортсменам, особенно тем, кто готовится к соревнованиям, необходима поддержка психического здоровья в дополнение к тренировочной подготовке, чтобы привести их в оптимальное состояние для участия в соревнованиях</w:t>
      </w:r>
      <w:r w:rsidR="00CD4018" w:rsidRPr="00407644">
        <w:rPr>
          <w:rFonts w:ascii="Times New Roman" w:hAnsi="Times New Roman" w:cs="Times New Roman"/>
          <w:sz w:val="28"/>
          <w:szCs w:val="28"/>
        </w:rPr>
        <w:t xml:space="preserve"> </w:t>
      </w:r>
      <w:r w:rsidRPr="00407644">
        <w:rPr>
          <w:rFonts w:ascii="Times New Roman" w:hAnsi="Times New Roman" w:cs="Times New Roman"/>
          <w:sz w:val="28"/>
          <w:szCs w:val="28"/>
        </w:rPr>
        <w:fldChar w:fldCharType="begin" w:fldLock="1"/>
      </w:r>
      <w:r w:rsidR="008A6276">
        <w:rPr>
          <w:rFonts w:ascii="Times New Roman" w:hAnsi="Times New Roman" w:cs="Times New Roman"/>
          <w:sz w:val="28"/>
          <w:szCs w:val="28"/>
        </w:rPr>
        <w:instrText>ADDIN CSL_CITATION {"citationItems":[{"id":"ITEM-1","itemData":{"DOI":"10.1007/s40279-016-0492-2","ISSN":"1179-2035","author":[{"dropping-particle":"","family":"Rice","given":"Simon M","non-dropping-particle":"","parse-names":false,"suffix":""},{"dropping-particle":"","family":"Purcell","given":"Rosemary","non-dropping-particle":"","parse-names":false,"suffix":""},{"dropping-particle":"De","family":"Silva","given":"Stefanie","non-dropping-particle":"","parse-names":false,"suffix":""},{"dropping-particle":"","family":"Mawren","given":"Daveena","non-dropping-particle":"","parse-names":false,"suffix":""},{"dropping-particle":"","family":"Mcgorry","given":"Patrick D","non-dropping-particle":"","parse-names":false,"suffix":""},{"dropping-particle":"","family":"Parker","given":"Alexandra G","non-dropping-particle":"","parse-names":false,"suffix":""}],"container-title":"Sports Medicine","id":"ITEM-1","issue":"9","issued":{"date-parts":[["2016"]]},"page":"1333-1353","publisher":"Springer International Publishing","title":"The Mental Health of Elite Athletes : A Narrative Systematic Review","type":"article-journal","volume":"46"},"uris":["http://www.mendeley.com/documents/?uuid=cdf3ed15-6f53-45ba-8d0d-96ec31510abc"]}],"mendeley":{"formattedCitation":"[24]","plainTextFormattedCitation":"[24]","previouslyFormattedCitation":"[24]"},"properties":{"noteIndex":0},"schema":"https://github.com/citation-style-language/schema/raw/master/csl-citation.json"}</w:instrText>
      </w:r>
      <w:r w:rsidRPr="00407644">
        <w:rPr>
          <w:rFonts w:ascii="Times New Roman" w:hAnsi="Times New Roman" w:cs="Times New Roman"/>
          <w:sz w:val="28"/>
          <w:szCs w:val="28"/>
        </w:rPr>
        <w:fldChar w:fldCharType="separate"/>
      </w:r>
      <w:r w:rsidR="008A6276" w:rsidRPr="008A6276">
        <w:rPr>
          <w:rFonts w:ascii="Times New Roman" w:hAnsi="Times New Roman" w:cs="Times New Roman"/>
          <w:noProof/>
          <w:sz w:val="28"/>
          <w:szCs w:val="28"/>
        </w:rPr>
        <w:t>[24</w:t>
      </w:r>
      <w:r w:rsidR="000C4F22">
        <w:rPr>
          <w:rFonts w:ascii="Times New Roman" w:hAnsi="Times New Roman" w:cs="Times New Roman"/>
          <w:noProof/>
          <w:sz w:val="28"/>
          <w:szCs w:val="28"/>
        </w:rPr>
        <w:t>,с. 14</w:t>
      </w:r>
      <w:r w:rsidR="008A6276" w:rsidRPr="008A627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 xml:space="preserve">. </w:t>
      </w:r>
      <w:r w:rsidR="00022991">
        <w:rPr>
          <w:rFonts w:ascii="Times New Roman" w:hAnsi="Times New Roman" w:cs="Times New Roman"/>
          <w:sz w:val="28"/>
          <w:szCs w:val="28"/>
        </w:rPr>
        <w:t>Однако,</w:t>
      </w:r>
      <w:r w:rsidRPr="00407644">
        <w:rPr>
          <w:rFonts w:ascii="Times New Roman" w:hAnsi="Times New Roman" w:cs="Times New Roman"/>
          <w:sz w:val="28"/>
          <w:szCs w:val="28"/>
        </w:rPr>
        <w:t xml:space="preserve"> многие спортивные организации создают условия, которые ставят под угрозу психическое здоровье спортсменов, и игнорируют значительную роль психического здоровья спортсменов на их спортивные результаты</w:t>
      </w:r>
      <w:r w:rsidR="00CD4018" w:rsidRPr="00407644">
        <w:rPr>
          <w:rFonts w:ascii="Times New Roman" w:hAnsi="Times New Roman" w:cs="Times New Roman"/>
          <w:sz w:val="28"/>
          <w:szCs w:val="28"/>
        </w:rPr>
        <w:t xml:space="preserve"> </w:t>
      </w:r>
      <w:r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10.1080/1612197X.2020.1754616/FORMAT/EPUB","ISSN":"1557251X","author":[{"dropping-particle":"","family":"Schinke","given":"Robert","non-dropping-particle":"","parse-names":false,"suffix":""},{"dropping-particle":"","family":"Papaioannou","given":"Athanasios","non-dropping-particle":"","parse-names":false,"suffix":""},{"dropping-particle":"","family":"Henriksen","given":"Kristoffer","non-dropping-particle":"","parse-names":false,"suffix":""},{"dropping-particle":"","family":"Si","given":"Gangyan","non-dropping-particle":"","parse-names":false,"suffix":""},{"dropping-particle":"","family":"Zhang","given":"Liwei","non-dropping-particle":"","parse-names":false,"suffix":""},{"dropping-particle":"","family":"Haberl","given":"Peter","non-dropping-particle":"","parse-names":false,"suffix":""}],"container-title":"International Journal of Sport and Exercise Psychology","id":"ITEM-1","issue":"3","issued":{"date-parts":[["2020","5","3"]]},"page":"269-272","publisher":"Taylor and Francis Inc.","title":"Sport psychology services to high performance athletes during COVID-19","type":"article-journal","volume":"18"},"uris":["http://www.mendeley.com/documents/?uuid=376a4298-c682-3b99-8dd9-091351a95dea"]}],"mendeley":{"formattedCitation":"[165]","plainTextFormattedCitation":"[165]","previouslyFormattedCitation":"[165]"},"properties":{"noteIndex":0},"schema":"https://github.com/citation-style-language/schema/raw/master/csl-citation.json"}</w:instrText>
      </w:r>
      <w:r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71</w:t>
      </w:r>
      <w:r w:rsidR="009C2636" w:rsidRPr="009C263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 Кроме того, многие спортсмены не уделяют достаточного внимания своему психическому здоровью и эмоциональному благополучию, поскольку недостаточно понимают проблемы психического здоровья и ранние симптомы психических расстройств, а также из-за ошибочного представления о том, что обращение за психологической помощью свидетельствует об их слабости</w:t>
      </w:r>
      <w:r w:rsidR="00CD4018" w:rsidRPr="00407644">
        <w:rPr>
          <w:rFonts w:ascii="Times New Roman" w:hAnsi="Times New Roman" w:cs="Times New Roman"/>
          <w:sz w:val="28"/>
          <w:szCs w:val="28"/>
        </w:rPr>
        <w:t xml:space="preserve"> </w:t>
      </w:r>
      <w:r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{"citationItems":[{"id":"ITEM-1","itemData":{"DOI":"10.1186/1471-244X-12-157","ISSN":"1471244X","PMID":"23009161","abstract":"Background: Adolescents and young adults experience a high level of mental disorders, yet tend not to seek help. Research indicates that there are many barriers and facilitators to help-seeking for young people in the general community. However there are limited data available for young elite athletes. This study aims to determine what young elite athletes perceive as the barriers and facilitators to help-seeking for common mental health problems.Methods: Fifteen elite athletes aged 16-23 years each participated in one of three focus group discussions. In addition to written data, verbal responses were audio taped, transcribed and thematically analysed.Results: Participants' written and verbal data suggested that stigma was the most important perceived barrier to seeking help for young elite athletes. Other notable barriers were a lack of mental health literacy, and negative past experiences of help-seeking. Facilitators to help-seeking were encouragement from others, having an established relationship with a provider, pleasant previous interactions with providers, the positive attitudes of others, especially their coach, and access to the internet.Conclusions: Intervention strategies for improving help-seeking in young elite athletes should focus on reducing stigma, increasing mental health literacy, and improving relations with potential providers. © 2012 Gulliver et al.; licensee BioMed Central Ltd.","author":[{"dropping-particle":"","family":"Gulliver","given":"Amelia","non-dropping-particle":"","parse-names":false,"suffix":""},{"dropping-particle":"","family":"Griffiths","given":"Kathleen M.","non-dropping-particle":"","parse-names":false,"suffix":""},{"dropping-particle":"","family":"Christensen","given":"Helen","non-dropping-particle":"","parse-names":false,"suffix":""}],"container-title":"BMC Psychiatry","id":"ITEM-1","issue":"1","issued":{"date-parts":[["2012"]]},"page":"1","publisher":"BMC Psychiatry","title":"Barriers and facilitators to mental health help-seeking for young elite athletes: a qualitative study","type":"article-journal","volume":"12"},"uris":["http://www.mendeley.com/documents/?uuid=a38a6952-cc72-4958-b4b9-7ee72f045074"]},{"id":"ITEM-2","itemData":{"DOI":"10.1080/1612197X.2020.1766182/FORMAT/EPUB","ISSN":"1557251X","author":[{"dropping-particle":"","family":"Schinke","given":"Robert","non-dropping-particle":"","parse-names":false,"suffix":""},{"dropping-particle":"","family":"Papaioannou","given":"Athanasios","non-dropping-particle":"","parse-names":false,"suffix":""},{"dropping-particle":"","family":"Maher","given":"Charles","non-dropping-particle":"","parse-names":false,"suffix":""},{"dropping-particle":"","family":"Parham","given":"William D.","non-dropping-particle":"","parse-names":false,"suffix":""},{"dropping-particle":"","family":"Larsen","given":"Carsten Hvid","non-dropping-particle":"","parse-names":false,"suffix":""},{"dropping-particle":"","family":"Gordin","given":"Richard","non-dropping-particle":"","parse-names":false,"suffix":""},{"dropping-particle":"","family":"Cotterill","given":"Stewart","non-dropping-particle":"","parse-names":false,"suffix":""}],"container-title":"International Journal of Sport and Exercise Psychology","id":"ITEM-2","issue":"4","issued":{"date-parts":[["2020","7","3"]]},"page":"409-413","publisher":"Taylor and Francis Inc.","title":"Sport psychology services to professional athletes: working through COVID-19","type":"article-journal","volume":"18"},"uris":["http://www.mendeley.com/documents/?uuid=57bb7d61-3b8c-3d25-beb9-c40cc9a05bf3"]}],"mendeley":{"formattedCitation":"[166,167]","plainTextFormattedCitation":"[166,167]","previouslyFormattedCitation":"[166,167]"},"properties":{"noteIndex":0},"schema":"https://github.com/citation-style-language/schema/raw/master/csl-citation.json"}</w:instrText>
      </w:r>
      <w:r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72</w:t>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73</w:t>
      </w:r>
      <w:r w:rsidR="009C2636" w:rsidRPr="009C263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w:t>
      </w:r>
    </w:p>
    <w:p w14:paraId="21CD4AF7" w14:textId="0A7A29AF" w:rsidR="00E132D2" w:rsidRPr="00407644" w:rsidRDefault="00E132D2" w:rsidP="00AE7549">
      <w:pPr>
        <w:pStyle w:val="NoSpacing"/>
        <w:spacing w:after="0"/>
        <w:ind w:firstLine="567"/>
        <w:jc w:val="both"/>
        <w:rPr>
          <w:rFonts w:ascii="Times New Roman" w:hAnsi="Times New Roman" w:cs="Times New Roman"/>
          <w:b/>
          <w:bCs/>
          <w:i/>
          <w:sz w:val="28"/>
          <w:szCs w:val="28"/>
        </w:rPr>
      </w:pPr>
      <w:r w:rsidRPr="00407644">
        <w:rPr>
          <w:rFonts w:ascii="Times New Roman" w:hAnsi="Times New Roman" w:cs="Times New Roman"/>
          <w:b/>
          <w:bCs/>
          <w:i/>
          <w:sz w:val="28"/>
          <w:szCs w:val="28"/>
        </w:rPr>
        <w:t>Адапт</w:t>
      </w:r>
      <w:r w:rsidR="00F23588">
        <w:rPr>
          <w:rFonts w:ascii="Times New Roman" w:hAnsi="Times New Roman" w:cs="Times New Roman"/>
          <w:b/>
          <w:bCs/>
          <w:i/>
          <w:sz w:val="28"/>
          <w:szCs w:val="28"/>
        </w:rPr>
        <w:t xml:space="preserve">ация к </w:t>
      </w:r>
      <w:r w:rsidR="00DF2036">
        <w:rPr>
          <w:rFonts w:ascii="Times New Roman" w:hAnsi="Times New Roman" w:cs="Times New Roman"/>
          <w:b/>
          <w:bCs/>
          <w:i/>
          <w:sz w:val="28"/>
          <w:szCs w:val="28"/>
        </w:rPr>
        <w:t>новому режиму тренировок</w:t>
      </w:r>
    </w:p>
    <w:p w14:paraId="4B98CE8E" w14:textId="3BF06956" w:rsidR="00E132D2" w:rsidRPr="00407644" w:rsidRDefault="00E132D2"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Все квалификационные турниры были отменены или отложены вместе с летними Олимпийскими</w:t>
      </w:r>
      <w:r w:rsidR="0042275B">
        <w:rPr>
          <w:rFonts w:ascii="Times New Roman" w:hAnsi="Times New Roman" w:cs="Times New Roman"/>
          <w:sz w:val="28"/>
          <w:szCs w:val="28"/>
        </w:rPr>
        <w:t xml:space="preserve"> и Паралимпийскими</w:t>
      </w:r>
      <w:r w:rsidRPr="00407644">
        <w:rPr>
          <w:rFonts w:ascii="Times New Roman" w:hAnsi="Times New Roman" w:cs="Times New Roman"/>
          <w:sz w:val="28"/>
          <w:szCs w:val="28"/>
        </w:rPr>
        <w:t xml:space="preserve"> играми. Тренировочные базы также были закрыты в качестве одного из условий предотвращения распространения вируса. Спортсмены были вынуждены адаптировать свои тренировочные графики к новым условиям, продиктованным пандемией COVID-19. Однако, из-за пандемии COVID-19 корректировки, которые </w:t>
      </w:r>
      <w:r w:rsidR="0042275B">
        <w:rPr>
          <w:rFonts w:ascii="Times New Roman" w:hAnsi="Times New Roman" w:cs="Times New Roman"/>
          <w:sz w:val="28"/>
          <w:szCs w:val="28"/>
        </w:rPr>
        <w:t>были внесены в</w:t>
      </w:r>
      <w:r w:rsidRPr="00407644">
        <w:rPr>
          <w:rFonts w:ascii="Times New Roman" w:hAnsi="Times New Roman" w:cs="Times New Roman"/>
          <w:sz w:val="28"/>
          <w:szCs w:val="28"/>
        </w:rPr>
        <w:t xml:space="preserve"> графики, не позволили им максимально использовать свои физические возможности для участия в летних </w:t>
      </w:r>
      <w:r w:rsidR="0042275B" w:rsidRPr="00407644">
        <w:rPr>
          <w:rFonts w:ascii="Times New Roman" w:hAnsi="Times New Roman" w:cs="Times New Roman"/>
          <w:sz w:val="28"/>
          <w:szCs w:val="28"/>
        </w:rPr>
        <w:t xml:space="preserve">Олимпийских </w:t>
      </w:r>
      <w:r w:rsidR="0042275B">
        <w:rPr>
          <w:rFonts w:ascii="Times New Roman" w:hAnsi="Times New Roman" w:cs="Times New Roman"/>
          <w:sz w:val="28"/>
          <w:szCs w:val="28"/>
        </w:rPr>
        <w:t xml:space="preserve">и Паралимпийских </w:t>
      </w:r>
      <w:r w:rsidRPr="00407644">
        <w:rPr>
          <w:rFonts w:ascii="Times New Roman" w:hAnsi="Times New Roman" w:cs="Times New Roman"/>
          <w:sz w:val="28"/>
          <w:szCs w:val="28"/>
        </w:rPr>
        <w:t>играх 2020 года.</w:t>
      </w:r>
      <w:r w:rsidR="00B329A3">
        <w:rPr>
          <w:rFonts w:ascii="Times New Roman" w:hAnsi="Times New Roman" w:cs="Times New Roman"/>
          <w:sz w:val="28"/>
          <w:szCs w:val="28"/>
        </w:rPr>
        <w:t xml:space="preserve"> У</w:t>
      </w:r>
      <w:r w:rsidRPr="00407644">
        <w:rPr>
          <w:rFonts w:ascii="Times New Roman" w:hAnsi="Times New Roman" w:cs="Times New Roman"/>
          <w:sz w:val="28"/>
          <w:szCs w:val="28"/>
        </w:rPr>
        <w:t>частник</w:t>
      </w:r>
      <w:r w:rsidR="00B329A3">
        <w:rPr>
          <w:rFonts w:ascii="Times New Roman" w:hAnsi="Times New Roman" w:cs="Times New Roman"/>
          <w:sz w:val="28"/>
          <w:szCs w:val="28"/>
        </w:rPr>
        <w:t>и</w:t>
      </w:r>
      <w:r w:rsidRPr="00407644">
        <w:rPr>
          <w:rFonts w:ascii="Times New Roman" w:hAnsi="Times New Roman" w:cs="Times New Roman"/>
          <w:sz w:val="28"/>
          <w:szCs w:val="28"/>
        </w:rPr>
        <w:t xml:space="preserve"> </w:t>
      </w:r>
      <w:r w:rsidR="00CD2978">
        <w:rPr>
          <w:rFonts w:ascii="Times New Roman" w:hAnsi="Times New Roman" w:cs="Times New Roman"/>
          <w:sz w:val="28"/>
          <w:szCs w:val="28"/>
        </w:rPr>
        <w:t xml:space="preserve">исследования </w:t>
      </w:r>
      <w:r w:rsidR="00B329A3">
        <w:rPr>
          <w:rFonts w:ascii="Times New Roman" w:hAnsi="Times New Roman" w:cs="Times New Roman"/>
          <w:sz w:val="28"/>
          <w:szCs w:val="28"/>
        </w:rPr>
        <w:t>рассказали</w:t>
      </w:r>
      <w:r w:rsidRPr="00407644">
        <w:rPr>
          <w:rFonts w:ascii="Times New Roman" w:hAnsi="Times New Roman" w:cs="Times New Roman"/>
          <w:sz w:val="28"/>
          <w:szCs w:val="28"/>
        </w:rPr>
        <w:t xml:space="preserve"> о трудностях соблюдения режима тренировок и о том, как ограничения не позволили </w:t>
      </w:r>
      <w:r w:rsidR="00B329A3">
        <w:rPr>
          <w:rFonts w:ascii="Times New Roman" w:hAnsi="Times New Roman" w:cs="Times New Roman"/>
          <w:sz w:val="28"/>
          <w:szCs w:val="28"/>
        </w:rPr>
        <w:t>им</w:t>
      </w:r>
      <w:r w:rsidRPr="00407644">
        <w:rPr>
          <w:rFonts w:ascii="Times New Roman" w:hAnsi="Times New Roman" w:cs="Times New Roman"/>
          <w:sz w:val="28"/>
          <w:szCs w:val="28"/>
        </w:rPr>
        <w:t xml:space="preserve"> продолжать тренировки</w:t>
      </w:r>
      <w:r w:rsidR="00B329A3">
        <w:rPr>
          <w:rFonts w:ascii="Times New Roman" w:hAnsi="Times New Roman" w:cs="Times New Roman"/>
          <w:sz w:val="28"/>
          <w:szCs w:val="28"/>
        </w:rPr>
        <w:t xml:space="preserve"> в том же объеме</w:t>
      </w:r>
      <w:r w:rsidRPr="00407644">
        <w:rPr>
          <w:rFonts w:ascii="Times New Roman" w:hAnsi="Times New Roman" w:cs="Times New Roman"/>
          <w:sz w:val="28"/>
          <w:szCs w:val="28"/>
        </w:rPr>
        <w:t xml:space="preserve"> как до пандемии</w:t>
      </w:r>
      <w:r w:rsidR="00C952AA">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C952AA">
        <w:rPr>
          <w:rFonts w:ascii="Times New Roman" w:hAnsi="Times New Roman" w:cs="Times New Roman"/>
          <w:sz w:val="28"/>
          <w:szCs w:val="28"/>
        </w:rPr>
        <w:t>)</w:t>
      </w:r>
      <w:r w:rsidRPr="00407644">
        <w:rPr>
          <w:rFonts w:ascii="Times New Roman" w:hAnsi="Times New Roman" w:cs="Times New Roman"/>
          <w:sz w:val="28"/>
          <w:szCs w:val="28"/>
        </w:rPr>
        <w:t xml:space="preserve">. </w:t>
      </w:r>
      <w:r w:rsidR="00B329A3">
        <w:rPr>
          <w:rFonts w:ascii="Times New Roman" w:hAnsi="Times New Roman" w:cs="Times New Roman"/>
          <w:sz w:val="28"/>
          <w:szCs w:val="28"/>
        </w:rPr>
        <w:t xml:space="preserve">Такие же ответы были получены в ходе </w:t>
      </w:r>
      <w:r w:rsidRPr="00407644">
        <w:rPr>
          <w:rFonts w:ascii="Times New Roman" w:hAnsi="Times New Roman" w:cs="Times New Roman"/>
          <w:sz w:val="28"/>
          <w:szCs w:val="28"/>
        </w:rPr>
        <w:t xml:space="preserve">исследования, проведенного в США среди спортсменов различных спортивных дисциплин, в котором спортсмены отмечали снижение частоты и продолжительности тренировок как одну из причин недоступности разнообразного тренировочного оборудования </w:t>
      </w:r>
      <w:r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{"citationItems":[{"id":"ITEM-1","itemData":{"DOI":"10.3389/fspor.2020.623068","author":[{"dropping-particle":"","family":"Jagim","given":"Andrew R","non-dropping-particle":"","parse-names":false,"suffix":""},{"dropping-particle":"","family":"Luedke","given":"Joel","non-dropping-particle":"","parse-names":false,"suffix":""},{"dropping-particle":"","family":"Fitzpatrick","given":"Austin","non-dropping-particle":"","parse-names":false,"suffix":""},{"dropping-particle":"","family":"Winkelman","given":"Greg","non-dropping-particle":"","parse-names":false,"suffix":""},{"dropping-particle":"","family":"Erickson","given":"Jacob L","non-dropping-particle":"","parse-names":false,"suffix":""},{"dropping-particle":"","family":"Askow","given":"Andrew T","non-dropping-particle":"","parse-names":false,"suffix":""},{"dropping-particle":"","family":"Camic","given":"Clayton L","non-dropping-particle":"","parse-names":false,"suffix":""}],"id":"ITEM-1","issue":"December","issued":{"date-parts":[["2020"]]},"page":"1-6","title":"The Impact of COVID-19-Related Shutdown Measures on the Training Habits and Perceptions of Athletes in the United States : A Brief Research Report","type":"article-journal","volume":"2"},"uris":["http://www.mendeley.com/documents/?uuid=ca4ce90b-ff44-4006-b566-3aa49901da3f"]}],"mendeley":{"formattedCitation":"[168]","plainTextFormattedCitation":"[168]","previouslyFormattedCitation":"[168]"},"properties":{"noteIndex":0},"schema":"https://github.com/citation-style-language/schema/raw/master/csl-citation.json"}</w:instrText>
      </w:r>
      <w:r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74</w:t>
      </w:r>
      <w:r w:rsidR="009C2636" w:rsidRPr="009C263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w:t>
      </w:r>
    </w:p>
    <w:p w14:paraId="6630AE7B" w14:textId="747006C7" w:rsidR="00E132D2" w:rsidRPr="00407644" w:rsidRDefault="00E132D2"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Участники имели ограниченные возможности покидать свои дома для того, чтобы заниматься интенсивными тренировками. Сами участники были недовольны качеством тренировок дома, поскольку многим из них требовалось спортивное оборудование или соответствующие условия для тренировок.</w:t>
      </w:r>
    </w:p>
    <w:p w14:paraId="4CA3E138" w14:textId="72F5AD14" w:rsidR="00E132D2" w:rsidRDefault="00E132D2"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У всех участников были схожие рассказы о проблемах, с которыми они столкнулись во время изоляции. В канадском качественном исследовании участники сообщили о схожих проблемах, связанных с ограниченным доступом к своему оборудованию и снижением физической активности во время локдауна из-за изменений в ежедневных тренировках, которые были адаптированы к ограничениям, введенным местными органами здравоохранения </w:t>
      </w:r>
      <w:r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{"citationItems":[{"id":"ITEM-1","itemData":{"DOI":"10.3390/ijerph18073515","ISSN":"16604601","PMID":"33805249","abstract":"COVID-19 restrictions led to reduced levels of physical activity, increased screen usage, and declines in mental health in youth; however, in-depth understandings of the experiences of high school student-athletes have yet to be explored. To describe the experiences of the COVID-19 pandemic on student-athletes’ physical activity, social connection, and mental health, 20 high school student-athletes living in Calgary, Alberta participated in semi-structured interviews, designed using phenomenography. Participants reported variations in physical activity, social connections, and mental health which were influenced by stay-at-home restrictions and weather. Access to resources, changes to routines, online classes, and social support all influenced engagement in physical activity. School and sports provided opportunities for in-person social connections, impacted by the onset of the pandemic. Participants reported their mental health was influenced by social connections, online classes, and physical activity. Findings from this study will inform the development of resources for high school student-athletes amidst COVID-19.","author":[{"dropping-particle":"","family":"Shepherd","given":"Heather A.","non-dropping-particle":"","parse-names":false,"suffix":""},{"dropping-particle":"","family":"Evans","given":"Taffin","non-dropping-particle":"","parse-names":false,"suffix":""},{"dropping-particle":"","family":"Gupta","given":"Srijal","non-dropping-particle":"","parse-names":false,"suffix":""},{"dropping-particle":"","family":"McDonough","given":"Meghan H.","non-dropping-particle":"","parse-names":false,"suffix":""},{"dropping-particle":"","family":"Doyle-Baker","given":"Patricia","non-dropping-particle":"","parse-names":false,"suffix":""},{"dropping-particle":"","family":"Belton","given":"Kathy L.","non-dropping-particle":"","parse-names":false,"suffix":""},{"dropping-particle":"","family":"Karmali","given":"Shazya","non-dropping-particle":"","parse-names":false,"suffix":""},{"dropping-particle":"","family":"Pawer","given":"Samantha","non-dropping-particle":"","parse-names":false,"suffix":""},{"dropping-particle":"","family":"Hadly","given":"Gabrielle","non-dropping-particle":"","parse-names":false,"suffix":""},{"dropping-particle":"","family":"Pike","given":"Ian","non-dropping-particle":"","parse-names":false,"suffix":""},{"dropping-particle":"","family":"Adams","given":"Stephanie A.","non-dropping-particle":"","parse-names":false,"suffix":""},{"dropping-particle":"","family":"Babul","given":"Shelina","non-dropping-particle":"","parse-names":false,"suffix":""},{"dropping-particle":"","family":"Yeates","given":"Keith Owen","non-dropping-particle":"","parse-names":false,"suffix":""},{"dropping-particle":"","family":"Kopala-Sibley","given":"Daniel C.","non-dropping-particle":"","parse-names":false,"suffix":""},{"dropping-particle":"","family":"Schneider","given":"Kathryn J.","non-dropping-particle":"","parse-names":false,"suffix":""},{"dropping-particle":"","family":"Cowle","given":"Stephanie","non-dropping-particle":"","parse-names":false,"suffix":""},{"dropping-particle":"","family":"Fuselli","given":"Pamela","non-dropping-particle":"","parse-names":false,"suffix":""},{"dropping-particle":"","family":"Emery","given":"Carolyn A.","non-dropping-particle":"","parse-names":false,"suffix":""},{"dropping-particle":"","family":"Black","given":"Amanda M.","non-dropping-particle":"","parse-names":false,"suffix":""}],"container-title":"International Journal of Environmental Research and Public Health","id":"ITEM-1","issue":"7","issued":{"date-parts":[["2021","4","1"]]},"publisher":"MDPI AG","title":"The impact of COVID-19 on high school student-athlete experiences with physical activity, mental health, and social connection","type":"article-journal","volume":"18"},"uris":["http://www.mendeley.com/documents/?uuid=0c1c87ac-411d-3746-837a-2b8b4bbc4395"]}],"mendeley":{"formattedCitation":"[169]","plainTextFormattedCitation":"[169]","previouslyFormattedCitation":"[169]"},"properties":{"noteIndex":0},"schema":"https://github.com/citation-style-language/schema/raw/master/csl-citation.json"}</w:instrText>
      </w:r>
      <w:r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75</w:t>
      </w:r>
      <w:r w:rsidR="009C2636" w:rsidRPr="009C263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w:t>
      </w:r>
    </w:p>
    <w:p w14:paraId="2DC63450" w14:textId="548007A9" w:rsidR="0004161F" w:rsidRPr="00407644" w:rsidRDefault="0004161F"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65%</w:t>
      </w:r>
      <w:r w:rsidRPr="00187F2C">
        <w:rPr>
          <w:rFonts w:ascii="Times New Roman" w:hAnsi="Times New Roman" w:cs="Times New Roman"/>
          <w:sz w:val="28"/>
          <w:szCs w:val="28"/>
        </w:rPr>
        <w:t xml:space="preserve"> участников исследования отметили трудности с концентрацией на учебных и тренировочных программах, вызванные неопределенностью и частыми изменениями, вводимыми местными органами здравоохранения для предотвращения распространения COVID-19</w:t>
      </w:r>
      <w:r w:rsidR="00E0426F">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E0426F">
        <w:rPr>
          <w:rFonts w:ascii="Times New Roman" w:hAnsi="Times New Roman" w:cs="Times New Roman"/>
          <w:sz w:val="28"/>
          <w:szCs w:val="28"/>
        </w:rPr>
        <w:t>)</w:t>
      </w:r>
      <w:r w:rsidRPr="00187F2C">
        <w:rPr>
          <w:rFonts w:ascii="Times New Roman" w:hAnsi="Times New Roman" w:cs="Times New Roman"/>
          <w:sz w:val="28"/>
          <w:szCs w:val="28"/>
        </w:rPr>
        <w:t>.</w:t>
      </w:r>
    </w:p>
    <w:p w14:paraId="0B514F2C" w14:textId="058EAEF8" w:rsidR="00455DDF" w:rsidRDefault="00455DDF" w:rsidP="00AE7549">
      <w:pPr>
        <w:pStyle w:val="NoSpacing"/>
        <w:spacing w:after="0"/>
        <w:ind w:firstLine="567"/>
        <w:jc w:val="both"/>
        <w:rPr>
          <w:rFonts w:ascii="Times New Roman" w:hAnsi="Times New Roman" w:cs="Times New Roman"/>
          <w:sz w:val="28"/>
          <w:szCs w:val="28"/>
        </w:rPr>
      </w:pPr>
      <w:r w:rsidRPr="00455DDF">
        <w:rPr>
          <w:rFonts w:ascii="Times New Roman" w:hAnsi="Times New Roman" w:cs="Times New Roman"/>
          <w:sz w:val="28"/>
          <w:szCs w:val="28"/>
        </w:rPr>
        <w:t xml:space="preserve">Результаты исследования среди канадских профессиональных велосипедистов показали, что они смогли продолжить непрерывные тренировки даже при введенных ограничениях, связанных с COVID-19. Это стало возможным </w:t>
      </w:r>
      <w:r w:rsidR="001B1C50">
        <w:rPr>
          <w:rFonts w:ascii="Times New Roman" w:hAnsi="Times New Roman" w:cs="Times New Roman"/>
          <w:sz w:val="28"/>
          <w:szCs w:val="28"/>
        </w:rPr>
        <w:t xml:space="preserve">только </w:t>
      </w:r>
      <w:r w:rsidRPr="00455DDF">
        <w:rPr>
          <w:rFonts w:ascii="Times New Roman" w:hAnsi="Times New Roman" w:cs="Times New Roman"/>
          <w:sz w:val="28"/>
          <w:szCs w:val="28"/>
        </w:rPr>
        <w:t>благодаря тому, что у них уже имелось все необходимое оборудование для домашних тренировок, которое они традиционно использовали в зимние месяцы для поддержания физической формы в условиях сурового климата</w:t>
      </w:r>
      <w:r w:rsidR="00E132D2" w:rsidRPr="00407644">
        <w:rPr>
          <w:rFonts w:ascii="Times New Roman" w:hAnsi="Times New Roman" w:cs="Times New Roman"/>
          <w:sz w:val="28"/>
          <w:szCs w:val="28"/>
        </w:rPr>
        <w:t xml:space="preserve"> </w:t>
      </w:r>
      <w:r w:rsidR="00E132D2"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{"citationItems":[{"id":"ITEM-1","itemData":{"DOI":"10.1016/j.dhjo.2021.101091","ISSN":"1936-6574","author":[{"dropping-particle":"","family":"Shaw","given":"Keely A","non-dropping-particle":"","parse-names":false,"suffix":""},{"dropping-particle":"","family":"Bertrand","given":"Leandy","non-dropping-particle":"","parse-names":false,"suffix":""},{"dropping-particle":"","family":"Deprez","given":"Dalton","non-dropping-particle":"","parse-names":false,"suffix":""},{"dropping-particle":"","family":"Ko","given":"Jongbum","non-dropping-particle":"","parse-names":false,"suffix":""},{"dropping-particle":"","family":"Zello","given":"Gordon A","non-dropping-particle":"","parse-names":false,"suffix":""},{"dropping-particle":"","family":"Chilibeck","given":"Philip D","non-dropping-particle":"","parse-names":false,"suffix":""}],"container-title":"Disability and Health Journal","id":"ITEM-1","issue":"xxxx","issued":{"date-parts":[["2021"]]},"page":"101091","publisher":"Elsevier Ltd","title":"The impact of the COVID-19 pandemic on diet , fi tness , and sedentary behaviour of elite para-athletes","type":"article-journal"},"uris":["http://www.mendeley.com/documents/?uuid=07d86a4d-563c-4582-8191-8ff9c56628d7"]}],"mendeley":{"formattedCitation":"[170]","plainTextFormattedCitation":"[170]","previouslyFormattedCitation":"[170]"},"properties":{"noteIndex":0},"schema":"https://github.com/citation-style-language/schema/raw/master/csl-citation.json"}</w:instrText>
      </w:r>
      <w:r w:rsidR="00E132D2"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[17</w:t>
      </w:r>
      <w:r w:rsidR="00360F7F">
        <w:rPr>
          <w:rFonts w:ascii="Times New Roman" w:hAnsi="Times New Roman" w:cs="Times New Roman"/>
          <w:noProof/>
          <w:sz w:val="28"/>
          <w:szCs w:val="28"/>
        </w:rPr>
        <w:t>6</w:t>
      </w:r>
      <w:r w:rsidR="009C2636" w:rsidRPr="009C2636">
        <w:rPr>
          <w:rFonts w:ascii="Times New Roman" w:hAnsi="Times New Roman" w:cs="Times New Roman"/>
          <w:noProof/>
          <w:sz w:val="28"/>
          <w:szCs w:val="28"/>
        </w:rPr>
        <w:t>]</w:t>
      </w:r>
      <w:r w:rsidR="00E132D2" w:rsidRPr="00407644">
        <w:rPr>
          <w:rFonts w:ascii="Times New Roman" w:hAnsi="Times New Roman" w:cs="Times New Roman"/>
          <w:sz w:val="28"/>
          <w:szCs w:val="28"/>
        </w:rPr>
        <w:fldChar w:fldCharType="end"/>
      </w:r>
      <w:r w:rsidR="00E132D2" w:rsidRPr="00407644">
        <w:rPr>
          <w:rFonts w:ascii="Times New Roman" w:hAnsi="Times New Roman" w:cs="Times New Roman"/>
          <w:sz w:val="28"/>
          <w:szCs w:val="28"/>
        </w:rPr>
        <w:t>.</w:t>
      </w:r>
    </w:p>
    <w:p w14:paraId="17AE452B" w14:textId="228ABC35" w:rsidR="00053A7D" w:rsidRPr="00053A7D" w:rsidRDefault="00053A7D" w:rsidP="00AE7549">
      <w:pPr>
        <w:pStyle w:val="NoSpacing"/>
        <w:spacing w:after="0"/>
        <w:ind w:firstLine="567"/>
        <w:jc w:val="both"/>
        <w:rPr>
          <w:rFonts w:ascii="Times New Roman" w:hAnsi="Times New Roman" w:cs="Times New Roman"/>
          <w:sz w:val="28"/>
          <w:szCs w:val="28"/>
        </w:rPr>
      </w:pPr>
      <w:r w:rsidRPr="00053A7D">
        <w:rPr>
          <w:rFonts w:ascii="Times New Roman" w:hAnsi="Times New Roman" w:cs="Times New Roman"/>
          <w:sz w:val="28"/>
          <w:szCs w:val="28"/>
        </w:rPr>
        <w:t xml:space="preserve">В таблице </w:t>
      </w:r>
      <w:r>
        <w:rPr>
          <w:rFonts w:ascii="Times New Roman" w:hAnsi="Times New Roman" w:cs="Times New Roman"/>
          <w:sz w:val="28"/>
          <w:szCs w:val="28"/>
        </w:rPr>
        <w:t xml:space="preserve">13 </w:t>
      </w:r>
      <w:r w:rsidRPr="00053A7D">
        <w:rPr>
          <w:rFonts w:ascii="Times New Roman" w:hAnsi="Times New Roman" w:cs="Times New Roman"/>
          <w:sz w:val="28"/>
          <w:szCs w:val="28"/>
        </w:rPr>
        <w:t>представлены ключевые аспекты влияния пандемии COVID-19 на тренировочные программы спортсменов, отраженные через категории ответов участников исследования. Согласно данным, все респонденты (100%) отметили необходимость полного пересмотра тренировочных программ, а также адаптации тренировок к введенным ограничениям.</w:t>
      </w:r>
      <w:r w:rsidR="00E0426F">
        <w:rPr>
          <w:rFonts w:ascii="Times New Roman" w:hAnsi="Times New Roman" w:cs="Times New Roman"/>
          <w:sz w:val="28"/>
          <w:szCs w:val="28"/>
        </w:rPr>
        <w:t xml:space="preserve"> Подробные результаты интервью представлены в Приложении </w:t>
      </w:r>
      <w:r w:rsidR="001C02E0">
        <w:rPr>
          <w:rFonts w:ascii="Times New Roman" w:hAnsi="Times New Roman" w:cs="Times New Roman"/>
          <w:sz w:val="28"/>
          <w:szCs w:val="28"/>
        </w:rPr>
        <w:t>Ж</w:t>
      </w:r>
      <w:r w:rsidR="00E0426F">
        <w:rPr>
          <w:rFonts w:ascii="Times New Roman" w:hAnsi="Times New Roman" w:cs="Times New Roman"/>
          <w:sz w:val="28"/>
          <w:szCs w:val="28"/>
        </w:rPr>
        <w:t>.</w:t>
      </w:r>
    </w:p>
    <w:p w14:paraId="64544595" w14:textId="759DA6BB" w:rsidR="0099112E" w:rsidRDefault="00053A7D" w:rsidP="006E0A2C">
      <w:pPr>
        <w:pStyle w:val="NoSpacing"/>
        <w:spacing w:after="0"/>
        <w:ind w:firstLine="567"/>
        <w:jc w:val="both"/>
        <w:rPr>
          <w:rFonts w:ascii="Times New Roman" w:hAnsi="Times New Roman" w:cs="Times New Roman"/>
          <w:sz w:val="28"/>
          <w:szCs w:val="28"/>
        </w:rPr>
      </w:pPr>
      <w:r w:rsidRPr="00053A7D">
        <w:rPr>
          <w:rFonts w:ascii="Times New Roman" w:hAnsi="Times New Roman" w:cs="Times New Roman"/>
          <w:sz w:val="28"/>
          <w:szCs w:val="28"/>
        </w:rPr>
        <w:t>Среди ограниченных возможностей тренировок выделяются следующие подкатегории: отсутствие доступа к спортивному инвентарю (70%) и спарринг-партнеру (30%), что значительно осложнило подготовку спортсменов. Кроме того, все участники (100%) выразили неудовлетворенность качеством адаптированных домашних тренировок, что подчеркивает недостаточность таких методов для достижения высокого уровня спортивной подготовки</w:t>
      </w:r>
      <w:r w:rsidR="00762FDF">
        <w:rPr>
          <w:rFonts w:ascii="Times New Roman" w:hAnsi="Times New Roman" w:cs="Times New Roman"/>
          <w:sz w:val="28"/>
          <w:szCs w:val="28"/>
        </w:rPr>
        <w:t>. Рисунок 1</w:t>
      </w:r>
      <w:r w:rsidR="002C52BA">
        <w:rPr>
          <w:rFonts w:ascii="Times New Roman" w:hAnsi="Times New Roman" w:cs="Times New Roman"/>
          <w:sz w:val="28"/>
          <w:szCs w:val="28"/>
        </w:rPr>
        <w:t>5</w:t>
      </w:r>
      <w:r w:rsidR="00762FDF">
        <w:rPr>
          <w:rFonts w:ascii="Times New Roman" w:hAnsi="Times New Roman" w:cs="Times New Roman"/>
          <w:sz w:val="28"/>
          <w:szCs w:val="28"/>
        </w:rPr>
        <w:t xml:space="preserve"> иллюстрирует а</w:t>
      </w:r>
      <w:r w:rsidR="00762FDF" w:rsidRPr="00A32466">
        <w:rPr>
          <w:rFonts w:ascii="Times New Roman" w:hAnsi="Times New Roman" w:cs="Times New Roman"/>
          <w:sz w:val="28"/>
          <w:szCs w:val="28"/>
        </w:rPr>
        <w:t xml:space="preserve">спекты влияния пандемии COVID-19 на тренировочные программы </w:t>
      </w:r>
      <w:r w:rsidR="00762FDF" w:rsidRPr="00407644">
        <w:rPr>
          <w:rFonts w:ascii="Times New Roman" w:hAnsi="Times New Roman" w:cs="Times New Roman"/>
          <w:sz w:val="28"/>
          <w:szCs w:val="28"/>
        </w:rPr>
        <w:t>участников интервью</w:t>
      </w:r>
      <w:r w:rsidR="00E0426F">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E0426F">
        <w:rPr>
          <w:rFonts w:ascii="Times New Roman" w:hAnsi="Times New Roman" w:cs="Times New Roman"/>
          <w:sz w:val="28"/>
          <w:szCs w:val="28"/>
        </w:rPr>
        <w:t>)</w:t>
      </w:r>
      <w:r w:rsidRPr="00053A7D">
        <w:rPr>
          <w:rFonts w:ascii="Times New Roman" w:hAnsi="Times New Roman" w:cs="Times New Roman"/>
          <w:sz w:val="28"/>
          <w:szCs w:val="28"/>
        </w:rPr>
        <w:t>.</w:t>
      </w:r>
    </w:p>
    <w:p w14:paraId="0BA727B5" w14:textId="16CE925A" w:rsidR="006B1F78" w:rsidRDefault="00DD1E93" w:rsidP="00AE7549">
      <w:pPr>
        <w:pStyle w:val="NoSpacing"/>
        <w:spacing w:after="0"/>
        <w:jc w:val="both"/>
        <w:rPr>
          <w:rFonts w:ascii="Times New Roman" w:hAnsi="Times New Roman" w:cs="Times New Roman"/>
          <w:sz w:val="28"/>
          <w:szCs w:val="28"/>
        </w:rPr>
      </w:pPr>
      <w:r w:rsidRPr="00DD1E93">
        <w:rPr>
          <w:rFonts w:ascii="Times New Roman" w:hAnsi="Times New Roman" w:cs="Times New Roman"/>
          <w:noProof/>
          <w:sz w:val="28"/>
          <w:szCs w:val="28"/>
        </w:rPr>
        <w:lastRenderedPageBreak/>
        <w:drawing>
          <wp:inline distT="0" distB="0" distL="0" distR="0" wp14:anchorId="0DD1414C" wp14:editId="7C409AEC">
            <wp:extent cx="6120130" cy="4079875"/>
            <wp:effectExtent l="0" t="0" r="1270" b="0"/>
            <wp:docPr id="101079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9949" name=""/>
                    <pic:cNvPicPr/>
                  </pic:nvPicPr>
                  <pic:blipFill>
                    <a:blip r:embed="rId28"/>
                    <a:stretch>
                      <a:fillRect/>
                    </a:stretch>
                  </pic:blipFill>
                  <pic:spPr>
                    <a:xfrm>
                      <a:off x="0" y="0"/>
                      <a:ext cx="6120130" cy="4079875"/>
                    </a:xfrm>
                    <a:prstGeom prst="rect">
                      <a:avLst/>
                    </a:prstGeom>
                  </pic:spPr>
                </pic:pic>
              </a:graphicData>
            </a:graphic>
          </wp:inline>
        </w:drawing>
      </w:r>
    </w:p>
    <w:p w14:paraId="72A6993A" w14:textId="7E5DA165" w:rsidR="00DD1E93" w:rsidRDefault="00DD1E93" w:rsidP="00AE7549">
      <w:pPr>
        <w:pStyle w:val="ListParagraph"/>
        <w:tabs>
          <w:tab w:val="left" w:pos="142"/>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w:t>
      </w:r>
      <w:r w:rsidRPr="00407644">
        <w:rPr>
          <w:rFonts w:ascii="Times New Roman" w:hAnsi="Times New Roman" w:cs="Times New Roman"/>
          <w:sz w:val="28"/>
          <w:szCs w:val="28"/>
        </w:rPr>
        <w:t xml:space="preserve"> 1</w:t>
      </w:r>
      <w:r w:rsidR="002C52BA">
        <w:rPr>
          <w:rFonts w:ascii="Times New Roman" w:hAnsi="Times New Roman" w:cs="Times New Roman"/>
          <w:sz w:val="28"/>
          <w:szCs w:val="28"/>
        </w:rPr>
        <w:t>5</w:t>
      </w:r>
      <w:r w:rsidRPr="00407644">
        <w:rPr>
          <w:rFonts w:ascii="Times New Roman" w:hAnsi="Times New Roman" w:cs="Times New Roman"/>
          <w:sz w:val="28"/>
          <w:szCs w:val="28"/>
        </w:rPr>
        <w:t xml:space="preserve"> ‒ </w:t>
      </w:r>
      <w:r>
        <w:rPr>
          <w:rFonts w:ascii="Times New Roman" w:hAnsi="Times New Roman" w:cs="Times New Roman"/>
          <w:sz w:val="28"/>
          <w:szCs w:val="28"/>
        </w:rPr>
        <w:t>А</w:t>
      </w:r>
      <w:r w:rsidRPr="00A32466">
        <w:rPr>
          <w:rFonts w:ascii="Times New Roman" w:hAnsi="Times New Roman" w:cs="Times New Roman"/>
          <w:sz w:val="28"/>
          <w:szCs w:val="28"/>
        </w:rPr>
        <w:t xml:space="preserve">спекты влияния пандемии COVID-19 на тренировочные программы </w:t>
      </w:r>
      <w:r w:rsidRPr="00407644">
        <w:rPr>
          <w:rFonts w:ascii="Times New Roman" w:hAnsi="Times New Roman" w:cs="Times New Roman"/>
          <w:sz w:val="28"/>
          <w:szCs w:val="28"/>
        </w:rPr>
        <w:t>участников интервью</w:t>
      </w:r>
      <w:r w:rsidR="00762A8F">
        <w:rPr>
          <w:rFonts w:ascii="Times New Roman" w:hAnsi="Times New Roman" w:cs="Times New Roman"/>
          <w:sz w:val="28"/>
          <w:szCs w:val="28"/>
        </w:rPr>
        <w:t>, %</w:t>
      </w:r>
    </w:p>
    <w:p w14:paraId="68EB3706" w14:textId="77777777" w:rsidR="00DD1E93" w:rsidRPr="00407644" w:rsidRDefault="00DD1E93" w:rsidP="00AE7549">
      <w:pPr>
        <w:pStyle w:val="ListParagraph"/>
        <w:tabs>
          <w:tab w:val="left" w:pos="142"/>
        </w:tabs>
        <w:spacing w:after="0" w:line="240" w:lineRule="auto"/>
        <w:ind w:left="0"/>
        <w:jc w:val="center"/>
        <w:rPr>
          <w:rFonts w:ascii="Times New Roman" w:hAnsi="Times New Roman" w:cs="Times New Roman"/>
          <w:sz w:val="28"/>
          <w:szCs w:val="28"/>
        </w:rPr>
      </w:pPr>
    </w:p>
    <w:p w14:paraId="14E95904" w14:textId="70807642" w:rsidR="00E2621B" w:rsidRPr="000C4F22" w:rsidRDefault="0099112E" w:rsidP="000C4F22">
      <w:pPr>
        <w:pStyle w:val="NoSpacing"/>
        <w:spacing w:after="0"/>
        <w:ind w:firstLine="567"/>
        <w:jc w:val="both"/>
        <w:rPr>
          <w:rFonts w:ascii="Times New Roman" w:hAnsi="Times New Roman" w:cs="Times New Roman"/>
          <w:sz w:val="28"/>
          <w:szCs w:val="28"/>
        </w:rPr>
      </w:pPr>
      <w:r w:rsidRPr="00053A7D">
        <w:rPr>
          <w:rFonts w:ascii="Times New Roman" w:hAnsi="Times New Roman" w:cs="Times New Roman"/>
          <w:sz w:val="28"/>
          <w:szCs w:val="28"/>
        </w:rPr>
        <w:t>Эти результаты акцентируют необходимость разработки более эффективных и гибких тренировочных программ, учитывающих возможные ограничения в будущем, а также необходимость предоставления спортсменам доступа к необходимым ресурсам и профессиональной поддержке.</w:t>
      </w:r>
    </w:p>
    <w:p w14:paraId="0AF9AD00" w14:textId="24BFD813" w:rsidR="00D93CA6" w:rsidRPr="00407644" w:rsidRDefault="00E2621B" w:rsidP="00AE7549">
      <w:pPr>
        <w:pStyle w:val="NoSpacing"/>
        <w:spacing w:after="0"/>
        <w:ind w:firstLine="567"/>
        <w:jc w:val="both"/>
        <w:rPr>
          <w:rFonts w:ascii="Times New Roman" w:hAnsi="Times New Roman" w:cs="Times New Roman"/>
          <w:b/>
          <w:bCs/>
          <w:i/>
          <w:sz w:val="28"/>
          <w:szCs w:val="28"/>
        </w:rPr>
      </w:pPr>
      <w:r w:rsidRPr="00407644">
        <w:rPr>
          <w:rFonts w:ascii="Times New Roman" w:hAnsi="Times New Roman" w:cs="Times New Roman"/>
          <w:b/>
          <w:bCs/>
          <w:i/>
          <w:sz w:val="28"/>
          <w:szCs w:val="28"/>
        </w:rPr>
        <w:t>Адаптированное пищевое поведение</w:t>
      </w:r>
    </w:p>
    <w:p w14:paraId="276E8672" w14:textId="09807251" w:rsidR="00D93CA6" w:rsidRPr="00407644" w:rsidRDefault="00D93CA6"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Во время пандемии COVID-19 наблюдалось общее снижение качества питания</w:t>
      </w:r>
      <w:r w:rsidR="0075042F">
        <w:rPr>
          <w:rFonts w:ascii="Times New Roman" w:hAnsi="Times New Roman" w:cs="Times New Roman"/>
          <w:sz w:val="28"/>
          <w:szCs w:val="28"/>
        </w:rPr>
        <w:t xml:space="preserve"> </w:t>
      </w:r>
      <w:r w:rsidR="009238F0" w:rsidRPr="00407644">
        <w:rPr>
          <w:rFonts w:ascii="Times New Roman" w:hAnsi="Times New Roman" w:cs="Times New Roman"/>
          <w:sz w:val="28"/>
          <w:szCs w:val="28"/>
        </w:rPr>
        <w:fldChar w:fldCharType="begin" w:fldLock="1"/>
      </w:r>
      <w:r w:rsidR="00595BD6">
        <w:rPr>
          <w:rFonts w:ascii="Times New Roman" w:hAnsi="Times New Roman" w:cs="Times New Roman"/>
          <w:sz w:val="28"/>
          <w:szCs w:val="28"/>
        </w:rPr>
        <w:instrText>ADDIN CSL_CITATION {"citationItems":[{"id":"ITEM-1","itemData":{"DOI":"10.3390/nu12061583","ISBN":"3414896818","abstract":"Background: Public health recommendations and governmental measures during the COVID-19 pandemic have resulted in numerous restrictions on daily living including social distancing, isolation and home confinement. While these measures are imperative to abate the spreading of COVID-19, the impact of these restrictions on health behaviours and lifestyles at home is undefined. Therefore, an international online survey was launched in April 2020, in seven languages, to elucidate Nutrients 2020, 12, 1583 3 of 13 the behavioural and lifestyle consequences of COVID-19 restrictions. This report presents the results from the first thousand responders on physical activity (PA) and nutrition behaviours. Methods: Following a structured review of the literature, the \"Effects of home Confinement on multiple Lifestyle Behaviours during the COVID-19 outbreak (ECLB-COVID19)\" Electronic survey was designed by a steering group of multidisciplinary scientists and academics. The survey was uploaded and shared on the Google online survey platform. Thirty-five research organisations from Europe, North-Africa, Western Asia and the Americas promoted the survey in English, German, French, Arabic, Spanish, Portuguese and Slovenian languages. Questions were presented in a differential format, with questions related to responses \"before\" and \"during\" confinement conditions. Results: 1047 replies (54% women) from Asia (36%), Africa (40%), Europe (21%) and other (3%) were included in the analysis. The COVID-19 home confinement had a negative effect on all PA intensity levels (vigorous, moderate, walking and overall). Additionally, daily sitting time increased from 5 to 8 h per day. Food consumption and meal patterns (the type of food, eating out of control, snacks between meals, number of main meals) were more unhealthy during confinement, with only alcohol binge drinking decreasing significantly. Conclusion: While isolation is a necessary measure to protect public health, results indicate that it alters physical activity and eating behaviours in a health compromising direction. A more detailed analysis of survey data will allow for a segregation of these responses in different age groups, countries and other subgroups, which will help develop interventions to mitigate the negative lifestyle behaviours that have manifested during the COVID-19 confinement.","author":[{"dropping-particle":"","family":"Ammar","given":"Achraf","non-dropping-particle":"","parse-names":false,"suffix":""},{"dropping-particle":"","family":"Brach","given":"Michael","non-dropping-particle":"","parse-names":false,"suffix":""},{"dropping-particle":"","family":"Trabelsi","given":"Khaled","non-dropping-particle":"","parse-names":false,"suffix":""},{"dropping-particle":"","family":"Chtourou","given":"Hamdi","non-dropping-particle":"","parse-names":false,"suffix":""},{"dropping-particle":"","family":"Boukhris","given":"Omar","non-dropping-particle":"","parse-names":false,"suffix":""},{"dropping-particle":"","family":"Masmoudi","given":"Liwa","non-dropping-particle":"","parse-names":false,"suffix":""},{"dropping-particle":"","family":"Bouaziz","given":"Bassem","non-dropping-particle":"","parse-names":false,"suffix":""},{"dropping-particle":"","family":"Bentlage","given":"Ellen","non-dropping-particle":"","parse-names":false,"suffix":""},{"dropping-particle":"","family":"How","given":"Daniella","non-dropping-particle":"","parse-names":false,"suffix":""},{"dropping-particle":"","family":"Ahmed","given":"Mona","non-dropping-particle":"","parse-names":false,"suffix":""},{"dropping-particle":"","family":"Müller","given":"Patrick","non-dropping-particle":"","parse-names":false,"suffix":""},{"dropping-particle":"","family":"Müller","given":"Notger","non-dropping-particle":"","parse-names":false,"suffix":""},{"dropping-particle":"","family":"Aloui","given":"Asma","non-dropping-particle":"","parse-names":false,"suffix":""},{"dropping-particle":"","family":"Hammouda","given":"Omar","non-dropping-particle":"","parse-names":false,"suffix":""},{"dropping-particle":"","family":"Paineiras-Domingos","given":"Laisa Liane","non-dropping-particle":"","parse-names":false,"suffix":""},{"dropping-particle":"","family":"Braakman-Jansen","given":"Annemarie","non-dropping-particle":"","parse-names":false,"suffix":""},{"dropping-particle":"","family":"Wrede","given":"Christian","non-dropping-particle":"","parse-names":false,"suffix":""},{"dropping-particle":"","family":"Bastoni","given":"Sofia","non-dropping-particle":"","parse-names":false,"suffix":""},{"dropping-particle":"","family":"Soares Pernambuco","given":"Carlos","non-dropping-particle":"","parse-names":false,"suffix":""},{"dropping-particle":"","family":"Mataruna","given":"Leonardo","non-dropping-particle":"","parse-names":false,"suffix":""},{"dropping-particle":"","family":"Taheri","given":"Morteza","non-dropping-particle":"","parse-names":false,"suffix":""},{"dropping-particle":"","family":"Irandoust","given":"Khadijeh","non-dropping-particle":"","parse-names":false,"suffix":""},{"dropping-particle":"","family":"Khacharem","given":"Aïmen","non-dropping-particle":"","parse-names":false,"suffix":""},{"dropping-particle":"","family":"Bragazzi","given":"Nicola L","non-dropping-particle":"","parse-names":false,"suffix":""},{"dropping-particle":"","family":"Chamari","given":"Karim","non-dropping-particle":"","parse-names":false,"suffix":""},{"dropping-particle":"","family":"Glenn","given":"Jordan M","non-dropping-particle":"","parse-names":false,"suffix":""},{"dropping-particle":"","family":"Bott","given":"Nicholas T","non-dropping-particle":"","parse-names":false,"suffix":""},{"dropping-particle":"","family":"Gargouri","given":"Faiez","non-dropping-particle":"","parse-names":false,"suffix":""},{"dropping-particle":"","family":"Chaari","given":"Lotfi","non-dropping-particle":"","parse-names":false,"suffix":""},{"dropping-particle":"","family":"Batatia","given":"Hadj","non-dropping-particle":"","parse-names":false,"suffix":""},{"dropping-particle":"","family":"Ali","given":"Gamal Mohamed","non-dropping-particle":"","parse-names":false,"suffix":""},{"dropping-particle":"","family":"Abdelkarim","given":"Osama","non-dropping-particle":"","parse-names":false,"suffix":""},{"dropping-particle":"","family":"Jarraya","given":"Mohamed","non-dropping-particle":"","parse-names":false,"suffix":""},{"dropping-particle":"El","family":"Abed","given":"Kais","non-dropping-particle":"","parse-names":false,"suffix":""},{"dropping-particle":"","family":"Souissi","given":"Nizar","non-dropping-particle":"","parse-names":false,"suffix":""},{"dropping-particle":"","family":"Gemert-Pijnen","given":"Lisette","non-dropping-particle":"Van","parse-names":false,"suffix":""},{"dropping-particle":"","family":"Riemann","given":"Bryan L","non-dropping-particle":"","parse-names":false,"suffix":""},{"dropping-particle":"","family":"Riemann","given":"Laurel","non-dropping-particle":"","parse-names":false,"suffix":""},{"dropping-particle":"","family":"Moalla","given":"Wassim","non-dropping-particle":"","parse-names":false,"suffix":""},{"dropping-particle":"","family":"Gómez-Raja","given":"Jonathan","non-dropping-particle":"","parse-names":false,"suffix":""},{"dropping-particle":"","family":"Epstein","given":"Monique","non-dropping-particle":"","parse-names":false,"suffix":""},{"dropping-particle":"","family":"Sanderman","given":"Robbert","non-dropping-particle":"","parse-names":false,"suffix":""},{"dropping-particle":"","family":"Schulz","given":"Sebastian V W","non-dropping-particle":"","parse-names":false,"suffix":""},{"dropping-particle":"","family":"Jerg","given":"Achim","non-dropping-particle":"","parse-names":false,"suffix":""},{"dropping-particle":"","family":"Al-Horani","given":"Ramzi","non-dropping-particle":"","parse-names":false,"suffix":""},{"dropping-particle":"","family":"Mansi","given":"Taiysir","non-dropping-particle":"","parse-names":false,"suffix":""},{"dropping-particle":"","family":"Jmail","given":"Mohamed","non-dropping-particle":"","parse-names":false,"suffix":""},{"dropping-particle":"","family":"Barbosa","given":"Fernando","non-dropping-particle":"","parse-names":false,"suffix":""},{"dropping-particle":"","family":"Ferreira-Santos","given":"Fernando","non-dropping-particle":"","parse-names":false,"suffix":""},{"dropping-particle":"","family":"Šimunič","given":"Boštjan","non-dropping-particle":"","parse-names":false,"suffix":""},{"dropping-particle":"","family":"Pišot","given":"Rado","non-dropping-particle":"","parse-names":false,"suffix":""},{"dropping-particle":"","family":"Gaggioli","given":"Andrea","non-dropping-particle":"","parse-names":false,"suffix":""},{"dropping-particle":"","family":"Bailey","given":"Stephen J","non-dropping-particle":"","parse-names":false,"suffix":""},{"dropping-particle":"","family":"Steinacker","given":"Jürgen M","non-dropping-particle":"","parse-names":false,"suffix":""},{"dropping-particle":"","family":"Driss","given":"Tarak","non-dropping-particle":"","parse-names":false,"suffix":""}],"container-title":"Nutrients","id":"ITEM-1","issued":{"date-parts":[["2020"]]},"title":"Effects of COVID-19 Home Confinement on Eating Behaviour and Physical Activity: Results of the ECLB-COVID19 International Online Survey","type":"article-journal","volume":"12"},"uris":["http://www.mendeley.com/documents/?uuid=81e2c2f7-df0a-3d6c-9dc1-1fab9528eafd"]}],"mendeley":{"formattedCitation":"[97]","plainTextFormattedCitation":"[97]","previouslyFormattedCitation":"[97]"},"properties":{"noteIndex":0},"schema":"https://github.com/citation-style-language/schema/raw/master/csl-citation.json"}</w:instrText>
      </w:r>
      <w:r w:rsidR="009238F0" w:rsidRPr="00407644">
        <w:rPr>
          <w:rFonts w:ascii="Times New Roman" w:hAnsi="Times New Roman" w:cs="Times New Roman"/>
          <w:sz w:val="28"/>
          <w:szCs w:val="28"/>
        </w:rPr>
        <w:fldChar w:fldCharType="separate"/>
      </w:r>
      <w:r w:rsidR="00595BD6" w:rsidRPr="00595BD6">
        <w:rPr>
          <w:rFonts w:ascii="Times New Roman" w:hAnsi="Times New Roman" w:cs="Times New Roman"/>
          <w:noProof/>
          <w:sz w:val="28"/>
          <w:szCs w:val="28"/>
        </w:rPr>
        <w:t>[</w:t>
      </w:r>
      <w:r w:rsidR="00360F7F">
        <w:rPr>
          <w:rFonts w:ascii="Times New Roman" w:hAnsi="Times New Roman" w:cs="Times New Roman"/>
          <w:noProof/>
          <w:sz w:val="28"/>
          <w:szCs w:val="28"/>
        </w:rPr>
        <w:t>102</w:t>
      </w:r>
      <w:r w:rsidR="000C4F22">
        <w:rPr>
          <w:rFonts w:ascii="Times New Roman" w:hAnsi="Times New Roman" w:cs="Times New Roman"/>
          <w:noProof/>
          <w:sz w:val="28"/>
          <w:szCs w:val="28"/>
        </w:rPr>
        <w:t>,с. 8</w:t>
      </w:r>
      <w:r w:rsidR="00595BD6" w:rsidRPr="00595BD6">
        <w:rPr>
          <w:rFonts w:ascii="Times New Roman" w:hAnsi="Times New Roman" w:cs="Times New Roman"/>
          <w:noProof/>
          <w:sz w:val="28"/>
          <w:szCs w:val="28"/>
        </w:rPr>
        <w:t>]</w:t>
      </w:r>
      <w:r w:rsidR="009238F0" w:rsidRPr="00407644">
        <w:rPr>
          <w:rFonts w:ascii="Times New Roman" w:hAnsi="Times New Roman" w:cs="Times New Roman"/>
          <w:sz w:val="28"/>
          <w:szCs w:val="28"/>
        </w:rPr>
        <w:fldChar w:fldCharType="end"/>
      </w:r>
      <w:r w:rsidR="00490C4E" w:rsidRPr="00407644">
        <w:rPr>
          <w:rFonts w:ascii="Times New Roman" w:hAnsi="Times New Roman" w:cs="Times New Roman"/>
          <w:sz w:val="28"/>
          <w:szCs w:val="28"/>
        </w:rPr>
        <w:t>,</w:t>
      </w:r>
      <w:r w:rsidRPr="00407644">
        <w:rPr>
          <w:rFonts w:ascii="Times New Roman" w:hAnsi="Times New Roman" w:cs="Times New Roman"/>
          <w:sz w:val="28"/>
          <w:szCs w:val="28"/>
        </w:rPr>
        <w:t xml:space="preserve"> общества питания и организации здравоохранения рекомендовали ограничить потребление высококалорийных обработанных продуктов и напитков с сахаром, употреблять фрукты, овощи и продукты из цельного зерна, а также принимать минеральные и витаминные добавки для укрепления иммунной системы</w:t>
      </w:r>
      <w:r w:rsidR="00CA59B0" w:rsidRPr="00407644">
        <w:rPr>
          <w:rFonts w:ascii="Times New Roman" w:hAnsi="Times New Roman" w:cs="Times New Roman"/>
          <w:sz w:val="28"/>
          <w:szCs w:val="28"/>
        </w:rPr>
        <w:t xml:space="preserve"> </w:t>
      </w:r>
      <w:r w:rsidR="009238F0"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{"citationItems":[{"id":"ITEM-1","itemData":{"DOI":"10.1093/nutrit/nuaa067","ISSN":"17534887","PMID":"32653930","abstract":"Optimal nutrition can improve well-being and might mitigate the risk and morbidity associated with coronavirus disease 2019 (COVID-19), caused by the severe acute respiratory syndrome coronavirus 2 (SARS-CoV-2). This review summarizes nutritional guidelines to support dietary counseling provided by dietitians and health-related professionals. The majority of documents encouraged the consumption of fruits, vegetables, and whole grain foods. Thirty-one percent of the guidelines highlighted the importance of minerals and vitamins such as zinc and vitamins C, A, and D to maintain a well-functioning immune system. Dietary supplementation has not been linked to COVID-19 prevention. However, supplementation with vitamins C and D, as well as with zinc and selenium, was highlighted as potentially beneficial for individuals with, or at risk of, respiratory viral infections or for those in whom nutrient deficiency is detected. There was no convincing evidence that food or food packaging is associated with the transmission of COVID-19, but good hygiene practices for handling and preparing foods were recommended. No changes to breastfeeding recommendations have been made, even in women diagnosed with COVID-19.","author":[{"dropping-particle":"","family":"Faria Coelho-Ravagnani","given":"Christianne","non-dropping-particle":"De","parse-names":false,"suffix":""},{"dropping-particle":"","family":"Corgosinho","given":"Flavia Campos","non-dropping-particle":"","parse-names":false,"suffix":""},{"dropping-particle":"","family":"Sanches","given":"Fabiane La Flor Ziegler","non-dropping-particle":"","parse-names":false,"suffix":""},{"dropping-particle":"","family":"Prado","given":"Carla Marques Maia","non-dropping-particle":"","parse-names":false,"suffix":""},{"dropping-particle":"","family":"Laviano","given":"Alessandro","non-dropping-particle":"","parse-names":false,"suffix":""},{"dropping-particle":"","family":"Mota","given":"Joaõ Felipe","non-dropping-particle":"","parse-names":false,"suffix":""}],"container-title":"Nutrition Reviews","id":"ITEM-1","issue":"4","issued":{"date-parts":[["2021"]]},"page":"382-393","title":"Dietary recommendations during the COVID-19 pandemic","type":"article-journal","volume":"79"},"uris":["http://www.mendeley.com/documents/?uuid=83a928a1-926a-4809-aa9a-95f7659fe0f3"]}],"mendeley":{"formattedCitation":"[171]","plainTextFormattedCitation":"[171]","previouslyFormattedCitation":"[171]"},"properties":{"noteIndex":0},"schema":"https://github.com/citation-style-language/schema/raw/master/csl-citation.json"}</w:instrText>
      </w:r>
      <w:r w:rsidR="009238F0"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[17</w:t>
      </w:r>
      <w:r w:rsidR="00360F7F">
        <w:rPr>
          <w:rFonts w:ascii="Times New Roman" w:hAnsi="Times New Roman" w:cs="Times New Roman"/>
          <w:noProof/>
          <w:sz w:val="28"/>
          <w:szCs w:val="28"/>
        </w:rPr>
        <w:t>7</w:t>
      </w:r>
      <w:r w:rsidR="009C2636" w:rsidRPr="009C2636">
        <w:rPr>
          <w:rFonts w:ascii="Times New Roman" w:hAnsi="Times New Roman" w:cs="Times New Roman"/>
          <w:noProof/>
          <w:sz w:val="28"/>
          <w:szCs w:val="28"/>
        </w:rPr>
        <w:t>]</w:t>
      </w:r>
      <w:r w:rsidR="009238F0" w:rsidRPr="00407644">
        <w:rPr>
          <w:rFonts w:ascii="Times New Roman" w:hAnsi="Times New Roman" w:cs="Times New Roman"/>
          <w:sz w:val="28"/>
          <w:szCs w:val="28"/>
        </w:rPr>
        <w:fldChar w:fldCharType="end"/>
      </w:r>
      <w:r w:rsidRPr="00407644">
        <w:rPr>
          <w:rFonts w:ascii="Times New Roman" w:hAnsi="Times New Roman" w:cs="Times New Roman"/>
          <w:sz w:val="28"/>
          <w:szCs w:val="28"/>
        </w:rPr>
        <w:t>. Пандемия также повлияла на режим питания участников</w:t>
      </w:r>
      <w:r w:rsidR="0075042F">
        <w:rPr>
          <w:rFonts w:ascii="Times New Roman" w:hAnsi="Times New Roman" w:cs="Times New Roman"/>
          <w:sz w:val="28"/>
          <w:szCs w:val="28"/>
        </w:rPr>
        <w:t xml:space="preserve"> исследования</w:t>
      </w:r>
      <w:r w:rsidRPr="00407644">
        <w:rPr>
          <w:rFonts w:ascii="Times New Roman" w:hAnsi="Times New Roman" w:cs="Times New Roman"/>
          <w:sz w:val="28"/>
          <w:szCs w:val="28"/>
        </w:rPr>
        <w:t>. У них не было возможности придерживаться своего обычного рациона из-за изоляции и связанных с этим ограничений, что потребовало дополнительной адаптации к существующим условиям.</w:t>
      </w:r>
      <w:r w:rsidR="0095060F">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95060F">
        <w:rPr>
          <w:rFonts w:ascii="Times New Roman" w:hAnsi="Times New Roman" w:cs="Times New Roman"/>
          <w:sz w:val="28"/>
          <w:szCs w:val="28"/>
        </w:rPr>
        <w:t>.</w:t>
      </w:r>
    </w:p>
    <w:p w14:paraId="3A417E88" w14:textId="415EE6DC" w:rsidR="00B05E28" w:rsidRDefault="00B05E28"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80</w:t>
      </w:r>
      <w:r w:rsidR="00490C4E" w:rsidRPr="00407644">
        <w:rPr>
          <w:rFonts w:ascii="Times New Roman" w:hAnsi="Times New Roman" w:cs="Times New Roman"/>
          <w:sz w:val="28"/>
          <w:szCs w:val="28"/>
        </w:rPr>
        <w:t>%</w:t>
      </w:r>
      <w:r w:rsidR="00D93CA6" w:rsidRPr="00407644">
        <w:rPr>
          <w:rFonts w:ascii="Times New Roman" w:hAnsi="Times New Roman" w:cs="Times New Roman"/>
          <w:sz w:val="28"/>
          <w:szCs w:val="28"/>
        </w:rPr>
        <w:t xml:space="preserve"> участников указали на изменения в своем пищевом поведении</w:t>
      </w:r>
      <w:r>
        <w:rPr>
          <w:rFonts w:ascii="Times New Roman" w:hAnsi="Times New Roman" w:cs="Times New Roman"/>
          <w:sz w:val="28"/>
          <w:szCs w:val="28"/>
        </w:rPr>
        <w:t xml:space="preserve">. </w:t>
      </w:r>
      <w:r w:rsidR="00D93CA6" w:rsidRPr="00407644">
        <w:rPr>
          <w:rFonts w:ascii="Times New Roman" w:hAnsi="Times New Roman" w:cs="Times New Roman"/>
          <w:sz w:val="28"/>
          <w:szCs w:val="28"/>
        </w:rPr>
        <w:t>В основном они рассказали, что во время изоляции калорийность их пищи увеличилась, а дома время приема пищи было нерегулярным. Аналогичные результаты были выявлены в исследовании малазийских олимпийских и паралимпийских спортсменов</w:t>
      </w:r>
      <w:r w:rsidR="00CA59B0" w:rsidRPr="00407644">
        <w:rPr>
          <w:rFonts w:ascii="Times New Roman" w:hAnsi="Times New Roman" w:cs="Times New Roman"/>
          <w:sz w:val="28"/>
          <w:szCs w:val="28"/>
        </w:rPr>
        <w:t xml:space="preserve"> </w:t>
      </w:r>
      <w:r w:rsidR="00705E25"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{"citationItems":[{"id":"ITEM-1","itemData":{"DOI":"10.3389/fspor.2020.622858","author":[{"dropping-particle":"","family":"Washif","given":"Jad Adrian","non-dropping-particle":"","parse-names":false,"suffix":""},{"dropping-particle":"","family":"Fuzyma","given":"Siti","non-dropping-particle":"","parse-names":false,"suffix":""},{"dropping-particle":"","family":"Mohd","given":"Ayu","non-dropping-particle":"","parse-names":false,"suffix":""},{"dropping-particle":"","family":"Chun","given":"Philip","non-dropping-particle":"","parse-names":false,"suffix":""},{"dropping-particle":"","family":"Lew","given":"Foong","non-dropping-particle":"","parse-names":false,"suffix":""}],"id":"ITEM-1","issue":"January","issued":{"date-parts":[["2021"]]},"page":"1-8","title":"Athlete ’ s Perceptions of a “ Quarantine ” Training Camp During the COVID-19 Lockdown","type":"article-journal","volume":"2"},"uris":["http://www.mendeley.com/documents/?uuid=d8f7e81f-d9ca-4bfe-a777-99d8417fcaa6"]}],"mendeley":{"formattedCitation":"[172]","plainTextFormattedCitation":"[172]","previouslyFormattedCitation":"[172]"},"properties":{"noteIndex":0},"schema":"https://github.com/citation-style-language/schema/raw/master/csl-citation.json"}</w:instrText>
      </w:r>
      <w:r w:rsidR="00705E25"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[17</w:t>
      </w:r>
      <w:r w:rsidR="00360F7F">
        <w:rPr>
          <w:rFonts w:ascii="Times New Roman" w:hAnsi="Times New Roman" w:cs="Times New Roman"/>
          <w:noProof/>
          <w:sz w:val="28"/>
          <w:szCs w:val="28"/>
        </w:rPr>
        <w:t>8</w:t>
      </w:r>
      <w:r w:rsidR="009C2636" w:rsidRPr="009C2636">
        <w:rPr>
          <w:rFonts w:ascii="Times New Roman" w:hAnsi="Times New Roman" w:cs="Times New Roman"/>
          <w:noProof/>
          <w:sz w:val="28"/>
          <w:szCs w:val="28"/>
        </w:rPr>
        <w:t>]</w:t>
      </w:r>
      <w:r w:rsidR="00705E25" w:rsidRPr="00407644">
        <w:rPr>
          <w:rFonts w:ascii="Times New Roman" w:hAnsi="Times New Roman" w:cs="Times New Roman"/>
          <w:sz w:val="28"/>
          <w:szCs w:val="28"/>
        </w:rPr>
        <w:fldChar w:fldCharType="end"/>
      </w:r>
      <w:r>
        <w:rPr>
          <w:rFonts w:ascii="Times New Roman" w:hAnsi="Times New Roman" w:cs="Times New Roman"/>
          <w:sz w:val="28"/>
          <w:szCs w:val="28"/>
        </w:rPr>
        <w:t xml:space="preserve">, а также </w:t>
      </w:r>
      <w:r w:rsidRPr="00407644">
        <w:rPr>
          <w:rFonts w:ascii="Times New Roman" w:hAnsi="Times New Roman" w:cs="Times New Roman"/>
          <w:sz w:val="28"/>
          <w:szCs w:val="28"/>
        </w:rPr>
        <w:t xml:space="preserve">южноафриканских спортсменов, где более половины участников исследования сообщили об ухудшении своего </w:t>
      </w:r>
      <w:r w:rsidRPr="00407644">
        <w:rPr>
          <w:rFonts w:ascii="Times New Roman" w:hAnsi="Times New Roman" w:cs="Times New Roman"/>
          <w:sz w:val="28"/>
          <w:szCs w:val="28"/>
        </w:rPr>
        <w:lastRenderedPageBreak/>
        <w:t xml:space="preserve">питания во время </w:t>
      </w:r>
      <w:r>
        <w:rPr>
          <w:rFonts w:ascii="Times New Roman" w:hAnsi="Times New Roman" w:cs="Times New Roman"/>
          <w:sz w:val="28"/>
          <w:szCs w:val="28"/>
        </w:rPr>
        <w:t>локдауна</w:t>
      </w:r>
      <w:r w:rsidRPr="00407644">
        <w:rPr>
          <w:rFonts w:ascii="Times New Roman" w:hAnsi="Times New Roman" w:cs="Times New Roman"/>
          <w:sz w:val="28"/>
          <w:szCs w:val="28"/>
        </w:rPr>
        <w:t xml:space="preserve">, главным образом, об увеличении потребления углеводов </w:t>
      </w:r>
      <w:r w:rsidRPr="00407644">
        <w:rPr>
          <w:rFonts w:ascii="Times New Roman" w:hAnsi="Times New Roman" w:cs="Times New Roman"/>
          <w:sz w:val="28"/>
          <w:szCs w:val="28"/>
        </w:rPr>
        <w:fldChar w:fldCharType="begin" w:fldLock="1"/>
      </w:r>
      <w:r w:rsidR="00595BD6">
        <w:rPr>
          <w:rFonts w:ascii="Times New Roman" w:hAnsi="Times New Roman" w:cs="Times New Roman"/>
          <w:sz w:val="28"/>
          <w:szCs w:val="28"/>
        </w:rPr>
        <w:instrText>ADDIN CSL_CITATION {"citationItems":[{"id":"ITEM-1","itemData":{"DOI":"10.1016/j.jsams.2020.05.016","ISSN":"18781861","PMID":"32448749","abstract":"Objectives: To describe the perceptions of South African elite and semi-elite athletes on return to sport (RTS); maintenance of physical conditioning and other activities; sleep; nutrition; mental health; healthcare access; and knowledge of coronavirus disease 2019 (COVID-19). Design: Cross- sectional study. Methods: A Google Forms survey was distributed to athletes from 15 sports in the final phase (last week of April 2020) of the level 5 lockdown period. Descriptive statistics were used to describe player demographic data. Chi-squared tests investigated significance (p &lt; 0.05) between observed and expected values and explored sex differences. Post hoc tests with a Bonferroni adjustment were included where applicable. Results: 67% of the 692 respondents were males. The majority (56%) expected RTS after 1–6 months. Most athletes trained alone (61%; p &lt; 0.0001), daily (61%; p &lt; 0.0001) at moderate intensity (58%; p &lt; 0.0001) and for 30–60 min (72%). During leisure time athletes preferred sedentary above active behaviour (p &lt; 0.0001). Sleep patterns changed significantly (79%; p &lt; 0.0001). A significant number of athletes consumed excessive amounts of carbohydrates (76%; p &lt; 0.0001; males 73%; females 80%). Many athletes felt depressed (52%), and required motivation to keep active (55%). Most had access to healthcare during lockdown (80%) and knew proceedings when suspecting COVID-19 (92%). Conclusions: COVID-19 had physical, nutritional and psychological consequences that may impact on the safe RTS and general health of athletes. Lost opportunities and uncertain financial and sporting futures may have significant effects on athletes and the sports industry. Government and sporting federations must support athletes and develop and implement guidelines to reduce the risk in a COVID-19 environment.","author":[{"dropping-particle":"","family":"Pillay","given":"Lervasen","non-dropping-particle":"","parse-names":false,"suffix":""},{"dropping-particle":"","family":"Janse van Rensburg","given":"Dina C.Christa","non-dropping-particle":"","parse-names":false,"suffix":""},{"dropping-particle":"","family":"Jansen van Rensburg","given":"Audrey","non-dropping-particle":"","parse-names":false,"suffix":""},{"dropping-particle":"","family":"Ramagole","given":"Dimakatso A.","non-dropping-particle":"","parse-names":false,"suffix":""},{"dropping-particle":"","family":"Holtzhausen","given":"Louis","non-dropping-particle":"","parse-names":false,"suffix":""},{"dropping-particle":"","family":"Dijkstra","given":"H. Paul","non-dropping-particle":"","parse-names":false,"suffix":""},{"dropping-particle":"","family":"Cronje","given":"Tanita","non-dropping-particle":"","parse-names":false,"suffix":""}],"container-title":"Journal of Science and Medicine in Sport","id":"ITEM-1","issue":"7","issued":{"date-parts":[["2020"]]},"page":"670-679","title":"Nowhere to hide: The significant impact of coronavirus disease 2019 (COVID-19) measures on elite and semi-elite South African athletes","type":"article-journal","volume":"23"},"uris":["http://www.mendeley.com/documents/?uuid=e5a3a817-1375-4ce6-8d31-2ef18c05200f"]}],"mendeley":{"formattedCitation":"[19]","plainTextFormattedCitation":"[19]","previouslyFormattedCitation":"[19]"},"properties":{"noteIndex":0},"schema":"https://github.com/citation-style-language/schema/raw/master/csl-citation.json"}</w:instrText>
      </w:r>
      <w:r w:rsidRPr="00407644">
        <w:rPr>
          <w:rFonts w:ascii="Times New Roman" w:hAnsi="Times New Roman" w:cs="Times New Roman"/>
          <w:sz w:val="28"/>
          <w:szCs w:val="28"/>
        </w:rPr>
        <w:fldChar w:fldCharType="separate"/>
      </w:r>
      <w:r w:rsidR="00595BD6" w:rsidRPr="00595BD6">
        <w:rPr>
          <w:rFonts w:ascii="Times New Roman" w:hAnsi="Times New Roman" w:cs="Times New Roman"/>
          <w:noProof/>
          <w:sz w:val="28"/>
          <w:szCs w:val="28"/>
        </w:rPr>
        <w:t>[19</w:t>
      </w:r>
      <w:r w:rsidR="000C4F22">
        <w:rPr>
          <w:rFonts w:ascii="Times New Roman" w:hAnsi="Times New Roman" w:cs="Times New Roman"/>
          <w:noProof/>
          <w:sz w:val="28"/>
          <w:szCs w:val="28"/>
        </w:rPr>
        <w:t>,р. 670</w:t>
      </w:r>
      <w:r w:rsidR="00595BD6" w:rsidRPr="00595BD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 xml:space="preserve">. В другом исследовании также сообщалось об увеличении потребления нездоровой пищи, а также о переедании во время локдауна </w:t>
      </w:r>
      <w:r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{"citationItems":[{"id":"ITEM-1","itemData":{"DOI":"10.1080/02640410701230479","ISSN":"02640414","PMID":"17852669","abstract":"The aim of this study was to examine stressors, coping, and coping effectiveness as a function of gender, type of sport, and skill. The sample consisted of 749 undergraduate athletes (455 males, 294 females) aged 18 - 38 years (mean = 19.8 years). Skill was classified as international/national, county, university, and club standard. Participants completed a stressor and coping concept map (Novak &amp; Gowin, 1984). The results revealed gender, type of sport, and skill differences in relation to stressor frequencies, coping strategy deployment, and coping effectiveness. In contrast to previous research, females used a variety of problem-focused (e.g. planning, communication, technique-orientated coping) strategies more frequently than males. Team sport athletes reported a variety of sport-specific stressors relating to the demands of playing in a team environment. The group of national/ international athletes reported using more planning, blocking, and visualization, and also reported that their coping was more effective than that of less-skilled athletes.","author":[{"dropping-particle":"","family":"Nicholls","given":"Adam R.","non-dropping-particle":"","parse-names":false,"suffix":""},{"dropping-particle":"","family":"Polman","given":"Remco","non-dropping-particle":"","parse-names":false,"suffix":""},{"dropping-particle":"","family":"Levy","given":"Andrew R.","non-dropping-particle":"","parse-names":false,"suffix":""},{"dropping-particle":"","family":"Taylor","given":"Jamie","non-dropping-particle":"","parse-names":false,"suffix":""},{"dropping-particle":"","family":"Cobley","given":"Stephen","non-dropping-particle":"","parse-names":false,"suffix":""}],"container-title":"Journal of Sports Sciences","id":"ITEM-1","issue":"13","issued":{"date-parts":[["2007","10"]]},"page":"1521-1530","title":"Stressors, coping, and coping effectiveness: Gender, type of sport, and skill differences","type":"article-journal","volume":"25"},"uris":["http://www.mendeley.com/documents/?uuid=f9c331ca-078c-36c4-bce4-8c33df4623b9"]}],"mendeley":{"formattedCitation":"[173]","plainTextFormattedCitation":"[173]","previouslyFormattedCitation":"[173]"},"properties":{"noteIndex":0},"schema":"https://github.com/citation-style-language/schema/raw/master/csl-citation.json"}</w:instrText>
      </w:r>
      <w:r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[17</w:t>
      </w:r>
      <w:r w:rsidR="00360F7F">
        <w:rPr>
          <w:rFonts w:ascii="Times New Roman" w:hAnsi="Times New Roman" w:cs="Times New Roman"/>
          <w:noProof/>
          <w:sz w:val="28"/>
          <w:szCs w:val="28"/>
        </w:rPr>
        <w:t>9</w:t>
      </w:r>
      <w:r w:rsidR="009C2636" w:rsidRPr="009C2636">
        <w:rPr>
          <w:rFonts w:ascii="Times New Roman" w:hAnsi="Times New Roman" w:cs="Times New Roman"/>
          <w:noProof/>
          <w:sz w:val="28"/>
          <w:szCs w:val="28"/>
        </w:rPr>
        <w:t>]</w:t>
      </w:r>
      <w:r w:rsidRPr="00407644">
        <w:rPr>
          <w:rFonts w:ascii="Times New Roman" w:hAnsi="Times New Roman" w:cs="Times New Roman"/>
          <w:sz w:val="28"/>
          <w:szCs w:val="28"/>
        </w:rPr>
        <w:fldChar w:fldCharType="end"/>
      </w:r>
      <w:r w:rsidRPr="00407644">
        <w:rPr>
          <w:rFonts w:ascii="Times New Roman" w:hAnsi="Times New Roman" w:cs="Times New Roman"/>
          <w:sz w:val="28"/>
          <w:szCs w:val="28"/>
        </w:rPr>
        <w:t>.</w:t>
      </w:r>
      <w:r>
        <w:rPr>
          <w:rFonts w:ascii="Times New Roman" w:hAnsi="Times New Roman" w:cs="Times New Roman"/>
          <w:sz w:val="28"/>
          <w:szCs w:val="28"/>
        </w:rPr>
        <w:t xml:space="preserve"> </w:t>
      </w:r>
    </w:p>
    <w:p w14:paraId="027061BE" w14:textId="636D9EF2" w:rsidR="00B05E28" w:rsidRDefault="00B05E28"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65%</w:t>
      </w:r>
      <w:r w:rsidR="00D93CA6" w:rsidRPr="00407644">
        <w:rPr>
          <w:rFonts w:ascii="Times New Roman" w:hAnsi="Times New Roman" w:cs="Times New Roman"/>
          <w:sz w:val="28"/>
          <w:szCs w:val="28"/>
        </w:rPr>
        <w:t xml:space="preserve"> участников исследования были вынуждены употреблять низкокалорийные диеты, чтобы сбросить вес после возвращения к "нормальной" жизни.</w:t>
      </w:r>
    </w:p>
    <w:p w14:paraId="0EDA364B" w14:textId="5FBF16C9" w:rsidR="009011F3" w:rsidRDefault="009011F3"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На рисунке 1</w:t>
      </w:r>
      <w:r w:rsidR="002C52BA">
        <w:rPr>
          <w:rFonts w:ascii="Times New Roman" w:hAnsi="Times New Roman" w:cs="Times New Roman"/>
          <w:sz w:val="28"/>
          <w:szCs w:val="28"/>
        </w:rPr>
        <w:t>6</w:t>
      </w:r>
      <w:r>
        <w:rPr>
          <w:rFonts w:ascii="Times New Roman" w:hAnsi="Times New Roman" w:cs="Times New Roman"/>
          <w:sz w:val="28"/>
          <w:szCs w:val="28"/>
        </w:rPr>
        <w:t xml:space="preserve"> представлено частотное распределение ответов респондентов по подтеме пищевого поведения. Расширенные данные интервью представлены в Приложении </w:t>
      </w:r>
      <w:r w:rsidR="001C02E0">
        <w:rPr>
          <w:rFonts w:ascii="Times New Roman" w:hAnsi="Times New Roman" w:cs="Times New Roman"/>
          <w:sz w:val="28"/>
          <w:szCs w:val="28"/>
        </w:rPr>
        <w:t>Ж</w:t>
      </w:r>
      <w:r>
        <w:rPr>
          <w:rFonts w:ascii="Times New Roman" w:hAnsi="Times New Roman" w:cs="Times New Roman"/>
          <w:sz w:val="28"/>
          <w:szCs w:val="28"/>
        </w:rPr>
        <w:t>.</w:t>
      </w:r>
    </w:p>
    <w:p w14:paraId="27B2E408" w14:textId="77777777" w:rsidR="0058234A" w:rsidRDefault="0058234A" w:rsidP="00AE7549">
      <w:pPr>
        <w:pStyle w:val="NoSpacing"/>
        <w:spacing w:after="0"/>
        <w:ind w:firstLine="567"/>
        <w:jc w:val="both"/>
        <w:rPr>
          <w:rFonts w:ascii="Times New Roman" w:hAnsi="Times New Roman" w:cs="Times New Roman"/>
          <w:sz w:val="28"/>
          <w:szCs w:val="28"/>
        </w:rPr>
      </w:pPr>
    </w:p>
    <w:p w14:paraId="7250F5D3" w14:textId="7CAC465F" w:rsidR="00EB0CAE" w:rsidRDefault="0058234A" w:rsidP="00AE7549">
      <w:pPr>
        <w:pStyle w:val="NoSpacing"/>
        <w:spacing w:after="0"/>
        <w:jc w:val="both"/>
      </w:pPr>
      <w:r w:rsidRPr="0058234A">
        <w:rPr>
          <w:noProof/>
        </w:rPr>
        <w:drawing>
          <wp:inline distT="0" distB="0" distL="0" distR="0" wp14:anchorId="7814AE9B" wp14:editId="16C0CA84">
            <wp:extent cx="6120130" cy="3814010"/>
            <wp:effectExtent l="0" t="0" r="1270" b="0"/>
            <wp:docPr id="41697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76138" name=""/>
                    <pic:cNvPicPr/>
                  </pic:nvPicPr>
                  <pic:blipFill>
                    <a:blip r:embed="rId29"/>
                    <a:stretch>
                      <a:fillRect/>
                    </a:stretch>
                  </pic:blipFill>
                  <pic:spPr>
                    <a:xfrm>
                      <a:off x="0" y="0"/>
                      <a:ext cx="6127335" cy="3818500"/>
                    </a:xfrm>
                    <a:prstGeom prst="rect">
                      <a:avLst/>
                    </a:prstGeom>
                  </pic:spPr>
                </pic:pic>
              </a:graphicData>
            </a:graphic>
          </wp:inline>
        </w:drawing>
      </w:r>
    </w:p>
    <w:p w14:paraId="4676F65F" w14:textId="31881EC4" w:rsidR="00C04D31" w:rsidRDefault="0058234A" w:rsidP="00AE7549">
      <w:pPr>
        <w:pStyle w:val="NoSpacing"/>
        <w:spacing w:after="0"/>
        <w:jc w:val="center"/>
        <w:rPr>
          <w:rFonts w:ascii="Times New Roman" w:hAnsi="Times New Roman" w:cs="Times New Roman"/>
          <w:sz w:val="28"/>
          <w:szCs w:val="28"/>
        </w:rPr>
      </w:pPr>
      <w:r>
        <w:rPr>
          <w:rFonts w:ascii="Times New Roman" w:hAnsi="Times New Roman" w:cs="Times New Roman"/>
          <w:sz w:val="28"/>
          <w:szCs w:val="28"/>
        </w:rPr>
        <w:t>Рисунок 1</w:t>
      </w:r>
      <w:r w:rsidR="002C52BA">
        <w:rPr>
          <w:rFonts w:ascii="Times New Roman" w:hAnsi="Times New Roman" w:cs="Times New Roman"/>
          <w:sz w:val="28"/>
          <w:szCs w:val="28"/>
        </w:rPr>
        <w:t>6</w:t>
      </w:r>
      <w:r>
        <w:rPr>
          <w:rFonts w:ascii="Times New Roman" w:hAnsi="Times New Roman" w:cs="Times New Roman"/>
          <w:sz w:val="28"/>
          <w:szCs w:val="28"/>
        </w:rPr>
        <w:t xml:space="preserve"> – Пищевое поведение: </w:t>
      </w:r>
      <w:r w:rsidR="00762A8F">
        <w:rPr>
          <w:rFonts w:ascii="Times New Roman" w:hAnsi="Times New Roman" w:cs="Times New Roman"/>
          <w:sz w:val="28"/>
          <w:szCs w:val="28"/>
        </w:rPr>
        <w:t>частотное</w:t>
      </w:r>
      <w:r w:rsidRPr="008A320D">
        <w:rPr>
          <w:rFonts w:ascii="Times New Roman" w:hAnsi="Times New Roman" w:cs="Times New Roman"/>
          <w:sz w:val="28"/>
          <w:szCs w:val="28"/>
        </w:rPr>
        <w:t xml:space="preserve"> распределение</w:t>
      </w:r>
      <w:r>
        <w:rPr>
          <w:rFonts w:ascii="Times New Roman" w:hAnsi="Times New Roman" w:cs="Times New Roman"/>
          <w:sz w:val="28"/>
          <w:szCs w:val="28"/>
        </w:rPr>
        <w:t xml:space="preserve"> ответов участников исследования</w:t>
      </w:r>
      <w:r w:rsidR="00762A8F">
        <w:rPr>
          <w:rFonts w:ascii="Times New Roman" w:hAnsi="Times New Roman" w:cs="Times New Roman"/>
          <w:sz w:val="28"/>
          <w:szCs w:val="28"/>
        </w:rPr>
        <w:t>, %</w:t>
      </w:r>
    </w:p>
    <w:p w14:paraId="145809A0" w14:textId="77777777" w:rsidR="002B6426" w:rsidRPr="00407644" w:rsidRDefault="002B6426" w:rsidP="00AE7549">
      <w:pPr>
        <w:pStyle w:val="NoSpacing"/>
        <w:spacing w:after="0"/>
        <w:jc w:val="center"/>
        <w:rPr>
          <w:rFonts w:ascii="Times New Roman" w:hAnsi="Times New Roman" w:cs="Times New Roman"/>
          <w:sz w:val="28"/>
          <w:szCs w:val="28"/>
        </w:rPr>
      </w:pPr>
    </w:p>
    <w:p w14:paraId="2D545C75" w14:textId="77777777" w:rsidR="00D93CA6" w:rsidRPr="00407644" w:rsidRDefault="00D93CA6" w:rsidP="00AE7549">
      <w:pPr>
        <w:pStyle w:val="NoSpacing"/>
        <w:spacing w:after="0"/>
        <w:ind w:firstLine="567"/>
        <w:jc w:val="both"/>
        <w:rPr>
          <w:rFonts w:ascii="Times New Roman" w:hAnsi="Times New Roman" w:cs="Times New Roman"/>
          <w:b/>
          <w:bCs/>
          <w:sz w:val="28"/>
          <w:szCs w:val="28"/>
        </w:rPr>
      </w:pPr>
      <w:r w:rsidRPr="00407644">
        <w:rPr>
          <w:rFonts w:ascii="Times New Roman" w:hAnsi="Times New Roman" w:cs="Times New Roman"/>
          <w:b/>
          <w:bCs/>
          <w:sz w:val="28"/>
          <w:szCs w:val="28"/>
        </w:rPr>
        <w:t>Факторы устойчивости при подготовке во время пандемии</w:t>
      </w:r>
    </w:p>
    <w:p w14:paraId="186BCA26" w14:textId="1A4CB98D" w:rsidR="00D93CA6" w:rsidRPr="00407644" w:rsidRDefault="00E2621B" w:rsidP="00AE7549">
      <w:pPr>
        <w:pStyle w:val="NoSpacing"/>
        <w:spacing w:after="0"/>
        <w:ind w:firstLine="567"/>
        <w:jc w:val="both"/>
        <w:rPr>
          <w:rFonts w:ascii="Times New Roman" w:hAnsi="Times New Roman" w:cs="Times New Roman"/>
          <w:b/>
          <w:bCs/>
          <w:i/>
          <w:sz w:val="28"/>
          <w:szCs w:val="28"/>
        </w:rPr>
      </w:pPr>
      <w:r w:rsidRPr="00407644">
        <w:rPr>
          <w:rFonts w:ascii="Times New Roman" w:hAnsi="Times New Roman" w:cs="Times New Roman"/>
          <w:b/>
          <w:bCs/>
          <w:i/>
          <w:sz w:val="28"/>
          <w:szCs w:val="28"/>
        </w:rPr>
        <w:t>Стрессоустойчивость и мотивация</w:t>
      </w:r>
    </w:p>
    <w:p w14:paraId="7A36DEE1" w14:textId="0C264C02" w:rsidR="00D93CA6" w:rsidRPr="00407644" w:rsidRDefault="003A7862" w:rsidP="00AE7549">
      <w:pPr>
        <w:pStyle w:val="NoSpacing"/>
        <w:spacing w:after="0"/>
        <w:ind w:firstLine="567"/>
        <w:jc w:val="both"/>
        <w:rPr>
          <w:rFonts w:ascii="Times New Roman" w:hAnsi="Times New Roman" w:cs="Times New Roman"/>
          <w:sz w:val="28"/>
          <w:szCs w:val="28"/>
        </w:rPr>
      </w:pPr>
      <w:r w:rsidRPr="003A7862">
        <w:rPr>
          <w:rFonts w:ascii="Times New Roman" w:hAnsi="Times New Roman" w:cs="Times New Roman"/>
          <w:sz w:val="28"/>
          <w:szCs w:val="28"/>
        </w:rPr>
        <w:t xml:space="preserve">Управление стрессом стало одним из ключевых факторов, способствующих эффективным тренировкам в условиях пандемии COVID-19. </w:t>
      </w:r>
      <w:r w:rsidR="0095060F">
        <w:rPr>
          <w:rFonts w:ascii="Times New Roman" w:hAnsi="Times New Roman" w:cs="Times New Roman"/>
          <w:sz w:val="28"/>
          <w:szCs w:val="28"/>
        </w:rPr>
        <w:t>100% участников</w:t>
      </w:r>
      <w:r w:rsidRPr="003A7862">
        <w:rPr>
          <w:rFonts w:ascii="Times New Roman" w:hAnsi="Times New Roman" w:cs="Times New Roman"/>
          <w:sz w:val="28"/>
          <w:szCs w:val="28"/>
        </w:rPr>
        <w:t xml:space="preserve"> исследования, испытывавшие повышенный уровень стресса из-за пандемии, отметили, что стремились применять различные методы для преодоления тревожности и стресса в этот период. Некоторые из них упоминали использование позитивного рефрейминга, подразумевающего переосмысление сложной ситуации с позитивной точки зрения, как одной из стратегий психологического адаптирования к условиям пандемии</w:t>
      </w:r>
      <w:r w:rsidR="0095060F">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95060F">
        <w:rPr>
          <w:rFonts w:ascii="Times New Roman" w:hAnsi="Times New Roman" w:cs="Times New Roman"/>
          <w:sz w:val="28"/>
          <w:szCs w:val="28"/>
        </w:rPr>
        <w:t>)</w:t>
      </w:r>
      <w:r w:rsidRPr="003A7862">
        <w:rPr>
          <w:rFonts w:ascii="Times New Roman" w:hAnsi="Times New Roman" w:cs="Times New Roman"/>
          <w:sz w:val="28"/>
          <w:szCs w:val="28"/>
        </w:rPr>
        <w:t>.</w:t>
      </w:r>
    </w:p>
    <w:p w14:paraId="0353780B" w14:textId="2E83AF6B" w:rsidR="00D93CA6" w:rsidRPr="00407644" w:rsidRDefault="003A7862" w:rsidP="00AE7549">
      <w:pPr>
        <w:pStyle w:val="NoSpacing"/>
        <w:spacing w:after="0"/>
        <w:ind w:firstLine="567"/>
        <w:jc w:val="both"/>
        <w:rPr>
          <w:rFonts w:ascii="Times New Roman" w:hAnsi="Times New Roman" w:cs="Times New Roman"/>
          <w:sz w:val="28"/>
          <w:szCs w:val="28"/>
        </w:rPr>
      </w:pPr>
      <w:r w:rsidRPr="003A7862">
        <w:rPr>
          <w:rFonts w:ascii="Times New Roman" w:hAnsi="Times New Roman" w:cs="Times New Roman"/>
          <w:sz w:val="28"/>
          <w:szCs w:val="28"/>
        </w:rPr>
        <w:lastRenderedPageBreak/>
        <w:t>Следует подчеркнуть, что позитивный рефрейминг как стратегия преодоления стресса ассоциируется со снижением уровня депрессии и улучшением качества жизни в период пандемии COVID-19. Кроме того, участники отметили, что поддержка со стороны семьи, друзей и тренеров играла важную роль в преодолении стресса и тревожности в это сложное время.</w:t>
      </w:r>
    </w:p>
    <w:p w14:paraId="570EC46E" w14:textId="0AFCEDDF" w:rsidR="00D93CA6" w:rsidRPr="00407644" w:rsidRDefault="005E2DF5" w:rsidP="00AE7549">
      <w:pPr>
        <w:pStyle w:val="NoSpacing"/>
        <w:spacing w:after="0"/>
        <w:ind w:firstLine="567"/>
        <w:jc w:val="both"/>
        <w:rPr>
          <w:rFonts w:ascii="Times New Roman" w:hAnsi="Times New Roman" w:cs="Times New Roman"/>
          <w:sz w:val="28"/>
          <w:szCs w:val="28"/>
        </w:rPr>
      </w:pPr>
      <w:r w:rsidRPr="005E2DF5">
        <w:rPr>
          <w:rFonts w:ascii="Times New Roman" w:hAnsi="Times New Roman" w:cs="Times New Roman"/>
          <w:sz w:val="28"/>
          <w:szCs w:val="28"/>
        </w:rPr>
        <w:t>Эти взгляды согласуются с результатами канадского качественного исследования, в котором участники подчеркивали значимость поддержки со стороны семьи и команды для преодоления стресса в условиях пандемии</w:t>
      </w:r>
      <w:r w:rsidR="00FB50DB" w:rsidRPr="00407644">
        <w:rPr>
          <w:rFonts w:ascii="Times New Roman" w:hAnsi="Times New Roman" w:cs="Times New Roman"/>
          <w:sz w:val="28"/>
          <w:szCs w:val="28"/>
        </w:rPr>
        <w:t xml:space="preserve"> </w:t>
      </w:r>
      <w:r w:rsidR="004E2E76"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{"citationItems":[{"id":"ITEM-1","itemData":{"DOI":"10.3390/ijerph18073515","ISSN":"16604601","PMID":"33805249","abstract":"COVID-19 restrictions led to reduced levels of physical activity, increased screen usage, and declines in mental health in youth; however, in-depth understandings of the experiences of high school student-athletes have yet to be explored. To describe the experiences of the COVID-19 pandemic on student-athletes’ physical activity, social connection, and mental health, 20 high school student-athletes living in Calgary, Alberta participated in semi-structured interviews, designed using phenomenography. Participants reported variations in physical activity, social connections, and mental health which were influenced by stay-at-home restrictions and weather. Access to resources, changes to routines, online classes, and social support all influenced engagement in physical activity. School and sports provided opportunities for in-person social connections, impacted by the onset of the pandemic. Participants reported their mental health was influenced by social connections, online classes, and physical activity. Findings from this study will inform the development of resources for high school student-athletes amidst COVID-19.","author":[{"dropping-particle":"","family":"Shepherd","given":"Heather A.","non-dropping-particle":"","parse-names":false,"suffix":""},{"dropping-particle":"","family":"Evans","given":"Taffin","non-dropping-particle":"","parse-names":false,"suffix":""},{"dropping-particle":"","family":"Gupta","given":"Srijal","non-dropping-particle":"","parse-names":false,"suffix":""},{"dropping-particle":"","family":"McDonough","given":"Meghan H.","non-dropping-particle":"","parse-names":false,"suffix":""},{"dropping-particle":"","family":"Doyle-Baker","given":"Patricia","non-dropping-particle":"","parse-names":false,"suffix":""},{"dropping-particle":"","family":"Belton","given":"Kathy L.","non-dropping-particle":"","parse-names":false,"suffix":""},{"dropping-particle":"","family":"Karmali","given":"Shazya","non-dropping-particle":"","parse-names":false,"suffix":""},{"dropping-particle":"","family":"Pawer","given":"Samantha","non-dropping-particle":"","parse-names":false,"suffix":""},{"dropping-particle":"","family":"Hadly","given":"Gabrielle","non-dropping-particle":"","parse-names":false,"suffix":""},{"dropping-particle":"","family":"Pike","given":"Ian","non-dropping-particle":"","parse-names":false,"suffix":""},{"dropping-particle":"","family":"Adams","given":"Stephanie A.","non-dropping-particle":"","parse-names":false,"suffix":""},{"dropping-particle":"","family":"Babul","given":"Shelina","non-dropping-particle":"","parse-names":false,"suffix":""},{"dropping-particle":"","family":"Yeates","given":"Keith Owen","non-dropping-particle":"","parse-names":false,"suffix":""},{"dropping-particle":"","family":"Kopala-Sibley","given":"Daniel C.","non-dropping-particle":"","parse-names":false,"suffix":""},{"dropping-particle":"","family":"Schneider","given":"Kathryn J.","non-dropping-particle":"","parse-names":false,"suffix":""},{"dropping-particle":"","family":"Cowle","given":"Stephanie","non-dropping-particle":"","parse-names":false,"suffix":""},{"dropping-particle":"","family":"Fuselli","given":"Pamela","non-dropping-particle":"","parse-names":false,"suffix":""},{"dropping-particle":"","family":"Emery","given":"Carolyn A.","non-dropping-particle":"","parse-names":false,"suffix":""},{"dropping-particle":"","family":"Black","given":"Amanda M.","non-dropping-particle":"","parse-names":false,"suffix":""}],"container-title":"International Journal of Environmental Research and Public Health","id":"ITEM-1","issue":"7","issued":{"date-parts":[["2021","4","1"]]},"publisher":"MDPI AG","title":"The impact of COVID-19 on high school student-athlete experiences with physical activity, mental health, and social connection","type":"article-journal","volume":"18"},"uris":["http://www.mendeley.com/documents/?uuid=0c1c87ac-411d-3746-837a-2b8b4bbc4395"]}],"mendeley":{"formattedCitation":"[169]","plainTextFormattedCitation":"[169]","previouslyFormattedCitation":"[169]"},"properties":{"noteIndex":0},"schema":"https://github.com/citation-style-language/schema/raw/master/csl-citation.json"}</w:instrText>
      </w:r>
      <w:r w:rsidR="004E2E76"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75</w:t>
      </w:r>
      <w:r w:rsidR="000C4F22">
        <w:rPr>
          <w:rFonts w:ascii="Times New Roman" w:hAnsi="Times New Roman" w:cs="Times New Roman"/>
          <w:noProof/>
          <w:sz w:val="28"/>
          <w:szCs w:val="28"/>
        </w:rPr>
        <w:t>,р.  9</w:t>
      </w:r>
      <w:r w:rsidR="009C2636" w:rsidRPr="009C2636">
        <w:rPr>
          <w:rFonts w:ascii="Times New Roman" w:hAnsi="Times New Roman" w:cs="Times New Roman"/>
          <w:noProof/>
          <w:sz w:val="28"/>
          <w:szCs w:val="28"/>
        </w:rPr>
        <w:t>]</w:t>
      </w:r>
      <w:r w:rsidR="004E2E76"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 xml:space="preserve">. </w:t>
      </w:r>
      <w:r w:rsidRPr="005E2DF5">
        <w:rPr>
          <w:rFonts w:ascii="Times New Roman" w:hAnsi="Times New Roman" w:cs="Times New Roman"/>
          <w:sz w:val="28"/>
          <w:szCs w:val="28"/>
        </w:rPr>
        <w:t>Важность включения стратегий преодоления стресса в разработку программ психологической поддержки спортсменов во время пандемии была также отмечена в предыдущих исследованиях</w:t>
      </w:r>
      <w:r w:rsidR="00FB50DB" w:rsidRPr="00407644">
        <w:rPr>
          <w:rFonts w:ascii="Times New Roman" w:hAnsi="Times New Roman" w:cs="Times New Roman"/>
          <w:sz w:val="28"/>
          <w:szCs w:val="28"/>
        </w:rPr>
        <w:t xml:space="preserve"> </w:t>
      </w:r>
      <w:r w:rsidR="004E2E76"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{"citationItems":[{"id":"ITEM-1","itemData":{"DOI":"10.1016/j.bbi.2020.05.011","ISSN":"10902139","PMID":"32387513","author":[{"dropping-particle":"","family":"Mehrsafar","given":"Amir Hossien","non-dropping-particle":"","parse-names":false,"suffix":""},{"dropping-particle":"","family":"Gazerani","given":"Parisa","non-dropping-particle":"","parse-names":false,"suffix":""},{"dropping-particle":"","family":"Moghadam Zadeh","given":"Ali","non-dropping-particle":"","parse-names":false,"suffix":""},{"dropping-particle":"","family":"Jaenes Sánchez","given":"José Carlos","non-dropping-particle":"","parse-names":false,"suffix":""}],"container-title":"Brain, Behavior, and Immunity","id":"ITEM-1","issue":"May","issued":{"date-parts":[["2020"]]},"page":"147-148","publisher":"Elsevier","title":"Addressing potential impact of COVID-19 pandemic on physical and mental health of elite athletes","type":"article-journal","volume":"87"},"uris":["http://www.mendeley.com/documents/?uuid=1b147f99-4ac7-4caa-8a10-689f4731dc62"]},{"id":"ITEM-2","itemData":{"DOI":"10.52082/jssm.2021.421","ISSN":"13032968","PMID":"34267581","abstract":"The aim of the study was to identify coherence, hope for success and coping strategies as predictors of mood among this year's Olympians in the context of coronavirus events. The relationships between the above variables and the mood of athletes were analysed. The study group consisted of 57 athletes – women (29) and men (28) between 18 and 39 years of age – representing various sports disciplines who were preparing for the Tokyo Olympics. The research was conducted in the period of April 7-28, 2020 during the first threat of COVID-19 pandemic, following the decision to move the Summer Olympics to the year 2021. It was time of the greatest national restrictions and information about the postponement of the games had been received. As a result of the step regression analysis, three predictors of vigour were established: sense of meaningfulness, coping with stress through positive reframing, and not using the self-blaming strategy. A positive predictor of anger was the use of substances. Confusion was predicted based on the frequency of behavioral disengagement. Behavioral disengagement predicted the severity of depression. Predictors of fatigue were the sense of meaningfulness, and the strategies of positive reframing and self-blaming. The results obtained emphasize the importance of positive reframing as a factor contributing to maintaining a positive mood state. In contrast, behavioral disengagement and self-blaming were strategies that lowered the mood of elite athletes. The results confirm the importance of factors included in the salutogenic model (sense of coherence, coping strategies) as predictors of athletes' mood during a pandemic.","author":[{"dropping-particle":"","family":"Szczypińska","given":"Marta","non-dropping-particle":"","parse-names":false,"suffix":""},{"dropping-particle":"","family":"Samełko","given":"Aleksandra","non-dropping-particle":"","parse-names":false,"suffix":""},{"dropping-particle":"","family":"Guszkowska","given":"Monika","non-dropping-particle":"","parse-names":false,"suffix":""}],"container-title":"Journal of Sports Science and Medicine","id":"ITEM-2","issue":"3","issued":{"date-parts":[["2021"]]},"page":"421-430","title":"What predicts the mood of athletes involved in preparations for tokyo 2020/2021 olympic games during the covid – 19 pandemic? The role of sense of coherence, hope for success and coping strategies","type":"article-journal","volume":"20"},"uris":["http://www.mendeley.com/documents/?uuid=bdad19d6-e25d-47ba-b963-c4dc626c6f5a"]},{"id":"ITEM-3","itemData":{"DOI":"10.1016/j.bbi.2020.04.075","ISBN":"1771754133","ISSN":"10902139","PMID":"32353519","author":[{"dropping-particle":"","family":"Yang","given":"Jianzhong","non-dropping-particle":"","parse-names":false,"suffix":""},{"dropping-particle":"","family":"Tong","given":"Jun","non-dropping-particle":"","parse-names":false,"suffix":""},{"dropping-particle":"","family":"Meng","given":"Fu","non-dropping-particle":"","parse-names":false,"suffix":""},{"dropping-particle":"","family":"Feng","given":"Qiang","non-dropping-particle":"","parse-names":false,"suffix":""},{"dropping-particle":"","family":"Ma","given":"Hong","non-dropping-particle":"","parse-names":false,"suffix":""},{"dropping-particle":"","family":"Shi","given":"Chuan","non-dropping-particle":"","parse-names":false,"suffix":""},{"dropping-particle":"","family":"Yuan","given":"Jing","non-dropping-particle":"","parse-names":false,"suffix":""},{"dropping-particle":"","family":"Yang","given":"Shuran","non-dropping-particle":"","parse-names":false,"suffix":""},{"dropping-particle":"","family":"Liu","given":"Liang","non-dropping-particle":"","parse-names":false,"suffix":""},{"dropping-particle":"","family":"Xu","given":"Li","non-dropping-particle":"","parse-names":false,"suffix":""},{"dropping-particle":"","family":"Xi","given":"Ying Jun","non-dropping-particle":"","parse-names":false,"suffix":""},{"dropping-particle":"","family":"Li","given":"Wentian","non-dropping-particle":"","parse-names":false,"suffix":""},{"dropping-particle":"","family":"Rohlof","given":"Hans","non-dropping-particle":"","parse-names":false,"suffix":""},{"dropping-particle":"","family":"Zhao","given":"Xudong","non-dropping-particle":"","parse-names":false,"suffix":""},{"dropping-particle":"","family":"Kang","given":"Chuanyuan","non-dropping-particle":"","parse-names":false,"suffix":""}],"container-title":"Brain, Behavior, and Immunity","id":"ITEM-3","issued":{"date-parts":[["2020"]]},"page":"113-114","title":"Characteristics and challenges of psychological first aid in China during the COVID-19 outbreak","type":"article-journal","volume":"87"},"uris":["http://www.mendeley.com/documents/?uuid=2b753b5c-7ec8-4a1a-ae6f-30c1b5138335"]}],"mendeley":{"formattedCitation":"[174–176]","plainTextFormattedCitation":"[174–176]","previouslyFormattedCitation":"[174–176]"},"properties":{"noteIndex":0},"schema":"https://github.com/citation-style-language/schema/raw/master/csl-citation.json"}</w:instrText>
      </w:r>
      <w:r w:rsidR="004E2E76"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80</w:t>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82</w:t>
      </w:r>
      <w:r w:rsidR="009C2636" w:rsidRPr="009C2636">
        <w:rPr>
          <w:rFonts w:ascii="Times New Roman" w:hAnsi="Times New Roman" w:cs="Times New Roman"/>
          <w:noProof/>
          <w:sz w:val="28"/>
          <w:szCs w:val="28"/>
        </w:rPr>
        <w:t>]</w:t>
      </w:r>
      <w:r w:rsidR="004E2E76" w:rsidRPr="00407644">
        <w:rPr>
          <w:rFonts w:ascii="Times New Roman" w:hAnsi="Times New Roman" w:cs="Times New Roman"/>
          <w:sz w:val="28"/>
          <w:szCs w:val="28"/>
        </w:rPr>
        <w:fldChar w:fldCharType="end"/>
      </w:r>
      <w:r w:rsidR="004E2E76" w:rsidRPr="00407644">
        <w:rPr>
          <w:rFonts w:ascii="Times New Roman" w:hAnsi="Times New Roman" w:cs="Times New Roman"/>
          <w:sz w:val="28"/>
          <w:szCs w:val="28"/>
        </w:rPr>
        <w:t>.</w:t>
      </w:r>
    </w:p>
    <w:p w14:paraId="0C174141" w14:textId="62AFA061" w:rsidR="00B278F2" w:rsidRDefault="005E2DF5" w:rsidP="00AE7549">
      <w:pPr>
        <w:pStyle w:val="NoSpacing"/>
        <w:spacing w:after="0"/>
        <w:ind w:firstLine="567"/>
        <w:jc w:val="both"/>
        <w:rPr>
          <w:rFonts w:ascii="Times New Roman" w:hAnsi="Times New Roman" w:cs="Times New Roman"/>
          <w:sz w:val="28"/>
          <w:szCs w:val="28"/>
        </w:rPr>
      </w:pPr>
      <w:r w:rsidRPr="005E2DF5">
        <w:rPr>
          <w:rFonts w:ascii="Times New Roman" w:hAnsi="Times New Roman" w:cs="Times New Roman"/>
          <w:sz w:val="28"/>
          <w:szCs w:val="28"/>
        </w:rPr>
        <w:t>Мотивация представляет собой процесс, определяющий направление, упорство и стремление к достижению поставленных целей</w:t>
      </w:r>
      <w:r>
        <w:rPr>
          <w:rFonts w:ascii="Times New Roman" w:hAnsi="Times New Roman" w:cs="Times New Roman"/>
          <w:sz w:val="28"/>
          <w:szCs w:val="28"/>
        </w:rPr>
        <w:t xml:space="preserve"> </w:t>
      </w:r>
      <w:r w:rsidR="00FB50DB"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{"citationItems":[{"id":"ITEM-1","itemData":{"DOI":"10.1007/s11031-014-9444-z","ISSN":"15736644","abstract":"This study investigated whether need satisfaction, need dissatisfaction, motivational climate, perfectionism and self-esteem relate to athletes’ discrete profiles of hedonic and eudaimonic well-being and perceived stress. Participants were 103 elite active orienteers (49 men and 54 women; mean age = 22.3 ± 4.4) who clustered into three distinctive well-being and stress patterns: Cluster 1 (lower well-being/higher stress; n = 26), Cluster 2 (higher well-being/lower stress; n = 39), and Cluster 3 (moderate well-being/moderate stress; n = 36). Cluster 1 and 2 constituted distinct well-being/stress profiles and differed significantly (p &lt; .01) in mastery-oriented climate, need satisfaction, need dissatisfaction, perfectionistic concerns and self-esteem scores. A discriminant analysis showed these five variables to correctly assign 88 % of Cluster 1 and 2 participants into their respective groups, although mastery-oriented climate was revealed as a less influential indicator (function loading &lt;.40). The substantial function loading of need dissatisfaction supports the importance of assessing both need satisfaction and dissatisfaction as they contribute uniquely to well-being.","author":[{"dropping-particle":"","family":"Lundqvist","given":"Carolina","non-dropping-particle":"","parse-names":false,"suffix":""},{"dropping-particle":"","family":"Raglin","given":"John S.","non-dropping-particle":"","parse-names":false,"suffix":""}],"container-title":"Motivation and Emotion","id":"ITEM-1","issue":"2","issued":{"date-parts":[["2015"]]},"page":"237-246","title":"The relationship of basic need satisfaction, motivational climate and personality to well-being and stress patterns among elite athletes: An explorative study","type":"article-journal","volume":"39"},"uris":["http://www.mendeley.com/documents/?uuid=8dae5aa4-1de4-49bd-a1af-965f09a8f726"]}],"mendeley":{"formattedCitation":"[177]","plainTextFormattedCitation":"[177]","previouslyFormattedCitation":"[177]"},"properties":{"noteIndex":0},"schema":"https://github.com/citation-style-language/schema/raw/master/csl-citation.json"}</w:instrText>
      </w:r>
      <w:r w:rsidR="00FB50DB"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83</w:t>
      </w:r>
      <w:r w:rsidR="009C2636" w:rsidRPr="009C2636">
        <w:rPr>
          <w:rFonts w:ascii="Times New Roman" w:hAnsi="Times New Roman" w:cs="Times New Roman"/>
          <w:noProof/>
          <w:sz w:val="28"/>
          <w:szCs w:val="28"/>
        </w:rPr>
        <w:t>]</w:t>
      </w:r>
      <w:r w:rsidR="00FB50DB"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 xml:space="preserve">. Мотивация </w:t>
      </w:r>
      <w:r w:rsidRPr="005E2DF5">
        <w:rPr>
          <w:rFonts w:ascii="Times New Roman" w:hAnsi="Times New Roman" w:cs="Times New Roman"/>
          <w:sz w:val="28"/>
          <w:szCs w:val="28"/>
        </w:rPr>
        <w:t>имеет особое значение в спортивной психологии, так как является ключевым фактором, влияющим на уровень физической активности и спортивные результаты, особенно в условиях пандемии COVID-19</w:t>
      </w:r>
      <w:r w:rsidR="00FB50DB" w:rsidRPr="00407644">
        <w:rPr>
          <w:rFonts w:ascii="Times New Roman" w:hAnsi="Times New Roman" w:cs="Times New Roman"/>
          <w:sz w:val="28"/>
          <w:szCs w:val="28"/>
        </w:rPr>
        <w:t xml:space="preserve"> </w:t>
      </w:r>
      <w:r w:rsidR="00D12E7C"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{"citationItems":[{"id":"ITEM-1","itemData":{"DOI":"10.3389/fpsyg.2020.610882","ISSN":"16641078","abstract":"Feeling anxious and presenting self-determined motivations about returning to sport after a break may impair sport performance and increase the risk of sustaining an injury. Hence, the aim of this study is to explore differences in anxiety and motivation to return to sport according to gender, expertise, training status before and during the lockdown, and athletes’ availability (i.e., injury status) at the time of the lockdown. A total of 759 competitive athletes (49% female; mean age: 27 ± 10 years old) completed the cross-sectional study. Participants were invited to state their expertise, training status before and during the lockdown (did they have a training program), and whether they were injured at the start of the lockdown. Additionally, participants filled out psychometric self-report measures of anxiety (TFAI-return) and motivation (SMS-return) to return to sport. Due to non-normal distributions in the TFAI and SMS scores, non-parametric group comparisons were performed to compare participants for each categorical variable: non-parametric correlation tests were also performed to test the associations between continuous variables. Group comparisons showed higher scores of anxiety for females, younger athletes, athletes practicing and competing at the highest level, and athletes without a training program during the lockdown. Moreover, results suggested lower motivation scores (i.e., autonomous and controlled) for older athletes, experts (practicing for more than 10 years), athletes practicing and competing at a lower level, and athletes without a training program during the lockdown. Additionally, participants who were injured at the start of the lockdown reported higher scores of cognitive anxiety to return to sport than non-injured participants. The results of this study suggest that elite athletes may have suffered from external pressures to return to sport during the lockdown. Additionally, participants with a training program during the lockdown seemed to be less anxious and more self-determined to return to sport after the lockdown. Future studies may focus on the impact of cognitive behavioral interventions on anxiety and motivation to return to sport.","author":[{"dropping-particle":"","family":"Ruffault","given":"Alexis","non-dropping-particle":"","parse-names":false,"suffix":""},{"dropping-particle":"","family":"Bernier","given":"Marjorie","non-dropping-particle":"","parse-names":false,"suffix":""},{"dropping-particle":"","family":"Fournier","given":"Jean","non-dropping-particle":"","parse-names":false,"suffix":""},{"dropping-particle":"","family":"Hauw","given":"Nicolas","non-dropping-particle":"","parse-names":false,"suffix":""}],"container-title":"Frontiers in Psychology","id":"ITEM-1","issue":"December","issued":{"date-parts":[["2020"]]},"page":"1-7","title":"Anxiety and Motivation to Return to Sport During the French COVID-19 Lockdown","type":"article-journal","volume":"11"},"uris":["http://www.mendeley.com/documents/?uuid=01c458c1-6803-469d-87e7-0c9a96ccd133"]},{"id":"ITEM-2","itemData":{"DOI":"10.1111/bjhp.12497","ISSN":"20448287","PMID":"33336562","abstract":"Objectives This study examined the impact of the COVID-19 lockdown on the physical activity (PA) of UK adults and potential motivational determinants of such behaviour. Design and methods A survey was conducted with 1,521 UK adults recruited through Prolific.co in early June 2020. Along with demographic information, questions assessed current PA, changes in PA modalities (i.e., overall, around the home, for transport, in the workplace, in the local neighbourhood, at recreation/sport facilities) related to the lockdown, and beliefs about capabilities, opportunities, and motivations according to the COM-B model. A series of logistic regressions were constructed to examine associations between shifts in the PA modalities and the COM-B components. Results The majority of respondents (57%) had either maintained or increased their levels of PA during the COVID-19 lockdown. However, the proportion meeting PA guidelines (31%) was low and engagement in sedentary-related behaviour for both work and leisure increased substantially during the lockdown. The components of the COM-B model were associated with shifts in PA. In particular, physical opportunity (odds ratios ranging from 1.14 to 1.20) and reflective motivation (odds ratios ranging from 1.11 to 1.25) appeared to be the most consistent predictors of behaviour. Conclusions If UK adults believed they had the physical opportunity and were motivated, they were more likely to have maintained or increased their PA during the COVID-19 lockdown. However, the majority of adults are not meeting the UK guidelines on PA and the prevalence of PA is substantially lower than national surveys prior to the pandemic. Statement of contribution What is already known on this subject? The COVID-19 pandemic has significantly disrupted the daily routines of citizens globally. Engagement in physical activity appears to have declined as a result of the requirement to self-isolate and stay in place. The COM-B model of behaviour change is a useful framework for identifying the correlates and determinants of behaviour. What does this study add? Though most UK adults maintained or increased their engagement in physical activity during the COVID-19 pandemic, the majority did not meet recommended guidelines. Reflective processes and physical opportunity were the primary predictors of change in physical activity.","author":[{"dropping-particle":"","family":"Spence","given":"John C.","non-dropping-particle":"","parse-names":false,"suffix":""},{"dropping-particle":"","family":"Rhodes","given":"Ryan E.","non-dropping-particle":"","parse-names":false,"suffix":""},{"dropping-particle":"","family":"McCurdy","given":"Ashley","non-dropping-particle":"","parse-names":false,"suffix":""},{"dropping-particle":"","family":"Mangan","given":"Amie","non-dropping-particle":"","parse-names":false,"suffix":""},{"dropping-particle":"","family":"Hopkins","given":"Debbie","non-dropping-particle":"","parse-names":false,"suffix":""},{"dropping-particle":"","family":"Mummery","given":"W. Kerry","non-dropping-particle":"","parse-names":false,"suffix":""}],"container-title":"British Journal of Health Psychology","id":"ITEM-2","issue":"2","issued":{"date-parts":[["2021"]]},"page":"588-605","title":"Determinants of physical activity among adults in the United Kingdom during the COVID-19 pandemic: The DUK-COVID study","type":"article-journal","volume":"26"},"uris":["http://www.mendeley.com/documents/?uuid=37d511d3-ed3f-49d0-aced-d7db39063f92"]}],"mendeley":{"formattedCitation":"[178,179]","plainTextFormattedCitation":"[178,179]","previouslyFormattedCitation":"[178,179]"},"properties":{"noteIndex":0},"schema":"https://github.com/citation-style-language/schema/raw/master/csl-citation.json"}</w:instrText>
      </w:r>
      <w:r w:rsidR="00D12E7C"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84</w:t>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85</w:t>
      </w:r>
      <w:r w:rsidR="009C2636" w:rsidRPr="009C2636">
        <w:rPr>
          <w:rFonts w:ascii="Times New Roman" w:hAnsi="Times New Roman" w:cs="Times New Roman"/>
          <w:noProof/>
          <w:sz w:val="28"/>
          <w:szCs w:val="28"/>
        </w:rPr>
        <w:t>]</w:t>
      </w:r>
      <w:r w:rsidR="00D12E7C"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 xml:space="preserve">. </w:t>
      </w:r>
      <w:r w:rsidR="00B278F2">
        <w:rPr>
          <w:rFonts w:ascii="Times New Roman" w:hAnsi="Times New Roman" w:cs="Times New Roman"/>
          <w:sz w:val="28"/>
          <w:szCs w:val="28"/>
        </w:rPr>
        <w:t xml:space="preserve">60% </w:t>
      </w:r>
      <w:r w:rsidRPr="005E2DF5">
        <w:rPr>
          <w:rFonts w:ascii="Times New Roman" w:hAnsi="Times New Roman" w:cs="Times New Roman"/>
          <w:sz w:val="28"/>
          <w:szCs w:val="28"/>
        </w:rPr>
        <w:t xml:space="preserve">участников исследования продемонстрировали высокий уровень мотивации и способности к </w:t>
      </w:r>
      <w:proofErr w:type="spellStart"/>
      <w:r w:rsidRPr="005E2DF5">
        <w:rPr>
          <w:rFonts w:ascii="Times New Roman" w:hAnsi="Times New Roman" w:cs="Times New Roman"/>
          <w:sz w:val="28"/>
          <w:szCs w:val="28"/>
        </w:rPr>
        <w:t>самоменеджменту</w:t>
      </w:r>
      <w:proofErr w:type="spellEnd"/>
      <w:r w:rsidRPr="005E2DF5">
        <w:rPr>
          <w:rFonts w:ascii="Times New Roman" w:hAnsi="Times New Roman" w:cs="Times New Roman"/>
          <w:sz w:val="28"/>
          <w:szCs w:val="28"/>
        </w:rPr>
        <w:t>, отмечая, что их мотивация помогла преодолеть последствия ограничительных мер, связанных с COVID-19, а также трудности тренировочного процесса в условиях высокого психологического давления</w:t>
      </w:r>
      <w:r w:rsidR="0095060F">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95060F">
        <w:rPr>
          <w:rFonts w:ascii="Times New Roman" w:hAnsi="Times New Roman" w:cs="Times New Roman"/>
          <w:sz w:val="28"/>
          <w:szCs w:val="28"/>
        </w:rPr>
        <w:t>)</w:t>
      </w:r>
      <w:r w:rsidR="0095060F" w:rsidRPr="003A7862">
        <w:rPr>
          <w:rFonts w:ascii="Times New Roman" w:hAnsi="Times New Roman" w:cs="Times New Roman"/>
          <w:sz w:val="28"/>
          <w:szCs w:val="28"/>
        </w:rPr>
        <w:t>.</w:t>
      </w:r>
      <w:r w:rsidR="00D93CA6" w:rsidRPr="00407644">
        <w:rPr>
          <w:rFonts w:ascii="Times New Roman" w:hAnsi="Times New Roman" w:cs="Times New Roman"/>
          <w:sz w:val="28"/>
          <w:szCs w:val="28"/>
        </w:rPr>
        <w:t xml:space="preserve"> </w:t>
      </w:r>
    </w:p>
    <w:p w14:paraId="22F2BE25" w14:textId="54E25FA5" w:rsidR="00C833B5" w:rsidRDefault="00B278F2"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Д</w:t>
      </w:r>
      <w:r w:rsidR="00D93CA6" w:rsidRPr="00407644">
        <w:rPr>
          <w:rFonts w:ascii="Times New Roman" w:hAnsi="Times New Roman" w:cs="Times New Roman"/>
          <w:sz w:val="28"/>
          <w:szCs w:val="28"/>
        </w:rPr>
        <w:t>ля обеспечения энтузиазма и мотивации важно продолжать тренировки</w:t>
      </w:r>
      <w:r w:rsidR="00FB50DB" w:rsidRPr="00407644">
        <w:rPr>
          <w:rFonts w:ascii="Times New Roman" w:hAnsi="Times New Roman" w:cs="Times New Roman"/>
          <w:sz w:val="28"/>
          <w:szCs w:val="28"/>
        </w:rPr>
        <w:t xml:space="preserve"> </w:t>
      </w:r>
      <w:r w:rsidR="00A1737F"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{"citationItems":[{"id":"ITEM-1","itemData":{"DOI":"10.1007/s40279-021-01468-z","ISBN":"0123456789","ISSN":"11792035","PMID":"33886101","abstract":"Background: The Covid-19 pandemic is affecting the entire world population. During the first spread, most governments have implemented quarantine and strict social distancing procedures. Similar measures during recent pandemics resulted in an increase in post-traumatic stress, anxiety and depression symptoms. The development of novel interventions to mitigate the mental health burden are of utmost importance. Objective: In this rapid review, we aimed to provide a systematic overview of the literature with regard to associations between physical activity (PA) and depression and anxiety during the COVID-19 pandemic. Data Source: We searched major databases (PubMed, EMBASE, SPORTDiscus, and Web of Science) and preprint servers (MedRxiv, SportRxiv, ResearchGate, and Google Scholar), for relevant papers up to 25/07/2020. Study Eligibility Criteria: We included observational studies with cross-sectional and longitudinal designs. To qualify for inclusion in the review, studies must have tested the association of PA with depression or anxiety, using linear or logistic regressions. Depression and anxiety must have been assessed using validated rating scales. Study Appraisal and Synthesis Methods: Effect sizes were represented by fully adjusted standardized betas and odds ratios (OR) alongside 95% confidence intervals (CI). In case standardized effects could not be obtained, unstandardized effects were presented and indicated. Results: We identified a total of 21 observational studies (4 longitudinal, 1 cross-sectional with retrospective analysis, and 16 cross-sectional), including information of 42,293 (age 6–70 years, median female = 68%) participants from five continents. The early evidence suggests that people who performed PA on a regular basis with higher volume and frequency and kept the PA routines stable, showed less symptoms of depression and anxiety. For instance, those reporting a higher total time spent in moderate to vigorous PA had 12–32% lower chances of presenting depressive symptoms and 15–34% of presenting anxiety. Conclusion: Performing PA during Covid-19 is associated with less depression and anxiety. To maintain PA routines during Covid-19, specific volitional and motivational skills might be paramount to overcome Covid-19 specific barriers. Particularly, web-based technologies could be an accessible way to increase motivation and volition for PA and maintain daily PA routines.","author":[{"dropping-particle":"","family":"Wolf","given":"Sebastian","non-dropping-particle":"","parse-names":false,"suffix":""},{"dropping-particle":"","family":"Seiffer","given":"Britta","non-dropping-particle":"","parse-names":false,"suffix":""},{"dropping-particle":"","family":"Zeibig","given":"Johanna Marie","non-dropping-particle":"","parse-names":false,"suffix":""},{"dropping-particle":"","family":"Welkerling","given":"Jana","non-dropping-particle":"","parse-names":false,"suffix":""},{"dropping-particle":"","family":"Brokmeier","given":"Luisa","non-dropping-particle":"","parse-names":false,"suffix":""},{"dropping-particle":"","family":"Atrott","given":"Beatrice","non-dropping-particle":"","parse-names":false,"suffix":""},{"dropping-particle":"","family":"Ehring","given":"Thomas","non-dropping-particle":"","parse-names":false,"suffix":""},{"dropping-particle":"","family":"Schuch","given":"Felipe Barreto","non-dropping-particle":"","parse-names":false,"suffix":""}],"container-title":"Sports Medicine","id":"ITEM-1","issue":"8","issued":{"date-parts":[["2021"]]},"page":"1771-1783","publisher":"Springer International Publishing","title":"Is Physical Activity Associated with Less Depression and Anxiety During the COVID-19 Pandemic? A Rapid Systematic Review","type":"article-journal","volume":"51"},"uris":["http://www.mendeley.com/documents/?uuid=5587305b-e10b-4ed8-834a-23c87237cf64"]}],"mendeley":{"formattedCitation":"[180]","plainTextFormattedCitation":"[180]","previouslyFormattedCitation":"[180]"},"properties":{"noteIndex":0},"schema":"https://github.com/citation-style-language/schema/raw/master/csl-citation.json"}</w:instrText>
      </w:r>
      <w:r w:rsidR="00A1737F"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[18</w:t>
      </w:r>
      <w:r w:rsidR="00360F7F">
        <w:rPr>
          <w:rFonts w:ascii="Times New Roman" w:hAnsi="Times New Roman" w:cs="Times New Roman"/>
          <w:noProof/>
          <w:sz w:val="28"/>
          <w:szCs w:val="28"/>
        </w:rPr>
        <w:t>6</w:t>
      </w:r>
      <w:r w:rsidR="009C2636" w:rsidRPr="009C2636">
        <w:rPr>
          <w:rFonts w:ascii="Times New Roman" w:hAnsi="Times New Roman" w:cs="Times New Roman"/>
          <w:noProof/>
          <w:sz w:val="28"/>
          <w:szCs w:val="28"/>
        </w:rPr>
        <w:t>]</w:t>
      </w:r>
      <w:r w:rsidR="00A1737F" w:rsidRPr="00407644">
        <w:rPr>
          <w:rFonts w:ascii="Times New Roman" w:hAnsi="Times New Roman" w:cs="Times New Roman"/>
          <w:sz w:val="28"/>
          <w:szCs w:val="28"/>
        </w:rPr>
        <w:fldChar w:fldCharType="end"/>
      </w:r>
      <w:r w:rsidR="00A1737F" w:rsidRPr="00407644">
        <w:rPr>
          <w:rFonts w:ascii="Times New Roman" w:hAnsi="Times New Roman" w:cs="Times New Roman"/>
          <w:sz w:val="28"/>
          <w:szCs w:val="28"/>
        </w:rPr>
        <w:t xml:space="preserve"> </w:t>
      </w:r>
      <w:r w:rsidR="00D93CA6" w:rsidRPr="00407644">
        <w:rPr>
          <w:rFonts w:ascii="Times New Roman" w:hAnsi="Times New Roman" w:cs="Times New Roman"/>
          <w:sz w:val="28"/>
          <w:szCs w:val="28"/>
        </w:rPr>
        <w:t xml:space="preserve">несмотря на все трудности, связанные с ограничениями, негативным вниманием СМИ и неопределенностью. </w:t>
      </w:r>
      <w:r w:rsidR="00C833B5">
        <w:rPr>
          <w:rFonts w:ascii="Times New Roman" w:hAnsi="Times New Roman" w:cs="Times New Roman"/>
          <w:sz w:val="28"/>
          <w:szCs w:val="28"/>
        </w:rPr>
        <w:t>Однако, с</w:t>
      </w:r>
      <w:r w:rsidR="00C833B5" w:rsidRPr="00407644">
        <w:rPr>
          <w:rFonts w:ascii="Times New Roman" w:hAnsi="Times New Roman" w:cs="Times New Roman"/>
          <w:sz w:val="28"/>
          <w:szCs w:val="28"/>
        </w:rPr>
        <w:t xml:space="preserve">вязанные с COVID-19 ограничения и социальная дистанцированность негативно влияли на мотивацию спортсменов продолжать тренировки, как было показано в предыдущих исследованиях </w:t>
      </w:r>
      <w:r w:rsidR="00C833B5"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{"citationItems":[{"id":"ITEM-1","itemData":{"DOI":"10.3389/fspor.2021.696264","ISSN":"26249367","PMID":"34553139","abstract":"Purpose: The COVID-19 pandemic impacted the sporting and exercise activities of millions of youth. Running is an activity that could be maintained while social distancing restrictions were implemented during the pandemic. However, a recent study has indicated that youth runners reported lower running distance, frequency, and intensity during COVID-19. The reason for this reduction and the impact on overall well-being is unknown. Therefore, the purpose of this study was to determine if the social distancing restrictions during the 2020 COVID-19 pandemic influenced running motives, socialization, wellness and mental health in youth long-distance runners. Methods: A customized, open online questionnaire was provided to runners 9–19 years of age who participated in long-distance running activities including team/club cross-country, track and field (distances ≥800 m), road races, or recreational running. Participants responded to questions about demographics, motive for running, and wellness (sleep quality, anxiety, running enjoyment, food consumption quality) 6-months before as well as during social distancing restrictions due to COVID-19. Wilcoxon signed rank tests compared differences for ratio data and Chi-square tests were used to compare proportions before and during COVID-19 social distancing restrictions. Statistical significance was set at p ≤ 0.05. Results: A total of 287 youth long-distance runners (male = 124, female = 162, unspecified = 1; age = 15.3 ± 1.7 years; running experience = 5.0 ± 2.3 years) participated. Compared to their pre-COVID-19 responses, youth long-distance runners reported lower overall motivation to run (p &lt; 0.001) and changes to most motive rankings (p &lt; 0.001 to p = 0.71). The proportion of youth running alone increased during COVID-19 (65.8%) compared to pre-COVID-19 (13.8%, p &lt; 0.001). Youth long-distance runners also reported less running enjoyment (p = 0.001), longer sleep duration (p &lt; 0.001), lower sleep quality (p = 0.05), more anxiety (p = 0.043), and lower food quality consumed (p &lt; 0.001) during COVID-19 social distance restrictions. Conclusion: The COVID-19 social distancing restrictions resulted in significant decreases in motivation and enjoyment of running. The removal of competition and team-based interactions likely had a role in these decreases for this population. Continuing team-based activities (e.g., virtual) during social distancing may help with maintaining motivation of youth long-distance runners. R…","author":[{"dropping-particle":"","family":"Bazett-Jones","given":"David M.","non-dropping-particle":"","parse-names":false,"suffix":""},{"dropping-particle":"","family":"Garcia","given":"Micah C.","non-dropping-particle":"","parse-names":false,"suffix":""},{"dropping-particle":"","family":"Taylor-Haas","given":"Jeffery A.","non-dropping-particle":"","parse-names":false,"suffix":""},{"dropping-particle":"","family":"Long","given":"Jason T.","non-dropping-particle":"","parse-names":false,"suffix":""},{"dropping-particle":"","family":"Rauh","given":"Mitchell J.","non-dropping-particle":"","parse-names":false,"suffix":""},{"dropping-particle":"V.","family":"Paterno","given":"Mark","non-dropping-particle":"","parse-names":false,"suffix":""},{"dropping-particle":"","family":"Ford","given":"Kevin R.","non-dropping-particle":"","parse-names":false,"suffix":""}],"container-title":"Frontiers in Sports and Active Living","id":"ITEM-1","issue":"September","issued":{"date-parts":[["2021"]]},"page":"1-8","title":"Changes in Motivation, Socialization, Wellness and Mental Health in Youth Long-Distance Runners During COVID-19 Social Distancing Restrictions","type":"article-journal","volume":"3"},"uris":["http://www.mendeley.com/documents/?uuid=fe39c1d8-9aea-4e50-b310-2c0de269891c"]},{"id":"ITEM-2","itemData":{"DOI":"10.1371/journal.pone.0246300","ISBN":"1111111111","ISSN":"19326203","PMID":"33577584","abstract":"The COVID-19 pandemic has influenced activity behaviors worldwide. Given the accessibility of running as exercise, gaining information on running behaviors, motivations, and running-related injury (RRI) risk during the pandemic is warranted. The purpose of this study was to assess the influence of the COVID-19 pandemic on running volume, behaviors, motives, and RRI changes from the year prior to the pandemic to the timeframe during social isolation restrictions. Runners of all abilities were recruited via social media to complete a custom Qualtrics survey. Demographics, running volume, behaviors, motivations, and injury status were assessed for the year prior to the pandemic, and during social isolation measures. Descriptive statistics and Student’s t-tests were used to assess changes in running outcomes during the pandemic. Logistic regressions were used to assess the influence of demographics on running behaviors and injury. Adjusted RRI risk ratios were calculated to determine the odds of sustaining an injury during the pandemic. Alpha was set to.05 for all analyses. A total of 1147 runners (66% females, median age: 35 years) across 15 countries (96% United States) completed the survey. Runners reported increased runs per week (Mean Difference with Standard Error [MD]: 0.30 [0.05], p &lt; .001), sustained runs (MD: 0.44 [0.05], p &lt; .001), mileage (MD: 0.87 [0.33], p = .01), and running times of day (MD: 0.11 [0.03], p &lt; .001) during the pandemic, yet reported less workouts (i.e. sprint intervals; MD: -0.33 [0.06], p &lt; .001), and less motives (MD [SE]: -0.41 [0.04], p &lt; .001). Behavior changes were influenced by running experience and age. There was 1.40 (CI: 1.18,1.61) times the RRI risk during the pandemic compared to prior to the social isolation period. The COVID-19 pandemic influenced runners’ behaviors with increased training volume, decreased intensity and motivation, and heightened injury risk. These results provide insights into how physical activity patterns were influenced by large-scale social isolation directives associated with the pandemic.","author":[{"dropping-particle":"","family":"DeJong","given":"Alexandra F.","non-dropping-particle":"","parse-names":false,"suffix":""},{"dropping-particle":"","family":"Fish","given":"Pamela N.","non-dropping-particle":"","parse-names":false,"suffix":""},{"dropping-particle":"","family":"Hertel","given":"Jay","non-dropping-particle":"","parse-names":false,"suffix":""}],"container-title":"PLoS ONE","id":"ITEM-2","issue":"2 February","issued":{"date-parts":[["2021"]]},"page":"1-18","title":"Running behaviors, motivations, and injury risk during the COVID-19 pandemic: A survey of 1147 runners","type":"article-journal","volume":"16"},"uris":["http://www.mendeley.com/documents/?uuid=50f4a56d-cc2a-4ae0-815c-e91e4d8aded8"]}],"mendeley":{"formattedCitation":"[181,182]","plainTextFormattedCitation":"[181,182]","previouslyFormattedCitation":"[181,182]"},"properties":{"noteIndex":0},"schema":"https://github.com/citation-style-language/schema/raw/master/csl-citation.json"}</w:instrText>
      </w:r>
      <w:r w:rsidR="00C833B5"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[18</w:t>
      </w:r>
      <w:r w:rsidR="00360F7F">
        <w:rPr>
          <w:rFonts w:ascii="Times New Roman" w:hAnsi="Times New Roman" w:cs="Times New Roman"/>
          <w:noProof/>
          <w:sz w:val="28"/>
          <w:szCs w:val="28"/>
        </w:rPr>
        <w:t>7</w:t>
      </w:r>
      <w:r w:rsidR="009C2636" w:rsidRPr="009C2636">
        <w:rPr>
          <w:rFonts w:ascii="Times New Roman" w:hAnsi="Times New Roman" w:cs="Times New Roman"/>
          <w:noProof/>
          <w:sz w:val="28"/>
          <w:szCs w:val="28"/>
        </w:rPr>
        <w:t>,18</w:t>
      </w:r>
      <w:r w:rsidR="00360F7F">
        <w:rPr>
          <w:rFonts w:ascii="Times New Roman" w:hAnsi="Times New Roman" w:cs="Times New Roman"/>
          <w:noProof/>
          <w:sz w:val="28"/>
          <w:szCs w:val="28"/>
        </w:rPr>
        <w:t>8</w:t>
      </w:r>
      <w:r w:rsidR="009C2636" w:rsidRPr="009C2636">
        <w:rPr>
          <w:rFonts w:ascii="Times New Roman" w:hAnsi="Times New Roman" w:cs="Times New Roman"/>
          <w:noProof/>
          <w:sz w:val="28"/>
          <w:szCs w:val="28"/>
        </w:rPr>
        <w:t>]</w:t>
      </w:r>
      <w:r w:rsidR="00C833B5" w:rsidRPr="00407644">
        <w:rPr>
          <w:rFonts w:ascii="Times New Roman" w:hAnsi="Times New Roman" w:cs="Times New Roman"/>
          <w:sz w:val="28"/>
          <w:szCs w:val="28"/>
        </w:rPr>
        <w:fldChar w:fldCharType="end"/>
      </w:r>
      <w:r w:rsidR="00C833B5" w:rsidRPr="00407644">
        <w:rPr>
          <w:rFonts w:ascii="Times New Roman" w:hAnsi="Times New Roman" w:cs="Times New Roman"/>
          <w:sz w:val="28"/>
          <w:szCs w:val="28"/>
        </w:rPr>
        <w:t>.</w:t>
      </w:r>
      <w:r w:rsidR="00C833B5">
        <w:rPr>
          <w:rFonts w:ascii="Times New Roman" w:hAnsi="Times New Roman" w:cs="Times New Roman"/>
          <w:sz w:val="28"/>
          <w:szCs w:val="28"/>
        </w:rPr>
        <w:t xml:space="preserve"> </w:t>
      </w:r>
    </w:p>
    <w:p w14:paraId="64E8439D" w14:textId="23E72653" w:rsidR="00D93CA6" w:rsidRPr="00407644" w:rsidRDefault="001E5ED0" w:rsidP="00AE7549">
      <w:pPr>
        <w:pStyle w:val="NoSpacing"/>
        <w:spacing w:after="0"/>
        <w:ind w:firstLine="567"/>
        <w:jc w:val="both"/>
        <w:rPr>
          <w:rFonts w:ascii="Times New Roman" w:hAnsi="Times New Roman" w:cs="Times New Roman"/>
          <w:sz w:val="28"/>
          <w:szCs w:val="28"/>
        </w:rPr>
      </w:pPr>
      <w:r w:rsidRPr="001E5ED0">
        <w:rPr>
          <w:rFonts w:ascii="Times New Roman" w:hAnsi="Times New Roman" w:cs="Times New Roman"/>
          <w:sz w:val="28"/>
          <w:szCs w:val="28"/>
        </w:rPr>
        <w:t xml:space="preserve">Участие в Олимпийских играх и завоевание олимпийской медали являются главной целью для большинства спортсменов. </w:t>
      </w:r>
      <w:r w:rsidR="00B278F2">
        <w:rPr>
          <w:rFonts w:ascii="Times New Roman" w:hAnsi="Times New Roman" w:cs="Times New Roman"/>
          <w:sz w:val="28"/>
          <w:szCs w:val="28"/>
        </w:rPr>
        <w:t>85%</w:t>
      </w:r>
      <w:r w:rsidRPr="001E5ED0">
        <w:rPr>
          <w:rFonts w:ascii="Times New Roman" w:hAnsi="Times New Roman" w:cs="Times New Roman"/>
          <w:sz w:val="28"/>
          <w:szCs w:val="28"/>
        </w:rPr>
        <w:t xml:space="preserve"> участников отметили, что именно это является ключевым мотивирующим фактором, побуждающим их к продолжению тренировок, несмотря на трудности и непростые жизненные обстоятельства, связанные с пандемией COVID-19</w:t>
      </w:r>
      <w:r w:rsidR="0095060F">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95060F">
        <w:rPr>
          <w:rFonts w:ascii="Times New Roman" w:hAnsi="Times New Roman" w:cs="Times New Roman"/>
          <w:sz w:val="28"/>
          <w:szCs w:val="28"/>
        </w:rPr>
        <w:t>)</w:t>
      </w:r>
      <w:r w:rsidR="0095060F" w:rsidRPr="003A7862">
        <w:rPr>
          <w:rFonts w:ascii="Times New Roman" w:hAnsi="Times New Roman" w:cs="Times New Roman"/>
          <w:sz w:val="28"/>
          <w:szCs w:val="28"/>
        </w:rPr>
        <w:t>.</w:t>
      </w:r>
    </w:p>
    <w:p w14:paraId="2F2F6520" w14:textId="43E0DEF2" w:rsidR="00D93CA6" w:rsidRPr="00407644" w:rsidRDefault="00F32A62"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Все участники исследования</w:t>
      </w:r>
      <w:r w:rsidR="00C833B5" w:rsidRPr="00C833B5">
        <w:rPr>
          <w:rFonts w:ascii="Times New Roman" w:hAnsi="Times New Roman" w:cs="Times New Roman"/>
          <w:sz w:val="28"/>
          <w:szCs w:val="28"/>
        </w:rPr>
        <w:t xml:space="preserve"> </w:t>
      </w:r>
      <w:r w:rsidR="00B278F2">
        <w:rPr>
          <w:rFonts w:ascii="Times New Roman" w:hAnsi="Times New Roman" w:cs="Times New Roman"/>
          <w:sz w:val="28"/>
          <w:szCs w:val="28"/>
        </w:rPr>
        <w:t>уже получили лицензию</w:t>
      </w:r>
      <w:r w:rsidR="00C833B5" w:rsidRPr="00C833B5">
        <w:rPr>
          <w:rFonts w:ascii="Times New Roman" w:hAnsi="Times New Roman" w:cs="Times New Roman"/>
          <w:sz w:val="28"/>
          <w:szCs w:val="28"/>
        </w:rPr>
        <w:t xml:space="preserve"> для участия в </w:t>
      </w:r>
      <w:r w:rsidR="00B278F2">
        <w:rPr>
          <w:rFonts w:ascii="Times New Roman" w:hAnsi="Times New Roman" w:cs="Times New Roman"/>
          <w:sz w:val="28"/>
          <w:szCs w:val="28"/>
        </w:rPr>
        <w:t>л</w:t>
      </w:r>
      <w:r w:rsidR="00C833B5" w:rsidRPr="00C833B5">
        <w:rPr>
          <w:rFonts w:ascii="Times New Roman" w:hAnsi="Times New Roman" w:cs="Times New Roman"/>
          <w:sz w:val="28"/>
          <w:szCs w:val="28"/>
        </w:rPr>
        <w:t xml:space="preserve">етних Олимпийских </w:t>
      </w:r>
      <w:r>
        <w:rPr>
          <w:rFonts w:ascii="Times New Roman" w:hAnsi="Times New Roman" w:cs="Times New Roman"/>
          <w:sz w:val="28"/>
          <w:szCs w:val="28"/>
        </w:rPr>
        <w:t xml:space="preserve">и Паралимпийских </w:t>
      </w:r>
      <w:r w:rsidR="00C833B5" w:rsidRPr="00C833B5">
        <w:rPr>
          <w:rFonts w:ascii="Times New Roman" w:hAnsi="Times New Roman" w:cs="Times New Roman"/>
          <w:sz w:val="28"/>
          <w:szCs w:val="28"/>
        </w:rPr>
        <w:t xml:space="preserve">играх 2020 года до введения локдауна местными органами власти. Таким образом, наличие конкретной цели способствовало их мотивации к продолжению интенсивных тренировок. В подтверждение данного вывода, исследование, проведенное среди французских спортсменов, показало, что те, кто продолжал тренироваться во время локдауна, демонстрировали более низкий уровень физиологической тревожности, более высокий контроль над возвращением в спорт и более высокую мотивацию по сравнению с теми, кто прекратил тренировки на этот период </w:t>
      </w:r>
      <w:r w:rsidR="00EC01E8"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{"citationItems":[{"id":"ITEM-1","itemData":{"DOI":"10.3389/fpsyg.2020.610882","ISSN":"16641078","abstract":"Feeling anxious and presenting self-determined motivations about returning to sport after a break may impair sport performance and increase the risk of sustaining an injury. Hence, the aim of this study is to explore differences in anxiety and motivation to return to sport according to gender, expertise, training status before and during the lockdown, and athletes’ availability (i.e., injury status) at the time of the lockdown. A total of 759 competitive athletes (49% female; mean age: 27 ± 10 years old) completed the cross-sectional study. Participants were invited to state their expertise, training status before and during the lockdown (did they have a training program), and whether they were injured at the start of the lockdown. Additionally, participants filled out psychometric self-report measures of anxiety (TFAI-return) and motivation (SMS-return) to return to sport. Due to non-normal distributions in the TFAI and SMS scores, non-parametric group comparisons were performed to compare participants for each categorical variable: non-parametric correlation tests were also performed to test the associations between continuous variables. Group comparisons showed higher scores of anxiety for females, younger athletes, athletes practicing and competing at the highest level, and athletes without a training program during the lockdown. Moreover, results suggested lower motivation scores (i.e., autonomous and controlled) for older athletes, experts (practicing for more than 10 years), athletes practicing and competing at a lower level, and athletes without a training program during the lockdown. Additionally, participants who were injured at the start of the lockdown reported higher scores of cognitive anxiety to return to sport than non-injured participants. The results of this study suggest that elite athletes may have suffered from external pressures to return to sport during the lockdown. Additionally, participants with a training program during the lockdown seemed to be less anxious and more self-determined to return to sport after the lockdown. Future studies may focus on the impact of cognitive behavioral interventions on anxiety and motivation to return to sport.","author":[{"dropping-particle":"","family":"Ruffault","given":"Alexis","non-dropping-particle":"","parse-names":false,"suffix":""},{"dropping-particle":"","family":"Bernier","given":"Marjorie","non-dropping-particle":"","parse-names":false,"suffix":""},{"dropping-particle":"","family":"Fournier","given":"Jean","non-dropping-particle":"","parse-names":false,"suffix":""},{"dropping-particle":"","family":"Hauw","given":"Nicolas","non-dropping-particle":"","parse-names":false,"suffix":""}],"container-title":"Frontiers in Psychology","id":"ITEM-1","issue":"December","issued":{"date-parts":[["2020"]]},"page":"1-7","title":"Anxiety and Motivation to Return to Sport During the French COVID-19 Lockdown","type":"article-journal","volume":"11"},"uris":["http://www.mendeley.com/documents/?uuid=01c458c1-6803-469d-87e7-0c9a96ccd133"]}],"mendeley":{"formattedCitation":"[178]","plainTextFormattedCitation":"[178]","previouslyFormattedCitation":"[178]"},"properties":{"noteIndex":0},"schema":"https://github.com/citation-style-language/schema/raw/master/csl-citation.json"}</w:instrText>
      </w:r>
      <w:r w:rsidR="00EC01E8"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w:t>
      </w:r>
      <w:r w:rsidR="00360F7F">
        <w:rPr>
          <w:rFonts w:ascii="Times New Roman" w:hAnsi="Times New Roman" w:cs="Times New Roman"/>
          <w:noProof/>
          <w:sz w:val="28"/>
          <w:szCs w:val="28"/>
        </w:rPr>
        <w:t>84</w:t>
      </w:r>
      <w:r w:rsidR="000C4F22">
        <w:rPr>
          <w:rFonts w:ascii="Times New Roman" w:hAnsi="Times New Roman" w:cs="Times New Roman"/>
          <w:noProof/>
          <w:sz w:val="28"/>
          <w:szCs w:val="28"/>
        </w:rPr>
        <w:t>,р. 5</w:t>
      </w:r>
      <w:r w:rsidR="009C2636" w:rsidRPr="009C2636">
        <w:rPr>
          <w:rFonts w:ascii="Times New Roman" w:hAnsi="Times New Roman" w:cs="Times New Roman"/>
          <w:noProof/>
          <w:sz w:val="28"/>
          <w:szCs w:val="28"/>
        </w:rPr>
        <w:t>]</w:t>
      </w:r>
      <w:r w:rsidR="00EC01E8"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w:t>
      </w:r>
    </w:p>
    <w:p w14:paraId="73B5E5EF" w14:textId="3642661E" w:rsidR="00D93CA6" w:rsidRPr="00407644" w:rsidRDefault="00B278F2"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55%</w:t>
      </w:r>
      <w:r w:rsidR="00803C25" w:rsidRPr="00803C25">
        <w:rPr>
          <w:rFonts w:ascii="Times New Roman" w:hAnsi="Times New Roman" w:cs="Times New Roman"/>
          <w:sz w:val="28"/>
          <w:szCs w:val="28"/>
        </w:rPr>
        <w:t xml:space="preserve"> участников отметили, что поддержка со стороны тренеров и вспомогательного персонала была чрезвычайно важна в период пандемии. </w:t>
      </w:r>
      <w:r w:rsidR="00803C25" w:rsidRPr="00803C25">
        <w:rPr>
          <w:rFonts w:ascii="Times New Roman" w:hAnsi="Times New Roman" w:cs="Times New Roman"/>
          <w:sz w:val="28"/>
          <w:szCs w:val="28"/>
        </w:rPr>
        <w:lastRenderedPageBreak/>
        <w:t>Налаженные отношения с тренерами и врачами играют ключевую роль в достижении оптимальных результатов спортсменов. Когда тренер и врач совместно выстраивают взаимодействие со спортсменом, основанное на взаимном доверии и уважении, это способствует повышению спортивных достижений и благоприятно отражается на состоянии здоровья спортсмена</w:t>
      </w:r>
      <w:r w:rsidR="00FB50DB" w:rsidRPr="00407644">
        <w:rPr>
          <w:rFonts w:ascii="Times New Roman" w:hAnsi="Times New Roman" w:cs="Times New Roman"/>
          <w:sz w:val="28"/>
          <w:szCs w:val="28"/>
        </w:rPr>
        <w:t xml:space="preserve"> </w:t>
      </w:r>
      <w:r w:rsidR="00FD0473" w:rsidRPr="00407644">
        <w:rPr>
          <w:rFonts w:ascii="Times New Roman" w:hAnsi="Times New Roman" w:cs="Times New Roman"/>
          <w:sz w:val="28"/>
          <w:szCs w:val="28"/>
        </w:rPr>
        <w:fldChar w:fldCharType="begin" w:fldLock="1"/>
      </w:r>
      <w:r w:rsidR="00595BD6">
        <w:rPr>
          <w:rFonts w:ascii="Times New Roman" w:hAnsi="Times New Roman" w:cs="Times New Roman"/>
          <w:sz w:val="28"/>
          <w:szCs w:val="28"/>
        </w:rPr>
        <w:instrText>ADDIN CSL_CITATION {"citationItems":[{"id":"ITEM-1","itemData":{"DOI":"10.1136/bjsports-2013-093222","ISSN":"14730480","PMID":"24620040","abstract":"Elite athletes endeavour to train and compete even when ill or injured. Their motivation may be intrinsic or due to coach and team pressures. The sports medicine physician plays an important role to risk-manage the health of the competing athlete in partnership with the coach and other members of the support team. The sports medicine physician needs to strike the right ethical and operational balance between health management and optimising performance. It is necessary to revisit the popular delivery model of sports medicine and science services to elite athletes based on the current reductionist multispecialist system lacking in practice an integrated approach and effective communication. Athlete and coach in isolation or with a member of the multidisciplinary support team, often not qualified or experienced to do so, decide on the utilisation of services and how to apply the recommendations. We propose a new Integrated Performance Health Management and Coaching model based on the UK Athletics experience in preparation for the London Olympic and Paralympic Games. The Medical and Coaching Teams are managed by qualified and experienced individuals operating in synergy towards a common performance goal, accountable to a Performance Director and ultimately to the Board of Directors. We describe the systems, processes and implementation strategies to assist the athlete, coach and support teams to continuously monitor and manage athlete health and performance. These systems facilitate a balanced approach to training and competing decisions, especially while the athlete is ill or injured. They take into account the best medical advice and athlete preference. This Integrated Performance Health Management and Coaching model underpinned the Track and Field Gold Medal performances at the London Olympic and Paralympic Games.","author":[{"dropping-particle":"","family":"Dijkstra","given":"H. Paul","non-dropping-particle":"","parse-names":false,"suffix":""},{"dropping-particle":"","family":"Pollock","given":"N.","non-dropping-particle":"","parse-names":false,"suffix":""},{"dropping-particle":"","family":"Chakraverty","given":"R.","non-dropping-particle":"","parse-names":false,"suffix":""},{"dropping-particle":"","family":"Alonso","given":"J. M.","non-dropping-particle":"","parse-names":false,"suffix":""}],"container-title":"British Journal of Sports Medicine","id":"ITEM-1","issue":"7","issued":{"date-parts":[["2014"]]},"page":"523-531","title":"Managing the health of the elite athlete: A new integrated performance health management and coaching model","type":"article-journal","volume":"48"},"uris":["http://www.mendeley.com/documents/?uuid=cc95088c-d604-4dcb-8727-3e590982f2cb"]}],"mendeley":{"formattedCitation":"[41]","plainTextFormattedCitation":"[41]","previouslyFormattedCitation":"[41]"},"properties":{"noteIndex":0},"schema":"https://github.com/citation-style-language/schema/raw/master/csl-citation.json"}</w:instrText>
      </w:r>
      <w:r w:rsidR="00FD0473" w:rsidRPr="00407644">
        <w:rPr>
          <w:rFonts w:ascii="Times New Roman" w:hAnsi="Times New Roman" w:cs="Times New Roman"/>
          <w:sz w:val="28"/>
          <w:szCs w:val="28"/>
        </w:rPr>
        <w:fldChar w:fldCharType="separate"/>
      </w:r>
      <w:r w:rsidR="00595BD6" w:rsidRPr="00595BD6">
        <w:rPr>
          <w:rFonts w:ascii="Times New Roman" w:hAnsi="Times New Roman" w:cs="Times New Roman"/>
          <w:noProof/>
          <w:sz w:val="28"/>
          <w:szCs w:val="28"/>
        </w:rPr>
        <w:t>[4</w:t>
      </w:r>
      <w:r w:rsidR="00360F7F">
        <w:rPr>
          <w:rFonts w:ascii="Times New Roman" w:hAnsi="Times New Roman" w:cs="Times New Roman"/>
          <w:noProof/>
          <w:sz w:val="28"/>
          <w:szCs w:val="28"/>
        </w:rPr>
        <w:t>4</w:t>
      </w:r>
      <w:r w:rsidR="000C4F22">
        <w:rPr>
          <w:rFonts w:ascii="Times New Roman" w:hAnsi="Times New Roman" w:cs="Times New Roman"/>
          <w:noProof/>
          <w:sz w:val="28"/>
          <w:szCs w:val="28"/>
        </w:rPr>
        <w:t>,р. 523</w:t>
      </w:r>
      <w:r w:rsidR="00595BD6" w:rsidRPr="00595BD6">
        <w:rPr>
          <w:rFonts w:ascii="Times New Roman" w:hAnsi="Times New Roman" w:cs="Times New Roman"/>
          <w:noProof/>
          <w:sz w:val="28"/>
          <w:szCs w:val="28"/>
        </w:rPr>
        <w:t>]</w:t>
      </w:r>
      <w:r w:rsidR="00FD0473"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w:t>
      </w:r>
    </w:p>
    <w:p w14:paraId="38D16261" w14:textId="1387D204" w:rsidR="00D93CA6" w:rsidRDefault="00A5524C" w:rsidP="00AE7549">
      <w:pPr>
        <w:pStyle w:val="NoSpacing"/>
        <w:spacing w:after="0"/>
        <w:ind w:firstLine="567"/>
        <w:jc w:val="both"/>
        <w:rPr>
          <w:rFonts w:ascii="Times New Roman" w:hAnsi="Times New Roman" w:cs="Times New Roman"/>
          <w:sz w:val="28"/>
          <w:szCs w:val="28"/>
        </w:rPr>
      </w:pPr>
      <w:r w:rsidRPr="00A5524C">
        <w:rPr>
          <w:rFonts w:ascii="Times New Roman" w:hAnsi="Times New Roman" w:cs="Times New Roman"/>
          <w:sz w:val="28"/>
          <w:szCs w:val="28"/>
        </w:rPr>
        <w:t>Следует отметить, что пандемия COVID-19 оказала значительное влияние на деятельность тренеров, которые были вынуждены адаптироваться к новому режиму тренировок, основанному на соблюдении социальной дистанции. Тренировочный процесс все больше ориентировался на использование цифровых и онлайн-технологий. В норвежском исследовании было выявлено, что применение онлайн-инструментов и цифровых технологий для тренировок значительно возросло, демонстрируя различные подходы среди боксеров и их тренеров</w:t>
      </w:r>
      <w:r w:rsidR="00FB50DB" w:rsidRPr="00407644">
        <w:rPr>
          <w:rFonts w:ascii="Times New Roman" w:hAnsi="Times New Roman" w:cs="Times New Roman"/>
          <w:sz w:val="28"/>
          <w:szCs w:val="28"/>
        </w:rPr>
        <w:t xml:space="preserve"> </w:t>
      </w:r>
      <w:r w:rsidR="00A948AE"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{"citationItems":[{"id":"ITEM-1","itemData":{"DOI":"10.3389/fspor.2020.589483","author":[{"dropping-particle":"","family":"Tjønndal","given":"Anne","non-dropping-particle":"","parse-names":false,"suffix":""}],"id":"ITEM-1","issue":"November 2020","issued":{"date-parts":[["2021"]]},"page":"1-11","title":"# Quarantineworkout : The Use of Digital Tools and Online Training Among Boxers and Boxing Coaches During the COVID-19 Pandemic","type":"article-journal","volume":"2"},"uris":["http://www.mendeley.com/documents/?uuid=204c9cdd-6fc3-47ac-a19f-4356d8bb103c"]}],"mendeley":{"formattedCitation":"[183]","plainTextFormattedCitation":"[183]","previouslyFormattedCitation":"[183]"},"properties":{"noteIndex":0},"schema":"https://github.com/citation-style-language/schema/raw/master/csl-citation.json"}</w:instrText>
      </w:r>
      <w:r w:rsidR="00A948AE"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[18</w:t>
      </w:r>
      <w:r w:rsidR="00360F7F">
        <w:rPr>
          <w:rFonts w:ascii="Times New Roman" w:hAnsi="Times New Roman" w:cs="Times New Roman"/>
          <w:noProof/>
          <w:sz w:val="28"/>
          <w:szCs w:val="28"/>
        </w:rPr>
        <w:t>9</w:t>
      </w:r>
      <w:r w:rsidR="009C2636" w:rsidRPr="009C2636">
        <w:rPr>
          <w:rFonts w:ascii="Times New Roman" w:hAnsi="Times New Roman" w:cs="Times New Roman"/>
          <w:noProof/>
          <w:sz w:val="28"/>
          <w:szCs w:val="28"/>
        </w:rPr>
        <w:t>]</w:t>
      </w:r>
      <w:r w:rsidR="00A948AE"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 xml:space="preserve">. </w:t>
      </w:r>
      <w:r w:rsidRPr="00A5524C">
        <w:rPr>
          <w:rFonts w:ascii="Times New Roman" w:hAnsi="Times New Roman" w:cs="Times New Roman"/>
          <w:sz w:val="28"/>
          <w:szCs w:val="28"/>
        </w:rPr>
        <w:t>Таким образом, работа тренеров в период пандемии COVID-19 стала особенно сложной, особенно для тех, кто готовил спортсменов к летним Олимпийским играм 2020 года. В связи с этим были разработаны рекомендации, направленные на поддержку тренеров, участвующих в подготовке спортсменов к этим Играм</w:t>
      </w:r>
      <w:r w:rsidR="00FB50DB" w:rsidRPr="00407644">
        <w:rPr>
          <w:rFonts w:ascii="Times New Roman" w:hAnsi="Times New Roman" w:cs="Times New Roman"/>
          <w:sz w:val="28"/>
          <w:szCs w:val="28"/>
        </w:rPr>
        <w:t xml:space="preserve"> </w:t>
      </w:r>
      <w:r w:rsidR="00A948AE" w:rsidRPr="00407644">
        <w:rPr>
          <w:rFonts w:ascii="Times New Roman" w:hAnsi="Times New Roman" w:cs="Times New Roman"/>
          <w:sz w:val="28"/>
          <w:szCs w:val="28"/>
        </w:rPr>
        <w:fldChar w:fldCharType="begin" w:fldLock="1"/>
      </w:r>
      <w:r w:rsidR="00595BD6">
        <w:rPr>
          <w:rFonts w:ascii="Times New Roman" w:hAnsi="Times New Roman" w:cs="Times New Roman"/>
          <w:sz w:val="28"/>
          <w:szCs w:val="28"/>
        </w:rPr>
        <w:instrText>ADDIN CSL_CITATION {"citationItems":[{"id":"ITEM-1","itemData":{"DOI":"10.23736/S0022-4707.21.12745-8","ISSN":"18271928","PMID":"34256538","abstract":"Severe acute respiratory syndrome Coronavirus 2 (SARS-CoV-2) is the virus causing Coronavirus disease 2019 (COVID-19). Since the World Health Organization declared the outbreak of pandemic on March 11, 2020, cases have been increasing around the World with more than 3-million deaths recorded and a daily number of COVID-19 cases 20 times higher than when the Olympics were postponed, at the time of writing. Governments adopted various lockdown measures forcing isolation for many weeks/months depending on the evolution of the disease in each country. The rapid transmission of the disease forced the Tokyo 2020 Olympics to be postponed for one year. Travel restrictions, quarantine requirements and isolation have been the norm for many athletes in preparation for the Olympic Games. Also, due to the measures put in place to reduce the spread of the disease, sporting facilities have been closed and competitions cancelled forcing athletes and their staff to find alternative solutions to maintain performance and continue preparing for the Olympics. This unique challenge is affecting the whole World, and while vaccination programs start to be deployed, in a few months the world will see the first Olympic Games' edition during a pandemic. The aim of this special paper was to consider the various challenges posed by the COVID pandemic and to provide information for coaching support staff to improve the preparation for Tokyo Olympics as well as consider the possible performance implications of this unique Olympic edition.","author":[{"dropping-particle":"","family":"Cardinale","given":"Marco","non-dropping-particle":"","parse-names":false,"suffix":""}],"container-title":"Journal of Sports Medicine and Physical Fitness","id":"ITEM-1","issue":"8","issued":{"date-parts":[["2021"]]},"page":"1052-1060","title":"Preparing athletes and staff for the first \"pandemic\" Olympic Games","type":"article-journal","volume":"61"},"uris":["http://www.mendeley.com/documents/?uuid=b046b768-2198-4414-932e-02976d99b23a"]}],"mendeley":{"formattedCitation":"[26]","plainTextFormattedCitation":"[26]","previouslyFormattedCitation":"[26]"},"properties":{"noteIndex":0},"schema":"https://github.com/citation-style-language/schema/raw/master/csl-citation.json"}</w:instrText>
      </w:r>
      <w:r w:rsidR="00A948AE" w:rsidRPr="00407644">
        <w:rPr>
          <w:rFonts w:ascii="Times New Roman" w:hAnsi="Times New Roman" w:cs="Times New Roman"/>
          <w:sz w:val="28"/>
          <w:szCs w:val="28"/>
        </w:rPr>
        <w:fldChar w:fldCharType="separate"/>
      </w:r>
      <w:r w:rsidR="00595BD6" w:rsidRPr="00595BD6">
        <w:rPr>
          <w:rFonts w:ascii="Times New Roman" w:hAnsi="Times New Roman" w:cs="Times New Roman"/>
          <w:noProof/>
          <w:sz w:val="28"/>
          <w:szCs w:val="28"/>
        </w:rPr>
        <w:t>[26</w:t>
      </w:r>
      <w:r w:rsidR="000C4F22">
        <w:rPr>
          <w:rFonts w:ascii="Times New Roman" w:hAnsi="Times New Roman" w:cs="Times New Roman"/>
          <w:noProof/>
          <w:sz w:val="28"/>
          <w:szCs w:val="28"/>
        </w:rPr>
        <w:t>,р. 1052</w:t>
      </w:r>
      <w:r w:rsidR="00595BD6" w:rsidRPr="00595BD6">
        <w:rPr>
          <w:rFonts w:ascii="Times New Roman" w:hAnsi="Times New Roman" w:cs="Times New Roman"/>
          <w:noProof/>
          <w:sz w:val="28"/>
          <w:szCs w:val="28"/>
        </w:rPr>
        <w:t>]</w:t>
      </w:r>
      <w:r w:rsidR="00A948AE"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w:t>
      </w:r>
      <w:r w:rsidR="00F52F17">
        <w:rPr>
          <w:rFonts w:ascii="Times New Roman" w:hAnsi="Times New Roman" w:cs="Times New Roman"/>
          <w:sz w:val="28"/>
          <w:szCs w:val="28"/>
        </w:rPr>
        <w:t xml:space="preserve"> На рисунке 1</w:t>
      </w:r>
      <w:r w:rsidR="002C52BA">
        <w:rPr>
          <w:rFonts w:ascii="Times New Roman" w:hAnsi="Times New Roman" w:cs="Times New Roman"/>
          <w:sz w:val="28"/>
          <w:szCs w:val="28"/>
        </w:rPr>
        <w:t>7</w:t>
      </w:r>
      <w:r w:rsidR="00F52F17">
        <w:rPr>
          <w:rFonts w:ascii="Times New Roman" w:hAnsi="Times New Roman" w:cs="Times New Roman"/>
          <w:sz w:val="28"/>
          <w:szCs w:val="28"/>
        </w:rPr>
        <w:t xml:space="preserve"> представлено частотное распределение ответов респондентов по теме стрессоустойчивости и мотивации. Расширенные данные интервью представлены в Приложении </w:t>
      </w:r>
      <w:r w:rsidR="001C02E0">
        <w:rPr>
          <w:rFonts w:ascii="Times New Roman" w:hAnsi="Times New Roman" w:cs="Times New Roman"/>
          <w:sz w:val="28"/>
          <w:szCs w:val="28"/>
        </w:rPr>
        <w:t>Ж</w:t>
      </w:r>
      <w:r w:rsidR="00F52F17">
        <w:rPr>
          <w:rFonts w:ascii="Times New Roman" w:hAnsi="Times New Roman" w:cs="Times New Roman"/>
          <w:sz w:val="28"/>
          <w:szCs w:val="28"/>
        </w:rPr>
        <w:t>.</w:t>
      </w:r>
    </w:p>
    <w:p w14:paraId="0C484886" w14:textId="77777777" w:rsidR="00392A27" w:rsidRDefault="00392A27" w:rsidP="00AE7549">
      <w:pPr>
        <w:pStyle w:val="NoSpacing"/>
        <w:spacing w:after="0"/>
        <w:jc w:val="both"/>
        <w:rPr>
          <w:rFonts w:ascii="Times New Roman" w:hAnsi="Times New Roman" w:cs="Times New Roman"/>
          <w:sz w:val="28"/>
          <w:szCs w:val="28"/>
        </w:rPr>
      </w:pPr>
    </w:p>
    <w:p w14:paraId="201422DB" w14:textId="22887A86" w:rsidR="006A6B6E" w:rsidRDefault="0058234A" w:rsidP="00AE7549">
      <w:pPr>
        <w:pStyle w:val="NoSpacing"/>
        <w:spacing w:after="0"/>
        <w:jc w:val="center"/>
      </w:pPr>
      <w:r w:rsidRPr="0058234A">
        <w:rPr>
          <w:noProof/>
        </w:rPr>
        <w:drawing>
          <wp:inline distT="0" distB="0" distL="0" distR="0" wp14:anchorId="68D12398" wp14:editId="3A4F71E9">
            <wp:extent cx="5397500" cy="3505200"/>
            <wp:effectExtent l="0" t="0" r="0" b="0"/>
            <wp:docPr id="148531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14614" name=""/>
                    <pic:cNvPicPr/>
                  </pic:nvPicPr>
                  <pic:blipFill>
                    <a:blip r:embed="rId30"/>
                    <a:stretch>
                      <a:fillRect/>
                    </a:stretch>
                  </pic:blipFill>
                  <pic:spPr>
                    <a:xfrm>
                      <a:off x="0" y="0"/>
                      <a:ext cx="5397500" cy="3505200"/>
                    </a:xfrm>
                    <a:prstGeom prst="rect">
                      <a:avLst/>
                    </a:prstGeom>
                  </pic:spPr>
                </pic:pic>
              </a:graphicData>
            </a:graphic>
          </wp:inline>
        </w:drawing>
      </w:r>
    </w:p>
    <w:p w14:paraId="7F826E13" w14:textId="64D12032" w:rsidR="0077384D" w:rsidRDefault="0077384D" w:rsidP="00AE7549">
      <w:pPr>
        <w:pStyle w:val="NoSpacing"/>
        <w:spacing w:after="0"/>
        <w:jc w:val="center"/>
        <w:rPr>
          <w:rFonts w:ascii="Times New Roman" w:hAnsi="Times New Roman" w:cs="Times New Roman"/>
          <w:sz w:val="28"/>
          <w:szCs w:val="28"/>
        </w:rPr>
      </w:pPr>
      <w:r>
        <w:rPr>
          <w:rFonts w:ascii="Times New Roman" w:hAnsi="Times New Roman" w:cs="Times New Roman"/>
          <w:sz w:val="28"/>
          <w:szCs w:val="28"/>
        </w:rPr>
        <w:t>Рисунок 1</w:t>
      </w:r>
      <w:r w:rsidR="002C52BA">
        <w:rPr>
          <w:rFonts w:ascii="Times New Roman" w:hAnsi="Times New Roman" w:cs="Times New Roman"/>
          <w:sz w:val="28"/>
          <w:szCs w:val="28"/>
        </w:rPr>
        <w:t>7</w:t>
      </w:r>
      <w:r>
        <w:rPr>
          <w:rFonts w:ascii="Times New Roman" w:hAnsi="Times New Roman" w:cs="Times New Roman"/>
          <w:sz w:val="28"/>
          <w:szCs w:val="28"/>
        </w:rPr>
        <w:t xml:space="preserve"> </w:t>
      </w:r>
      <w:r w:rsidR="0058234A">
        <w:rPr>
          <w:rFonts w:ascii="Times New Roman" w:hAnsi="Times New Roman" w:cs="Times New Roman"/>
          <w:sz w:val="28"/>
          <w:szCs w:val="28"/>
        </w:rPr>
        <w:t>–</w:t>
      </w:r>
      <w:r>
        <w:rPr>
          <w:rFonts w:ascii="Times New Roman" w:hAnsi="Times New Roman" w:cs="Times New Roman"/>
          <w:sz w:val="28"/>
          <w:szCs w:val="28"/>
        </w:rPr>
        <w:t xml:space="preserve"> </w:t>
      </w:r>
      <w:r w:rsidR="0058234A">
        <w:rPr>
          <w:rFonts w:ascii="Times New Roman" w:hAnsi="Times New Roman" w:cs="Times New Roman"/>
          <w:sz w:val="28"/>
          <w:szCs w:val="28"/>
        </w:rPr>
        <w:t>С</w:t>
      </w:r>
      <w:r w:rsidRPr="008A320D">
        <w:rPr>
          <w:rFonts w:ascii="Times New Roman" w:hAnsi="Times New Roman" w:cs="Times New Roman"/>
          <w:sz w:val="28"/>
          <w:szCs w:val="28"/>
        </w:rPr>
        <w:t>трессоустойчивость</w:t>
      </w:r>
      <w:r w:rsidR="0058234A">
        <w:rPr>
          <w:rFonts w:ascii="Times New Roman" w:hAnsi="Times New Roman" w:cs="Times New Roman"/>
          <w:sz w:val="28"/>
          <w:szCs w:val="28"/>
        </w:rPr>
        <w:t xml:space="preserve"> и мотивация</w:t>
      </w:r>
      <w:r w:rsidRPr="008A320D">
        <w:rPr>
          <w:rFonts w:ascii="Times New Roman" w:hAnsi="Times New Roman" w:cs="Times New Roman"/>
          <w:sz w:val="28"/>
          <w:szCs w:val="28"/>
        </w:rPr>
        <w:t xml:space="preserve">: </w:t>
      </w:r>
      <w:r w:rsidR="002E0BA5">
        <w:rPr>
          <w:rFonts w:ascii="Times New Roman" w:hAnsi="Times New Roman" w:cs="Times New Roman"/>
          <w:sz w:val="28"/>
          <w:szCs w:val="28"/>
        </w:rPr>
        <w:t>частотное</w:t>
      </w:r>
      <w:r w:rsidRPr="008A320D">
        <w:rPr>
          <w:rFonts w:ascii="Times New Roman" w:hAnsi="Times New Roman" w:cs="Times New Roman"/>
          <w:sz w:val="28"/>
          <w:szCs w:val="28"/>
        </w:rPr>
        <w:t xml:space="preserve"> распределение</w:t>
      </w:r>
      <w:r>
        <w:rPr>
          <w:rFonts w:ascii="Times New Roman" w:hAnsi="Times New Roman" w:cs="Times New Roman"/>
          <w:sz w:val="28"/>
          <w:szCs w:val="28"/>
        </w:rPr>
        <w:t xml:space="preserve"> ответов участников исследования</w:t>
      </w:r>
      <w:r w:rsidR="002E0BA5">
        <w:rPr>
          <w:rFonts w:ascii="Times New Roman" w:hAnsi="Times New Roman" w:cs="Times New Roman"/>
          <w:sz w:val="28"/>
          <w:szCs w:val="28"/>
        </w:rPr>
        <w:t>, %</w:t>
      </w:r>
    </w:p>
    <w:p w14:paraId="097E998D" w14:textId="49C5C284" w:rsidR="0077384D" w:rsidRPr="0077384D" w:rsidRDefault="0077384D" w:rsidP="00AE7549">
      <w:pPr>
        <w:pStyle w:val="NoSpacing"/>
        <w:spacing w:after="0"/>
        <w:jc w:val="center"/>
        <w:rPr>
          <w:rFonts w:ascii="Times New Roman" w:hAnsi="Times New Roman" w:cs="Times New Roman"/>
          <w:sz w:val="28"/>
          <w:szCs w:val="28"/>
        </w:rPr>
      </w:pPr>
    </w:p>
    <w:p w14:paraId="6A1870F0" w14:textId="03293F10" w:rsidR="00E2621B" w:rsidRPr="00407644" w:rsidRDefault="00E2621B" w:rsidP="00AE7549">
      <w:pPr>
        <w:pStyle w:val="NoSpacing"/>
        <w:spacing w:after="0"/>
        <w:ind w:firstLine="567"/>
        <w:jc w:val="both"/>
        <w:rPr>
          <w:rFonts w:ascii="Times New Roman" w:hAnsi="Times New Roman" w:cs="Times New Roman"/>
          <w:b/>
          <w:bCs/>
          <w:i/>
          <w:sz w:val="28"/>
          <w:szCs w:val="28"/>
          <w:lang w:val="kk-KZ"/>
        </w:rPr>
      </w:pPr>
      <w:r w:rsidRPr="00407644">
        <w:rPr>
          <w:rFonts w:ascii="Times New Roman" w:hAnsi="Times New Roman" w:cs="Times New Roman"/>
          <w:b/>
          <w:bCs/>
          <w:i/>
          <w:sz w:val="28"/>
          <w:szCs w:val="28"/>
        </w:rPr>
        <w:t>Адаптация к турбулентности</w:t>
      </w:r>
    </w:p>
    <w:p w14:paraId="46B1915C" w14:textId="30A7C965" w:rsidR="00E2621B" w:rsidRDefault="00E2621B" w:rsidP="00AE7549">
      <w:pPr>
        <w:pStyle w:val="NoSpacing"/>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Адаптация определяется как изменение отношения и или поведения человека, основанное на необходимости или желании измениться, особенно в </w:t>
      </w:r>
      <w:r w:rsidRPr="00407644">
        <w:rPr>
          <w:rFonts w:ascii="Times New Roman" w:hAnsi="Times New Roman" w:cs="Times New Roman"/>
          <w:sz w:val="28"/>
          <w:szCs w:val="28"/>
        </w:rPr>
        <w:lastRenderedPageBreak/>
        <w:t xml:space="preserve">связи с меняющимися, нетипичными или непредвиденными условиями окружающей среды. </w:t>
      </w:r>
      <w:r w:rsidR="00187F2C" w:rsidRPr="00187F2C">
        <w:rPr>
          <w:rFonts w:ascii="Times New Roman" w:hAnsi="Times New Roman" w:cs="Times New Roman"/>
          <w:sz w:val="28"/>
          <w:szCs w:val="28"/>
        </w:rPr>
        <w:t xml:space="preserve">Участники исследования отметили, что пандемия вызвала значительные изменения в условиях их тренировок, среди которых наиболее сложным был переход на онлайн-формат. </w:t>
      </w:r>
      <w:r w:rsidR="00E96935">
        <w:rPr>
          <w:rFonts w:ascii="Times New Roman" w:hAnsi="Times New Roman" w:cs="Times New Roman"/>
          <w:sz w:val="28"/>
          <w:szCs w:val="28"/>
        </w:rPr>
        <w:t>8</w:t>
      </w:r>
      <w:r w:rsidR="00DA277F">
        <w:rPr>
          <w:rFonts w:ascii="Times New Roman" w:hAnsi="Times New Roman" w:cs="Times New Roman"/>
          <w:sz w:val="28"/>
          <w:szCs w:val="28"/>
        </w:rPr>
        <w:t>0% участников</w:t>
      </w:r>
      <w:r w:rsidR="00187F2C" w:rsidRPr="00187F2C">
        <w:rPr>
          <w:rFonts w:ascii="Times New Roman" w:hAnsi="Times New Roman" w:cs="Times New Roman"/>
          <w:sz w:val="28"/>
          <w:szCs w:val="28"/>
        </w:rPr>
        <w:t xml:space="preserve"> испытывали беспокойство из-за возможного отсутствия прогресса в подготовке к летним Олимпийским</w:t>
      </w:r>
      <w:r w:rsidR="00DA277F">
        <w:rPr>
          <w:rFonts w:ascii="Times New Roman" w:hAnsi="Times New Roman" w:cs="Times New Roman"/>
          <w:sz w:val="28"/>
          <w:szCs w:val="28"/>
        </w:rPr>
        <w:t xml:space="preserve"> и Паралимпийским</w:t>
      </w:r>
      <w:r w:rsidR="00187F2C" w:rsidRPr="00187F2C">
        <w:rPr>
          <w:rFonts w:ascii="Times New Roman" w:hAnsi="Times New Roman" w:cs="Times New Roman"/>
          <w:sz w:val="28"/>
          <w:szCs w:val="28"/>
        </w:rPr>
        <w:t xml:space="preserve"> играм 2020 года, что было вызвано ограничениями на физическое взаимодействие с партнерами и соблюдением социальной дистанции</w:t>
      </w:r>
      <w:r w:rsidRPr="00407644">
        <w:rPr>
          <w:rFonts w:ascii="Times New Roman" w:hAnsi="Times New Roman" w:cs="Times New Roman"/>
          <w:sz w:val="28"/>
          <w:szCs w:val="28"/>
        </w:rPr>
        <w:t>.</w:t>
      </w:r>
      <w:r w:rsidR="00F52F17">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F52F17">
        <w:rPr>
          <w:rFonts w:ascii="Times New Roman" w:hAnsi="Times New Roman" w:cs="Times New Roman"/>
          <w:sz w:val="28"/>
          <w:szCs w:val="28"/>
        </w:rPr>
        <w:t>.</w:t>
      </w:r>
    </w:p>
    <w:p w14:paraId="5D7FA162" w14:textId="68517E89" w:rsidR="006B2F2A" w:rsidRDefault="00582300" w:rsidP="00AE7549">
      <w:pPr>
        <w:pStyle w:val="ListParagraph"/>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Рисунок</w:t>
      </w:r>
      <w:r w:rsidR="00A760A9" w:rsidRPr="000546A6">
        <w:rPr>
          <w:rFonts w:ascii="Times New Roman" w:hAnsi="Times New Roman" w:cs="Times New Roman"/>
          <w:sz w:val="28"/>
          <w:szCs w:val="28"/>
        </w:rPr>
        <w:t xml:space="preserve"> 1</w:t>
      </w:r>
      <w:r w:rsidR="002C52BA">
        <w:rPr>
          <w:rFonts w:ascii="Times New Roman" w:hAnsi="Times New Roman" w:cs="Times New Roman"/>
          <w:sz w:val="28"/>
          <w:szCs w:val="28"/>
        </w:rPr>
        <w:t>8</w:t>
      </w:r>
      <w:r w:rsidR="00A760A9" w:rsidRPr="000546A6">
        <w:rPr>
          <w:rFonts w:ascii="Times New Roman" w:hAnsi="Times New Roman" w:cs="Times New Roman"/>
          <w:sz w:val="28"/>
          <w:szCs w:val="28"/>
        </w:rPr>
        <w:t xml:space="preserve"> иллюстрирует распределение ответов участников интервью по категориям, отражающим их стрессоустойчивость и способности к адаптации в условиях турбулентности, вызванной пандемией COVID-19.</w:t>
      </w:r>
    </w:p>
    <w:p w14:paraId="45006D12" w14:textId="77777777" w:rsidR="000578C5" w:rsidRPr="00407644" w:rsidRDefault="000578C5" w:rsidP="00AE7549">
      <w:pPr>
        <w:pStyle w:val="ListParagraph"/>
        <w:tabs>
          <w:tab w:val="left" w:pos="142"/>
        </w:tabs>
        <w:spacing w:after="0" w:line="240" w:lineRule="auto"/>
        <w:ind w:left="0" w:firstLine="567"/>
        <w:jc w:val="both"/>
        <w:rPr>
          <w:rFonts w:ascii="Times New Roman" w:hAnsi="Times New Roman" w:cs="Times New Roman"/>
          <w:sz w:val="28"/>
          <w:szCs w:val="28"/>
        </w:rPr>
      </w:pPr>
    </w:p>
    <w:p w14:paraId="7B1817EA" w14:textId="3A30494F" w:rsidR="00582300" w:rsidRDefault="00582300" w:rsidP="00AE7549">
      <w:pPr>
        <w:pStyle w:val="NoSpacing"/>
        <w:spacing w:after="0"/>
        <w:ind w:firstLine="567"/>
        <w:jc w:val="both"/>
        <w:rPr>
          <w:rFonts w:ascii="Times New Roman" w:hAnsi="Times New Roman" w:cs="Times New Roman"/>
          <w:sz w:val="28"/>
          <w:szCs w:val="28"/>
        </w:rPr>
      </w:pPr>
      <w:r w:rsidRPr="00582300">
        <w:rPr>
          <w:rFonts w:ascii="Times New Roman" w:hAnsi="Times New Roman" w:cs="Times New Roman"/>
          <w:noProof/>
          <w:sz w:val="28"/>
          <w:szCs w:val="28"/>
        </w:rPr>
        <w:drawing>
          <wp:inline distT="0" distB="0" distL="0" distR="0" wp14:anchorId="69791B9C" wp14:editId="66252D8D">
            <wp:extent cx="5372100" cy="3505200"/>
            <wp:effectExtent l="0" t="0" r="0" b="0"/>
            <wp:docPr id="1439453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53913" name=""/>
                    <pic:cNvPicPr/>
                  </pic:nvPicPr>
                  <pic:blipFill>
                    <a:blip r:embed="rId31"/>
                    <a:stretch>
                      <a:fillRect/>
                    </a:stretch>
                  </pic:blipFill>
                  <pic:spPr>
                    <a:xfrm>
                      <a:off x="0" y="0"/>
                      <a:ext cx="5372100" cy="3505200"/>
                    </a:xfrm>
                    <a:prstGeom prst="rect">
                      <a:avLst/>
                    </a:prstGeom>
                  </pic:spPr>
                </pic:pic>
              </a:graphicData>
            </a:graphic>
          </wp:inline>
        </w:drawing>
      </w:r>
    </w:p>
    <w:p w14:paraId="3AF8B124" w14:textId="77777777" w:rsidR="00582300" w:rsidRDefault="00582300" w:rsidP="00AE7549">
      <w:pPr>
        <w:pStyle w:val="NoSpacing"/>
        <w:spacing w:after="0"/>
        <w:ind w:firstLine="567"/>
        <w:jc w:val="both"/>
        <w:rPr>
          <w:rFonts w:ascii="Times New Roman" w:hAnsi="Times New Roman" w:cs="Times New Roman"/>
          <w:sz w:val="28"/>
          <w:szCs w:val="28"/>
        </w:rPr>
      </w:pPr>
    </w:p>
    <w:p w14:paraId="5C1DC685" w14:textId="0027CC47" w:rsidR="00582300" w:rsidRDefault="00582300" w:rsidP="000578C5">
      <w:pPr>
        <w:pStyle w:val="NoSpacing"/>
        <w:spacing w:after="0"/>
        <w:jc w:val="center"/>
        <w:rPr>
          <w:rFonts w:ascii="Times New Roman" w:hAnsi="Times New Roman" w:cs="Times New Roman"/>
          <w:sz w:val="28"/>
          <w:szCs w:val="28"/>
        </w:rPr>
      </w:pPr>
      <w:r>
        <w:rPr>
          <w:rFonts w:ascii="Times New Roman" w:hAnsi="Times New Roman" w:cs="Times New Roman"/>
          <w:sz w:val="28"/>
          <w:szCs w:val="28"/>
        </w:rPr>
        <w:t>Рисунок 1</w:t>
      </w:r>
      <w:r w:rsidR="002C52BA">
        <w:rPr>
          <w:rFonts w:ascii="Times New Roman" w:hAnsi="Times New Roman" w:cs="Times New Roman"/>
          <w:sz w:val="28"/>
          <w:szCs w:val="28"/>
        </w:rPr>
        <w:t>8</w:t>
      </w:r>
      <w:r>
        <w:rPr>
          <w:rFonts w:ascii="Times New Roman" w:hAnsi="Times New Roman" w:cs="Times New Roman"/>
          <w:sz w:val="28"/>
          <w:szCs w:val="28"/>
        </w:rPr>
        <w:t xml:space="preserve"> - </w:t>
      </w:r>
      <w:r w:rsidRPr="00407644">
        <w:rPr>
          <w:rFonts w:ascii="Times New Roman" w:hAnsi="Times New Roman" w:cs="Times New Roman"/>
          <w:sz w:val="28"/>
          <w:szCs w:val="28"/>
        </w:rPr>
        <w:t>Стрессоустойчивость и адаптация к турбулентности по мнению участников интервью</w:t>
      </w:r>
      <w:r w:rsidR="002E0BA5">
        <w:rPr>
          <w:rFonts w:ascii="Times New Roman" w:hAnsi="Times New Roman" w:cs="Times New Roman"/>
          <w:sz w:val="28"/>
          <w:szCs w:val="28"/>
        </w:rPr>
        <w:t>, %</w:t>
      </w:r>
    </w:p>
    <w:p w14:paraId="0E609709" w14:textId="77777777" w:rsidR="000578C5" w:rsidRDefault="000578C5" w:rsidP="00AE7549">
      <w:pPr>
        <w:pStyle w:val="NoSpacing"/>
        <w:spacing w:after="0"/>
        <w:ind w:firstLine="567"/>
        <w:jc w:val="center"/>
        <w:rPr>
          <w:rFonts w:ascii="Times New Roman" w:hAnsi="Times New Roman" w:cs="Times New Roman"/>
          <w:sz w:val="28"/>
          <w:szCs w:val="28"/>
        </w:rPr>
      </w:pPr>
    </w:p>
    <w:p w14:paraId="603384F0" w14:textId="1BAAE538" w:rsidR="00E2621B" w:rsidRPr="00407644" w:rsidRDefault="008A2ECF" w:rsidP="00AE7549">
      <w:pPr>
        <w:pStyle w:val="NoSpacing"/>
        <w:spacing w:after="0"/>
        <w:ind w:firstLine="567"/>
        <w:jc w:val="both"/>
        <w:rPr>
          <w:rFonts w:ascii="Times New Roman" w:hAnsi="Times New Roman" w:cs="Times New Roman"/>
          <w:sz w:val="28"/>
          <w:szCs w:val="28"/>
        </w:rPr>
      </w:pPr>
      <w:r w:rsidRPr="008A2ECF">
        <w:rPr>
          <w:rFonts w:ascii="Times New Roman" w:hAnsi="Times New Roman" w:cs="Times New Roman"/>
          <w:sz w:val="28"/>
          <w:szCs w:val="28"/>
        </w:rPr>
        <w:t xml:space="preserve">Правительства совместно с национальными олимпийскими комитетами стремились как можно быстрее найти решения в ответ на сложившуюся ситуацию. В некоторых странах решение проблемы недостаточной подготовки спортсменов видели в организации «карантинных» или изолированных тренировочных лагерей, где спортсмены вместе со своими тренерами могли бы находиться в условиях изоляции от внешнего мира, что позволяло бы продолжать специализированные программы подготовки с доступом к необходимому спортивному оборудованию. Исследования, проведенные Национальным институтом спорта Малайзии, показали, что такие изолированные тренировочные лагеря могут рассматриваться как эффективный </w:t>
      </w:r>
      <w:r w:rsidRPr="008A2ECF">
        <w:rPr>
          <w:rFonts w:ascii="Times New Roman" w:hAnsi="Times New Roman" w:cs="Times New Roman"/>
          <w:sz w:val="28"/>
          <w:szCs w:val="28"/>
        </w:rPr>
        <w:lastRenderedPageBreak/>
        <w:t>способ продолжения спортивно-специфической подготовки к крупным международным соревнованиям в условиях пандемических ограничений и социальной изоляции</w:t>
      </w:r>
      <w:r w:rsidR="00FB50DB" w:rsidRPr="00407644">
        <w:rPr>
          <w:rFonts w:ascii="Times New Roman" w:hAnsi="Times New Roman" w:cs="Times New Roman"/>
          <w:sz w:val="28"/>
          <w:szCs w:val="28"/>
        </w:rPr>
        <w:t xml:space="preserve"> </w:t>
      </w:r>
      <w:r w:rsidR="00E2621B" w:rsidRPr="00407644">
        <w:rPr>
          <w:rFonts w:ascii="Times New Roman" w:hAnsi="Times New Roman" w:cs="Times New Roman"/>
          <w:sz w:val="28"/>
          <w:szCs w:val="28"/>
        </w:rPr>
        <w:fldChar w:fldCharType="begin" w:fldLock="1"/>
      </w:r>
      <w:r w:rsidR="00EA5D27">
        <w:rPr>
          <w:rFonts w:ascii="Times New Roman" w:hAnsi="Times New Roman" w:cs="Times New Roman"/>
          <w:sz w:val="28"/>
          <w:szCs w:val="28"/>
        </w:rPr>
        <w:instrText>ADDIN CSL_CITATION {"citationItems":[{"id":"ITEM-1","itemData":{"DOI":"10.3389/fspor.2020.622858","author":[{"dropping-particle":"","family":"Washif","given":"Jad Adrian","non-dropping-particle":"","parse-names":false,"suffix":""},{"dropping-particle":"","family":"Fuzyma","given":"Siti","non-dropping-particle":"","parse-names":false,"suffix":""},{"dropping-particle":"","family":"Mohd","given":"Ayu","non-dropping-particle":"","parse-names":false,"suffix":""},{"dropping-particle":"","family":"Chun","given":"Philip","non-dropping-particle":"","parse-names":false,"suffix":""},{"dropping-particle":"","family":"Lew","given":"Foong","non-dropping-particle":"","parse-names":false,"suffix":""}],"id":"ITEM-1","issue":"January","issued":{"date-parts":[["2021"]]},"page":"1-8","title":"Athlete ’ s Perceptions of a “ Quarantine ” Training Camp During the COVID-19 Lockdown","type":"article-journal","volume":"2"},"uris":["http://www.mendeley.com/documents/?uuid=d8f7e81f-d9ca-4bfe-a777-99d8417fcaa6"]}],"mendeley":{"formattedCitation":"[172]","plainTextFormattedCitation":"[172]","previouslyFormattedCitation":"[172]"},"properties":{"noteIndex":0},"schema":"https://github.com/citation-style-language/schema/raw/master/csl-citation.json"}</w:instrText>
      </w:r>
      <w:r w:rsidR="00E2621B" w:rsidRPr="00407644">
        <w:rPr>
          <w:rFonts w:ascii="Times New Roman" w:hAnsi="Times New Roman" w:cs="Times New Roman"/>
          <w:sz w:val="28"/>
          <w:szCs w:val="28"/>
        </w:rPr>
        <w:fldChar w:fldCharType="separate"/>
      </w:r>
      <w:r w:rsidR="009C2636" w:rsidRPr="009C2636">
        <w:rPr>
          <w:rFonts w:ascii="Times New Roman" w:hAnsi="Times New Roman" w:cs="Times New Roman"/>
          <w:noProof/>
          <w:sz w:val="28"/>
          <w:szCs w:val="28"/>
        </w:rPr>
        <w:t>[17</w:t>
      </w:r>
      <w:r w:rsidR="00360F7F">
        <w:rPr>
          <w:rFonts w:ascii="Times New Roman" w:hAnsi="Times New Roman" w:cs="Times New Roman"/>
          <w:noProof/>
          <w:sz w:val="28"/>
          <w:szCs w:val="28"/>
        </w:rPr>
        <w:t>8</w:t>
      </w:r>
      <w:r w:rsidR="000578C5">
        <w:rPr>
          <w:rFonts w:ascii="Times New Roman" w:hAnsi="Times New Roman" w:cs="Times New Roman"/>
          <w:noProof/>
          <w:sz w:val="28"/>
          <w:szCs w:val="28"/>
        </w:rPr>
        <w:t>,р. 1-8</w:t>
      </w:r>
      <w:r w:rsidR="009C2636" w:rsidRPr="009C2636">
        <w:rPr>
          <w:rFonts w:ascii="Times New Roman" w:hAnsi="Times New Roman" w:cs="Times New Roman"/>
          <w:noProof/>
          <w:sz w:val="28"/>
          <w:szCs w:val="28"/>
        </w:rPr>
        <w:t>]</w:t>
      </w:r>
      <w:r w:rsidR="00E2621B" w:rsidRPr="00407644">
        <w:rPr>
          <w:rFonts w:ascii="Times New Roman" w:hAnsi="Times New Roman" w:cs="Times New Roman"/>
          <w:sz w:val="28"/>
          <w:szCs w:val="28"/>
        </w:rPr>
        <w:fldChar w:fldCharType="end"/>
      </w:r>
      <w:r w:rsidR="00E2621B" w:rsidRPr="00407644">
        <w:rPr>
          <w:rFonts w:ascii="Times New Roman" w:hAnsi="Times New Roman" w:cs="Times New Roman"/>
          <w:sz w:val="28"/>
          <w:szCs w:val="28"/>
        </w:rPr>
        <w:t xml:space="preserve">. </w:t>
      </w:r>
      <w:r w:rsidR="00E20870" w:rsidRPr="00E20870">
        <w:rPr>
          <w:rFonts w:ascii="Times New Roman" w:hAnsi="Times New Roman" w:cs="Times New Roman"/>
          <w:sz w:val="28"/>
          <w:szCs w:val="28"/>
        </w:rPr>
        <w:t xml:space="preserve">Несмотря на неопределенность, участники данного исследования продемонстрировали инновационный подход к своему тренировочному режиму в рамках подготовки к летним Олимпийским </w:t>
      </w:r>
      <w:r w:rsidR="00DA277F">
        <w:rPr>
          <w:rFonts w:ascii="Times New Roman" w:hAnsi="Times New Roman" w:cs="Times New Roman"/>
          <w:sz w:val="28"/>
          <w:szCs w:val="28"/>
        </w:rPr>
        <w:t xml:space="preserve">и Паралимпийским </w:t>
      </w:r>
      <w:r w:rsidR="00E20870" w:rsidRPr="00E20870">
        <w:rPr>
          <w:rFonts w:ascii="Times New Roman" w:hAnsi="Times New Roman" w:cs="Times New Roman"/>
          <w:sz w:val="28"/>
          <w:szCs w:val="28"/>
        </w:rPr>
        <w:t>играм 2020 года</w:t>
      </w:r>
      <w:r w:rsidR="00DA277F">
        <w:rPr>
          <w:rFonts w:ascii="Times New Roman" w:hAnsi="Times New Roman" w:cs="Times New Roman"/>
          <w:sz w:val="28"/>
          <w:szCs w:val="28"/>
        </w:rPr>
        <w:t>.</w:t>
      </w:r>
    </w:p>
    <w:p w14:paraId="002F1397" w14:textId="72DBE53C" w:rsidR="000546A6" w:rsidRPr="000546A6" w:rsidRDefault="000546A6" w:rsidP="00AE7549">
      <w:pPr>
        <w:pStyle w:val="NoSpacing"/>
        <w:spacing w:after="0"/>
        <w:ind w:firstLine="567"/>
        <w:jc w:val="both"/>
        <w:rPr>
          <w:rFonts w:ascii="Times New Roman" w:hAnsi="Times New Roman" w:cs="Times New Roman"/>
          <w:sz w:val="28"/>
          <w:szCs w:val="28"/>
        </w:rPr>
      </w:pPr>
      <w:r w:rsidRPr="000546A6">
        <w:rPr>
          <w:rFonts w:ascii="Times New Roman" w:hAnsi="Times New Roman" w:cs="Times New Roman"/>
          <w:sz w:val="28"/>
          <w:szCs w:val="28"/>
        </w:rPr>
        <w:t xml:space="preserve">В условиях пандемии COVID-19 спортсмены оказались перед необходимостью оперативной адаптации к новым условиям тренировок. Введенные противоэпидемические меры существенно повлияли на распорядок их дня и кардинально изменили подход к подготовке к летним Олимпийским играм 2020 года. </w:t>
      </w:r>
      <w:r w:rsidR="00546140">
        <w:rPr>
          <w:rFonts w:ascii="Times New Roman" w:hAnsi="Times New Roman" w:cs="Times New Roman"/>
          <w:sz w:val="28"/>
          <w:szCs w:val="28"/>
        </w:rPr>
        <w:t>Все у</w:t>
      </w:r>
      <w:r w:rsidRPr="000546A6">
        <w:rPr>
          <w:rFonts w:ascii="Times New Roman" w:hAnsi="Times New Roman" w:cs="Times New Roman"/>
          <w:sz w:val="28"/>
          <w:szCs w:val="28"/>
        </w:rPr>
        <w:t xml:space="preserve">частники исследования </w:t>
      </w:r>
      <w:r w:rsidR="00546140">
        <w:rPr>
          <w:rFonts w:ascii="Times New Roman" w:hAnsi="Times New Roman" w:cs="Times New Roman"/>
          <w:sz w:val="28"/>
          <w:szCs w:val="28"/>
        </w:rPr>
        <w:t xml:space="preserve">(100%) </w:t>
      </w:r>
      <w:r w:rsidRPr="000546A6">
        <w:rPr>
          <w:rFonts w:ascii="Times New Roman" w:hAnsi="Times New Roman" w:cs="Times New Roman"/>
          <w:sz w:val="28"/>
          <w:szCs w:val="28"/>
        </w:rPr>
        <w:t>отметили необходимость полного пересмотра своих тренировочных планов с учетом требований и ограничений, обусловленных пандемией</w:t>
      </w:r>
      <w:r w:rsidR="00754F89">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754F89">
        <w:rPr>
          <w:rFonts w:ascii="Times New Roman" w:hAnsi="Times New Roman" w:cs="Times New Roman"/>
          <w:sz w:val="28"/>
          <w:szCs w:val="28"/>
        </w:rPr>
        <w:t>).</w:t>
      </w:r>
    </w:p>
    <w:p w14:paraId="3FDD9122" w14:textId="2E8BBEE5" w:rsidR="00D93CA6" w:rsidRPr="00407644" w:rsidRDefault="00546140" w:rsidP="00AE7549">
      <w:pPr>
        <w:pStyle w:val="NoSpacing"/>
        <w:spacing w:after="0"/>
        <w:ind w:firstLine="567"/>
        <w:jc w:val="both"/>
        <w:rPr>
          <w:rFonts w:ascii="Times New Roman" w:hAnsi="Times New Roman" w:cs="Times New Roman"/>
          <w:sz w:val="28"/>
          <w:szCs w:val="28"/>
        </w:rPr>
      </w:pPr>
      <w:r>
        <w:rPr>
          <w:rFonts w:ascii="Times New Roman" w:hAnsi="Times New Roman" w:cs="Times New Roman"/>
          <w:sz w:val="28"/>
          <w:szCs w:val="28"/>
        </w:rPr>
        <w:t>100%</w:t>
      </w:r>
      <w:r w:rsidR="000546A6" w:rsidRPr="000546A6">
        <w:rPr>
          <w:rFonts w:ascii="Times New Roman" w:hAnsi="Times New Roman" w:cs="Times New Roman"/>
          <w:sz w:val="28"/>
          <w:szCs w:val="28"/>
        </w:rPr>
        <w:t xml:space="preserve"> спортсменов указали, что тренировки в период локдауна проводились онлайн с использованием платформы Zoom или транслировались через социальные сети. Участники признавали, что переход к онлайн-формату и адаптация к новым условиям вызывали значительные трудности на начальном этапе</w:t>
      </w:r>
      <w:r w:rsidR="00754F89">
        <w:rPr>
          <w:rFonts w:ascii="Times New Roman" w:hAnsi="Times New Roman" w:cs="Times New Roman"/>
          <w:sz w:val="28"/>
          <w:szCs w:val="28"/>
        </w:rPr>
        <w:t xml:space="preserve"> (расширенные данные интервью представлены в Приложении </w:t>
      </w:r>
      <w:r w:rsidR="001C02E0">
        <w:rPr>
          <w:rFonts w:ascii="Times New Roman" w:hAnsi="Times New Roman" w:cs="Times New Roman"/>
          <w:sz w:val="28"/>
          <w:szCs w:val="28"/>
        </w:rPr>
        <w:t>Ж</w:t>
      </w:r>
      <w:r w:rsidR="00754F89">
        <w:rPr>
          <w:rFonts w:ascii="Times New Roman" w:hAnsi="Times New Roman" w:cs="Times New Roman"/>
          <w:sz w:val="28"/>
          <w:szCs w:val="28"/>
        </w:rPr>
        <w:t xml:space="preserve">). </w:t>
      </w:r>
      <w:r w:rsidR="000546A6" w:rsidRPr="000546A6">
        <w:rPr>
          <w:rFonts w:ascii="Times New Roman" w:hAnsi="Times New Roman" w:cs="Times New Roman"/>
          <w:sz w:val="28"/>
          <w:szCs w:val="28"/>
        </w:rPr>
        <w:t>Согласно результатам исследований, проведенных на примере гандболистов, особое внимание следует уделять разработке индивидуальных режимов тренировок и усилению контроля со стороны тренеров в новых условиях</w:t>
      </w:r>
      <w:r w:rsidR="000546A6">
        <w:rPr>
          <w:rFonts w:ascii="Times New Roman" w:hAnsi="Times New Roman" w:cs="Times New Roman"/>
          <w:sz w:val="28"/>
          <w:szCs w:val="28"/>
        </w:rPr>
        <w:t xml:space="preserve"> </w:t>
      </w:r>
      <w:r w:rsidR="00630A08" w:rsidRPr="00407644">
        <w:rPr>
          <w:rFonts w:ascii="Times New Roman" w:hAnsi="Times New Roman" w:cs="Times New Roman"/>
          <w:sz w:val="28"/>
          <w:szCs w:val="28"/>
        </w:rPr>
        <w:fldChar w:fldCharType="begin" w:fldLock="1"/>
      </w:r>
      <w:r w:rsidR="00595BD6">
        <w:rPr>
          <w:rFonts w:ascii="Times New Roman" w:hAnsi="Times New Roman" w:cs="Times New Roman"/>
          <w:sz w:val="28"/>
          <w:szCs w:val="28"/>
        </w:rPr>
        <w:instrText>ADDIN CSL_CITATION {"citationItems":[{"id":"ITEM-1","itemData":{"DOI":"10.23736/S0022-4707.20.11501-9","author":[{"dropping-particle":"","family":"Fikenzer","given":"Sven","non-dropping-particle":"","parse-names":false,"suffix":""},{"dropping-particle":"","family":"Fikenzer","given":"Kati","non-dropping-particle":"","parse-names":false,"suffix":""},{"dropping-particle":"","family":"Laufs","given":"Ulrich","non-dropping-particle":"","parse-names":false,"suffix":""},{"dropping-particle":"","family":"Falz","given":"Roberto","non-dropping-particle":"","parse-names":false,"suffix":""},{"dropping-particle":"","family":"Pietrek","given":"Hagen","non-dropping-particle":"","parse-names":false,"suffix":""},{"dropping-particle":"","family":"Hepp","given":"Pierre","non-dropping-particle":"","parse-names":false,"suffix":""}],"id":"ITEM-1","issue":"7","issued":{"date-parts":[["2021"]]},"page":"977-982","title":"Impact of COVID-19 lockdown on endurance capacity of elite handball players","type":"article-journal","volume":"61"},"uris":["http://www.mendeley.com/documents/?uuid=33690857-d6d2-4578-8f25-bb4535c3e608"]}],"mendeley":{"formattedCitation":"[6]","plainTextFormattedCitation":"[6]","previouslyFormattedCitation":"[6]"},"properties":{"noteIndex":0},"schema":"https://github.com/citation-style-language/schema/raw/master/csl-citation.json"}</w:instrText>
      </w:r>
      <w:r w:rsidR="00630A08" w:rsidRPr="00407644">
        <w:rPr>
          <w:rFonts w:ascii="Times New Roman" w:hAnsi="Times New Roman" w:cs="Times New Roman"/>
          <w:sz w:val="28"/>
          <w:szCs w:val="28"/>
        </w:rPr>
        <w:fldChar w:fldCharType="separate"/>
      </w:r>
      <w:r w:rsidR="00595BD6" w:rsidRPr="00595BD6">
        <w:rPr>
          <w:rFonts w:ascii="Times New Roman" w:hAnsi="Times New Roman" w:cs="Times New Roman"/>
          <w:noProof/>
          <w:sz w:val="28"/>
          <w:szCs w:val="28"/>
        </w:rPr>
        <w:t>[6</w:t>
      </w:r>
      <w:r w:rsidR="000578C5">
        <w:rPr>
          <w:rFonts w:ascii="Times New Roman" w:hAnsi="Times New Roman" w:cs="Times New Roman"/>
          <w:noProof/>
          <w:sz w:val="28"/>
          <w:szCs w:val="28"/>
        </w:rPr>
        <w:t>,с. 4</w:t>
      </w:r>
      <w:r w:rsidR="00595BD6" w:rsidRPr="00595BD6">
        <w:rPr>
          <w:rFonts w:ascii="Times New Roman" w:hAnsi="Times New Roman" w:cs="Times New Roman"/>
          <w:noProof/>
          <w:sz w:val="28"/>
          <w:szCs w:val="28"/>
        </w:rPr>
        <w:t>]</w:t>
      </w:r>
      <w:r w:rsidR="00630A08" w:rsidRPr="00407644">
        <w:rPr>
          <w:rFonts w:ascii="Times New Roman" w:hAnsi="Times New Roman" w:cs="Times New Roman"/>
          <w:sz w:val="28"/>
          <w:szCs w:val="28"/>
        </w:rPr>
        <w:fldChar w:fldCharType="end"/>
      </w:r>
      <w:r w:rsidR="00D93CA6" w:rsidRPr="00407644">
        <w:rPr>
          <w:rFonts w:ascii="Times New Roman" w:hAnsi="Times New Roman" w:cs="Times New Roman"/>
          <w:sz w:val="28"/>
          <w:szCs w:val="28"/>
        </w:rPr>
        <w:t>.</w:t>
      </w:r>
    </w:p>
    <w:p w14:paraId="32159B85" w14:textId="59185464" w:rsidR="00D93CA6" w:rsidRPr="00C240EF" w:rsidRDefault="000546A6" w:rsidP="00AE7549">
      <w:pPr>
        <w:pStyle w:val="NoSpacing"/>
        <w:spacing w:after="0"/>
        <w:ind w:firstLine="567"/>
        <w:jc w:val="both"/>
        <w:rPr>
          <w:rFonts w:ascii="Times New Roman" w:hAnsi="Times New Roman" w:cs="Times New Roman"/>
          <w:sz w:val="28"/>
          <w:szCs w:val="28"/>
        </w:rPr>
      </w:pPr>
      <w:r w:rsidRPr="000546A6">
        <w:rPr>
          <w:rFonts w:ascii="Times New Roman" w:hAnsi="Times New Roman" w:cs="Times New Roman"/>
          <w:sz w:val="28"/>
          <w:szCs w:val="28"/>
        </w:rPr>
        <w:t>Адаптация к новому формату тренировок оказалась многофакторной задачей. Однако по мере длительности пандемии COVID-19 большинство трудностей удалось преодолеть, и участники адаптировались к новому режиму. Они продемонстрировали высокий уровень креативности в разработке тренировочных программ, соответствующих санитарно-эпидемиологическим требованиям. Возникшие трудности способствовали укреплению командного духа</w:t>
      </w:r>
      <w:r w:rsidRPr="00C240EF">
        <w:rPr>
          <w:rFonts w:ascii="Times New Roman" w:hAnsi="Times New Roman" w:cs="Times New Roman"/>
          <w:sz w:val="28"/>
          <w:szCs w:val="28"/>
        </w:rPr>
        <w:t>, и спортсмены совместными усилиями решали возникающие задачи, стремясь к достижению своих спортивных целей, оставаясь при этом в рамках существующих ограничений</w:t>
      </w:r>
      <w:r w:rsidR="00754F89" w:rsidRPr="00C240EF">
        <w:rPr>
          <w:rFonts w:ascii="Times New Roman" w:hAnsi="Times New Roman" w:cs="Times New Roman"/>
          <w:sz w:val="28"/>
          <w:szCs w:val="28"/>
        </w:rPr>
        <w:t>.</w:t>
      </w:r>
    </w:p>
    <w:p w14:paraId="44209FA1" w14:textId="18D6D6E7" w:rsidR="00C240EF" w:rsidRPr="00C240EF" w:rsidRDefault="00C240EF" w:rsidP="00AE7549">
      <w:pPr>
        <w:pStyle w:val="NoSpacing"/>
        <w:tabs>
          <w:tab w:val="left" w:pos="1276"/>
        </w:tabs>
        <w:spacing w:after="0"/>
        <w:ind w:firstLine="567"/>
        <w:jc w:val="both"/>
        <w:rPr>
          <w:rFonts w:ascii="Times New Roman" w:hAnsi="Times New Roman" w:cs="Times New Roman"/>
          <w:sz w:val="28"/>
          <w:szCs w:val="28"/>
        </w:rPr>
      </w:pPr>
      <w:r w:rsidRPr="00C240EF">
        <w:rPr>
          <w:rFonts w:ascii="Times New Roman" w:hAnsi="Times New Roman" w:cs="Times New Roman"/>
          <w:sz w:val="28"/>
          <w:szCs w:val="28"/>
        </w:rPr>
        <w:t>В ходе исследования выявлены основные проблемы, с которыми столкнулись спортсмены в период подготовки к летним Олимпийским и Паралимпийским играм 2020 года, а также влияние пандемии COVID-19 на их физическое и психическое состояние. Перенос соревнований, закрытие тренировочных баз и ограничительные меры привели к значительным трудностям в тренировочном процессе, ухудшению качества тренировок, изменению привычного режима питания и увеличению уровня стресса</w:t>
      </w:r>
      <w:r w:rsidR="0034387F" w:rsidRPr="0034387F">
        <w:rPr>
          <w:rFonts w:ascii="Times New Roman" w:hAnsi="Times New Roman" w:cs="Times New Roman"/>
          <w:sz w:val="28"/>
          <w:szCs w:val="28"/>
        </w:rPr>
        <w:t xml:space="preserve"> </w:t>
      </w:r>
      <w:r w:rsidR="0034387F">
        <w:rPr>
          <w:rFonts w:ascii="Times New Roman" w:hAnsi="Times New Roman" w:cs="Times New Roman"/>
          <w:sz w:val="28"/>
          <w:szCs w:val="28"/>
        </w:rPr>
        <w:t xml:space="preserve">у спортсменов </w:t>
      </w:r>
      <w:r w:rsidR="0034387F" w:rsidRPr="00407644">
        <w:rPr>
          <w:rFonts w:ascii="Times New Roman" w:hAnsi="Times New Roman" w:cs="Times New Roman"/>
          <w:sz w:val="28"/>
          <w:szCs w:val="28"/>
        </w:rPr>
        <w:fldChar w:fldCharType="begin" w:fldLock="1"/>
      </w:r>
      <w:r w:rsidR="0034387F">
        <w:rPr>
          <w:rFonts w:ascii="Times New Roman" w:hAnsi="Times New Roman" w:cs="Times New Roman"/>
          <w:sz w:val="28"/>
          <w:szCs w:val="28"/>
        </w:rPr>
        <w:instrText>ADDIN CSL_CITATION {"citationItems":[{"id":"ITEM-1","itemData":{"DOI":"10.3389/fpsyg.2020.610882","ISSN":"16641078","abstract":"Feeling anxious and presenting self-determined motivations about returning to sport after a break may impair sport performance and increase the risk of sustaining an injury. Hence, the aim of this study is to explore differences in anxiety and motivation to return to sport according to gender, expertise, training status before and during the lockdown, and athletes’ availability (i.e., injury status) at the time of the lockdown. A total of 759 competitive athletes (49% female; mean age: 27 ± 10 years old) completed the cross-sectional study. Participants were invited to state their expertise, training status before and during the lockdown (did they have a training program), and whether they were injured at the start of the lockdown. Additionally, participants filled out psychometric self-report measures of anxiety (TFAI-return) and motivation (SMS-return) to return to sport. Due to non-normal distributions in the TFAI and SMS scores, non-parametric group comparisons were performed to compare participants for each categorical variable: non-parametric correlation tests were also performed to test the associations between continuous variables. Group comparisons showed higher scores of anxiety for females, younger athletes, athletes practicing and competing at the highest level, and athletes without a training program during the lockdown. Moreover, results suggested lower motivation scores (i.e., autonomous and controlled) for older athletes, experts (practicing for more than 10 years), athletes practicing and competing at a lower level, and athletes without a training program during the lockdown. Additionally, participants who were injured at the start of the lockdown reported higher scores of cognitive anxiety to return to sport than non-injured participants. The results of this study suggest that elite athletes may have suffered from external pressures to return to sport during the lockdown. Additionally, participants with a training program during the lockdown seemed to be less anxious and more self-determined to return to sport after the lockdown. Future studies may focus on the impact of cognitive behavioral interventions on anxiety and motivation to return to sport.","author":[{"dropping-particle":"","family":"Ruffault","given":"Alexis","non-dropping-particle":"","parse-names":false,"suffix":""},{"dropping-particle":"","family":"Bernier","given":"Marjorie","non-dropping-particle":"","parse-names":false,"suffix":""},{"dropping-particle":"","family":"Fournier","given":"Jean","non-dropping-particle":"","parse-names":false,"suffix":""},{"dropping-particle":"","family":"Hauw","given":"Nicolas","non-dropping-particle":"","parse-names":false,"suffix":""}],"container-title":"Frontiers in Psychology","id":"ITEM-1","issue":"December","issued":{"date-parts":[["2020"]]},"page":"1-7","title":"Anxiety and Motivation to Return to Sport During the French COVID-19 Lockdown","type":"article-journal","volume":"11"},"uris":["http://www.mendeley.com/documents/?uuid=01c458c1-6803-469d-87e7-0c9a96ccd133"]}],"mendeley":{"formattedCitation":"[178]","plainTextFormattedCitation":"[178]","previouslyFormattedCitation":"[178]"},"properties":{"noteIndex":0},"schema":"https://github.com/citation-style-language/schema/raw/master/csl-citation.json"}</w:instrText>
      </w:r>
      <w:r w:rsidR="0034387F" w:rsidRPr="00407644">
        <w:rPr>
          <w:rFonts w:ascii="Times New Roman" w:hAnsi="Times New Roman" w:cs="Times New Roman"/>
          <w:sz w:val="28"/>
          <w:szCs w:val="28"/>
        </w:rPr>
        <w:fldChar w:fldCharType="separate"/>
      </w:r>
      <w:r w:rsidR="0034387F" w:rsidRPr="009C2636">
        <w:rPr>
          <w:rFonts w:ascii="Times New Roman" w:hAnsi="Times New Roman" w:cs="Times New Roman"/>
          <w:noProof/>
          <w:sz w:val="28"/>
          <w:szCs w:val="28"/>
        </w:rPr>
        <w:t>[1</w:t>
      </w:r>
      <w:r w:rsidR="0034387F">
        <w:rPr>
          <w:rFonts w:ascii="Times New Roman" w:hAnsi="Times New Roman" w:cs="Times New Roman"/>
          <w:noProof/>
          <w:sz w:val="28"/>
          <w:szCs w:val="28"/>
        </w:rPr>
        <w:t>90</w:t>
      </w:r>
      <w:r w:rsidR="0034387F" w:rsidRPr="009C2636">
        <w:rPr>
          <w:rFonts w:ascii="Times New Roman" w:hAnsi="Times New Roman" w:cs="Times New Roman"/>
          <w:noProof/>
          <w:sz w:val="28"/>
          <w:szCs w:val="28"/>
        </w:rPr>
        <w:t>]</w:t>
      </w:r>
      <w:r w:rsidR="0034387F" w:rsidRPr="00407644">
        <w:rPr>
          <w:rFonts w:ascii="Times New Roman" w:hAnsi="Times New Roman" w:cs="Times New Roman"/>
          <w:sz w:val="28"/>
          <w:szCs w:val="28"/>
        </w:rPr>
        <w:fldChar w:fldCharType="end"/>
      </w:r>
      <w:r w:rsidRPr="00C240EF">
        <w:rPr>
          <w:rFonts w:ascii="Times New Roman" w:hAnsi="Times New Roman" w:cs="Times New Roman"/>
          <w:sz w:val="28"/>
          <w:szCs w:val="28"/>
        </w:rPr>
        <w:t>.</w:t>
      </w:r>
    </w:p>
    <w:p w14:paraId="3298BC81" w14:textId="77777777" w:rsidR="00C240EF" w:rsidRPr="00C240EF" w:rsidRDefault="00C240EF" w:rsidP="00AE7549">
      <w:pPr>
        <w:pStyle w:val="NoSpacing"/>
        <w:tabs>
          <w:tab w:val="left" w:pos="1276"/>
        </w:tabs>
        <w:spacing w:after="0"/>
        <w:ind w:firstLine="567"/>
        <w:jc w:val="both"/>
        <w:rPr>
          <w:rFonts w:ascii="Times New Roman" w:hAnsi="Times New Roman" w:cs="Times New Roman"/>
          <w:sz w:val="28"/>
          <w:szCs w:val="28"/>
        </w:rPr>
      </w:pPr>
      <w:r w:rsidRPr="00C240EF">
        <w:rPr>
          <w:rFonts w:ascii="Times New Roman" w:hAnsi="Times New Roman" w:cs="Times New Roman"/>
          <w:sz w:val="28"/>
          <w:szCs w:val="28"/>
        </w:rPr>
        <w:t xml:space="preserve">Пандемия обострила проблему психоэмоционального состояния спортсменов. Участники исследования отметили высокий уровень тревожности, вызванный неопределенностью и страхом за свое здоровье и здоровье близких, что также повлияло на их концентрацию и спортивные результаты. В то же время </w:t>
      </w:r>
      <w:r w:rsidRPr="00C240EF">
        <w:rPr>
          <w:rFonts w:ascii="Times New Roman" w:hAnsi="Times New Roman" w:cs="Times New Roman"/>
          <w:sz w:val="28"/>
          <w:szCs w:val="28"/>
        </w:rPr>
        <w:lastRenderedPageBreak/>
        <w:t>некоторые спортсмены сумели использовать возникшие сложности для улучшения своих тренировочных программ и восстановления после травм.</w:t>
      </w:r>
    </w:p>
    <w:p w14:paraId="2884729D" w14:textId="77777777" w:rsidR="00C240EF" w:rsidRPr="00C240EF" w:rsidRDefault="00C240EF" w:rsidP="00AE7549">
      <w:pPr>
        <w:pStyle w:val="NoSpacing"/>
        <w:tabs>
          <w:tab w:val="left" w:pos="1276"/>
        </w:tabs>
        <w:spacing w:after="0"/>
        <w:ind w:firstLine="567"/>
        <w:jc w:val="both"/>
        <w:rPr>
          <w:rFonts w:ascii="Times New Roman" w:hAnsi="Times New Roman" w:cs="Times New Roman"/>
          <w:sz w:val="28"/>
          <w:szCs w:val="28"/>
        </w:rPr>
      </w:pPr>
      <w:r w:rsidRPr="00C240EF">
        <w:rPr>
          <w:rFonts w:ascii="Times New Roman" w:hAnsi="Times New Roman" w:cs="Times New Roman"/>
          <w:sz w:val="28"/>
          <w:szCs w:val="28"/>
        </w:rPr>
        <w:t>Полученные данные подчеркивают необходимость создания системного подхода к подготовке спортсменов в кризисных ситуациях. Это включает разработку гибких тренировочных программ, которые могут быть реализованы в условиях ограничений, обеспечение доступа к необходимому оборудованию и внедрение систем регулярного мониторинга физического и психического состояния. Особое внимание следует уделять оказанию психологической поддержки, повышению осведомленности о проблемах психического здоровья и преодолению стереотипов, связанных с обращением за помощью.</w:t>
      </w:r>
    </w:p>
    <w:p w14:paraId="7C2DAB07" w14:textId="77777777" w:rsidR="00C240EF" w:rsidRPr="00C240EF" w:rsidRDefault="00C240EF" w:rsidP="00AE7549">
      <w:pPr>
        <w:pStyle w:val="NoSpacing"/>
        <w:tabs>
          <w:tab w:val="left" w:pos="1276"/>
        </w:tabs>
        <w:spacing w:after="0"/>
        <w:ind w:firstLine="567"/>
        <w:jc w:val="both"/>
        <w:rPr>
          <w:rFonts w:ascii="Times New Roman" w:hAnsi="Times New Roman" w:cs="Times New Roman"/>
          <w:sz w:val="28"/>
          <w:szCs w:val="28"/>
        </w:rPr>
      </w:pPr>
      <w:r w:rsidRPr="00C240EF">
        <w:rPr>
          <w:rFonts w:ascii="Times New Roman" w:hAnsi="Times New Roman" w:cs="Times New Roman"/>
          <w:sz w:val="28"/>
          <w:szCs w:val="28"/>
        </w:rPr>
        <w:t>Скоординированные усилия спортивных организаций, тренеров, медицинских специалистов и психологов помогут создать устойчивую систему поддержки, способную эффективно реагировать на вызовы и обеспечивать подготовку спортсменов к соревнованиям даже в условиях чрезвычайных ситуаций.</w:t>
      </w:r>
    </w:p>
    <w:p w14:paraId="65D249CB" w14:textId="77777777" w:rsidR="0019712F" w:rsidRPr="00C240EF" w:rsidRDefault="0019712F" w:rsidP="00AE7549">
      <w:pPr>
        <w:pStyle w:val="NoSpacing"/>
        <w:tabs>
          <w:tab w:val="left" w:pos="1276"/>
        </w:tabs>
        <w:spacing w:after="0"/>
        <w:ind w:firstLine="567"/>
        <w:jc w:val="both"/>
        <w:rPr>
          <w:rFonts w:ascii="Times New Roman" w:hAnsi="Times New Roman" w:cs="Times New Roman"/>
          <w:sz w:val="28"/>
          <w:szCs w:val="28"/>
        </w:rPr>
      </w:pPr>
    </w:p>
    <w:p w14:paraId="6010288B" w14:textId="033DA1F3" w:rsidR="00A30A0D" w:rsidRPr="00B96CB1" w:rsidRDefault="0019712F" w:rsidP="00AE7549">
      <w:pPr>
        <w:pStyle w:val="NoSpacing"/>
        <w:numPr>
          <w:ilvl w:val="2"/>
          <w:numId w:val="53"/>
        </w:numPr>
        <w:tabs>
          <w:tab w:val="left" w:pos="720"/>
          <w:tab w:val="left" w:pos="1276"/>
        </w:tabs>
        <w:spacing w:after="0"/>
        <w:ind w:left="0" w:firstLine="567"/>
        <w:jc w:val="both"/>
        <w:outlineLvl w:val="2"/>
        <w:rPr>
          <w:rFonts w:ascii="Times New Roman" w:eastAsia="Times New Roman" w:hAnsi="Times New Roman" w:cs="Times New Roman"/>
          <w:sz w:val="28"/>
          <w:szCs w:val="28"/>
          <w:lang w:eastAsia="ru-RU"/>
        </w:rPr>
      </w:pPr>
      <w:bookmarkStart w:id="124" w:name="_Toc182310906"/>
      <w:r w:rsidRPr="00B96CB1">
        <w:rPr>
          <w:rFonts w:ascii="Times New Roman" w:eastAsia="Times New Roman" w:hAnsi="Times New Roman" w:cs="Times New Roman"/>
          <w:sz w:val="28"/>
          <w:szCs w:val="28"/>
          <w:lang w:eastAsia="ru-RU"/>
        </w:rPr>
        <w:t>Результаты количественного исследования</w:t>
      </w:r>
      <w:bookmarkEnd w:id="124"/>
    </w:p>
    <w:p w14:paraId="1B0729C1" w14:textId="33AB25F3" w:rsidR="008100DF" w:rsidRDefault="00E21AC0" w:rsidP="00AE7549">
      <w:pPr>
        <w:pStyle w:val="NoSpacing"/>
        <w:tabs>
          <w:tab w:val="left" w:pos="1276"/>
        </w:tabs>
        <w:spacing w:after="0"/>
        <w:ind w:firstLine="567"/>
        <w:jc w:val="both"/>
        <w:rPr>
          <w:rFonts w:ascii="Times New Roman" w:eastAsia="Times New Roman" w:hAnsi="Times New Roman" w:cs="Times New Roman"/>
          <w:sz w:val="28"/>
          <w:szCs w:val="28"/>
          <w:lang w:val="kk-KZ" w:eastAsia="ru-RU"/>
        </w:rPr>
      </w:pPr>
      <w:r w:rsidRPr="00E21AC0">
        <w:rPr>
          <w:rFonts w:ascii="Times New Roman" w:eastAsia="Times New Roman" w:hAnsi="Times New Roman" w:cs="Times New Roman"/>
          <w:sz w:val="28"/>
          <w:szCs w:val="28"/>
          <w:lang w:val="kk-KZ" w:eastAsia="ru-RU"/>
        </w:rPr>
        <w:t xml:space="preserve">Для </w:t>
      </w:r>
      <w:r w:rsidR="00B9023D">
        <w:rPr>
          <w:rFonts w:ascii="Times New Roman" w:eastAsia="Times New Roman" w:hAnsi="Times New Roman" w:cs="Times New Roman"/>
          <w:sz w:val="28"/>
          <w:szCs w:val="28"/>
          <w:lang w:val="kk-KZ" w:eastAsia="ru-RU"/>
        </w:rPr>
        <w:t>выполнения</w:t>
      </w:r>
      <w:r w:rsidRPr="00E21AC0">
        <w:rPr>
          <w:rFonts w:ascii="Times New Roman" w:eastAsia="Times New Roman" w:hAnsi="Times New Roman" w:cs="Times New Roman"/>
          <w:sz w:val="28"/>
          <w:szCs w:val="28"/>
          <w:lang w:val="kk-KZ" w:eastAsia="ru-RU"/>
        </w:rPr>
        <w:t xml:space="preserve"> второй подзадачи было реализовано поперечное исследование с использованием социологического метода — анкетирования спортсменов, направленного на сбор и анализ количественных данных. </w:t>
      </w:r>
    </w:p>
    <w:p w14:paraId="077547F2" w14:textId="1D3D3C6B" w:rsidR="00244ECF" w:rsidRDefault="00244ECF" w:rsidP="00AE7549">
      <w:pPr>
        <w:pStyle w:val="NoSpacing"/>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данным анкет</w:t>
      </w:r>
      <w:r w:rsidR="00C64180">
        <w:rPr>
          <w:rFonts w:ascii="Times New Roman" w:eastAsia="Times New Roman" w:hAnsi="Times New Roman" w:cs="Times New Roman"/>
          <w:sz w:val="28"/>
          <w:szCs w:val="28"/>
          <w:lang w:eastAsia="ru-RU"/>
        </w:rPr>
        <w:t>ирования</w:t>
      </w:r>
      <w:r>
        <w:rPr>
          <w:rFonts w:ascii="Times New Roman" w:eastAsia="Times New Roman" w:hAnsi="Times New Roman" w:cs="Times New Roman"/>
          <w:sz w:val="28"/>
          <w:szCs w:val="28"/>
          <w:lang w:eastAsia="ru-RU"/>
        </w:rPr>
        <w:t xml:space="preserve"> у 26,8%</w:t>
      </w:r>
      <w:r w:rsidR="00525208">
        <w:rPr>
          <w:rFonts w:ascii="Times New Roman" w:eastAsia="Times New Roman" w:hAnsi="Times New Roman" w:cs="Times New Roman"/>
          <w:sz w:val="28"/>
          <w:szCs w:val="28"/>
          <w:lang w:eastAsia="ru-RU"/>
        </w:rPr>
        <w:t xml:space="preserve"> (</w:t>
      </w:r>
      <w:r w:rsidR="00525208">
        <w:rPr>
          <w:rFonts w:ascii="Times New Roman" w:eastAsia="Times New Roman" w:hAnsi="Times New Roman" w:cs="Times New Roman"/>
          <w:sz w:val="28"/>
          <w:szCs w:val="28"/>
          <w:lang w:val="en-US" w:eastAsia="ru-RU"/>
        </w:rPr>
        <w:t>n</w:t>
      </w:r>
      <w:r w:rsidR="00525208" w:rsidRPr="00525208">
        <w:rPr>
          <w:rFonts w:ascii="Times New Roman" w:eastAsia="Times New Roman" w:hAnsi="Times New Roman" w:cs="Times New Roman"/>
          <w:sz w:val="28"/>
          <w:szCs w:val="28"/>
          <w:lang w:eastAsia="ru-RU"/>
        </w:rPr>
        <w:t>=87)</w:t>
      </w:r>
      <w:r>
        <w:rPr>
          <w:rFonts w:ascii="Times New Roman" w:eastAsia="Times New Roman" w:hAnsi="Times New Roman" w:cs="Times New Roman"/>
          <w:sz w:val="28"/>
          <w:szCs w:val="28"/>
          <w:lang w:eastAsia="ru-RU"/>
        </w:rPr>
        <w:t xml:space="preserve"> спортсменов были выявлены субклинически выраженные признаки тревожности, что свидетельствует о достаточно распространённом наличии умеренно выраженных тревожных симптомов среди участников исследования. Наличие клинически выраженных признаков тревожности было выявлено у 5,2%</w:t>
      </w:r>
      <w:r w:rsidR="00525208" w:rsidRPr="00525208">
        <w:rPr>
          <w:rFonts w:ascii="Times New Roman" w:eastAsia="Times New Roman" w:hAnsi="Times New Roman" w:cs="Times New Roman"/>
          <w:sz w:val="28"/>
          <w:szCs w:val="28"/>
          <w:lang w:eastAsia="ru-RU"/>
        </w:rPr>
        <w:t xml:space="preserve"> (</w:t>
      </w:r>
      <w:r w:rsidR="00525208">
        <w:rPr>
          <w:rFonts w:ascii="Times New Roman" w:eastAsia="Times New Roman" w:hAnsi="Times New Roman" w:cs="Times New Roman"/>
          <w:sz w:val="28"/>
          <w:szCs w:val="28"/>
          <w:lang w:val="en-US" w:eastAsia="ru-RU"/>
        </w:rPr>
        <w:t>n</w:t>
      </w:r>
      <w:r w:rsidR="00525208" w:rsidRPr="00525208">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xml:space="preserve"> спортсменов как представлено на рисунке 1</w:t>
      </w:r>
      <w:r w:rsidR="002C52BA">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p>
    <w:p w14:paraId="07336B70" w14:textId="6516B82A" w:rsidR="00244ECF" w:rsidRDefault="00C9105F" w:rsidP="00AE7549">
      <w:pPr>
        <w:pStyle w:val="NoSpacing"/>
        <w:spacing w:after="0"/>
        <w:jc w:val="center"/>
        <w:rPr>
          <w:rFonts w:ascii="Times New Roman" w:eastAsia="Times New Roman" w:hAnsi="Times New Roman" w:cs="Times New Roman"/>
          <w:sz w:val="28"/>
          <w:szCs w:val="28"/>
          <w:lang w:eastAsia="ru-RU"/>
        </w:rPr>
      </w:pPr>
      <w:r>
        <w:lastRenderedPageBreak/>
        <w:fldChar w:fldCharType="begin"/>
      </w:r>
      <w:r>
        <w:instrText xml:space="preserve"> INCLUDEPICTURE "https://files.oaiusercontent.com/file-9bbcADHZ6aTdSr3YQA7QeP?se=2024-11-23T16%3A55%3A06Z&amp;sp=r&amp;sv=2024-08-04&amp;sr=b&amp;rscc=max-age%3D299%2C%20immutable%2C%20private&amp;rscd=attachment%3B%20filename%3Dd7a17dbf-afbb-4c2f-be43-cab6b0a58e0e&amp;sig=sucgXcvdD/rW7CquB01mARPMWj52E5OAu7jRtkP6qmw%3D" \* MERGEFORMATINET </w:instrText>
      </w:r>
      <w:r>
        <w:fldChar w:fldCharType="separate"/>
      </w:r>
      <w:r>
        <w:rPr>
          <w:noProof/>
        </w:rPr>
        <w:drawing>
          <wp:inline distT="0" distB="0" distL="0" distR="0" wp14:anchorId="73428A99" wp14:editId="6B712246">
            <wp:extent cx="4910274" cy="3970009"/>
            <wp:effectExtent l="0" t="0" r="5080" b="5715"/>
            <wp:docPr id="1233647124" name="Picture 9"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tput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1943" cy="3995614"/>
                    </a:xfrm>
                    <a:prstGeom prst="rect">
                      <a:avLst/>
                    </a:prstGeom>
                    <a:noFill/>
                    <a:ln>
                      <a:noFill/>
                    </a:ln>
                  </pic:spPr>
                </pic:pic>
              </a:graphicData>
            </a:graphic>
          </wp:inline>
        </w:drawing>
      </w:r>
      <w:r>
        <w:fldChar w:fldCharType="end"/>
      </w:r>
    </w:p>
    <w:p w14:paraId="72C60B8D" w14:textId="77777777" w:rsidR="00244ECF" w:rsidRDefault="00244ECF" w:rsidP="00AE7549">
      <w:pPr>
        <w:pStyle w:val="NoSpacing"/>
        <w:spacing w:after="0"/>
        <w:jc w:val="center"/>
        <w:rPr>
          <w:rFonts w:ascii="Times New Roman" w:eastAsia="Times New Roman" w:hAnsi="Times New Roman" w:cs="Times New Roman"/>
          <w:sz w:val="28"/>
          <w:szCs w:val="28"/>
          <w:lang w:eastAsia="ru-RU"/>
        </w:rPr>
      </w:pPr>
    </w:p>
    <w:p w14:paraId="0D9FA306" w14:textId="19E70C5D" w:rsidR="00244ECF" w:rsidRDefault="00244ECF" w:rsidP="00AE7549">
      <w:pPr>
        <w:pStyle w:val="NoSpacing"/>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2C52BA">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 Распределение признаков тревоги среди участников исследования, %</w:t>
      </w:r>
    </w:p>
    <w:p w14:paraId="2017E7B0" w14:textId="77777777" w:rsidR="00342DD7" w:rsidRDefault="00342DD7" w:rsidP="00AE7549">
      <w:pPr>
        <w:pStyle w:val="NoSpacing"/>
        <w:spacing w:after="0"/>
        <w:ind w:firstLine="567"/>
        <w:jc w:val="both"/>
        <w:rPr>
          <w:rFonts w:ascii="Times New Roman" w:eastAsia="Times New Roman" w:hAnsi="Times New Roman" w:cs="Times New Roman"/>
          <w:sz w:val="28"/>
          <w:szCs w:val="28"/>
          <w:lang w:eastAsia="ru-RU"/>
        </w:rPr>
      </w:pPr>
    </w:p>
    <w:p w14:paraId="6E6DB3A9" w14:textId="1C15E85C" w:rsidR="00A27CF9" w:rsidRDefault="00C64180" w:rsidP="00A27CF9">
      <w:pPr>
        <w:pStyle w:val="NoSpacing"/>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анализа полученных данных было выявлено, что у 12,3% </w:t>
      </w:r>
      <w:r w:rsidRPr="005252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n</w:t>
      </w:r>
      <w:r w:rsidRPr="005252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40</w:t>
      </w:r>
      <w:r w:rsidRPr="005252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спортсменов были выявлены субклинические признаки депрессии, а также у 0,6% (</w:t>
      </w:r>
      <w:r w:rsidR="00507512">
        <w:rPr>
          <w:rFonts w:ascii="Times New Roman" w:eastAsia="Times New Roman" w:hAnsi="Times New Roman" w:cs="Times New Roman"/>
          <w:sz w:val="28"/>
          <w:szCs w:val="28"/>
          <w:lang w:val="en-US" w:eastAsia="ru-RU"/>
        </w:rPr>
        <w:t>n</w:t>
      </w:r>
      <w:r w:rsidR="00507512" w:rsidRPr="005075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 спортсменов были выявлено наличие клинически выраженных признаков депрессии, как представлено на рисунке </w:t>
      </w:r>
      <w:r w:rsidR="008943D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w:t>
      </w:r>
    </w:p>
    <w:p w14:paraId="3696D96A" w14:textId="3F72A75A" w:rsidR="00C64180" w:rsidRDefault="00EE6B95" w:rsidP="00AE7549">
      <w:pPr>
        <w:pStyle w:val="NoSpacing"/>
        <w:spacing w:after="0"/>
        <w:jc w:val="center"/>
        <w:rPr>
          <w:rFonts w:ascii="Times New Roman" w:eastAsia="Times New Roman" w:hAnsi="Times New Roman" w:cs="Times New Roman"/>
          <w:sz w:val="28"/>
          <w:szCs w:val="28"/>
          <w:lang w:eastAsia="ru-RU"/>
        </w:rPr>
      </w:pPr>
      <w:r>
        <w:lastRenderedPageBreak/>
        <w:fldChar w:fldCharType="begin"/>
      </w:r>
      <w:r>
        <w:instrText xml:space="preserve"> INCLUDEPICTURE "https://files.oaiusercontent.com/file-BfpPWSnLntn6TpvBPuJFRT?se=2024-11-26T20%3A17%3A11Z&amp;sp=r&amp;sv=2024-08-04&amp;sr=b&amp;rscc=max-age%3D299%2C%20immutable%2C%20private&amp;rscd=attachment%3B%20filename%3D4c7b9cdd-bb10-461f-808d-dce73de7d23d&amp;sig=LrbgRM33xx4TR5kMEVylARvGg1ya7pyWwUxAbpmqqik%3D" \* MERGEFORMATINET </w:instrText>
      </w:r>
      <w:r>
        <w:fldChar w:fldCharType="separate"/>
      </w:r>
      <w:r>
        <w:rPr>
          <w:noProof/>
        </w:rPr>
        <w:drawing>
          <wp:inline distT="0" distB="0" distL="0" distR="0" wp14:anchorId="5BE9D1AE" wp14:editId="6ADE4104">
            <wp:extent cx="5351377" cy="3993266"/>
            <wp:effectExtent l="0" t="0" r="0" b="0"/>
            <wp:docPr id="200363269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9052" cy="4021380"/>
                    </a:xfrm>
                    <a:prstGeom prst="rect">
                      <a:avLst/>
                    </a:prstGeom>
                    <a:noFill/>
                    <a:ln>
                      <a:noFill/>
                    </a:ln>
                  </pic:spPr>
                </pic:pic>
              </a:graphicData>
            </a:graphic>
          </wp:inline>
        </w:drawing>
      </w:r>
      <w:r>
        <w:fldChar w:fldCharType="end"/>
      </w:r>
    </w:p>
    <w:p w14:paraId="44E74B07" w14:textId="77777777" w:rsidR="000578C5" w:rsidRDefault="000578C5" w:rsidP="00AE7549">
      <w:pPr>
        <w:pStyle w:val="NoSpacing"/>
        <w:spacing w:after="0"/>
        <w:jc w:val="center"/>
        <w:rPr>
          <w:rFonts w:ascii="Times New Roman" w:eastAsia="Times New Roman" w:hAnsi="Times New Roman" w:cs="Times New Roman"/>
          <w:sz w:val="28"/>
          <w:szCs w:val="28"/>
          <w:lang w:eastAsia="ru-RU"/>
        </w:rPr>
      </w:pPr>
    </w:p>
    <w:p w14:paraId="67816134" w14:textId="4FD1F97E" w:rsidR="00C64180" w:rsidRDefault="00C64180" w:rsidP="00AE7549">
      <w:pPr>
        <w:pStyle w:val="NoSpacing"/>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8943D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 - Распределение признаков депрессии среди участников исследования, %</w:t>
      </w:r>
    </w:p>
    <w:p w14:paraId="2E0ADB72" w14:textId="77777777" w:rsidR="00A27CF9" w:rsidRDefault="00A27CF9" w:rsidP="00A27CF9">
      <w:pPr>
        <w:pStyle w:val="NoSpacing"/>
        <w:spacing w:after="0"/>
        <w:ind w:firstLine="567"/>
        <w:jc w:val="both"/>
        <w:rPr>
          <w:rFonts w:ascii="Times New Roman" w:eastAsia="Times New Roman" w:hAnsi="Times New Roman" w:cs="Times New Roman"/>
          <w:sz w:val="28"/>
          <w:szCs w:val="28"/>
          <w:lang w:eastAsia="ru-RU"/>
        </w:rPr>
      </w:pPr>
    </w:p>
    <w:p w14:paraId="55AF7C49" w14:textId="4D95CFCD" w:rsidR="00A27CF9" w:rsidRDefault="00A27CF9" w:rsidP="00A27CF9">
      <w:pPr>
        <w:pStyle w:val="NoSpacing"/>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данным анкетирования у 40,6% (</w:t>
      </w:r>
      <w:r>
        <w:rPr>
          <w:rFonts w:ascii="Times New Roman" w:eastAsia="Times New Roman" w:hAnsi="Times New Roman" w:cs="Times New Roman"/>
          <w:sz w:val="28"/>
          <w:szCs w:val="28"/>
          <w:lang w:val="en-US" w:eastAsia="ru-RU"/>
        </w:rPr>
        <w:t>n</w:t>
      </w:r>
      <w:r w:rsidRPr="005252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132</w:t>
      </w:r>
      <w:r w:rsidRPr="005252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спортсменов</w:t>
      </w:r>
      <w:r w:rsidR="000D2FC6">
        <w:rPr>
          <w:rFonts w:ascii="Times New Roman" w:eastAsia="Times New Roman" w:hAnsi="Times New Roman" w:cs="Times New Roman"/>
          <w:sz w:val="28"/>
          <w:szCs w:val="28"/>
          <w:lang w:eastAsia="ru-RU"/>
        </w:rPr>
        <w:t xml:space="preserve"> (рисунок 21)</w:t>
      </w:r>
      <w:r>
        <w:rPr>
          <w:rFonts w:ascii="Times New Roman" w:eastAsia="Times New Roman" w:hAnsi="Times New Roman" w:cs="Times New Roman"/>
          <w:sz w:val="28"/>
          <w:szCs w:val="28"/>
          <w:lang w:eastAsia="ru-RU"/>
        </w:rPr>
        <w:t xml:space="preserve"> были выявлены признаки нарушения пищевого поведения, из которых</w:t>
      </w:r>
      <w:r w:rsidR="00967EA3" w:rsidRPr="00967EA3">
        <w:rPr>
          <w:rFonts w:ascii="Times New Roman" w:eastAsia="Times New Roman" w:hAnsi="Times New Roman" w:cs="Times New Roman"/>
          <w:sz w:val="28"/>
          <w:szCs w:val="28"/>
          <w:lang w:eastAsia="ru-RU"/>
        </w:rPr>
        <w:t xml:space="preserve"> </w:t>
      </w:r>
      <w:r w:rsidR="00967EA3">
        <w:rPr>
          <w:rFonts w:ascii="Times New Roman" w:eastAsia="Times New Roman" w:hAnsi="Times New Roman" w:cs="Times New Roman"/>
          <w:sz w:val="28"/>
          <w:szCs w:val="28"/>
          <w:lang w:eastAsia="ru-RU"/>
        </w:rPr>
        <w:t>40,2%</w:t>
      </w:r>
      <w:r>
        <w:rPr>
          <w:rFonts w:ascii="Times New Roman" w:eastAsia="Times New Roman" w:hAnsi="Times New Roman" w:cs="Times New Roman"/>
          <w:sz w:val="28"/>
          <w:szCs w:val="28"/>
          <w:lang w:eastAsia="ru-RU"/>
        </w:rPr>
        <w:t xml:space="preserve"> </w:t>
      </w:r>
      <w:r w:rsidR="00967EA3" w:rsidRPr="00967EA3">
        <w:rPr>
          <w:rFonts w:ascii="Times New Roman" w:eastAsia="Times New Roman" w:hAnsi="Times New Roman" w:cs="Times New Roman"/>
          <w:sz w:val="28"/>
          <w:szCs w:val="28"/>
          <w:lang w:eastAsia="ru-RU"/>
        </w:rPr>
        <w:t>(</w:t>
      </w:r>
      <w:r w:rsidR="00967EA3">
        <w:rPr>
          <w:rFonts w:ascii="Times New Roman" w:eastAsia="Times New Roman" w:hAnsi="Times New Roman" w:cs="Times New Roman"/>
          <w:sz w:val="28"/>
          <w:szCs w:val="28"/>
          <w:lang w:val="en-US" w:eastAsia="ru-RU"/>
        </w:rPr>
        <w:t>n</w:t>
      </w:r>
      <w:r w:rsidR="00967EA3" w:rsidRPr="00967EA3">
        <w:rPr>
          <w:rFonts w:ascii="Times New Roman" w:eastAsia="Times New Roman" w:hAnsi="Times New Roman" w:cs="Times New Roman"/>
          <w:sz w:val="28"/>
          <w:szCs w:val="28"/>
          <w:lang w:eastAsia="ru-RU"/>
        </w:rPr>
        <w:t>=</w:t>
      </w:r>
      <w:r w:rsidR="0094039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3</w:t>
      </w:r>
      <w:r w:rsidR="00967EA3" w:rsidRPr="00967E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составили спортсмены мужского </w:t>
      </w:r>
      <w:r w:rsidR="000D2FC6">
        <w:rPr>
          <w:rFonts w:ascii="Times New Roman" w:eastAsia="Times New Roman" w:hAnsi="Times New Roman" w:cs="Times New Roman"/>
          <w:sz w:val="28"/>
          <w:szCs w:val="28"/>
          <w:lang w:eastAsia="ru-RU"/>
        </w:rPr>
        <w:t>пола, и</w:t>
      </w:r>
      <w:r w:rsidR="00967EA3" w:rsidRPr="00967EA3">
        <w:rPr>
          <w:rFonts w:ascii="Times New Roman" w:eastAsia="Times New Roman" w:hAnsi="Times New Roman" w:cs="Times New Roman"/>
          <w:sz w:val="28"/>
          <w:szCs w:val="28"/>
          <w:lang w:eastAsia="ru-RU"/>
        </w:rPr>
        <w:t xml:space="preserve"> 59,8%</w:t>
      </w:r>
      <w:r>
        <w:rPr>
          <w:rFonts w:ascii="Times New Roman" w:eastAsia="Times New Roman" w:hAnsi="Times New Roman" w:cs="Times New Roman"/>
          <w:sz w:val="28"/>
          <w:szCs w:val="28"/>
          <w:lang w:eastAsia="ru-RU"/>
        </w:rPr>
        <w:t xml:space="preserve"> </w:t>
      </w:r>
      <w:r w:rsidR="00967EA3" w:rsidRPr="00967EA3">
        <w:rPr>
          <w:rFonts w:ascii="Times New Roman" w:eastAsia="Times New Roman" w:hAnsi="Times New Roman" w:cs="Times New Roman"/>
          <w:sz w:val="28"/>
          <w:szCs w:val="28"/>
          <w:lang w:eastAsia="ru-RU"/>
        </w:rPr>
        <w:t>(</w:t>
      </w:r>
      <w:r w:rsidR="00967EA3">
        <w:rPr>
          <w:rFonts w:ascii="Times New Roman" w:eastAsia="Times New Roman" w:hAnsi="Times New Roman" w:cs="Times New Roman"/>
          <w:sz w:val="28"/>
          <w:szCs w:val="28"/>
          <w:lang w:val="en-US" w:eastAsia="ru-RU"/>
        </w:rPr>
        <w:t>n</w:t>
      </w:r>
      <w:r w:rsidR="00967EA3" w:rsidRPr="00967EA3">
        <w:rPr>
          <w:rFonts w:ascii="Times New Roman" w:eastAsia="Times New Roman" w:hAnsi="Times New Roman" w:cs="Times New Roman"/>
          <w:sz w:val="28"/>
          <w:szCs w:val="28"/>
          <w:lang w:eastAsia="ru-RU"/>
        </w:rPr>
        <w:t>=</w:t>
      </w:r>
      <w:r w:rsidR="0094039A">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9</w:t>
      </w:r>
      <w:r w:rsidR="00967EA3" w:rsidRPr="00967E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079B9">
        <w:rPr>
          <w:rFonts w:ascii="Times New Roman" w:eastAsia="Times New Roman" w:hAnsi="Times New Roman" w:cs="Times New Roman"/>
          <w:sz w:val="28"/>
          <w:szCs w:val="28"/>
          <w:lang w:eastAsia="ru-RU"/>
        </w:rPr>
        <w:t>спортсмены женского пола</w:t>
      </w:r>
      <w:r>
        <w:rPr>
          <w:rFonts w:ascii="Times New Roman" w:eastAsia="Times New Roman" w:hAnsi="Times New Roman" w:cs="Times New Roman"/>
          <w:sz w:val="28"/>
          <w:szCs w:val="28"/>
          <w:lang w:eastAsia="ru-RU"/>
        </w:rPr>
        <w:t>.</w:t>
      </w:r>
    </w:p>
    <w:p w14:paraId="3C541D9F" w14:textId="77777777" w:rsidR="00EE642E" w:rsidRDefault="00EE642E" w:rsidP="00A27CF9">
      <w:pPr>
        <w:pStyle w:val="NoSpacing"/>
        <w:spacing w:after="0"/>
        <w:ind w:firstLine="567"/>
        <w:jc w:val="both"/>
        <w:rPr>
          <w:rFonts w:ascii="Times New Roman" w:eastAsia="Times New Roman" w:hAnsi="Times New Roman" w:cs="Times New Roman"/>
          <w:sz w:val="28"/>
          <w:szCs w:val="28"/>
          <w:lang w:eastAsia="ru-RU"/>
        </w:rPr>
      </w:pPr>
    </w:p>
    <w:p w14:paraId="03D20C80" w14:textId="77777777" w:rsidR="00EE642E" w:rsidRDefault="00EE642E" w:rsidP="00A27CF9">
      <w:pPr>
        <w:pStyle w:val="NoSpacing"/>
        <w:spacing w:after="0"/>
        <w:ind w:firstLine="567"/>
        <w:jc w:val="both"/>
        <w:rPr>
          <w:rFonts w:ascii="Times New Roman" w:eastAsia="Times New Roman" w:hAnsi="Times New Roman" w:cs="Times New Roman"/>
          <w:sz w:val="28"/>
          <w:szCs w:val="28"/>
          <w:lang w:eastAsia="ru-RU"/>
        </w:rPr>
      </w:pPr>
    </w:p>
    <w:p w14:paraId="730D5328" w14:textId="77777777" w:rsidR="00A27CF9" w:rsidRDefault="00A27CF9" w:rsidP="00A27CF9">
      <w:pPr>
        <w:pStyle w:val="NoSpacing"/>
        <w:spacing w:after="0"/>
        <w:ind w:firstLine="567"/>
        <w:jc w:val="both"/>
        <w:rPr>
          <w:rFonts w:ascii="Times New Roman" w:eastAsia="Times New Roman" w:hAnsi="Times New Roman" w:cs="Times New Roman"/>
          <w:sz w:val="28"/>
          <w:szCs w:val="28"/>
          <w:lang w:eastAsia="ru-RU"/>
        </w:rPr>
      </w:pPr>
    </w:p>
    <w:p w14:paraId="51A8DB87" w14:textId="7A56526B" w:rsidR="00C64180" w:rsidRDefault="00EE6B95" w:rsidP="00A27CF9">
      <w:pPr>
        <w:pStyle w:val="NoSpacing"/>
        <w:spacing w:after="0"/>
        <w:jc w:val="center"/>
      </w:pPr>
      <w:r>
        <w:lastRenderedPageBreak/>
        <w:fldChar w:fldCharType="begin"/>
      </w:r>
      <w:r>
        <w:instrText xml:space="preserve"> INCLUDEPICTURE "https://files.oaiusercontent.com/file-8u1y9obpbcA4VqMzbwAjsW?se=2024-11-26T20%3A20%3A32Z&amp;sp=r&amp;sv=2024-08-04&amp;sr=b&amp;rscc=max-age%3D299%2C%20immutable%2C%20private&amp;rscd=attachment%3B%20filename%3D25ea2b4f-c3fe-4bc7-b3e7-e90bea638c1a&amp;sig=j2jHarf9%2B502hA6VeYmeY1YzXGznE2xrep/K57aVISI%3D" \* MERGEFORMATINET </w:instrText>
      </w:r>
      <w:r>
        <w:fldChar w:fldCharType="separate"/>
      </w:r>
      <w:r>
        <w:rPr>
          <w:noProof/>
        </w:rPr>
        <w:drawing>
          <wp:inline distT="0" distB="0" distL="0" distR="0" wp14:anchorId="52CB64AE" wp14:editId="5F340CDC">
            <wp:extent cx="5732349" cy="4277553"/>
            <wp:effectExtent l="0" t="0" r="0" b="2540"/>
            <wp:docPr id="600045381"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2673" cy="4292719"/>
                    </a:xfrm>
                    <a:prstGeom prst="rect">
                      <a:avLst/>
                    </a:prstGeom>
                    <a:noFill/>
                    <a:ln>
                      <a:noFill/>
                    </a:ln>
                  </pic:spPr>
                </pic:pic>
              </a:graphicData>
            </a:graphic>
          </wp:inline>
        </w:drawing>
      </w:r>
      <w:r>
        <w:fldChar w:fldCharType="end"/>
      </w:r>
    </w:p>
    <w:p w14:paraId="3E164AC2" w14:textId="77777777" w:rsidR="00B57500" w:rsidRDefault="00B57500" w:rsidP="00A27CF9">
      <w:pPr>
        <w:pStyle w:val="NoSpacing"/>
        <w:spacing w:after="0"/>
        <w:jc w:val="center"/>
      </w:pPr>
    </w:p>
    <w:p w14:paraId="1BBD33C4" w14:textId="5D137738" w:rsidR="00B57500" w:rsidRDefault="00EE642E" w:rsidP="00A27CF9">
      <w:pPr>
        <w:pStyle w:val="NoSpacing"/>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21 - Распределение признаков нарушения пищевого поведения среди участников исследования, %</w:t>
      </w:r>
    </w:p>
    <w:p w14:paraId="59D12298" w14:textId="77777777" w:rsidR="00054417" w:rsidRDefault="00054417" w:rsidP="00054417">
      <w:pPr>
        <w:pStyle w:val="NoSpacing"/>
        <w:spacing w:after="0"/>
        <w:ind w:firstLine="567"/>
        <w:jc w:val="both"/>
        <w:rPr>
          <w:rFonts w:ascii="Times New Roman" w:eastAsia="Times New Roman" w:hAnsi="Times New Roman" w:cs="Times New Roman"/>
          <w:sz w:val="28"/>
          <w:szCs w:val="28"/>
          <w:lang w:eastAsia="ru-RU"/>
        </w:rPr>
      </w:pPr>
    </w:p>
    <w:p w14:paraId="5B42A795" w14:textId="4D361D14" w:rsidR="00967EA3" w:rsidRDefault="00967EA3" w:rsidP="00967EA3">
      <w:pPr>
        <w:pStyle w:val="NoSpacing"/>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данным анкетирования у </w:t>
      </w:r>
      <w:r w:rsidRPr="00967EA3">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w:t>
      </w:r>
      <w:r w:rsidRPr="00967EA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n</w:t>
      </w:r>
      <w:r w:rsidRPr="00525208">
        <w:rPr>
          <w:rFonts w:ascii="Times New Roman" w:eastAsia="Times New Roman" w:hAnsi="Times New Roman" w:cs="Times New Roman"/>
          <w:sz w:val="28"/>
          <w:szCs w:val="28"/>
          <w:lang w:eastAsia="ru-RU"/>
        </w:rPr>
        <w:t>=</w:t>
      </w:r>
      <w:r w:rsidR="00D65149" w:rsidRPr="00D65149">
        <w:rPr>
          <w:rFonts w:ascii="Times New Roman" w:eastAsia="Times New Roman" w:hAnsi="Times New Roman" w:cs="Times New Roman"/>
          <w:sz w:val="28"/>
          <w:szCs w:val="28"/>
          <w:lang w:eastAsia="ru-RU"/>
        </w:rPr>
        <w:t>57</w:t>
      </w:r>
      <w:r w:rsidRPr="005252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спортсменов были выявлены </w:t>
      </w:r>
      <w:r w:rsidR="00D65149">
        <w:rPr>
          <w:rFonts w:ascii="Times New Roman" w:eastAsia="Times New Roman" w:hAnsi="Times New Roman" w:cs="Times New Roman"/>
          <w:sz w:val="28"/>
          <w:szCs w:val="28"/>
          <w:lang w:eastAsia="ru-RU"/>
        </w:rPr>
        <w:t>умеренно выраженные опасения</w:t>
      </w:r>
      <w:r w:rsidR="00D65149" w:rsidRPr="00D65149">
        <w:rPr>
          <w:rFonts w:ascii="Times New Roman" w:eastAsia="Times New Roman" w:hAnsi="Times New Roman" w:cs="Times New Roman"/>
          <w:sz w:val="28"/>
          <w:szCs w:val="28"/>
          <w:lang w:eastAsia="ru-RU"/>
        </w:rPr>
        <w:t xml:space="preserve"> </w:t>
      </w:r>
      <w:r w:rsidR="00D65149">
        <w:rPr>
          <w:rFonts w:ascii="Times New Roman" w:eastAsia="Times New Roman" w:hAnsi="Times New Roman" w:cs="Times New Roman"/>
          <w:sz w:val="28"/>
          <w:szCs w:val="28"/>
          <w:lang w:val="en-US" w:eastAsia="ru-RU"/>
        </w:rPr>
        <w:t>COVID</w:t>
      </w:r>
      <w:r w:rsidR="00D65149" w:rsidRPr="00967EA3">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w:t>
      </w:r>
      <w:r w:rsidR="00D65149">
        <w:rPr>
          <w:rFonts w:ascii="Times New Roman" w:eastAsia="Times New Roman" w:hAnsi="Times New Roman" w:cs="Times New Roman"/>
          <w:sz w:val="28"/>
          <w:szCs w:val="28"/>
          <w:lang w:eastAsia="ru-RU"/>
        </w:rPr>
        <w:t xml:space="preserve">при этом сильно выраженные опасения </w:t>
      </w:r>
      <w:r w:rsidR="00D65149">
        <w:rPr>
          <w:rFonts w:ascii="Times New Roman" w:eastAsia="Times New Roman" w:hAnsi="Times New Roman" w:cs="Times New Roman"/>
          <w:sz w:val="28"/>
          <w:szCs w:val="28"/>
          <w:lang w:val="en-US" w:eastAsia="ru-RU"/>
        </w:rPr>
        <w:t>COVID</w:t>
      </w:r>
      <w:r w:rsidR="00D65149" w:rsidRPr="00967EA3">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был</w:t>
      </w:r>
      <w:r w:rsidR="00D65149">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выявлен</w:t>
      </w:r>
      <w:r w:rsidR="00D65149">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у </w:t>
      </w:r>
      <w:r w:rsidR="00D65149">
        <w:rPr>
          <w:rFonts w:ascii="Times New Roman" w:eastAsia="Times New Roman" w:hAnsi="Times New Roman" w:cs="Times New Roman"/>
          <w:sz w:val="28"/>
          <w:szCs w:val="28"/>
          <w:lang w:eastAsia="ru-RU"/>
        </w:rPr>
        <w:t>11,4</w:t>
      </w:r>
      <w:r>
        <w:rPr>
          <w:rFonts w:ascii="Times New Roman" w:eastAsia="Times New Roman" w:hAnsi="Times New Roman" w:cs="Times New Roman"/>
          <w:sz w:val="28"/>
          <w:szCs w:val="28"/>
          <w:lang w:eastAsia="ru-RU"/>
        </w:rPr>
        <w:t>%</w:t>
      </w:r>
      <w:r w:rsidRPr="005252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n</w:t>
      </w:r>
      <w:r w:rsidRPr="00525208">
        <w:rPr>
          <w:rFonts w:ascii="Times New Roman" w:eastAsia="Times New Roman" w:hAnsi="Times New Roman" w:cs="Times New Roman"/>
          <w:sz w:val="28"/>
          <w:szCs w:val="28"/>
          <w:lang w:eastAsia="ru-RU"/>
        </w:rPr>
        <w:t>=</w:t>
      </w:r>
      <w:r w:rsidR="00D65149">
        <w:rPr>
          <w:rFonts w:ascii="Times New Roman" w:eastAsia="Times New Roman" w:hAnsi="Times New Roman" w:cs="Times New Roman"/>
          <w:sz w:val="28"/>
          <w:szCs w:val="28"/>
          <w:lang w:eastAsia="ru-RU"/>
        </w:rPr>
        <w:t>37</w:t>
      </w:r>
      <w:r w:rsidRPr="005252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спортсменов как представлено на рисунке </w:t>
      </w:r>
      <w:r w:rsidR="00D65149">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w:t>
      </w:r>
    </w:p>
    <w:p w14:paraId="59DD411B" w14:textId="77777777" w:rsidR="00967EA3" w:rsidRDefault="00967EA3" w:rsidP="00054417">
      <w:pPr>
        <w:pStyle w:val="NoSpacing"/>
        <w:spacing w:after="0"/>
        <w:ind w:firstLine="567"/>
        <w:jc w:val="both"/>
        <w:rPr>
          <w:rFonts w:ascii="Times New Roman" w:eastAsia="Times New Roman" w:hAnsi="Times New Roman" w:cs="Times New Roman"/>
          <w:sz w:val="28"/>
          <w:szCs w:val="28"/>
          <w:lang w:eastAsia="ru-RU"/>
        </w:rPr>
      </w:pPr>
    </w:p>
    <w:p w14:paraId="77C99F0F" w14:textId="77777777" w:rsidR="00574454" w:rsidRDefault="00574454" w:rsidP="00054417">
      <w:pPr>
        <w:pStyle w:val="NoSpacing"/>
        <w:spacing w:after="0"/>
        <w:ind w:firstLine="567"/>
        <w:jc w:val="both"/>
        <w:rPr>
          <w:rFonts w:ascii="Times New Roman" w:eastAsia="Times New Roman" w:hAnsi="Times New Roman" w:cs="Times New Roman"/>
          <w:sz w:val="28"/>
          <w:szCs w:val="28"/>
          <w:lang w:eastAsia="ru-RU"/>
        </w:rPr>
      </w:pPr>
    </w:p>
    <w:p w14:paraId="38A1361C" w14:textId="77777777" w:rsidR="00574454" w:rsidRDefault="00574454" w:rsidP="00054417">
      <w:pPr>
        <w:pStyle w:val="NoSpacing"/>
        <w:spacing w:after="0"/>
        <w:ind w:firstLine="567"/>
        <w:jc w:val="both"/>
        <w:rPr>
          <w:rFonts w:ascii="Times New Roman" w:eastAsia="Times New Roman" w:hAnsi="Times New Roman" w:cs="Times New Roman"/>
          <w:sz w:val="28"/>
          <w:szCs w:val="28"/>
          <w:lang w:eastAsia="ru-RU"/>
        </w:rPr>
      </w:pPr>
    </w:p>
    <w:p w14:paraId="5AB977EE" w14:textId="455702EA" w:rsidR="00967EA3" w:rsidRDefault="00967EA3" w:rsidP="00967EA3">
      <w:pPr>
        <w:pStyle w:val="NoSpacing"/>
        <w:spacing w:after="0"/>
        <w:jc w:val="center"/>
      </w:pPr>
      <w:r>
        <w:lastRenderedPageBreak/>
        <w:fldChar w:fldCharType="begin"/>
      </w:r>
      <w:r>
        <w:instrText xml:space="preserve"> INCLUDEPICTURE "https://files.oaiusercontent.com/file-XNR8ppPDs8MJbB5W5htUzj?se=2024-11-26T06%3A06%3A02Z&amp;sp=r&amp;sv=2024-08-04&amp;sr=b&amp;rscc=max-age%3D299%2C%20immutable%2C%20private&amp;rscd=attachment%3B%20filename%3D027e8e8b-3a47-43c8-9f90-be97d09fd169&amp;sig=yyN4BSP6YVKkvR9S4Tn6YM4KWZ8mc%2Byyu73qEz4Cm5c%3D" \* MERGEFORMATINET </w:instrText>
      </w:r>
      <w:r>
        <w:fldChar w:fldCharType="separate"/>
      </w:r>
      <w:r>
        <w:rPr>
          <w:noProof/>
        </w:rPr>
        <w:drawing>
          <wp:inline distT="0" distB="0" distL="0" distR="0" wp14:anchorId="1F4B8B61" wp14:editId="53BB40BC">
            <wp:extent cx="5629547" cy="3357403"/>
            <wp:effectExtent l="0" t="0" r="0" b="0"/>
            <wp:docPr id="464211452"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00175" cy="3459164"/>
                    </a:xfrm>
                    <a:prstGeom prst="rect">
                      <a:avLst/>
                    </a:prstGeom>
                    <a:noFill/>
                    <a:ln>
                      <a:noFill/>
                    </a:ln>
                  </pic:spPr>
                </pic:pic>
              </a:graphicData>
            </a:graphic>
          </wp:inline>
        </w:drawing>
      </w:r>
      <w:r>
        <w:fldChar w:fldCharType="end"/>
      </w:r>
    </w:p>
    <w:p w14:paraId="6CACE459" w14:textId="77777777" w:rsidR="00967EA3" w:rsidRDefault="00967EA3" w:rsidP="00967EA3">
      <w:pPr>
        <w:pStyle w:val="NoSpacing"/>
        <w:spacing w:after="0"/>
        <w:jc w:val="center"/>
      </w:pPr>
    </w:p>
    <w:p w14:paraId="3BEABAE5" w14:textId="027AFA21" w:rsidR="00967EA3" w:rsidRDefault="00967EA3" w:rsidP="00967EA3">
      <w:pPr>
        <w:pStyle w:val="NoSpacing"/>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00D6514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 Распределение признаков опасений </w:t>
      </w:r>
      <w:r>
        <w:rPr>
          <w:rFonts w:ascii="Times New Roman" w:eastAsia="Times New Roman" w:hAnsi="Times New Roman" w:cs="Times New Roman"/>
          <w:sz w:val="28"/>
          <w:szCs w:val="28"/>
          <w:lang w:val="en-US" w:eastAsia="ru-RU"/>
        </w:rPr>
        <w:t>COVID</w:t>
      </w:r>
      <w:r w:rsidRPr="00967EA3">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среди участников исследования, %</w:t>
      </w:r>
    </w:p>
    <w:p w14:paraId="264D0800" w14:textId="77777777" w:rsidR="00967EA3" w:rsidRPr="00C64180" w:rsidRDefault="00967EA3" w:rsidP="00967EA3">
      <w:pPr>
        <w:pStyle w:val="NoSpacing"/>
        <w:spacing w:after="0"/>
        <w:jc w:val="center"/>
        <w:rPr>
          <w:rFonts w:ascii="Times New Roman" w:eastAsia="Times New Roman" w:hAnsi="Times New Roman" w:cs="Times New Roman"/>
          <w:sz w:val="28"/>
          <w:szCs w:val="28"/>
          <w:lang w:eastAsia="ru-RU"/>
        </w:rPr>
      </w:pPr>
    </w:p>
    <w:p w14:paraId="3644E86F" w14:textId="76A6BCCC" w:rsidR="00525208" w:rsidRPr="00525208" w:rsidRDefault="00525208" w:rsidP="00AE7549">
      <w:pPr>
        <w:pStyle w:val="NoSpacing"/>
        <w:spacing w:after="0"/>
        <w:ind w:firstLine="567"/>
        <w:jc w:val="both"/>
        <w:rPr>
          <w:rFonts w:ascii="Times New Roman" w:eastAsia="Times New Roman" w:hAnsi="Times New Roman" w:cs="Times New Roman"/>
          <w:b/>
          <w:bCs/>
          <w:sz w:val="28"/>
          <w:szCs w:val="28"/>
          <w:lang w:eastAsia="ru-RU"/>
        </w:rPr>
      </w:pPr>
      <w:r w:rsidRPr="00525208">
        <w:rPr>
          <w:rFonts w:ascii="Times New Roman" w:eastAsia="Times New Roman" w:hAnsi="Times New Roman" w:cs="Times New Roman"/>
          <w:b/>
          <w:bCs/>
          <w:sz w:val="28"/>
          <w:szCs w:val="28"/>
          <w:lang w:eastAsia="ru-RU"/>
        </w:rPr>
        <w:t>Оценка влияния характеристик на развитие признаков тревоги и депрессии</w:t>
      </w:r>
    </w:p>
    <w:p w14:paraId="2CD29EB6" w14:textId="67778A88" w:rsidR="00B64054" w:rsidRDefault="00CB4AFE" w:rsidP="00AE7549">
      <w:pPr>
        <w:pStyle w:val="NoSpacing"/>
        <w:spacing w:after="0"/>
        <w:ind w:firstLine="567"/>
        <w:jc w:val="both"/>
        <w:rPr>
          <w:rFonts w:ascii="Times New Roman" w:eastAsia="Times New Roman" w:hAnsi="Times New Roman" w:cs="Times New Roman"/>
          <w:sz w:val="28"/>
          <w:szCs w:val="28"/>
          <w:lang w:eastAsia="ru-RU"/>
        </w:rPr>
      </w:pPr>
      <w:r w:rsidRPr="00CB4AFE">
        <w:rPr>
          <w:rFonts w:ascii="Times New Roman" w:eastAsia="Times New Roman" w:hAnsi="Times New Roman" w:cs="Times New Roman"/>
          <w:sz w:val="28"/>
          <w:szCs w:val="28"/>
          <w:lang w:eastAsia="ru-RU"/>
        </w:rPr>
        <w:t>Для анализа влияния характеристик на развитие тревожных и депрессивных симптомов проведен анализ номинальных данных с использованием критерия хи-квадрат Пирсона, точного критерия Фишера и расчета отношения шансов</w:t>
      </w:r>
      <w:r w:rsidR="00B64054" w:rsidRPr="00185861">
        <w:rPr>
          <w:rFonts w:ascii="Times New Roman" w:eastAsia="Times New Roman" w:hAnsi="Times New Roman" w:cs="Times New Roman"/>
          <w:sz w:val="28"/>
          <w:szCs w:val="28"/>
          <w:lang w:eastAsia="ru-RU"/>
        </w:rPr>
        <w:t>.</w:t>
      </w:r>
    </w:p>
    <w:p w14:paraId="634D27C5" w14:textId="5A765384" w:rsidR="0041341E" w:rsidRDefault="0041341E" w:rsidP="00455844">
      <w:pPr>
        <w:pStyle w:val="NoSpacing"/>
        <w:tabs>
          <w:tab w:val="left" w:pos="1276"/>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Нами был проведен анализ частоты развития признаков тревоги и депрессии в зависимости от пола спортсменов.</w:t>
      </w:r>
    </w:p>
    <w:p w14:paraId="3AE7C575" w14:textId="2909429C" w:rsidR="00455844" w:rsidRDefault="00455844" w:rsidP="00455844">
      <w:pPr>
        <w:pStyle w:val="NoSpacing"/>
        <w:tabs>
          <w:tab w:val="left" w:pos="1276"/>
        </w:tabs>
        <w:spacing w:after="0"/>
        <w:ind w:firstLine="567"/>
        <w:jc w:val="both"/>
        <w:rPr>
          <w:rFonts w:ascii="Times New Roman" w:hAnsi="Times New Roman" w:cs="Times New Roman"/>
          <w:sz w:val="28"/>
          <w:szCs w:val="28"/>
        </w:rPr>
      </w:pPr>
      <w:r w:rsidRPr="009E5F8D">
        <w:rPr>
          <w:rFonts w:ascii="Times New Roman" w:hAnsi="Times New Roman" w:cs="Times New Roman"/>
          <w:sz w:val="28"/>
          <w:szCs w:val="28"/>
          <w:lang w:val="kk-KZ"/>
        </w:rPr>
        <w:t>В соответствии с полученными данными, частота развития признаков субклинической тревоги</w:t>
      </w:r>
      <w:r w:rsidRPr="009E5F8D">
        <w:rPr>
          <w:rFonts w:ascii="Times New Roman" w:hAnsi="Times New Roman" w:cs="Times New Roman"/>
          <w:sz w:val="28"/>
          <w:szCs w:val="28"/>
        </w:rPr>
        <w:t xml:space="preserve"> была статистически значимо (χ2=37,364, p=0,001) выше </w:t>
      </w:r>
      <w:r w:rsidRPr="009E5F8D">
        <w:rPr>
          <w:rFonts w:ascii="Times New Roman" w:hAnsi="Times New Roman" w:cs="Times New Roman"/>
          <w:sz w:val="28"/>
          <w:szCs w:val="28"/>
          <w:lang w:val="kk-KZ"/>
        </w:rPr>
        <w:t>среди</w:t>
      </w:r>
      <w:r w:rsidRPr="009E5F8D">
        <w:rPr>
          <w:rFonts w:ascii="Times New Roman" w:hAnsi="Times New Roman" w:cs="Times New Roman"/>
          <w:sz w:val="28"/>
          <w:szCs w:val="28"/>
        </w:rPr>
        <w:t xml:space="preserve"> спортсменов женского пола (59, 67,8%) по сравнению со спортсменами мужского пола (28, 32,2%)</w:t>
      </w:r>
      <w:r w:rsidR="00873B48">
        <w:rPr>
          <w:rFonts w:ascii="Times New Roman" w:hAnsi="Times New Roman" w:cs="Times New Roman"/>
          <w:sz w:val="28"/>
          <w:szCs w:val="28"/>
        </w:rPr>
        <w:t xml:space="preserve"> как представлено на таблице 13. </w:t>
      </w:r>
      <w:r w:rsidR="00873B48" w:rsidRPr="00873B48">
        <w:rPr>
          <w:rFonts w:ascii="Times New Roman" w:hAnsi="Times New Roman" w:cs="Times New Roman"/>
          <w:sz w:val="28"/>
          <w:szCs w:val="28"/>
        </w:rPr>
        <w:t>Эти результаты подчеркивают необходимость применения гендерно-ориентированного подхода в диагностике и профилактике тревожных состояний у спортсменов</w:t>
      </w:r>
      <w:r w:rsidR="00A7719A" w:rsidRPr="009E5F8D">
        <w:rPr>
          <w:rFonts w:ascii="Times New Roman" w:hAnsi="Times New Roman" w:cs="Times New Roman"/>
          <w:sz w:val="28"/>
          <w:szCs w:val="28"/>
        </w:rPr>
        <w:t>.</w:t>
      </w:r>
    </w:p>
    <w:p w14:paraId="153B4F3A" w14:textId="7A6F26C9" w:rsidR="000578C5" w:rsidRDefault="000578C5" w:rsidP="00175374">
      <w:pPr>
        <w:pStyle w:val="NoSpacing"/>
        <w:spacing w:after="0"/>
        <w:jc w:val="both"/>
        <w:rPr>
          <w:rFonts w:ascii="Times New Roman" w:eastAsia="Times New Roman" w:hAnsi="Times New Roman" w:cs="Times New Roman"/>
          <w:sz w:val="28"/>
          <w:szCs w:val="28"/>
          <w:lang w:eastAsia="ru-RU"/>
        </w:rPr>
      </w:pPr>
    </w:p>
    <w:p w14:paraId="0C54B88F" w14:textId="50422968" w:rsidR="00D02E1B" w:rsidRDefault="00175374" w:rsidP="00175374">
      <w:pPr>
        <w:pStyle w:val="NoSpacing"/>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 – Сравнение частоты развития субклинически выраженных признаков тревоги в зависимости от пола (</w:t>
      </w:r>
      <w:r>
        <w:rPr>
          <w:rFonts w:ascii="Times New Roman" w:eastAsia="Times New Roman" w:hAnsi="Times New Roman" w:cs="Times New Roman"/>
          <w:sz w:val="28"/>
          <w:szCs w:val="28"/>
          <w:lang w:val="en-US" w:eastAsia="ru-RU"/>
        </w:rPr>
        <w:t>n</w:t>
      </w:r>
      <w:r w:rsidRPr="00175374">
        <w:rPr>
          <w:rFonts w:ascii="Times New Roman" w:eastAsia="Times New Roman" w:hAnsi="Times New Roman" w:cs="Times New Roman"/>
          <w:sz w:val="28"/>
          <w:szCs w:val="28"/>
          <w:lang w:eastAsia="ru-RU"/>
        </w:rPr>
        <w:t>=352)</w:t>
      </w:r>
    </w:p>
    <w:p w14:paraId="08B69897" w14:textId="77777777" w:rsidR="000578C5" w:rsidRPr="00175374" w:rsidRDefault="000578C5" w:rsidP="00175374">
      <w:pPr>
        <w:pStyle w:val="NoSpacing"/>
        <w:spacing w:after="0"/>
        <w:jc w:val="both"/>
        <w:rPr>
          <w:rFonts w:ascii="Times New Roman" w:eastAsia="Times New Roman" w:hAnsi="Times New Roman" w:cs="Times New Roman"/>
          <w:sz w:val="28"/>
          <w:szCs w:val="28"/>
          <w:lang w:eastAsia="ru-RU"/>
        </w:rPr>
      </w:pPr>
    </w:p>
    <w:tbl>
      <w:tblPr>
        <w:tblStyle w:val="TableGrid1"/>
        <w:tblW w:w="9634" w:type="dxa"/>
        <w:tblLayout w:type="fixed"/>
        <w:tblLook w:val="0400" w:firstRow="0" w:lastRow="0" w:firstColumn="0" w:lastColumn="0" w:noHBand="0" w:noVBand="1"/>
      </w:tblPr>
      <w:tblGrid>
        <w:gridCol w:w="2263"/>
        <w:gridCol w:w="709"/>
        <w:gridCol w:w="803"/>
        <w:gridCol w:w="756"/>
        <w:gridCol w:w="851"/>
        <w:gridCol w:w="1134"/>
        <w:gridCol w:w="992"/>
        <w:gridCol w:w="2126"/>
      </w:tblGrid>
      <w:tr w:rsidR="00D02E1B" w:rsidRPr="000578C5" w14:paraId="5D54F2CE" w14:textId="77777777" w:rsidTr="00DD104E">
        <w:trPr>
          <w:trHeight w:val="70"/>
        </w:trPr>
        <w:tc>
          <w:tcPr>
            <w:tcW w:w="2263" w:type="dxa"/>
            <w:vMerge w:val="restart"/>
          </w:tcPr>
          <w:p w14:paraId="31D628C7" w14:textId="77777777" w:rsidR="00D02E1B" w:rsidRPr="000578C5" w:rsidRDefault="00D02E1B" w:rsidP="00C303A2">
            <w:pPr>
              <w:jc w:val="center"/>
              <w:rPr>
                <w:lang w:val="kk-KZ"/>
              </w:rPr>
            </w:pPr>
          </w:p>
          <w:p w14:paraId="10741929" w14:textId="77777777" w:rsidR="00572E75" w:rsidRPr="000578C5" w:rsidRDefault="00572E75" w:rsidP="00C303A2">
            <w:pPr>
              <w:jc w:val="center"/>
              <w:rPr>
                <w:lang w:val="kk-KZ"/>
              </w:rPr>
            </w:pPr>
          </w:p>
          <w:p w14:paraId="00CF028F" w14:textId="644CE01E" w:rsidR="00D02E1B" w:rsidRPr="000578C5" w:rsidRDefault="00D02E1B" w:rsidP="00C303A2">
            <w:pPr>
              <w:jc w:val="center"/>
              <w:rPr>
                <w:lang w:val="kk-KZ"/>
              </w:rPr>
            </w:pPr>
            <w:r w:rsidRPr="000578C5">
              <w:rPr>
                <w:lang w:val="kk-KZ"/>
              </w:rPr>
              <w:t>Пол</w:t>
            </w:r>
          </w:p>
        </w:tc>
        <w:tc>
          <w:tcPr>
            <w:tcW w:w="3119" w:type="dxa"/>
            <w:gridSpan w:val="4"/>
          </w:tcPr>
          <w:p w14:paraId="20A1D5F5" w14:textId="77777777" w:rsidR="00D02E1B" w:rsidRPr="000578C5" w:rsidRDefault="00D02E1B" w:rsidP="00C303A2">
            <w:pPr>
              <w:jc w:val="center"/>
              <w:rPr>
                <w:lang w:val="kk-KZ"/>
              </w:rPr>
            </w:pPr>
            <w:r w:rsidRPr="000578C5">
              <w:rPr>
                <w:lang w:val="kk-KZ"/>
              </w:rPr>
              <w:t>Признаки субклинической тревоги</w:t>
            </w:r>
          </w:p>
        </w:tc>
        <w:tc>
          <w:tcPr>
            <w:tcW w:w="1134" w:type="dxa"/>
            <w:vMerge w:val="restart"/>
          </w:tcPr>
          <w:p w14:paraId="7B99DFB5" w14:textId="77777777" w:rsidR="00D02E1B" w:rsidRPr="000578C5" w:rsidRDefault="00D02E1B" w:rsidP="00C303A2">
            <w:pPr>
              <w:jc w:val="center"/>
            </w:pPr>
          </w:p>
          <w:p w14:paraId="592827F0" w14:textId="77777777" w:rsidR="00D02E1B" w:rsidRPr="000578C5" w:rsidRDefault="00D02E1B" w:rsidP="00C303A2">
            <w:pPr>
              <w:jc w:val="center"/>
            </w:pPr>
          </w:p>
          <w:p w14:paraId="74910A1C" w14:textId="77777777" w:rsidR="00D02E1B" w:rsidRPr="000578C5" w:rsidRDefault="00D02E1B" w:rsidP="00C303A2">
            <w:pPr>
              <w:jc w:val="center"/>
            </w:pPr>
          </w:p>
          <w:p w14:paraId="7B3DD1E6" w14:textId="77777777" w:rsidR="00D02E1B" w:rsidRPr="000578C5" w:rsidRDefault="00D02E1B" w:rsidP="00C303A2">
            <w:pPr>
              <w:jc w:val="center"/>
              <w:rPr>
                <w:vertAlign w:val="superscript"/>
              </w:rPr>
            </w:pPr>
            <w:r w:rsidRPr="000578C5">
              <w:rPr>
                <w:rFonts w:ascii="Cambria Math" w:hAnsi="Cambria Math" w:cs="Cambria Math"/>
              </w:rPr>
              <w:t>𝜒</w:t>
            </w:r>
            <w:r w:rsidRPr="000578C5">
              <w:rPr>
                <w:vertAlign w:val="superscript"/>
              </w:rPr>
              <w:t>2</w:t>
            </w:r>
          </w:p>
          <w:p w14:paraId="0DAA5CD1" w14:textId="77777777" w:rsidR="00D02E1B" w:rsidRPr="000578C5" w:rsidRDefault="00D02E1B" w:rsidP="00C303A2">
            <w:pPr>
              <w:jc w:val="center"/>
            </w:pPr>
          </w:p>
        </w:tc>
        <w:tc>
          <w:tcPr>
            <w:tcW w:w="992" w:type="dxa"/>
            <w:vMerge w:val="restart"/>
          </w:tcPr>
          <w:p w14:paraId="5BB785EE" w14:textId="77777777" w:rsidR="00D02E1B" w:rsidRPr="000578C5" w:rsidRDefault="00D02E1B" w:rsidP="00C303A2">
            <w:pPr>
              <w:jc w:val="center"/>
            </w:pPr>
          </w:p>
          <w:p w14:paraId="2A99EAA8" w14:textId="77777777" w:rsidR="00D02E1B" w:rsidRPr="000578C5" w:rsidRDefault="00D02E1B" w:rsidP="00C303A2">
            <w:pPr>
              <w:jc w:val="center"/>
            </w:pPr>
          </w:p>
          <w:p w14:paraId="6DCBF7C9" w14:textId="77777777" w:rsidR="00D02E1B" w:rsidRPr="000578C5" w:rsidRDefault="00D02E1B" w:rsidP="00C303A2">
            <w:pPr>
              <w:jc w:val="center"/>
            </w:pPr>
          </w:p>
          <w:p w14:paraId="44EDC22B" w14:textId="77777777" w:rsidR="00D02E1B" w:rsidRPr="000578C5" w:rsidRDefault="00D02E1B" w:rsidP="00C303A2">
            <w:pPr>
              <w:jc w:val="center"/>
            </w:pPr>
            <w:r w:rsidRPr="000578C5">
              <w:t>p</w:t>
            </w:r>
          </w:p>
        </w:tc>
        <w:tc>
          <w:tcPr>
            <w:tcW w:w="2126" w:type="dxa"/>
            <w:vMerge w:val="restart"/>
          </w:tcPr>
          <w:p w14:paraId="703ED7E4" w14:textId="77777777" w:rsidR="00D02E1B" w:rsidRPr="000578C5" w:rsidRDefault="00D02E1B" w:rsidP="00C303A2">
            <w:pPr>
              <w:jc w:val="center"/>
            </w:pPr>
          </w:p>
          <w:p w14:paraId="35ED31BA" w14:textId="77777777" w:rsidR="00D02E1B" w:rsidRPr="000578C5" w:rsidRDefault="00D02E1B" w:rsidP="00C303A2">
            <w:pPr>
              <w:jc w:val="center"/>
            </w:pPr>
          </w:p>
          <w:p w14:paraId="679975A0" w14:textId="77777777" w:rsidR="00D02E1B" w:rsidRPr="000578C5" w:rsidRDefault="00D02E1B" w:rsidP="00C303A2">
            <w:pPr>
              <w:jc w:val="center"/>
            </w:pPr>
          </w:p>
          <w:p w14:paraId="054258CA" w14:textId="77777777" w:rsidR="00D02E1B" w:rsidRPr="000578C5" w:rsidRDefault="00D02E1B" w:rsidP="00C303A2">
            <w:pPr>
              <w:jc w:val="center"/>
            </w:pPr>
            <w:r w:rsidRPr="000578C5">
              <w:t>ОШ; 95% ДИ</w:t>
            </w:r>
          </w:p>
        </w:tc>
      </w:tr>
      <w:tr w:rsidR="00D02E1B" w:rsidRPr="000578C5" w14:paraId="259B3587" w14:textId="77777777" w:rsidTr="00DD104E">
        <w:trPr>
          <w:trHeight w:val="143"/>
        </w:trPr>
        <w:tc>
          <w:tcPr>
            <w:tcW w:w="2263" w:type="dxa"/>
            <w:vMerge/>
          </w:tcPr>
          <w:p w14:paraId="1EF3B63C" w14:textId="77777777" w:rsidR="00D02E1B" w:rsidRPr="000578C5" w:rsidRDefault="00D02E1B" w:rsidP="00C303A2">
            <w:pPr>
              <w:widowControl w:val="0"/>
              <w:pBdr>
                <w:top w:val="nil"/>
                <w:left w:val="nil"/>
                <w:bottom w:val="nil"/>
                <w:right w:val="nil"/>
                <w:between w:val="nil"/>
              </w:pBdr>
            </w:pPr>
          </w:p>
        </w:tc>
        <w:tc>
          <w:tcPr>
            <w:tcW w:w="1512" w:type="dxa"/>
            <w:gridSpan w:val="2"/>
          </w:tcPr>
          <w:p w14:paraId="06A2D6C5" w14:textId="77777777" w:rsidR="00D02E1B" w:rsidRPr="000578C5" w:rsidRDefault="00D02E1B" w:rsidP="00C303A2">
            <w:pPr>
              <w:jc w:val="center"/>
            </w:pPr>
            <w:r w:rsidRPr="000578C5">
              <w:t>Наличие</w:t>
            </w:r>
          </w:p>
          <w:p w14:paraId="3015F52C" w14:textId="77777777" w:rsidR="00D02E1B" w:rsidRPr="000578C5" w:rsidRDefault="00D02E1B" w:rsidP="00C303A2">
            <w:pPr>
              <w:jc w:val="center"/>
            </w:pPr>
            <w:r w:rsidRPr="000578C5">
              <w:t>(n=</w:t>
            </w:r>
            <w:r w:rsidRPr="000578C5">
              <w:rPr>
                <w:lang w:val="en-US"/>
              </w:rPr>
              <w:t>87</w:t>
            </w:r>
            <w:r w:rsidRPr="000578C5">
              <w:t>)</w:t>
            </w:r>
          </w:p>
        </w:tc>
        <w:tc>
          <w:tcPr>
            <w:tcW w:w="1607" w:type="dxa"/>
            <w:gridSpan w:val="2"/>
          </w:tcPr>
          <w:p w14:paraId="556B55E6" w14:textId="77777777" w:rsidR="00D02E1B" w:rsidRPr="000578C5" w:rsidRDefault="00D02E1B" w:rsidP="00C303A2">
            <w:pPr>
              <w:jc w:val="center"/>
            </w:pPr>
            <w:r w:rsidRPr="000578C5">
              <w:rPr>
                <w:lang w:val="kk-KZ"/>
              </w:rPr>
              <w:t>Отсутствие</w:t>
            </w:r>
            <w:r w:rsidRPr="000578C5">
              <w:t xml:space="preserve"> (n=</w:t>
            </w:r>
            <w:r w:rsidRPr="000578C5">
              <w:rPr>
                <w:lang w:val="en-US"/>
              </w:rPr>
              <w:t>238</w:t>
            </w:r>
            <w:r w:rsidRPr="000578C5">
              <w:t>)</w:t>
            </w:r>
          </w:p>
        </w:tc>
        <w:tc>
          <w:tcPr>
            <w:tcW w:w="1134" w:type="dxa"/>
            <w:vMerge/>
          </w:tcPr>
          <w:p w14:paraId="11CB4C3F" w14:textId="77777777" w:rsidR="00D02E1B" w:rsidRPr="000578C5" w:rsidRDefault="00D02E1B" w:rsidP="00C303A2">
            <w:pPr>
              <w:widowControl w:val="0"/>
              <w:pBdr>
                <w:top w:val="nil"/>
                <w:left w:val="nil"/>
                <w:bottom w:val="nil"/>
                <w:right w:val="nil"/>
                <w:between w:val="nil"/>
              </w:pBdr>
              <w:jc w:val="center"/>
            </w:pPr>
          </w:p>
        </w:tc>
        <w:tc>
          <w:tcPr>
            <w:tcW w:w="992" w:type="dxa"/>
            <w:vMerge/>
          </w:tcPr>
          <w:p w14:paraId="3F38D1BF" w14:textId="77777777" w:rsidR="00D02E1B" w:rsidRPr="000578C5" w:rsidRDefault="00D02E1B" w:rsidP="00C303A2">
            <w:pPr>
              <w:widowControl w:val="0"/>
              <w:pBdr>
                <w:top w:val="nil"/>
                <w:left w:val="nil"/>
                <w:bottom w:val="nil"/>
                <w:right w:val="nil"/>
                <w:between w:val="nil"/>
              </w:pBdr>
            </w:pPr>
          </w:p>
        </w:tc>
        <w:tc>
          <w:tcPr>
            <w:tcW w:w="2126" w:type="dxa"/>
            <w:vMerge/>
          </w:tcPr>
          <w:p w14:paraId="01D36375" w14:textId="77777777" w:rsidR="00D02E1B" w:rsidRPr="000578C5" w:rsidRDefault="00D02E1B" w:rsidP="00C303A2">
            <w:pPr>
              <w:widowControl w:val="0"/>
              <w:pBdr>
                <w:top w:val="nil"/>
                <w:left w:val="nil"/>
                <w:bottom w:val="nil"/>
                <w:right w:val="nil"/>
                <w:between w:val="nil"/>
              </w:pBdr>
            </w:pPr>
          </w:p>
        </w:tc>
      </w:tr>
      <w:tr w:rsidR="00D02E1B" w:rsidRPr="000578C5" w14:paraId="4831C8CA" w14:textId="77777777" w:rsidTr="00DD104E">
        <w:trPr>
          <w:trHeight w:val="143"/>
        </w:trPr>
        <w:tc>
          <w:tcPr>
            <w:tcW w:w="2263" w:type="dxa"/>
            <w:vMerge/>
          </w:tcPr>
          <w:p w14:paraId="4E615476" w14:textId="77777777" w:rsidR="00D02E1B" w:rsidRPr="000578C5" w:rsidRDefault="00D02E1B" w:rsidP="00C303A2">
            <w:pPr>
              <w:widowControl w:val="0"/>
              <w:pBdr>
                <w:top w:val="nil"/>
                <w:left w:val="nil"/>
                <w:bottom w:val="nil"/>
                <w:right w:val="nil"/>
                <w:between w:val="nil"/>
              </w:pBdr>
            </w:pPr>
          </w:p>
        </w:tc>
        <w:tc>
          <w:tcPr>
            <w:tcW w:w="709" w:type="dxa"/>
          </w:tcPr>
          <w:p w14:paraId="06F20A3D" w14:textId="70FE2E46" w:rsidR="00D02E1B" w:rsidRPr="000578C5" w:rsidRDefault="00D02E1B" w:rsidP="00C303A2">
            <w:pPr>
              <w:jc w:val="center"/>
            </w:pPr>
            <w:proofErr w:type="spellStart"/>
            <w:r w:rsidRPr="000578C5">
              <w:t>Абс</w:t>
            </w:r>
            <w:proofErr w:type="spellEnd"/>
          </w:p>
        </w:tc>
        <w:tc>
          <w:tcPr>
            <w:tcW w:w="803" w:type="dxa"/>
          </w:tcPr>
          <w:p w14:paraId="0E7F71B2" w14:textId="77777777" w:rsidR="00D02E1B" w:rsidRPr="000578C5" w:rsidRDefault="00D02E1B" w:rsidP="00C303A2">
            <w:pPr>
              <w:jc w:val="center"/>
            </w:pPr>
            <w:r w:rsidRPr="000578C5">
              <w:t>%</w:t>
            </w:r>
          </w:p>
        </w:tc>
        <w:tc>
          <w:tcPr>
            <w:tcW w:w="756" w:type="dxa"/>
          </w:tcPr>
          <w:p w14:paraId="4A398198" w14:textId="77777777" w:rsidR="00D02E1B" w:rsidRPr="000578C5" w:rsidRDefault="00D02E1B" w:rsidP="00C303A2">
            <w:pPr>
              <w:jc w:val="center"/>
            </w:pPr>
            <w:proofErr w:type="spellStart"/>
            <w:r w:rsidRPr="000578C5">
              <w:t>Абс</w:t>
            </w:r>
            <w:proofErr w:type="spellEnd"/>
            <w:r w:rsidRPr="000578C5">
              <w:t>.</w:t>
            </w:r>
          </w:p>
        </w:tc>
        <w:tc>
          <w:tcPr>
            <w:tcW w:w="851" w:type="dxa"/>
          </w:tcPr>
          <w:p w14:paraId="1B2D8C72" w14:textId="77777777" w:rsidR="00D02E1B" w:rsidRPr="000578C5" w:rsidRDefault="00D02E1B" w:rsidP="00C303A2">
            <w:pPr>
              <w:jc w:val="center"/>
            </w:pPr>
            <w:r w:rsidRPr="000578C5">
              <w:t>%</w:t>
            </w:r>
          </w:p>
        </w:tc>
        <w:tc>
          <w:tcPr>
            <w:tcW w:w="1134" w:type="dxa"/>
            <w:vMerge/>
          </w:tcPr>
          <w:p w14:paraId="3D71BE4A" w14:textId="77777777" w:rsidR="00D02E1B" w:rsidRPr="000578C5" w:rsidRDefault="00D02E1B" w:rsidP="00C303A2">
            <w:pPr>
              <w:widowControl w:val="0"/>
              <w:pBdr>
                <w:top w:val="nil"/>
                <w:left w:val="nil"/>
                <w:bottom w:val="nil"/>
                <w:right w:val="nil"/>
                <w:between w:val="nil"/>
              </w:pBdr>
              <w:jc w:val="center"/>
            </w:pPr>
          </w:p>
        </w:tc>
        <w:tc>
          <w:tcPr>
            <w:tcW w:w="992" w:type="dxa"/>
            <w:vMerge/>
          </w:tcPr>
          <w:p w14:paraId="4F9E04A8" w14:textId="77777777" w:rsidR="00D02E1B" w:rsidRPr="000578C5" w:rsidRDefault="00D02E1B" w:rsidP="00C303A2">
            <w:pPr>
              <w:widowControl w:val="0"/>
              <w:pBdr>
                <w:top w:val="nil"/>
                <w:left w:val="nil"/>
                <w:bottom w:val="nil"/>
                <w:right w:val="nil"/>
                <w:between w:val="nil"/>
              </w:pBdr>
            </w:pPr>
          </w:p>
        </w:tc>
        <w:tc>
          <w:tcPr>
            <w:tcW w:w="2126" w:type="dxa"/>
            <w:vMerge/>
          </w:tcPr>
          <w:p w14:paraId="7C2590D2" w14:textId="77777777" w:rsidR="00D02E1B" w:rsidRPr="000578C5" w:rsidRDefault="00D02E1B" w:rsidP="00C303A2">
            <w:pPr>
              <w:widowControl w:val="0"/>
              <w:pBdr>
                <w:top w:val="nil"/>
                <w:left w:val="nil"/>
                <w:bottom w:val="nil"/>
                <w:right w:val="nil"/>
                <w:between w:val="nil"/>
              </w:pBdr>
            </w:pPr>
          </w:p>
        </w:tc>
      </w:tr>
      <w:tr w:rsidR="00D02E1B" w:rsidRPr="000578C5" w14:paraId="0E9C0DE1" w14:textId="77777777" w:rsidTr="000578C5">
        <w:trPr>
          <w:trHeight w:val="70"/>
        </w:trPr>
        <w:tc>
          <w:tcPr>
            <w:tcW w:w="2263" w:type="dxa"/>
          </w:tcPr>
          <w:p w14:paraId="061DBAE9" w14:textId="2F899FB4" w:rsidR="00D02E1B" w:rsidRPr="000578C5" w:rsidRDefault="00D02E1B" w:rsidP="000578C5">
            <w:r w:rsidRPr="000578C5">
              <w:rPr>
                <w:lang w:val="kk-KZ"/>
              </w:rPr>
              <w:t>Мужской</w:t>
            </w:r>
          </w:p>
        </w:tc>
        <w:tc>
          <w:tcPr>
            <w:tcW w:w="709" w:type="dxa"/>
          </w:tcPr>
          <w:p w14:paraId="3D98360A" w14:textId="77777777" w:rsidR="00D02E1B" w:rsidRPr="000578C5" w:rsidRDefault="00D02E1B" w:rsidP="00C303A2">
            <w:pPr>
              <w:jc w:val="center"/>
              <w:rPr>
                <w:lang w:val="kk-KZ"/>
              </w:rPr>
            </w:pPr>
            <w:r w:rsidRPr="000578C5">
              <w:rPr>
                <w:lang w:val="kk-KZ"/>
              </w:rPr>
              <w:t>28</w:t>
            </w:r>
          </w:p>
        </w:tc>
        <w:tc>
          <w:tcPr>
            <w:tcW w:w="803" w:type="dxa"/>
          </w:tcPr>
          <w:p w14:paraId="135DFCB8" w14:textId="77777777" w:rsidR="00D02E1B" w:rsidRPr="000578C5" w:rsidRDefault="00D02E1B" w:rsidP="00C303A2">
            <w:pPr>
              <w:jc w:val="center"/>
              <w:rPr>
                <w:lang w:val="kk-KZ"/>
              </w:rPr>
            </w:pPr>
            <w:r w:rsidRPr="000578C5">
              <w:rPr>
                <w:lang w:val="kk-KZ"/>
              </w:rPr>
              <w:t>32,2</w:t>
            </w:r>
          </w:p>
        </w:tc>
        <w:tc>
          <w:tcPr>
            <w:tcW w:w="756" w:type="dxa"/>
          </w:tcPr>
          <w:p w14:paraId="17B4E594" w14:textId="77777777" w:rsidR="00D02E1B" w:rsidRPr="000578C5" w:rsidRDefault="00D02E1B" w:rsidP="00C303A2">
            <w:pPr>
              <w:jc w:val="center"/>
              <w:rPr>
                <w:lang w:val="kk-KZ"/>
              </w:rPr>
            </w:pPr>
            <w:r w:rsidRPr="000578C5">
              <w:rPr>
                <w:lang w:val="kk-KZ"/>
              </w:rPr>
              <w:t>166</w:t>
            </w:r>
          </w:p>
        </w:tc>
        <w:tc>
          <w:tcPr>
            <w:tcW w:w="851" w:type="dxa"/>
          </w:tcPr>
          <w:p w14:paraId="11D8243A" w14:textId="77777777" w:rsidR="00D02E1B" w:rsidRPr="000578C5" w:rsidRDefault="00D02E1B" w:rsidP="00C303A2">
            <w:pPr>
              <w:jc w:val="center"/>
              <w:rPr>
                <w:lang w:val="kk-KZ"/>
              </w:rPr>
            </w:pPr>
            <w:r w:rsidRPr="000578C5">
              <w:rPr>
                <w:lang w:val="kk-KZ"/>
              </w:rPr>
              <w:t>69,7</w:t>
            </w:r>
          </w:p>
        </w:tc>
        <w:tc>
          <w:tcPr>
            <w:tcW w:w="1134" w:type="dxa"/>
          </w:tcPr>
          <w:p w14:paraId="2BF28729" w14:textId="77777777" w:rsidR="00D02E1B" w:rsidRPr="000578C5" w:rsidRDefault="00D02E1B" w:rsidP="00C303A2">
            <w:pPr>
              <w:jc w:val="center"/>
            </w:pPr>
            <w:r w:rsidRPr="000578C5">
              <w:t>37,364</w:t>
            </w:r>
          </w:p>
        </w:tc>
        <w:tc>
          <w:tcPr>
            <w:tcW w:w="992" w:type="dxa"/>
          </w:tcPr>
          <w:p w14:paraId="1237EB51" w14:textId="0E0493F7" w:rsidR="00D02E1B" w:rsidRPr="000578C5" w:rsidRDefault="00D02E1B" w:rsidP="00C303A2">
            <w:pPr>
              <w:jc w:val="center"/>
              <w:rPr>
                <w:lang w:val="en-US"/>
              </w:rPr>
            </w:pPr>
            <w:r w:rsidRPr="000578C5">
              <w:t>0,0</w:t>
            </w:r>
            <w:r w:rsidRPr="000578C5">
              <w:rPr>
                <w:lang w:val="kk-KZ"/>
              </w:rPr>
              <w:t>01</w:t>
            </w:r>
            <w:r w:rsidR="00DD104E" w:rsidRPr="000578C5">
              <w:rPr>
                <w:lang w:val="en-US"/>
              </w:rPr>
              <w:t>*</w:t>
            </w:r>
          </w:p>
        </w:tc>
        <w:tc>
          <w:tcPr>
            <w:tcW w:w="2126" w:type="dxa"/>
          </w:tcPr>
          <w:p w14:paraId="064B377B" w14:textId="77777777" w:rsidR="00D02E1B" w:rsidRPr="000578C5" w:rsidRDefault="00D02E1B" w:rsidP="00C303A2">
            <w:pPr>
              <w:jc w:val="center"/>
              <w:rPr>
                <w:lang w:val="kk-KZ"/>
              </w:rPr>
            </w:pPr>
            <w:r w:rsidRPr="000578C5">
              <w:rPr>
                <w:lang w:val="kk-KZ"/>
              </w:rPr>
              <w:t>0</w:t>
            </w:r>
            <w:r w:rsidRPr="000578C5">
              <w:t>,2</w:t>
            </w:r>
            <w:r w:rsidRPr="000578C5">
              <w:rPr>
                <w:lang w:val="kk-KZ"/>
              </w:rPr>
              <w:t>1</w:t>
            </w:r>
            <w:r w:rsidRPr="000578C5">
              <w:t>; 0,</w:t>
            </w:r>
            <w:r w:rsidRPr="000578C5">
              <w:rPr>
                <w:lang w:val="kk-KZ"/>
              </w:rPr>
              <w:t>12</w:t>
            </w:r>
            <w:r w:rsidRPr="000578C5">
              <w:t>-</w:t>
            </w:r>
            <w:r w:rsidRPr="000578C5">
              <w:rPr>
                <w:lang w:val="kk-KZ"/>
              </w:rPr>
              <w:t>0</w:t>
            </w:r>
            <w:r w:rsidRPr="000578C5">
              <w:t>,</w:t>
            </w:r>
            <w:r w:rsidRPr="000578C5">
              <w:rPr>
                <w:lang w:val="kk-KZ"/>
              </w:rPr>
              <w:t>35</w:t>
            </w:r>
          </w:p>
        </w:tc>
      </w:tr>
      <w:tr w:rsidR="00D02E1B" w:rsidRPr="000578C5" w14:paraId="2F04F8B7" w14:textId="77777777" w:rsidTr="000578C5">
        <w:trPr>
          <w:trHeight w:val="70"/>
        </w:trPr>
        <w:tc>
          <w:tcPr>
            <w:tcW w:w="2263" w:type="dxa"/>
          </w:tcPr>
          <w:p w14:paraId="13CD19F4" w14:textId="6C50D525" w:rsidR="00D02E1B" w:rsidRPr="000578C5" w:rsidRDefault="00D02E1B" w:rsidP="000578C5">
            <w:pPr>
              <w:rPr>
                <w:lang w:val="kk-KZ"/>
              </w:rPr>
            </w:pPr>
            <w:r w:rsidRPr="000578C5">
              <w:rPr>
                <w:lang w:val="kk-KZ"/>
              </w:rPr>
              <w:t>Женский</w:t>
            </w:r>
          </w:p>
        </w:tc>
        <w:tc>
          <w:tcPr>
            <w:tcW w:w="709" w:type="dxa"/>
          </w:tcPr>
          <w:p w14:paraId="3E69555F" w14:textId="77777777" w:rsidR="00D02E1B" w:rsidRPr="000578C5" w:rsidRDefault="00D02E1B" w:rsidP="00C303A2">
            <w:pPr>
              <w:jc w:val="center"/>
              <w:rPr>
                <w:lang w:val="kk-KZ"/>
              </w:rPr>
            </w:pPr>
            <w:r w:rsidRPr="000578C5">
              <w:rPr>
                <w:lang w:val="kk-KZ"/>
              </w:rPr>
              <w:t>59</w:t>
            </w:r>
          </w:p>
        </w:tc>
        <w:tc>
          <w:tcPr>
            <w:tcW w:w="803" w:type="dxa"/>
          </w:tcPr>
          <w:p w14:paraId="69FCEC09" w14:textId="77777777" w:rsidR="00D02E1B" w:rsidRPr="000578C5" w:rsidRDefault="00D02E1B" w:rsidP="00C303A2">
            <w:pPr>
              <w:jc w:val="center"/>
              <w:rPr>
                <w:lang w:val="kk-KZ"/>
              </w:rPr>
            </w:pPr>
            <w:r w:rsidRPr="000578C5">
              <w:rPr>
                <w:lang w:val="kk-KZ"/>
              </w:rPr>
              <w:t>67,8</w:t>
            </w:r>
          </w:p>
        </w:tc>
        <w:tc>
          <w:tcPr>
            <w:tcW w:w="756" w:type="dxa"/>
          </w:tcPr>
          <w:p w14:paraId="26F7FCE6" w14:textId="77777777" w:rsidR="00D02E1B" w:rsidRPr="000578C5" w:rsidRDefault="00D02E1B" w:rsidP="00C303A2">
            <w:pPr>
              <w:jc w:val="center"/>
              <w:rPr>
                <w:lang w:val="kk-KZ"/>
              </w:rPr>
            </w:pPr>
            <w:r w:rsidRPr="000578C5">
              <w:rPr>
                <w:lang w:val="kk-KZ"/>
              </w:rPr>
              <w:t>72</w:t>
            </w:r>
          </w:p>
        </w:tc>
        <w:tc>
          <w:tcPr>
            <w:tcW w:w="851" w:type="dxa"/>
          </w:tcPr>
          <w:p w14:paraId="12ADBF0D" w14:textId="77777777" w:rsidR="00D02E1B" w:rsidRPr="000578C5" w:rsidRDefault="00D02E1B" w:rsidP="00C303A2">
            <w:pPr>
              <w:jc w:val="center"/>
              <w:rPr>
                <w:lang w:val="kk-KZ"/>
              </w:rPr>
            </w:pPr>
            <w:r w:rsidRPr="000578C5">
              <w:rPr>
                <w:lang w:val="kk-KZ"/>
              </w:rPr>
              <w:t>30,3</w:t>
            </w:r>
          </w:p>
        </w:tc>
        <w:tc>
          <w:tcPr>
            <w:tcW w:w="1134" w:type="dxa"/>
          </w:tcPr>
          <w:p w14:paraId="2E8711BE" w14:textId="77777777" w:rsidR="00D02E1B" w:rsidRPr="000578C5" w:rsidRDefault="00D02E1B" w:rsidP="00C303A2">
            <w:pPr>
              <w:jc w:val="center"/>
            </w:pPr>
            <w:r w:rsidRPr="000578C5">
              <w:t>37,364</w:t>
            </w:r>
          </w:p>
        </w:tc>
        <w:tc>
          <w:tcPr>
            <w:tcW w:w="992" w:type="dxa"/>
          </w:tcPr>
          <w:p w14:paraId="0EC06C76" w14:textId="19CE6E97" w:rsidR="00D02E1B" w:rsidRPr="000578C5" w:rsidRDefault="00D02E1B" w:rsidP="00C303A2">
            <w:pPr>
              <w:jc w:val="center"/>
              <w:rPr>
                <w:lang w:val="en-US"/>
              </w:rPr>
            </w:pPr>
            <w:r w:rsidRPr="000578C5">
              <w:t>0,0</w:t>
            </w:r>
            <w:r w:rsidRPr="000578C5">
              <w:rPr>
                <w:lang w:val="kk-KZ"/>
              </w:rPr>
              <w:t>01</w:t>
            </w:r>
            <w:r w:rsidR="00DD104E" w:rsidRPr="000578C5">
              <w:rPr>
                <w:lang w:val="en-US"/>
              </w:rPr>
              <w:t>*</w:t>
            </w:r>
          </w:p>
        </w:tc>
        <w:tc>
          <w:tcPr>
            <w:tcW w:w="2126" w:type="dxa"/>
          </w:tcPr>
          <w:p w14:paraId="070D9475" w14:textId="77777777" w:rsidR="00D02E1B" w:rsidRPr="000578C5" w:rsidRDefault="00D02E1B" w:rsidP="00C303A2">
            <w:pPr>
              <w:jc w:val="center"/>
              <w:rPr>
                <w:lang w:val="kk-KZ"/>
              </w:rPr>
            </w:pPr>
            <w:r w:rsidRPr="000578C5">
              <w:rPr>
                <w:lang w:val="kk-KZ"/>
              </w:rPr>
              <w:t>0</w:t>
            </w:r>
            <w:r w:rsidRPr="000578C5">
              <w:t>,2</w:t>
            </w:r>
            <w:r w:rsidRPr="000578C5">
              <w:rPr>
                <w:lang w:val="kk-KZ"/>
              </w:rPr>
              <w:t>1</w:t>
            </w:r>
            <w:r w:rsidRPr="000578C5">
              <w:t>; 0,</w:t>
            </w:r>
            <w:r w:rsidRPr="000578C5">
              <w:rPr>
                <w:lang w:val="kk-KZ"/>
              </w:rPr>
              <w:t>12</w:t>
            </w:r>
            <w:r w:rsidRPr="000578C5">
              <w:t>-</w:t>
            </w:r>
            <w:r w:rsidRPr="000578C5">
              <w:rPr>
                <w:lang w:val="kk-KZ"/>
              </w:rPr>
              <w:t>0</w:t>
            </w:r>
            <w:r w:rsidRPr="000578C5">
              <w:t>,</w:t>
            </w:r>
            <w:r w:rsidRPr="000578C5">
              <w:rPr>
                <w:lang w:val="kk-KZ"/>
              </w:rPr>
              <w:t>35</w:t>
            </w:r>
          </w:p>
        </w:tc>
      </w:tr>
      <w:tr w:rsidR="000578C5" w:rsidRPr="000578C5" w14:paraId="7C812065" w14:textId="77777777" w:rsidTr="008E0225">
        <w:trPr>
          <w:trHeight w:val="70"/>
        </w:trPr>
        <w:tc>
          <w:tcPr>
            <w:tcW w:w="9634" w:type="dxa"/>
            <w:gridSpan w:val="8"/>
            <w:tcBorders>
              <w:bottom w:val="single" w:sz="4" w:space="0" w:color="auto"/>
            </w:tcBorders>
          </w:tcPr>
          <w:p w14:paraId="385052B1" w14:textId="699EAE45" w:rsidR="000578C5" w:rsidRPr="000578C5" w:rsidRDefault="000578C5" w:rsidP="000578C5">
            <w:pPr>
              <w:ind w:firstLine="447"/>
              <w:jc w:val="both"/>
              <w:rPr>
                <w:bCs/>
              </w:rPr>
            </w:pPr>
            <w:r>
              <w:rPr>
                <w:bCs/>
              </w:rPr>
              <w:t xml:space="preserve">Примечание - </w:t>
            </w:r>
            <w:proofErr w:type="gramStart"/>
            <w:r w:rsidRPr="000578C5">
              <w:rPr>
                <w:bCs/>
              </w:rPr>
              <w:t>*  различия</w:t>
            </w:r>
            <w:proofErr w:type="gramEnd"/>
            <w:r w:rsidRPr="000578C5">
              <w:rPr>
                <w:bCs/>
              </w:rPr>
              <w:t xml:space="preserve"> показателей статистически значимы (р&lt;0,05)</w:t>
            </w:r>
          </w:p>
        </w:tc>
      </w:tr>
    </w:tbl>
    <w:p w14:paraId="217B4C7C" w14:textId="224BF57F" w:rsidR="00E13A07" w:rsidRPr="00977685" w:rsidRDefault="00E13A07" w:rsidP="00AE7549">
      <w:pPr>
        <w:ind w:firstLine="567"/>
        <w:jc w:val="both"/>
        <w:rPr>
          <w:bCs/>
          <w:sz w:val="28"/>
          <w:szCs w:val="28"/>
        </w:rPr>
      </w:pPr>
    </w:p>
    <w:p w14:paraId="1C50BE71" w14:textId="29CF7485" w:rsidR="0041341E" w:rsidRDefault="0041341E" w:rsidP="00AE7549">
      <w:pPr>
        <w:ind w:firstLine="567"/>
        <w:jc w:val="both"/>
        <w:rPr>
          <w:bCs/>
          <w:sz w:val="28"/>
          <w:szCs w:val="28"/>
        </w:rPr>
      </w:pPr>
      <w:r w:rsidRPr="0041341E">
        <w:rPr>
          <w:bCs/>
          <w:sz w:val="28"/>
          <w:szCs w:val="28"/>
        </w:rPr>
        <w:t xml:space="preserve">Таблица </w:t>
      </w:r>
      <w:r>
        <w:rPr>
          <w:bCs/>
          <w:sz w:val="28"/>
          <w:szCs w:val="28"/>
        </w:rPr>
        <w:t xml:space="preserve">14 </w:t>
      </w:r>
      <w:r w:rsidRPr="0041341E">
        <w:rPr>
          <w:bCs/>
          <w:sz w:val="28"/>
          <w:szCs w:val="28"/>
        </w:rPr>
        <w:t xml:space="preserve">демонстрирует, что </w:t>
      </w:r>
      <w:r>
        <w:rPr>
          <w:bCs/>
          <w:sz w:val="28"/>
          <w:szCs w:val="28"/>
        </w:rPr>
        <w:t>ч</w:t>
      </w:r>
      <w:r w:rsidRPr="0041341E">
        <w:rPr>
          <w:bCs/>
          <w:sz w:val="28"/>
          <w:szCs w:val="28"/>
        </w:rPr>
        <w:t xml:space="preserve">астота выявления признаков </w:t>
      </w:r>
      <w:r>
        <w:rPr>
          <w:bCs/>
          <w:sz w:val="28"/>
          <w:szCs w:val="28"/>
        </w:rPr>
        <w:t xml:space="preserve">клинически выраженных признаков </w:t>
      </w:r>
      <w:r w:rsidRPr="0041341E">
        <w:rPr>
          <w:bCs/>
          <w:sz w:val="28"/>
          <w:szCs w:val="28"/>
        </w:rPr>
        <w:t>тревоги среди женщин (94,1%) статистически значимо выше, чем среди мужчин (5,9%) (χ² = 21,587, p = 0,001).</w:t>
      </w:r>
      <w:r>
        <w:rPr>
          <w:bCs/>
          <w:sz w:val="28"/>
          <w:szCs w:val="28"/>
        </w:rPr>
        <w:t xml:space="preserve"> </w:t>
      </w:r>
      <w:r w:rsidRPr="0041341E">
        <w:rPr>
          <w:bCs/>
          <w:sz w:val="28"/>
          <w:szCs w:val="28"/>
        </w:rPr>
        <w:t>Эти результаты подчеркивают значимую роль гендерных различий в проявлениях тревоги, что требует гендерно-чувствительного подхода при разработке профилактических стратегий и психологической поддержки.</w:t>
      </w:r>
    </w:p>
    <w:p w14:paraId="5C28EC97" w14:textId="77777777" w:rsidR="0041341E" w:rsidRPr="0041341E" w:rsidRDefault="0041341E" w:rsidP="00AE7549">
      <w:pPr>
        <w:ind w:firstLine="567"/>
        <w:jc w:val="both"/>
        <w:rPr>
          <w:bCs/>
          <w:sz w:val="28"/>
          <w:szCs w:val="28"/>
        </w:rPr>
      </w:pPr>
    </w:p>
    <w:p w14:paraId="7A16AC01" w14:textId="1724E00B" w:rsidR="00E13A07" w:rsidRDefault="00E13A07" w:rsidP="00E13A07">
      <w:pPr>
        <w:pStyle w:val="NoSpacing"/>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41341E">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 Сравнение частоты развития клинически выраженных признаков тревоги в зависимости от пола (</w:t>
      </w:r>
      <w:r>
        <w:rPr>
          <w:rFonts w:ascii="Times New Roman" w:eastAsia="Times New Roman" w:hAnsi="Times New Roman" w:cs="Times New Roman"/>
          <w:sz w:val="28"/>
          <w:szCs w:val="28"/>
          <w:lang w:val="en-US" w:eastAsia="ru-RU"/>
        </w:rPr>
        <w:t>n</w:t>
      </w:r>
      <w:r w:rsidRPr="00175374">
        <w:rPr>
          <w:rFonts w:ascii="Times New Roman" w:eastAsia="Times New Roman" w:hAnsi="Times New Roman" w:cs="Times New Roman"/>
          <w:sz w:val="28"/>
          <w:szCs w:val="28"/>
          <w:lang w:eastAsia="ru-RU"/>
        </w:rPr>
        <w:t>=352)</w:t>
      </w:r>
    </w:p>
    <w:p w14:paraId="3C95BD93" w14:textId="77777777" w:rsidR="000578C5" w:rsidRPr="00E13A07" w:rsidRDefault="000578C5" w:rsidP="00E13A07">
      <w:pPr>
        <w:pStyle w:val="NoSpacing"/>
        <w:spacing w:after="0"/>
        <w:jc w:val="both"/>
        <w:rPr>
          <w:rFonts w:ascii="Times New Roman" w:eastAsia="Times New Roman" w:hAnsi="Times New Roman" w:cs="Times New Roman"/>
          <w:sz w:val="28"/>
          <w:szCs w:val="28"/>
          <w:lang w:eastAsia="ru-RU"/>
        </w:rPr>
      </w:pPr>
    </w:p>
    <w:tbl>
      <w:tblPr>
        <w:tblStyle w:val="TableGrid1"/>
        <w:tblW w:w="9634" w:type="dxa"/>
        <w:tblLayout w:type="fixed"/>
        <w:tblLook w:val="0400" w:firstRow="0" w:lastRow="0" w:firstColumn="0" w:lastColumn="0" w:noHBand="0" w:noVBand="1"/>
      </w:tblPr>
      <w:tblGrid>
        <w:gridCol w:w="2263"/>
        <w:gridCol w:w="709"/>
        <w:gridCol w:w="709"/>
        <w:gridCol w:w="850"/>
        <w:gridCol w:w="851"/>
        <w:gridCol w:w="992"/>
        <w:gridCol w:w="1134"/>
        <w:gridCol w:w="2126"/>
      </w:tblGrid>
      <w:tr w:rsidR="00572E75" w:rsidRPr="000578C5" w14:paraId="35D30485" w14:textId="77777777" w:rsidTr="000578C5">
        <w:tc>
          <w:tcPr>
            <w:tcW w:w="2263" w:type="dxa"/>
            <w:vMerge w:val="restart"/>
          </w:tcPr>
          <w:p w14:paraId="0476E22A" w14:textId="5486B134" w:rsidR="00572E75" w:rsidRPr="000578C5" w:rsidRDefault="00572E75" w:rsidP="00C303A2">
            <w:pPr>
              <w:jc w:val="center"/>
              <w:rPr>
                <w:lang w:val="kk-KZ"/>
              </w:rPr>
            </w:pPr>
            <w:r w:rsidRPr="000578C5">
              <w:rPr>
                <w:lang w:val="kk-KZ"/>
              </w:rPr>
              <w:t>Пол</w:t>
            </w:r>
          </w:p>
        </w:tc>
        <w:tc>
          <w:tcPr>
            <w:tcW w:w="3119" w:type="dxa"/>
            <w:gridSpan w:val="4"/>
          </w:tcPr>
          <w:p w14:paraId="5FCF1429" w14:textId="77777777" w:rsidR="00572E75" w:rsidRPr="000578C5" w:rsidRDefault="00572E75" w:rsidP="00C303A2">
            <w:pPr>
              <w:jc w:val="center"/>
              <w:rPr>
                <w:lang w:val="kk-KZ"/>
              </w:rPr>
            </w:pPr>
            <w:r w:rsidRPr="000578C5">
              <w:rPr>
                <w:lang w:val="kk-KZ"/>
              </w:rPr>
              <w:t>Признаки тревоги</w:t>
            </w:r>
          </w:p>
        </w:tc>
        <w:tc>
          <w:tcPr>
            <w:tcW w:w="992" w:type="dxa"/>
            <w:vMerge w:val="restart"/>
          </w:tcPr>
          <w:p w14:paraId="26455DDC" w14:textId="77777777" w:rsidR="00572E75" w:rsidRPr="000578C5" w:rsidRDefault="00572E75" w:rsidP="00C303A2">
            <w:pPr>
              <w:jc w:val="center"/>
            </w:pPr>
          </w:p>
          <w:p w14:paraId="4E2E8927" w14:textId="77777777" w:rsidR="00572E75" w:rsidRPr="000578C5" w:rsidRDefault="00572E75" w:rsidP="00C303A2"/>
          <w:p w14:paraId="6A507AE7" w14:textId="77777777" w:rsidR="00572E75" w:rsidRPr="000578C5" w:rsidRDefault="00572E75" w:rsidP="00C303A2">
            <w:pPr>
              <w:jc w:val="center"/>
              <w:rPr>
                <w:vertAlign w:val="superscript"/>
              </w:rPr>
            </w:pPr>
            <w:r w:rsidRPr="000578C5">
              <w:rPr>
                <w:rFonts w:ascii="Cambria Math" w:hAnsi="Cambria Math" w:cs="Cambria Math"/>
              </w:rPr>
              <w:t>𝜒</w:t>
            </w:r>
            <w:r w:rsidRPr="000578C5">
              <w:rPr>
                <w:vertAlign w:val="superscript"/>
              </w:rPr>
              <w:t>2</w:t>
            </w:r>
          </w:p>
          <w:p w14:paraId="2C87D2AD" w14:textId="77777777" w:rsidR="00572E75" w:rsidRPr="000578C5" w:rsidRDefault="00572E75" w:rsidP="00C303A2">
            <w:pPr>
              <w:jc w:val="center"/>
            </w:pPr>
          </w:p>
        </w:tc>
        <w:tc>
          <w:tcPr>
            <w:tcW w:w="1134" w:type="dxa"/>
            <w:vMerge w:val="restart"/>
          </w:tcPr>
          <w:p w14:paraId="71A9F9C2" w14:textId="77777777" w:rsidR="00572E75" w:rsidRPr="000578C5" w:rsidRDefault="00572E75" w:rsidP="00C303A2">
            <w:pPr>
              <w:jc w:val="center"/>
            </w:pPr>
            <w:r w:rsidRPr="000578C5">
              <w:t>P</w:t>
            </w:r>
          </w:p>
        </w:tc>
        <w:tc>
          <w:tcPr>
            <w:tcW w:w="2126" w:type="dxa"/>
            <w:vMerge w:val="restart"/>
          </w:tcPr>
          <w:p w14:paraId="20DF692F" w14:textId="77777777" w:rsidR="00572E75" w:rsidRPr="000578C5" w:rsidRDefault="00572E75" w:rsidP="00C303A2">
            <w:pPr>
              <w:jc w:val="center"/>
            </w:pPr>
            <w:r w:rsidRPr="000578C5">
              <w:t>ОШ; 95% ДИ</w:t>
            </w:r>
          </w:p>
        </w:tc>
      </w:tr>
      <w:tr w:rsidR="00572E75" w:rsidRPr="000578C5" w14:paraId="0EC1120E" w14:textId="77777777" w:rsidTr="000578C5">
        <w:tc>
          <w:tcPr>
            <w:tcW w:w="2263" w:type="dxa"/>
            <w:vMerge/>
          </w:tcPr>
          <w:p w14:paraId="7B6130FD" w14:textId="77777777" w:rsidR="00572E75" w:rsidRPr="000578C5" w:rsidRDefault="00572E75" w:rsidP="00C303A2">
            <w:pPr>
              <w:widowControl w:val="0"/>
              <w:pBdr>
                <w:top w:val="nil"/>
                <w:left w:val="nil"/>
                <w:bottom w:val="nil"/>
                <w:right w:val="nil"/>
                <w:between w:val="nil"/>
              </w:pBdr>
              <w:spacing w:line="276" w:lineRule="auto"/>
            </w:pPr>
          </w:p>
        </w:tc>
        <w:tc>
          <w:tcPr>
            <w:tcW w:w="1418" w:type="dxa"/>
            <w:gridSpan w:val="2"/>
          </w:tcPr>
          <w:p w14:paraId="5AA14F79" w14:textId="77777777" w:rsidR="00572E75" w:rsidRPr="000578C5" w:rsidRDefault="00572E75" w:rsidP="00C303A2">
            <w:pPr>
              <w:jc w:val="center"/>
            </w:pPr>
            <w:r w:rsidRPr="000578C5">
              <w:t>Наличие</w:t>
            </w:r>
          </w:p>
          <w:p w14:paraId="7972AEA5" w14:textId="77777777" w:rsidR="00572E75" w:rsidRPr="000578C5" w:rsidRDefault="00572E75" w:rsidP="00C303A2">
            <w:pPr>
              <w:jc w:val="center"/>
            </w:pPr>
            <w:r w:rsidRPr="000578C5">
              <w:t>(n=</w:t>
            </w:r>
            <w:r w:rsidRPr="000578C5">
              <w:rPr>
                <w:lang w:val="en-US"/>
              </w:rPr>
              <w:t>17</w:t>
            </w:r>
            <w:r w:rsidRPr="000578C5">
              <w:t>)</w:t>
            </w:r>
          </w:p>
        </w:tc>
        <w:tc>
          <w:tcPr>
            <w:tcW w:w="1701" w:type="dxa"/>
            <w:gridSpan w:val="2"/>
          </w:tcPr>
          <w:p w14:paraId="3FA2DA0A" w14:textId="77777777" w:rsidR="00572E75" w:rsidRPr="000578C5" w:rsidRDefault="00572E75" w:rsidP="00C303A2">
            <w:pPr>
              <w:jc w:val="center"/>
            </w:pPr>
            <w:r w:rsidRPr="000578C5">
              <w:rPr>
                <w:lang w:val="kk-KZ"/>
              </w:rPr>
              <w:t>Отсутствие</w:t>
            </w:r>
            <w:r w:rsidRPr="000578C5">
              <w:t xml:space="preserve"> (n=</w:t>
            </w:r>
            <w:r w:rsidRPr="000578C5">
              <w:rPr>
                <w:lang w:val="en-US"/>
              </w:rPr>
              <w:t>308</w:t>
            </w:r>
            <w:r w:rsidRPr="000578C5">
              <w:t>)</w:t>
            </w:r>
          </w:p>
        </w:tc>
        <w:tc>
          <w:tcPr>
            <w:tcW w:w="992" w:type="dxa"/>
            <w:vMerge/>
          </w:tcPr>
          <w:p w14:paraId="65939343" w14:textId="77777777" w:rsidR="00572E75" w:rsidRPr="000578C5" w:rsidRDefault="00572E75" w:rsidP="00C303A2">
            <w:pPr>
              <w:widowControl w:val="0"/>
              <w:pBdr>
                <w:top w:val="nil"/>
                <w:left w:val="nil"/>
                <w:bottom w:val="nil"/>
                <w:right w:val="nil"/>
                <w:between w:val="nil"/>
              </w:pBdr>
              <w:spacing w:line="276" w:lineRule="auto"/>
            </w:pPr>
          </w:p>
        </w:tc>
        <w:tc>
          <w:tcPr>
            <w:tcW w:w="1134" w:type="dxa"/>
            <w:vMerge/>
          </w:tcPr>
          <w:p w14:paraId="6985652D" w14:textId="77777777" w:rsidR="00572E75" w:rsidRPr="000578C5" w:rsidRDefault="00572E75" w:rsidP="00C303A2">
            <w:pPr>
              <w:widowControl w:val="0"/>
              <w:pBdr>
                <w:top w:val="nil"/>
                <w:left w:val="nil"/>
                <w:bottom w:val="nil"/>
                <w:right w:val="nil"/>
                <w:between w:val="nil"/>
              </w:pBdr>
              <w:spacing w:line="276" w:lineRule="auto"/>
            </w:pPr>
          </w:p>
        </w:tc>
        <w:tc>
          <w:tcPr>
            <w:tcW w:w="2126" w:type="dxa"/>
            <w:vMerge/>
          </w:tcPr>
          <w:p w14:paraId="3D876882" w14:textId="77777777" w:rsidR="00572E75" w:rsidRPr="000578C5" w:rsidRDefault="00572E75" w:rsidP="00C303A2">
            <w:pPr>
              <w:widowControl w:val="0"/>
              <w:pBdr>
                <w:top w:val="nil"/>
                <w:left w:val="nil"/>
                <w:bottom w:val="nil"/>
                <w:right w:val="nil"/>
                <w:between w:val="nil"/>
              </w:pBdr>
              <w:spacing w:line="276" w:lineRule="auto"/>
            </w:pPr>
          </w:p>
        </w:tc>
      </w:tr>
      <w:tr w:rsidR="00572E75" w:rsidRPr="000578C5" w14:paraId="49F313F6" w14:textId="77777777" w:rsidTr="000578C5">
        <w:tc>
          <w:tcPr>
            <w:tcW w:w="2263" w:type="dxa"/>
            <w:vMerge/>
          </w:tcPr>
          <w:p w14:paraId="1FDE59DC" w14:textId="77777777" w:rsidR="00572E75" w:rsidRPr="000578C5" w:rsidRDefault="00572E75" w:rsidP="00C303A2">
            <w:pPr>
              <w:widowControl w:val="0"/>
              <w:pBdr>
                <w:top w:val="nil"/>
                <w:left w:val="nil"/>
                <w:bottom w:val="nil"/>
                <w:right w:val="nil"/>
                <w:between w:val="nil"/>
              </w:pBdr>
              <w:spacing w:line="276" w:lineRule="auto"/>
            </w:pPr>
          </w:p>
        </w:tc>
        <w:tc>
          <w:tcPr>
            <w:tcW w:w="709" w:type="dxa"/>
          </w:tcPr>
          <w:p w14:paraId="302A1E4C" w14:textId="77777777" w:rsidR="00572E75" w:rsidRPr="000578C5" w:rsidRDefault="00572E75" w:rsidP="00C303A2">
            <w:pPr>
              <w:jc w:val="center"/>
            </w:pPr>
            <w:proofErr w:type="spellStart"/>
            <w:r w:rsidRPr="000578C5">
              <w:t>Абс</w:t>
            </w:r>
            <w:proofErr w:type="spellEnd"/>
          </w:p>
        </w:tc>
        <w:tc>
          <w:tcPr>
            <w:tcW w:w="709" w:type="dxa"/>
          </w:tcPr>
          <w:p w14:paraId="5AD90720" w14:textId="77777777" w:rsidR="00572E75" w:rsidRPr="000578C5" w:rsidRDefault="00572E75" w:rsidP="00C303A2">
            <w:pPr>
              <w:jc w:val="center"/>
            </w:pPr>
            <w:r w:rsidRPr="000578C5">
              <w:t>%</w:t>
            </w:r>
          </w:p>
        </w:tc>
        <w:tc>
          <w:tcPr>
            <w:tcW w:w="850" w:type="dxa"/>
          </w:tcPr>
          <w:p w14:paraId="52F33555" w14:textId="77777777" w:rsidR="00572E75" w:rsidRPr="000578C5" w:rsidRDefault="00572E75" w:rsidP="00C303A2">
            <w:pPr>
              <w:jc w:val="center"/>
            </w:pPr>
            <w:proofErr w:type="spellStart"/>
            <w:r w:rsidRPr="000578C5">
              <w:t>Абс</w:t>
            </w:r>
            <w:proofErr w:type="spellEnd"/>
            <w:r w:rsidRPr="000578C5">
              <w:t>.</w:t>
            </w:r>
          </w:p>
        </w:tc>
        <w:tc>
          <w:tcPr>
            <w:tcW w:w="851" w:type="dxa"/>
          </w:tcPr>
          <w:p w14:paraId="5751EE7F" w14:textId="77777777" w:rsidR="00572E75" w:rsidRPr="000578C5" w:rsidRDefault="00572E75" w:rsidP="00C303A2">
            <w:pPr>
              <w:jc w:val="center"/>
            </w:pPr>
            <w:r w:rsidRPr="000578C5">
              <w:t>%</w:t>
            </w:r>
          </w:p>
        </w:tc>
        <w:tc>
          <w:tcPr>
            <w:tcW w:w="992" w:type="dxa"/>
            <w:vMerge/>
          </w:tcPr>
          <w:p w14:paraId="7D375832" w14:textId="77777777" w:rsidR="00572E75" w:rsidRPr="000578C5" w:rsidRDefault="00572E75" w:rsidP="00C303A2">
            <w:pPr>
              <w:widowControl w:val="0"/>
              <w:pBdr>
                <w:top w:val="nil"/>
                <w:left w:val="nil"/>
                <w:bottom w:val="nil"/>
                <w:right w:val="nil"/>
                <w:between w:val="nil"/>
              </w:pBdr>
              <w:spacing w:line="276" w:lineRule="auto"/>
            </w:pPr>
          </w:p>
        </w:tc>
        <w:tc>
          <w:tcPr>
            <w:tcW w:w="1134" w:type="dxa"/>
            <w:vMerge/>
          </w:tcPr>
          <w:p w14:paraId="4F3F831B" w14:textId="77777777" w:rsidR="00572E75" w:rsidRPr="000578C5" w:rsidRDefault="00572E75" w:rsidP="00C303A2">
            <w:pPr>
              <w:widowControl w:val="0"/>
              <w:pBdr>
                <w:top w:val="nil"/>
                <w:left w:val="nil"/>
                <w:bottom w:val="nil"/>
                <w:right w:val="nil"/>
                <w:between w:val="nil"/>
              </w:pBdr>
              <w:spacing w:line="276" w:lineRule="auto"/>
            </w:pPr>
          </w:p>
        </w:tc>
        <w:tc>
          <w:tcPr>
            <w:tcW w:w="2126" w:type="dxa"/>
            <w:vMerge/>
          </w:tcPr>
          <w:p w14:paraId="52956FE9" w14:textId="77777777" w:rsidR="00572E75" w:rsidRPr="000578C5" w:rsidRDefault="00572E75" w:rsidP="00C303A2">
            <w:pPr>
              <w:widowControl w:val="0"/>
              <w:pBdr>
                <w:top w:val="nil"/>
                <w:left w:val="nil"/>
                <w:bottom w:val="nil"/>
                <w:right w:val="nil"/>
                <w:between w:val="nil"/>
              </w:pBdr>
              <w:spacing w:line="276" w:lineRule="auto"/>
            </w:pPr>
          </w:p>
        </w:tc>
      </w:tr>
      <w:tr w:rsidR="00572E75" w:rsidRPr="000578C5" w14:paraId="31AA254B" w14:textId="77777777" w:rsidTr="000578C5">
        <w:trPr>
          <w:trHeight w:val="70"/>
        </w:trPr>
        <w:tc>
          <w:tcPr>
            <w:tcW w:w="2263" w:type="dxa"/>
          </w:tcPr>
          <w:p w14:paraId="0D51A7CD" w14:textId="531BC41F" w:rsidR="00572E75" w:rsidRPr="000578C5" w:rsidRDefault="00572E75" w:rsidP="00C303A2">
            <w:pPr>
              <w:jc w:val="center"/>
            </w:pPr>
            <w:r w:rsidRPr="000578C5">
              <w:rPr>
                <w:lang w:val="kk-KZ"/>
              </w:rPr>
              <w:t>Мужской</w:t>
            </w:r>
          </w:p>
        </w:tc>
        <w:tc>
          <w:tcPr>
            <w:tcW w:w="709" w:type="dxa"/>
          </w:tcPr>
          <w:p w14:paraId="109F1860" w14:textId="77777777" w:rsidR="00572E75" w:rsidRPr="000578C5" w:rsidRDefault="00572E75" w:rsidP="00C303A2">
            <w:pPr>
              <w:jc w:val="center"/>
              <w:rPr>
                <w:lang w:val="en-US"/>
              </w:rPr>
            </w:pPr>
            <w:r w:rsidRPr="000578C5">
              <w:rPr>
                <w:lang w:val="en-US"/>
              </w:rPr>
              <w:t>1</w:t>
            </w:r>
          </w:p>
        </w:tc>
        <w:tc>
          <w:tcPr>
            <w:tcW w:w="709" w:type="dxa"/>
          </w:tcPr>
          <w:p w14:paraId="4276D77E" w14:textId="77777777" w:rsidR="00572E75" w:rsidRPr="000578C5" w:rsidRDefault="00572E75" w:rsidP="00C303A2">
            <w:pPr>
              <w:jc w:val="center"/>
            </w:pPr>
            <w:r w:rsidRPr="000578C5">
              <w:rPr>
                <w:lang w:val="en-US"/>
              </w:rPr>
              <w:t>5</w:t>
            </w:r>
            <w:r w:rsidRPr="000578C5">
              <w:t>,9</w:t>
            </w:r>
          </w:p>
        </w:tc>
        <w:tc>
          <w:tcPr>
            <w:tcW w:w="850" w:type="dxa"/>
          </w:tcPr>
          <w:p w14:paraId="6435D496" w14:textId="77777777" w:rsidR="00572E75" w:rsidRPr="000578C5" w:rsidRDefault="00572E75" w:rsidP="00C303A2">
            <w:pPr>
              <w:jc w:val="center"/>
              <w:rPr>
                <w:lang w:val="kk-KZ"/>
              </w:rPr>
            </w:pPr>
            <w:r w:rsidRPr="000578C5">
              <w:rPr>
                <w:lang w:val="kk-KZ"/>
              </w:rPr>
              <w:t>193</w:t>
            </w:r>
          </w:p>
        </w:tc>
        <w:tc>
          <w:tcPr>
            <w:tcW w:w="851" w:type="dxa"/>
          </w:tcPr>
          <w:p w14:paraId="00297A34" w14:textId="77777777" w:rsidR="00572E75" w:rsidRPr="000578C5" w:rsidRDefault="00572E75" w:rsidP="00C303A2">
            <w:pPr>
              <w:jc w:val="center"/>
              <w:rPr>
                <w:lang w:val="kk-KZ"/>
              </w:rPr>
            </w:pPr>
            <w:r w:rsidRPr="000578C5">
              <w:rPr>
                <w:lang w:val="kk-KZ"/>
              </w:rPr>
              <w:t>62,7</w:t>
            </w:r>
          </w:p>
        </w:tc>
        <w:tc>
          <w:tcPr>
            <w:tcW w:w="992" w:type="dxa"/>
          </w:tcPr>
          <w:p w14:paraId="40CB074C" w14:textId="6511D1EA" w:rsidR="00572E75" w:rsidRPr="000578C5" w:rsidRDefault="00572E75" w:rsidP="000578C5">
            <w:r w:rsidRPr="000578C5">
              <w:t>21,587</w:t>
            </w:r>
          </w:p>
        </w:tc>
        <w:tc>
          <w:tcPr>
            <w:tcW w:w="1134" w:type="dxa"/>
          </w:tcPr>
          <w:p w14:paraId="47E3C90C" w14:textId="60AD1357" w:rsidR="00572E75" w:rsidRPr="000578C5" w:rsidRDefault="00572E75" w:rsidP="00C303A2">
            <w:pPr>
              <w:jc w:val="center"/>
              <w:rPr>
                <w:lang w:val="en-US"/>
              </w:rPr>
            </w:pPr>
            <w:r w:rsidRPr="000578C5">
              <w:t>0,0</w:t>
            </w:r>
            <w:r w:rsidRPr="000578C5">
              <w:rPr>
                <w:lang w:val="kk-KZ"/>
              </w:rPr>
              <w:t>01</w:t>
            </w:r>
            <w:r w:rsidR="00DD104E" w:rsidRPr="000578C5">
              <w:rPr>
                <w:lang w:val="en-US"/>
              </w:rPr>
              <w:t>*</w:t>
            </w:r>
          </w:p>
        </w:tc>
        <w:tc>
          <w:tcPr>
            <w:tcW w:w="2126" w:type="dxa"/>
          </w:tcPr>
          <w:p w14:paraId="08A4B46B" w14:textId="77777777" w:rsidR="00572E75" w:rsidRPr="000578C5" w:rsidRDefault="00572E75" w:rsidP="00C303A2">
            <w:pPr>
              <w:jc w:val="center"/>
              <w:rPr>
                <w:lang w:val="kk-KZ"/>
              </w:rPr>
            </w:pPr>
            <w:r w:rsidRPr="000578C5">
              <w:rPr>
                <w:lang w:val="kk-KZ"/>
              </w:rPr>
              <w:t>0</w:t>
            </w:r>
            <w:r w:rsidRPr="000578C5">
              <w:t>,37; 0,</w:t>
            </w:r>
            <w:r w:rsidRPr="000578C5">
              <w:rPr>
                <w:lang w:val="kk-KZ"/>
              </w:rPr>
              <w:t>01</w:t>
            </w:r>
            <w:r w:rsidRPr="000578C5">
              <w:t>-</w:t>
            </w:r>
            <w:r w:rsidRPr="000578C5">
              <w:rPr>
                <w:lang w:val="kk-KZ"/>
              </w:rPr>
              <w:t>0</w:t>
            </w:r>
            <w:r w:rsidRPr="000578C5">
              <w:t>,29</w:t>
            </w:r>
          </w:p>
        </w:tc>
      </w:tr>
      <w:tr w:rsidR="00572E75" w:rsidRPr="000578C5" w14:paraId="27A2AF83" w14:textId="77777777" w:rsidTr="000578C5">
        <w:trPr>
          <w:trHeight w:val="70"/>
        </w:trPr>
        <w:tc>
          <w:tcPr>
            <w:tcW w:w="2263" w:type="dxa"/>
          </w:tcPr>
          <w:p w14:paraId="67657F77" w14:textId="34BE34C5" w:rsidR="00572E75" w:rsidRPr="000578C5" w:rsidRDefault="00572E75" w:rsidP="00C303A2">
            <w:pPr>
              <w:jc w:val="center"/>
              <w:rPr>
                <w:lang w:val="kk-KZ"/>
              </w:rPr>
            </w:pPr>
            <w:r w:rsidRPr="000578C5">
              <w:rPr>
                <w:lang w:val="kk-KZ"/>
              </w:rPr>
              <w:t>Женский</w:t>
            </w:r>
          </w:p>
        </w:tc>
        <w:tc>
          <w:tcPr>
            <w:tcW w:w="709" w:type="dxa"/>
          </w:tcPr>
          <w:p w14:paraId="3BD7F489" w14:textId="77777777" w:rsidR="00572E75" w:rsidRPr="000578C5" w:rsidRDefault="00572E75" w:rsidP="00C303A2">
            <w:pPr>
              <w:jc w:val="center"/>
              <w:rPr>
                <w:lang w:val="kk-KZ"/>
              </w:rPr>
            </w:pPr>
            <w:r w:rsidRPr="000578C5">
              <w:rPr>
                <w:lang w:val="kk-KZ"/>
              </w:rPr>
              <w:t>16</w:t>
            </w:r>
          </w:p>
        </w:tc>
        <w:tc>
          <w:tcPr>
            <w:tcW w:w="709" w:type="dxa"/>
          </w:tcPr>
          <w:p w14:paraId="66CD12B8" w14:textId="77777777" w:rsidR="00572E75" w:rsidRPr="000578C5" w:rsidRDefault="00572E75" w:rsidP="00C303A2">
            <w:pPr>
              <w:jc w:val="center"/>
              <w:rPr>
                <w:lang w:val="kk-KZ"/>
              </w:rPr>
            </w:pPr>
            <w:r w:rsidRPr="000578C5">
              <w:rPr>
                <w:lang w:val="kk-KZ"/>
              </w:rPr>
              <w:t>94,1</w:t>
            </w:r>
          </w:p>
        </w:tc>
        <w:tc>
          <w:tcPr>
            <w:tcW w:w="850" w:type="dxa"/>
          </w:tcPr>
          <w:p w14:paraId="64540CB6" w14:textId="77777777" w:rsidR="00572E75" w:rsidRPr="000578C5" w:rsidRDefault="00572E75" w:rsidP="00C303A2">
            <w:pPr>
              <w:jc w:val="center"/>
              <w:rPr>
                <w:lang w:val="kk-KZ"/>
              </w:rPr>
            </w:pPr>
            <w:r w:rsidRPr="000578C5">
              <w:rPr>
                <w:lang w:val="kk-KZ"/>
              </w:rPr>
              <w:t>115</w:t>
            </w:r>
          </w:p>
        </w:tc>
        <w:tc>
          <w:tcPr>
            <w:tcW w:w="851" w:type="dxa"/>
          </w:tcPr>
          <w:p w14:paraId="0778833A" w14:textId="77777777" w:rsidR="00572E75" w:rsidRPr="000578C5" w:rsidRDefault="00572E75" w:rsidP="00C303A2">
            <w:pPr>
              <w:jc w:val="center"/>
              <w:rPr>
                <w:lang w:val="kk-KZ"/>
              </w:rPr>
            </w:pPr>
            <w:r w:rsidRPr="000578C5">
              <w:rPr>
                <w:lang w:val="kk-KZ"/>
              </w:rPr>
              <w:t>37,3</w:t>
            </w:r>
          </w:p>
        </w:tc>
        <w:tc>
          <w:tcPr>
            <w:tcW w:w="992" w:type="dxa"/>
          </w:tcPr>
          <w:p w14:paraId="354F0B22" w14:textId="77777777" w:rsidR="00572E75" w:rsidRPr="000578C5" w:rsidRDefault="00572E75" w:rsidP="00C303A2">
            <w:pPr>
              <w:jc w:val="center"/>
            </w:pPr>
            <w:r w:rsidRPr="000578C5">
              <w:t>21,587</w:t>
            </w:r>
          </w:p>
        </w:tc>
        <w:tc>
          <w:tcPr>
            <w:tcW w:w="1134" w:type="dxa"/>
          </w:tcPr>
          <w:p w14:paraId="346AE0A2" w14:textId="34389A74" w:rsidR="00572E75" w:rsidRPr="000578C5" w:rsidRDefault="00572E75" w:rsidP="00C303A2">
            <w:pPr>
              <w:jc w:val="center"/>
              <w:rPr>
                <w:lang w:val="en-US"/>
              </w:rPr>
            </w:pPr>
            <w:r w:rsidRPr="000578C5">
              <w:t>0,0</w:t>
            </w:r>
            <w:r w:rsidRPr="000578C5">
              <w:rPr>
                <w:lang w:val="kk-KZ"/>
              </w:rPr>
              <w:t>01</w:t>
            </w:r>
            <w:r w:rsidR="00DD104E" w:rsidRPr="000578C5">
              <w:rPr>
                <w:lang w:val="en-US"/>
              </w:rPr>
              <w:t>*</w:t>
            </w:r>
          </w:p>
        </w:tc>
        <w:tc>
          <w:tcPr>
            <w:tcW w:w="2126" w:type="dxa"/>
          </w:tcPr>
          <w:p w14:paraId="0338730F" w14:textId="77777777" w:rsidR="00572E75" w:rsidRPr="000578C5" w:rsidRDefault="00572E75" w:rsidP="00C303A2">
            <w:pPr>
              <w:jc w:val="center"/>
              <w:rPr>
                <w:lang w:val="kk-KZ"/>
              </w:rPr>
            </w:pPr>
            <w:r w:rsidRPr="000578C5">
              <w:rPr>
                <w:lang w:val="kk-KZ"/>
              </w:rPr>
              <w:t>0</w:t>
            </w:r>
            <w:r w:rsidRPr="000578C5">
              <w:t>,37; 0,</w:t>
            </w:r>
            <w:r w:rsidRPr="000578C5">
              <w:rPr>
                <w:lang w:val="kk-KZ"/>
              </w:rPr>
              <w:t>01</w:t>
            </w:r>
            <w:r w:rsidRPr="000578C5">
              <w:t>-</w:t>
            </w:r>
            <w:r w:rsidRPr="000578C5">
              <w:rPr>
                <w:lang w:val="kk-KZ"/>
              </w:rPr>
              <w:t>0</w:t>
            </w:r>
            <w:r w:rsidRPr="000578C5">
              <w:t>,29</w:t>
            </w:r>
          </w:p>
        </w:tc>
      </w:tr>
      <w:tr w:rsidR="000578C5" w:rsidRPr="000578C5" w14:paraId="4803D4E5" w14:textId="77777777" w:rsidTr="0048415B">
        <w:trPr>
          <w:trHeight w:val="70"/>
        </w:trPr>
        <w:tc>
          <w:tcPr>
            <w:tcW w:w="9634" w:type="dxa"/>
            <w:gridSpan w:val="8"/>
          </w:tcPr>
          <w:p w14:paraId="0C3E2AFD" w14:textId="2FD407CC" w:rsidR="000578C5" w:rsidRPr="000578C5" w:rsidRDefault="000578C5" w:rsidP="000578C5">
            <w:pPr>
              <w:ind w:firstLine="447"/>
              <w:jc w:val="both"/>
              <w:rPr>
                <w:bCs/>
              </w:rPr>
            </w:pPr>
            <w:r>
              <w:rPr>
                <w:bCs/>
              </w:rPr>
              <w:t xml:space="preserve">Примечание - </w:t>
            </w:r>
            <w:r w:rsidRPr="000578C5">
              <w:rPr>
                <w:bCs/>
              </w:rPr>
              <w:t>* различия показателей статистически значимы (</w:t>
            </w:r>
            <w:proofErr w:type="gramStart"/>
            <w:r w:rsidRPr="000578C5">
              <w:rPr>
                <w:bCs/>
              </w:rPr>
              <w:t>р&lt;</w:t>
            </w:r>
            <w:proofErr w:type="gramEnd"/>
            <w:r w:rsidRPr="000578C5">
              <w:rPr>
                <w:bCs/>
              </w:rPr>
              <w:t>0,05)</w:t>
            </w:r>
          </w:p>
        </w:tc>
      </w:tr>
    </w:tbl>
    <w:p w14:paraId="5A03D0BB" w14:textId="77777777" w:rsidR="00DD104E" w:rsidRDefault="00DD104E" w:rsidP="00E13A07">
      <w:pPr>
        <w:jc w:val="both"/>
        <w:rPr>
          <w:bCs/>
          <w:sz w:val="28"/>
          <w:szCs w:val="28"/>
          <w:lang w:val="kk-KZ"/>
        </w:rPr>
      </w:pPr>
    </w:p>
    <w:p w14:paraId="1D73710B" w14:textId="4223E504" w:rsidR="00BC00CC" w:rsidRDefault="00BC00CC" w:rsidP="00BC00CC">
      <w:pPr>
        <w:ind w:firstLine="567"/>
        <w:jc w:val="both"/>
        <w:rPr>
          <w:bCs/>
          <w:sz w:val="28"/>
          <w:szCs w:val="28"/>
        </w:rPr>
      </w:pPr>
      <w:r>
        <w:rPr>
          <w:bCs/>
          <w:sz w:val="28"/>
          <w:szCs w:val="28"/>
        </w:rPr>
        <w:t xml:space="preserve">Далее нами </w:t>
      </w:r>
      <w:r w:rsidR="006D00A2">
        <w:rPr>
          <w:bCs/>
          <w:sz w:val="28"/>
          <w:szCs w:val="28"/>
        </w:rPr>
        <w:t xml:space="preserve">была </w:t>
      </w:r>
      <w:r>
        <w:rPr>
          <w:bCs/>
          <w:sz w:val="28"/>
          <w:szCs w:val="28"/>
        </w:rPr>
        <w:t xml:space="preserve">проанализирована частота развития субклинически и клинически выраженных симптомов </w:t>
      </w:r>
      <w:r w:rsidR="006D00A2">
        <w:rPr>
          <w:bCs/>
          <w:sz w:val="28"/>
          <w:szCs w:val="28"/>
        </w:rPr>
        <w:t>депрессии. Как видно из таблицы 1</w:t>
      </w:r>
      <w:r w:rsidR="00E63061">
        <w:rPr>
          <w:bCs/>
          <w:sz w:val="28"/>
          <w:szCs w:val="28"/>
        </w:rPr>
        <w:t>5</w:t>
      </w:r>
      <w:r w:rsidR="006D00A2">
        <w:rPr>
          <w:bCs/>
          <w:sz w:val="28"/>
          <w:szCs w:val="28"/>
        </w:rPr>
        <w:t xml:space="preserve"> ч</w:t>
      </w:r>
      <w:r w:rsidR="006D00A2" w:rsidRPr="006D00A2">
        <w:rPr>
          <w:bCs/>
          <w:sz w:val="28"/>
          <w:szCs w:val="28"/>
        </w:rPr>
        <w:t>астота развития признаков субклиническ</w:t>
      </w:r>
      <w:r w:rsidR="006D00A2">
        <w:rPr>
          <w:bCs/>
          <w:sz w:val="28"/>
          <w:szCs w:val="28"/>
        </w:rPr>
        <w:t>и выраженных признаков</w:t>
      </w:r>
      <w:r w:rsidR="006D00A2" w:rsidRPr="006D00A2">
        <w:rPr>
          <w:bCs/>
          <w:sz w:val="28"/>
          <w:szCs w:val="28"/>
        </w:rPr>
        <w:t xml:space="preserve"> депрессии статистически значимо выше среди женщин (60,0%), чем среди мужчин (40,0%) (χ² = 7,352, p = 0,007)</w:t>
      </w:r>
      <w:r w:rsidR="006D00A2">
        <w:rPr>
          <w:bCs/>
          <w:sz w:val="28"/>
          <w:szCs w:val="28"/>
        </w:rPr>
        <w:t>.</w:t>
      </w:r>
    </w:p>
    <w:p w14:paraId="6F6B6164" w14:textId="77777777" w:rsidR="006D00A2" w:rsidRPr="00BC00CC" w:rsidRDefault="006D00A2" w:rsidP="00BC00CC">
      <w:pPr>
        <w:ind w:firstLine="567"/>
        <w:jc w:val="both"/>
        <w:rPr>
          <w:bCs/>
          <w:sz w:val="28"/>
          <w:szCs w:val="28"/>
        </w:rPr>
      </w:pPr>
    </w:p>
    <w:p w14:paraId="6CF43053" w14:textId="5814BEFD" w:rsidR="00E13A07" w:rsidRDefault="00E13A07" w:rsidP="00E13A07">
      <w:pPr>
        <w:pStyle w:val="NoSpacing"/>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E63061">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 Сравнение частоты развития субклинически выраженных признаков депрессии в зависимости от пола (</w:t>
      </w:r>
      <w:r>
        <w:rPr>
          <w:rFonts w:ascii="Times New Roman" w:eastAsia="Times New Roman" w:hAnsi="Times New Roman" w:cs="Times New Roman"/>
          <w:sz w:val="28"/>
          <w:szCs w:val="28"/>
          <w:lang w:val="en-US" w:eastAsia="ru-RU"/>
        </w:rPr>
        <w:t>n</w:t>
      </w:r>
      <w:r w:rsidRPr="00175374">
        <w:rPr>
          <w:rFonts w:ascii="Times New Roman" w:eastAsia="Times New Roman" w:hAnsi="Times New Roman" w:cs="Times New Roman"/>
          <w:sz w:val="28"/>
          <w:szCs w:val="28"/>
          <w:lang w:eastAsia="ru-RU"/>
        </w:rPr>
        <w:t>=352)</w:t>
      </w:r>
    </w:p>
    <w:p w14:paraId="63D74BA7" w14:textId="77777777" w:rsidR="000578C5" w:rsidRPr="00E13A07" w:rsidRDefault="000578C5" w:rsidP="00E13A07">
      <w:pPr>
        <w:pStyle w:val="NoSpacing"/>
        <w:spacing w:after="0"/>
        <w:jc w:val="both"/>
        <w:rPr>
          <w:rFonts w:ascii="Times New Roman" w:eastAsia="Times New Roman" w:hAnsi="Times New Roman" w:cs="Times New Roman"/>
          <w:sz w:val="28"/>
          <w:szCs w:val="28"/>
          <w:lang w:eastAsia="ru-RU"/>
        </w:rPr>
      </w:pPr>
    </w:p>
    <w:tbl>
      <w:tblPr>
        <w:tblStyle w:val="TableGrid1"/>
        <w:tblW w:w="9634" w:type="dxa"/>
        <w:tblLayout w:type="fixed"/>
        <w:tblLook w:val="0400" w:firstRow="0" w:lastRow="0" w:firstColumn="0" w:lastColumn="0" w:noHBand="0" w:noVBand="1"/>
      </w:tblPr>
      <w:tblGrid>
        <w:gridCol w:w="1696"/>
        <w:gridCol w:w="993"/>
        <w:gridCol w:w="1275"/>
        <w:gridCol w:w="1134"/>
        <w:gridCol w:w="1134"/>
        <w:gridCol w:w="851"/>
        <w:gridCol w:w="992"/>
        <w:gridCol w:w="1559"/>
      </w:tblGrid>
      <w:tr w:rsidR="00FC2790" w:rsidRPr="000578C5" w14:paraId="198F91D5" w14:textId="77777777" w:rsidTr="000578C5">
        <w:tc>
          <w:tcPr>
            <w:tcW w:w="1696" w:type="dxa"/>
            <w:vMerge w:val="restart"/>
          </w:tcPr>
          <w:p w14:paraId="27D5C2D8" w14:textId="77777777" w:rsidR="00FC2790" w:rsidRPr="000578C5" w:rsidRDefault="00FC2790" w:rsidP="00C303A2">
            <w:pPr>
              <w:jc w:val="center"/>
              <w:rPr>
                <w:lang w:val="kk-KZ"/>
              </w:rPr>
            </w:pPr>
          </w:p>
          <w:p w14:paraId="042206AE" w14:textId="77777777" w:rsidR="00FC2790" w:rsidRPr="000578C5" w:rsidRDefault="00FC2790" w:rsidP="00C303A2">
            <w:pPr>
              <w:jc w:val="center"/>
              <w:rPr>
                <w:lang w:val="kk-KZ"/>
              </w:rPr>
            </w:pPr>
          </w:p>
          <w:p w14:paraId="54A8CC33" w14:textId="5199BCA8" w:rsidR="00FC2790" w:rsidRPr="000578C5" w:rsidRDefault="00FC2790" w:rsidP="00C303A2">
            <w:pPr>
              <w:jc w:val="center"/>
            </w:pPr>
            <w:r w:rsidRPr="000578C5">
              <w:t>Пол</w:t>
            </w:r>
          </w:p>
        </w:tc>
        <w:tc>
          <w:tcPr>
            <w:tcW w:w="4536" w:type="dxa"/>
            <w:gridSpan w:val="4"/>
          </w:tcPr>
          <w:p w14:paraId="6AAE975E" w14:textId="6B17A0A0" w:rsidR="00FC2790" w:rsidRPr="000578C5" w:rsidRDefault="00FC2790" w:rsidP="00C303A2">
            <w:pPr>
              <w:jc w:val="center"/>
            </w:pPr>
            <w:r w:rsidRPr="000578C5">
              <w:rPr>
                <w:lang w:val="kk-KZ"/>
              </w:rPr>
              <w:t>Развитие признаков субклиническ</w:t>
            </w:r>
            <w:r w:rsidR="00E13A07" w:rsidRPr="000578C5">
              <w:rPr>
                <w:lang w:val="kk-KZ"/>
              </w:rPr>
              <w:t xml:space="preserve">ой </w:t>
            </w:r>
            <w:r w:rsidRPr="000578C5">
              <w:rPr>
                <w:lang w:val="kk-KZ"/>
              </w:rPr>
              <w:t>депрессии</w:t>
            </w:r>
          </w:p>
        </w:tc>
        <w:tc>
          <w:tcPr>
            <w:tcW w:w="851" w:type="dxa"/>
            <w:vMerge w:val="restart"/>
          </w:tcPr>
          <w:p w14:paraId="46F1DEFE" w14:textId="77777777" w:rsidR="00FC2790" w:rsidRPr="000578C5" w:rsidRDefault="00FC2790" w:rsidP="00C303A2">
            <w:pPr>
              <w:jc w:val="center"/>
            </w:pPr>
          </w:p>
          <w:p w14:paraId="48049B0D" w14:textId="77777777" w:rsidR="00FC2790" w:rsidRPr="000578C5" w:rsidRDefault="00FC2790" w:rsidP="00C303A2">
            <w:pPr>
              <w:jc w:val="center"/>
            </w:pPr>
          </w:p>
          <w:p w14:paraId="73BD2753" w14:textId="77777777" w:rsidR="00FC2790" w:rsidRPr="000578C5" w:rsidRDefault="00FC2790" w:rsidP="00C303A2"/>
          <w:p w14:paraId="544771D8" w14:textId="6FE9083C" w:rsidR="00FC2790" w:rsidRPr="000578C5" w:rsidRDefault="00FC2790" w:rsidP="000578C5">
            <w:pPr>
              <w:jc w:val="center"/>
              <w:rPr>
                <w:vertAlign w:val="superscript"/>
              </w:rPr>
            </w:pPr>
            <w:r w:rsidRPr="000578C5">
              <w:rPr>
                <w:rFonts w:ascii="Cambria Math" w:hAnsi="Cambria Math" w:cs="Cambria Math"/>
              </w:rPr>
              <w:t>𝜒</w:t>
            </w:r>
            <w:r w:rsidRPr="000578C5">
              <w:rPr>
                <w:vertAlign w:val="superscript"/>
              </w:rPr>
              <w:t>2</w:t>
            </w:r>
          </w:p>
        </w:tc>
        <w:tc>
          <w:tcPr>
            <w:tcW w:w="992" w:type="dxa"/>
            <w:vMerge w:val="restart"/>
          </w:tcPr>
          <w:p w14:paraId="53E7551E" w14:textId="77777777" w:rsidR="00FC2790" w:rsidRPr="000578C5" w:rsidRDefault="00FC2790" w:rsidP="00C303A2">
            <w:pPr>
              <w:jc w:val="center"/>
            </w:pPr>
            <w:r w:rsidRPr="000578C5">
              <w:t>p</w:t>
            </w:r>
          </w:p>
        </w:tc>
        <w:tc>
          <w:tcPr>
            <w:tcW w:w="1559" w:type="dxa"/>
            <w:vMerge w:val="restart"/>
          </w:tcPr>
          <w:p w14:paraId="6CB93E15" w14:textId="77777777" w:rsidR="00FC2790" w:rsidRPr="000578C5" w:rsidRDefault="00FC2790" w:rsidP="00C303A2">
            <w:pPr>
              <w:ind w:right="30"/>
              <w:jc w:val="center"/>
            </w:pPr>
            <w:r w:rsidRPr="000578C5">
              <w:t>ОШ; 95% ДИ</w:t>
            </w:r>
          </w:p>
        </w:tc>
      </w:tr>
      <w:tr w:rsidR="00FC2790" w:rsidRPr="000578C5" w14:paraId="3C831189" w14:textId="77777777" w:rsidTr="000578C5">
        <w:tc>
          <w:tcPr>
            <w:tcW w:w="1696" w:type="dxa"/>
            <w:vMerge/>
          </w:tcPr>
          <w:p w14:paraId="33DA68EE" w14:textId="77777777" w:rsidR="00FC2790" w:rsidRPr="000578C5" w:rsidRDefault="00FC2790" w:rsidP="00C303A2">
            <w:pPr>
              <w:widowControl w:val="0"/>
              <w:pBdr>
                <w:top w:val="nil"/>
                <w:left w:val="nil"/>
                <w:bottom w:val="nil"/>
                <w:right w:val="nil"/>
                <w:between w:val="nil"/>
              </w:pBdr>
            </w:pPr>
          </w:p>
        </w:tc>
        <w:tc>
          <w:tcPr>
            <w:tcW w:w="2268" w:type="dxa"/>
            <w:gridSpan w:val="2"/>
          </w:tcPr>
          <w:p w14:paraId="38584867" w14:textId="6AEB7E60" w:rsidR="00FC2790" w:rsidRPr="000578C5" w:rsidRDefault="00FC2790" w:rsidP="000578C5">
            <w:pPr>
              <w:jc w:val="center"/>
            </w:pPr>
            <w:r w:rsidRPr="000578C5">
              <w:t>Наличие</w:t>
            </w:r>
            <w:r w:rsidR="000578C5">
              <w:t xml:space="preserve"> </w:t>
            </w:r>
            <w:r w:rsidRPr="000578C5">
              <w:t>(n=</w:t>
            </w:r>
            <w:r w:rsidRPr="000578C5">
              <w:rPr>
                <w:lang w:val="en-US"/>
              </w:rPr>
              <w:t>40</w:t>
            </w:r>
            <w:r w:rsidRPr="000578C5">
              <w:t>)</w:t>
            </w:r>
          </w:p>
        </w:tc>
        <w:tc>
          <w:tcPr>
            <w:tcW w:w="2268" w:type="dxa"/>
            <w:gridSpan w:val="2"/>
          </w:tcPr>
          <w:p w14:paraId="2DDE5D8D" w14:textId="77777777" w:rsidR="00FC2790" w:rsidRPr="000578C5" w:rsidRDefault="00FC2790" w:rsidP="00C303A2">
            <w:pPr>
              <w:jc w:val="center"/>
            </w:pPr>
            <w:r w:rsidRPr="000578C5">
              <w:rPr>
                <w:lang w:val="kk-KZ"/>
              </w:rPr>
              <w:t>Отсутствие</w:t>
            </w:r>
            <w:r w:rsidRPr="000578C5">
              <w:t xml:space="preserve"> (n=</w:t>
            </w:r>
            <w:r w:rsidRPr="000578C5">
              <w:rPr>
                <w:lang w:val="en-US"/>
              </w:rPr>
              <w:t>285</w:t>
            </w:r>
            <w:r w:rsidRPr="000578C5">
              <w:t>)</w:t>
            </w:r>
          </w:p>
        </w:tc>
        <w:tc>
          <w:tcPr>
            <w:tcW w:w="851" w:type="dxa"/>
            <w:vMerge/>
          </w:tcPr>
          <w:p w14:paraId="46B7C4A9" w14:textId="77777777" w:rsidR="00FC2790" w:rsidRPr="000578C5" w:rsidRDefault="00FC2790" w:rsidP="00C303A2">
            <w:pPr>
              <w:widowControl w:val="0"/>
              <w:pBdr>
                <w:top w:val="nil"/>
                <w:left w:val="nil"/>
                <w:bottom w:val="nil"/>
                <w:right w:val="nil"/>
                <w:between w:val="nil"/>
              </w:pBdr>
            </w:pPr>
          </w:p>
        </w:tc>
        <w:tc>
          <w:tcPr>
            <w:tcW w:w="992" w:type="dxa"/>
            <w:vMerge/>
          </w:tcPr>
          <w:p w14:paraId="13006A74" w14:textId="77777777" w:rsidR="00FC2790" w:rsidRPr="000578C5" w:rsidRDefault="00FC2790" w:rsidP="00C303A2">
            <w:pPr>
              <w:widowControl w:val="0"/>
              <w:pBdr>
                <w:top w:val="nil"/>
                <w:left w:val="nil"/>
                <w:bottom w:val="nil"/>
                <w:right w:val="nil"/>
                <w:between w:val="nil"/>
              </w:pBdr>
            </w:pPr>
          </w:p>
        </w:tc>
        <w:tc>
          <w:tcPr>
            <w:tcW w:w="1559" w:type="dxa"/>
            <w:vMerge/>
          </w:tcPr>
          <w:p w14:paraId="12009C91" w14:textId="77777777" w:rsidR="00FC2790" w:rsidRPr="000578C5" w:rsidRDefault="00FC2790" w:rsidP="00C303A2">
            <w:pPr>
              <w:widowControl w:val="0"/>
              <w:pBdr>
                <w:top w:val="nil"/>
                <w:left w:val="nil"/>
                <w:bottom w:val="nil"/>
                <w:right w:val="nil"/>
                <w:between w:val="nil"/>
              </w:pBdr>
            </w:pPr>
          </w:p>
        </w:tc>
      </w:tr>
      <w:tr w:rsidR="00FC2790" w:rsidRPr="000578C5" w14:paraId="61DC46EA" w14:textId="77777777" w:rsidTr="000578C5">
        <w:trPr>
          <w:trHeight w:val="70"/>
        </w:trPr>
        <w:tc>
          <w:tcPr>
            <w:tcW w:w="1696" w:type="dxa"/>
            <w:vMerge/>
          </w:tcPr>
          <w:p w14:paraId="0B448AB7" w14:textId="77777777" w:rsidR="00FC2790" w:rsidRPr="000578C5" w:rsidRDefault="00FC2790" w:rsidP="00C303A2">
            <w:pPr>
              <w:widowControl w:val="0"/>
              <w:pBdr>
                <w:top w:val="nil"/>
                <w:left w:val="nil"/>
                <w:bottom w:val="nil"/>
                <w:right w:val="nil"/>
                <w:between w:val="nil"/>
              </w:pBdr>
            </w:pPr>
          </w:p>
        </w:tc>
        <w:tc>
          <w:tcPr>
            <w:tcW w:w="993" w:type="dxa"/>
          </w:tcPr>
          <w:p w14:paraId="5F8A4F11" w14:textId="77777777" w:rsidR="00FC2790" w:rsidRPr="000578C5" w:rsidRDefault="00FC2790" w:rsidP="00C303A2">
            <w:pPr>
              <w:jc w:val="center"/>
            </w:pPr>
            <w:proofErr w:type="spellStart"/>
            <w:r w:rsidRPr="000578C5">
              <w:t>Абс</w:t>
            </w:r>
            <w:proofErr w:type="spellEnd"/>
            <w:r w:rsidRPr="000578C5">
              <w:t>.</w:t>
            </w:r>
          </w:p>
        </w:tc>
        <w:tc>
          <w:tcPr>
            <w:tcW w:w="1275" w:type="dxa"/>
          </w:tcPr>
          <w:p w14:paraId="58082F0B" w14:textId="77777777" w:rsidR="00FC2790" w:rsidRPr="000578C5" w:rsidRDefault="00FC2790" w:rsidP="00C303A2">
            <w:pPr>
              <w:jc w:val="center"/>
            </w:pPr>
            <w:r w:rsidRPr="000578C5">
              <w:t>%</w:t>
            </w:r>
          </w:p>
        </w:tc>
        <w:tc>
          <w:tcPr>
            <w:tcW w:w="1134" w:type="dxa"/>
          </w:tcPr>
          <w:p w14:paraId="4D019A1A" w14:textId="77777777" w:rsidR="00FC2790" w:rsidRPr="000578C5" w:rsidRDefault="00FC2790" w:rsidP="00C303A2">
            <w:pPr>
              <w:jc w:val="center"/>
            </w:pPr>
            <w:proofErr w:type="spellStart"/>
            <w:r w:rsidRPr="000578C5">
              <w:t>Абс</w:t>
            </w:r>
            <w:proofErr w:type="spellEnd"/>
            <w:r w:rsidRPr="000578C5">
              <w:t>.</w:t>
            </w:r>
          </w:p>
        </w:tc>
        <w:tc>
          <w:tcPr>
            <w:tcW w:w="1134" w:type="dxa"/>
          </w:tcPr>
          <w:p w14:paraId="5181C0DE" w14:textId="77777777" w:rsidR="00FC2790" w:rsidRPr="000578C5" w:rsidRDefault="00FC2790" w:rsidP="00C303A2">
            <w:pPr>
              <w:jc w:val="center"/>
            </w:pPr>
            <w:r w:rsidRPr="000578C5">
              <w:t>%</w:t>
            </w:r>
          </w:p>
        </w:tc>
        <w:tc>
          <w:tcPr>
            <w:tcW w:w="851" w:type="dxa"/>
            <w:vMerge/>
          </w:tcPr>
          <w:p w14:paraId="79D0F44A" w14:textId="77777777" w:rsidR="00FC2790" w:rsidRPr="000578C5" w:rsidRDefault="00FC2790" w:rsidP="00C303A2">
            <w:pPr>
              <w:widowControl w:val="0"/>
              <w:pBdr>
                <w:top w:val="nil"/>
                <w:left w:val="nil"/>
                <w:bottom w:val="nil"/>
                <w:right w:val="nil"/>
                <w:between w:val="nil"/>
              </w:pBdr>
            </w:pPr>
          </w:p>
        </w:tc>
        <w:tc>
          <w:tcPr>
            <w:tcW w:w="992" w:type="dxa"/>
            <w:vMerge/>
          </w:tcPr>
          <w:p w14:paraId="6038AD72" w14:textId="77777777" w:rsidR="00FC2790" w:rsidRPr="000578C5" w:rsidRDefault="00FC2790" w:rsidP="00C303A2">
            <w:pPr>
              <w:widowControl w:val="0"/>
              <w:pBdr>
                <w:top w:val="nil"/>
                <w:left w:val="nil"/>
                <w:bottom w:val="nil"/>
                <w:right w:val="nil"/>
                <w:between w:val="nil"/>
              </w:pBdr>
            </w:pPr>
          </w:p>
        </w:tc>
        <w:tc>
          <w:tcPr>
            <w:tcW w:w="1559" w:type="dxa"/>
            <w:vMerge/>
          </w:tcPr>
          <w:p w14:paraId="7962E446" w14:textId="77777777" w:rsidR="00FC2790" w:rsidRPr="000578C5" w:rsidRDefault="00FC2790" w:rsidP="00C303A2">
            <w:pPr>
              <w:widowControl w:val="0"/>
              <w:pBdr>
                <w:top w:val="nil"/>
                <w:left w:val="nil"/>
                <w:bottom w:val="nil"/>
                <w:right w:val="nil"/>
                <w:between w:val="nil"/>
              </w:pBdr>
            </w:pPr>
          </w:p>
        </w:tc>
      </w:tr>
      <w:tr w:rsidR="00FC2790" w:rsidRPr="000578C5" w14:paraId="0CDC08AB" w14:textId="77777777" w:rsidTr="000578C5">
        <w:trPr>
          <w:trHeight w:val="162"/>
        </w:trPr>
        <w:tc>
          <w:tcPr>
            <w:tcW w:w="1696" w:type="dxa"/>
          </w:tcPr>
          <w:p w14:paraId="5A997804" w14:textId="182C3531" w:rsidR="00FC2790" w:rsidRPr="000578C5" w:rsidRDefault="00FC2790" w:rsidP="00C303A2">
            <w:pPr>
              <w:jc w:val="center"/>
            </w:pPr>
            <w:r w:rsidRPr="000578C5">
              <w:rPr>
                <w:lang w:val="kk-KZ"/>
              </w:rPr>
              <w:t>Мужской</w:t>
            </w:r>
          </w:p>
        </w:tc>
        <w:tc>
          <w:tcPr>
            <w:tcW w:w="993" w:type="dxa"/>
          </w:tcPr>
          <w:p w14:paraId="4C9E18B4" w14:textId="77777777" w:rsidR="00FC2790" w:rsidRPr="000578C5" w:rsidRDefault="00FC2790" w:rsidP="00C303A2">
            <w:pPr>
              <w:jc w:val="center"/>
              <w:rPr>
                <w:lang w:val="en-US"/>
              </w:rPr>
            </w:pPr>
            <w:r w:rsidRPr="000578C5">
              <w:rPr>
                <w:lang w:val="en-US"/>
              </w:rPr>
              <w:t>16</w:t>
            </w:r>
          </w:p>
        </w:tc>
        <w:tc>
          <w:tcPr>
            <w:tcW w:w="1275" w:type="dxa"/>
          </w:tcPr>
          <w:p w14:paraId="682696C4" w14:textId="77777777" w:rsidR="00FC2790" w:rsidRPr="000578C5" w:rsidRDefault="00FC2790" w:rsidP="00C303A2">
            <w:pPr>
              <w:jc w:val="center"/>
              <w:rPr>
                <w:lang w:val="kk-KZ"/>
              </w:rPr>
            </w:pPr>
            <w:r w:rsidRPr="000578C5">
              <w:rPr>
                <w:lang w:val="en-US"/>
              </w:rPr>
              <w:t>40</w:t>
            </w:r>
            <w:r w:rsidRPr="000578C5">
              <w:rPr>
                <w:lang w:val="kk-KZ"/>
              </w:rPr>
              <w:t>,0</w:t>
            </w:r>
          </w:p>
        </w:tc>
        <w:tc>
          <w:tcPr>
            <w:tcW w:w="1134" w:type="dxa"/>
          </w:tcPr>
          <w:p w14:paraId="2B72D431" w14:textId="77777777" w:rsidR="00FC2790" w:rsidRPr="000578C5" w:rsidRDefault="00FC2790" w:rsidP="00C303A2">
            <w:pPr>
              <w:jc w:val="center"/>
              <w:rPr>
                <w:lang w:val="kk-KZ"/>
              </w:rPr>
            </w:pPr>
            <w:r w:rsidRPr="000578C5">
              <w:rPr>
                <w:lang w:val="kk-KZ"/>
              </w:rPr>
              <w:t>178</w:t>
            </w:r>
          </w:p>
        </w:tc>
        <w:tc>
          <w:tcPr>
            <w:tcW w:w="1134" w:type="dxa"/>
          </w:tcPr>
          <w:p w14:paraId="6F43205C" w14:textId="77777777" w:rsidR="00FC2790" w:rsidRPr="000578C5" w:rsidRDefault="00FC2790" w:rsidP="00C303A2">
            <w:pPr>
              <w:jc w:val="center"/>
              <w:rPr>
                <w:lang w:val="kk-KZ"/>
              </w:rPr>
            </w:pPr>
            <w:r w:rsidRPr="000578C5">
              <w:rPr>
                <w:lang w:val="kk-KZ"/>
              </w:rPr>
              <w:t>62,5</w:t>
            </w:r>
          </w:p>
        </w:tc>
        <w:tc>
          <w:tcPr>
            <w:tcW w:w="851" w:type="dxa"/>
          </w:tcPr>
          <w:p w14:paraId="7D3D4AFA" w14:textId="77777777" w:rsidR="00FC2790" w:rsidRPr="000578C5" w:rsidRDefault="00FC2790" w:rsidP="00C303A2">
            <w:r w:rsidRPr="000578C5">
              <w:t>7,352</w:t>
            </w:r>
          </w:p>
        </w:tc>
        <w:tc>
          <w:tcPr>
            <w:tcW w:w="992" w:type="dxa"/>
          </w:tcPr>
          <w:p w14:paraId="337245B1" w14:textId="77777777" w:rsidR="00FC2790" w:rsidRPr="000578C5" w:rsidRDefault="00FC2790" w:rsidP="00C303A2">
            <w:pPr>
              <w:jc w:val="center"/>
              <w:rPr>
                <w:lang w:val="en-US"/>
              </w:rPr>
            </w:pPr>
            <w:r w:rsidRPr="000578C5">
              <w:t>0,0</w:t>
            </w:r>
            <w:r w:rsidRPr="000578C5">
              <w:rPr>
                <w:lang w:val="kk-KZ"/>
              </w:rPr>
              <w:t>07</w:t>
            </w:r>
            <w:r w:rsidRPr="000578C5">
              <w:rPr>
                <w:lang w:val="en-US"/>
              </w:rPr>
              <w:t>*</w:t>
            </w:r>
          </w:p>
        </w:tc>
        <w:tc>
          <w:tcPr>
            <w:tcW w:w="1559" w:type="dxa"/>
          </w:tcPr>
          <w:p w14:paraId="41E86E4B" w14:textId="77777777" w:rsidR="00FC2790" w:rsidRPr="000578C5" w:rsidRDefault="00FC2790" w:rsidP="00C303A2">
            <w:pPr>
              <w:jc w:val="center"/>
              <w:rPr>
                <w:lang w:val="kk-KZ"/>
              </w:rPr>
            </w:pPr>
            <w:r w:rsidRPr="000578C5">
              <w:rPr>
                <w:lang w:val="kk-KZ"/>
              </w:rPr>
              <w:t>0</w:t>
            </w:r>
            <w:r w:rsidRPr="000578C5">
              <w:t>,4; 0,</w:t>
            </w:r>
            <w:r w:rsidRPr="000578C5">
              <w:rPr>
                <w:lang w:val="kk-KZ"/>
              </w:rPr>
              <w:t>2</w:t>
            </w:r>
            <w:r w:rsidRPr="000578C5">
              <w:t>-</w:t>
            </w:r>
            <w:r w:rsidRPr="000578C5">
              <w:rPr>
                <w:lang w:val="kk-KZ"/>
              </w:rPr>
              <w:t>0</w:t>
            </w:r>
            <w:r w:rsidRPr="000578C5">
              <w:t>,79</w:t>
            </w:r>
          </w:p>
        </w:tc>
      </w:tr>
      <w:tr w:rsidR="00FC2790" w:rsidRPr="000578C5" w14:paraId="201FA85F" w14:textId="77777777" w:rsidTr="000578C5">
        <w:trPr>
          <w:trHeight w:val="70"/>
        </w:trPr>
        <w:tc>
          <w:tcPr>
            <w:tcW w:w="1696" w:type="dxa"/>
          </w:tcPr>
          <w:p w14:paraId="70453E4B" w14:textId="0D1B3C62" w:rsidR="00FC2790" w:rsidRPr="000578C5" w:rsidRDefault="00FC2790" w:rsidP="00C303A2">
            <w:pPr>
              <w:jc w:val="center"/>
              <w:rPr>
                <w:lang w:val="kk-KZ"/>
              </w:rPr>
            </w:pPr>
            <w:r w:rsidRPr="000578C5">
              <w:rPr>
                <w:lang w:val="kk-KZ"/>
              </w:rPr>
              <w:t>Женский</w:t>
            </w:r>
          </w:p>
        </w:tc>
        <w:tc>
          <w:tcPr>
            <w:tcW w:w="993" w:type="dxa"/>
          </w:tcPr>
          <w:p w14:paraId="2B73A99A" w14:textId="77777777" w:rsidR="00FC2790" w:rsidRPr="000578C5" w:rsidRDefault="00FC2790" w:rsidP="00C303A2">
            <w:pPr>
              <w:jc w:val="center"/>
              <w:rPr>
                <w:lang w:val="kk-KZ"/>
              </w:rPr>
            </w:pPr>
            <w:r w:rsidRPr="000578C5">
              <w:rPr>
                <w:lang w:val="kk-KZ"/>
              </w:rPr>
              <w:t>24</w:t>
            </w:r>
          </w:p>
        </w:tc>
        <w:tc>
          <w:tcPr>
            <w:tcW w:w="1275" w:type="dxa"/>
          </w:tcPr>
          <w:p w14:paraId="0F3E3112" w14:textId="77777777" w:rsidR="00FC2790" w:rsidRPr="000578C5" w:rsidRDefault="00FC2790" w:rsidP="00C303A2">
            <w:pPr>
              <w:jc w:val="center"/>
              <w:rPr>
                <w:lang w:val="kk-KZ"/>
              </w:rPr>
            </w:pPr>
            <w:r w:rsidRPr="000578C5">
              <w:rPr>
                <w:lang w:val="kk-KZ"/>
              </w:rPr>
              <w:t>60,0</w:t>
            </w:r>
          </w:p>
        </w:tc>
        <w:tc>
          <w:tcPr>
            <w:tcW w:w="1134" w:type="dxa"/>
          </w:tcPr>
          <w:p w14:paraId="5FED34E3" w14:textId="77777777" w:rsidR="00FC2790" w:rsidRPr="000578C5" w:rsidRDefault="00FC2790" w:rsidP="00C303A2">
            <w:pPr>
              <w:jc w:val="center"/>
              <w:rPr>
                <w:lang w:val="kk-KZ"/>
              </w:rPr>
            </w:pPr>
            <w:r w:rsidRPr="000578C5">
              <w:rPr>
                <w:lang w:val="kk-KZ"/>
              </w:rPr>
              <w:t>107</w:t>
            </w:r>
          </w:p>
        </w:tc>
        <w:tc>
          <w:tcPr>
            <w:tcW w:w="1134" w:type="dxa"/>
          </w:tcPr>
          <w:p w14:paraId="2A12CEE5" w14:textId="77777777" w:rsidR="00FC2790" w:rsidRPr="000578C5" w:rsidRDefault="00FC2790" w:rsidP="00C303A2">
            <w:pPr>
              <w:jc w:val="center"/>
              <w:rPr>
                <w:lang w:val="kk-KZ"/>
              </w:rPr>
            </w:pPr>
            <w:r w:rsidRPr="000578C5">
              <w:rPr>
                <w:lang w:val="kk-KZ"/>
              </w:rPr>
              <w:t>37,5</w:t>
            </w:r>
          </w:p>
        </w:tc>
        <w:tc>
          <w:tcPr>
            <w:tcW w:w="851" w:type="dxa"/>
          </w:tcPr>
          <w:p w14:paraId="2E97E648" w14:textId="77777777" w:rsidR="00FC2790" w:rsidRPr="000578C5" w:rsidRDefault="00FC2790" w:rsidP="00C303A2">
            <w:pPr>
              <w:jc w:val="center"/>
            </w:pPr>
            <w:r w:rsidRPr="000578C5">
              <w:t>7,352</w:t>
            </w:r>
          </w:p>
        </w:tc>
        <w:tc>
          <w:tcPr>
            <w:tcW w:w="992" w:type="dxa"/>
          </w:tcPr>
          <w:p w14:paraId="146A2FC0" w14:textId="77777777" w:rsidR="00FC2790" w:rsidRPr="000578C5" w:rsidRDefault="00FC2790" w:rsidP="00C303A2">
            <w:pPr>
              <w:jc w:val="center"/>
              <w:rPr>
                <w:lang w:val="en-US"/>
              </w:rPr>
            </w:pPr>
            <w:r w:rsidRPr="000578C5">
              <w:t>0,0</w:t>
            </w:r>
            <w:r w:rsidRPr="000578C5">
              <w:rPr>
                <w:lang w:val="kk-KZ"/>
              </w:rPr>
              <w:t>07</w:t>
            </w:r>
            <w:r w:rsidRPr="000578C5">
              <w:rPr>
                <w:lang w:val="en-US"/>
              </w:rPr>
              <w:t>*</w:t>
            </w:r>
          </w:p>
        </w:tc>
        <w:tc>
          <w:tcPr>
            <w:tcW w:w="1559" w:type="dxa"/>
          </w:tcPr>
          <w:p w14:paraId="48B69930" w14:textId="77777777" w:rsidR="00FC2790" w:rsidRPr="000578C5" w:rsidRDefault="00FC2790" w:rsidP="00C303A2">
            <w:pPr>
              <w:jc w:val="center"/>
            </w:pPr>
            <w:r w:rsidRPr="000578C5">
              <w:rPr>
                <w:lang w:val="kk-KZ"/>
              </w:rPr>
              <w:t>0</w:t>
            </w:r>
            <w:r w:rsidRPr="000578C5">
              <w:t>,4; 0,</w:t>
            </w:r>
            <w:r w:rsidRPr="000578C5">
              <w:rPr>
                <w:lang w:val="kk-KZ"/>
              </w:rPr>
              <w:t>2</w:t>
            </w:r>
            <w:r w:rsidRPr="000578C5">
              <w:t>-</w:t>
            </w:r>
            <w:r w:rsidRPr="000578C5">
              <w:rPr>
                <w:lang w:val="kk-KZ"/>
              </w:rPr>
              <w:t>0</w:t>
            </w:r>
            <w:r w:rsidRPr="000578C5">
              <w:t>,79</w:t>
            </w:r>
          </w:p>
        </w:tc>
      </w:tr>
      <w:tr w:rsidR="000578C5" w:rsidRPr="000578C5" w14:paraId="0BB8CF37" w14:textId="77777777" w:rsidTr="00BD2699">
        <w:trPr>
          <w:trHeight w:val="70"/>
        </w:trPr>
        <w:tc>
          <w:tcPr>
            <w:tcW w:w="9634" w:type="dxa"/>
            <w:gridSpan w:val="8"/>
          </w:tcPr>
          <w:p w14:paraId="6B4330EC" w14:textId="709624B6" w:rsidR="000578C5" w:rsidRPr="000578C5" w:rsidRDefault="000578C5" w:rsidP="000578C5">
            <w:pPr>
              <w:ind w:firstLine="447"/>
              <w:jc w:val="both"/>
              <w:rPr>
                <w:bCs/>
              </w:rPr>
            </w:pPr>
            <w:r>
              <w:rPr>
                <w:bCs/>
              </w:rPr>
              <w:t xml:space="preserve">Примечание - </w:t>
            </w:r>
            <w:r w:rsidRPr="000578C5">
              <w:rPr>
                <w:bCs/>
              </w:rPr>
              <w:t>* - различия показателей статистически значимы (</w:t>
            </w:r>
            <w:proofErr w:type="gramStart"/>
            <w:r w:rsidRPr="000578C5">
              <w:rPr>
                <w:bCs/>
              </w:rPr>
              <w:t>р&lt;</w:t>
            </w:r>
            <w:proofErr w:type="gramEnd"/>
            <w:r w:rsidRPr="000578C5">
              <w:rPr>
                <w:bCs/>
              </w:rPr>
              <w:t>0,05)</w:t>
            </w:r>
          </w:p>
        </w:tc>
      </w:tr>
    </w:tbl>
    <w:p w14:paraId="3C6CB2CA" w14:textId="77777777" w:rsidR="00574454" w:rsidRDefault="00574454" w:rsidP="00AE7549">
      <w:pPr>
        <w:ind w:firstLine="567"/>
        <w:jc w:val="both"/>
        <w:rPr>
          <w:bCs/>
          <w:sz w:val="28"/>
          <w:szCs w:val="28"/>
        </w:rPr>
      </w:pPr>
    </w:p>
    <w:p w14:paraId="3816B354" w14:textId="1BA5A30C" w:rsidR="006D00A2" w:rsidRDefault="006D00A2" w:rsidP="00AE7549">
      <w:pPr>
        <w:ind w:firstLine="567"/>
        <w:jc w:val="both"/>
        <w:rPr>
          <w:bCs/>
          <w:sz w:val="28"/>
          <w:szCs w:val="28"/>
        </w:rPr>
      </w:pPr>
      <w:r>
        <w:rPr>
          <w:bCs/>
          <w:sz w:val="28"/>
          <w:szCs w:val="28"/>
        </w:rPr>
        <w:t xml:space="preserve">Однако при сравнении частоты развития клинически выраженных признаков депрессии </w:t>
      </w:r>
      <w:r w:rsidRPr="006D00A2">
        <w:rPr>
          <w:bCs/>
          <w:sz w:val="28"/>
          <w:szCs w:val="28"/>
        </w:rPr>
        <w:t>при этом статистически значимых различий между группами не было</w:t>
      </w:r>
      <w:r w:rsidR="00C035E0">
        <w:rPr>
          <w:bCs/>
          <w:sz w:val="28"/>
          <w:szCs w:val="28"/>
        </w:rPr>
        <w:t xml:space="preserve"> выявлено</w:t>
      </w:r>
      <w:r w:rsidRPr="006D00A2">
        <w:rPr>
          <w:bCs/>
          <w:sz w:val="28"/>
          <w:szCs w:val="28"/>
        </w:rPr>
        <w:t xml:space="preserve"> (χ² = 0,079, p = 1,000).</w:t>
      </w:r>
    </w:p>
    <w:p w14:paraId="533E500C" w14:textId="77777777" w:rsidR="006D00A2" w:rsidRDefault="006D00A2" w:rsidP="00AE7549">
      <w:pPr>
        <w:ind w:firstLine="567"/>
        <w:jc w:val="both"/>
        <w:rPr>
          <w:bCs/>
          <w:sz w:val="28"/>
          <w:szCs w:val="28"/>
        </w:rPr>
      </w:pPr>
    </w:p>
    <w:p w14:paraId="5EFBC2CD" w14:textId="77777777" w:rsidR="00574454" w:rsidRDefault="00574454" w:rsidP="00AE7549">
      <w:pPr>
        <w:ind w:firstLine="567"/>
        <w:jc w:val="both"/>
        <w:rPr>
          <w:bCs/>
          <w:sz w:val="28"/>
          <w:szCs w:val="28"/>
        </w:rPr>
      </w:pPr>
    </w:p>
    <w:p w14:paraId="22783F7C" w14:textId="77777777" w:rsidR="00574454" w:rsidRDefault="00574454" w:rsidP="00AE7549">
      <w:pPr>
        <w:ind w:firstLine="567"/>
        <w:jc w:val="both"/>
        <w:rPr>
          <w:bCs/>
          <w:sz w:val="28"/>
          <w:szCs w:val="28"/>
        </w:rPr>
      </w:pPr>
    </w:p>
    <w:p w14:paraId="75CF1AAC" w14:textId="77777777" w:rsidR="00574454" w:rsidRDefault="00574454" w:rsidP="00AE7549">
      <w:pPr>
        <w:ind w:firstLine="567"/>
        <w:jc w:val="both"/>
        <w:rPr>
          <w:bCs/>
          <w:sz w:val="28"/>
          <w:szCs w:val="28"/>
        </w:rPr>
      </w:pPr>
    </w:p>
    <w:p w14:paraId="02C82836" w14:textId="77777777" w:rsidR="00574454" w:rsidRDefault="00574454" w:rsidP="00AE7549">
      <w:pPr>
        <w:ind w:firstLine="567"/>
        <w:jc w:val="both"/>
        <w:rPr>
          <w:bCs/>
          <w:sz w:val="28"/>
          <w:szCs w:val="28"/>
        </w:rPr>
      </w:pPr>
    </w:p>
    <w:p w14:paraId="5E84E5DB" w14:textId="34AEE10D" w:rsidR="00E13A07" w:rsidRDefault="00E13A07" w:rsidP="00E13A07">
      <w:pPr>
        <w:pStyle w:val="NoSpacing"/>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1</w:t>
      </w:r>
      <w:r w:rsidR="00E63061">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 Сравнение частоты развития клинически выраженных признаков депрессии в зависимости от пола (</w:t>
      </w:r>
      <w:r>
        <w:rPr>
          <w:rFonts w:ascii="Times New Roman" w:eastAsia="Times New Roman" w:hAnsi="Times New Roman" w:cs="Times New Roman"/>
          <w:sz w:val="28"/>
          <w:szCs w:val="28"/>
          <w:lang w:val="en-US" w:eastAsia="ru-RU"/>
        </w:rPr>
        <w:t>n</w:t>
      </w:r>
      <w:r w:rsidRPr="00175374">
        <w:rPr>
          <w:rFonts w:ascii="Times New Roman" w:eastAsia="Times New Roman" w:hAnsi="Times New Roman" w:cs="Times New Roman"/>
          <w:sz w:val="28"/>
          <w:szCs w:val="28"/>
          <w:lang w:eastAsia="ru-RU"/>
        </w:rPr>
        <w:t>=352)</w:t>
      </w:r>
    </w:p>
    <w:p w14:paraId="0BCEA1F9" w14:textId="77777777" w:rsidR="000578C5" w:rsidRPr="000578C5" w:rsidRDefault="000578C5" w:rsidP="00E13A07">
      <w:pPr>
        <w:pStyle w:val="NoSpacing"/>
        <w:spacing w:after="0"/>
        <w:jc w:val="both"/>
        <w:rPr>
          <w:rFonts w:ascii="Times New Roman" w:eastAsia="Times New Roman" w:hAnsi="Times New Roman" w:cs="Times New Roman"/>
          <w:sz w:val="20"/>
          <w:szCs w:val="20"/>
          <w:lang w:eastAsia="ru-RU"/>
        </w:rPr>
      </w:pPr>
    </w:p>
    <w:tbl>
      <w:tblPr>
        <w:tblStyle w:val="TableGrid1"/>
        <w:tblW w:w="9634" w:type="dxa"/>
        <w:tblLayout w:type="fixed"/>
        <w:tblLook w:val="0400" w:firstRow="0" w:lastRow="0" w:firstColumn="0" w:lastColumn="0" w:noHBand="0" w:noVBand="1"/>
      </w:tblPr>
      <w:tblGrid>
        <w:gridCol w:w="1883"/>
        <w:gridCol w:w="804"/>
        <w:gridCol w:w="850"/>
        <w:gridCol w:w="851"/>
        <w:gridCol w:w="1136"/>
        <w:gridCol w:w="992"/>
        <w:gridCol w:w="1276"/>
        <w:gridCol w:w="1842"/>
      </w:tblGrid>
      <w:tr w:rsidR="00E13A07" w:rsidRPr="00E13A07" w14:paraId="0AAE8A66" w14:textId="77777777" w:rsidTr="000578C5">
        <w:trPr>
          <w:trHeight w:val="70"/>
        </w:trPr>
        <w:tc>
          <w:tcPr>
            <w:tcW w:w="1883" w:type="dxa"/>
            <w:vMerge w:val="restart"/>
          </w:tcPr>
          <w:p w14:paraId="6035F40A" w14:textId="5711A90E" w:rsidR="00E13A07" w:rsidRPr="000578C5" w:rsidRDefault="00E13A07" w:rsidP="00C303A2">
            <w:pPr>
              <w:jc w:val="center"/>
              <w:rPr>
                <w:lang w:val="kk-KZ"/>
              </w:rPr>
            </w:pPr>
            <w:r w:rsidRPr="000578C5">
              <w:rPr>
                <w:lang w:val="kk-KZ"/>
              </w:rPr>
              <w:t>Пол</w:t>
            </w:r>
          </w:p>
        </w:tc>
        <w:tc>
          <w:tcPr>
            <w:tcW w:w="3641" w:type="dxa"/>
            <w:gridSpan w:val="4"/>
          </w:tcPr>
          <w:p w14:paraId="10E0039F" w14:textId="77777777" w:rsidR="00E13A07" w:rsidRPr="000578C5" w:rsidRDefault="00E13A07" w:rsidP="00C303A2">
            <w:pPr>
              <w:jc w:val="center"/>
            </w:pPr>
            <w:r w:rsidRPr="000578C5">
              <w:rPr>
                <w:lang w:val="kk-KZ"/>
              </w:rPr>
              <w:t>Развитие признаков клинически выраженной депрессии</w:t>
            </w:r>
          </w:p>
        </w:tc>
        <w:tc>
          <w:tcPr>
            <w:tcW w:w="992" w:type="dxa"/>
          </w:tcPr>
          <w:p w14:paraId="6955C99C" w14:textId="083EC28F" w:rsidR="00E13A07" w:rsidRPr="000578C5" w:rsidRDefault="00E13A07" w:rsidP="000578C5">
            <w:pPr>
              <w:jc w:val="center"/>
              <w:rPr>
                <w:vertAlign w:val="superscript"/>
              </w:rPr>
            </w:pPr>
            <w:r w:rsidRPr="000578C5">
              <w:rPr>
                <w:rFonts w:ascii="Cambria Math" w:hAnsi="Cambria Math" w:cs="Cambria Math"/>
              </w:rPr>
              <w:t>𝜒</w:t>
            </w:r>
            <w:r w:rsidRPr="000578C5">
              <w:rPr>
                <w:vertAlign w:val="superscript"/>
              </w:rPr>
              <w:t>2</w:t>
            </w:r>
          </w:p>
        </w:tc>
        <w:tc>
          <w:tcPr>
            <w:tcW w:w="1276" w:type="dxa"/>
            <w:vMerge w:val="restart"/>
          </w:tcPr>
          <w:p w14:paraId="1B24523F" w14:textId="77777777" w:rsidR="00E13A07" w:rsidRPr="000578C5" w:rsidRDefault="00E13A07" w:rsidP="00C303A2">
            <w:pPr>
              <w:jc w:val="center"/>
            </w:pPr>
            <w:r w:rsidRPr="000578C5">
              <w:t>p</w:t>
            </w:r>
          </w:p>
        </w:tc>
        <w:tc>
          <w:tcPr>
            <w:tcW w:w="1842" w:type="dxa"/>
            <w:vMerge w:val="restart"/>
          </w:tcPr>
          <w:p w14:paraId="5B73F5EE" w14:textId="77777777" w:rsidR="00E13A07" w:rsidRPr="000578C5" w:rsidRDefault="00E13A07" w:rsidP="00C303A2">
            <w:pPr>
              <w:jc w:val="center"/>
            </w:pPr>
            <w:r w:rsidRPr="000578C5">
              <w:t>ОШ; 95% ДИ</w:t>
            </w:r>
          </w:p>
        </w:tc>
      </w:tr>
      <w:tr w:rsidR="00E13A07" w:rsidRPr="00E13A07" w14:paraId="09B79C1B" w14:textId="77777777" w:rsidTr="000578C5">
        <w:tc>
          <w:tcPr>
            <w:tcW w:w="1883" w:type="dxa"/>
            <w:vMerge/>
          </w:tcPr>
          <w:p w14:paraId="650023D9" w14:textId="77777777" w:rsidR="00E13A07" w:rsidRPr="000578C5" w:rsidRDefault="00E13A07" w:rsidP="00C303A2">
            <w:pPr>
              <w:widowControl w:val="0"/>
              <w:pBdr>
                <w:top w:val="nil"/>
                <w:left w:val="nil"/>
                <w:bottom w:val="nil"/>
                <w:right w:val="nil"/>
                <w:between w:val="nil"/>
              </w:pBdr>
              <w:spacing w:line="276" w:lineRule="auto"/>
            </w:pPr>
          </w:p>
        </w:tc>
        <w:tc>
          <w:tcPr>
            <w:tcW w:w="1654" w:type="dxa"/>
            <w:gridSpan w:val="2"/>
          </w:tcPr>
          <w:p w14:paraId="516C2FE5" w14:textId="77777777" w:rsidR="00E13A07" w:rsidRPr="000578C5" w:rsidRDefault="00E13A07" w:rsidP="00C303A2">
            <w:pPr>
              <w:jc w:val="center"/>
            </w:pPr>
            <w:r w:rsidRPr="000578C5">
              <w:t>Наличие</w:t>
            </w:r>
          </w:p>
          <w:p w14:paraId="3E764BE5" w14:textId="77777777" w:rsidR="00E13A07" w:rsidRPr="000578C5" w:rsidRDefault="00E13A07" w:rsidP="00C303A2">
            <w:pPr>
              <w:jc w:val="center"/>
            </w:pPr>
            <w:r w:rsidRPr="000578C5">
              <w:t>(n=</w:t>
            </w:r>
            <w:r w:rsidRPr="000578C5">
              <w:rPr>
                <w:lang w:val="en-US"/>
              </w:rPr>
              <w:t>40</w:t>
            </w:r>
            <w:r w:rsidRPr="000578C5">
              <w:t>)</w:t>
            </w:r>
          </w:p>
        </w:tc>
        <w:tc>
          <w:tcPr>
            <w:tcW w:w="1987" w:type="dxa"/>
            <w:gridSpan w:val="2"/>
          </w:tcPr>
          <w:p w14:paraId="5B4A52A7" w14:textId="77777777" w:rsidR="00E13A07" w:rsidRPr="000578C5" w:rsidRDefault="00E13A07" w:rsidP="00C303A2">
            <w:pPr>
              <w:jc w:val="center"/>
            </w:pPr>
            <w:r w:rsidRPr="000578C5">
              <w:rPr>
                <w:lang w:val="kk-KZ"/>
              </w:rPr>
              <w:t>Отсутствие</w:t>
            </w:r>
            <w:r w:rsidRPr="000578C5">
              <w:t xml:space="preserve"> (n=</w:t>
            </w:r>
            <w:r w:rsidRPr="000578C5">
              <w:rPr>
                <w:lang w:val="en-US"/>
              </w:rPr>
              <w:t>285</w:t>
            </w:r>
            <w:r w:rsidRPr="000578C5">
              <w:t>)</w:t>
            </w:r>
          </w:p>
        </w:tc>
        <w:tc>
          <w:tcPr>
            <w:tcW w:w="992" w:type="dxa"/>
            <w:vMerge w:val="restart"/>
          </w:tcPr>
          <w:p w14:paraId="4D51AEED" w14:textId="77777777" w:rsidR="00E13A07" w:rsidRPr="000578C5" w:rsidRDefault="00E13A07" w:rsidP="00C303A2">
            <w:pPr>
              <w:widowControl w:val="0"/>
              <w:pBdr>
                <w:top w:val="nil"/>
                <w:left w:val="nil"/>
                <w:bottom w:val="nil"/>
                <w:right w:val="nil"/>
                <w:between w:val="nil"/>
              </w:pBdr>
              <w:spacing w:line="276" w:lineRule="auto"/>
            </w:pPr>
          </w:p>
        </w:tc>
        <w:tc>
          <w:tcPr>
            <w:tcW w:w="1276" w:type="dxa"/>
            <w:vMerge/>
          </w:tcPr>
          <w:p w14:paraId="51B0A744" w14:textId="77777777" w:rsidR="00E13A07" w:rsidRPr="000578C5" w:rsidRDefault="00E13A07" w:rsidP="00C303A2">
            <w:pPr>
              <w:widowControl w:val="0"/>
              <w:pBdr>
                <w:top w:val="nil"/>
                <w:left w:val="nil"/>
                <w:bottom w:val="nil"/>
                <w:right w:val="nil"/>
                <w:between w:val="nil"/>
              </w:pBdr>
              <w:spacing w:line="276" w:lineRule="auto"/>
            </w:pPr>
          </w:p>
        </w:tc>
        <w:tc>
          <w:tcPr>
            <w:tcW w:w="1842" w:type="dxa"/>
            <w:vMerge/>
          </w:tcPr>
          <w:p w14:paraId="010DCE7F" w14:textId="77777777" w:rsidR="00E13A07" w:rsidRPr="000578C5" w:rsidRDefault="00E13A07" w:rsidP="00C303A2">
            <w:pPr>
              <w:widowControl w:val="0"/>
              <w:pBdr>
                <w:top w:val="nil"/>
                <w:left w:val="nil"/>
                <w:bottom w:val="nil"/>
                <w:right w:val="nil"/>
                <w:between w:val="nil"/>
              </w:pBdr>
              <w:spacing w:line="276" w:lineRule="auto"/>
            </w:pPr>
          </w:p>
        </w:tc>
      </w:tr>
      <w:tr w:rsidR="00E13A07" w:rsidRPr="00E13A07" w14:paraId="2E7053E9" w14:textId="77777777" w:rsidTr="000578C5">
        <w:tc>
          <w:tcPr>
            <w:tcW w:w="1883" w:type="dxa"/>
            <w:vMerge/>
          </w:tcPr>
          <w:p w14:paraId="63EC739A" w14:textId="77777777" w:rsidR="00E13A07" w:rsidRPr="000578C5" w:rsidRDefault="00E13A07" w:rsidP="00C303A2">
            <w:pPr>
              <w:widowControl w:val="0"/>
              <w:pBdr>
                <w:top w:val="nil"/>
                <w:left w:val="nil"/>
                <w:bottom w:val="nil"/>
                <w:right w:val="nil"/>
                <w:between w:val="nil"/>
              </w:pBdr>
              <w:spacing w:line="276" w:lineRule="auto"/>
            </w:pPr>
          </w:p>
        </w:tc>
        <w:tc>
          <w:tcPr>
            <w:tcW w:w="804" w:type="dxa"/>
          </w:tcPr>
          <w:p w14:paraId="011BBE58" w14:textId="77777777" w:rsidR="00E13A07" w:rsidRPr="000578C5" w:rsidRDefault="00E13A07" w:rsidP="00C303A2">
            <w:pPr>
              <w:jc w:val="center"/>
            </w:pPr>
            <w:proofErr w:type="spellStart"/>
            <w:r w:rsidRPr="000578C5">
              <w:t>Абс</w:t>
            </w:r>
            <w:proofErr w:type="spellEnd"/>
            <w:r w:rsidRPr="000578C5">
              <w:t>.</w:t>
            </w:r>
          </w:p>
        </w:tc>
        <w:tc>
          <w:tcPr>
            <w:tcW w:w="850" w:type="dxa"/>
          </w:tcPr>
          <w:p w14:paraId="2061D43E" w14:textId="77777777" w:rsidR="00E13A07" w:rsidRPr="000578C5" w:rsidRDefault="00E13A07" w:rsidP="00C303A2">
            <w:pPr>
              <w:jc w:val="center"/>
            </w:pPr>
            <w:r w:rsidRPr="000578C5">
              <w:t>%</w:t>
            </w:r>
          </w:p>
        </w:tc>
        <w:tc>
          <w:tcPr>
            <w:tcW w:w="851" w:type="dxa"/>
          </w:tcPr>
          <w:p w14:paraId="641810AF" w14:textId="77777777" w:rsidR="00E13A07" w:rsidRPr="000578C5" w:rsidRDefault="00E13A07" w:rsidP="00C303A2">
            <w:pPr>
              <w:jc w:val="center"/>
            </w:pPr>
            <w:proofErr w:type="spellStart"/>
            <w:r w:rsidRPr="000578C5">
              <w:t>Абс</w:t>
            </w:r>
            <w:proofErr w:type="spellEnd"/>
            <w:r w:rsidRPr="000578C5">
              <w:t>.</w:t>
            </w:r>
          </w:p>
        </w:tc>
        <w:tc>
          <w:tcPr>
            <w:tcW w:w="1136" w:type="dxa"/>
          </w:tcPr>
          <w:p w14:paraId="0A44FDD4" w14:textId="77777777" w:rsidR="00E13A07" w:rsidRPr="000578C5" w:rsidRDefault="00E13A07" w:rsidP="00C303A2">
            <w:pPr>
              <w:jc w:val="center"/>
            </w:pPr>
            <w:r w:rsidRPr="000578C5">
              <w:t>%</w:t>
            </w:r>
          </w:p>
        </w:tc>
        <w:tc>
          <w:tcPr>
            <w:tcW w:w="992" w:type="dxa"/>
            <w:vMerge/>
          </w:tcPr>
          <w:p w14:paraId="13CA6DA2" w14:textId="77777777" w:rsidR="00E13A07" w:rsidRPr="000578C5" w:rsidRDefault="00E13A07" w:rsidP="00C303A2">
            <w:pPr>
              <w:widowControl w:val="0"/>
              <w:pBdr>
                <w:top w:val="nil"/>
                <w:left w:val="nil"/>
                <w:bottom w:val="nil"/>
                <w:right w:val="nil"/>
                <w:between w:val="nil"/>
              </w:pBdr>
              <w:spacing w:line="276" w:lineRule="auto"/>
            </w:pPr>
          </w:p>
        </w:tc>
        <w:tc>
          <w:tcPr>
            <w:tcW w:w="1276" w:type="dxa"/>
            <w:vMerge/>
          </w:tcPr>
          <w:p w14:paraId="57DC9B7E" w14:textId="77777777" w:rsidR="00E13A07" w:rsidRPr="000578C5" w:rsidRDefault="00E13A07" w:rsidP="00C303A2">
            <w:pPr>
              <w:widowControl w:val="0"/>
              <w:pBdr>
                <w:top w:val="nil"/>
                <w:left w:val="nil"/>
                <w:bottom w:val="nil"/>
                <w:right w:val="nil"/>
                <w:between w:val="nil"/>
              </w:pBdr>
              <w:spacing w:line="276" w:lineRule="auto"/>
            </w:pPr>
          </w:p>
        </w:tc>
        <w:tc>
          <w:tcPr>
            <w:tcW w:w="1842" w:type="dxa"/>
            <w:vMerge/>
          </w:tcPr>
          <w:p w14:paraId="45462117" w14:textId="77777777" w:rsidR="00E13A07" w:rsidRPr="000578C5" w:rsidRDefault="00E13A07" w:rsidP="00C303A2">
            <w:pPr>
              <w:widowControl w:val="0"/>
              <w:pBdr>
                <w:top w:val="nil"/>
                <w:left w:val="nil"/>
                <w:bottom w:val="nil"/>
                <w:right w:val="nil"/>
                <w:between w:val="nil"/>
              </w:pBdr>
              <w:spacing w:line="276" w:lineRule="auto"/>
            </w:pPr>
          </w:p>
        </w:tc>
      </w:tr>
      <w:tr w:rsidR="00E13A07" w:rsidRPr="00E13A07" w14:paraId="178A7E4D" w14:textId="77777777" w:rsidTr="000578C5">
        <w:trPr>
          <w:trHeight w:val="70"/>
        </w:trPr>
        <w:tc>
          <w:tcPr>
            <w:tcW w:w="1883" w:type="dxa"/>
          </w:tcPr>
          <w:p w14:paraId="264FE258" w14:textId="1119435D" w:rsidR="00E13A07" w:rsidRPr="000578C5" w:rsidRDefault="00E13A07" w:rsidP="00C303A2">
            <w:pPr>
              <w:jc w:val="center"/>
            </w:pPr>
            <w:r w:rsidRPr="000578C5">
              <w:rPr>
                <w:lang w:val="kk-KZ"/>
              </w:rPr>
              <w:t>Мужской</w:t>
            </w:r>
          </w:p>
        </w:tc>
        <w:tc>
          <w:tcPr>
            <w:tcW w:w="804" w:type="dxa"/>
          </w:tcPr>
          <w:p w14:paraId="61AB157F" w14:textId="77777777" w:rsidR="00E13A07" w:rsidRPr="000578C5" w:rsidRDefault="00E13A07" w:rsidP="00C303A2">
            <w:pPr>
              <w:jc w:val="center"/>
              <w:rPr>
                <w:lang w:val="en-US"/>
              </w:rPr>
            </w:pPr>
            <w:r w:rsidRPr="000578C5">
              <w:rPr>
                <w:lang w:val="en-US"/>
              </w:rPr>
              <w:t>1</w:t>
            </w:r>
          </w:p>
        </w:tc>
        <w:tc>
          <w:tcPr>
            <w:tcW w:w="850" w:type="dxa"/>
          </w:tcPr>
          <w:p w14:paraId="7B648692" w14:textId="77777777" w:rsidR="00E13A07" w:rsidRPr="000578C5" w:rsidRDefault="00E13A07" w:rsidP="00C303A2">
            <w:pPr>
              <w:jc w:val="center"/>
              <w:rPr>
                <w:lang w:val="kk-KZ"/>
              </w:rPr>
            </w:pPr>
            <w:r w:rsidRPr="000578C5">
              <w:rPr>
                <w:lang w:val="en-US"/>
              </w:rPr>
              <w:t>50</w:t>
            </w:r>
            <w:r w:rsidRPr="000578C5">
              <w:rPr>
                <w:lang w:val="kk-KZ"/>
              </w:rPr>
              <w:t>,0</w:t>
            </w:r>
          </w:p>
        </w:tc>
        <w:tc>
          <w:tcPr>
            <w:tcW w:w="851" w:type="dxa"/>
          </w:tcPr>
          <w:p w14:paraId="5A8B7C49" w14:textId="77777777" w:rsidR="00E13A07" w:rsidRPr="000578C5" w:rsidRDefault="00E13A07" w:rsidP="00C303A2">
            <w:pPr>
              <w:jc w:val="center"/>
              <w:rPr>
                <w:lang w:val="en-US"/>
              </w:rPr>
            </w:pPr>
            <w:r w:rsidRPr="000578C5">
              <w:rPr>
                <w:lang w:val="en-US"/>
              </w:rPr>
              <w:t>193</w:t>
            </w:r>
          </w:p>
        </w:tc>
        <w:tc>
          <w:tcPr>
            <w:tcW w:w="1136" w:type="dxa"/>
          </w:tcPr>
          <w:p w14:paraId="342BCFEA" w14:textId="77777777" w:rsidR="00E13A07" w:rsidRPr="000578C5" w:rsidRDefault="00E13A07" w:rsidP="00C303A2">
            <w:pPr>
              <w:jc w:val="center"/>
              <w:rPr>
                <w:lang w:val="en-US"/>
              </w:rPr>
            </w:pPr>
            <w:r w:rsidRPr="000578C5">
              <w:rPr>
                <w:lang w:val="en-US"/>
              </w:rPr>
              <w:t>59</w:t>
            </w:r>
            <w:r w:rsidRPr="000578C5">
              <w:rPr>
                <w:lang w:val="kk-KZ"/>
              </w:rPr>
              <w:t>,</w:t>
            </w:r>
            <w:r w:rsidRPr="000578C5">
              <w:rPr>
                <w:lang w:val="en-US"/>
              </w:rPr>
              <w:t>8</w:t>
            </w:r>
          </w:p>
        </w:tc>
        <w:tc>
          <w:tcPr>
            <w:tcW w:w="992" w:type="dxa"/>
          </w:tcPr>
          <w:p w14:paraId="587E3483" w14:textId="77777777" w:rsidR="00E13A07" w:rsidRPr="000578C5" w:rsidRDefault="00E13A07" w:rsidP="000578C5">
            <w:pPr>
              <w:jc w:val="center"/>
            </w:pPr>
            <w:r w:rsidRPr="000578C5">
              <w:t>0,079</w:t>
            </w:r>
          </w:p>
        </w:tc>
        <w:tc>
          <w:tcPr>
            <w:tcW w:w="1276" w:type="dxa"/>
          </w:tcPr>
          <w:p w14:paraId="7CB159F5" w14:textId="77777777" w:rsidR="00E13A07" w:rsidRPr="000578C5" w:rsidRDefault="00E13A07" w:rsidP="00C303A2">
            <w:pPr>
              <w:jc w:val="center"/>
            </w:pPr>
            <w:r w:rsidRPr="000578C5">
              <w:rPr>
                <w:lang w:val="en-US"/>
              </w:rPr>
              <w:t>1</w:t>
            </w:r>
            <w:r w:rsidRPr="000578C5">
              <w:t>,000</w:t>
            </w:r>
          </w:p>
        </w:tc>
        <w:tc>
          <w:tcPr>
            <w:tcW w:w="1842" w:type="dxa"/>
          </w:tcPr>
          <w:p w14:paraId="3AD4FA13" w14:textId="77777777" w:rsidR="00E13A07" w:rsidRPr="000578C5" w:rsidRDefault="00E13A07" w:rsidP="00C303A2">
            <w:pPr>
              <w:jc w:val="center"/>
              <w:rPr>
                <w:lang w:val="kk-KZ"/>
              </w:rPr>
            </w:pPr>
            <w:r w:rsidRPr="000578C5">
              <w:rPr>
                <w:lang w:val="kk-KZ"/>
              </w:rPr>
              <w:t>0</w:t>
            </w:r>
            <w:r w:rsidRPr="000578C5">
              <w:t>,68; 0,</w:t>
            </w:r>
            <w:r w:rsidRPr="000578C5">
              <w:rPr>
                <w:lang w:val="kk-KZ"/>
              </w:rPr>
              <w:t>04</w:t>
            </w:r>
            <w:r w:rsidRPr="000578C5">
              <w:t>-</w:t>
            </w:r>
            <w:r w:rsidRPr="000578C5">
              <w:rPr>
                <w:lang w:val="kk-KZ"/>
              </w:rPr>
              <w:t>10,87</w:t>
            </w:r>
          </w:p>
        </w:tc>
      </w:tr>
      <w:tr w:rsidR="00E13A07" w:rsidRPr="00E13A07" w14:paraId="70654490" w14:textId="77777777" w:rsidTr="000578C5">
        <w:trPr>
          <w:trHeight w:val="70"/>
        </w:trPr>
        <w:tc>
          <w:tcPr>
            <w:tcW w:w="1883" w:type="dxa"/>
          </w:tcPr>
          <w:p w14:paraId="371C09D1" w14:textId="0D01C0B3" w:rsidR="00E13A07" w:rsidRPr="000578C5" w:rsidRDefault="00E13A07" w:rsidP="00C303A2">
            <w:pPr>
              <w:jc w:val="center"/>
              <w:rPr>
                <w:lang w:val="kk-KZ"/>
              </w:rPr>
            </w:pPr>
            <w:r w:rsidRPr="000578C5">
              <w:rPr>
                <w:lang w:val="kk-KZ"/>
              </w:rPr>
              <w:t>Женский</w:t>
            </w:r>
          </w:p>
        </w:tc>
        <w:tc>
          <w:tcPr>
            <w:tcW w:w="804" w:type="dxa"/>
          </w:tcPr>
          <w:p w14:paraId="49B17975" w14:textId="77777777" w:rsidR="00E13A07" w:rsidRPr="000578C5" w:rsidRDefault="00E13A07" w:rsidP="00C303A2">
            <w:pPr>
              <w:jc w:val="center"/>
              <w:rPr>
                <w:lang w:val="kk-KZ"/>
              </w:rPr>
            </w:pPr>
            <w:r w:rsidRPr="000578C5">
              <w:rPr>
                <w:lang w:val="kk-KZ"/>
              </w:rPr>
              <w:t>1</w:t>
            </w:r>
          </w:p>
        </w:tc>
        <w:tc>
          <w:tcPr>
            <w:tcW w:w="850" w:type="dxa"/>
          </w:tcPr>
          <w:p w14:paraId="388D51E0" w14:textId="77777777" w:rsidR="00E13A07" w:rsidRPr="000578C5" w:rsidRDefault="00E13A07" w:rsidP="00C303A2">
            <w:pPr>
              <w:jc w:val="center"/>
              <w:rPr>
                <w:lang w:val="kk-KZ"/>
              </w:rPr>
            </w:pPr>
            <w:r w:rsidRPr="000578C5">
              <w:rPr>
                <w:lang w:val="kk-KZ"/>
              </w:rPr>
              <w:t>50,0</w:t>
            </w:r>
          </w:p>
        </w:tc>
        <w:tc>
          <w:tcPr>
            <w:tcW w:w="851" w:type="dxa"/>
          </w:tcPr>
          <w:p w14:paraId="208AC615" w14:textId="77777777" w:rsidR="00E13A07" w:rsidRPr="000578C5" w:rsidRDefault="00E13A07" w:rsidP="00C303A2">
            <w:pPr>
              <w:jc w:val="center"/>
              <w:rPr>
                <w:lang w:val="kk-KZ"/>
              </w:rPr>
            </w:pPr>
            <w:r w:rsidRPr="000578C5">
              <w:rPr>
                <w:lang w:val="kk-KZ"/>
              </w:rPr>
              <w:t>130</w:t>
            </w:r>
          </w:p>
        </w:tc>
        <w:tc>
          <w:tcPr>
            <w:tcW w:w="1136" w:type="dxa"/>
          </w:tcPr>
          <w:p w14:paraId="06DDE6F4" w14:textId="77777777" w:rsidR="00E13A07" w:rsidRPr="000578C5" w:rsidRDefault="00E13A07" w:rsidP="00C303A2">
            <w:pPr>
              <w:jc w:val="center"/>
              <w:rPr>
                <w:lang w:val="kk-KZ"/>
              </w:rPr>
            </w:pPr>
            <w:r w:rsidRPr="000578C5">
              <w:rPr>
                <w:lang w:val="kk-KZ"/>
              </w:rPr>
              <w:t>40,2</w:t>
            </w:r>
          </w:p>
        </w:tc>
        <w:tc>
          <w:tcPr>
            <w:tcW w:w="992" w:type="dxa"/>
          </w:tcPr>
          <w:p w14:paraId="09F1D185" w14:textId="77777777" w:rsidR="00E13A07" w:rsidRPr="000578C5" w:rsidRDefault="00E13A07" w:rsidP="00C303A2">
            <w:pPr>
              <w:jc w:val="center"/>
            </w:pPr>
            <w:r w:rsidRPr="000578C5">
              <w:t>0,079</w:t>
            </w:r>
          </w:p>
        </w:tc>
        <w:tc>
          <w:tcPr>
            <w:tcW w:w="1276" w:type="dxa"/>
          </w:tcPr>
          <w:p w14:paraId="1CFF9B9B" w14:textId="77777777" w:rsidR="00E13A07" w:rsidRPr="000578C5" w:rsidRDefault="00E13A07" w:rsidP="00C303A2">
            <w:pPr>
              <w:jc w:val="center"/>
            </w:pPr>
            <w:r w:rsidRPr="000578C5">
              <w:rPr>
                <w:lang w:val="en-US"/>
              </w:rPr>
              <w:t>1</w:t>
            </w:r>
            <w:r w:rsidRPr="000578C5">
              <w:t>,000</w:t>
            </w:r>
          </w:p>
        </w:tc>
        <w:tc>
          <w:tcPr>
            <w:tcW w:w="1842" w:type="dxa"/>
          </w:tcPr>
          <w:p w14:paraId="15015D4E" w14:textId="77777777" w:rsidR="00E13A07" w:rsidRPr="000578C5" w:rsidRDefault="00E13A07" w:rsidP="00C303A2">
            <w:pPr>
              <w:jc w:val="center"/>
              <w:rPr>
                <w:lang w:val="kk-KZ"/>
              </w:rPr>
            </w:pPr>
            <w:r w:rsidRPr="000578C5">
              <w:rPr>
                <w:lang w:val="kk-KZ"/>
              </w:rPr>
              <w:t>0</w:t>
            </w:r>
            <w:r w:rsidRPr="000578C5">
              <w:t>,68; 0,</w:t>
            </w:r>
            <w:r w:rsidRPr="000578C5">
              <w:rPr>
                <w:lang w:val="kk-KZ"/>
              </w:rPr>
              <w:t>04</w:t>
            </w:r>
            <w:r w:rsidRPr="000578C5">
              <w:t>-</w:t>
            </w:r>
            <w:r w:rsidRPr="000578C5">
              <w:rPr>
                <w:lang w:val="kk-KZ"/>
              </w:rPr>
              <w:t>10,87</w:t>
            </w:r>
          </w:p>
        </w:tc>
      </w:tr>
    </w:tbl>
    <w:p w14:paraId="383D0FBB" w14:textId="540C3066" w:rsidR="00455844" w:rsidRPr="00A7719A" w:rsidRDefault="00455844" w:rsidP="00E13A07">
      <w:pPr>
        <w:jc w:val="both"/>
        <w:rPr>
          <w:bCs/>
          <w:sz w:val="28"/>
          <w:szCs w:val="28"/>
        </w:rPr>
      </w:pPr>
    </w:p>
    <w:p w14:paraId="12032287" w14:textId="7A52E9B0" w:rsidR="00D96E11" w:rsidRDefault="00EB51BD" w:rsidP="00AE7549">
      <w:pPr>
        <w:ind w:firstLine="567"/>
        <w:jc w:val="both"/>
        <w:rPr>
          <w:sz w:val="28"/>
          <w:szCs w:val="28"/>
          <w:lang w:val="kk-KZ"/>
        </w:rPr>
      </w:pPr>
      <w:r>
        <w:rPr>
          <w:bCs/>
          <w:sz w:val="28"/>
          <w:szCs w:val="28"/>
          <w:lang w:val="kk-KZ"/>
        </w:rPr>
        <w:t xml:space="preserve">Нами была сопоставлена частота </w:t>
      </w:r>
      <w:r w:rsidRPr="00407644">
        <w:rPr>
          <w:sz w:val="28"/>
          <w:szCs w:val="28"/>
          <w:lang w:val="kk-KZ"/>
        </w:rPr>
        <w:t>развития субклинически выраженных признаков тревоги</w:t>
      </w:r>
      <w:r w:rsidRPr="00407644">
        <w:rPr>
          <w:sz w:val="28"/>
          <w:szCs w:val="28"/>
        </w:rPr>
        <w:t xml:space="preserve"> в зависимости от </w:t>
      </w:r>
      <w:r w:rsidR="00612D67">
        <w:rPr>
          <w:sz w:val="28"/>
          <w:szCs w:val="28"/>
          <w:lang w:val="kk-KZ"/>
        </w:rPr>
        <w:t>характеристик</w:t>
      </w:r>
      <w:r>
        <w:rPr>
          <w:sz w:val="28"/>
          <w:szCs w:val="28"/>
          <w:lang w:val="kk-KZ"/>
        </w:rPr>
        <w:t>.</w:t>
      </w:r>
      <w:r w:rsidR="00612D67">
        <w:rPr>
          <w:sz w:val="28"/>
          <w:szCs w:val="28"/>
          <w:lang w:val="kk-KZ"/>
        </w:rPr>
        <w:t xml:space="preserve"> </w:t>
      </w:r>
      <w:r w:rsidR="00612D67" w:rsidRPr="00612D67">
        <w:rPr>
          <w:sz w:val="28"/>
          <w:szCs w:val="28"/>
          <w:lang w:val="kk-KZ"/>
        </w:rPr>
        <w:t>Полученные результаты представлены в таблице 1</w:t>
      </w:r>
      <w:r w:rsidR="00E63061">
        <w:rPr>
          <w:sz w:val="28"/>
          <w:szCs w:val="28"/>
          <w:lang w:val="kk-KZ"/>
        </w:rPr>
        <w:t>7</w:t>
      </w:r>
      <w:r w:rsidR="00612D67" w:rsidRPr="00612D67">
        <w:rPr>
          <w:sz w:val="28"/>
          <w:szCs w:val="28"/>
          <w:lang w:val="kk-KZ"/>
        </w:rPr>
        <w:t xml:space="preserve"> и иллюстрируют </w:t>
      </w:r>
      <w:r w:rsidR="009A0997">
        <w:rPr>
          <w:sz w:val="28"/>
          <w:szCs w:val="28"/>
          <w:lang w:val="kk-KZ"/>
        </w:rPr>
        <w:t>шансы развития</w:t>
      </w:r>
      <w:r w:rsidR="00612D67" w:rsidRPr="00612D67">
        <w:rPr>
          <w:sz w:val="28"/>
          <w:szCs w:val="28"/>
          <w:lang w:val="kk-KZ"/>
        </w:rPr>
        <w:t xml:space="preserve"> </w:t>
      </w:r>
      <w:r w:rsidR="00612D67">
        <w:rPr>
          <w:sz w:val="28"/>
          <w:szCs w:val="28"/>
          <w:lang w:val="kk-KZ"/>
        </w:rPr>
        <w:t>п</w:t>
      </w:r>
      <w:r w:rsidR="00612D67" w:rsidRPr="00612D67">
        <w:rPr>
          <w:sz w:val="28"/>
          <w:szCs w:val="28"/>
          <w:lang w:val="kk-KZ"/>
        </w:rPr>
        <w:t>ризнаков</w:t>
      </w:r>
      <w:r w:rsidR="00612D67">
        <w:rPr>
          <w:sz w:val="28"/>
          <w:szCs w:val="28"/>
          <w:lang w:val="kk-KZ"/>
        </w:rPr>
        <w:t xml:space="preserve"> субклинической </w:t>
      </w:r>
      <w:r w:rsidR="000A1112">
        <w:rPr>
          <w:sz w:val="28"/>
          <w:szCs w:val="28"/>
          <w:lang w:val="kk-KZ"/>
        </w:rPr>
        <w:t>т</w:t>
      </w:r>
      <w:r w:rsidR="00612D67">
        <w:rPr>
          <w:sz w:val="28"/>
          <w:szCs w:val="28"/>
          <w:lang w:val="kk-KZ"/>
        </w:rPr>
        <w:t>ревоги</w:t>
      </w:r>
      <w:r w:rsidR="00612D67" w:rsidRPr="00612D67">
        <w:rPr>
          <w:sz w:val="28"/>
          <w:szCs w:val="28"/>
          <w:lang w:val="kk-KZ"/>
        </w:rPr>
        <w:t xml:space="preserve"> в зависимости от </w:t>
      </w:r>
      <w:r w:rsidR="009A0997">
        <w:rPr>
          <w:sz w:val="28"/>
          <w:szCs w:val="28"/>
          <w:lang w:val="kk-KZ"/>
        </w:rPr>
        <w:t>типа</w:t>
      </w:r>
      <w:r w:rsidR="00612D67" w:rsidRPr="00612D67">
        <w:rPr>
          <w:sz w:val="28"/>
          <w:szCs w:val="28"/>
          <w:lang w:val="kk-KZ"/>
        </w:rPr>
        <w:t xml:space="preserve"> спорта, перенесенн</w:t>
      </w:r>
      <w:r w:rsidR="00612D67">
        <w:rPr>
          <w:sz w:val="28"/>
          <w:szCs w:val="28"/>
          <w:lang w:val="kk-KZ"/>
        </w:rPr>
        <w:t>ой</w:t>
      </w:r>
      <w:r w:rsidR="00612D67" w:rsidRPr="00612D67">
        <w:rPr>
          <w:sz w:val="28"/>
          <w:szCs w:val="28"/>
          <w:lang w:val="kk-KZ"/>
        </w:rPr>
        <w:t xml:space="preserve"> </w:t>
      </w:r>
      <w:r w:rsidR="00612D67" w:rsidRPr="00B96CB1">
        <w:rPr>
          <w:sz w:val="28"/>
          <w:szCs w:val="28"/>
          <w:lang w:val="en-US"/>
        </w:rPr>
        <w:t>COVID</w:t>
      </w:r>
      <w:r w:rsidR="00612D67" w:rsidRPr="002438CD">
        <w:rPr>
          <w:sz w:val="28"/>
          <w:szCs w:val="28"/>
        </w:rPr>
        <w:t>-19</w:t>
      </w:r>
      <w:r w:rsidR="005F09DD">
        <w:rPr>
          <w:sz w:val="28"/>
          <w:szCs w:val="28"/>
        </w:rPr>
        <w:t>, наличия признаков нарушения пищевого поведения, а также</w:t>
      </w:r>
      <w:r w:rsidR="00612D67" w:rsidRPr="00612D67">
        <w:rPr>
          <w:sz w:val="28"/>
          <w:szCs w:val="28"/>
          <w:lang w:val="kk-KZ"/>
        </w:rPr>
        <w:t xml:space="preserve"> степени опасений, связанных с COVID-19.</w:t>
      </w:r>
    </w:p>
    <w:p w14:paraId="40EB93AE" w14:textId="77777777" w:rsidR="00EB51BD" w:rsidRPr="00EB51BD" w:rsidRDefault="00EB51BD" w:rsidP="00AE7549">
      <w:pPr>
        <w:ind w:firstLine="567"/>
        <w:jc w:val="both"/>
        <w:rPr>
          <w:bCs/>
          <w:sz w:val="28"/>
          <w:szCs w:val="28"/>
        </w:rPr>
      </w:pPr>
    </w:p>
    <w:p w14:paraId="1D504C6B" w14:textId="6924D6D2" w:rsidR="00D96E11" w:rsidRPr="00407644" w:rsidRDefault="00D96E11" w:rsidP="00AE7549">
      <w:pPr>
        <w:jc w:val="both"/>
        <w:rPr>
          <w:sz w:val="28"/>
          <w:szCs w:val="28"/>
          <w:lang w:val="kk-KZ"/>
        </w:rPr>
      </w:pPr>
      <w:r w:rsidRPr="00407644">
        <w:rPr>
          <w:bCs/>
          <w:sz w:val="28"/>
          <w:szCs w:val="28"/>
          <w:lang w:val="kk-KZ"/>
        </w:rPr>
        <w:t xml:space="preserve">Таблица </w:t>
      </w:r>
      <w:r w:rsidR="00D2036A">
        <w:rPr>
          <w:bCs/>
          <w:sz w:val="28"/>
          <w:szCs w:val="28"/>
          <w:lang w:val="kk-KZ"/>
        </w:rPr>
        <w:t>1</w:t>
      </w:r>
      <w:r w:rsidR="00E63061">
        <w:rPr>
          <w:bCs/>
          <w:sz w:val="28"/>
          <w:szCs w:val="28"/>
          <w:lang w:val="kk-KZ"/>
        </w:rPr>
        <w:t>7</w:t>
      </w:r>
      <w:r w:rsidRPr="00407644">
        <w:rPr>
          <w:bCs/>
          <w:sz w:val="28"/>
          <w:szCs w:val="28"/>
          <w:lang w:val="kk-KZ"/>
        </w:rPr>
        <w:t xml:space="preserve"> - </w:t>
      </w:r>
      <w:r w:rsidRPr="00407644">
        <w:rPr>
          <w:sz w:val="28"/>
          <w:szCs w:val="28"/>
        </w:rPr>
        <w:t xml:space="preserve">Сравнение частоты </w:t>
      </w:r>
      <w:r w:rsidRPr="00407644">
        <w:rPr>
          <w:sz w:val="28"/>
          <w:szCs w:val="28"/>
          <w:lang w:val="kk-KZ"/>
        </w:rPr>
        <w:t>развития субклинически выраженных признаков тревоги</w:t>
      </w:r>
      <w:r w:rsidRPr="00407644">
        <w:rPr>
          <w:sz w:val="28"/>
          <w:szCs w:val="28"/>
        </w:rPr>
        <w:t xml:space="preserve"> в зависимости от </w:t>
      </w:r>
      <w:r w:rsidR="00525208">
        <w:rPr>
          <w:sz w:val="28"/>
          <w:szCs w:val="28"/>
          <w:lang w:val="kk-KZ"/>
        </w:rPr>
        <w:t>характеристик</w:t>
      </w:r>
    </w:p>
    <w:p w14:paraId="61B3DA07" w14:textId="77777777" w:rsidR="00A028AD" w:rsidRPr="000578C5" w:rsidRDefault="00A028AD" w:rsidP="00AE7549">
      <w:pPr>
        <w:jc w:val="both"/>
        <w:rPr>
          <w:bCs/>
          <w:sz w:val="20"/>
          <w:szCs w:val="20"/>
          <w:lang w:val="kk-KZ"/>
        </w:rPr>
      </w:pPr>
    </w:p>
    <w:tbl>
      <w:tblPr>
        <w:tblStyle w:val="TableGrid1"/>
        <w:tblW w:w="9634" w:type="dxa"/>
        <w:tblLayout w:type="fixed"/>
        <w:tblLook w:val="0400" w:firstRow="0" w:lastRow="0" w:firstColumn="0" w:lastColumn="0" w:noHBand="0" w:noVBand="1"/>
      </w:tblPr>
      <w:tblGrid>
        <w:gridCol w:w="2830"/>
        <w:gridCol w:w="709"/>
        <w:gridCol w:w="709"/>
        <w:gridCol w:w="709"/>
        <w:gridCol w:w="850"/>
        <w:gridCol w:w="1134"/>
        <w:gridCol w:w="992"/>
        <w:gridCol w:w="1701"/>
      </w:tblGrid>
      <w:tr w:rsidR="00D96E11" w:rsidRPr="000578C5" w14:paraId="2FCD5CB5" w14:textId="77777777" w:rsidTr="000578C5">
        <w:trPr>
          <w:trHeight w:val="70"/>
        </w:trPr>
        <w:tc>
          <w:tcPr>
            <w:tcW w:w="2830" w:type="dxa"/>
            <w:vMerge w:val="restart"/>
          </w:tcPr>
          <w:p w14:paraId="2C906144" w14:textId="77777777" w:rsidR="00D96E11" w:rsidRPr="000578C5" w:rsidRDefault="00D96E11" w:rsidP="00AE7549">
            <w:pPr>
              <w:jc w:val="center"/>
              <w:rPr>
                <w:lang w:val="kk-KZ"/>
              </w:rPr>
            </w:pPr>
            <w:r w:rsidRPr="000578C5">
              <w:rPr>
                <w:lang w:val="kk-KZ"/>
              </w:rPr>
              <w:t>Характеристика</w:t>
            </w:r>
          </w:p>
        </w:tc>
        <w:tc>
          <w:tcPr>
            <w:tcW w:w="2977" w:type="dxa"/>
            <w:gridSpan w:val="4"/>
          </w:tcPr>
          <w:p w14:paraId="39F0309D" w14:textId="52BC9B8F" w:rsidR="00D96E11" w:rsidRPr="000578C5" w:rsidRDefault="00A827C4" w:rsidP="00AE7549">
            <w:pPr>
              <w:jc w:val="center"/>
              <w:rPr>
                <w:lang w:val="kk-KZ"/>
              </w:rPr>
            </w:pPr>
            <w:r w:rsidRPr="000578C5">
              <w:rPr>
                <w:lang w:val="kk-KZ"/>
              </w:rPr>
              <w:t>Признаки</w:t>
            </w:r>
            <w:r w:rsidR="00D96E11" w:rsidRPr="000578C5">
              <w:rPr>
                <w:lang w:val="kk-KZ"/>
              </w:rPr>
              <w:t xml:space="preserve"> субклинической тревоги</w:t>
            </w:r>
          </w:p>
        </w:tc>
        <w:tc>
          <w:tcPr>
            <w:tcW w:w="1134" w:type="dxa"/>
            <w:vMerge w:val="restart"/>
          </w:tcPr>
          <w:p w14:paraId="4E85D8BE" w14:textId="77777777" w:rsidR="00D96E11" w:rsidRPr="000578C5" w:rsidRDefault="00D96E11" w:rsidP="00AE7549">
            <w:pPr>
              <w:jc w:val="center"/>
            </w:pPr>
          </w:p>
          <w:p w14:paraId="7FD8C577" w14:textId="77777777" w:rsidR="00D96E11" w:rsidRPr="000578C5" w:rsidRDefault="00D96E11" w:rsidP="00AE7549">
            <w:pPr>
              <w:jc w:val="center"/>
            </w:pPr>
          </w:p>
          <w:p w14:paraId="3A1C5B45" w14:textId="77777777" w:rsidR="00D96E11" w:rsidRPr="000578C5" w:rsidRDefault="00D96E11" w:rsidP="00AE7549">
            <w:pPr>
              <w:jc w:val="center"/>
            </w:pPr>
          </w:p>
          <w:p w14:paraId="6CE63543" w14:textId="77777777" w:rsidR="00D96E11" w:rsidRPr="000578C5" w:rsidRDefault="00D96E11" w:rsidP="00AE7549">
            <w:pPr>
              <w:jc w:val="center"/>
              <w:rPr>
                <w:vertAlign w:val="superscript"/>
              </w:rPr>
            </w:pPr>
            <w:r w:rsidRPr="000578C5">
              <w:rPr>
                <w:rFonts w:ascii="Cambria Math" w:hAnsi="Cambria Math" w:cs="Cambria Math"/>
              </w:rPr>
              <w:t>𝜒</w:t>
            </w:r>
            <w:r w:rsidRPr="000578C5">
              <w:rPr>
                <w:vertAlign w:val="superscript"/>
              </w:rPr>
              <w:t>2</w:t>
            </w:r>
          </w:p>
          <w:p w14:paraId="56964B51" w14:textId="77777777" w:rsidR="00D96E11" w:rsidRPr="000578C5" w:rsidRDefault="00D96E11" w:rsidP="00AE7549">
            <w:pPr>
              <w:jc w:val="center"/>
            </w:pPr>
          </w:p>
        </w:tc>
        <w:tc>
          <w:tcPr>
            <w:tcW w:w="992" w:type="dxa"/>
            <w:vMerge w:val="restart"/>
          </w:tcPr>
          <w:p w14:paraId="5BEE14F8" w14:textId="77777777" w:rsidR="00713DE7" w:rsidRPr="000578C5" w:rsidRDefault="00713DE7" w:rsidP="00AE7549">
            <w:pPr>
              <w:jc w:val="center"/>
            </w:pPr>
          </w:p>
          <w:p w14:paraId="497396FE" w14:textId="77777777" w:rsidR="00713DE7" w:rsidRPr="000578C5" w:rsidRDefault="00713DE7" w:rsidP="00AE7549">
            <w:pPr>
              <w:jc w:val="center"/>
            </w:pPr>
          </w:p>
          <w:p w14:paraId="787FDE8C" w14:textId="77777777" w:rsidR="00713DE7" w:rsidRPr="000578C5" w:rsidRDefault="00713DE7" w:rsidP="00AE7549">
            <w:pPr>
              <w:jc w:val="center"/>
            </w:pPr>
          </w:p>
          <w:p w14:paraId="5ED4458E" w14:textId="72747380" w:rsidR="00D96E11" w:rsidRPr="000578C5" w:rsidRDefault="00D96E11" w:rsidP="00AE7549">
            <w:pPr>
              <w:jc w:val="center"/>
            </w:pPr>
            <w:r w:rsidRPr="000578C5">
              <w:t>p</w:t>
            </w:r>
          </w:p>
        </w:tc>
        <w:tc>
          <w:tcPr>
            <w:tcW w:w="1701" w:type="dxa"/>
            <w:vMerge w:val="restart"/>
          </w:tcPr>
          <w:p w14:paraId="25008B10" w14:textId="77777777" w:rsidR="00713DE7" w:rsidRPr="000578C5" w:rsidRDefault="00713DE7" w:rsidP="00AE7549">
            <w:pPr>
              <w:jc w:val="center"/>
            </w:pPr>
          </w:p>
          <w:p w14:paraId="5B49C785" w14:textId="77777777" w:rsidR="00713DE7" w:rsidRPr="000578C5" w:rsidRDefault="00713DE7" w:rsidP="00AE7549">
            <w:pPr>
              <w:jc w:val="center"/>
            </w:pPr>
          </w:p>
          <w:p w14:paraId="750D2E76" w14:textId="77777777" w:rsidR="00713DE7" w:rsidRPr="000578C5" w:rsidRDefault="00713DE7" w:rsidP="00AE7549">
            <w:pPr>
              <w:jc w:val="center"/>
            </w:pPr>
          </w:p>
          <w:p w14:paraId="107D3E57" w14:textId="38782AC2" w:rsidR="00D96E11" w:rsidRPr="000578C5" w:rsidRDefault="00D96E11" w:rsidP="00AE7549">
            <w:pPr>
              <w:jc w:val="center"/>
            </w:pPr>
            <w:r w:rsidRPr="000578C5">
              <w:t>ОШ; 95% ДИ</w:t>
            </w:r>
          </w:p>
        </w:tc>
      </w:tr>
      <w:tr w:rsidR="00D96E11" w:rsidRPr="000578C5" w14:paraId="4ED33828" w14:textId="77777777" w:rsidTr="000578C5">
        <w:trPr>
          <w:trHeight w:val="143"/>
        </w:trPr>
        <w:tc>
          <w:tcPr>
            <w:tcW w:w="2830" w:type="dxa"/>
            <w:vMerge/>
          </w:tcPr>
          <w:p w14:paraId="746A6212" w14:textId="77777777" w:rsidR="00D96E11" w:rsidRPr="000578C5" w:rsidRDefault="00D96E11" w:rsidP="00AE7549">
            <w:pPr>
              <w:widowControl w:val="0"/>
              <w:pBdr>
                <w:top w:val="nil"/>
                <w:left w:val="nil"/>
                <w:bottom w:val="nil"/>
                <w:right w:val="nil"/>
                <w:between w:val="nil"/>
              </w:pBdr>
            </w:pPr>
          </w:p>
        </w:tc>
        <w:tc>
          <w:tcPr>
            <w:tcW w:w="1418" w:type="dxa"/>
            <w:gridSpan w:val="2"/>
          </w:tcPr>
          <w:p w14:paraId="30412FF8" w14:textId="77777777" w:rsidR="00D96E11" w:rsidRPr="000578C5" w:rsidRDefault="00D96E11" w:rsidP="00AE7549">
            <w:pPr>
              <w:jc w:val="center"/>
            </w:pPr>
            <w:r w:rsidRPr="000578C5">
              <w:t>Наличие</w:t>
            </w:r>
          </w:p>
          <w:p w14:paraId="4FDA186E" w14:textId="77777777" w:rsidR="00D96E11" w:rsidRPr="000578C5" w:rsidRDefault="00D96E11" w:rsidP="00AE7549">
            <w:pPr>
              <w:jc w:val="center"/>
            </w:pPr>
            <w:r w:rsidRPr="000578C5">
              <w:t>(n=</w:t>
            </w:r>
            <w:r w:rsidRPr="000578C5">
              <w:rPr>
                <w:lang w:val="en-US"/>
              </w:rPr>
              <w:t>87</w:t>
            </w:r>
            <w:r w:rsidRPr="000578C5">
              <w:t>)</w:t>
            </w:r>
          </w:p>
        </w:tc>
        <w:tc>
          <w:tcPr>
            <w:tcW w:w="1559" w:type="dxa"/>
            <w:gridSpan w:val="2"/>
          </w:tcPr>
          <w:p w14:paraId="7CE81DE8" w14:textId="77777777" w:rsidR="00D96E11" w:rsidRPr="000578C5" w:rsidRDefault="00D96E11" w:rsidP="00AE7549">
            <w:pPr>
              <w:jc w:val="center"/>
            </w:pPr>
            <w:r w:rsidRPr="000578C5">
              <w:rPr>
                <w:lang w:val="kk-KZ"/>
              </w:rPr>
              <w:t>Отсутствие</w:t>
            </w:r>
            <w:r w:rsidRPr="000578C5">
              <w:t xml:space="preserve"> (n=</w:t>
            </w:r>
            <w:r w:rsidRPr="000578C5">
              <w:rPr>
                <w:lang w:val="en-US"/>
              </w:rPr>
              <w:t>238</w:t>
            </w:r>
            <w:r w:rsidRPr="000578C5">
              <w:t>)</w:t>
            </w:r>
          </w:p>
        </w:tc>
        <w:tc>
          <w:tcPr>
            <w:tcW w:w="1134" w:type="dxa"/>
            <w:vMerge/>
          </w:tcPr>
          <w:p w14:paraId="6FD04756" w14:textId="77777777" w:rsidR="00D96E11" w:rsidRPr="000578C5" w:rsidRDefault="00D96E11" w:rsidP="00AE7549">
            <w:pPr>
              <w:widowControl w:val="0"/>
              <w:pBdr>
                <w:top w:val="nil"/>
                <w:left w:val="nil"/>
                <w:bottom w:val="nil"/>
                <w:right w:val="nil"/>
                <w:between w:val="nil"/>
              </w:pBdr>
              <w:jc w:val="center"/>
            </w:pPr>
          </w:p>
        </w:tc>
        <w:tc>
          <w:tcPr>
            <w:tcW w:w="992" w:type="dxa"/>
            <w:vMerge/>
          </w:tcPr>
          <w:p w14:paraId="244DAA66" w14:textId="77777777" w:rsidR="00D96E11" w:rsidRPr="000578C5" w:rsidRDefault="00D96E11" w:rsidP="00AE7549">
            <w:pPr>
              <w:widowControl w:val="0"/>
              <w:pBdr>
                <w:top w:val="nil"/>
                <w:left w:val="nil"/>
                <w:bottom w:val="nil"/>
                <w:right w:val="nil"/>
                <w:between w:val="nil"/>
              </w:pBdr>
            </w:pPr>
          </w:p>
        </w:tc>
        <w:tc>
          <w:tcPr>
            <w:tcW w:w="1701" w:type="dxa"/>
            <w:vMerge/>
          </w:tcPr>
          <w:p w14:paraId="528EE425" w14:textId="77777777" w:rsidR="00D96E11" w:rsidRPr="000578C5" w:rsidRDefault="00D96E11" w:rsidP="00AE7549">
            <w:pPr>
              <w:widowControl w:val="0"/>
              <w:pBdr>
                <w:top w:val="nil"/>
                <w:left w:val="nil"/>
                <w:bottom w:val="nil"/>
                <w:right w:val="nil"/>
                <w:between w:val="nil"/>
              </w:pBdr>
            </w:pPr>
          </w:p>
        </w:tc>
      </w:tr>
      <w:tr w:rsidR="00D96E11" w:rsidRPr="000578C5" w14:paraId="6F7B11B3" w14:textId="77777777" w:rsidTr="000578C5">
        <w:trPr>
          <w:trHeight w:val="143"/>
        </w:trPr>
        <w:tc>
          <w:tcPr>
            <w:tcW w:w="2830" w:type="dxa"/>
            <w:vMerge/>
          </w:tcPr>
          <w:p w14:paraId="181E32C5" w14:textId="77777777" w:rsidR="00D96E11" w:rsidRPr="000578C5" w:rsidRDefault="00D96E11" w:rsidP="00AE7549">
            <w:pPr>
              <w:widowControl w:val="0"/>
              <w:pBdr>
                <w:top w:val="nil"/>
                <w:left w:val="nil"/>
                <w:bottom w:val="nil"/>
                <w:right w:val="nil"/>
                <w:between w:val="nil"/>
              </w:pBdr>
            </w:pPr>
          </w:p>
        </w:tc>
        <w:tc>
          <w:tcPr>
            <w:tcW w:w="709" w:type="dxa"/>
          </w:tcPr>
          <w:p w14:paraId="598E7A0B" w14:textId="77777777" w:rsidR="00D96E11" w:rsidRPr="000578C5" w:rsidRDefault="00D96E11" w:rsidP="00AE7549">
            <w:pPr>
              <w:jc w:val="center"/>
            </w:pPr>
            <w:proofErr w:type="spellStart"/>
            <w:r w:rsidRPr="000578C5">
              <w:t>Абс</w:t>
            </w:r>
            <w:proofErr w:type="spellEnd"/>
            <w:r w:rsidRPr="000578C5">
              <w:t>.</w:t>
            </w:r>
          </w:p>
        </w:tc>
        <w:tc>
          <w:tcPr>
            <w:tcW w:w="709" w:type="dxa"/>
          </w:tcPr>
          <w:p w14:paraId="49ECE6F7" w14:textId="77777777" w:rsidR="00D96E11" w:rsidRPr="000578C5" w:rsidRDefault="00D96E11" w:rsidP="00AE7549">
            <w:pPr>
              <w:jc w:val="center"/>
            </w:pPr>
            <w:r w:rsidRPr="000578C5">
              <w:t>%</w:t>
            </w:r>
          </w:p>
        </w:tc>
        <w:tc>
          <w:tcPr>
            <w:tcW w:w="709" w:type="dxa"/>
          </w:tcPr>
          <w:p w14:paraId="20656BF2" w14:textId="77777777" w:rsidR="00D96E11" w:rsidRPr="000578C5" w:rsidRDefault="00D96E11" w:rsidP="00AE7549">
            <w:pPr>
              <w:jc w:val="center"/>
            </w:pPr>
            <w:proofErr w:type="spellStart"/>
            <w:r w:rsidRPr="000578C5">
              <w:t>Абс</w:t>
            </w:r>
            <w:proofErr w:type="spellEnd"/>
            <w:r w:rsidRPr="000578C5">
              <w:t>.</w:t>
            </w:r>
          </w:p>
        </w:tc>
        <w:tc>
          <w:tcPr>
            <w:tcW w:w="850" w:type="dxa"/>
          </w:tcPr>
          <w:p w14:paraId="6DEAF110" w14:textId="77777777" w:rsidR="00D96E11" w:rsidRPr="000578C5" w:rsidRDefault="00D96E11" w:rsidP="00AE7549">
            <w:pPr>
              <w:jc w:val="center"/>
            </w:pPr>
            <w:r w:rsidRPr="000578C5">
              <w:t>%</w:t>
            </w:r>
          </w:p>
        </w:tc>
        <w:tc>
          <w:tcPr>
            <w:tcW w:w="1134" w:type="dxa"/>
            <w:vMerge/>
          </w:tcPr>
          <w:p w14:paraId="692EDDF5" w14:textId="77777777" w:rsidR="00D96E11" w:rsidRPr="000578C5" w:rsidRDefault="00D96E11" w:rsidP="00AE7549">
            <w:pPr>
              <w:widowControl w:val="0"/>
              <w:pBdr>
                <w:top w:val="nil"/>
                <w:left w:val="nil"/>
                <w:bottom w:val="nil"/>
                <w:right w:val="nil"/>
                <w:between w:val="nil"/>
              </w:pBdr>
              <w:jc w:val="center"/>
            </w:pPr>
          </w:p>
        </w:tc>
        <w:tc>
          <w:tcPr>
            <w:tcW w:w="992" w:type="dxa"/>
            <w:vMerge/>
          </w:tcPr>
          <w:p w14:paraId="4605F677" w14:textId="77777777" w:rsidR="00D96E11" w:rsidRPr="000578C5" w:rsidRDefault="00D96E11" w:rsidP="00AE7549">
            <w:pPr>
              <w:widowControl w:val="0"/>
              <w:pBdr>
                <w:top w:val="nil"/>
                <w:left w:val="nil"/>
                <w:bottom w:val="nil"/>
                <w:right w:val="nil"/>
                <w:between w:val="nil"/>
              </w:pBdr>
            </w:pPr>
          </w:p>
        </w:tc>
        <w:tc>
          <w:tcPr>
            <w:tcW w:w="1701" w:type="dxa"/>
            <w:vMerge/>
          </w:tcPr>
          <w:p w14:paraId="6DCD13BC" w14:textId="77777777" w:rsidR="00D96E11" w:rsidRPr="000578C5" w:rsidRDefault="00D96E11" w:rsidP="00AE7549">
            <w:pPr>
              <w:widowControl w:val="0"/>
              <w:pBdr>
                <w:top w:val="nil"/>
                <w:left w:val="nil"/>
                <w:bottom w:val="nil"/>
                <w:right w:val="nil"/>
                <w:between w:val="nil"/>
              </w:pBdr>
            </w:pPr>
          </w:p>
        </w:tc>
      </w:tr>
      <w:tr w:rsidR="00D96E11" w:rsidRPr="000578C5" w14:paraId="22A6C9A3" w14:textId="77777777" w:rsidTr="000578C5">
        <w:trPr>
          <w:trHeight w:val="70"/>
        </w:trPr>
        <w:tc>
          <w:tcPr>
            <w:tcW w:w="2830" w:type="dxa"/>
            <w:tcBorders>
              <w:bottom w:val="nil"/>
            </w:tcBorders>
          </w:tcPr>
          <w:p w14:paraId="71BE0526" w14:textId="77777777" w:rsidR="00D96E11" w:rsidRPr="000578C5" w:rsidRDefault="00D96E11" w:rsidP="00AE7549">
            <w:pPr>
              <w:jc w:val="center"/>
              <w:rPr>
                <w:lang w:val="kk-KZ"/>
              </w:rPr>
            </w:pPr>
            <w:r w:rsidRPr="000578C5">
              <w:rPr>
                <w:lang w:val="kk-KZ"/>
              </w:rPr>
              <w:t>Летний вид спорта</w:t>
            </w:r>
          </w:p>
        </w:tc>
        <w:tc>
          <w:tcPr>
            <w:tcW w:w="709" w:type="dxa"/>
            <w:tcBorders>
              <w:bottom w:val="nil"/>
            </w:tcBorders>
          </w:tcPr>
          <w:p w14:paraId="21D8742C" w14:textId="77777777" w:rsidR="00D96E11" w:rsidRPr="000578C5" w:rsidRDefault="00D96E11" w:rsidP="00AE7549">
            <w:pPr>
              <w:jc w:val="center"/>
              <w:rPr>
                <w:lang w:val="kk-KZ"/>
              </w:rPr>
            </w:pPr>
            <w:r w:rsidRPr="000578C5">
              <w:rPr>
                <w:lang w:val="kk-KZ"/>
              </w:rPr>
              <w:t>74</w:t>
            </w:r>
          </w:p>
        </w:tc>
        <w:tc>
          <w:tcPr>
            <w:tcW w:w="709" w:type="dxa"/>
            <w:tcBorders>
              <w:bottom w:val="nil"/>
            </w:tcBorders>
          </w:tcPr>
          <w:p w14:paraId="07ED8F15" w14:textId="77777777" w:rsidR="00D96E11" w:rsidRPr="000578C5" w:rsidRDefault="00D96E11" w:rsidP="00AE7549">
            <w:pPr>
              <w:jc w:val="center"/>
              <w:rPr>
                <w:lang w:val="kk-KZ"/>
              </w:rPr>
            </w:pPr>
            <w:r w:rsidRPr="000578C5">
              <w:rPr>
                <w:lang w:val="kk-KZ"/>
              </w:rPr>
              <w:t>85,1</w:t>
            </w:r>
          </w:p>
        </w:tc>
        <w:tc>
          <w:tcPr>
            <w:tcW w:w="709" w:type="dxa"/>
            <w:tcBorders>
              <w:bottom w:val="nil"/>
            </w:tcBorders>
          </w:tcPr>
          <w:p w14:paraId="3F96DCF7" w14:textId="77777777" w:rsidR="00D96E11" w:rsidRPr="000578C5" w:rsidRDefault="00D96E11" w:rsidP="00AE7549">
            <w:pPr>
              <w:jc w:val="center"/>
              <w:rPr>
                <w:lang w:val="kk-KZ"/>
              </w:rPr>
            </w:pPr>
            <w:r w:rsidRPr="000578C5">
              <w:rPr>
                <w:lang w:val="kk-KZ"/>
              </w:rPr>
              <w:t>194</w:t>
            </w:r>
          </w:p>
        </w:tc>
        <w:tc>
          <w:tcPr>
            <w:tcW w:w="850" w:type="dxa"/>
            <w:tcBorders>
              <w:bottom w:val="nil"/>
            </w:tcBorders>
          </w:tcPr>
          <w:p w14:paraId="19A7BC63" w14:textId="77777777" w:rsidR="00D96E11" w:rsidRPr="000578C5" w:rsidRDefault="00D96E11" w:rsidP="00AE7549">
            <w:pPr>
              <w:jc w:val="center"/>
              <w:rPr>
                <w:lang w:val="kk-KZ"/>
              </w:rPr>
            </w:pPr>
            <w:r w:rsidRPr="000578C5">
              <w:rPr>
                <w:lang w:val="kk-KZ"/>
              </w:rPr>
              <w:t>81,5</w:t>
            </w:r>
          </w:p>
        </w:tc>
        <w:tc>
          <w:tcPr>
            <w:tcW w:w="1134" w:type="dxa"/>
            <w:tcBorders>
              <w:bottom w:val="nil"/>
            </w:tcBorders>
          </w:tcPr>
          <w:p w14:paraId="47E7CDC0" w14:textId="77777777" w:rsidR="00D96E11" w:rsidRPr="000578C5" w:rsidRDefault="00D96E11" w:rsidP="00AE7549">
            <w:pPr>
              <w:jc w:val="center"/>
            </w:pPr>
            <w:r w:rsidRPr="000578C5">
              <w:t>0,554</w:t>
            </w:r>
          </w:p>
        </w:tc>
        <w:tc>
          <w:tcPr>
            <w:tcW w:w="992" w:type="dxa"/>
            <w:tcBorders>
              <w:bottom w:val="nil"/>
            </w:tcBorders>
          </w:tcPr>
          <w:p w14:paraId="22CD17C4" w14:textId="77777777" w:rsidR="00D96E11" w:rsidRPr="000578C5" w:rsidRDefault="00D96E11" w:rsidP="00AE7549">
            <w:pPr>
              <w:jc w:val="center"/>
            </w:pPr>
            <w:r w:rsidRPr="000578C5">
              <w:t>0,457</w:t>
            </w:r>
          </w:p>
        </w:tc>
        <w:tc>
          <w:tcPr>
            <w:tcW w:w="1701" w:type="dxa"/>
            <w:tcBorders>
              <w:bottom w:val="nil"/>
            </w:tcBorders>
          </w:tcPr>
          <w:p w14:paraId="7F30CAE9" w14:textId="77777777" w:rsidR="00B277B4" w:rsidRPr="000578C5" w:rsidRDefault="00D96E11" w:rsidP="00AE7549">
            <w:pPr>
              <w:jc w:val="center"/>
              <w:rPr>
                <w:lang w:val="kk-KZ"/>
              </w:rPr>
            </w:pPr>
            <w:r w:rsidRPr="000578C5">
              <w:rPr>
                <w:lang w:val="kk-KZ"/>
              </w:rPr>
              <w:t xml:space="preserve">1,29; </w:t>
            </w:r>
          </w:p>
          <w:p w14:paraId="31158BF3" w14:textId="777C8615" w:rsidR="00D96E11" w:rsidRPr="000578C5" w:rsidRDefault="00D96E11" w:rsidP="00AE7549">
            <w:pPr>
              <w:jc w:val="center"/>
              <w:rPr>
                <w:lang w:val="kk-KZ"/>
              </w:rPr>
            </w:pPr>
            <w:r w:rsidRPr="000578C5">
              <w:rPr>
                <w:lang w:val="kk-KZ"/>
              </w:rPr>
              <w:t>066-2,53</w:t>
            </w:r>
          </w:p>
        </w:tc>
      </w:tr>
      <w:tr w:rsidR="007203CD" w:rsidRPr="000578C5" w14:paraId="051FD62A" w14:textId="77777777" w:rsidTr="000578C5">
        <w:tblPrEx>
          <w:tblLook w:val="04A0" w:firstRow="1" w:lastRow="0" w:firstColumn="1" w:lastColumn="0" w:noHBand="0" w:noVBand="1"/>
        </w:tblPrEx>
        <w:trPr>
          <w:trHeight w:val="70"/>
        </w:trPr>
        <w:tc>
          <w:tcPr>
            <w:tcW w:w="2830" w:type="dxa"/>
          </w:tcPr>
          <w:p w14:paraId="5734DA3B" w14:textId="77777777" w:rsidR="007203CD" w:rsidRPr="000578C5" w:rsidRDefault="007203CD" w:rsidP="00AE7549">
            <w:pPr>
              <w:jc w:val="center"/>
              <w:rPr>
                <w:lang w:val="kk-KZ"/>
              </w:rPr>
            </w:pPr>
            <w:r w:rsidRPr="000578C5">
              <w:rPr>
                <w:lang w:val="kk-KZ"/>
              </w:rPr>
              <w:t>Зимний вид спорта</w:t>
            </w:r>
          </w:p>
        </w:tc>
        <w:tc>
          <w:tcPr>
            <w:tcW w:w="709" w:type="dxa"/>
          </w:tcPr>
          <w:p w14:paraId="21A4F40F" w14:textId="77777777" w:rsidR="007203CD" w:rsidRPr="000578C5" w:rsidRDefault="007203CD" w:rsidP="00AE7549">
            <w:pPr>
              <w:jc w:val="center"/>
              <w:rPr>
                <w:lang w:val="kk-KZ"/>
              </w:rPr>
            </w:pPr>
            <w:r w:rsidRPr="000578C5">
              <w:rPr>
                <w:lang w:val="kk-KZ"/>
              </w:rPr>
              <w:t>13</w:t>
            </w:r>
          </w:p>
        </w:tc>
        <w:tc>
          <w:tcPr>
            <w:tcW w:w="709" w:type="dxa"/>
          </w:tcPr>
          <w:p w14:paraId="5033A922" w14:textId="77777777" w:rsidR="007203CD" w:rsidRPr="000578C5" w:rsidRDefault="007203CD" w:rsidP="00AE7549">
            <w:pPr>
              <w:jc w:val="center"/>
              <w:rPr>
                <w:lang w:val="kk-KZ"/>
              </w:rPr>
            </w:pPr>
            <w:r w:rsidRPr="000578C5">
              <w:rPr>
                <w:lang w:val="kk-KZ"/>
              </w:rPr>
              <w:t>14,9</w:t>
            </w:r>
          </w:p>
        </w:tc>
        <w:tc>
          <w:tcPr>
            <w:tcW w:w="709" w:type="dxa"/>
          </w:tcPr>
          <w:p w14:paraId="68EC5457" w14:textId="77777777" w:rsidR="007203CD" w:rsidRPr="000578C5" w:rsidRDefault="007203CD" w:rsidP="00AE7549">
            <w:pPr>
              <w:jc w:val="center"/>
              <w:rPr>
                <w:lang w:val="kk-KZ"/>
              </w:rPr>
            </w:pPr>
            <w:r w:rsidRPr="000578C5">
              <w:rPr>
                <w:lang w:val="kk-KZ"/>
              </w:rPr>
              <w:t>44</w:t>
            </w:r>
          </w:p>
        </w:tc>
        <w:tc>
          <w:tcPr>
            <w:tcW w:w="850" w:type="dxa"/>
          </w:tcPr>
          <w:p w14:paraId="4D6C8963" w14:textId="77777777" w:rsidR="007203CD" w:rsidRPr="000578C5" w:rsidRDefault="007203CD" w:rsidP="00AE7549">
            <w:pPr>
              <w:jc w:val="center"/>
              <w:rPr>
                <w:lang w:val="kk-KZ"/>
              </w:rPr>
            </w:pPr>
            <w:r w:rsidRPr="000578C5">
              <w:rPr>
                <w:lang w:val="kk-KZ"/>
              </w:rPr>
              <w:t>18,5</w:t>
            </w:r>
          </w:p>
        </w:tc>
        <w:tc>
          <w:tcPr>
            <w:tcW w:w="1134" w:type="dxa"/>
          </w:tcPr>
          <w:p w14:paraId="32F84FDA" w14:textId="77777777" w:rsidR="007203CD" w:rsidRPr="000578C5" w:rsidRDefault="007203CD" w:rsidP="00667D99">
            <w:pPr>
              <w:jc w:val="center"/>
            </w:pPr>
            <w:r w:rsidRPr="000578C5">
              <w:t>0,554</w:t>
            </w:r>
          </w:p>
        </w:tc>
        <w:tc>
          <w:tcPr>
            <w:tcW w:w="992" w:type="dxa"/>
          </w:tcPr>
          <w:p w14:paraId="7B1C3CAD" w14:textId="77777777" w:rsidR="007203CD" w:rsidRPr="000578C5" w:rsidRDefault="007203CD" w:rsidP="00AE7549">
            <w:pPr>
              <w:jc w:val="center"/>
            </w:pPr>
            <w:r w:rsidRPr="000578C5">
              <w:t>0,457</w:t>
            </w:r>
          </w:p>
        </w:tc>
        <w:tc>
          <w:tcPr>
            <w:tcW w:w="1701" w:type="dxa"/>
          </w:tcPr>
          <w:p w14:paraId="4F4DD1F5" w14:textId="77777777" w:rsidR="00B277B4" w:rsidRPr="000578C5" w:rsidRDefault="007203CD" w:rsidP="00AE7549">
            <w:pPr>
              <w:jc w:val="center"/>
              <w:rPr>
                <w:lang w:val="kk-KZ"/>
              </w:rPr>
            </w:pPr>
            <w:r w:rsidRPr="000578C5">
              <w:rPr>
                <w:lang w:val="kk-KZ"/>
              </w:rPr>
              <w:t xml:space="preserve">0,78; </w:t>
            </w:r>
          </w:p>
          <w:p w14:paraId="0550BAED" w14:textId="799E7725" w:rsidR="007203CD" w:rsidRPr="000578C5" w:rsidRDefault="007203CD" w:rsidP="00AE7549">
            <w:pPr>
              <w:jc w:val="center"/>
              <w:rPr>
                <w:lang w:val="kk-KZ"/>
              </w:rPr>
            </w:pPr>
            <w:r w:rsidRPr="000578C5">
              <w:rPr>
                <w:lang w:val="kk-KZ"/>
              </w:rPr>
              <w:t>0,39-1,52</w:t>
            </w:r>
          </w:p>
        </w:tc>
      </w:tr>
      <w:tr w:rsidR="007203CD" w:rsidRPr="000578C5" w14:paraId="4321CC0D" w14:textId="77777777" w:rsidTr="000578C5">
        <w:tblPrEx>
          <w:tblLook w:val="04A0" w:firstRow="1" w:lastRow="0" w:firstColumn="1" w:lastColumn="0" w:noHBand="0" w:noVBand="1"/>
        </w:tblPrEx>
        <w:trPr>
          <w:trHeight w:val="70"/>
        </w:trPr>
        <w:tc>
          <w:tcPr>
            <w:tcW w:w="2830" w:type="dxa"/>
          </w:tcPr>
          <w:p w14:paraId="3167C859" w14:textId="77777777" w:rsidR="007203CD" w:rsidRPr="000578C5" w:rsidRDefault="007203CD" w:rsidP="00AE7549">
            <w:pPr>
              <w:jc w:val="center"/>
              <w:rPr>
                <w:lang w:val="kk-KZ"/>
              </w:rPr>
            </w:pPr>
            <w:r w:rsidRPr="000578C5">
              <w:rPr>
                <w:lang w:val="kk-KZ"/>
              </w:rPr>
              <w:t>Наличие признаков нарушения пищевого поведения</w:t>
            </w:r>
          </w:p>
        </w:tc>
        <w:tc>
          <w:tcPr>
            <w:tcW w:w="709" w:type="dxa"/>
          </w:tcPr>
          <w:p w14:paraId="757DD5EC" w14:textId="77777777" w:rsidR="007203CD" w:rsidRPr="000578C5" w:rsidRDefault="007203CD" w:rsidP="00AE7549">
            <w:pPr>
              <w:jc w:val="center"/>
              <w:rPr>
                <w:lang w:val="kk-KZ"/>
              </w:rPr>
            </w:pPr>
            <w:r w:rsidRPr="000578C5">
              <w:rPr>
                <w:lang w:val="kk-KZ"/>
              </w:rPr>
              <w:t>61</w:t>
            </w:r>
          </w:p>
        </w:tc>
        <w:tc>
          <w:tcPr>
            <w:tcW w:w="709" w:type="dxa"/>
          </w:tcPr>
          <w:p w14:paraId="7784A588" w14:textId="77777777" w:rsidR="007203CD" w:rsidRPr="000578C5" w:rsidRDefault="007203CD" w:rsidP="00AE7549">
            <w:pPr>
              <w:jc w:val="center"/>
              <w:rPr>
                <w:lang w:val="kk-KZ"/>
              </w:rPr>
            </w:pPr>
            <w:r w:rsidRPr="000578C5">
              <w:rPr>
                <w:lang w:val="kk-KZ"/>
              </w:rPr>
              <w:t>70,1</w:t>
            </w:r>
          </w:p>
        </w:tc>
        <w:tc>
          <w:tcPr>
            <w:tcW w:w="709" w:type="dxa"/>
          </w:tcPr>
          <w:p w14:paraId="36CF5AB4" w14:textId="77777777" w:rsidR="007203CD" w:rsidRPr="000578C5" w:rsidRDefault="007203CD" w:rsidP="00AE7549">
            <w:pPr>
              <w:jc w:val="center"/>
              <w:rPr>
                <w:lang w:val="kk-KZ"/>
              </w:rPr>
            </w:pPr>
            <w:r w:rsidRPr="000578C5">
              <w:rPr>
                <w:lang w:val="kk-KZ"/>
              </w:rPr>
              <w:t>14</w:t>
            </w:r>
          </w:p>
        </w:tc>
        <w:tc>
          <w:tcPr>
            <w:tcW w:w="850" w:type="dxa"/>
          </w:tcPr>
          <w:p w14:paraId="4BD76E73" w14:textId="77777777" w:rsidR="007203CD" w:rsidRPr="000578C5" w:rsidRDefault="007203CD" w:rsidP="00AE7549">
            <w:pPr>
              <w:jc w:val="center"/>
              <w:rPr>
                <w:lang w:val="kk-KZ"/>
              </w:rPr>
            </w:pPr>
            <w:r w:rsidRPr="000578C5">
              <w:rPr>
                <w:lang w:val="kk-KZ"/>
              </w:rPr>
              <w:t>5,9</w:t>
            </w:r>
          </w:p>
        </w:tc>
        <w:tc>
          <w:tcPr>
            <w:tcW w:w="1134" w:type="dxa"/>
          </w:tcPr>
          <w:p w14:paraId="5A7AB01C" w14:textId="77777777" w:rsidR="007203CD" w:rsidRPr="000578C5" w:rsidRDefault="007203CD" w:rsidP="00AE7549">
            <w:r w:rsidRPr="000578C5">
              <w:t>148,078</w:t>
            </w:r>
          </w:p>
        </w:tc>
        <w:tc>
          <w:tcPr>
            <w:tcW w:w="992" w:type="dxa"/>
          </w:tcPr>
          <w:p w14:paraId="2FC310B1" w14:textId="0E95D9A6" w:rsidR="007203CD" w:rsidRPr="000578C5" w:rsidRDefault="007203CD" w:rsidP="00AE7549">
            <w:pPr>
              <w:jc w:val="center"/>
              <w:rPr>
                <w:lang w:val="en-US"/>
              </w:rPr>
            </w:pPr>
            <w:r w:rsidRPr="000578C5">
              <w:t>0,0</w:t>
            </w:r>
            <w:r w:rsidRPr="000578C5">
              <w:rPr>
                <w:lang w:val="kk-KZ"/>
              </w:rPr>
              <w:t>01</w:t>
            </w:r>
            <w:r w:rsidR="00B277B4" w:rsidRPr="000578C5">
              <w:rPr>
                <w:lang w:val="en-US"/>
              </w:rPr>
              <w:t>*</w:t>
            </w:r>
          </w:p>
        </w:tc>
        <w:tc>
          <w:tcPr>
            <w:tcW w:w="1701" w:type="dxa"/>
          </w:tcPr>
          <w:p w14:paraId="4C307251" w14:textId="77777777" w:rsidR="00B277B4" w:rsidRPr="000578C5" w:rsidRDefault="007203CD" w:rsidP="00AE7549">
            <w:pPr>
              <w:jc w:val="center"/>
              <w:rPr>
                <w:lang w:val="kk-KZ"/>
              </w:rPr>
            </w:pPr>
            <w:r w:rsidRPr="000578C5">
              <w:rPr>
                <w:lang w:val="kk-KZ"/>
              </w:rPr>
              <w:t xml:space="preserve">37,54; </w:t>
            </w:r>
          </w:p>
          <w:p w14:paraId="69642D11" w14:textId="6A835A6A" w:rsidR="007203CD" w:rsidRPr="000578C5" w:rsidRDefault="007203CD" w:rsidP="00AE7549">
            <w:pPr>
              <w:jc w:val="center"/>
              <w:rPr>
                <w:lang w:val="kk-KZ"/>
              </w:rPr>
            </w:pPr>
            <w:r w:rsidRPr="000578C5">
              <w:rPr>
                <w:lang w:val="kk-KZ"/>
              </w:rPr>
              <w:t>18,48-76,25</w:t>
            </w:r>
          </w:p>
        </w:tc>
      </w:tr>
      <w:tr w:rsidR="007203CD" w:rsidRPr="000578C5" w14:paraId="0894C899" w14:textId="77777777" w:rsidTr="000578C5">
        <w:tblPrEx>
          <w:tblLook w:val="04A0" w:firstRow="1" w:lastRow="0" w:firstColumn="1" w:lastColumn="0" w:noHBand="0" w:noVBand="1"/>
        </w:tblPrEx>
        <w:trPr>
          <w:trHeight w:val="70"/>
        </w:trPr>
        <w:tc>
          <w:tcPr>
            <w:tcW w:w="2830" w:type="dxa"/>
          </w:tcPr>
          <w:p w14:paraId="029DF7A0" w14:textId="77777777" w:rsidR="007203CD" w:rsidRPr="000578C5" w:rsidRDefault="007203CD" w:rsidP="00AE7549">
            <w:pPr>
              <w:jc w:val="center"/>
            </w:pPr>
            <w:r w:rsidRPr="000578C5">
              <w:rPr>
                <w:lang w:val="kk-KZ"/>
              </w:rPr>
              <w:t xml:space="preserve">Перенесенная </w:t>
            </w:r>
            <w:r w:rsidRPr="000578C5">
              <w:rPr>
                <w:lang w:val="en-US"/>
              </w:rPr>
              <w:t>COVID-19</w:t>
            </w:r>
          </w:p>
        </w:tc>
        <w:tc>
          <w:tcPr>
            <w:tcW w:w="709" w:type="dxa"/>
          </w:tcPr>
          <w:p w14:paraId="013173FE" w14:textId="77777777" w:rsidR="007203CD" w:rsidRPr="000578C5" w:rsidRDefault="007203CD" w:rsidP="00AE7549">
            <w:pPr>
              <w:jc w:val="center"/>
              <w:rPr>
                <w:lang w:val="kk-KZ"/>
              </w:rPr>
            </w:pPr>
            <w:r w:rsidRPr="000578C5">
              <w:rPr>
                <w:lang w:val="kk-KZ"/>
              </w:rPr>
              <w:t>71</w:t>
            </w:r>
          </w:p>
        </w:tc>
        <w:tc>
          <w:tcPr>
            <w:tcW w:w="709" w:type="dxa"/>
          </w:tcPr>
          <w:p w14:paraId="613B99F6" w14:textId="77777777" w:rsidR="007203CD" w:rsidRPr="000578C5" w:rsidRDefault="007203CD" w:rsidP="00AE7549">
            <w:pPr>
              <w:jc w:val="center"/>
              <w:rPr>
                <w:lang w:val="kk-KZ"/>
              </w:rPr>
            </w:pPr>
            <w:r w:rsidRPr="000578C5">
              <w:rPr>
                <w:lang w:val="kk-KZ"/>
              </w:rPr>
              <w:t>81,6</w:t>
            </w:r>
          </w:p>
        </w:tc>
        <w:tc>
          <w:tcPr>
            <w:tcW w:w="709" w:type="dxa"/>
          </w:tcPr>
          <w:p w14:paraId="468E562A" w14:textId="77777777" w:rsidR="007203CD" w:rsidRPr="000578C5" w:rsidRDefault="007203CD" w:rsidP="00AE7549">
            <w:pPr>
              <w:jc w:val="center"/>
              <w:rPr>
                <w:lang w:val="kk-KZ"/>
              </w:rPr>
            </w:pPr>
            <w:r w:rsidRPr="000578C5">
              <w:rPr>
                <w:lang w:val="kk-KZ"/>
              </w:rPr>
              <w:t>125</w:t>
            </w:r>
          </w:p>
        </w:tc>
        <w:tc>
          <w:tcPr>
            <w:tcW w:w="850" w:type="dxa"/>
          </w:tcPr>
          <w:p w14:paraId="5D8C7441" w14:textId="77777777" w:rsidR="007203CD" w:rsidRPr="000578C5" w:rsidRDefault="007203CD" w:rsidP="00AE7549">
            <w:pPr>
              <w:jc w:val="center"/>
              <w:rPr>
                <w:lang w:val="kk-KZ"/>
              </w:rPr>
            </w:pPr>
            <w:r w:rsidRPr="000578C5">
              <w:rPr>
                <w:lang w:val="kk-KZ"/>
              </w:rPr>
              <w:t>52,5</w:t>
            </w:r>
          </w:p>
        </w:tc>
        <w:tc>
          <w:tcPr>
            <w:tcW w:w="1134" w:type="dxa"/>
          </w:tcPr>
          <w:p w14:paraId="7FDB8976" w14:textId="77777777" w:rsidR="007203CD" w:rsidRPr="000578C5" w:rsidRDefault="007203CD" w:rsidP="00AE7549">
            <w:r w:rsidRPr="000578C5">
              <w:t>22,520</w:t>
            </w:r>
          </w:p>
        </w:tc>
        <w:tc>
          <w:tcPr>
            <w:tcW w:w="992" w:type="dxa"/>
          </w:tcPr>
          <w:p w14:paraId="24357186" w14:textId="4F53AFC4" w:rsidR="007203CD" w:rsidRPr="000578C5" w:rsidRDefault="007203CD" w:rsidP="00AE7549">
            <w:pPr>
              <w:jc w:val="center"/>
              <w:rPr>
                <w:lang w:val="en-US"/>
              </w:rPr>
            </w:pPr>
            <w:r w:rsidRPr="000578C5">
              <w:t>0,0</w:t>
            </w:r>
            <w:r w:rsidRPr="000578C5">
              <w:rPr>
                <w:lang w:val="kk-KZ"/>
              </w:rPr>
              <w:t>01</w:t>
            </w:r>
            <w:r w:rsidR="00B277B4" w:rsidRPr="000578C5">
              <w:rPr>
                <w:lang w:val="en-US"/>
              </w:rPr>
              <w:t>*</w:t>
            </w:r>
          </w:p>
        </w:tc>
        <w:tc>
          <w:tcPr>
            <w:tcW w:w="1701" w:type="dxa"/>
          </w:tcPr>
          <w:p w14:paraId="31BEE733" w14:textId="77777777" w:rsidR="00B277B4" w:rsidRPr="000578C5" w:rsidRDefault="007203CD" w:rsidP="00AE7549">
            <w:pPr>
              <w:jc w:val="center"/>
              <w:rPr>
                <w:lang w:val="kk-KZ"/>
              </w:rPr>
            </w:pPr>
            <w:r w:rsidRPr="000578C5">
              <w:rPr>
                <w:lang w:val="kk-KZ"/>
              </w:rPr>
              <w:t xml:space="preserve">4,01; </w:t>
            </w:r>
          </w:p>
          <w:p w14:paraId="3150ECAF" w14:textId="0DE55372" w:rsidR="007203CD" w:rsidRPr="000578C5" w:rsidRDefault="007203CD" w:rsidP="00AE7549">
            <w:pPr>
              <w:jc w:val="center"/>
              <w:rPr>
                <w:lang w:val="kk-KZ"/>
              </w:rPr>
            </w:pPr>
            <w:r w:rsidRPr="000578C5">
              <w:rPr>
                <w:lang w:val="kk-KZ"/>
              </w:rPr>
              <w:t>2,2-7,3</w:t>
            </w:r>
          </w:p>
        </w:tc>
      </w:tr>
      <w:tr w:rsidR="007203CD" w:rsidRPr="000578C5" w14:paraId="203D57C2" w14:textId="77777777" w:rsidTr="000578C5">
        <w:tblPrEx>
          <w:tblLook w:val="04A0" w:firstRow="1" w:lastRow="0" w:firstColumn="1" w:lastColumn="0" w:noHBand="0" w:noVBand="1"/>
        </w:tblPrEx>
        <w:trPr>
          <w:trHeight w:val="70"/>
        </w:trPr>
        <w:tc>
          <w:tcPr>
            <w:tcW w:w="2830" w:type="dxa"/>
          </w:tcPr>
          <w:p w14:paraId="4EE052F3" w14:textId="1A09F2DE" w:rsidR="007203CD" w:rsidRPr="000578C5" w:rsidRDefault="007203CD" w:rsidP="00AE7549">
            <w:pPr>
              <w:jc w:val="center"/>
            </w:pPr>
            <w:r w:rsidRPr="000578C5">
              <w:rPr>
                <w:lang w:val="kk-KZ"/>
              </w:rPr>
              <w:t xml:space="preserve">Отсутствие опасений </w:t>
            </w:r>
            <w:r w:rsidRPr="000578C5">
              <w:rPr>
                <w:lang w:val="en-US"/>
              </w:rPr>
              <w:t>COVID</w:t>
            </w:r>
            <w:r w:rsidRPr="000578C5">
              <w:t>-19</w:t>
            </w:r>
          </w:p>
        </w:tc>
        <w:tc>
          <w:tcPr>
            <w:tcW w:w="709" w:type="dxa"/>
          </w:tcPr>
          <w:p w14:paraId="0EDB050E" w14:textId="77777777" w:rsidR="007203CD" w:rsidRPr="000578C5" w:rsidRDefault="007203CD" w:rsidP="00AE7549">
            <w:pPr>
              <w:jc w:val="center"/>
              <w:rPr>
                <w:lang w:val="kk-KZ"/>
              </w:rPr>
            </w:pPr>
            <w:r w:rsidRPr="000578C5">
              <w:rPr>
                <w:lang w:val="kk-KZ"/>
              </w:rPr>
              <w:t>9</w:t>
            </w:r>
          </w:p>
        </w:tc>
        <w:tc>
          <w:tcPr>
            <w:tcW w:w="709" w:type="dxa"/>
          </w:tcPr>
          <w:p w14:paraId="035D9639" w14:textId="478D4F51" w:rsidR="007203CD" w:rsidRPr="000578C5" w:rsidRDefault="007203CD" w:rsidP="00AE7549">
            <w:pPr>
              <w:jc w:val="center"/>
              <w:rPr>
                <w:lang w:val="kk-KZ"/>
              </w:rPr>
            </w:pPr>
            <w:r w:rsidRPr="000578C5">
              <w:rPr>
                <w:lang w:val="kk-KZ"/>
              </w:rPr>
              <w:t>10,</w:t>
            </w:r>
            <w:r w:rsidR="00A7584B">
              <w:rPr>
                <w:lang w:val="kk-KZ"/>
              </w:rPr>
              <w:t>4</w:t>
            </w:r>
          </w:p>
        </w:tc>
        <w:tc>
          <w:tcPr>
            <w:tcW w:w="709" w:type="dxa"/>
          </w:tcPr>
          <w:p w14:paraId="3858BBA9" w14:textId="45B925B1" w:rsidR="007203CD" w:rsidRPr="000578C5" w:rsidRDefault="007203CD" w:rsidP="00AE7549">
            <w:pPr>
              <w:jc w:val="center"/>
              <w:rPr>
                <w:lang w:val="kk-KZ"/>
              </w:rPr>
            </w:pPr>
            <w:r w:rsidRPr="000578C5">
              <w:rPr>
                <w:lang w:val="kk-KZ"/>
              </w:rPr>
              <w:t>2</w:t>
            </w:r>
            <w:r w:rsidR="0061796B">
              <w:rPr>
                <w:lang w:val="kk-KZ"/>
              </w:rPr>
              <w:t>22</w:t>
            </w:r>
          </w:p>
        </w:tc>
        <w:tc>
          <w:tcPr>
            <w:tcW w:w="850" w:type="dxa"/>
          </w:tcPr>
          <w:p w14:paraId="3F2409A7" w14:textId="44764952" w:rsidR="007203CD" w:rsidRPr="000578C5" w:rsidRDefault="0061796B" w:rsidP="00AE7549">
            <w:pPr>
              <w:jc w:val="center"/>
              <w:rPr>
                <w:lang w:val="kk-KZ"/>
              </w:rPr>
            </w:pPr>
            <w:r>
              <w:rPr>
                <w:lang w:val="kk-KZ"/>
              </w:rPr>
              <w:t>93</w:t>
            </w:r>
            <w:r w:rsidR="007203CD" w:rsidRPr="000578C5">
              <w:rPr>
                <w:lang w:val="kk-KZ"/>
              </w:rPr>
              <w:t>,</w:t>
            </w:r>
            <w:r>
              <w:rPr>
                <w:lang w:val="kk-KZ"/>
              </w:rPr>
              <w:t>3</w:t>
            </w:r>
          </w:p>
        </w:tc>
        <w:tc>
          <w:tcPr>
            <w:tcW w:w="1134" w:type="dxa"/>
          </w:tcPr>
          <w:p w14:paraId="7A946F18" w14:textId="77777777" w:rsidR="007203CD" w:rsidRPr="000578C5" w:rsidRDefault="007203CD" w:rsidP="00AE7549">
            <w:r w:rsidRPr="000578C5">
              <w:t>187,321</w:t>
            </w:r>
          </w:p>
        </w:tc>
        <w:tc>
          <w:tcPr>
            <w:tcW w:w="992" w:type="dxa"/>
          </w:tcPr>
          <w:p w14:paraId="2B76F67D" w14:textId="588AE1B2" w:rsidR="007203CD" w:rsidRPr="000578C5" w:rsidRDefault="007203CD" w:rsidP="00AE7549">
            <w:pPr>
              <w:jc w:val="center"/>
              <w:rPr>
                <w:lang w:val="en-US"/>
              </w:rPr>
            </w:pPr>
            <w:r w:rsidRPr="000578C5">
              <w:t>0,0</w:t>
            </w:r>
            <w:r w:rsidRPr="000578C5">
              <w:rPr>
                <w:lang w:val="kk-KZ"/>
              </w:rPr>
              <w:t>01</w:t>
            </w:r>
            <w:r w:rsidR="00B277B4" w:rsidRPr="000578C5">
              <w:rPr>
                <w:lang w:val="en-US"/>
              </w:rPr>
              <w:t>*</w:t>
            </w:r>
          </w:p>
        </w:tc>
        <w:tc>
          <w:tcPr>
            <w:tcW w:w="1701" w:type="dxa"/>
          </w:tcPr>
          <w:p w14:paraId="530E3F92" w14:textId="77777777" w:rsidR="00B277B4" w:rsidRPr="000578C5" w:rsidRDefault="007203CD" w:rsidP="00AE7549">
            <w:pPr>
              <w:jc w:val="center"/>
              <w:rPr>
                <w:lang w:val="kk-KZ"/>
              </w:rPr>
            </w:pPr>
            <w:r w:rsidRPr="000578C5">
              <w:rPr>
                <w:lang w:val="kk-KZ"/>
              </w:rPr>
              <w:t xml:space="preserve">0,13; </w:t>
            </w:r>
          </w:p>
          <w:p w14:paraId="0DDADC2D" w14:textId="03B85E81" w:rsidR="007203CD" w:rsidRPr="000578C5" w:rsidRDefault="007203CD" w:rsidP="00AE7549">
            <w:pPr>
              <w:jc w:val="center"/>
              <w:rPr>
                <w:lang w:val="kk-KZ"/>
              </w:rPr>
            </w:pPr>
            <w:r w:rsidRPr="000578C5">
              <w:rPr>
                <w:lang w:val="kk-KZ"/>
              </w:rPr>
              <w:t>0,006-0,029</w:t>
            </w:r>
          </w:p>
        </w:tc>
      </w:tr>
      <w:tr w:rsidR="007203CD" w:rsidRPr="000578C5" w14:paraId="1574240F" w14:textId="77777777" w:rsidTr="000578C5">
        <w:tblPrEx>
          <w:tblLook w:val="04A0" w:firstRow="1" w:lastRow="0" w:firstColumn="1" w:lastColumn="0" w:noHBand="0" w:noVBand="1"/>
        </w:tblPrEx>
        <w:trPr>
          <w:trHeight w:val="70"/>
        </w:trPr>
        <w:tc>
          <w:tcPr>
            <w:tcW w:w="2830" w:type="dxa"/>
          </w:tcPr>
          <w:p w14:paraId="6C5C63CC" w14:textId="0AB6FFF3" w:rsidR="007203CD" w:rsidRPr="000578C5" w:rsidRDefault="007203CD" w:rsidP="00AE7549">
            <w:pPr>
              <w:jc w:val="center"/>
              <w:rPr>
                <w:lang w:val="kk-KZ"/>
              </w:rPr>
            </w:pPr>
            <w:r w:rsidRPr="000578C5">
              <w:rPr>
                <w:lang w:val="kk-KZ"/>
              </w:rPr>
              <w:t xml:space="preserve">Наличие умеренно выраженных опасений </w:t>
            </w:r>
            <w:r w:rsidRPr="000578C5">
              <w:rPr>
                <w:lang w:val="en-US"/>
              </w:rPr>
              <w:t>COVID</w:t>
            </w:r>
            <w:r w:rsidRPr="000578C5">
              <w:t>-19</w:t>
            </w:r>
          </w:p>
        </w:tc>
        <w:tc>
          <w:tcPr>
            <w:tcW w:w="709" w:type="dxa"/>
          </w:tcPr>
          <w:p w14:paraId="2F6D7D66" w14:textId="77777777" w:rsidR="007203CD" w:rsidRPr="000578C5" w:rsidRDefault="007203CD" w:rsidP="00AE7549">
            <w:pPr>
              <w:jc w:val="center"/>
              <w:rPr>
                <w:lang w:val="kk-KZ"/>
              </w:rPr>
            </w:pPr>
            <w:r w:rsidRPr="000578C5">
              <w:rPr>
                <w:lang w:val="kk-KZ"/>
              </w:rPr>
              <w:t>51</w:t>
            </w:r>
          </w:p>
        </w:tc>
        <w:tc>
          <w:tcPr>
            <w:tcW w:w="709" w:type="dxa"/>
          </w:tcPr>
          <w:p w14:paraId="1670884D" w14:textId="77777777" w:rsidR="007203CD" w:rsidRPr="000578C5" w:rsidRDefault="007203CD" w:rsidP="00AE7549">
            <w:pPr>
              <w:jc w:val="center"/>
              <w:rPr>
                <w:lang w:val="kk-KZ"/>
              </w:rPr>
            </w:pPr>
            <w:r w:rsidRPr="000578C5">
              <w:rPr>
                <w:lang w:val="kk-KZ"/>
              </w:rPr>
              <w:t>58,6</w:t>
            </w:r>
          </w:p>
        </w:tc>
        <w:tc>
          <w:tcPr>
            <w:tcW w:w="709" w:type="dxa"/>
          </w:tcPr>
          <w:p w14:paraId="7629A811" w14:textId="77777777" w:rsidR="007203CD" w:rsidRPr="000578C5" w:rsidRDefault="007203CD" w:rsidP="00AE7549">
            <w:pPr>
              <w:jc w:val="center"/>
              <w:rPr>
                <w:lang w:val="kk-KZ"/>
              </w:rPr>
            </w:pPr>
            <w:r w:rsidRPr="000578C5">
              <w:rPr>
                <w:lang w:val="kk-KZ"/>
              </w:rPr>
              <w:t>6</w:t>
            </w:r>
          </w:p>
        </w:tc>
        <w:tc>
          <w:tcPr>
            <w:tcW w:w="850" w:type="dxa"/>
          </w:tcPr>
          <w:p w14:paraId="372199EC" w14:textId="77777777" w:rsidR="007203CD" w:rsidRPr="000578C5" w:rsidRDefault="007203CD" w:rsidP="00AE7549">
            <w:pPr>
              <w:jc w:val="center"/>
              <w:rPr>
                <w:lang w:val="kk-KZ"/>
              </w:rPr>
            </w:pPr>
            <w:r w:rsidRPr="000578C5">
              <w:rPr>
                <w:lang w:val="kk-KZ"/>
              </w:rPr>
              <w:t>2,5</w:t>
            </w:r>
          </w:p>
        </w:tc>
        <w:tc>
          <w:tcPr>
            <w:tcW w:w="1134" w:type="dxa"/>
          </w:tcPr>
          <w:p w14:paraId="60098263" w14:textId="77777777" w:rsidR="007203CD" w:rsidRPr="000578C5" w:rsidRDefault="007203CD" w:rsidP="00AE7549">
            <w:r w:rsidRPr="000578C5">
              <w:t>138,641</w:t>
            </w:r>
          </w:p>
        </w:tc>
        <w:tc>
          <w:tcPr>
            <w:tcW w:w="992" w:type="dxa"/>
          </w:tcPr>
          <w:p w14:paraId="67DC0A65" w14:textId="63014E4A" w:rsidR="007203CD" w:rsidRPr="000578C5" w:rsidRDefault="007203CD" w:rsidP="00AE7549">
            <w:pPr>
              <w:jc w:val="center"/>
              <w:rPr>
                <w:lang w:val="en-US"/>
              </w:rPr>
            </w:pPr>
            <w:r w:rsidRPr="000578C5">
              <w:t>0,0</w:t>
            </w:r>
            <w:r w:rsidRPr="000578C5">
              <w:rPr>
                <w:lang w:val="kk-KZ"/>
              </w:rPr>
              <w:t>01</w:t>
            </w:r>
            <w:r w:rsidR="00B277B4" w:rsidRPr="000578C5">
              <w:rPr>
                <w:lang w:val="en-US"/>
              </w:rPr>
              <w:t>*</w:t>
            </w:r>
          </w:p>
        </w:tc>
        <w:tc>
          <w:tcPr>
            <w:tcW w:w="1701" w:type="dxa"/>
          </w:tcPr>
          <w:p w14:paraId="5D594D09" w14:textId="77777777" w:rsidR="00B277B4" w:rsidRPr="000578C5" w:rsidRDefault="007203CD" w:rsidP="00AE7549">
            <w:pPr>
              <w:jc w:val="center"/>
              <w:rPr>
                <w:lang w:val="kk-KZ"/>
              </w:rPr>
            </w:pPr>
            <w:r w:rsidRPr="000578C5">
              <w:rPr>
                <w:lang w:val="kk-KZ"/>
              </w:rPr>
              <w:t xml:space="preserve">54,78; </w:t>
            </w:r>
          </w:p>
          <w:p w14:paraId="7F87BD3F" w14:textId="64A9B388" w:rsidR="007203CD" w:rsidRPr="000578C5" w:rsidRDefault="007203CD" w:rsidP="00AE7549">
            <w:pPr>
              <w:jc w:val="center"/>
              <w:rPr>
                <w:lang w:val="kk-KZ"/>
              </w:rPr>
            </w:pPr>
            <w:r w:rsidRPr="000578C5">
              <w:rPr>
                <w:lang w:val="kk-KZ"/>
              </w:rPr>
              <w:t>21,92-136,89</w:t>
            </w:r>
          </w:p>
        </w:tc>
      </w:tr>
      <w:tr w:rsidR="007203CD" w:rsidRPr="000578C5" w14:paraId="05F7AD14" w14:textId="77777777" w:rsidTr="000578C5">
        <w:tblPrEx>
          <w:tblLook w:val="04A0" w:firstRow="1" w:lastRow="0" w:firstColumn="1" w:lastColumn="0" w:noHBand="0" w:noVBand="1"/>
        </w:tblPrEx>
        <w:trPr>
          <w:trHeight w:val="70"/>
        </w:trPr>
        <w:tc>
          <w:tcPr>
            <w:tcW w:w="2830" w:type="dxa"/>
          </w:tcPr>
          <w:p w14:paraId="239804D4" w14:textId="2985C3D4" w:rsidR="007203CD" w:rsidRPr="000578C5" w:rsidRDefault="007203CD" w:rsidP="00AE7549">
            <w:pPr>
              <w:jc w:val="center"/>
              <w:rPr>
                <w:lang w:val="kk-KZ"/>
              </w:rPr>
            </w:pPr>
            <w:r w:rsidRPr="000578C5">
              <w:rPr>
                <w:lang w:val="kk-KZ"/>
              </w:rPr>
              <w:t xml:space="preserve">Наличие сильно выраженных опасений </w:t>
            </w:r>
            <w:r w:rsidRPr="000578C5">
              <w:rPr>
                <w:lang w:val="en-US"/>
              </w:rPr>
              <w:t>COVID</w:t>
            </w:r>
            <w:r w:rsidRPr="000578C5">
              <w:t>-19</w:t>
            </w:r>
          </w:p>
        </w:tc>
        <w:tc>
          <w:tcPr>
            <w:tcW w:w="709" w:type="dxa"/>
          </w:tcPr>
          <w:p w14:paraId="19FE0765" w14:textId="77777777" w:rsidR="007203CD" w:rsidRPr="000578C5" w:rsidRDefault="007203CD" w:rsidP="00AE7549">
            <w:pPr>
              <w:jc w:val="center"/>
              <w:rPr>
                <w:lang w:val="kk-KZ"/>
              </w:rPr>
            </w:pPr>
            <w:r w:rsidRPr="000578C5">
              <w:rPr>
                <w:lang w:val="kk-KZ"/>
              </w:rPr>
              <w:t>27</w:t>
            </w:r>
          </w:p>
        </w:tc>
        <w:tc>
          <w:tcPr>
            <w:tcW w:w="709" w:type="dxa"/>
          </w:tcPr>
          <w:p w14:paraId="416E6104" w14:textId="64378101" w:rsidR="007203CD" w:rsidRPr="000578C5" w:rsidRDefault="007203CD" w:rsidP="00AE7549">
            <w:pPr>
              <w:jc w:val="center"/>
              <w:rPr>
                <w:lang w:val="kk-KZ"/>
              </w:rPr>
            </w:pPr>
            <w:r w:rsidRPr="000578C5">
              <w:rPr>
                <w:lang w:val="kk-KZ"/>
              </w:rPr>
              <w:t>31,</w:t>
            </w:r>
            <w:r w:rsidR="00A7584B">
              <w:rPr>
                <w:lang w:val="kk-KZ"/>
              </w:rPr>
              <w:t>0</w:t>
            </w:r>
          </w:p>
        </w:tc>
        <w:tc>
          <w:tcPr>
            <w:tcW w:w="709" w:type="dxa"/>
          </w:tcPr>
          <w:p w14:paraId="428CC08D" w14:textId="77777777" w:rsidR="007203CD" w:rsidRPr="000578C5" w:rsidRDefault="007203CD" w:rsidP="00AE7549">
            <w:pPr>
              <w:jc w:val="center"/>
              <w:rPr>
                <w:lang w:val="kk-KZ"/>
              </w:rPr>
            </w:pPr>
            <w:r w:rsidRPr="000578C5">
              <w:rPr>
                <w:lang w:val="kk-KZ"/>
              </w:rPr>
              <w:t>10</w:t>
            </w:r>
          </w:p>
        </w:tc>
        <w:tc>
          <w:tcPr>
            <w:tcW w:w="850" w:type="dxa"/>
          </w:tcPr>
          <w:p w14:paraId="2CC3C2DB" w14:textId="77777777" w:rsidR="007203CD" w:rsidRPr="000578C5" w:rsidRDefault="007203CD" w:rsidP="00AE7549">
            <w:pPr>
              <w:jc w:val="center"/>
              <w:rPr>
                <w:lang w:val="kk-KZ"/>
              </w:rPr>
            </w:pPr>
            <w:r w:rsidRPr="000578C5">
              <w:rPr>
                <w:lang w:val="kk-KZ"/>
              </w:rPr>
              <w:t>4,2</w:t>
            </w:r>
          </w:p>
        </w:tc>
        <w:tc>
          <w:tcPr>
            <w:tcW w:w="1134" w:type="dxa"/>
          </w:tcPr>
          <w:p w14:paraId="6554F813" w14:textId="77777777" w:rsidR="007203CD" w:rsidRPr="000578C5" w:rsidRDefault="007203CD" w:rsidP="00AE7549">
            <w:r w:rsidRPr="000578C5">
              <w:t>45,469</w:t>
            </w:r>
          </w:p>
        </w:tc>
        <w:tc>
          <w:tcPr>
            <w:tcW w:w="992" w:type="dxa"/>
          </w:tcPr>
          <w:p w14:paraId="07BDD503" w14:textId="44256AEA" w:rsidR="007203CD" w:rsidRPr="000578C5" w:rsidRDefault="007203CD" w:rsidP="00AE7549">
            <w:pPr>
              <w:jc w:val="center"/>
              <w:rPr>
                <w:lang w:val="en-US"/>
              </w:rPr>
            </w:pPr>
            <w:r w:rsidRPr="000578C5">
              <w:t>0,0</w:t>
            </w:r>
            <w:r w:rsidRPr="000578C5">
              <w:rPr>
                <w:lang w:val="kk-KZ"/>
              </w:rPr>
              <w:t>01</w:t>
            </w:r>
            <w:r w:rsidR="00B277B4" w:rsidRPr="000578C5">
              <w:rPr>
                <w:lang w:val="en-US"/>
              </w:rPr>
              <w:t>*</w:t>
            </w:r>
          </w:p>
        </w:tc>
        <w:tc>
          <w:tcPr>
            <w:tcW w:w="1701" w:type="dxa"/>
          </w:tcPr>
          <w:p w14:paraId="366EA398" w14:textId="77777777" w:rsidR="00B277B4" w:rsidRPr="000578C5" w:rsidRDefault="007203CD" w:rsidP="00AE7549">
            <w:pPr>
              <w:jc w:val="center"/>
              <w:rPr>
                <w:lang w:val="kk-KZ"/>
              </w:rPr>
            </w:pPr>
            <w:r w:rsidRPr="000578C5">
              <w:rPr>
                <w:lang w:val="kk-KZ"/>
              </w:rPr>
              <w:t xml:space="preserve">10,26; </w:t>
            </w:r>
          </w:p>
          <w:p w14:paraId="18A17AFB" w14:textId="45ED29F0" w:rsidR="007203CD" w:rsidRPr="000578C5" w:rsidRDefault="007203CD" w:rsidP="00AE7549">
            <w:pPr>
              <w:jc w:val="center"/>
              <w:rPr>
                <w:lang w:val="kk-KZ"/>
              </w:rPr>
            </w:pPr>
            <w:r w:rsidRPr="000578C5">
              <w:rPr>
                <w:lang w:val="kk-KZ"/>
              </w:rPr>
              <w:t>4,7-22,37</w:t>
            </w:r>
          </w:p>
        </w:tc>
      </w:tr>
      <w:tr w:rsidR="000578C5" w:rsidRPr="000578C5" w14:paraId="529ECC2B" w14:textId="77777777" w:rsidTr="00095B7E">
        <w:tblPrEx>
          <w:tblLook w:val="04A0" w:firstRow="1" w:lastRow="0" w:firstColumn="1" w:lastColumn="0" w:noHBand="0" w:noVBand="1"/>
        </w:tblPrEx>
        <w:trPr>
          <w:trHeight w:val="70"/>
        </w:trPr>
        <w:tc>
          <w:tcPr>
            <w:tcW w:w="9634" w:type="dxa"/>
            <w:gridSpan w:val="8"/>
          </w:tcPr>
          <w:p w14:paraId="76F5E6A9" w14:textId="25EFA16B" w:rsidR="000578C5" w:rsidRPr="000578C5" w:rsidRDefault="000578C5" w:rsidP="000578C5">
            <w:pPr>
              <w:ind w:firstLine="447"/>
              <w:jc w:val="both"/>
              <w:rPr>
                <w:bCs/>
              </w:rPr>
            </w:pPr>
            <w:r>
              <w:rPr>
                <w:bCs/>
              </w:rPr>
              <w:t xml:space="preserve">Примечание - </w:t>
            </w:r>
            <w:r w:rsidRPr="000578C5">
              <w:rPr>
                <w:bCs/>
              </w:rPr>
              <w:t>* Различия показателей статистически значимы (</w:t>
            </w:r>
            <w:proofErr w:type="gramStart"/>
            <w:r w:rsidRPr="000578C5">
              <w:rPr>
                <w:bCs/>
              </w:rPr>
              <w:t>р&lt;</w:t>
            </w:r>
            <w:proofErr w:type="gramEnd"/>
            <w:r w:rsidRPr="000578C5">
              <w:rPr>
                <w:bCs/>
              </w:rPr>
              <w:t>0,05)</w:t>
            </w:r>
          </w:p>
        </w:tc>
      </w:tr>
    </w:tbl>
    <w:p w14:paraId="55A8D65B" w14:textId="77777777" w:rsidR="00EB51BD" w:rsidRDefault="00EB51BD" w:rsidP="00AE7549">
      <w:pPr>
        <w:pStyle w:val="NoSpacing"/>
        <w:tabs>
          <w:tab w:val="left" w:pos="1276"/>
        </w:tabs>
        <w:spacing w:after="0"/>
        <w:ind w:firstLine="567"/>
        <w:jc w:val="both"/>
        <w:rPr>
          <w:rFonts w:ascii="Times New Roman" w:hAnsi="Times New Roman" w:cs="Times New Roman"/>
          <w:sz w:val="28"/>
          <w:szCs w:val="28"/>
        </w:rPr>
      </w:pPr>
      <w:r w:rsidRPr="00E21AC0">
        <w:rPr>
          <w:rFonts w:ascii="Times New Roman" w:hAnsi="Times New Roman" w:cs="Times New Roman"/>
          <w:sz w:val="28"/>
          <w:szCs w:val="28"/>
        </w:rPr>
        <w:t xml:space="preserve">Так же при анализе было выявлено, что у спортсменов, перенесенных </w:t>
      </w:r>
      <w:r w:rsidRPr="00E21AC0">
        <w:rPr>
          <w:rFonts w:ascii="Times New Roman" w:hAnsi="Times New Roman" w:cs="Times New Roman"/>
          <w:sz w:val="28"/>
          <w:szCs w:val="28"/>
          <w:lang w:val="en-US"/>
        </w:rPr>
        <w:t>COVID</w:t>
      </w:r>
      <w:r w:rsidRPr="00E21AC0">
        <w:rPr>
          <w:rFonts w:ascii="Times New Roman" w:hAnsi="Times New Roman" w:cs="Times New Roman"/>
          <w:sz w:val="28"/>
          <w:szCs w:val="28"/>
        </w:rPr>
        <w:t xml:space="preserve">-19 в 4 раза повышались шансы развития субклинических признаков тревожности (ОШ - </w:t>
      </w:r>
      <w:r w:rsidRPr="00E21AC0">
        <w:rPr>
          <w:rFonts w:ascii="Times New Roman" w:hAnsi="Times New Roman" w:cs="Times New Roman"/>
          <w:sz w:val="28"/>
          <w:szCs w:val="28"/>
          <w:lang w:val="kk-KZ"/>
        </w:rPr>
        <w:t xml:space="preserve">4,01; 95%ДИ: 2,2-7,3), </w:t>
      </w:r>
      <w:r w:rsidRPr="00E21AC0">
        <w:rPr>
          <w:rFonts w:ascii="Times New Roman" w:eastAsia="TimesNewRomanPSMT" w:hAnsi="Times New Roman" w:cs="Times New Roman"/>
          <w:bCs/>
          <w:sz w:val="28"/>
          <w:szCs w:val="28"/>
        </w:rPr>
        <w:t>χ</w:t>
      </w:r>
      <w:r w:rsidRPr="00E21AC0">
        <w:rPr>
          <w:rFonts w:ascii="Times New Roman" w:eastAsia="TimesNewRomanPSMT" w:hAnsi="Times New Roman" w:cs="Times New Roman"/>
          <w:bCs/>
          <w:sz w:val="28"/>
          <w:szCs w:val="28"/>
          <w:vertAlign w:val="superscript"/>
        </w:rPr>
        <w:t>2</w:t>
      </w:r>
      <w:r w:rsidRPr="00E21AC0">
        <w:rPr>
          <w:rFonts w:ascii="Times New Roman" w:hAnsi="Times New Roman" w:cs="Times New Roman"/>
          <w:bCs/>
          <w:sz w:val="28"/>
          <w:szCs w:val="28"/>
        </w:rPr>
        <w:t>=</w:t>
      </w:r>
      <w:r w:rsidRPr="00E21AC0">
        <w:rPr>
          <w:rFonts w:ascii="Times New Roman" w:hAnsi="Times New Roman" w:cs="Times New Roman"/>
          <w:sz w:val="28"/>
          <w:szCs w:val="28"/>
        </w:rPr>
        <w:t>22,520</w:t>
      </w:r>
      <w:r w:rsidRPr="00E21AC0">
        <w:rPr>
          <w:rFonts w:ascii="Times New Roman" w:hAnsi="Times New Roman" w:cs="Times New Roman"/>
          <w:bCs/>
          <w:sz w:val="28"/>
          <w:szCs w:val="28"/>
        </w:rPr>
        <w:t xml:space="preserve">, </w:t>
      </w:r>
      <w:proofErr w:type="gramStart"/>
      <w:r w:rsidRPr="00E21AC0">
        <w:rPr>
          <w:rFonts w:ascii="Times New Roman" w:eastAsia="TimesNewRomanPSMT" w:hAnsi="Times New Roman" w:cs="Times New Roman"/>
          <w:sz w:val="28"/>
          <w:szCs w:val="28"/>
        </w:rPr>
        <w:t>р&lt;</w:t>
      </w:r>
      <w:proofErr w:type="gramEnd"/>
      <w:r w:rsidRPr="00E21AC0">
        <w:rPr>
          <w:rFonts w:ascii="Times New Roman" w:eastAsia="TimesNewRomanPSMT" w:hAnsi="Times New Roman" w:cs="Times New Roman"/>
          <w:sz w:val="28"/>
          <w:szCs w:val="28"/>
        </w:rPr>
        <w:t>0,001</w:t>
      </w:r>
      <w:r w:rsidRPr="00E21AC0">
        <w:rPr>
          <w:rFonts w:ascii="Times New Roman" w:hAnsi="Times New Roman" w:cs="Times New Roman"/>
          <w:sz w:val="28"/>
          <w:szCs w:val="28"/>
        </w:rPr>
        <w:t xml:space="preserve">. </w:t>
      </w:r>
    </w:p>
    <w:p w14:paraId="493438A6" w14:textId="77777777" w:rsidR="00EB51BD" w:rsidRDefault="00EB51BD" w:rsidP="00AE7549">
      <w:pPr>
        <w:pStyle w:val="NoSpacing"/>
        <w:tabs>
          <w:tab w:val="left" w:pos="1276"/>
        </w:tabs>
        <w:spacing w:after="0"/>
        <w:ind w:firstLine="567"/>
        <w:jc w:val="both"/>
        <w:rPr>
          <w:rFonts w:ascii="Times New Roman" w:hAnsi="Times New Roman" w:cs="Times New Roman"/>
          <w:sz w:val="28"/>
          <w:szCs w:val="28"/>
        </w:rPr>
      </w:pPr>
      <w:r w:rsidRPr="00E21AC0">
        <w:rPr>
          <w:rFonts w:ascii="Times New Roman" w:hAnsi="Times New Roman" w:cs="Times New Roman"/>
          <w:sz w:val="28"/>
          <w:szCs w:val="28"/>
        </w:rPr>
        <w:lastRenderedPageBreak/>
        <w:t xml:space="preserve">Наличие признаков нарушения пищевого поведения в 37 раз увеличивало шансы развития субклинически выраженной тревоги у спортсменов (ОШ - </w:t>
      </w:r>
      <w:r w:rsidRPr="00E21AC0">
        <w:rPr>
          <w:rFonts w:ascii="Times New Roman" w:hAnsi="Times New Roman" w:cs="Times New Roman"/>
          <w:sz w:val="28"/>
          <w:szCs w:val="28"/>
          <w:lang w:val="kk-KZ"/>
        </w:rPr>
        <w:t>37,54; 95% ДИ: 18,48-76,25),</w:t>
      </w:r>
      <w:r w:rsidRPr="00E21AC0">
        <w:rPr>
          <w:rFonts w:ascii="Times New Roman" w:hAnsi="Times New Roman" w:cs="Times New Roman"/>
          <w:sz w:val="28"/>
          <w:szCs w:val="28"/>
        </w:rPr>
        <w:t xml:space="preserve"> </w:t>
      </w:r>
      <w:r w:rsidRPr="00E21AC0">
        <w:rPr>
          <w:rFonts w:ascii="Times New Roman" w:eastAsia="TimesNewRomanPSMT" w:hAnsi="Times New Roman" w:cs="Times New Roman"/>
          <w:bCs/>
          <w:sz w:val="28"/>
          <w:szCs w:val="28"/>
        </w:rPr>
        <w:t>χ</w:t>
      </w:r>
      <w:r w:rsidRPr="00E21AC0">
        <w:rPr>
          <w:rFonts w:ascii="Times New Roman" w:eastAsia="TimesNewRomanPSMT" w:hAnsi="Times New Roman" w:cs="Times New Roman"/>
          <w:bCs/>
          <w:sz w:val="28"/>
          <w:szCs w:val="28"/>
          <w:vertAlign w:val="superscript"/>
        </w:rPr>
        <w:t>2</w:t>
      </w:r>
      <w:r w:rsidRPr="00E21AC0">
        <w:rPr>
          <w:rFonts w:ascii="Times New Roman" w:hAnsi="Times New Roman" w:cs="Times New Roman"/>
          <w:bCs/>
          <w:sz w:val="28"/>
          <w:szCs w:val="28"/>
        </w:rPr>
        <w:t xml:space="preserve">=148,078, </w:t>
      </w:r>
      <w:proofErr w:type="gramStart"/>
      <w:r w:rsidRPr="00E21AC0">
        <w:rPr>
          <w:rFonts w:ascii="Times New Roman" w:eastAsia="TimesNewRomanPSMT" w:hAnsi="Times New Roman" w:cs="Times New Roman"/>
          <w:sz w:val="28"/>
          <w:szCs w:val="28"/>
        </w:rPr>
        <w:t>р&lt;</w:t>
      </w:r>
      <w:proofErr w:type="gramEnd"/>
      <w:r w:rsidRPr="00E21AC0">
        <w:rPr>
          <w:rFonts w:ascii="Times New Roman" w:eastAsia="TimesNewRomanPSMT" w:hAnsi="Times New Roman" w:cs="Times New Roman"/>
          <w:sz w:val="28"/>
          <w:szCs w:val="28"/>
        </w:rPr>
        <w:t>0,001</w:t>
      </w:r>
      <w:r w:rsidRPr="00E21AC0">
        <w:rPr>
          <w:rFonts w:ascii="Times New Roman" w:hAnsi="Times New Roman" w:cs="Times New Roman"/>
          <w:sz w:val="28"/>
          <w:szCs w:val="28"/>
        </w:rPr>
        <w:t xml:space="preserve">. </w:t>
      </w:r>
    </w:p>
    <w:p w14:paraId="5F4D5140" w14:textId="6F5487FA" w:rsidR="002438CD" w:rsidRPr="00524406" w:rsidRDefault="00EB51BD" w:rsidP="00AE7549">
      <w:pPr>
        <w:pStyle w:val="NoSpacing"/>
        <w:tabs>
          <w:tab w:val="left" w:pos="1276"/>
        </w:tabs>
        <w:spacing w:after="0"/>
        <w:ind w:firstLine="567"/>
        <w:jc w:val="both"/>
        <w:rPr>
          <w:rFonts w:ascii="Times New Roman" w:hAnsi="Times New Roman" w:cs="Times New Roman"/>
          <w:sz w:val="28"/>
          <w:szCs w:val="28"/>
        </w:rPr>
      </w:pPr>
      <w:r w:rsidRPr="00E21AC0">
        <w:rPr>
          <w:rFonts w:ascii="Times New Roman" w:hAnsi="Times New Roman" w:cs="Times New Roman"/>
          <w:sz w:val="28"/>
          <w:szCs w:val="28"/>
        </w:rPr>
        <w:t xml:space="preserve">У спортсменов с умеренно выраженными опасениями, связанными с COVID-19 увеличивались </w:t>
      </w:r>
      <w:r w:rsidRPr="008518D6">
        <w:rPr>
          <w:rFonts w:ascii="Times New Roman" w:hAnsi="Times New Roman" w:cs="Times New Roman"/>
          <w:sz w:val="28"/>
          <w:szCs w:val="28"/>
        </w:rPr>
        <w:t xml:space="preserve">шансы развития субклинических признаков тревоги в 54 раза (ОШ - </w:t>
      </w:r>
      <w:r w:rsidRPr="008518D6">
        <w:rPr>
          <w:rFonts w:ascii="Times New Roman" w:hAnsi="Times New Roman" w:cs="Times New Roman"/>
          <w:sz w:val="28"/>
          <w:szCs w:val="28"/>
          <w:lang w:val="kk-KZ"/>
        </w:rPr>
        <w:t xml:space="preserve">54,78; 95% ДИ: 21,92-136,89),  при этом у спортсменов с сильно выраженными </w:t>
      </w:r>
      <w:r w:rsidRPr="00524406">
        <w:rPr>
          <w:rFonts w:ascii="Times New Roman" w:hAnsi="Times New Roman" w:cs="Times New Roman"/>
          <w:sz w:val="28"/>
          <w:szCs w:val="28"/>
          <w:lang w:val="kk-KZ"/>
        </w:rPr>
        <w:t xml:space="preserve">опасениями, связанными с </w:t>
      </w:r>
      <w:r w:rsidRPr="00524406">
        <w:rPr>
          <w:rFonts w:ascii="Times New Roman" w:hAnsi="Times New Roman" w:cs="Times New Roman"/>
          <w:sz w:val="28"/>
          <w:szCs w:val="28"/>
          <w:lang w:val="en-US"/>
        </w:rPr>
        <w:t>COVID</w:t>
      </w:r>
      <w:r w:rsidRPr="00524406">
        <w:rPr>
          <w:rFonts w:ascii="Times New Roman" w:hAnsi="Times New Roman" w:cs="Times New Roman"/>
          <w:sz w:val="28"/>
          <w:szCs w:val="28"/>
        </w:rPr>
        <w:t xml:space="preserve">-19 – в 10 раз (ОШ - </w:t>
      </w:r>
      <w:r w:rsidRPr="00524406">
        <w:rPr>
          <w:rFonts w:ascii="Times New Roman" w:hAnsi="Times New Roman" w:cs="Times New Roman"/>
          <w:sz w:val="28"/>
          <w:szCs w:val="28"/>
          <w:lang w:val="kk-KZ"/>
        </w:rPr>
        <w:t>10,26; 95%: 4,7-22,37)</w:t>
      </w:r>
      <w:r w:rsidRPr="00524406">
        <w:rPr>
          <w:rFonts w:ascii="Times New Roman" w:hAnsi="Times New Roman" w:cs="Times New Roman"/>
          <w:sz w:val="28"/>
          <w:szCs w:val="28"/>
        </w:rPr>
        <w:t>.</w:t>
      </w:r>
    </w:p>
    <w:p w14:paraId="71E88AB3" w14:textId="13B77553" w:rsidR="0056275B" w:rsidRPr="00524406" w:rsidRDefault="00095F93" w:rsidP="00AE7549">
      <w:pPr>
        <w:ind w:firstLine="567"/>
        <w:jc w:val="both"/>
        <w:rPr>
          <w:sz w:val="28"/>
          <w:szCs w:val="28"/>
        </w:rPr>
      </w:pPr>
      <w:r w:rsidRPr="00524406">
        <w:rPr>
          <w:sz w:val="28"/>
          <w:szCs w:val="28"/>
        </w:rPr>
        <w:t>Далее н</w:t>
      </w:r>
      <w:r w:rsidR="008448E6" w:rsidRPr="00524406">
        <w:rPr>
          <w:sz w:val="28"/>
          <w:szCs w:val="28"/>
        </w:rPr>
        <w:t xml:space="preserve">ами была сопоставлена частота </w:t>
      </w:r>
      <w:r w:rsidR="008448E6" w:rsidRPr="00524406">
        <w:rPr>
          <w:sz w:val="28"/>
          <w:szCs w:val="28"/>
          <w:lang w:val="kk-KZ"/>
        </w:rPr>
        <w:t>развития клинически выраженн</w:t>
      </w:r>
      <w:r w:rsidR="005F09DD" w:rsidRPr="00524406">
        <w:rPr>
          <w:sz w:val="28"/>
          <w:szCs w:val="28"/>
          <w:lang w:val="kk-KZ"/>
        </w:rPr>
        <w:t>ых признаков</w:t>
      </w:r>
      <w:r w:rsidR="008448E6" w:rsidRPr="00524406">
        <w:rPr>
          <w:sz w:val="28"/>
          <w:szCs w:val="28"/>
          <w:lang w:val="kk-KZ"/>
        </w:rPr>
        <w:t xml:space="preserve"> тревоги</w:t>
      </w:r>
      <w:r w:rsidR="008448E6" w:rsidRPr="00524406">
        <w:rPr>
          <w:sz w:val="28"/>
          <w:szCs w:val="28"/>
        </w:rPr>
        <w:t xml:space="preserve"> в зависимости от </w:t>
      </w:r>
      <w:r w:rsidR="00926D07" w:rsidRPr="00524406">
        <w:rPr>
          <w:sz w:val="28"/>
          <w:szCs w:val="28"/>
          <w:lang w:val="kk-KZ"/>
        </w:rPr>
        <w:t xml:space="preserve">различных </w:t>
      </w:r>
      <w:r w:rsidR="002438CD" w:rsidRPr="00524406">
        <w:rPr>
          <w:sz w:val="28"/>
          <w:szCs w:val="28"/>
          <w:lang w:val="kk-KZ"/>
        </w:rPr>
        <w:t>характеристик</w:t>
      </w:r>
      <w:r w:rsidR="00126D30" w:rsidRPr="00524406">
        <w:rPr>
          <w:sz w:val="28"/>
          <w:szCs w:val="28"/>
        </w:rPr>
        <w:t>.</w:t>
      </w:r>
    </w:p>
    <w:p w14:paraId="41A51D99" w14:textId="330604F3" w:rsidR="00126D30" w:rsidRPr="00524406" w:rsidRDefault="00126D30" w:rsidP="00AE7549">
      <w:pPr>
        <w:ind w:firstLine="567"/>
        <w:jc w:val="both"/>
        <w:rPr>
          <w:sz w:val="28"/>
          <w:szCs w:val="28"/>
        </w:rPr>
      </w:pPr>
      <w:r w:rsidRPr="00524406">
        <w:rPr>
          <w:sz w:val="28"/>
          <w:szCs w:val="28"/>
        </w:rPr>
        <w:t>При сравнении частоты признаков тревоги в зависимости от характеристик исследуемых были получены статистически значимые различия (</w:t>
      </w:r>
      <w:proofErr w:type="gramStart"/>
      <w:r w:rsidRPr="00524406">
        <w:rPr>
          <w:rFonts w:eastAsia="TimesNewRomanPSMT"/>
          <w:sz w:val="28"/>
          <w:szCs w:val="28"/>
        </w:rPr>
        <w:t>р&lt;</w:t>
      </w:r>
      <w:proofErr w:type="gramEnd"/>
      <w:r w:rsidRPr="00524406">
        <w:rPr>
          <w:rFonts w:eastAsia="TimesNewRomanPSMT"/>
          <w:sz w:val="28"/>
          <w:szCs w:val="28"/>
        </w:rPr>
        <w:t xml:space="preserve">0,001). Шансы развития </w:t>
      </w:r>
      <w:r w:rsidRPr="00524406">
        <w:rPr>
          <w:sz w:val="28"/>
          <w:szCs w:val="28"/>
        </w:rPr>
        <w:t xml:space="preserve">признаков тревоги увеличивались у спортсменов с признаками нарушения пищевого поведения в 12,89 раз (ОШ – </w:t>
      </w:r>
      <w:r w:rsidRPr="00524406">
        <w:rPr>
          <w:sz w:val="28"/>
          <w:szCs w:val="28"/>
          <w:lang w:val="kk-KZ"/>
        </w:rPr>
        <w:t>12,89; 95% ДИ: 4,06-40,92),</w:t>
      </w:r>
      <w:r w:rsidRPr="00524406">
        <w:rPr>
          <w:sz w:val="28"/>
          <w:szCs w:val="28"/>
        </w:rPr>
        <w:t xml:space="preserve"> </w:t>
      </w:r>
      <w:r w:rsidRPr="00524406">
        <w:rPr>
          <w:rFonts w:eastAsia="TimesNewRomanPSMT"/>
          <w:bCs/>
          <w:sz w:val="28"/>
          <w:szCs w:val="28"/>
        </w:rPr>
        <w:t>χ</w:t>
      </w:r>
      <w:r w:rsidRPr="00524406">
        <w:rPr>
          <w:rFonts w:eastAsia="TimesNewRomanPSMT"/>
          <w:bCs/>
          <w:sz w:val="28"/>
          <w:szCs w:val="28"/>
          <w:vertAlign w:val="superscript"/>
        </w:rPr>
        <w:t>2</w:t>
      </w:r>
      <w:r w:rsidRPr="00524406">
        <w:rPr>
          <w:bCs/>
          <w:sz w:val="28"/>
          <w:szCs w:val="28"/>
        </w:rPr>
        <w:t xml:space="preserve">=28,809, </w:t>
      </w:r>
      <w:proofErr w:type="gramStart"/>
      <w:r w:rsidRPr="00524406">
        <w:rPr>
          <w:rFonts w:eastAsia="TimesNewRomanPSMT"/>
          <w:sz w:val="28"/>
          <w:szCs w:val="28"/>
        </w:rPr>
        <w:t>р&lt;</w:t>
      </w:r>
      <w:proofErr w:type="gramEnd"/>
      <w:r w:rsidRPr="00524406">
        <w:rPr>
          <w:rFonts w:eastAsia="TimesNewRomanPSMT"/>
          <w:sz w:val="28"/>
          <w:szCs w:val="28"/>
        </w:rPr>
        <w:t xml:space="preserve">0,001. </w:t>
      </w:r>
      <w:r w:rsidRPr="00524406">
        <w:rPr>
          <w:sz w:val="28"/>
          <w:szCs w:val="28"/>
        </w:rPr>
        <w:t xml:space="preserve">У спортсменов с сильно выраженными опасениями COVID-19 увеличивались шансы развития признаков тревоги в 14 раз (ОШ - </w:t>
      </w:r>
      <w:r w:rsidRPr="00524406">
        <w:rPr>
          <w:sz w:val="28"/>
          <w:szCs w:val="28"/>
          <w:lang w:val="kk-KZ"/>
        </w:rPr>
        <w:t xml:space="preserve">14,87; 95% ДИ: 5,24-42,21), </w:t>
      </w:r>
      <w:r w:rsidRPr="00524406">
        <w:rPr>
          <w:rFonts w:eastAsia="TimesNewRomanPSMT"/>
          <w:bCs/>
          <w:sz w:val="28"/>
          <w:szCs w:val="28"/>
        </w:rPr>
        <w:t>χ</w:t>
      </w:r>
      <w:r w:rsidRPr="00524406">
        <w:rPr>
          <w:rFonts w:eastAsia="TimesNewRomanPSMT"/>
          <w:bCs/>
          <w:sz w:val="28"/>
          <w:szCs w:val="28"/>
          <w:vertAlign w:val="superscript"/>
        </w:rPr>
        <w:t>2</w:t>
      </w:r>
      <w:r w:rsidRPr="00524406">
        <w:rPr>
          <w:bCs/>
          <w:sz w:val="28"/>
          <w:szCs w:val="28"/>
        </w:rPr>
        <w:t>=</w:t>
      </w:r>
      <w:r w:rsidRPr="00524406">
        <w:rPr>
          <w:sz w:val="28"/>
          <w:szCs w:val="28"/>
        </w:rPr>
        <w:t>40,015</w:t>
      </w:r>
      <w:r w:rsidRPr="00524406">
        <w:rPr>
          <w:bCs/>
          <w:sz w:val="28"/>
          <w:szCs w:val="28"/>
        </w:rPr>
        <w:t xml:space="preserve">, </w:t>
      </w:r>
      <w:proofErr w:type="gramStart"/>
      <w:r w:rsidRPr="00524406">
        <w:rPr>
          <w:rFonts w:eastAsia="TimesNewRomanPSMT"/>
          <w:sz w:val="28"/>
          <w:szCs w:val="28"/>
        </w:rPr>
        <w:t>р&lt;</w:t>
      </w:r>
      <w:proofErr w:type="gramEnd"/>
      <w:r w:rsidRPr="00524406">
        <w:rPr>
          <w:rFonts w:eastAsia="TimesNewRomanPSMT"/>
          <w:sz w:val="28"/>
          <w:szCs w:val="28"/>
        </w:rPr>
        <w:t>0,001 как представлено в таблице 1</w:t>
      </w:r>
      <w:r w:rsidR="00E63061" w:rsidRPr="00524406">
        <w:rPr>
          <w:rFonts w:eastAsia="TimesNewRomanPSMT"/>
          <w:sz w:val="28"/>
          <w:szCs w:val="28"/>
        </w:rPr>
        <w:t>8</w:t>
      </w:r>
      <w:r w:rsidRPr="00524406">
        <w:rPr>
          <w:sz w:val="28"/>
          <w:szCs w:val="28"/>
        </w:rPr>
        <w:t>.</w:t>
      </w:r>
    </w:p>
    <w:p w14:paraId="126BD0FA" w14:textId="6DCD02A9" w:rsidR="008448E6" w:rsidRPr="00524406" w:rsidRDefault="008448E6" w:rsidP="00AE7549">
      <w:pPr>
        <w:jc w:val="both"/>
        <w:rPr>
          <w:sz w:val="28"/>
          <w:szCs w:val="28"/>
        </w:rPr>
      </w:pPr>
    </w:p>
    <w:p w14:paraId="4D3CC1CA" w14:textId="792D490D" w:rsidR="008448E6" w:rsidRPr="00524406" w:rsidRDefault="008448E6" w:rsidP="00AE7549">
      <w:pPr>
        <w:jc w:val="both"/>
        <w:rPr>
          <w:sz w:val="28"/>
          <w:szCs w:val="28"/>
          <w:lang w:val="kk-KZ"/>
        </w:rPr>
      </w:pPr>
      <w:r w:rsidRPr="00524406">
        <w:rPr>
          <w:sz w:val="28"/>
          <w:szCs w:val="28"/>
        </w:rPr>
        <w:t>Таблица 1</w:t>
      </w:r>
      <w:r w:rsidR="00E63061" w:rsidRPr="00524406">
        <w:rPr>
          <w:sz w:val="28"/>
          <w:szCs w:val="28"/>
        </w:rPr>
        <w:t>8</w:t>
      </w:r>
      <w:r w:rsidRPr="00524406">
        <w:rPr>
          <w:sz w:val="28"/>
          <w:szCs w:val="28"/>
        </w:rPr>
        <w:t xml:space="preserve"> – Сравнение частоты </w:t>
      </w:r>
      <w:r w:rsidRPr="00524406">
        <w:rPr>
          <w:sz w:val="28"/>
          <w:szCs w:val="28"/>
          <w:lang w:val="kk-KZ"/>
        </w:rPr>
        <w:t>развития клинически выраженн</w:t>
      </w:r>
      <w:r w:rsidR="005F09DD" w:rsidRPr="00524406">
        <w:rPr>
          <w:sz w:val="28"/>
          <w:szCs w:val="28"/>
          <w:lang w:val="kk-KZ"/>
        </w:rPr>
        <w:t>ых признаков</w:t>
      </w:r>
      <w:r w:rsidRPr="00524406">
        <w:rPr>
          <w:sz w:val="28"/>
          <w:szCs w:val="28"/>
          <w:lang w:val="kk-KZ"/>
        </w:rPr>
        <w:t xml:space="preserve"> тревоги</w:t>
      </w:r>
      <w:r w:rsidRPr="00524406">
        <w:rPr>
          <w:sz w:val="28"/>
          <w:szCs w:val="28"/>
        </w:rPr>
        <w:t xml:space="preserve"> в зависимости от </w:t>
      </w:r>
      <w:r w:rsidRPr="00524406">
        <w:rPr>
          <w:sz w:val="28"/>
          <w:szCs w:val="28"/>
          <w:lang w:val="kk-KZ"/>
        </w:rPr>
        <w:t>характеристик</w:t>
      </w:r>
    </w:p>
    <w:p w14:paraId="1DA5E9AA" w14:textId="77777777" w:rsidR="000578C5" w:rsidRPr="00524406" w:rsidRDefault="000578C5" w:rsidP="00AE7549">
      <w:pPr>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851"/>
        <w:gridCol w:w="709"/>
        <w:gridCol w:w="850"/>
        <w:gridCol w:w="851"/>
        <w:gridCol w:w="992"/>
        <w:gridCol w:w="992"/>
        <w:gridCol w:w="2126"/>
      </w:tblGrid>
      <w:tr w:rsidR="00286824" w:rsidRPr="00524406" w14:paraId="1B824B54" w14:textId="77777777" w:rsidTr="000578C5">
        <w:tc>
          <w:tcPr>
            <w:tcW w:w="2263" w:type="dxa"/>
            <w:vMerge w:val="restart"/>
            <w:vAlign w:val="center"/>
          </w:tcPr>
          <w:p w14:paraId="2EE33A5A" w14:textId="77777777" w:rsidR="00286824" w:rsidRPr="00524406" w:rsidRDefault="00286824" w:rsidP="00AE7549">
            <w:pPr>
              <w:jc w:val="center"/>
              <w:rPr>
                <w:lang w:val="kk-KZ"/>
              </w:rPr>
            </w:pPr>
            <w:r w:rsidRPr="00524406">
              <w:rPr>
                <w:lang w:val="kk-KZ"/>
              </w:rPr>
              <w:t>Характеристика</w:t>
            </w:r>
          </w:p>
        </w:tc>
        <w:tc>
          <w:tcPr>
            <w:tcW w:w="3261" w:type="dxa"/>
            <w:gridSpan w:val="4"/>
            <w:vAlign w:val="center"/>
          </w:tcPr>
          <w:p w14:paraId="5E424B9C" w14:textId="5E4DE2F2" w:rsidR="00286824" w:rsidRPr="00524406" w:rsidRDefault="00286824" w:rsidP="00AE7549">
            <w:pPr>
              <w:jc w:val="center"/>
              <w:rPr>
                <w:lang w:val="kk-KZ"/>
              </w:rPr>
            </w:pPr>
            <w:r w:rsidRPr="00524406">
              <w:rPr>
                <w:lang w:val="kk-KZ"/>
              </w:rPr>
              <w:t>Признаки тревоги</w:t>
            </w:r>
          </w:p>
        </w:tc>
        <w:tc>
          <w:tcPr>
            <w:tcW w:w="992" w:type="dxa"/>
            <w:vMerge w:val="restart"/>
          </w:tcPr>
          <w:p w14:paraId="305B935D" w14:textId="77777777" w:rsidR="00286824" w:rsidRPr="00524406" w:rsidRDefault="00286824" w:rsidP="00AE7549">
            <w:pPr>
              <w:jc w:val="center"/>
            </w:pPr>
          </w:p>
          <w:p w14:paraId="44311BA5" w14:textId="77777777" w:rsidR="00286824" w:rsidRPr="00524406" w:rsidRDefault="00286824" w:rsidP="00AE7549"/>
          <w:p w14:paraId="2AFE6002" w14:textId="77777777" w:rsidR="00286824" w:rsidRPr="00524406" w:rsidRDefault="00286824" w:rsidP="00AE7549">
            <w:pPr>
              <w:jc w:val="center"/>
              <w:rPr>
                <w:vertAlign w:val="superscript"/>
              </w:rPr>
            </w:pPr>
            <w:r w:rsidRPr="00524406">
              <w:rPr>
                <w:rFonts w:ascii="Cambria Math" w:hAnsi="Cambria Math" w:cs="Cambria Math"/>
              </w:rPr>
              <w:t>𝜒</w:t>
            </w:r>
            <w:r w:rsidRPr="00524406">
              <w:rPr>
                <w:vertAlign w:val="superscript"/>
              </w:rPr>
              <w:t>2</w:t>
            </w:r>
          </w:p>
          <w:p w14:paraId="7BB6091C" w14:textId="77777777" w:rsidR="00286824" w:rsidRPr="00524406" w:rsidRDefault="00286824" w:rsidP="00AE7549">
            <w:pPr>
              <w:jc w:val="center"/>
            </w:pPr>
          </w:p>
        </w:tc>
        <w:tc>
          <w:tcPr>
            <w:tcW w:w="992" w:type="dxa"/>
            <w:vMerge w:val="restart"/>
            <w:vAlign w:val="center"/>
          </w:tcPr>
          <w:p w14:paraId="118875F4" w14:textId="77777777" w:rsidR="00286824" w:rsidRPr="00524406" w:rsidRDefault="00286824" w:rsidP="00AE7549">
            <w:pPr>
              <w:jc w:val="center"/>
            </w:pPr>
            <w:r w:rsidRPr="00524406">
              <w:t>P</w:t>
            </w:r>
          </w:p>
        </w:tc>
        <w:tc>
          <w:tcPr>
            <w:tcW w:w="2126" w:type="dxa"/>
            <w:vMerge w:val="restart"/>
            <w:vAlign w:val="center"/>
          </w:tcPr>
          <w:p w14:paraId="3B21D201" w14:textId="77777777" w:rsidR="00286824" w:rsidRPr="00524406" w:rsidRDefault="00286824" w:rsidP="00AE7549">
            <w:pPr>
              <w:jc w:val="center"/>
            </w:pPr>
            <w:r w:rsidRPr="00524406">
              <w:t>ОШ; 95% ДИ</w:t>
            </w:r>
          </w:p>
        </w:tc>
      </w:tr>
      <w:tr w:rsidR="00286824" w:rsidRPr="00524406" w14:paraId="3909EDAB" w14:textId="77777777" w:rsidTr="000578C5">
        <w:tc>
          <w:tcPr>
            <w:tcW w:w="2263" w:type="dxa"/>
            <w:vMerge/>
            <w:vAlign w:val="center"/>
          </w:tcPr>
          <w:p w14:paraId="70909C9F" w14:textId="77777777" w:rsidR="00286824" w:rsidRPr="00524406" w:rsidRDefault="00286824" w:rsidP="00AE7549">
            <w:pPr>
              <w:widowControl w:val="0"/>
              <w:pBdr>
                <w:top w:val="nil"/>
                <w:left w:val="nil"/>
                <w:bottom w:val="nil"/>
                <w:right w:val="nil"/>
                <w:between w:val="nil"/>
              </w:pBdr>
              <w:spacing w:line="276" w:lineRule="auto"/>
            </w:pPr>
          </w:p>
        </w:tc>
        <w:tc>
          <w:tcPr>
            <w:tcW w:w="1560" w:type="dxa"/>
            <w:gridSpan w:val="2"/>
            <w:vAlign w:val="center"/>
          </w:tcPr>
          <w:p w14:paraId="76D5680F" w14:textId="77777777" w:rsidR="00286824" w:rsidRPr="00524406" w:rsidRDefault="00286824" w:rsidP="00AE7549">
            <w:pPr>
              <w:jc w:val="center"/>
            </w:pPr>
            <w:r w:rsidRPr="00524406">
              <w:t>Наличие</w:t>
            </w:r>
          </w:p>
          <w:p w14:paraId="740601A8" w14:textId="77777777" w:rsidR="00286824" w:rsidRPr="00524406" w:rsidRDefault="00286824" w:rsidP="00AE7549">
            <w:pPr>
              <w:jc w:val="center"/>
            </w:pPr>
            <w:r w:rsidRPr="00524406">
              <w:t>(n=</w:t>
            </w:r>
            <w:r w:rsidRPr="00524406">
              <w:rPr>
                <w:lang w:val="en-US"/>
              </w:rPr>
              <w:t>17</w:t>
            </w:r>
            <w:r w:rsidRPr="00524406">
              <w:t>)</w:t>
            </w:r>
          </w:p>
        </w:tc>
        <w:tc>
          <w:tcPr>
            <w:tcW w:w="1701" w:type="dxa"/>
            <w:gridSpan w:val="2"/>
            <w:vAlign w:val="center"/>
          </w:tcPr>
          <w:p w14:paraId="257A6DC3" w14:textId="77777777" w:rsidR="00286824" w:rsidRPr="00524406" w:rsidRDefault="00286824" w:rsidP="00AE7549">
            <w:pPr>
              <w:jc w:val="center"/>
            </w:pPr>
            <w:r w:rsidRPr="00524406">
              <w:rPr>
                <w:lang w:val="kk-KZ"/>
              </w:rPr>
              <w:t>Отсутствие</w:t>
            </w:r>
            <w:r w:rsidRPr="00524406">
              <w:t xml:space="preserve"> (n=</w:t>
            </w:r>
            <w:r w:rsidRPr="00524406">
              <w:rPr>
                <w:lang w:val="en-US"/>
              </w:rPr>
              <w:t>308</w:t>
            </w:r>
            <w:r w:rsidRPr="00524406">
              <w:t>)</w:t>
            </w:r>
          </w:p>
        </w:tc>
        <w:tc>
          <w:tcPr>
            <w:tcW w:w="992" w:type="dxa"/>
            <w:vMerge/>
          </w:tcPr>
          <w:p w14:paraId="64D1A2B0" w14:textId="77777777" w:rsidR="00286824" w:rsidRPr="00524406" w:rsidRDefault="00286824" w:rsidP="00AE7549">
            <w:pPr>
              <w:widowControl w:val="0"/>
              <w:pBdr>
                <w:top w:val="nil"/>
                <w:left w:val="nil"/>
                <w:bottom w:val="nil"/>
                <w:right w:val="nil"/>
                <w:between w:val="nil"/>
              </w:pBdr>
              <w:spacing w:line="276" w:lineRule="auto"/>
            </w:pPr>
          </w:p>
        </w:tc>
        <w:tc>
          <w:tcPr>
            <w:tcW w:w="992" w:type="dxa"/>
            <w:vMerge/>
            <w:vAlign w:val="center"/>
          </w:tcPr>
          <w:p w14:paraId="595B1367" w14:textId="77777777" w:rsidR="00286824" w:rsidRPr="00524406" w:rsidRDefault="00286824" w:rsidP="00AE7549">
            <w:pPr>
              <w:widowControl w:val="0"/>
              <w:pBdr>
                <w:top w:val="nil"/>
                <w:left w:val="nil"/>
                <w:bottom w:val="nil"/>
                <w:right w:val="nil"/>
                <w:between w:val="nil"/>
              </w:pBdr>
              <w:spacing w:line="276" w:lineRule="auto"/>
            </w:pPr>
          </w:p>
        </w:tc>
        <w:tc>
          <w:tcPr>
            <w:tcW w:w="2126" w:type="dxa"/>
            <w:vMerge/>
            <w:vAlign w:val="center"/>
          </w:tcPr>
          <w:p w14:paraId="16042B9D" w14:textId="77777777" w:rsidR="00286824" w:rsidRPr="00524406" w:rsidRDefault="00286824" w:rsidP="00AE7549">
            <w:pPr>
              <w:widowControl w:val="0"/>
              <w:pBdr>
                <w:top w:val="nil"/>
                <w:left w:val="nil"/>
                <w:bottom w:val="nil"/>
                <w:right w:val="nil"/>
                <w:between w:val="nil"/>
              </w:pBdr>
              <w:spacing w:line="276" w:lineRule="auto"/>
            </w:pPr>
          </w:p>
        </w:tc>
      </w:tr>
      <w:tr w:rsidR="00286824" w:rsidRPr="00524406" w14:paraId="34ED0D66" w14:textId="77777777" w:rsidTr="000578C5">
        <w:tc>
          <w:tcPr>
            <w:tcW w:w="2263" w:type="dxa"/>
            <w:vMerge/>
            <w:vAlign w:val="center"/>
          </w:tcPr>
          <w:p w14:paraId="4CEF8579" w14:textId="77777777" w:rsidR="00286824" w:rsidRPr="00524406" w:rsidRDefault="00286824" w:rsidP="00AE7549">
            <w:pPr>
              <w:widowControl w:val="0"/>
              <w:pBdr>
                <w:top w:val="nil"/>
                <w:left w:val="nil"/>
                <w:bottom w:val="nil"/>
                <w:right w:val="nil"/>
                <w:between w:val="nil"/>
              </w:pBdr>
              <w:spacing w:line="276" w:lineRule="auto"/>
            </w:pPr>
          </w:p>
        </w:tc>
        <w:tc>
          <w:tcPr>
            <w:tcW w:w="851" w:type="dxa"/>
            <w:vAlign w:val="center"/>
          </w:tcPr>
          <w:p w14:paraId="1BE05052" w14:textId="42754FA0" w:rsidR="00286824" w:rsidRPr="00524406" w:rsidRDefault="00286824" w:rsidP="00AE7549">
            <w:pPr>
              <w:jc w:val="center"/>
              <w:rPr>
                <w:lang w:val="en-US"/>
              </w:rPr>
            </w:pPr>
            <w:proofErr w:type="spellStart"/>
            <w:r w:rsidRPr="00524406">
              <w:t>Абс</w:t>
            </w:r>
            <w:proofErr w:type="spellEnd"/>
            <w:r w:rsidR="00EE3AA2" w:rsidRPr="00524406">
              <w:rPr>
                <w:lang w:val="en-US"/>
              </w:rPr>
              <w:t>.</w:t>
            </w:r>
          </w:p>
        </w:tc>
        <w:tc>
          <w:tcPr>
            <w:tcW w:w="709" w:type="dxa"/>
            <w:vAlign w:val="center"/>
          </w:tcPr>
          <w:p w14:paraId="077619B5" w14:textId="77777777" w:rsidR="00286824" w:rsidRPr="00524406" w:rsidRDefault="00286824" w:rsidP="00AE7549">
            <w:pPr>
              <w:jc w:val="center"/>
            </w:pPr>
            <w:r w:rsidRPr="00524406">
              <w:t>%</w:t>
            </w:r>
          </w:p>
        </w:tc>
        <w:tc>
          <w:tcPr>
            <w:tcW w:w="850" w:type="dxa"/>
            <w:vAlign w:val="center"/>
          </w:tcPr>
          <w:p w14:paraId="58C4E5E8" w14:textId="77777777" w:rsidR="00286824" w:rsidRPr="00524406" w:rsidRDefault="00286824" w:rsidP="00AE7549">
            <w:pPr>
              <w:jc w:val="center"/>
            </w:pPr>
            <w:proofErr w:type="spellStart"/>
            <w:r w:rsidRPr="00524406">
              <w:t>Абс</w:t>
            </w:r>
            <w:proofErr w:type="spellEnd"/>
            <w:r w:rsidRPr="00524406">
              <w:t>.</w:t>
            </w:r>
          </w:p>
        </w:tc>
        <w:tc>
          <w:tcPr>
            <w:tcW w:w="851" w:type="dxa"/>
            <w:vAlign w:val="center"/>
          </w:tcPr>
          <w:p w14:paraId="14B4D51E" w14:textId="77777777" w:rsidR="00286824" w:rsidRPr="00524406" w:rsidRDefault="00286824" w:rsidP="00AE7549">
            <w:pPr>
              <w:jc w:val="center"/>
            </w:pPr>
            <w:r w:rsidRPr="00524406">
              <w:t>%</w:t>
            </w:r>
          </w:p>
        </w:tc>
        <w:tc>
          <w:tcPr>
            <w:tcW w:w="992" w:type="dxa"/>
            <w:vMerge/>
          </w:tcPr>
          <w:p w14:paraId="78609F96" w14:textId="77777777" w:rsidR="00286824" w:rsidRPr="00524406" w:rsidRDefault="00286824" w:rsidP="00AE7549">
            <w:pPr>
              <w:widowControl w:val="0"/>
              <w:pBdr>
                <w:top w:val="nil"/>
                <w:left w:val="nil"/>
                <w:bottom w:val="nil"/>
                <w:right w:val="nil"/>
                <w:between w:val="nil"/>
              </w:pBdr>
              <w:spacing w:line="276" w:lineRule="auto"/>
            </w:pPr>
          </w:p>
        </w:tc>
        <w:tc>
          <w:tcPr>
            <w:tcW w:w="992" w:type="dxa"/>
            <w:vMerge/>
            <w:vAlign w:val="center"/>
          </w:tcPr>
          <w:p w14:paraId="2DD72678" w14:textId="77777777" w:rsidR="00286824" w:rsidRPr="00524406" w:rsidRDefault="00286824" w:rsidP="00AE7549">
            <w:pPr>
              <w:widowControl w:val="0"/>
              <w:pBdr>
                <w:top w:val="nil"/>
                <w:left w:val="nil"/>
                <w:bottom w:val="nil"/>
                <w:right w:val="nil"/>
                <w:between w:val="nil"/>
              </w:pBdr>
              <w:spacing w:line="276" w:lineRule="auto"/>
            </w:pPr>
          </w:p>
        </w:tc>
        <w:tc>
          <w:tcPr>
            <w:tcW w:w="2126" w:type="dxa"/>
            <w:vMerge/>
            <w:vAlign w:val="center"/>
          </w:tcPr>
          <w:p w14:paraId="31EB8F81" w14:textId="77777777" w:rsidR="00286824" w:rsidRPr="00524406" w:rsidRDefault="00286824" w:rsidP="00AE7549">
            <w:pPr>
              <w:widowControl w:val="0"/>
              <w:pBdr>
                <w:top w:val="nil"/>
                <w:left w:val="nil"/>
                <w:bottom w:val="nil"/>
                <w:right w:val="nil"/>
                <w:between w:val="nil"/>
              </w:pBdr>
              <w:spacing w:line="276" w:lineRule="auto"/>
            </w:pPr>
          </w:p>
        </w:tc>
      </w:tr>
      <w:tr w:rsidR="00116BB4" w:rsidRPr="00524406" w14:paraId="61C63CAB" w14:textId="77777777" w:rsidTr="000A70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2263" w:type="dxa"/>
            <w:vAlign w:val="center"/>
          </w:tcPr>
          <w:p w14:paraId="439B2C7E" w14:textId="1D1A9493" w:rsidR="00116BB4" w:rsidRPr="00524406" w:rsidRDefault="00116BB4" w:rsidP="00AE7549">
            <w:pPr>
              <w:jc w:val="center"/>
              <w:rPr>
                <w:lang w:val="en-US"/>
              </w:rPr>
            </w:pPr>
            <w:r w:rsidRPr="00524406">
              <w:rPr>
                <w:lang w:val="en-US"/>
              </w:rPr>
              <w:t>1</w:t>
            </w:r>
          </w:p>
        </w:tc>
        <w:tc>
          <w:tcPr>
            <w:tcW w:w="851" w:type="dxa"/>
            <w:vAlign w:val="center"/>
          </w:tcPr>
          <w:p w14:paraId="3306BF1B" w14:textId="1FC28E04" w:rsidR="00116BB4" w:rsidRPr="00524406" w:rsidRDefault="00116BB4" w:rsidP="00AE7549">
            <w:pPr>
              <w:jc w:val="center"/>
              <w:rPr>
                <w:lang w:val="en-US"/>
              </w:rPr>
            </w:pPr>
            <w:r w:rsidRPr="00524406">
              <w:rPr>
                <w:lang w:val="en-US"/>
              </w:rPr>
              <w:t>2</w:t>
            </w:r>
          </w:p>
        </w:tc>
        <w:tc>
          <w:tcPr>
            <w:tcW w:w="709" w:type="dxa"/>
            <w:vAlign w:val="center"/>
          </w:tcPr>
          <w:p w14:paraId="24DE46C7" w14:textId="05CEF54A" w:rsidR="00116BB4" w:rsidRPr="00524406" w:rsidRDefault="00116BB4" w:rsidP="00AE7549">
            <w:pPr>
              <w:jc w:val="center"/>
              <w:rPr>
                <w:lang w:val="en-US"/>
              </w:rPr>
            </w:pPr>
            <w:r w:rsidRPr="00524406">
              <w:rPr>
                <w:lang w:val="en-US"/>
              </w:rPr>
              <w:t>3</w:t>
            </w:r>
          </w:p>
        </w:tc>
        <w:tc>
          <w:tcPr>
            <w:tcW w:w="850" w:type="dxa"/>
            <w:vAlign w:val="center"/>
          </w:tcPr>
          <w:p w14:paraId="7E4DFD35" w14:textId="6FA4D672" w:rsidR="00116BB4" w:rsidRPr="00524406" w:rsidRDefault="00116BB4" w:rsidP="00AE7549">
            <w:pPr>
              <w:jc w:val="center"/>
              <w:rPr>
                <w:lang w:val="en-US"/>
              </w:rPr>
            </w:pPr>
            <w:r w:rsidRPr="00524406">
              <w:rPr>
                <w:lang w:val="en-US"/>
              </w:rPr>
              <w:t>4</w:t>
            </w:r>
          </w:p>
        </w:tc>
        <w:tc>
          <w:tcPr>
            <w:tcW w:w="851" w:type="dxa"/>
            <w:vAlign w:val="center"/>
          </w:tcPr>
          <w:p w14:paraId="10F7CDF2" w14:textId="21C3C6F5" w:rsidR="00116BB4" w:rsidRPr="00524406" w:rsidRDefault="00116BB4" w:rsidP="00AE7549">
            <w:pPr>
              <w:jc w:val="center"/>
              <w:rPr>
                <w:lang w:val="en-US"/>
              </w:rPr>
            </w:pPr>
            <w:r w:rsidRPr="00524406">
              <w:rPr>
                <w:lang w:val="en-US"/>
              </w:rPr>
              <w:t>5</w:t>
            </w:r>
          </w:p>
        </w:tc>
        <w:tc>
          <w:tcPr>
            <w:tcW w:w="992" w:type="dxa"/>
          </w:tcPr>
          <w:p w14:paraId="0DA481C7" w14:textId="6EB45BEC" w:rsidR="00116BB4" w:rsidRPr="00524406" w:rsidRDefault="00116BB4" w:rsidP="00AE7549">
            <w:pPr>
              <w:jc w:val="center"/>
              <w:rPr>
                <w:lang w:val="en-US"/>
              </w:rPr>
            </w:pPr>
            <w:r w:rsidRPr="00524406">
              <w:rPr>
                <w:lang w:val="en-US"/>
              </w:rPr>
              <w:t>6</w:t>
            </w:r>
          </w:p>
        </w:tc>
        <w:tc>
          <w:tcPr>
            <w:tcW w:w="992" w:type="dxa"/>
            <w:vAlign w:val="center"/>
          </w:tcPr>
          <w:p w14:paraId="7B135FFE" w14:textId="18377269" w:rsidR="00116BB4" w:rsidRPr="00524406" w:rsidRDefault="00116BB4" w:rsidP="00AE7549">
            <w:pPr>
              <w:jc w:val="center"/>
              <w:rPr>
                <w:lang w:val="en-US"/>
              </w:rPr>
            </w:pPr>
            <w:r w:rsidRPr="00524406">
              <w:rPr>
                <w:lang w:val="en-US"/>
              </w:rPr>
              <w:t>7</w:t>
            </w:r>
          </w:p>
        </w:tc>
        <w:tc>
          <w:tcPr>
            <w:tcW w:w="2126" w:type="dxa"/>
            <w:vAlign w:val="center"/>
          </w:tcPr>
          <w:p w14:paraId="31569606" w14:textId="222CDB6C" w:rsidR="00116BB4" w:rsidRPr="00524406" w:rsidRDefault="00116BB4" w:rsidP="00AE7549">
            <w:pPr>
              <w:jc w:val="center"/>
              <w:rPr>
                <w:lang w:val="en-US"/>
              </w:rPr>
            </w:pPr>
            <w:r w:rsidRPr="00524406">
              <w:rPr>
                <w:lang w:val="en-US"/>
              </w:rPr>
              <w:t>8</w:t>
            </w:r>
          </w:p>
        </w:tc>
      </w:tr>
      <w:tr w:rsidR="00F230F0" w:rsidRPr="00524406" w14:paraId="76088AF4" w14:textId="77777777" w:rsidTr="000578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1"/>
        </w:trPr>
        <w:tc>
          <w:tcPr>
            <w:tcW w:w="2263" w:type="dxa"/>
            <w:vAlign w:val="center"/>
          </w:tcPr>
          <w:p w14:paraId="60F6B322" w14:textId="77777777" w:rsidR="008448E6" w:rsidRPr="00524406" w:rsidRDefault="008448E6" w:rsidP="00AE7549">
            <w:pPr>
              <w:jc w:val="center"/>
              <w:rPr>
                <w:lang w:val="kk-KZ"/>
              </w:rPr>
            </w:pPr>
            <w:r w:rsidRPr="00524406">
              <w:rPr>
                <w:lang w:val="kk-KZ"/>
              </w:rPr>
              <w:t>Летний вид спорта</w:t>
            </w:r>
          </w:p>
        </w:tc>
        <w:tc>
          <w:tcPr>
            <w:tcW w:w="851" w:type="dxa"/>
            <w:vAlign w:val="center"/>
          </w:tcPr>
          <w:p w14:paraId="7343125D" w14:textId="77777777" w:rsidR="008448E6" w:rsidRPr="00524406" w:rsidRDefault="008448E6" w:rsidP="00AE7549">
            <w:pPr>
              <w:jc w:val="center"/>
              <w:rPr>
                <w:lang w:val="kk-KZ"/>
              </w:rPr>
            </w:pPr>
            <w:r w:rsidRPr="00524406">
              <w:rPr>
                <w:lang w:val="kk-KZ"/>
              </w:rPr>
              <w:t>15</w:t>
            </w:r>
          </w:p>
        </w:tc>
        <w:tc>
          <w:tcPr>
            <w:tcW w:w="709" w:type="dxa"/>
            <w:vAlign w:val="center"/>
          </w:tcPr>
          <w:p w14:paraId="6F247304" w14:textId="77777777" w:rsidR="008448E6" w:rsidRPr="00524406" w:rsidRDefault="008448E6" w:rsidP="00AE7549">
            <w:pPr>
              <w:jc w:val="center"/>
              <w:rPr>
                <w:lang w:val="kk-KZ"/>
              </w:rPr>
            </w:pPr>
            <w:r w:rsidRPr="00524406">
              <w:rPr>
                <w:lang w:val="kk-KZ"/>
              </w:rPr>
              <w:t>88,2</w:t>
            </w:r>
          </w:p>
        </w:tc>
        <w:tc>
          <w:tcPr>
            <w:tcW w:w="850" w:type="dxa"/>
            <w:vAlign w:val="center"/>
          </w:tcPr>
          <w:p w14:paraId="645D5C9B" w14:textId="77777777" w:rsidR="008448E6" w:rsidRPr="00524406" w:rsidRDefault="008448E6" w:rsidP="00AE7549">
            <w:pPr>
              <w:jc w:val="center"/>
              <w:rPr>
                <w:lang w:val="kk-KZ"/>
              </w:rPr>
            </w:pPr>
            <w:r w:rsidRPr="00524406">
              <w:rPr>
                <w:lang w:val="kk-KZ"/>
              </w:rPr>
              <w:t>253</w:t>
            </w:r>
          </w:p>
        </w:tc>
        <w:tc>
          <w:tcPr>
            <w:tcW w:w="851" w:type="dxa"/>
            <w:vAlign w:val="center"/>
          </w:tcPr>
          <w:p w14:paraId="6CB6A5C2" w14:textId="77777777" w:rsidR="008448E6" w:rsidRPr="00524406" w:rsidRDefault="008448E6" w:rsidP="00AE7549">
            <w:pPr>
              <w:jc w:val="center"/>
              <w:rPr>
                <w:lang w:val="kk-KZ"/>
              </w:rPr>
            </w:pPr>
            <w:r w:rsidRPr="00524406">
              <w:rPr>
                <w:lang w:val="kk-KZ"/>
              </w:rPr>
              <w:t>82,1</w:t>
            </w:r>
          </w:p>
        </w:tc>
        <w:tc>
          <w:tcPr>
            <w:tcW w:w="992" w:type="dxa"/>
          </w:tcPr>
          <w:p w14:paraId="3602028E" w14:textId="77777777" w:rsidR="008448E6" w:rsidRPr="00524406" w:rsidRDefault="008448E6" w:rsidP="00AE7549">
            <w:pPr>
              <w:jc w:val="center"/>
            </w:pPr>
            <w:r w:rsidRPr="00524406">
              <w:t>0,413</w:t>
            </w:r>
          </w:p>
        </w:tc>
        <w:tc>
          <w:tcPr>
            <w:tcW w:w="992" w:type="dxa"/>
            <w:vAlign w:val="center"/>
          </w:tcPr>
          <w:p w14:paraId="0628DDD4" w14:textId="77777777" w:rsidR="008448E6" w:rsidRPr="00524406" w:rsidRDefault="008448E6" w:rsidP="00AE7549">
            <w:pPr>
              <w:jc w:val="center"/>
            </w:pPr>
            <w:r w:rsidRPr="00524406">
              <w:t>0,747</w:t>
            </w:r>
          </w:p>
        </w:tc>
        <w:tc>
          <w:tcPr>
            <w:tcW w:w="2126" w:type="dxa"/>
            <w:vAlign w:val="center"/>
          </w:tcPr>
          <w:p w14:paraId="47887BD1" w14:textId="77777777" w:rsidR="00EE3AA2" w:rsidRPr="00524406" w:rsidRDefault="008448E6" w:rsidP="00AE7549">
            <w:pPr>
              <w:jc w:val="center"/>
              <w:rPr>
                <w:lang w:val="kk-KZ"/>
              </w:rPr>
            </w:pPr>
            <w:r w:rsidRPr="00524406">
              <w:rPr>
                <w:lang w:val="kk-KZ"/>
              </w:rPr>
              <w:t xml:space="preserve">1,63; </w:t>
            </w:r>
          </w:p>
          <w:p w14:paraId="68D2B221" w14:textId="53B7A6D8" w:rsidR="008448E6" w:rsidRPr="00524406" w:rsidRDefault="008448E6" w:rsidP="00AE7549">
            <w:pPr>
              <w:jc w:val="center"/>
              <w:rPr>
                <w:lang w:val="kk-KZ"/>
              </w:rPr>
            </w:pPr>
            <w:r w:rsidRPr="00524406">
              <w:rPr>
                <w:lang w:val="kk-KZ"/>
              </w:rPr>
              <w:t>036-7,34</w:t>
            </w:r>
          </w:p>
        </w:tc>
      </w:tr>
      <w:tr w:rsidR="00F230F0" w:rsidRPr="00524406" w14:paraId="0011D2A1" w14:textId="77777777" w:rsidTr="000578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2"/>
        </w:trPr>
        <w:tc>
          <w:tcPr>
            <w:tcW w:w="2263" w:type="dxa"/>
            <w:vAlign w:val="center"/>
          </w:tcPr>
          <w:p w14:paraId="40C7B338" w14:textId="77777777" w:rsidR="008448E6" w:rsidRPr="00524406" w:rsidRDefault="008448E6" w:rsidP="00AE7549">
            <w:pPr>
              <w:jc w:val="center"/>
              <w:rPr>
                <w:lang w:val="kk-KZ"/>
              </w:rPr>
            </w:pPr>
            <w:r w:rsidRPr="00524406">
              <w:rPr>
                <w:lang w:val="kk-KZ"/>
              </w:rPr>
              <w:t>Зимний вид спорта</w:t>
            </w:r>
          </w:p>
        </w:tc>
        <w:tc>
          <w:tcPr>
            <w:tcW w:w="851" w:type="dxa"/>
            <w:vAlign w:val="center"/>
          </w:tcPr>
          <w:p w14:paraId="4833397E" w14:textId="77777777" w:rsidR="008448E6" w:rsidRPr="00524406" w:rsidRDefault="008448E6" w:rsidP="00AE7549">
            <w:pPr>
              <w:jc w:val="center"/>
              <w:rPr>
                <w:lang w:val="kk-KZ"/>
              </w:rPr>
            </w:pPr>
            <w:r w:rsidRPr="00524406">
              <w:rPr>
                <w:lang w:val="kk-KZ"/>
              </w:rPr>
              <w:t>2</w:t>
            </w:r>
          </w:p>
        </w:tc>
        <w:tc>
          <w:tcPr>
            <w:tcW w:w="709" w:type="dxa"/>
            <w:vAlign w:val="center"/>
          </w:tcPr>
          <w:p w14:paraId="703181EB" w14:textId="77777777" w:rsidR="008448E6" w:rsidRPr="00524406" w:rsidRDefault="008448E6" w:rsidP="00AE7549">
            <w:pPr>
              <w:jc w:val="center"/>
              <w:rPr>
                <w:lang w:val="kk-KZ"/>
              </w:rPr>
            </w:pPr>
            <w:r w:rsidRPr="00524406">
              <w:rPr>
                <w:lang w:val="kk-KZ"/>
              </w:rPr>
              <w:t>11,8</w:t>
            </w:r>
          </w:p>
        </w:tc>
        <w:tc>
          <w:tcPr>
            <w:tcW w:w="850" w:type="dxa"/>
            <w:vAlign w:val="center"/>
          </w:tcPr>
          <w:p w14:paraId="36520AD5" w14:textId="77777777" w:rsidR="008448E6" w:rsidRPr="00524406" w:rsidRDefault="008448E6" w:rsidP="00AE7549">
            <w:pPr>
              <w:jc w:val="center"/>
              <w:rPr>
                <w:lang w:val="kk-KZ"/>
              </w:rPr>
            </w:pPr>
            <w:r w:rsidRPr="00524406">
              <w:rPr>
                <w:lang w:val="kk-KZ"/>
              </w:rPr>
              <w:t>55</w:t>
            </w:r>
          </w:p>
        </w:tc>
        <w:tc>
          <w:tcPr>
            <w:tcW w:w="851" w:type="dxa"/>
            <w:vAlign w:val="center"/>
          </w:tcPr>
          <w:p w14:paraId="04766DF7" w14:textId="77777777" w:rsidR="008448E6" w:rsidRPr="00524406" w:rsidRDefault="008448E6" w:rsidP="00AE7549">
            <w:pPr>
              <w:jc w:val="center"/>
              <w:rPr>
                <w:lang w:val="kk-KZ"/>
              </w:rPr>
            </w:pPr>
            <w:r w:rsidRPr="00524406">
              <w:rPr>
                <w:lang w:val="kk-KZ"/>
              </w:rPr>
              <w:t>17,9</w:t>
            </w:r>
          </w:p>
        </w:tc>
        <w:tc>
          <w:tcPr>
            <w:tcW w:w="992" w:type="dxa"/>
          </w:tcPr>
          <w:p w14:paraId="4E655560" w14:textId="77777777" w:rsidR="008448E6" w:rsidRPr="00524406" w:rsidRDefault="008448E6" w:rsidP="00AE7549">
            <w:pPr>
              <w:jc w:val="center"/>
            </w:pPr>
            <w:r w:rsidRPr="00524406">
              <w:t>0,413</w:t>
            </w:r>
          </w:p>
        </w:tc>
        <w:tc>
          <w:tcPr>
            <w:tcW w:w="992" w:type="dxa"/>
            <w:vAlign w:val="center"/>
          </w:tcPr>
          <w:p w14:paraId="20892A01" w14:textId="77777777" w:rsidR="008448E6" w:rsidRPr="00524406" w:rsidRDefault="008448E6" w:rsidP="00AE7549">
            <w:pPr>
              <w:jc w:val="center"/>
            </w:pPr>
            <w:r w:rsidRPr="00524406">
              <w:t>0,747</w:t>
            </w:r>
          </w:p>
        </w:tc>
        <w:tc>
          <w:tcPr>
            <w:tcW w:w="2126" w:type="dxa"/>
            <w:vAlign w:val="center"/>
          </w:tcPr>
          <w:p w14:paraId="3C9D6B35" w14:textId="77777777" w:rsidR="00EE3AA2" w:rsidRPr="00524406" w:rsidRDefault="008448E6" w:rsidP="00AE7549">
            <w:pPr>
              <w:jc w:val="center"/>
              <w:rPr>
                <w:lang w:val="kk-KZ"/>
              </w:rPr>
            </w:pPr>
            <w:r w:rsidRPr="00524406">
              <w:rPr>
                <w:lang w:val="kk-KZ"/>
              </w:rPr>
              <w:t xml:space="preserve">0,61; </w:t>
            </w:r>
          </w:p>
          <w:p w14:paraId="491D31F1" w14:textId="5A02E87A" w:rsidR="008448E6" w:rsidRPr="00524406" w:rsidRDefault="008448E6" w:rsidP="00AE7549">
            <w:pPr>
              <w:jc w:val="center"/>
              <w:rPr>
                <w:lang w:val="kk-KZ"/>
              </w:rPr>
            </w:pPr>
            <w:r w:rsidRPr="00524406">
              <w:rPr>
                <w:lang w:val="kk-KZ"/>
              </w:rPr>
              <w:t>0,14-2,76</w:t>
            </w:r>
          </w:p>
        </w:tc>
      </w:tr>
      <w:tr w:rsidR="00F230F0" w:rsidRPr="00524406" w14:paraId="61FF72A8" w14:textId="77777777" w:rsidTr="000578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263" w:type="dxa"/>
            <w:vAlign w:val="center"/>
          </w:tcPr>
          <w:p w14:paraId="46CA296E" w14:textId="77777777" w:rsidR="008448E6" w:rsidRPr="00524406" w:rsidRDefault="008448E6" w:rsidP="00AE7549">
            <w:pPr>
              <w:jc w:val="center"/>
              <w:rPr>
                <w:lang w:val="kk-KZ"/>
              </w:rPr>
            </w:pPr>
            <w:r w:rsidRPr="00524406">
              <w:rPr>
                <w:lang w:val="kk-KZ"/>
              </w:rPr>
              <w:t>Наличие признаков нарушения пищевого поведения</w:t>
            </w:r>
          </w:p>
        </w:tc>
        <w:tc>
          <w:tcPr>
            <w:tcW w:w="851" w:type="dxa"/>
            <w:vAlign w:val="center"/>
          </w:tcPr>
          <w:p w14:paraId="54A42A9E" w14:textId="77777777" w:rsidR="008448E6" w:rsidRPr="00524406" w:rsidRDefault="008448E6" w:rsidP="00AE7549">
            <w:pPr>
              <w:jc w:val="center"/>
              <w:rPr>
                <w:lang w:val="kk-KZ"/>
              </w:rPr>
            </w:pPr>
            <w:r w:rsidRPr="00524406">
              <w:rPr>
                <w:lang w:val="kk-KZ"/>
              </w:rPr>
              <w:t>13</w:t>
            </w:r>
          </w:p>
        </w:tc>
        <w:tc>
          <w:tcPr>
            <w:tcW w:w="709" w:type="dxa"/>
            <w:vAlign w:val="center"/>
          </w:tcPr>
          <w:p w14:paraId="3903C5B7" w14:textId="77777777" w:rsidR="008448E6" w:rsidRPr="00524406" w:rsidRDefault="008448E6" w:rsidP="00AE7549">
            <w:pPr>
              <w:jc w:val="center"/>
              <w:rPr>
                <w:lang w:val="kk-KZ"/>
              </w:rPr>
            </w:pPr>
            <w:r w:rsidRPr="00524406">
              <w:rPr>
                <w:lang w:val="kk-KZ"/>
              </w:rPr>
              <w:t>76,5</w:t>
            </w:r>
          </w:p>
        </w:tc>
        <w:tc>
          <w:tcPr>
            <w:tcW w:w="850" w:type="dxa"/>
            <w:vAlign w:val="center"/>
          </w:tcPr>
          <w:p w14:paraId="60C4E0E9" w14:textId="77777777" w:rsidR="008448E6" w:rsidRPr="00524406" w:rsidRDefault="008448E6" w:rsidP="00AE7549">
            <w:pPr>
              <w:jc w:val="center"/>
              <w:rPr>
                <w:lang w:val="kk-KZ"/>
              </w:rPr>
            </w:pPr>
            <w:r w:rsidRPr="00524406">
              <w:rPr>
                <w:lang w:val="kk-KZ"/>
              </w:rPr>
              <w:t>62</w:t>
            </w:r>
          </w:p>
        </w:tc>
        <w:tc>
          <w:tcPr>
            <w:tcW w:w="851" w:type="dxa"/>
            <w:vAlign w:val="center"/>
          </w:tcPr>
          <w:p w14:paraId="7BF525E7" w14:textId="77777777" w:rsidR="008448E6" w:rsidRPr="00524406" w:rsidRDefault="008448E6" w:rsidP="00AE7549">
            <w:pPr>
              <w:jc w:val="center"/>
              <w:rPr>
                <w:lang w:val="kk-KZ"/>
              </w:rPr>
            </w:pPr>
            <w:r w:rsidRPr="00524406">
              <w:rPr>
                <w:lang w:val="kk-KZ"/>
              </w:rPr>
              <w:t>20,1</w:t>
            </w:r>
          </w:p>
        </w:tc>
        <w:tc>
          <w:tcPr>
            <w:tcW w:w="992" w:type="dxa"/>
          </w:tcPr>
          <w:p w14:paraId="06BC1844" w14:textId="77777777" w:rsidR="008448E6" w:rsidRPr="00524406" w:rsidRDefault="008448E6" w:rsidP="00AE7549">
            <w:pPr>
              <w:jc w:val="center"/>
            </w:pPr>
          </w:p>
          <w:p w14:paraId="78FB9A3A" w14:textId="77777777" w:rsidR="008448E6" w:rsidRPr="00524406" w:rsidRDefault="008448E6" w:rsidP="00AE7549">
            <w:pPr>
              <w:jc w:val="center"/>
            </w:pPr>
          </w:p>
          <w:p w14:paraId="6758A5BE" w14:textId="77777777" w:rsidR="008448E6" w:rsidRPr="00524406" w:rsidRDefault="008448E6" w:rsidP="00AE7549">
            <w:pPr>
              <w:jc w:val="center"/>
            </w:pPr>
            <w:r w:rsidRPr="00524406">
              <w:t>28,809</w:t>
            </w:r>
          </w:p>
        </w:tc>
        <w:tc>
          <w:tcPr>
            <w:tcW w:w="992" w:type="dxa"/>
            <w:vAlign w:val="center"/>
          </w:tcPr>
          <w:p w14:paraId="4EDB61D5" w14:textId="291F5866" w:rsidR="008448E6" w:rsidRPr="00524406" w:rsidRDefault="008448E6" w:rsidP="00AE7549">
            <w:pPr>
              <w:jc w:val="center"/>
              <w:rPr>
                <w:lang w:val="en-US"/>
              </w:rPr>
            </w:pPr>
            <w:r w:rsidRPr="00524406">
              <w:t>0,0</w:t>
            </w:r>
            <w:r w:rsidRPr="00524406">
              <w:rPr>
                <w:lang w:val="kk-KZ"/>
              </w:rPr>
              <w:t>01</w:t>
            </w:r>
            <w:r w:rsidR="00116BB4" w:rsidRPr="00524406">
              <w:rPr>
                <w:lang w:val="en-US"/>
              </w:rPr>
              <w:t>*</w:t>
            </w:r>
          </w:p>
        </w:tc>
        <w:tc>
          <w:tcPr>
            <w:tcW w:w="2126" w:type="dxa"/>
            <w:vAlign w:val="center"/>
          </w:tcPr>
          <w:p w14:paraId="2E3DF689" w14:textId="77777777" w:rsidR="00EE3AA2" w:rsidRPr="00524406" w:rsidRDefault="008448E6" w:rsidP="00AE7549">
            <w:pPr>
              <w:jc w:val="center"/>
              <w:rPr>
                <w:lang w:val="kk-KZ"/>
              </w:rPr>
            </w:pPr>
            <w:r w:rsidRPr="00524406">
              <w:rPr>
                <w:lang w:val="kk-KZ"/>
              </w:rPr>
              <w:t xml:space="preserve">12,89; </w:t>
            </w:r>
          </w:p>
          <w:p w14:paraId="5145133A" w14:textId="7E26B6C1" w:rsidR="008448E6" w:rsidRPr="00524406" w:rsidRDefault="008448E6" w:rsidP="00AE7549">
            <w:pPr>
              <w:jc w:val="center"/>
              <w:rPr>
                <w:lang w:val="kk-KZ"/>
              </w:rPr>
            </w:pPr>
            <w:r w:rsidRPr="00524406">
              <w:rPr>
                <w:lang w:val="kk-KZ"/>
              </w:rPr>
              <w:t>4,06-40,92</w:t>
            </w:r>
          </w:p>
        </w:tc>
      </w:tr>
      <w:tr w:rsidR="00F230F0" w:rsidRPr="000A7050" w14:paraId="40E58856" w14:textId="77777777" w:rsidTr="000A70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4"/>
        </w:trPr>
        <w:tc>
          <w:tcPr>
            <w:tcW w:w="2263" w:type="dxa"/>
            <w:tcBorders>
              <w:bottom w:val="single" w:sz="4" w:space="0" w:color="000000"/>
            </w:tcBorders>
            <w:vAlign w:val="center"/>
          </w:tcPr>
          <w:p w14:paraId="1FDE8807" w14:textId="77777777" w:rsidR="008448E6" w:rsidRPr="00524406" w:rsidRDefault="008448E6" w:rsidP="00AE7549">
            <w:pPr>
              <w:jc w:val="center"/>
            </w:pPr>
            <w:r w:rsidRPr="00524406">
              <w:rPr>
                <w:lang w:val="kk-KZ"/>
              </w:rPr>
              <w:t xml:space="preserve">Перенесенная </w:t>
            </w:r>
            <w:r w:rsidRPr="00524406">
              <w:rPr>
                <w:lang w:val="en-US"/>
              </w:rPr>
              <w:t>COVID-19</w:t>
            </w:r>
          </w:p>
        </w:tc>
        <w:tc>
          <w:tcPr>
            <w:tcW w:w="851" w:type="dxa"/>
            <w:tcBorders>
              <w:bottom w:val="single" w:sz="4" w:space="0" w:color="000000"/>
            </w:tcBorders>
            <w:vAlign w:val="center"/>
          </w:tcPr>
          <w:p w14:paraId="371524B9" w14:textId="77777777" w:rsidR="008448E6" w:rsidRPr="00524406" w:rsidRDefault="008448E6" w:rsidP="00AE7549">
            <w:pPr>
              <w:jc w:val="center"/>
              <w:rPr>
                <w:lang w:val="kk-KZ"/>
              </w:rPr>
            </w:pPr>
            <w:r w:rsidRPr="00524406">
              <w:rPr>
                <w:lang w:val="kk-KZ"/>
              </w:rPr>
              <w:t>13</w:t>
            </w:r>
          </w:p>
        </w:tc>
        <w:tc>
          <w:tcPr>
            <w:tcW w:w="709" w:type="dxa"/>
            <w:tcBorders>
              <w:bottom w:val="single" w:sz="4" w:space="0" w:color="000000"/>
            </w:tcBorders>
            <w:vAlign w:val="center"/>
          </w:tcPr>
          <w:p w14:paraId="412E9F2E" w14:textId="77777777" w:rsidR="008448E6" w:rsidRPr="00524406" w:rsidRDefault="008448E6" w:rsidP="00AE7549">
            <w:pPr>
              <w:jc w:val="center"/>
              <w:rPr>
                <w:lang w:val="kk-KZ"/>
              </w:rPr>
            </w:pPr>
            <w:r w:rsidRPr="00524406">
              <w:rPr>
                <w:lang w:val="kk-KZ"/>
              </w:rPr>
              <w:t>76,5</w:t>
            </w:r>
          </w:p>
        </w:tc>
        <w:tc>
          <w:tcPr>
            <w:tcW w:w="850" w:type="dxa"/>
            <w:tcBorders>
              <w:bottom w:val="single" w:sz="4" w:space="0" w:color="000000"/>
            </w:tcBorders>
            <w:vAlign w:val="center"/>
          </w:tcPr>
          <w:p w14:paraId="349D769D" w14:textId="77777777" w:rsidR="008448E6" w:rsidRPr="00524406" w:rsidRDefault="008448E6" w:rsidP="00AE7549">
            <w:pPr>
              <w:jc w:val="center"/>
              <w:rPr>
                <w:lang w:val="kk-KZ"/>
              </w:rPr>
            </w:pPr>
            <w:r w:rsidRPr="00524406">
              <w:rPr>
                <w:lang w:val="kk-KZ"/>
              </w:rPr>
              <w:t>183</w:t>
            </w:r>
          </w:p>
        </w:tc>
        <w:tc>
          <w:tcPr>
            <w:tcW w:w="851" w:type="dxa"/>
            <w:tcBorders>
              <w:bottom w:val="single" w:sz="4" w:space="0" w:color="000000"/>
            </w:tcBorders>
            <w:vAlign w:val="center"/>
          </w:tcPr>
          <w:p w14:paraId="17DC22C7" w14:textId="77777777" w:rsidR="008448E6" w:rsidRPr="00524406" w:rsidRDefault="008448E6" w:rsidP="00AE7549">
            <w:pPr>
              <w:jc w:val="center"/>
              <w:rPr>
                <w:lang w:val="kk-KZ"/>
              </w:rPr>
            </w:pPr>
            <w:r w:rsidRPr="00524406">
              <w:rPr>
                <w:lang w:val="kk-KZ"/>
              </w:rPr>
              <w:t>59,4</w:t>
            </w:r>
          </w:p>
        </w:tc>
        <w:tc>
          <w:tcPr>
            <w:tcW w:w="992" w:type="dxa"/>
            <w:tcBorders>
              <w:bottom w:val="single" w:sz="4" w:space="0" w:color="000000"/>
            </w:tcBorders>
          </w:tcPr>
          <w:p w14:paraId="732EF98B" w14:textId="77777777" w:rsidR="008448E6" w:rsidRPr="00524406" w:rsidRDefault="008448E6" w:rsidP="00AE7549">
            <w:pPr>
              <w:jc w:val="center"/>
            </w:pPr>
          </w:p>
          <w:p w14:paraId="6C282DBF" w14:textId="77777777" w:rsidR="008448E6" w:rsidRPr="00524406" w:rsidRDefault="008448E6" w:rsidP="00AE7549">
            <w:pPr>
              <w:jc w:val="center"/>
            </w:pPr>
            <w:r w:rsidRPr="00524406">
              <w:t>1,958</w:t>
            </w:r>
          </w:p>
        </w:tc>
        <w:tc>
          <w:tcPr>
            <w:tcW w:w="992" w:type="dxa"/>
            <w:tcBorders>
              <w:bottom w:val="single" w:sz="4" w:space="0" w:color="000000"/>
            </w:tcBorders>
            <w:vAlign w:val="center"/>
          </w:tcPr>
          <w:p w14:paraId="5C6FF9F0" w14:textId="77777777" w:rsidR="008448E6" w:rsidRPr="00524406" w:rsidRDefault="008448E6" w:rsidP="00AE7549">
            <w:pPr>
              <w:jc w:val="center"/>
            </w:pPr>
            <w:r w:rsidRPr="00524406">
              <w:t>0,207</w:t>
            </w:r>
          </w:p>
        </w:tc>
        <w:tc>
          <w:tcPr>
            <w:tcW w:w="2126" w:type="dxa"/>
            <w:tcBorders>
              <w:bottom w:val="single" w:sz="4" w:space="0" w:color="000000"/>
            </w:tcBorders>
            <w:vAlign w:val="center"/>
          </w:tcPr>
          <w:p w14:paraId="00FD2036" w14:textId="77777777" w:rsidR="00EE3AA2" w:rsidRPr="00524406" w:rsidRDefault="008448E6" w:rsidP="00AE7549">
            <w:pPr>
              <w:jc w:val="center"/>
              <w:rPr>
                <w:lang w:val="kk-KZ"/>
              </w:rPr>
            </w:pPr>
            <w:r w:rsidRPr="00524406">
              <w:rPr>
                <w:lang w:val="kk-KZ"/>
              </w:rPr>
              <w:t xml:space="preserve">2,22; </w:t>
            </w:r>
          </w:p>
          <w:p w14:paraId="4ED44846" w14:textId="1A27B951" w:rsidR="008448E6" w:rsidRPr="000A7050" w:rsidRDefault="008448E6" w:rsidP="00AE7549">
            <w:pPr>
              <w:jc w:val="center"/>
              <w:rPr>
                <w:lang w:val="kk-KZ"/>
              </w:rPr>
            </w:pPr>
            <w:r w:rsidRPr="00524406">
              <w:rPr>
                <w:lang w:val="kk-KZ"/>
              </w:rPr>
              <w:t>0,71-6,97</w:t>
            </w:r>
          </w:p>
        </w:tc>
      </w:tr>
      <w:tr w:rsidR="00F230F0" w:rsidRPr="000A7050" w14:paraId="3DD00EF5" w14:textId="77777777" w:rsidTr="000A70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263" w:type="dxa"/>
            <w:tcBorders>
              <w:bottom w:val="nil"/>
            </w:tcBorders>
            <w:vAlign w:val="center"/>
          </w:tcPr>
          <w:p w14:paraId="40AC1C17" w14:textId="0BB6587C" w:rsidR="008448E6" w:rsidRPr="000A7050" w:rsidRDefault="008448E6" w:rsidP="00AE7549">
            <w:pPr>
              <w:jc w:val="center"/>
            </w:pPr>
            <w:r w:rsidRPr="000A7050">
              <w:rPr>
                <w:lang w:val="kk-KZ"/>
              </w:rPr>
              <w:t xml:space="preserve">Отсутствие опасений </w:t>
            </w:r>
            <w:r w:rsidRPr="000A7050">
              <w:rPr>
                <w:lang w:val="en-US"/>
              </w:rPr>
              <w:t>COVID</w:t>
            </w:r>
            <w:r w:rsidRPr="000A7050">
              <w:t>-19</w:t>
            </w:r>
          </w:p>
        </w:tc>
        <w:tc>
          <w:tcPr>
            <w:tcW w:w="851" w:type="dxa"/>
            <w:tcBorders>
              <w:bottom w:val="nil"/>
            </w:tcBorders>
            <w:vAlign w:val="center"/>
          </w:tcPr>
          <w:p w14:paraId="25BE77D2" w14:textId="77777777" w:rsidR="008448E6" w:rsidRPr="000A7050" w:rsidRDefault="008448E6" w:rsidP="00AE7549">
            <w:pPr>
              <w:jc w:val="center"/>
              <w:rPr>
                <w:lang w:val="kk-KZ"/>
              </w:rPr>
            </w:pPr>
            <w:r w:rsidRPr="000A7050">
              <w:rPr>
                <w:lang w:val="kk-KZ"/>
              </w:rPr>
              <w:t>2</w:t>
            </w:r>
          </w:p>
        </w:tc>
        <w:tc>
          <w:tcPr>
            <w:tcW w:w="709" w:type="dxa"/>
            <w:tcBorders>
              <w:bottom w:val="nil"/>
            </w:tcBorders>
            <w:vAlign w:val="center"/>
          </w:tcPr>
          <w:p w14:paraId="1707887C" w14:textId="77777777" w:rsidR="008448E6" w:rsidRPr="000A7050" w:rsidRDefault="008448E6" w:rsidP="00AE7549">
            <w:pPr>
              <w:jc w:val="center"/>
              <w:rPr>
                <w:lang w:val="kk-KZ"/>
              </w:rPr>
            </w:pPr>
            <w:r w:rsidRPr="000A7050">
              <w:rPr>
                <w:lang w:val="kk-KZ"/>
              </w:rPr>
              <w:t>11,8</w:t>
            </w:r>
          </w:p>
        </w:tc>
        <w:tc>
          <w:tcPr>
            <w:tcW w:w="850" w:type="dxa"/>
            <w:tcBorders>
              <w:bottom w:val="nil"/>
            </w:tcBorders>
            <w:vAlign w:val="center"/>
          </w:tcPr>
          <w:p w14:paraId="170BC4AE" w14:textId="5A422378" w:rsidR="008448E6" w:rsidRPr="000A7050" w:rsidRDefault="008448E6" w:rsidP="00AE7549">
            <w:pPr>
              <w:jc w:val="center"/>
              <w:rPr>
                <w:lang w:val="kk-KZ"/>
              </w:rPr>
            </w:pPr>
            <w:r w:rsidRPr="000A7050">
              <w:rPr>
                <w:lang w:val="kk-KZ"/>
              </w:rPr>
              <w:t>22</w:t>
            </w:r>
            <w:r w:rsidR="00950E62">
              <w:rPr>
                <w:lang w:val="kk-KZ"/>
              </w:rPr>
              <w:t>9</w:t>
            </w:r>
          </w:p>
        </w:tc>
        <w:tc>
          <w:tcPr>
            <w:tcW w:w="851" w:type="dxa"/>
            <w:tcBorders>
              <w:bottom w:val="nil"/>
            </w:tcBorders>
            <w:vAlign w:val="center"/>
          </w:tcPr>
          <w:p w14:paraId="39851390" w14:textId="55E223FD" w:rsidR="008448E6" w:rsidRPr="000A7050" w:rsidRDefault="008448E6" w:rsidP="00AE7549">
            <w:pPr>
              <w:jc w:val="center"/>
              <w:rPr>
                <w:lang w:val="kk-KZ"/>
              </w:rPr>
            </w:pPr>
            <w:r w:rsidRPr="000A7050">
              <w:rPr>
                <w:lang w:val="kk-KZ"/>
              </w:rPr>
              <w:t>7</w:t>
            </w:r>
            <w:r w:rsidR="00950E62">
              <w:rPr>
                <w:lang w:val="kk-KZ"/>
              </w:rPr>
              <w:t>4</w:t>
            </w:r>
            <w:r w:rsidRPr="000A7050">
              <w:rPr>
                <w:lang w:val="kk-KZ"/>
              </w:rPr>
              <w:t>,</w:t>
            </w:r>
            <w:r w:rsidR="00950E62">
              <w:rPr>
                <w:lang w:val="kk-KZ"/>
              </w:rPr>
              <w:t>3</w:t>
            </w:r>
          </w:p>
        </w:tc>
        <w:tc>
          <w:tcPr>
            <w:tcW w:w="992" w:type="dxa"/>
            <w:tcBorders>
              <w:bottom w:val="nil"/>
            </w:tcBorders>
          </w:tcPr>
          <w:p w14:paraId="414C58AC" w14:textId="77777777" w:rsidR="008448E6" w:rsidRPr="000A7050" w:rsidRDefault="008448E6" w:rsidP="00AE7549">
            <w:pPr>
              <w:jc w:val="center"/>
            </w:pPr>
          </w:p>
          <w:p w14:paraId="28F2A4C3" w14:textId="77777777" w:rsidR="008448E6" w:rsidRPr="000A7050" w:rsidRDefault="008448E6" w:rsidP="00AE7549">
            <w:pPr>
              <w:jc w:val="center"/>
            </w:pPr>
            <w:r w:rsidRPr="000A7050">
              <w:t>26,922</w:t>
            </w:r>
          </w:p>
        </w:tc>
        <w:tc>
          <w:tcPr>
            <w:tcW w:w="992" w:type="dxa"/>
            <w:tcBorders>
              <w:bottom w:val="nil"/>
            </w:tcBorders>
            <w:vAlign w:val="center"/>
          </w:tcPr>
          <w:p w14:paraId="7FA7A45A" w14:textId="328F12BA" w:rsidR="008448E6" w:rsidRPr="000A7050" w:rsidRDefault="008448E6" w:rsidP="00AE7549">
            <w:pPr>
              <w:jc w:val="center"/>
              <w:rPr>
                <w:lang w:val="en-US"/>
              </w:rPr>
            </w:pPr>
            <w:r w:rsidRPr="000A7050">
              <w:t>0,0</w:t>
            </w:r>
            <w:r w:rsidRPr="000A7050">
              <w:rPr>
                <w:lang w:val="kk-KZ"/>
              </w:rPr>
              <w:t>01</w:t>
            </w:r>
            <w:r w:rsidR="00116BB4" w:rsidRPr="000A7050">
              <w:rPr>
                <w:lang w:val="en-US"/>
              </w:rPr>
              <w:t>*</w:t>
            </w:r>
          </w:p>
        </w:tc>
        <w:tc>
          <w:tcPr>
            <w:tcW w:w="2126" w:type="dxa"/>
            <w:tcBorders>
              <w:bottom w:val="nil"/>
            </w:tcBorders>
            <w:vAlign w:val="center"/>
          </w:tcPr>
          <w:p w14:paraId="0F2F889E" w14:textId="77777777" w:rsidR="00EE3AA2" w:rsidRPr="000A7050" w:rsidRDefault="008448E6" w:rsidP="00AE7549">
            <w:pPr>
              <w:jc w:val="center"/>
              <w:rPr>
                <w:lang w:val="kk-KZ"/>
              </w:rPr>
            </w:pPr>
            <w:r w:rsidRPr="000A7050">
              <w:rPr>
                <w:lang w:val="kk-KZ"/>
              </w:rPr>
              <w:t xml:space="preserve">0,01; </w:t>
            </w:r>
          </w:p>
          <w:p w14:paraId="5D5916E4" w14:textId="09C96B8C" w:rsidR="008448E6" w:rsidRPr="000A7050" w:rsidRDefault="008448E6" w:rsidP="00AE7549">
            <w:pPr>
              <w:jc w:val="center"/>
              <w:rPr>
                <w:lang w:val="kk-KZ"/>
              </w:rPr>
            </w:pPr>
            <w:r w:rsidRPr="000A7050">
              <w:rPr>
                <w:lang w:val="kk-KZ"/>
              </w:rPr>
              <w:t>0,01-0,23</w:t>
            </w:r>
          </w:p>
        </w:tc>
      </w:tr>
    </w:tbl>
    <w:p w14:paraId="698D7C18" w14:textId="77777777" w:rsidR="000A7050" w:rsidRDefault="000A7050">
      <w:r>
        <w:br w:type="page"/>
      </w:r>
    </w:p>
    <w:p w14:paraId="3BEEAB7F" w14:textId="44A2F7C6" w:rsidR="000A7050" w:rsidRPr="000A7050" w:rsidRDefault="000A7050">
      <w:pPr>
        <w:rPr>
          <w:sz w:val="28"/>
          <w:szCs w:val="28"/>
        </w:rPr>
      </w:pPr>
      <w:proofErr w:type="gramStart"/>
      <w:r w:rsidRPr="000A7050">
        <w:rPr>
          <w:sz w:val="28"/>
          <w:szCs w:val="28"/>
        </w:rPr>
        <w:lastRenderedPageBreak/>
        <w:t>Продолжение  таблицы</w:t>
      </w:r>
      <w:proofErr w:type="gramEnd"/>
      <w:r w:rsidRPr="000A7050">
        <w:rPr>
          <w:sz w:val="28"/>
          <w:szCs w:val="28"/>
        </w:rPr>
        <w:t xml:space="preserve"> 1</w:t>
      </w:r>
      <w:r w:rsidR="00E63061">
        <w:rPr>
          <w:sz w:val="28"/>
          <w:szCs w:val="28"/>
        </w:rPr>
        <w:t>8</w:t>
      </w:r>
    </w:p>
    <w:p w14:paraId="66B75553" w14:textId="77777777" w:rsidR="000A7050" w:rsidRPr="000A7050" w:rsidRDefault="000A7050">
      <w:pPr>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51"/>
        <w:gridCol w:w="709"/>
        <w:gridCol w:w="850"/>
        <w:gridCol w:w="851"/>
        <w:gridCol w:w="992"/>
        <w:gridCol w:w="992"/>
        <w:gridCol w:w="2126"/>
      </w:tblGrid>
      <w:tr w:rsidR="000A7050" w:rsidRPr="000A7050" w14:paraId="7CF1464C" w14:textId="77777777" w:rsidTr="000578C5">
        <w:tc>
          <w:tcPr>
            <w:tcW w:w="2263" w:type="dxa"/>
            <w:vAlign w:val="center"/>
          </w:tcPr>
          <w:p w14:paraId="64C53BAC" w14:textId="449798FE" w:rsidR="000A7050" w:rsidRPr="000A7050" w:rsidRDefault="000A7050" w:rsidP="000A7050">
            <w:pPr>
              <w:jc w:val="center"/>
              <w:rPr>
                <w:lang w:val="kk-KZ"/>
              </w:rPr>
            </w:pPr>
            <w:r w:rsidRPr="000A7050">
              <w:rPr>
                <w:lang w:val="en-US"/>
              </w:rPr>
              <w:t>1</w:t>
            </w:r>
          </w:p>
        </w:tc>
        <w:tc>
          <w:tcPr>
            <w:tcW w:w="851" w:type="dxa"/>
            <w:vAlign w:val="center"/>
          </w:tcPr>
          <w:p w14:paraId="7D8F2041" w14:textId="06D53320" w:rsidR="000A7050" w:rsidRPr="000A7050" w:rsidRDefault="000A7050" w:rsidP="000A7050">
            <w:pPr>
              <w:jc w:val="center"/>
              <w:rPr>
                <w:lang w:val="kk-KZ"/>
              </w:rPr>
            </w:pPr>
            <w:r w:rsidRPr="000A7050">
              <w:rPr>
                <w:lang w:val="en-US"/>
              </w:rPr>
              <w:t>2</w:t>
            </w:r>
          </w:p>
        </w:tc>
        <w:tc>
          <w:tcPr>
            <w:tcW w:w="709" w:type="dxa"/>
            <w:vAlign w:val="center"/>
          </w:tcPr>
          <w:p w14:paraId="76D55798" w14:textId="3C1706DA" w:rsidR="000A7050" w:rsidRPr="000A7050" w:rsidRDefault="000A7050" w:rsidP="000A7050">
            <w:pPr>
              <w:jc w:val="center"/>
              <w:rPr>
                <w:lang w:val="kk-KZ"/>
              </w:rPr>
            </w:pPr>
            <w:r w:rsidRPr="000A7050">
              <w:rPr>
                <w:lang w:val="en-US"/>
              </w:rPr>
              <w:t>3</w:t>
            </w:r>
          </w:p>
        </w:tc>
        <w:tc>
          <w:tcPr>
            <w:tcW w:w="850" w:type="dxa"/>
            <w:vAlign w:val="center"/>
          </w:tcPr>
          <w:p w14:paraId="718E5754" w14:textId="5A6EA3D3" w:rsidR="000A7050" w:rsidRPr="000A7050" w:rsidRDefault="000A7050" w:rsidP="000A7050">
            <w:pPr>
              <w:jc w:val="center"/>
              <w:rPr>
                <w:lang w:val="kk-KZ"/>
              </w:rPr>
            </w:pPr>
            <w:r w:rsidRPr="000A7050">
              <w:rPr>
                <w:lang w:val="en-US"/>
              </w:rPr>
              <w:t>4</w:t>
            </w:r>
          </w:p>
        </w:tc>
        <w:tc>
          <w:tcPr>
            <w:tcW w:w="851" w:type="dxa"/>
            <w:vAlign w:val="center"/>
          </w:tcPr>
          <w:p w14:paraId="7CB92E1E" w14:textId="618FAC31" w:rsidR="000A7050" w:rsidRPr="000A7050" w:rsidRDefault="000A7050" w:rsidP="000A7050">
            <w:pPr>
              <w:jc w:val="center"/>
              <w:rPr>
                <w:lang w:val="kk-KZ"/>
              </w:rPr>
            </w:pPr>
            <w:r w:rsidRPr="000A7050">
              <w:rPr>
                <w:lang w:val="en-US"/>
              </w:rPr>
              <w:t>5</w:t>
            </w:r>
          </w:p>
        </w:tc>
        <w:tc>
          <w:tcPr>
            <w:tcW w:w="992" w:type="dxa"/>
          </w:tcPr>
          <w:p w14:paraId="672B37CC" w14:textId="5FCDCC22" w:rsidR="000A7050" w:rsidRPr="000A7050" w:rsidRDefault="000A7050" w:rsidP="000A7050">
            <w:pPr>
              <w:jc w:val="center"/>
            </w:pPr>
            <w:r w:rsidRPr="000A7050">
              <w:rPr>
                <w:lang w:val="en-US"/>
              </w:rPr>
              <w:t>6</w:t>
            </w:r>
          </w:p>
        </w:tc>
        <w:tc>
          <w:tcPr>
            <w:tcW w:w="992" w:type="dxa"/>
            <w:vAlign w:val="center"/>
          </w:tcPr>
          <w:p w14:paraId="0008738A" w14:textId="751D299D" w:rsidR="000A7050" w:rsidRPr="000A7050" w:rsidRDefault="000A7050" w:rsidP="000A7050">
            <w:pPr>
              <w:jc w:val="center"/>
            </w:pPr>
            <w:r w:rsidRPr="000A7050">
              <w:rPr>
                <w:lang w:val="en-US"/>
              </w:rPr>
              <w:t>7</w:t>
            </w:r>
          </w:p>
        </w:tc>
        <w:tc>
          <w:tcPr>
            <w:tcW w:w="2126" w:type="dxa"/>
            <w:vAlign w:val="center"/>
          </w:tcPr>
          <w:p w14:paraId="5F453439" w14:textId="7AD25023" w:rsidR="000A7050" w:rsidRPr="000A7050" w:rsidRDefault="000A7050" w:rsidP="000A7050">
            <w:pPr>
              <w:jc w:val="center"/>
              <w:rPr>
                <w:lang w:val="kk-KZ"/>
              </w:rPr>
            </w:pPr>
            <w:r w:rsidRPr="000A7050">
              <w:rPr>
                <w:lang w:val="en-US"/>
              </w:rPr>
              <w:t>8</w:t>
            </w:r>
          </w:p>
        </w:tc>
      </w:tr>
      <w:tr w:rsidR="000A7050" w:rsidRPr="000A7050" w14:paraId="71C734E5" w14:textId="77777777" w:rsidTr="000578C5">
        <w:tc>
          <w:tcPr>
            <w:tcW w:w="2263" w:type="dxa"/>
            <w:vAlign w:val="center"/>
          </w:tcPr>
          <w:p w14:paraId="71DA9695" w14:textId="70182698" w:rsidR="000A7050" w:rsidRPr="000A7050" w:rsidRDefault="000A7050" w:rsidP="000A7050">
            <w:pPr>
              <w:jc w:val="center"/>
              <w:rPr>
                <w:lang w:val="kk-KZ"/>
              </w:rPr>
            </w:pPr>
            <w:r w:rsidRPr="000A7050">
              <w:rPr>
                <w:lang w:val="kk-KZ"/>
              </w:rPr>
              <w:t xml:space="preserve">Наличие умеренно выраженных опасений </w:t>
            </w:r>
            <w:r w:rsidRPr="000A7050">
              <w:rPr>
                <w:lang w:val="en-US"/>
              </w:rPr>
              <w:t>COVID</w:t>
            </w:r>
            <w:r w:rsidRPr="000A7050">
              <w:t>-19</w:t>
            </w:r>
          </w:p>
        </w:tc>
        <w:tc>
          <w:tcPr>
            <w:tcW w:w="851" w:type="dxa"/>
            <w:vAlign w:val="center"/>
          </w:tcPr>
          <w:p w14:paraId="69CFBA34" w14:textId="77777777" w:rsidR="000A7050" w:rsidRPr="000A7050" w:rsidRDefault="000A7050" w:rsidP="000A7050">
            <w:pPr>
              <w:jc w:val="center"/>
              <w:rPr>
                <w:lang w:val="kk-KZ"/>
              </w:rPr>
            </w:pPr>
            <w:r w:rsidRPr="000A7050">
              <w:rPr>
                <w:lang w:val="kk-KZ"/>
              </w:rPr>
              <w:t>5</w:t>
            </w:r>
          </w:p>
        </w:tc>
        <w:tc>
          <w:tcPr>
            <w:tcW w:w="709" w:type="dxa"/>
            <w:vAlign w:val="center"/>
          </w:tcPr>
          <w:p w14:paraId="61274244" w14:textId="77777777" w:rsidR="000A7050" w:rsidRPr="000A7050" w:rsidRDefault="000A7050" w:rsidP="000A7050">
            <w:pPr>
              <w:jc w:val="center"/>
              <w:rPr>
                <w:lang w:val="kk-KZ"/>
              </w:rPr>
            </w:pPr>
            <w:r w:rsidRPr="000A7050">
              <w:rPr>
                <w:lang w:val="kk-KZ"/>
              </w:rPr>
              <w:t>29,4</w:t>
            </w:r>
          </w:p>
        </w:tc>
        <w:tc>
          <w:tcPr>
            <w:tcW w:w="850" w:type="dxa"/>
            <w:vAlign w:val="center"/>
          </w:tcPr>
          <w:p w14:paraId="3A2621B1" w14:textId="77777777" w:rsidR="000A7050" w:rsidRPr="000A7050" w:rsidRDefault="000A7050" w:rsidP="000A7050">
            <w:pPr>
              <w:jc w:val="center"/>
              <w:rPr>
                <w:lang w:val="kk-KZ"/>
              </w:rPr>
            </w:pPr>
            <w:r w:rsidRPr="000A7050">
              <w:rPr>
                <w:lang w:val="kk-KZ"/>
              </w:rPr>
              <w:t>52</w:t>
            </w:r>
          </w:p>
        </w:tc>
        <w:tc>
          <w:tcPr>
            <w:tcW w:w="851" w:type="dxa"/>
            <w:vAlign w:val="center"/>
          </w:tcPr>
          <w:p w14:paraId="63E747DC" w14:textId="77777777" w:rsidR="000A7050" w:rsidRPr="000A7050" w:rsidRDefault="000A7050" w:rsidP="000A7050">
            <w:pPr>
              <w:jc w:val="center"/>
              <w:rPr>
                <w:lang w:val="kk-KZ"/>
              </w:rPr>
            </w:pPr>
            <w:r w:rsidRPr="000A7050">
              <w:rPr>
                <w:lang w:val="kk-KZ"/>
              </w:rPr>
              <w:t>16,9</w:t>
            </w:r>
          </w:p>
        </w:tc>
        <w:tc>
          <w:tcPr>
            <w:tcW w:w="992" w:type="dxa"/>
          </w:tcPr>
          <w:p w14:paraId="3ABCA47B" w14:textId="77777777" w:rsidR="000A7050" w:rsidRPr="000A7050" w:rsidRDefault="000A7050" w:rsidP="000A7050">
            <w:pPr>
              <w:jc w:val="center"/>
            </w:pPr>
          </w:p>
          <w:p w14:paraId="71FEC930" w14:textId="77777777" w:rsidR="000A7050" w:rsidRPr="000A7050" w:rsidRDefault="000A7050" w:rsidP="000A7050">
            <w:pPr>
              <w:jc w:val="center"/>
            </w:pPr>
          </w:p>
          <w:p w14:paraId="567933B7" w14:textId="77777777" w:rsidR="000A7050" w:rsidRPr="000A7050" w:rsidRDefault="000A7050" w:rsidP="000A7050">
            <w:pPr>
              <w:jc w:val="center"/>
            </w:pPr>
            <w:r w:rsidRPr="000A7050">
              <w:t>1,749</w:t>
            </w:r>
          </w:p>
        </w:tc>
        <w:tc>
          <w:tcPr>
            <w:tcW w:w="992" w:type="dxa"/>
            <w:vAlign w:val="center"/>
          </w:tcPr>
          <w:p w14:paraId="02C1E84C" w14:textId="77777777" w:rsidR="000A7050" w:rsidRPr="000A7050" w:rsidRDefault="000A7050" w:rsidP="000A7050">
            <w:pPr>
              <w:jc w:val="center"/>
            </w:pPr>
            <w:r w:rsidRPr="000A7050">
              <w:t>0,193</w:t>
            </w:r>
          </w:p>
        </w:tc>
        <w:tc>
          <w:tcPr>
            <w:tcW w:w="2126" w:type="dxa"/>
            <w:vAlign w:val="center"/>
          </w:tcPr>
          <w:p w14:paraId="5D12306F" w14:textId="77777777" w:rsidR="000A7050" w:rsidRPr="000A7050" w:rsidRDefault="000A7050" w:rsidP="000A7050">
            <w:pPr>
              <w:jc w:val="center"/>
              <w:rPr>
                <w:lang w:val="kk-KZ"/>
              </w:rPr>
            </w:pPr>
            <w:r w:rsidRPr="000A7050">
              <w:rPr>
                <w:lang w:val="kk-KZ"/>
              </w:rPr>
              <w:t xml:space="preserve">2,05; </w:t>
            </w:r>
          </w:p>
          <w:p w14:paraId="63F965E7" w14:textId="2D98E191" w:rsidR="000A7050" w:rsidRPr="000A7050" w:rsidRDefault="000A7050" w:rsidP="000A7050">
            <w:pPr>
              <w:jc w:val="center"/>
              <w:rPr>
                <w:lang w:val="kk-KZ"/>
              </w:rPr>
            </w:pPr>
            <w:r w:rsidRPr="000A7050">
              <w:rPr>
                <w:lang w:val="kk-KZ"/>
              </w:rPr>
              <w:t>0,69-6,07</w:t>
            </w:r>
          </w:p>
        </w:tc>
      </w:tr>
      <w:tr w:rsidR="000A7050" w:rsidRPr="000A7050" w14:paraId="75870691" w14:textId="77777777" w:rsidTr="000578C5">
        <w:tc>
          <w:tcPr>
            <w:tcW w:w="2263" w:type="dxa"/>
            <w:vAlign w:val="center"/>
          </w:tcPr>
          <w:p w14:paraId="02452E34" w14:textId="16AC9FB0" w:rsidR="000A7050" w:rsidRPr="000A7050" w:rsidRDefault="000A7050" w:rsidP="000A7050">
            <w:pPr>
              <w:jc w:val="center"/>
              <w:rPr>
                <w:lang w:val="kk-KZ"/>
              </w:rPr>
            </w:pPr>
            <w:r w:rsidRPr="000A7050">
              <w:rPr>
                <w:lang w:val="kk-KZ"/>
              </w:rPr>
              <w:t xml:space="preserve">Наличие сильно выраженных опасений </w:t>
            </w:r>
            <w:r w:rsidRPr="000A7050">
              <w:rPr>
                <w:lang w:val="en-US"/>
              </w:rPr>
              <w:t>COVID</w:t>
            </w:r>
            <w:r w:rsidRPr="000A7050">
              <w:t>-19</w:t>
            </w:r>
          </w:p>
        </w:tc>
        <w:tc>
          <w:tcPr>
            <w:tcW w:w="851" w:type="dxa"/>
            <w:vAlign w:val="center"/>
          </w:tcPr>
          <w:p w14:paraId="330A41DB" w14:textId="77777777" w:rsidR="000A7050" w:rsidRPr="000A7050" w:rsidRDefault="000A7050" w:rsidP="000A7050">
            <w:pPr>
              <w:jc w:val="center"/>
              <w:rPr>
                <w:lang w:val="kk-KZ"/>
              </w:rPr>
            </w:pPr>
            <w:r w:rsidRPr="000A7050">
              <w:rPr>
                <w:lang w:val="kk-KZ"/>
              </w:rPr>
              <w:t>10</w:t>
            </w:r>
          </w:p>
        </w:tc>
        <w:tc>
          <w:tcPr>
            <w:tcW w:w="709" w:type="dxa"/>
            <w:vAlign w:val="center"/>
          </w:tcPr>
          <w:p w14:paraId="2B8D348C" w14:textId="77777777" w:rsidR="000A7050" w:rsidRPr="000A7050" w:rsidRDefault="000A7050" w:rsidP="000A7050">
            <w:pPr>
              <w:jc w:val="center"/>
              <w:rPr>
                <w:lang w:val="kk-KZ"/>
              </w:rPr>
            </w:pPr>
            <w:r w:rsidRPr="000A7050">
              <w:rPr>
                <w:lang w:val="kk-KZ"/>
              </w:rPr>
              <w:t>58,8</w:t>
            </w:r>
          </w:p>
        </w:tc>
        <w:tc>
          <w:tcPr>
            <w:tcW w:w="850" w:type="dxa"/>
            <w:vAlign w:val="center"/>
          </w:tcPr>
          <w:p w14:paraId="63259C00" w14:textId="77777777" w:rsidR="000A7050" w:rsidRPr="000A7050" w:rsidRDefault="000A7050" w:rsidP="000A7050">
            <w:pPr>
              <w:jc w:val="center"/>
              <w:rPr>
                <w:lang w:val="kk-KZ"/>
              </w:rPr>
            </w:pPr>
            <w:r w:rsidRPr="000A7050">
              <w:rPr>
                <w:lang w:val="kk-KZ"/>
              </w:rPr>
              <w:t>27</w:t>
            </w:r>
          </w:p>
        </w:tc>
        <w:tc>
          <w:tcPr>
            <w:tcW w:w="851" w:type="dxa"/>
            <w:vAlign w:val="center"/>
          </w:tcPr>
          <w:p w14:paraId="34DE8E3B" w14:textId="77777777" w:rsidR="000A7050" w:rsidRPr="000A7050" w:rsidRDefault="000A7050" w:rsidP="000A7050">
            <w:pPr>
              <w:jc w:val="center"/>
              <w:rPr>
                <w:lang w:val="kk-KZ"/>
              </w:rPr>
            </w:pPr>
            <w:r w:rsidRPr="000A7050">
              <w:rPr>
                <w:lang w:val="kk-KZ"/>
              </w:rPr>
              <w:t>8,8</w:t>
            </w:r>
          </w:p>
        </w:tc>
        <w:tc>
          <w:tcPr>
            <w:tcW w:w="992" w:type="dxa"/>
          </w:tcPr>
          <w:p w14:paraId="59034C4B" w14:textId="77777777" w:rsidR="000A7050" w:rsidRPr="000A7050" w:rsidRDefault="000A7050" w:rsidP="000A7050">
            <w:pPr>
              <w:jc w:val="center"/>
            </w:pPr>
          </w:p>
          <w:p w14:paraId="6E92B16F" w14:textId="77777777" w:rsidR="000A7050" w:rsidRPr="000A7050" w:rsidRDefault="000A7050" w:rsidP="000A7050">
            <w:pPr>
              <w:jc w:val="center"/>
            </w:pPr>
            <w:r w:rsidRPr="000A7050">
              <w:t>40,015</w:t>
            </w:r>
          </w:p>
        </w:tc>
        <w:tc>
          <w:tcPr>
            <w:tcW w:w="992" w:type="dxa"/>
            <w:vAlign w:val="center"/>
          </w:tcPr>
          <w:p w14:paraId="0CADE783" w14:textId="35CE42F6" w:rsidR="000A7050" w:rsidRPr="000A7050" w:rsidRDefault="000A7050" w:rsidP="000A7050">
            <w:pPr>
              <w:jc w:val="center"/>
              <w:rPr>
                <w:lang w:val="en-US"/>
              </w:rPr>
            </w:pPr>
            <w:r w:rsidRPr="000A7050">
              <w:t>0,0</w:t>
            </w:r>
            <w:r w:rsidRPr="000A7050">
              <w:rPr>
                <w:lang w:val="kk-KZ"/>
              </w:rPr>
              <w:t>01</w:t>
            </w:r>
            <w:r w:rsidRPr="000A7050">
              <w:rPr>
                <w:lang w:val="en-US"/>
              </w:rPr>
              <w:t>*</w:t>
            </w:r>
          </w:p>
        </w:tc>
        <w:tc>
          <w:tcPr>
            <w:tcW w:w="2126" w:type="dxa"/>
            <w:vAlign w:val="center"/>
          </w:tcPr>
          <w:p w14:paraId="267162D3" w14:textId="77777777" w:rsidR="000A7050" w:rsidRPr="000A7050" w:rsidRDefault="000A7050" w:rsidP="000A7050">
            <w:pPr>
              <w:jc w:val="center"/>
              <w:rPr>
                <w:lang w:val="kk-KZ"/>
              </w:rPr>
            </w:pPr>
            <w:r w:rsidRPr="000A7050">
              <w:rPr>
                <w:lang w:val="kk-KZ"/>
              </w:rPr>
              <w:t xml:space="preserve">14,87; </w:t>
            </w:r>
          </w:p>
          <w:p w14:paraId="06974D8E" w14:textId="1DD8EFBA" w:rsidR="000A7050" w:rsidRPr="000A7050" w:rsidRDefault="000A7050" w:rsidP="000A7050">
            <w:pPr>
              <w:jc w:val="center"/>
              <w:rPr>
                <w:lang w:val="kk-KZ"/>
              </w:rPr>
            </w:pPr>
            <w:r w:rsidRPr="000A7050">
              <w:rPr>
                <w:lang w:val="kk-KZ"/>
              </w:rPr>
              <w:t>5,24-42,21</w:t>
            </w:r>
          </w:p>
        </w:tc>
      </w:tr>
      <w:tr w:rsidR="000A7050" w:rsidRPr="000A7050" w14:paraId="38852AD7" w14:textId="77777777" w:rsidTr="002F4DCF">
        <w:tc>
          <w:tcPr>
            <w:tcW w:w="9634" w:type="dxa"/>
            <w:gridSpan w:val="8"/>
            <w:vAlign w:val="center"/>
          </w:tcPr>
          <w:p w14:paraId="6D498521" w14:textId="144FFE03" w:rsidR="000A7050" w:rsidRPr="000A7050" w:rsidRDefault="000A7050" w:rsidP="000A7050">
            <w:pPr>
              <w:ind w:firstLine="447"/>
              <w:jc w:val="both"/>
              <w:rPr>
                <w:bCs/>
              </w:rPr>
            </w:pPr>
            <w:r>
              <w:rPr>
                <w:bCs/>
              </w:rPr>
              <w:t xml:space="preserve">Примечание - </w:t>
            </w:r>
            <w:proofErr w:type="gramStart"/>
            <w:r w:rsidRPr="000A7050">
              <w:rPr>
                <w:bCs/>
              </w:rPr>
              <w:t>*</w:t>
            </w:r>
            <w:r>
              <w:rPr>
                <w:bCs/>
              </w:rPr>
              <w:t xml:space="preserve"> </w:t>
            </w:r>
            <w:r w:rsidRPr="000A7050">
              <w:rPr>
                <w:bCs/>
              </w:rPr>
              <w:t xml:space="preserve"> </w:t>
            </w:r>
            <w:r>
              <w:rPr>
                <w:bCs/>
              </w:rPr>
              <w:t>Р</w:t>
            </w:r>
            <w:r w:rsidRPr="000A7050">
              <w:rPr>
                <w:bCs/>
              </w:rPr>
              <w:t>азличия</w:t>
            </w:r>
            <w:proofErr w:type="gramEnd"/>
            <w:r w:rsidRPr="000A7050">
              <w:rPr>
                <w:bCs/>
              </w:rPr>
              <w:t xml:space="preserve"> показателей статистически значимы (р&lt;0,05)</w:t>
            </w:r>
          </w:p>
        </w:tc>
      </w:tr>
    </w:tbl>
    <w:p w14:paraId="07A391DC" w14:textId="77777777" w:rsidR="00116BB4" w:rsidRPr="009D7B34" w:rsidRDefault="00116BB4" w:rsidP="00AE7549">
      <w:pPr>
        <w:jc w:val="both"/>
        <w:rPr>
          <w:sz w:val="28"/>
          <w:szCs w:val="28"/>
        </w:rPr>
      </w:pPr>
    </w:p>
    <w:p w14:paraId="33717093" w14:textId="5B6B0BED" w:rsidR="00D96E11" w:rsidRPr="00407644" w:rsidRDefault="00D96E11" w:rsidP="00AE7549">
      <w:pPr>
        <w:ind w:firstLine="567"/>
        <w:jc w:val="both"/>
        <w:rPr>
          <w:sz w:val="28"/>
          <w:szCs w:val="28"/>
        </w:rPr>
      </w:pPr>
      <w:r w:rsidRPr="00407644">
        <w:rPr>
          <w:sz w:val="28"/>
          <w:szCs w:val="28"/>
        </w:rPr>
        <w:t xml:space="preserve">При анализе данных путем сравнения частоты </w:t>
      </w:r>
      <w:r w:rsidRPr="00407644">
        <w:rPr>
          <w:sz w:val="28"/>
          <w:szCs w:val="28"/>
          <w:lang w:val="kk-KZ"/>
        </w:rPr>
        <w:t>развития признаков субклинической депрессии</w:t>
      </w:r>
      <w:r w:rsidRPr="00407644">
        <w:rPr>
          <w:sz w:val="28"/>
          <w:szCs w:val="28"/>
        </w:rPr>
        <w:t xml:space="preserve"> в зависимости от </w:t>
      </w:r>
      <w:r w:rsidR="00B3769F">
        <w:rPr>
          <w:sz w:val="28"/>
          <w:szCs w:val="28"/>
          <w:lang w:val="kk-KZ"/>
        </w:rPr>
        <w:t>характеристик</w:t>
      </w:r>
      <w:r w:rsidRPr="00407644">
        <w:rPr>
          <w:sz w:val="28"/>
          <w:szCs w:val="28"/>
        </w:rPr>
        <w:t xml:space="preserve">, было выявлено, наличие признаков нарушения пищевого поведения в 11 раз увеличивало шансы развития субклинически выраженной депрессии у спортсменов (ОШ - </w:t>
      </w:r>
      <w:r w:rsidRPr="00407644">
        <w:rPr>
          <w:sz w:val="28"/>
          <w:szCs w:val="28"/>
          <w:lang w:val="kk-KZ"/>
        </w:rPr>
        <w:t>11,82; 95% ДИ: 5,61-24,89),</w:t>
      </w:r>
      <w:r w:rsidRPr="00407644">
        <w:rPr>
          <w:sz w:val="28"/>
          <w:szCs w:val="28"/>
        </w:rPr>
        <w:t xml:space="preserve"> </w:t>
      </w:r>
      <w:r w:rsidRPr="00407644">
        <w:rPr>
          <w:rFonts w:eastAsia="TimesNewRomanPSMT"/>
          <w:bCs/>
          <w:sz w:val="28"/>
          <w:szCs w:val="28"/>
        </w:rPr>
        <w:t>χ</w:t>
      </w:r>
      <w:r w:rsidRPr="00407644">
        <w:rPr>
          <w:rFonts w:eastAsia="TimesNewRomanPSMT"/>
          <w:bCs/>
          <w:sz w:val="28"/>
          <w:szCs w:val="28"/>
          <w:vertAlign w:val="superscript"/>
        </w:rPr>
        <w:t>2</w:t>
      </w:r>
      <w:r w:rsidRPr="00407644">
        <w:rPr>
          <w:bCs/>
          <w:sz w:val="28"/>
          <w:szCs w:val="28"/>
        </w:rPr>
        <w:t xml:space="preserve">=56,577, </w:t>
      </w:r>
      <w:proofErr w:type="gramStart"/>
      <w:r w:rsidRPr="00407644">
        <w:rPr>
          <w:rFonts w:eastAsia="TimesNewRomanPSMT"/>
          <w:sz w:val="28"/>
          <w:szCs w:val="28"/>
        </w:rPr>
        <w:t>р&lt;</w:t>
      </w:r>
      <w:proofErr w:type="gramEnd"/>
      <w:r w:rsidRPr="00407644">
        <w:rPr>
          <w:rFonts w:eastAsia="TimesNewRomanPSMT"/>
          <w:sz w:val="28"/>
          <w:szCs w:val="28"/>
        </w:rPr>
        <w:t>0,001</w:t>
      </w:r>
      <w:r w:rsidRPr="00407644">
        <w:rPr>
          <w:sz w:val="28"/>
          <w:szCs w:val="28"/>
        </w:rPr>
        <w:t xml:space="preserve">. У спортсменов с умеренно выраженными опасениями, связанными с COVID-19 увеличивались шансы развития субклинических признаков депрессии в 11 раз (ОШ - </w:t>
      </w:r>
      <w:r w:rsidRPr="00407644">
        <w:rPr>
          <w:sz w:val="28"/>
          <w:szCs w:val="28"/>
          <w:lang w:val="kk-KZ"/>
        </w:rPr>
        <w:t xml:space="preserve">11,46; 95% ДИ: 5,52-23,75), </w:t>
      </w:r>
      <w:r w:rsidRPr="00407644">
        <w:rPr>
          <w:rFonts w:eastAsia="TimesNewRomanPSMT"/>
          <w:bCs/>
          <w:sz w:val="28"/>
          <w:szCs w:val="28"/>
        </w:rPr>
        <w:t>χ</w:t>
      </w:r>
      <w:r w:rsidRPr="00407644">
        <w:rPr>
          <w:rFonts w:eastAsia="TimesNewRomanPSMT"/>
          <w:bCs/>
          <w:sz w:val="28"/>
          <w:szCs w:val="28"/>
          <w:vertAlign w:val="superscript"/>
        </w:rPr>
        <w:t>2</w:t>
      </w:r>
      <w:r w:rsidRPr="00407644">
        <w:rPr>
          <w:bCs/>
          <w:sz w:val="28"/>
          <w:szCs w:val="28"/>
        </w:rPr>
        <w:t>=</w:t>
      </w:r>
      <w:r w:rsidRPr="00407644">
        <w:rPr>
          <w:sz w:val="28"/>
          <w:szCs w:val="28"/>
        </w:rPr>
        <w:t>56,865</w:t>
      </w:r>
      <w:r w:rsidRPr="00407644">
        <w:rPr>
          <w:bCs/>
          <w:sz w:val="28"/>
          <w:szCs w:val="28"/>
        </w:rPr>
        <w:t xml:space="preserve">, </w:t>
      </w:r>
      <w:r w:rsidRPr="00407644">
        <w:rPr>
          <w:rFonts w:eastAsia="TimesNewRomanPSMT"/>
          <w:sz w:val="28"/>
          <w:szCs w:val="28"/>
        </w:rPr>
        <w:t>р&lt;0,001</w:t>
      </w:r>
      <w:r w:rsidRPr="00407644">
        <w:rPr>
          <w:sz w:val="28"/>
          <w:szCs w:val="28"/>
          <w:lang w:val="kk-KZ"/>
        </w:rPr>
        <w:t xml:space="preserve">,  при этом у спортсменов с сильно выраженными опасениями, связанными с </w:t>
      </w:r>
      <w:r w:rsidRPr="00407644">
        <w:rPr>
          <w:sz w:val="28"/>
          <w:szCs w:val="28"/>
          <w:lang w:val="en-US"/>
        </w:rPr>
        <w:t>COVID</w:t>
      </w:r>
      <w:r w:rsidRPr="00407644">
        <w:rPr>
          <w:sz w:val="28"/>
          <w:szCs w:val="28"/>
        </w:rPr>
        <w:t xml:space="preserve">-19 – в 3 раза (ОШ - </w:t>
      </w:r>
      <w:r w:rsidRPr="00407644">
        <w:rPr>
          <w:sz w:val="28"/>
          <w:szCs w:val="28"/>
          <w:lang w:val="kk-KZ"/>
        </w:rPr>
        <w:t xml:space="preserve">3,19; 95% ДИ: 1,41-7,22), </w:t>
      </w:r>
      <w:r w:rsidRPr="00407644">
        <w:rPr>
          <w:rFonts w:eastAsia="TimesNewRomanPSMT"/>
          <w:bCs/>
          <w:sz w:val="28"/>
          <w:szCs w:val="28"/>
        </w:rPr>
        <w:t>χ</w:t>
      </w:r>
      <w:r w:rsidRPr="00407644">
        <w:rPr>
          <w:rFonts w:eastAsia="TimesNewRomanPSMT"/>
          <w:bCs/>
          <w:sz w:val="28"/>
          <w:szCs w:val="28"/>
          <w:vertAlign w:val="superscript"/>
        </w:rPr>
        <w:t>2</w:t>
      </w:r>
      <w:r w:rsidRPr="00407644">
        <w:rPr>
          <w:bCs/>
          <w:sz w:val="28"/>
          <w:szCs w:val="28"/>
        </w:rPr>
        <w:t>=</w:t>
      </w:r>
      <w:r w:rsidRPr="00407644">
        <w:rPr>
          <w:sz w:val="28"/>
          <w:szCs w:val="28"/>
        </w:rPr>
        <w:t>8,382</w:t>
      </w:r>
      <w:r w:rsidRPr="00407644">
        <w:rPr>
          <w:bCs/>
          <w:sz w:val="28"/>
          <w:szCs w:val="28"/>
        </w:rPr>
        <w:t xml:space="preserve">, </w:t>
      </w:r>
      <w:r w:rsidRPr="00407644">
        <w:rPr>
          <w:rFonts w:eastAsia="TimesNewRomanPSMT"/>
          <w:sz w:val="28"/>
          <w:szCs w:val="28"/>
        </w:rPr>
        <w:t>р=0,008</w:t>
      </w:r>
      <w:r w:rsidRPr="00407644">
        <w:rPr>
          <w:sz w:val="28"/>
          <w:szCs w:val="28"/>
        </w:rPr>
        <w:t xml:space="preserve">. Так же при анализе было выявлено, что у спортсменов, перенесенных </w:t>
      </w:r>
      <w:r w:rsidRPr="00407644">
        <w:rPr>
          <w:sz w:val="28"/>
          <w:szCs w:val="28"/>
          <w:lang w:val="en-US"/>
        </w:rPr>
        <w:t>COVID</w:t>
      </w:r>
      <w:r w:rsidRPr="00407644">
        <w:rPr>
          <w:sz w:val="28"/>
          <w:szCs w:val="28"/>
        </w:rPr>
        <w:t xml:space="preserve">-19 в два раза повышались шансы развития субклинических признаков депрессии (ОШ - </w:t>
      </w:r>
      <w:r w:rsidRPr="00407644">
        <w:rPr>
          <w:sz w:val="28"/>
          <w:szCs w:val="28"/>
          <w:lang w:val="kk-KZ"/>
        </w:rPr>
        <w:t xml:space="preserve">2,15; 95% ДИ: 1,01-4,57), </w:t>
      </w:r>
      <w:r w:rsidRPr="00407644">
        <w:rPr>
          <w:rFonts w:eastAsia="TimesNewRomanPSMT"/>
          <w:bCs/>
          <w:sz w:val="28"/>
          <w:szCs w:val="28"/>
        </w:rPr>
        <w:t>χ</w:t>
      </w:r>
      <w:r w:rsidRPr="00407644">
        <w:rPr>
          <w:rFonts w:eastAsia="TimesNewRomanPSMT"/>
          <w:bCs/>
          <w:sz w:val="28"/>
          <w:szCs w:val="28"/>
          <w:vertAlign w:val="superscript"/>
        </w:rPr>
        <w:t>2</w:t>
      </w:r>
      <w:r w:rsidRPr="00407644">
        <w:rPr>
          <w:bCs/>
          <w:sz w:val="28"/>
          <w:szCs w:val="28"/>
        </w:rPr>
        <w:t>=</w:t>
      </w:r>
      <w:r w:rsidRPr="00407644">
        <w:rPr>
          <w:sz w:val="28"/>
          <w:szCs w:val="28"/>
        </w:rPr>
        <w:t>4,113</w:t>
      </w:r>
      <w:r w:rsidRPr="00407644">
        <w:rPr>
          <w:bCs/>
          <w:sz w:val="28"/>
          <w:szCs w:val="28"/>
        </w:rPr>
        <w:t xml:space="preserve">, </w:t>
      </w:r>
      <w:r w:rsidRPr="00407644">
        <w:rPr>
          <w:rFonts w:eastAsia="TimesNewRomanPSMT"/>
          <w:sz w:val="28"/>
          <w:szCs w:val="28"/>
        </w:rPr>
        <w:t>р=0,043</w:t>
      </w:r>
      <w:r w:rsidR="00357D43">
        <w:rPr>
          <w:rFonts w:eastAsia="TimesNewRomanPSMT"/>
          <w:sz w:val="28"/>
          <w:szCs w:val="28"/>
        </w:rPr>
        <w:t xml:space="preserve"> как представлено в таблице 1</w:t>
      </w:r>
      <w:r w:rsidR="00E63061">
        <w:rPr>
          <w:rFonts w:eastAsia="TimesNewRomanPSMT"/>
          <w:sz w:val="28"/>
          <w:szCs w:val="28"/>
        </w:rPr>
        <w:t>9</w:t>
      </w:r>
      <w:r w:rsidRPr="00407644">
        <w:rPr>
          <w:sz w:val="28"/>
          <w:szCs w:val="28"/>
        </w:rPr>
        <w:t>.</w:t>
      </w:r>
    </w:p>
    <w:p w14:paraId="21F87F09" w14:textId="77777777" w:rsidR="00D96E11" w:rsidRPr="00407644" w:rsidRDefault="00D96E11" w:rsidP="00AE7549">
      <w:pPr>
        <w:jc w:val="both"/>
        <w:rPr>
          <w:bCs/>
          <w:sz w:val="28"/>
          <w:szCs w:val="28"/>
          <w:lang w:val="kk-KZ"/>
        </w:rPr>
      </w:pPr>
    </w:p>
    <w:p w14:paraId="552E489F" w14:textId="47CBEA2D" w:rsidR="00D96E11" w:rsidRPr="00407644" w:rsidRDefault="00D96E11" w:rsidP="00AE7549">
      <w:pPr>
        <w:jc w:val="both"/>
        <w:rPr>
          <w:bCs/>
          <w:sz w:val="28"/>
          <w:szCs w:val="28"/>
          <w:lang w:val="kk-KZ"/>
        </w:rPr>
      </w:pPr>
      <w:r w:rsidRPr="00407644">
        <w:rPr>
          <w:bCs/>
          <w:sz w:val="28"/>
          <w:szCs w:val="28"/>
          <w:lang w:val="kk-KZ"/>
        </w:rPr>
        <w:t xml:space="preserve">Таблица </w:t>
      </w:r>
      <w:r w:rsidR="00357D43">
        <w:rPr>
          <w:bCs/>
          <w:sz w:val="28"/>
          <w:szCs w:val="28"/>
          <w:lang w:val="kk-KZ"/>
        </w:rPr>
        <w:t>1</w:t>
      </w:r>
      <w:r w:rsidR="00E63061">
        <w:rPr>
          <w:bCs/>
          <w:sz w:val="28"/>
          <w:szCs w:val="28"/>
          <w:lang w:val="kk-KZ"/>
        </w:rPr>
        <w:t>9</w:t>
      </w:r>
      <w:r w:rsidRPr="00407644">
        <w:rPr>
          <w:bCs/>
          <w:sz w:val="28"/>
          <w:szCs w:val="28"/>
          <w:lang w:val="kk-KZ"/>
        </w:rPr>
        <w:t xml:space="preserve"> - </w:t>
      </w:r>
      <w:r w:rsidRPr="00407644">
        <w:rPr>
          <w:sz w:val="28"/>
          <w:szCs w:val="28"/>
        </w:rPr>
        <w:t xml:space="preserve">Сравнение частоты </w:t>
      </w:r>
      <w:r w:rsidRPr="00407644">
        <w:rPr>
          <w:sz w:val="28"/>
          <w:szCs w:val="28"/>
          <w:lang w:val="kk-KZ"/>
        </w:rPr>
        <w:t xml:space="preserve">развития </w:t>
      </w:r>
      <w:r w:rsidR="00C035E0">
        <w:rPr>
          <w:sz w:val="28"/>
          <w:szCs w:val="28"/>
          <w:lang w:val="kk-KZ"/>
        </w:rPr>
        <w:t>субклиничсеки выраженных признаков</w:t>
      </w:r>
      <w:r w:rsidRPr="00407644">
        <w:rPr>
          <w:sz w:val="28"/>
          <w:szCs w:val="28"/>
          <w:lang w:val="kk-KZ"/>
        </w:rPr>
        <w:t xml:space="preserve"> депрессии</w:t>
      </w:r>
      <w:r w:rsidRPr="00407644">
        <w:rPr>
          <w:sz w:val="28"/>
          <w:szCs w:val="28"/>
        </w:rPr>
        <w:t xml:space="preserve"> в зависимости от </w:t>
      </w:r>
      <w:r w:rsidR="00EC4543">
        <w:rPr>
          <w:sz w:val="28"/>
          <w:szCs w:val="28"/>
          <w:lang w:val="kk-KZ"/>
        </w:rPr>
        <w:t>характеристик</w:t>
      </w:r>
    </w:p>
    <w:p w14:paraId="6BA4D91F" w14:textId="77777777" w:rsidR="00D96E11" w:rsidRPr="00407644" w:rsidRDefault="00D96E11" w:rsidP="00AE7549">
      <w:pPr>
        <w:jc w:val="both"/>
        <w:rPr>
          <w:bCs/>
          <w:sz w:val="28"/>
          <w:szCs w:val="28"/>
          <w:lang w:val="kk-KZ"/>
        </w:rPr>
      </w:pPr>
    </w:p>
    <w:tbl>
      <w:tblPr>
        <w:tblStyle w:val="TableGrid1"/>
        <w:tblW w:w="9634" w:type="dxa"/>
        <w:tblLayout w:type="fixed"/>
        <w:tblLook w:val="0400" w:firstRow="0" w:lastRow="0" w:firstColumn="0" w:lastColumn="0" w:noHBand="0" w:noVBand="1"/>
      </w:tblPr>
      <w:tblGrid>
        <w:gridCol w:w="1885"/>
        <w:gridCol w:w="804"/>
        <w:gridCol w:w="850"/>
        <w:gridCol w:w="1134"/>
        <w:gridCol w:w="992"/>
        <w:gridCol w:w="993"/>
        <w:gridCol w:w="992"/>
        <w:gridCol w:w="1984"/>
      </w:tblGrid>
      <w:tr w:rsidR="00D96E11" w:rsidRPr="000A7050" w14:paraId="2E3A5217" w14:textId="77777777" w:rsidTr="00FC2790">
        <w:tc>
          <w:tcPr>
            <w:tcW w:w="1885" w:type="dxa"/>
            <w:vMerge w:val="restart"/>
          </w:tcPr>
          <w:p w14:paraId="2E2A608A" w14:textId="77777777" w:rsidR="00D96E11" w:rsidRPr="000A7050" w:rsidRDefault="00D96E11" w:rsidP="00AE7549">
            <w:pPr>
              <w:jc w:val="center"/>
              <w:rPr>
                <w:lang w:val="kk-KZ"/>
              </w:rPr>
            </w:pPr>
            <w:r w:rsidRPr="000A7050">
              <w:rPr>
                <w:lang w:val="kk-KZ"/>
              </w:rPr>
              <w:t>Характеристика</w:t>
            </w:r>
          </w:p>
        </w:tc>
        <w:tc>
          <w:tcPr>
            <w:tcW w:w="3780" w:type="dxa"/>
            <w:gridSpan w:val="4"/>
          </w:tcPr>
          <w:p w14:paraId="2AC665BA" w14:textId="77777777" w:rsidR="00D96E11" w:rsidRPr="000A7050" w:rsidRDefault="00D96E11" w:rsidP="00AE7549">
            <w:pPr>
              <w:jc w:val="center"/>
            </w:pPr>
            <w:r w:rsidRPr="000A7050">
              <w:rPr>
                <w:lang w:val="kk-KZ"/>
              </w:rPr>
              <w:t>Развитие признаков субклинически выраженной депрессии</w:t>
            </w:r>
          </w:p>
        </w:tc>
        <w:tc>
          <w:tcPr>
            <w:tcW w:w="993" w:type="dxa"/>
            <w:vMerge w:val="restart"/>
          </w:tcPr>
          <w:p w14:paraId="18395103" w14:textId="77777777" w:rsidR="00D96E11" w:rsidRPr="000A7050" w:rsidRDefault="00D96E11" w:rsidP="00AE7549">
            <w:pPr>
              <w:jc w:val="center"/>
            </w:pPr>
          </w:p>
          <w:p w14:paraId="69E59BA8" w14:textId="77777777" w:rsidR="00D96E11" w:rsidRPr="000A7050" w:rsidRDefault="00D96E11" w:rsidP="00AE7549">
            <w:pPr>
              <w:jc w:val="center"/>
            </w:pPr>
          </w:p>
          <w:p w14:paraId="28916562" w14:textId="77777777" w:rsidR="00D96E11" w:rsidRPr="000A7050" w:rsidRDefault="00D96E11" w:rsidP="00AE7549"/>
          <w:p w14:paraId="6CEB22E9" w14:textId="77777777" w:rsidR="00D96E11" w:rsidRPr="000A7050" w:rsidRDefault="00D96E11" w:rsidP="00AE7549">
            <w:pPr>
              <w:jc w:val="center"/>
              <w:rPr>
                <w:vertAlign w:val="superscript"/>
              </w:rPr>
            </w:pPr>
            <w:r w:rsidRPr="000A7050">
              <w:rPr>
                <w:rFonts w:ascii="Cambria Math" w:hAnsi="Cambria Math" w:cs="Cambria Math"/>
              </w:rPr>
              <w:t>𝜒</w:t>
            </w:r>
            <w:r w:rsidRPr="000A7050">
              <w:rPr>
                <w:vertAlign w:val="superscript"/>
              </w:rPr>
              <w:t>2</w:t>
            </w:r>
          </w:p>
          <w:p w14:paraId="13A73B55" w14:textId="77777777" w:rsidR="00D96E11" w:rsidRPr="000A7050" w:rsidRDefault="00D96E11" w:rsidP="00AE7549">
            <w:pPr>
              <w:jc w:val="center"/>
            </w:pPr>
          </w:p>
        </w:tc>
        <w:tc>
          <w:tcPr>
            <w:tcW w:w="992" w:type="dxa"/>
            <w:vMerge w:val="restart"/>
          </w:tcPr>
          <w:p w14:paraId="119BFAEE" w14:textId="77777777" w:rsidR="00D96E11" w:rsidRPr="000A7050" w:rsidRDefault="00D96E11" w:rsidP="00AE7549">
            <w:pPr>
              <w:jc w:val="center"/>
            </w:pPr>
            <w:r w:rsidRPr="000A7050">
              <w:t>p</w:t>
            </w:r>
          </w:p>
        </w:tc>
        <w:tc>
          <w:tcPr>
            <w:tcW w:w="1984" w:type="dxa"/>
            <w:vMerge w:val="restart"/>
          </w:tcPr>
          <w:p w14:paraId="27F64824" w14:textId="77777777" w:rsidR="00D96E11" w:rsidRPr="000A7050" w:rsidRDefault="00D96E11" w:rsidP="00AE7549">
            <w:pPr>
              <w:ind w:right="30"/>
              <w:jc w:val="center"/>
            </w:pPr>
            <w:r w:rsidRPr="000A7050">
              <w:t>ОШ; 95% ДИ</w:t>
            </w:r>
          </w:p>
        </w:tc>
      </w:tr>
      <w:tr w:rsidR="00D96E11" w:rsidRPr="000A7050" w14:paraId="0F6D3A6D" w14:textId="77777777" w:rsidTr="00FC2790">
        <w:tc>
          <w:tcPr>
            <w:tcW w:w="1885" w:type="dxa"/>
            <w:vMerge/>
          </w:tcPr>
          <w:p w14:paraId="0E6BFB00" w14:textId="77777777" w:rsidR="00D96E11" w:rsidRPr="000A7050" w:rsidRDefault="00D96E11" w:rsidP="00AE7549">
            <w:pPr>
              <w:widowControl w:val="0"/>
              <w:pBdr>
                <w:top w:val="nil"/>
                <w:left w:val="nil"/>
                <w:bottom w:val="nil"/>
                <w:right w:val="nil"/>
                <w:between w:val="nil"/>
              </w:pBdr>
            </w:pPr>
          </w:p>
        </w:tc>
        <w:tc>
          <w:tcPr>
            <w:tcW w:w="1654" w:type="dxa"/>
            <w:gridSpan w:val="2"/>
          </w:tcPr>
          <w:p w14:paraId="5F88DCC8" w14:textId="77777777" w:rsidR="00D96E11" w:rsidRPr="000A7050" w:rsidRDefault="00D96E11" w:rsidP="00AE7549">
            <w:pPr>
              <w:jc w:val="center"/>
            </w:pPr>
            <w:r w:rsidRPr="000A7050">
              <w:t>Наличие</w:t>
            </w:r>
          </w:p>
          <w:p w14:paraId="208ABDD3" w14:textId="77777777" w:rsidR="00D96E11" w:rsidRPr="000A7050" w:rsidRDefault="00D96E11" w:rsidP="00AE7549">
            <w:pPr>
              <w:jc w:val="center"/>
            </w:pPr>
            <w:r w:rsidRPr="000A7050">
              <w:t>(n=</w:t>
            </w:r>
            <w:r w:rsidRPr="000A7050">
              <w:rPr>
                <w:lang w:val="en-US"/>
              </w:rPr>
              <w:t>40</w:t>
            </w:r>
            <w:r w:rsidRPr="000A7050">
              <w:t>)</w:t>
            </w:r>
          </w:p>
        </w:tc>
        <w:tc>
          <w:tcPr>
            <w:tcW w:w="2126" w:type="dxa"/>
            <w:gridSpan w:val="2"/>
          </w:tcPr>
          <w:p w14:paraId="05A100FA" w14:textId="77777777" w:rsidR="00D96E11" w:rsidRPr="000A7050" w:rsidRDefault="00D96E11" w:rsidP="00AE7549">
            <w:pPr>
              <w:jc w:val="center"/>
            </w:pPr>
            <w:r w:rsidRPr="000A7050">
              <w:rPr>
                <w:lang w:val="kk-KZ"/>
              </w:rPr>
              <w:t>Отсутствие</w:t>
            </w:r>
            <w:r w:rsidRPr="000A7050">
              <w:t xml:space="preserve"> (n=</w:t>
            </w:r>
            <w:r w:rsidRPr="000A7050">
              <w:rPr>
                <w:lang w:val="en-US"/>
              </w:rPr>
              <w:t>285</w:t>
            </w:r>
            <w:r w:rsidRPr="000A7050">
              <w:t>)</w:t>
            </w:r>
          </w:p>
        </w:tc>
        <w:tc>
          <w:tcPr>
            <w:tcW w:w="993" w:type="dxa"/>
            <w:vMerge/>
          </w:tcPr>
          <w:p w14:paraId="0CAF2893" w14:textId="77777777" w:rsidR="00D96E11" w:rsidRPr="000A7050" w:rsidRDefault="00D96E11" w:rsidP="00AE7549">
            <w:pPr>
              <w:widowControl w:val="0"/>
              <w:pBdr>
                <w:top w:val="nil"/>
                <w:left w:val="nil"/>
                <w:bottom w:val="nil"/>
                <w:right w:val="nil"/>
                <w:between w:val="nil"/>
              </w:pBdr>
            </w:pPr>
          </w:p>
        </w:tc>
        <w:tc>
          <w:tcPr>
            <w:tcW w:w="992" w:type="dxa"/>
            <w:vMerge/>
          </w:tcPr>
          <w:p w14:paraId="36B45A42" w14:textId="77777777" w:rsidR="00D96E11" w:rsidRPr="000A7050" w:rsidRDefault="00D96E11" w:rsidP="00AE7549">
            <w:pPr>
              <w:widowControl w:val="0"/>
              <w:pBdr>
                <w:top w:val="nil"/>
                <w:left w:val="nil"/>
                <w:bottom w:val="nil"/>
                <w:right w:val="nil"/>
                <w:between w:val="nil"/>
              </w:pBdr>
            </w:pPr>
          </w:p>
        </w:tc>
        <w:tc>
          <w:tcPr>
            <w:tcW w:w="1984" w:type="dxa"/>
            <w:vMerge/>
          </w:tcPr>
          <w:p w14:paraId="3FF75B10" w14:textId="77777777" w:rsidR="00D96E11" w:rsidRPr="000A7050" w:rsidRDefault="00D96E11" w:rsidP="00AE7549">
            <w:pPr>
              <w:widowControl w:val="0"/>
              <w:pBdr>
                <w:top w:val="nil"/>
                <w:left w:val="nil"/>
                <w:bottom w:val="nil"/>
                <w:right w:val="nil"/>
                <w:between w:val="nil"/>
              </w:pBdr>
            </w:pPr>
          </w:p>
        </w:tc>
      </w:tr>
      <w:tr w:rsidR="00D96E11" w:rsidRPr="000A7050" w14:paraId="53E0FC03" w14:textId="77777777" w:rsidTr="00FC2790">
        <w:tc>
          <w:tcPr>
            <w:tcW w:w="1885" w:type="dxa"/>
            <w:vMerge/>
          </w:tcPr>
          <w:p w14:paraId="6C671141" w14:textId="77777777" w:rsidR="00D96E11" w:rsidRPr="000A7050" w:rsidRDefault="00D96E11" w:rsidP="00AE7549">
            <w:pPr>
              <w:widowControl w:val="0"/>
              <w:pBdr>
                <w:top w:val="nil"/>
                <w:left w:val="nil"/>
                <w:bottom w:val="nil"/>
                <w:right w:val="nil"/>
                <w:between w:val="nil"/>
              </w:pBdr>
            </w:pPr>
          </w:p>
        </w:tc>
        <w:tc>
          <w:tcPr>
            <w:tcW w:w="804" w:type="dxa"/>
          </w:tcPr>
          <w:p w14:paraId="490DEA84" w14:textId="77777777" w:rsidR="00D96E11" w:rsidRPr="000A7050" w:rsidRDefault="00D96E11" w:rsidP="00AE7549">
            <w:pPr>
              <w:jc w:val="center"/>
            </w:pPr>
            <w:proofErr w:type="spellStart"/>
            <w:r w:rsidRPr="000A7050">
              <w:t>Абс</w:t>
            </w:r>
            <w:proofErr w:type="spellEnd"/>
            <w:r w:rsidRPr="000A7050">
              <w:t>.</w:t>
            </w:r>
          </w:p>
        </w:tc>
        <w:tc>
          <w:tcPr>
            <w:tcW w:w="850" w:type="dxa"/>
          </w:tcPr>
          <w:p w14:paraId="35EAA631" w14:textId="77777777" w:rsidR="00D96E11" w:rsidRPr="000A7050" w:rsidRDefault="00D96E11" w:rsidP="00AE7549">
            <w:pPr>
              <w:jc w:val="center"/>
            </w:pPr>
            <w:r w:rsidRPr="000A7050">
              <w:t>%</w:t>
            </w:r>
          </w:p>
        </w:tc>
        <w:tc>
          <w:tcPr>
            <w:tcW w:w="1134" w:type="dxa"/>
          </w:tcPr>
          <w:p w14:paraId="05F67049" w14:textId="77777777" w:rsidR="00D96E11" w:rsidRPr="000A7050" w:rsidRDefault="00D96E11" w:rsidP="00AE7549">
            <w:pPr>
              <w:jc w:val="center"/>
            </w:pPr>
            <w:proofErr w:type="spellStart"/>
            <w:r w:rsidRPr="000A7050">
              <w:t>Абс</w:t>
            </w:r>
            <w:proofErr w:type="spellEnd"/>
            <w:r w:rsidRPr="000A7050">
              <w:t>.</w:t>
            </w:r>
          </w:p>
        </w:tc>
        <w:tc>
          <w:tcPr>
            <w:tcW w:w="992" w:type="dxa"/>
          </w:tcPr>
          <w:p w14:paraId="5A3E42C3" w14:textId="77777777" w:rsidR="00D96E11" w:rsidRPr="000A7050" w:rsidRDefault="00D96E11" w:rsidP="00AE7549">
            <w:pPr>
              <w:jc w:val="center"/>
            </w:pPr>
            <w:r w:rsidRPr="000A7050">
              <w:t>%</w:t>
            </w:r>
          </w:p>
        </w:tc>
        <w:tc>
          <w:tcPr>
            <w:tcW w:w="993" w:type="dxa"/>
            <w:vMerge/>
          </w:tcPr>
          <w:p w14:paraId="21940D0E" w14:textId="77777777" w:rsidR="00D96E11" w:rsidRPr="000A7050" w:rsidRDefault="00D96E11" w:rsidP="00AE7549">
            <w:pPr>
              <w:widowControl w:val="0"/>
              <w:pBdr>
                <w:top w:val="nil"/>
                <w:left w:val="nil"/>
                <w:bottom w:val="nil"/>
                <w:right w:val="nil"/>
                <w:between w:val="nil"/>
              </w:pBdr>
            </w:pPr>
          </w:p>
        </w:tc>
        <w:tc>
          <w:tcPr>
            <w:tcW w:w="992" w:type="dxa"/>
            <w:vMerge/>
          </w:tcPr>
          <w:p w14:paraId="47C5A03C" w14:textId="77777777" w:rsidR="00D96E11" w:rsidRPr="000A7050" w:rsidRDefault="00D96E11" w:rsidP="00AE7549">
            <w:pPr>
              <w:widowControl w:val="0"/>
              <w:pBdr>
                <w:top w:val="nil"/>
                <w:left w:val="nil"/>
                <w:bottom w:val="nil"/>
                <w:right w:val="nil"/>
                <w:between w:val="nil"/>
              </w:pBdr>
            </w:pPr>
          </w:p>
        </w:tc>
        <w:tc>
          <w:tcPr>
            <w:tcW w:w="1984" w:type="dxa"/>
            <w:vMerge/>
          </w:tcPr>
          <w:p w14:paraId="03A108F3" w14:textId="77777777" w:rsidR="00D96E11" w:rsidRPr="000A7050" w:rsidRDefault="00D96E11" w:rsidP="00AE7549">
            <w:pPr>
              <w:widowControl w:val="0"/>
              <w:pBdr>
                <w:top w:val="nil"/>
                <w:left w:val="nil"/>
                <w:bottom w:val="nil"/>
                <w:right w:val="nil"/>
                <w:between w:val="nil"/>
              </w:pBdr>
            </w:pPr>
          </w:p>
        </w:tc>
      </w:tr>
      <w:tr w:rsidR="000A7050" w:rsidRPr="000A7050" w14:paraId="62D6253D" w14:textId="77777777" w:rsidTr="00DB385D">
        <w:trPr>
          <w:trHeight w:val="70"/>
        </w:trPr>
        <w:tc>
          <w:tcPr>
            <w:tcW w:w="1885" w:type="dxa"/>
            <w:vAlign w:val="center"/>
          </w:tcPr>
          <w:p w14:paraId="56D1AB9C" w14:textId="0C957B78" w:rsidR="000A7050" w:rsidRPr="000A7050" w:rsidRDefault="000A7050" w:rsidP="000A7050">
            <w:pPr>
              <w:jc w:val="center"/>
              <w:rPr>
                <w:lang w:val="kk-KZ"/>
              </w:rPr>
            </w:pPr>
            <w:r w:rsidRPr="000A7050">
              <w:rPr>
                <w:lang w:val="en-US"/>
              </w:rPr>
              <w:t>1</w:t>
            </w:r>
          </w:p>
        </w:tc>
        <w:tc>
          <w:tcPr>
            <w:tcW w:w="804" w:type="dxa"/>
            <w:vAlign w:val="center"/>
          </w:tcPr>
          <w:p w14:paraId="44B174B6" w14:textId="5DAE718D" w:rsidR="000A7050" w:rsidRPr="000A7050" w:rsidRDefault="000A7050" w:rsidP="000A7050">
            <w:pPr>
              <w:jc w:val="center"/>
              <w:rPr>
                <w:lang w:val="kk-KZ"/>
              </w:rPr>
            </w:pPr>
            <w:r w:rsidRPr="000A7050">
              <w:rPr>
                <w:lang w:val="en-US"/>
              </w:rPr>
              <w:t>2</w:t>
            </w:r>
          </w:p>
        </w:tc>
        <w:tc>
          <w:tcPr>
            <w:tcW w:w="850" w:type="dxa"/>
            <w:vAlign w:val="center"/>
          </w:tcPr>
          <w:p w14:paraId="66D73950" w14:textId="08470897" w:rsidR="000A7050" w:rsidRPr="000A7050" w:rsidRDefault="000A7050" w:rsidP="000A7050">
            <w:pPr>
              <w:jc w:val="center"/>
              <w:rPr>
                <w:lang w:val="kk-KZ"/>
              </w:rPr>
            </w:pPr>
            <w:r w:rsidRPr="000A7050">
              <w:rPr>
                <w:lang w:val="en-US"/>
              </w:rPr>
              <w:t>3</w:t>
            </w:r>
          </w:p>
        </w:tc>
        <w:tc>
          <w:tcPr>
            <w:tcW w:w="1134" w:type="dxa"/>
            <w:vAlign w:val="center"/>
          </w:tcPr>
          <w:p w14:paraId="69BEB20A" w14:textId="28213E95" w:rsidR="000A7050" w:rsidRPr="000A7050" w:rsidRDefault="000A7050" w:rsidP="000A7050">
            <w:pPr>
              <w:jc w:val="center"/>
              <w:rPr>
                <w:lang w:val="kk-KZ"/>
              </w:rPr>
            </w:pPr>
            <w:r w:rsidRPr="000A7050">
              <w:rPr>
                <w:lang w:val="en-US"/>
              </w:rPr>
              <w:t>4</w:t>
            </w:r>
          </w:p>
        </w:tc>
        <w:tc>
          <w:tcPr>
            <w:tcW w:w="992" w:type="dxa"/>
            <w:vAlign w:val="center"/>
          </w:tcPr>
          <w:p w14:paraId="53C10CC3" w14:textId="1E6A96AC" w:rsidR="000A7050" w:rsidRPr="000A7050" w:rsidRDefault="000A7050" w:rsidP="000A7050">
            <w:pPr>
              <w:jc w:val="center"/>
              <w:rPr>
                <w:lang w:val="kk-KZ"/>
              </w:rPr>
            </w:pPr>
            <w:r w:rsidRPr="000A7050">
              <w:rPr>
                <w:lang w:val="en-US"/>
              </w:rPr>
              <w:t>5</w:t>
            </w:r>
          </w:p>
        </w:tc>
        <w:tc>
          <w:tcPr>
            <w:tcW w:w="993" w:type="dxa"/>
          </w:tcPr>
          <w:p w14:paraId="30137A98" w14:textId="7A231554" w:rsidR="000A7050" w:rsidRPr="000A7050" w:rsidRDefault="000A7050" w:rsidP="000A7050">
            <w:pPr>
              <w:jc w:val="center"/>
            </w:pPr>
            <w:r w:rsidRPr="000A7050">
              <w:rPr>
                <w:lang w:val="en-US"/>
              </w:rPr>
              <w:t>6</w:t>
            </w:r>
          </w:p>
        </w:tc>
        <w:tc>
          <w:tcPr>
            <w:tcW w:w="992" w:type="dxa"/>
            <w:vAlign w:val="center"/>
          </w:tcPr>
          <w:p w14:paraId="7652E651" w14:textId="2EF63758" w:rsidR="000A7050" w:rsidRPr="000A7050" w:rsidRDefault="000A7050" w:rsidP="000A7050">
            <w:pPr>
              <w:jc w:val="center"/>
            </w:pPr>
            <w:r w:rsidRPr="000A7050">
              <w:rPr>
                <w:lang w:val="en-US"/>
              </w:rPr>
              <w:t>7</w:t>
            </w:r>
          </w:p>
        </w:tc>
        <w:tc>
          <w:tcPr>
            <w:tcW w:w="1984" w:type="dxa"/>
            <w:vAlign w:val="center"/>
          </w:tcPr>
          <w:p w14:paraId="655AAE1B" w14:textId="36B60050" w:rsidR="000A7050" w:rsidRPr="000A7050" w:rsidRDefault="000A7050" w:rsidP="000A7050">
            <w:pPr>
              <w:jc w:val="center"/>
              <w:rPr>
                <w:lang w:val="kk-KZ"/>
              </w:rPr>
            </w:pPr>
            <w:r w:rsidRPr="000A7050">
              <w:rPr>
                <w:lang w:val="en-US"/>
              </w:rPr>
              <w:t>8</w:t>
            </w:r>
          </w:p>
        </w:tc>
      </w:tr>
      <w:tr w:rsidR="000A7050" w:rsidRPr="000A7050" w14:paraId="1194BFF3" w14:textId="77777777" w:rsidTr="00FC2790">
        <w:trPr>
          <w:trHeight w:val="70"/>
        </w:trPr>
        <w:tc>
          <w:tcPr>
            <w:tcW w:w="1885" w:type="dxa"/>
          </w:tcPr>
          <w:p w14:paraId="283C1960" w14:textId="77777777" w:rsidR="000A7050" w:rsidRPr="000A7050" w:rsidRDefault="000A7050" w:rsidP="000A7050">
            <w:pPr>
              <w:jc w:val="center"/>
              <w:rPr>
                <w:lang w:val="kk-KZ"/>
              </w:rPr>
            </w:pPr>
            <w:r w:rsidRPr="000A7050">
              <w:rPr>
                <w:lang w:val="kk-KZ"/>
              </w:rPr>
              <w:t>Летний вид спорта</w:t>
            </w:r>
          </w:p>
        </w:tc>
        <w:tc>
          <w:tcPr>
            <w:tcW w:w="804" w:type="dxa"/>
          </w:tcPr>
          <w:p w14:paraId="24A635EB" w14:textId="77777777" w:rsidR="000A7050" w:rsidRPr="000A7050" w:rsidRDefault="000A7050" w:rsidP="000A7050">
            <w:pPr>
              <w:jc w:val="center"/>
              <w:rPr>
                <w:lang w:val="kk-KZ"/>
              </w:rPr>
            </w:pPr>
            <w:r w:rsidRPr="000A7050">
              <w:rPr>
                <w:lang w:val="kk-KZ"/>
              </w:rPr>
              <w:t>33</w:t>
            </w:r>
          </w:p>
        </w:tc>
        <w:tc>
          <w:tcPr>
            <w:tcW w:w="850" w:type="dxa"/>
          </w:tcPr>
          <w:p w14:paraId="176F3B23" w14:textId="77777777" w:rsidR="000A7050" w:rsidRPr="000A7050" w:rsidRDefault="000A7050" w:rsidP="000A7050">
            <w:pPr>
              <w:jc w:val="center"/>
              <w:rPr>
                <w:lang w:val="kk-KZ"/>
              </w:rPr>
            </w:pPr>
            <w:r w:rsidRPr="000A7050">
              <w:rPr>
                <w:lang w:val="kk-KZ"/>
              </w:rPr>
              <w:t>82,5</w:t>
            </w:r>
          </w:p>
        </w:tc>
        <w:tc>
          <w:tcPr>
            <w:tcW w:w="1134" w:type="dxa"/>
          </w:tcPr>
          <w:p w14:paraId="213C5B20" w14:textId="77777777" w:rsidR="000A7050" w:rsidRPr="000A7050" w:rsidRDefault="000A7050" w:rsidP="000A7050">
            <w:pPr>
              <w:jc w:val="center"/>
              <w:rPr>
                <w:lang w:val="kk-KZ"/>
              </w:rPr>
            </w:pPr>
            <w:r w:rsidRPr="000A7050">
              <w:rPr>
                <w:lang w:val="kk-KZ"/>
              </w:rPr>
              <w:t>235</w:t>
            </w:r>
          </w:p>
        </w:tc>
        <w:tc>
          <w:tcPr>
            <w:tcW w:w="992" w:type="dxa"/>
          </w:tcPr>
          <w:p w14:paraId="238090F3" w14:textId="77777777" w:rsidR="000A7050" w:rsidRPr="000A7050" w:rsidRDefault="000A7050" w:rsidP="000A7050">
            <w:pPr>
              <w:jc w:val="center"/>
              <w:rPr>
                <w:lang w:val="kk-KZ"/>
              </w:rPr>
            </w:pPr>
            <w:r w:rsidRPr="000A7050">
              <w:rPr>
                <w:lang w:val="kk-KZ"/>
              </w:rPr>
              <w:t>82,5</w:t>
            </w:r>
          </w:p>
        </w:tc>
        <w:tc>
          <w:tcPr>
            <w:tcW w:w="993" w:type="dxa"/>
          </w:tcPr>
          <w:p w14:paraId="16458835" w14:textId="77777777" w:rsidR="000A7050" w:rsidRPr="000A7050" w:rsidRDefault="000A7050" w:rsidP="000A7050">
            <w:pPr>
              <w:jc w:val="center"/>
            </w:pPr>
            <w:r w:rsidRPr="000A7050">
              <w:t>0,001</w:t>
            </w:r>
          </w:p>
        </w:tc>
        <w:tc>
          <w:tcPr>
            <w:tcW w:w="992" w:type="dxa"/>
          </w:tcPr>
          <w:p w14:paraId="04870923" w14:textId="77777777" w:rsidR="000A7050" w:rsidRPr="000A7050" w:rsidRDefault="000A7050" w:rsidP="000A7050">
            <w:pPr>
              <w:jc w:val="center"/>
            </w:pPr>
            <w:r w:rsidRPr="000A7050">
              <w:t>1,000</w:t>
            </w:r>
          </w:p>
        </w:tc>
        <w:tc>
          <w:tcPr>
            <w:tcW w:w="1984" w:type="dxa"/>
          </w:tcPr>
          <w:p w14:paraId="0843E8BD" w14:textId="77777777" w:rsidR="000A7050" w:rsidRPr="000A7050" w:rsidRDefault="000A7050" w:rsidP="000A7050">
            <w:pPr>
              <w:jc w:val="center"/>
              <w:rPr>
                <w:lang w:val="kk-KZ"/>
              </w:rPr>
            </w:pPr>
            <w:r w:rsidRPr="000A7050">
              <w:rPr>
                <w:lang w:val="kk-KZ"/>
              </w:rPr>
              <w:t xml:space="preserve">1,0; </w:t>
            </w:r>
          </w:p>
          <w:p w14:paraId="4B7639D0" w14:textId="14CFF057" w:rsidR="000A7050" w:rsidRPr="000A7050" w:rsidRDefault="000A7050" w:rsidP="000A7050">
            <w:pPr>
              <w:jc w:val="center"/>
              <w:rPr>
                <w:lang w:val="kk-KZ"/>
              </w:rPr>
            </w:pPr>
            <w:r w:rsidRPr="000A7050">
              <w:rPr>
                <w:lang w:val="kk-KZ"/>
              </w:rPr>
              <w:t>0,42-2,39</w:t>
            </w:r>
          </w:p>
        </w:tc>
      </w:tr>
      <w:tr w:rsidR="000A7050" w:rsidRPr="000A7050" w14:paraId="2EA09C27" w14:textId="77777777" w:rsidTr="000A7050">
        <w:trPr>
          <w:trHeight w:val="70"/>
        </w:trPr>
        <w:tc>
          <w:tcPr>
            <w:tcW w:w="1885" w:type="dxa"/>
            <w:tcBorders>
              <w:bottom w:val="single" w:sz="4" w:space="0" w:color="auto"/>
            </w:tcBorders>
          </w:tcPr>
          <w:p w14:paraId="12948986" w14:textId="77777777" w:rsidR="000A7050" w:rsidRPr="000A7050" w:rsidRDefault="000A7050" w:rsidP="000A7050">
            <w:pPr>
              <w:jc w:val="center"/>
              <w:rPr>
                <w:lang w:val="kk-KZ"/>
              </w:rPr>
            </w:pPr>
            <w:r w:rsidRPr="000A7050">
              <w:rPr>
                <w:lang w:val="kk-KZ"/>
              </w:rPr>
              <w:t>Зимний вид спорта</w:t>
            </w:r>
          </w:p>
        </w:tc>
        <w:tc>
          <w:tcPr>
            <w:tcW w:w="804" w:type="dxa"/>
            <w:tcBorders>
              <w:bottom w:val="single" w:sz="4" w:space="0" w:color="auto"/>
            </w:tcBorders>
          </w:tcPr>
          <w:p w14:paraId="676C8EA7" w14:textId="77777777" w:rsidR="000A7050" w:rsidRPr="000A7050" w:rsidRDefault="000A7050" w:rsidP="000A7050">
            <w:pPr>
              <w:jc w:val="center"/>
              <w:rPr>
                <w:lang w:val="kk-KZ"/>
              </w:rPr>
            </w:pPr>
            <w:r w:rsidRPr="000A7050">
              <w:rPr>
                <w:lang w:val="kk-KZ"/>
              </w:rPr>
              <w:t>7</w:t>
            </w:r>
          </w:p>
        </w:tc>
        <w:tc>
          <w:tcPr>
            <w:tcW w:w="850" w:type="dxa"/>
            <w:tcBorders>
              <w:bottom w:val="single" w:sz="4" w:space="0" w:color="auto"/>
            </w:tcBorders>
          </w:tcPr>
          <w:p w14:paraId="4AA9869E" w14:textId="77777777" w:rsidR="000A7050" w:rsidRPr="000A7050" w:rsidRDefault="000A7050" w:rsidP="000A7050">
            <w:pPr>
              <w:jc w:val="center"/>
              <w:rPr>
                <w:lang w:val="kk-KZ"/>
              </w:rPr>
            </w:pPr>
            <w:r w:rsidRPr="000A7050">
              <w:rPr>
                <w:lang w:val="kk-KZ"/>
              </w:rPr>
              <w:t>17,5</w:t>
            </w:r>
          </w:p>
        </w:tc>
        <w:tc>
          <w:tcPr>
            <w:tcW w:w="1134" w:type="dxa"/>
            <w:tcBorders>
              <w:bottom w:val="single" w:sz="4" w:space="0" w:color="auto"/>
            </w:tcBorders>
          </w:tcPr>
          <w:p w14:paraId="649E2F17" w14:textId="77777777" w:rsidR="000A7050" w:rsidRPr="000A7050" w:rsidRDefault="000A7050" w:rsidP="000A7050">
            <w:pPr>
              <w:jc w:val="center"/>
              <w:rPr>
                <w:lang w:val="kk-KZ"/>
              </w:rPr>
            </w:pPr>
            <w:r w:rsidRPr="000A7050">
              <w:rPr>
                <w:lang w:val="kk-KZ"/>
              </w:rPr>
              <w:t>50</w:t>
            </w:r>
          </w:p>
        </w:tc>
        <w:tc>
          <w:tcPr>
            <w:tcW w:w="992" w:type="dxa"/>
            <w:tcBorders>
              <w:bottom w:val="single" w:sz="4" w:space="0" w:color="auto"/>
            </w:tcBorders>
          </w:tcPr>
          <w:p w14:paraId="23818170" w14:textId="77777777" w:rsidR="000A7050" w:rsidRPr="000A7050" w:rsidRDefault="000A7050" w:rsidP="000A7050">
            <w:pPr>
              <w:jc w:val="center"/>
              <w:rPr>
                <w:lang w:val="kk-KZ"/>
              </w:rPr>
            </w:pPr>
            <w:r w:rsidRPr="000A7050">
              <w:rPr>
                <w:lang w:val="kk-KZ"/>
              </w:rPr>
              <w:t>17,5</w:t>
            </w:r>
          </w:p>
        </w:tc>
        <w:tc>
          <w:tcPr>
            <w:tcW w:w="993" w:type="dxa"/>
            <w:tcBorders>
              <w:bottom w:val="single" w:sz="4" w:space="0" w:color="auto"/>
            </w:tcBorders>
          </w:tcPr>
          <w:p w14:paraId="3A4F77BC" w14:textId="77777777" w:rsidR="000A7050" w:rsidRPr="000A7050" w:rsidRDefault="000A7050" w:rsidP="000A7050">
            <w:pPr>
              <w:jc w:val="center"/>
            </w:pPr>
            <w:r w:rsidRPr="000A7050">
              <w:t>0,001</w:t>
            </w:r>
          </w:p>
        </w:tc>
        <w:tc>
          <w:tcPr>
            <w:tcW w:w="992" w:type="dxa"/>
            <w:tcBorders>
              <w:bottom w:val="single" w:sz="4" w:space="0" w:color="auto"/>
            </w:tcBorders>
          </w:tcPr>
          <w:p w14:paraId="15B13D2B" w14:textId="77777777" w:rsidR="000A7050" w:rsidRPr="000A7050" w:rsidRDefault="000A7050" w:rsidP="000A7050">
            <w:pPr>
              <w:jc w:val="center"/>
            </w:pPr>
            <w:r w:rsidRPr="000A7050">
              <w:t>0,995</w:t>
            </w:r>
          </w:p>
        </w:tc>
        <w:tc>
          <w:tcPr>
            <w:tcW w:w="1984" w:type="dxa"/>
            <w:tcBorders>
              <w:bottom w:val="single" w:sz="4" w:space="0" w:color="auto"/>
            </w:tcBorders>
          </w:tcPr>
          <w:p w14:paraId="661A2A26" w14:textId="77777777" w:rsidR="000A7050" w:rsidRPr="000A7050" w:rsidRDefault="000A7050" w:rsidP="000A7050">
            <w:pPr>
              <w:jc w:val="center"/>
              <w:rPr>
                <w:lang w:val="kk-KZ"/>
              </w:rPr>
            </w:pPr>
            <w:r w:rsidRPr="000A7050">
              <w:rPr>
                <w:lang w:val="kk-KZ"/>
              </w:rPr>
              <w:t xml:space="preserve">0,99; </w:t>
            </w:r>
          </w:p>
          <w:p w14:paraId="4B84543E" w14:textId="16376493" w:rsidR="000A7050" w:rsidRPr="000A7050" w:rsidRDefault="000A7050" w:rsidP="000A7050">
            <w:pPr>
              <w:jc w:val="center"/>
              <w:rPr>
                <w:lang w:val="kk-KZ"/>
              </w:rPr>
            </w:pPr>
            <w:r w:rsidRPr="000A7050">
              <w:rPr>
                <w:lang w:val="kk-KZ"/>
              </w:rPr>
              <w:t>0,42-2,38</w:t>
            </w:r>
          </w:p>
        </w:tc>
      </w:tr>
      <w:tr w:rsidR="000A7050" w:rsidRPr="000A7050" w14:paraId="0B3F23B6" w14:textId="77777777" w:rsidTr="000A7050">
        <w:tc>
          <w:tcPr>
            <w:tcW w:w="1885" w:type="dxa"/>
            <w:tcBorders>
              <w:bottom w:val="nil"/>
            </w:tcBorders>
          </w:tcPr>
          <w:p w14:paraId="62933E89" w14:textId="77777777" w:rsidR="000A7050" w:rsidRPr="000A7050" w:rsidRDefault="000A7050" w:rsidP="000A7050">
            <w:pPr>
              <w:jc w:val="center"/>
              <w:rPr>
                <w:lang w:val="kk-KZ"/>
              </w:rPr>
            </w:pPr>
            <w:r w:rsidRPr="000A7050">
              <w:rPr>
                <w:lang w:val="kk-KZ"/>
              </w:rPr>
              <w:t>Наличие признаков нарушения пищевого поведения</w:t>
            </w:r>
          </w:p>
        </w:tc>
        <w:tc>
          <w:tcPr>
            <w:tcW w:w="804" w:type="dxa"/>
            <w:tcBorders>
              <w:bottom w:val="nil"/>
            </w:tcBorders>
          </w:tcPr>
          <w:p w14:paraId="3DE153C2" w14:textId="77777777" w:rsidR="000A7050" w:rsidRPr="000A7050" w:rsidRDefault="000A7050" w:rsidP="000A7050">
            <w:pPr>
              <w:jc w:val="center"/>
              <w:rPr>
                <w:lang w:val="kk-KZ"/>
              </w:rPr>
            </w:pPr>
          </w:p>
          <w:p w14:paraId="0F591E6E" w14:textId="77777777" w:rsidR="000A7050" w:rsidRPr="000A7050" w:rsidRDefault="000A7050" w:rsidP="000A7050">
            <w:pPr>
              <w:jc w:val="center"/>
              <w:rPr>
                <w:lang w:val="kk-KZ"/>
              </w:rPr>
            </w:pPr>
          </w:p>
          <w:p w14:paraId="45D2FAB7" w14:textId="085711F8" w:rsidR="000A7050" w:rsidRPr="000A7050" w:rsidRDefault="000A7050" w:rsidP="000A7050">
            <w:pPr>
              <w:jc w:val="center"/>
              <w:rPr>
                <w:lang w:val="kk-KZ"/>
              </w:rPr>
            </w:pPr>
            <w:r w:rsidRPr="000A7050">
              <w:rPr>
                <w:lang w:val="kk-KZ"/>
              </w:rPr>
              <w:t>28</w:t>
            </w:r>
          </w:p>
        </w:tc>
        <w:tc>
          <w:tcPr>
            <w:tcW w:w="850" w:type="dxa"/>
            <w:tcBorders>
              <w:bottom w:val="nil"/>
            </w:tcBorders>
          </w:tcPr>
          <w:p w14:paraId="035D4089" w14:textId="77777777" w:rsidR="000A7050" w:rsidRPr="000A7050" w:rsidRDefault="000A7050" w:rsidP="000A7050">
            <w:pPr>
              <w:jc w:val="center"/>
              <w:rPr>
                <w:lang w:val="kk-KZ"/>
              </w:rPr>
            </w:pPr>
          </w:p>
          <w:p w14:paraId="23059EAE" w14:textId="77777777" w:rsidR="000A7050" w:rsidRPr="000A7050" w:rsidRDefault="000A7050" w:rsidP="000A7050">
            <w:pPr>
              <w:jc w:val="center"/>
              <w:rPr>
                <w:lang w:val="kk-KZ"/>
              </w:rPr>
            </w:pPr>
          </w:p>
          <w:p w14:paraId="49E91C5E" w14:textId="2B818630" w:rsidR="000A7050" w:rsidRPr="000A7050" w:rsidRDefault="000A7050" w:rsidP="000A7050">
            <w:pPr>
              <w:jc w:val="center"/>
              <w:rPr>
                <w:lang w:val="kk-KZ"/>
              </w:rPr>
            </w:pPr>
            <w:r w:rsidRPr="000A7050">
              <w:rPr>
                <w:lang w:val="kk-KZ"/>
              </w:rPr>
              <w:t>70,0</w:t>
            </w:r>
          </w:p>
        </w:tc>
        <w:tc>
          <w:tcPr>
            <w:tcW w:w="1134" w:type="dxa"/>
            <w:tcBorders>
              <w:bottom w:val="nil"/>
            </w:tcBorders>
          </w:tcPr>
          <w:p w14:paraId="4270996F" w14:textId="77777777" w:rsidR="000A7050" w:rsidRPr="000A7050" w:rsidRDefault="000A7050" w:rsidP="000A7050">
            <w:pPr>
              <w:jc w:val="center"/>
              <w:rPr>
                <w:lang w:val="kk-KZ"/>
              </w:rPr>
            </w:pPr>
          </w:p>
          <w:p w14:paraId="48E17AAB" w14:textId="77777777" w:rsidR="000A7050" w:rsidRPr="000A7050" w:rsidRDefault="000A7050" w:rsidP="000A7050">
            <w:pPr>
              <w:jc w:val="center"/>
              <w:rPr>
                <w:lang w:val="kk-KZ"/>
              </w:rPr>
            </w:pPr>
          </w:p>
          <w:p w14:paraId="0EF20C7B" w14:textId="74BB1A00" w:rsidR="000A7050" w:rsidRPr="000A7050" w:rsidRDefault="000A7050" w:rsidP="000A7050">
            <w:pPr>
              <w:jc w:val="center"/>
              <w:rPr>
                <w:lang w:val="kk-KZ"/>
              </w:rPr>
            </w:pPr>
            <w:r w:rsidRPr="000A7050">
              <w:rPr>
                <w:lang w:val="kk-KZ"/>
              </w:rPr>
              <w:t>47</w:t>
            </w:r>
          </w:p>
        </w:tc>
        <w:tc>
          <w:tcPr>
            <w:tcW w:w="992" w:type="dxa"/>
            <w:tcBorders>
              <w:bottom w:val="nil"/>
            </w:tcBorders>
          </w:tcPr>
          <w:p w14:paraId="66085958" w14:textId="77777777" w:rsidR="000A7050" w:rsidRPr="000A7050" w:rsidRDefault="000A7050" w:rsidP="000A7050">
            <w:pPr>
              <w:jc w:val="center"/>
              <w:rPr>
                <w:lang w:val="kk-KZ"/>
              </w:rPr>
            </w:pPr>
          </w:p>
          <w:p w14:paraId="02D487DA" w14:textId="77777777" w:rsidR="000A7050" w:rsidRPr="000A7050" w:rsidRDefault="000A7050" w:rsidP="000A7050">
            <w:pPr>
              <w:jc w:val="center"/>
              <w:rPr>
                <w:lang w:val="kk-KZ"/>
              </w:rPr>
            </w:pPr>
          </w:p>
          <w:p w14:paraId="76D58559" w14:textId="69587D87" w:rsidR="000A7050" w:rsidRPr="000A7050" w:rsidRDefault="000A7050" w:rsidP="000A7050">
            <w:pPr>
              <w:jc w:val="center"/>
              <w:rPr>
                <w:lang w:val="kk-KZ"/>
              </w:rPr>
            </w:pPr>
            <w:r w:rsidRPr="000A7050">
              <w:rPr>
                <w:lang w:val="kk-KZ"/>
              </w:rPr>
              <w:t>16,5</w:t>
            </w:r>
          </w:p>
        </w:tc>
        <w:tc>
          <w:tcPr>
            <w:tcW w:w="993" w:type="dxa"/>
            <w:tcBorders>
              <w:bottom w:val="nil"/>
            </w:tcBorders>
          </w:tcPr>
          <w:p w14:paraId="7869B026" w14:textId="77777777" w:rsidR="000A7050" w:rsidRPr="000A7050" w:rsidRDefault="000A7050" w:rsidP="000A7050">
            <w:pPr>
              <w:jc w:val="center"/>
            </w:pPr>
          </w:p>
          <w:p w14:paraId="09979593" w14:textId="77777777" w:rsidR="000A7050" w:rsidRPr="000A7050" w:rsidRDefault="000A7050" w:rsidP="000A7050">
            <w:pPr>
              <w:jc w:val="center"/>
            </w:pPr>
          </w:p>
          <w:p w14:paraId="1751CDF2" w14:textId="77777777" w:rsidR="000A7050" w:rsidRPr="000A7050" w:rsidRDefault="000A7050" w:rsidP="000A7050">
            <w:pPr>
              <w:jc w:val="center"/>
            </w:pPr>
            <w:r w:rsidRPr="000A7050">
              <w:t>56,577</w:t>
            </w:r>
          </w:p>
          <w:p w14:paraId="38567077" w14:textId="77777777" w:rsidR="000A7050" w:rsidRPr="000A7050" w:rsidRDefault="000A7050" w:rsidP="000A7050">
            <w:pPr>
              <w:jc w:val="center"/>
            </w:pPr>
          </w:p>
          <w:p w14:paraId="67255DDE" w14:textId="77777777" w:rsidR="000A7050" w:rsidRPr="000A7050" w:rsidRDefault="000A7050" w:rsidP="000A7050">
            <w:pPr>
              <w:jc w:val="center"/>
            </w:pPr>
          </w:p>
        </w:tc>
        <w:tc>
          <w:tcPr>
            <w:tcW w:w="992" w:type="dxa"/>
            <w:tcBorders>
              <w:bottom w:val="nil"/>
            </w:tcBorders>
          </w:tcPr>
          <w:p w14:paraId="16885B5B" w14:textId="77777777" w:rsidR="000A7050" w:rsidRPr="000A7050" w:rsidRDefault="000A7050" w:rsidP="000A7050">
            <w:pPr>
              <w:jc w:val="center"/>
            </w:pPr>
          </w:p>
          <w:p w14:paraId="1D9E0B7A" w14:textId="77777777" w:rsidR="000A7050" w:rsidRPr="000A7050" w:rsidRDefault="000A7050" w:rsidP="000A7050">
            <w:pPr>
              <w:jc w:val="center"/>
            </w:pPr>
          </w:p>
          <w:p w14:paraId="1F8F0948" w14:textId="082564F0" w:rsidR="000A7050" w:rsidRPr="000A7050" w:rsidRDefault="000A7050" w:rsidP="000A7050">
            <w:pPr>
              <w:jc w:val="center"/>
              <w:rPr>
                <w:lang w:val="en-US"/>
              </w:rPr>
            </w:pPr>
            <w:r w:rsidRPr="000A7050">
              <w:t>0,0</w:t>
            </w:r>
            <w:r w:rsidRPr="000A7050">
              <w:rPr>
                <w:lang w:val="kk-KZ"/>
              </w:rPr>
              <w:t>01</w:t>
            </w:r>
            <w:r w:rsidRPr="000A7050">
              <w:rPr>
                <w:lang w:val="en-US"/>
              </w:rPr>
              <w:t>*</w:t>
            </w:r>
          </w:p>
        </w:tc>
        <w:tc>
          <w:tcPr>
            <w:tcW w:w="1984" w:type="dxa"/>
            <w:tcBorders>
              <w:bottom w:val="nil"/>
            </w:tcBorders>
          </w:tcPr>
          <w:p w14:paraId="37C3BDA8" w14:textId="77777777" w:rsidR="000A7050" w:rsidRPr="000A7050" w:rsidRDefault="000A7050" w:rsidP="000A7050">
            <w:pPr>
              <w:jc w:val="center"/>
              <w:rPr>
                <w:lang w:val="kk-KZ"/>
              </w:rPr>
            </w:pPr>
          </w:p>
          <w:p w14:paraId="564BE3B5" w14:textId="532B1B50" w:rsidR="000A7050" w:rsidRPr="000A7050" w:rsidRDefault="000A7050" w:rsidP="000A7050">
            <w:pPr>
              <w:jc w:val="center"/>
              <w:rPr>
                <w:lang w:val="kk-KZ"/>
              </w:rPr>
            </w:pPr>
            <w:r w:rsidRPr="000A7050">
              <w:rPr>
                <w:lang w:val="kk-KZ"/>
              </w:rPr>
              <w:t xml:space="preserve">11,82; </w:t>
            </w:r>
          </w:p>
          <w:p w14:paraId="4D63DDC1" w14:textId="4A6315E6" w:rsidR="000A7050" w:rsidRPr="000A7050" w:rsidRDefault="000A7050" w:rsidP="000A7050">
            <w:pPr>
              <w:jc w:val="center"/>
              <w:rPr>
                <w:lang w:val="kk-KZ"/>
              </w:rPr>
            </w:pPr>
            <w:r w:rsidRPr="000A7050">
              <w:rPr>
                <w:lang w:val="kk-KZ"/>
              </w:rPr>
              <w:t>5,61-24,89</w:t>
            </w:r>
          </w:p>
        </w:tc>
      </w:tr>
    </w:tbl>
    <w:p w14:paraId="753B54F5" w14:textId="77777777" w:rsidR="000A7050" w:rsidRDefault="000A7050">
      <w:r>
        <w:br w:type="page"/>
      </w:r>
    </w:p>
    <w:p w14:paraId="5DA18F97" w14:textId="2ED1DCCE" w:rsidR="000A7050" w:rsidRPr="000A7050" w:rsidRDefault="000A7050" w:rsidP="000A7050">
      <w:pPr>
        <w:rPr>
          <w:sz w:val="28"/>
          <w:szCs w:val="28"/>
        </w:rPr>
      </w:pPr>
      <w:proofErr w:type="gramStart"/>
      <w:r w:rsidRPr="000A7050">
        <w:rPr>
          <w:sz w:val="28"/>
          <w:szCs w:val="28"/>
        </w:rPr>
        <w:lastRenderedPageBreak/>
        <w:t>Продолжение  таблицы</w:t>
      </w:r>
      <w:proofErr w:type="gramEnd"/>
      <w:r w:rsidRPr="000A7050">
        <w:rPr>
          <w:sz w:val="28"/>
          <w:szCs w:val="28"/>
        </w:rPr>
        <w:t xml:space="preserve"> 1</w:t>
      </w:r>
      <w:r w:rsidR="00E63061">
        <w:rPr>
          <w:sz w:val="28"/>
          <w:szCs w:val="28"/>
        </w:rPr>
        <w:t>9</w:t>
      </w:r>
    </w:p>
    <w:p w14:paraId="628DEA7F" w14:textId="77777777" w:rsidR="000A7050" w:rsidRPr="000A7050" w:rsidRDefault="000A7050">
      <w:pPr>
        <w:rPr>
          <w:sz w:val="28"/>
          <w:szCs w:val="28"/>
        </w:rPr>
      </w:pPr>
    </w:p>
    <w:tbl>
      <w:tblPr>
        <w:tblStyle w:val="TableGrid1"/>
        <w:tblW w:w="9634" w:type="dxa"/>
        <w:tblLayout w:type="fixed"/>
        <w:tblLook w:val="0400" w:firstRow="0" w:lastRow="0" w:firstColumn="0" w:lastColumn="0" w:noHBand="0" w:noVBand="1"/>
      </w:tblPr>
      <w:tblGrid>
        <w:gridCol w:w="1885"/>
        <w:gridCol w:w="804"/>
        <w:gridCol w:w="850"/>
        <w:gridCol w:w="1134"/>
        <w:gridCol w:w="992"/>
        <w:gridCol w:w="993"/>
        <w:gridCol w:w="992"/>
        <w:gridCol w:w="1984"/>
      </w:tblGrid>
      <w:tr w:rsidR="000A7050" w:rsidRPr="000A7050" w14:paraId="3503533C" w14:textId="77777777" w:rsidTr="007A1139">
        <w:trPr>
          <w:trHeight w:val="70"/>
        </w:trPr>
        <w:tc>
          <w:tcPr>
            <w:tcW w:w="1885" w:type="dxa"/>
            <w:vAlign w:val="center"/>
          </w:tcPr>
          <w:p w14:paraId="06492E1D" w14:textId="6D0602EB" w:rsidR="000A7050" w:rsidRPr="000A7050" w:rsidRDefault="000A7050" w:rsidP="000A7050">
            <w:pPr>
              <w:jc w:val="center"/>
              <w:rPr>
                <w:lang w:val="kk-KZ"/>
              </w:rPr>
            </w:pPr>
            <w:r w:rsidRPr="000A7050">
              <w:rPr>
                <w:lang w:val="en-US"/>
              </w:rPr>
              <w:t>1</w:t>
            </w:r>
          </w:p>
        </w:tc>
        <w:tc>
          <w:tcPr>
            <w:tcW w:w="804" w:type="dxa"/>
            <w:vAlign w:val="center"/>
          </w:tcPr>
          <w:p w14:paraId="407ABB6B" w14:textId="1AAAE031" w:rsidR="000A7050" w:rsidRPr="000A7050" w:rsidRDefault="000A7050" w:rsidP="000A7050">
            <w:pPr>
              <w:jc w:val="center"/>
              <w:rPr>
                <w:lang w:val="kk-KZ"/>
              </w:rPr>
            </w:pPr>
            <w:r w:rsidRPr="000A7050">
              <w:rPr>
                <w:lang w:val="en-US"/>
              </w:rPr>
              <w:t>2</w:t>
            </w:r>
          </w:p>
        </w:tc>
        <w:tc>
          <w:tcPr>
            <w:tcW w:w="850" w:type="dxa"/>
            <w:vAlign w:val="center"/>
          </w:tcPr>
          <w:p w14:paraId="3F74CA25" w14:textId="28678428" w:rsidR="000A7050" w:rsidRPr="000A7050" w:rsidRDefault="000A7050" w:rsidP="000A7050">
            <w:pPr>
              <w:jc w:val="center"/>
              <w:rPr>
                <w:lang w:val="kk-KZ"/>
              </w:rPr>
            </w:pPr>
            <w:r w:rsidRPr="000A7050">
              <w:rPr>
                <w:lang w:val="en-US"/>
              </w:rPr>
              <w:t>3</w:t>
            </w:r>
          </w:p>
        </w:tc>
        <w:tc>
          <w:tcPr>
            <w:tcW w:w="1134" w:type="dxa"/>
            <w:vAlign w:val="center"/>
          </w:tcPr>
          <w:p w14:paraId="7E7BB1D9" w14:textId="2645A988" w:rsidR="000A7050" w:rsidRPr="000A7050" w:rsidRDefault="000A7050" w:rsidP="000A7050">
            <w:pPr>
              <w:jc w:val="center"/>
              <w:rPr>
                <w:lang w:val="kk-KZ"/>
              </w:rPr>
            </w:pPr>
            <w:r w:rsidRPr="000A7050">
              <w:rPr>
                <w:lang w:val="en-US"/>
              </w:rPr>
              <w:t>4</w:t>
            </w:r>
          </w:p>
        </w:tc>
        <w:tc>
          <w:tcPr>
            <w:tcW w:w="992" w:type="dxa"/>
            <w:vAlign w:val="center"/>
          </w:tcPr>
          <w:p w14:paraId="6A62CBD0" w14:textId="59858652" w:rsidR="000A7050" w:rsidRPr="000A7050" w:rsidRDefault="000A7050" w:rsidP="000A7050">
            <w:pPr>
              <w:jc w:val="center"/>
              <w:rPr>
                <w:lang w:val="kk-KZ"/>
              </w:rPr>
            </w:pPr>
            <w:r w:rsidRPr="000A7050">
              <w:rPr>
                <w:lang w:val="en-US"/>
              </w:rPr>
              <w:t>5</w:t>
            </w:r>
          </w:p>
        </w:tc>
        <w:tc>
          <w:tcPr>
            <w:tcW w:w="993" w:type="dxa"/>
          </w:tcPr>
          <w:p w14:paraId="6B31DFAC" w14:textId="727ECF4D" w:rsidR="000A7050" w:rsidRPr="000A7050" w:rsidRDefault="000A7050" w:rsidP="000A7050">
            <w:pPr>
              <w:jc w:val="center"/>
            </w:pPr>
            <w:r w:rsidRPr="000A7050">
              <w:rPr>
                <w:lang w:val="en-US"/>
              </w:rPr>
              <w:t>6</w:t>
            </w:r>
          </w:p>
        </w:tc>
        <w:tc>
          <w:tcPr>
            <w:tcW w:w="992" w:type="dxa"/>
            <w:vAlign w:val="center"/>
          </w:tcPr>
          <w:p w14:paraId="735EC603" w14:textId="05E3C32C" w:rsidR="000A7050" w:rsidRPr="000A7050" w:rsidRDefault="000A7050" w:rsidP="000A7050">
            <w:pPr>
              <w:jc w:val="center"/>
            </w:pPr>
            <w:r w:rsidRPr="000A7050">
              <w:rPr>
                <w:lang w:val="en-US"/>
              </w:rPr>
              <w:t>7</w:t>
            </w:r>
          </w:p>
        </w:tc>
        <w:tc>
          <w:tcPr>
            <w:tcW w:w="1984" w:type="dxa"/>
            <w:vAlign w:val="center"/>
          </w:tcPr>
          <w:p w14:paraId="15DF5D19" w14:textId="0DC32EC0" w:rsidR="000A7050" w:rsidRPr="000A7050" w:rsidRDefault="000A7050" w:rsidP="000A7050">
            <w:pPr>
              <w:jc w:val="center"/>
              <w:rPr>
                <w:lang w:val="kk-KZ"/>
              </w:rPr>
            </w:pPr>
            <w:r w:rsidRPr="000A7050">
              <w:rPr>
                <w:lang w:val="en-US"/>
              </w:rPr>
              <w:t>8</w:t>
            </w:r>
          </w:p>
        </w:tc>
      </w:tr>
      <w:tr w:rsidR="000A7050" w:rsidRPr="000A7050" w14:paraId="61800469" w14:textId="77777777" w:rsidTr="00FC2790">
        <w:trPr>
          <w:trHeight w:val="70"/>
        </w:trPr>
        <w:tc>
          <w:tcPr>
            <w:tcW w:w="1885" w:type="dxa"/>
          </w:tcPr>
          <w:p w14:paraId="1049B47E" w14:textId="7F36D2A1" w:rsidR="000A7050" w:rsidRPr="000A7050" w:rsidRDefault="000A7050" w:rsidP="000A7050">
            <w:pPr>
              <w:jc w:val="center"/>
            </w:pPr>
            <w:r w:rsidRPr="000A7050">
              <w:rPr>
                <w:lang w:val="kk-KZ"/>
              </w:rPr>
              <w:t xml:space="preserve">Перенесенная </w:t>
            </w:r>
            <w:r w:rsidRPr="000A7050">
              <w:rPr>
                <w:lang w:val="en-US"/>
              </w:rPr>
              <w:t>COVID-19</w:t>
            </w:r>
          </w:p>
        </w:tc>
        <w:tc>
          <w:tcPr>
            <w:tcW w:w="804" w:type="dxa"/>
          </w:tcPr>
          <w:p w14:paraId="769E022A" w14:textId="77777777" w:rsidR="000A7050" w:rsidRPr="000A7050" w:rsidRDefault="000A7050" w:rsidP="000A7050">
            <w:pPr>
              <w:jc w:val="center"/>
              <w:rPr>
                <w:lang w:val="kk-KZ"/>
              </w:rPr>
            </w:pPr>
            <w:r w:rsidRPr="000A7050">
              <w:rPr>
                <w:lang w:val="kk-KZ"/>
              </w:rPr>
              <w:t>30</w:t>
            </w:r>
          </w:p>
        </w:tc>
        <w:tc>
          <w:tcPr>
            <w:tcW w:w="850" w:type="dxa"/>
          </w:tcPr>
          <w:p w14:paraId="26C5EE89" w14:textId="77777777" w:rsidR="000A7050" w:rsidRPr="000A7050" w:rsidRDefault="000A7050" w:rsidP="000A7050">
            <w:pPr>
              <w:jc w:val="center"/>
              <w:rPr>
                <w:lang w:val="kk-KZ"/>
              </w:rPr>
            </w:pPr>
            <w:r w:rsidRPr="000A7050">
              <w:rPr>
                <w:lang w:val="kk-KZ"/>
              </w:rPr>
              <w:t>75,0</w:t>
            </w:r>
          </w:p>
        </w:tc>
        <w:tc>
          <w:tcPr>
            <w:tcW w:w="1134" w:type="dxa"/>
          </w:tcPr>
          <w:p w14:paraId="125CB931" w14:textId="77777777" w:rsidR="000A7050" w:rsidRPr="000A7050" w:rsidRDefault="000A7050" w:rsidP="000A7050">
            <w:pPr>
              <w:jc w:val="center"/>
              <w:rPr>
                <w:lang w:val="kk-KZ"/>
              </w:rPr>
            </w:pPr>
            <w:r w:rsidRPr="000A7050">
              <w:rPr>
                <w:lang w:val="kk-KZ"/>
              </w:rPr>
              <w:t>166</w:t>
            </w:r>
          </w:p>
        </w:tc>
        <w:tc>
          <w:tcPr>
            <w:tcW w:w="992" w:type="dxa"/>
          </w:tcPr>
          <w:p w14:paraId="0A3941DB" w14:textId="77777777" w:rsidR="000A7050" w:rsidRPr="000A7050" w:rsidRDefault="000A7050" w:rsidP="000A7050">
            <w:pPr>
              <w:jc w:val="center"/>
              <w:rPr>
                <w:lang w:val="kk-KZ"/>
              </w:rPr>
            </w:pPr>
            <w:r w:rsidRPr="000A7050">
              <w:rPr>
                <w:lang w:val="kk-KZ"/>
              </w:rPr>
              <w:t>58,2</w:t>
            </w:r>
          </w:p>
        </w:tc>
        <w:tc>
          <w:tcPr>
            <w:tcW w:w="993" w:type="dxa"/>
          </w:tcPr>
          <w:p w14:paraId="51A012C0" w14:textId="77777777" w:rsidR="000A7050" w:rsidRPr="000A7050" w:rsidRDefault="000A7050" w:rsidP="000A7050">
            <w:pPr>
              <w:jc w:val="center"/>
            </w:pPr>
            <w:r w:rsidRPr="000A7050">
              <w:t>4,113</w:t>
            </w:r>
          </w:p>
        </w:tc>
        <w:tc>
          <w:tcPr>
            <w:tcW w:w="992" w:type="dxa"/>
          </w:tcPr>
          <w:p w14:paraId="04FC1F54" w14:textId="77777777" w:rsidR="000A7050" w:rsidRPr="000A7050" w:rsidRDefault="000A7050" w:rsidP="000A7050">
            <w:pPr>
              <w:jc w:val="center"/>
            </w:pPr>
            <w:r w:rsidRPr="000A7050">
              <w:t>0,043</w:t>
            </w:r>
          </w:p>
        </w:tc>
        <w:tc>
          <w:tcPr>
            <w:tcW w:w="1984" w:type="dxa"/>
          </w:tcPr>
          <w:p w14:paraId="21535D84" w14:textId="77777777" w:rsidR="000A7050" w:rsidRPr="000A7050" w:rsidRDefault="000A7050" w:rsidP="000A7050">
            <w:pPr>
              <w:jc w:val="center"/>
              <w:rPr>
                <w:lang w:val="kk-KZ"/>
              </w:rPr>
            </w:pPr>
            <w:r w:rsidRPr="000A7050">
              <w:rPr>
                <w:lang w:val="kk-KZ"/>
              </w:rPr>
              <w:t xml:space="preserve">2,15; </w:t>
            </w:r>
          </w:p>
          <w:p w14:paraId="574A893E" w14:textId="4577D5D6" w:rsidR="000A7050" w:rsidRPr="000A7050" w:rsidRDefault="000A7050" w:rsidP="000A7050">
            <w:pPr>
              <w:jc w:val="center"/>
              <w:rPr>
                <w:lang w:val="kk-KZ"/>
              </w:rPr>
            </w:pPr>
            <w:r w:rsidRPr="000A7050">
              <w:rPr>
                <w:lang w:val="kk-KZ"/>
              </w:rPr>
              <w:t>1,01-4,57</w:t>
            </w:r>
          </w:p>
        </w:tc>
      </w:tr>
      <w:tr w:rsidR="000A7050" w:rsidRPr="000A7050" w14:paraId="163DCC47" w14:textId="77777777" w:rsidTr="00FC2790">
        <w:tc>
          <w:tcPr>
            <w:tcW w:w="1885" w:type="dxa"/>
          </w:tcPr>
          <w:p w14:paraId="073617C6" w14:textId="0A1A355E" w:rsidR="000A7050" w:rsidRPr="000A7050" w:rsidRDefault="000A7050" w:rsidP="000A7050">
            <w:pPr>
              <w:jc w:val="center"/>
            </w:pPr>
            <w:r w:rsidRPr="000A7050">
              <w:rPr>
                <w:lang w:val="kk-KZ"/>
              </w:rPr>
              <w:t xml:space="preserve">Отсутствие опасений </w:t>
            </w:r>
            <w:r w:rsidRPr="000A7050">
              <w:rPr>
                <w:lang w:val="en-US"/>
              </w:rPr>
              <w:t>COVID</w:t>
            </w:r>
            <w:r w:rsidRPr="000A7050">
              <w:t>-19</w:t>
            </w:r>
          </w:p>
        </w:tc>
        <w:tc>
          <w:tcPr>
            <w:tcW w:w="804" w:type="dxa"/>
          </w:tcPr>
          <w:p w14:paraId="426EDCD8" w14:textId="77777777" w:rsidR="000A7050" w:rsidRPr="000A7050" w:rsidRDefault="000A7050" w:rsidP="000A7050">
            <w:pPr>
              <w:jc w:val="center"/>
              <w:rPr>
                <w:lang w:val="kk-KZ"/>
              </w:rPr>
            </w:pPr>
          </w:p>
          <w:p w14:paraId="413AC26C" w14:textId="3BF50934" w:rsidR="000A7050" w:rsidRPr="000A7050" w:rsidRDefault="000A7050" w:rsidP="000A7050">
            <w:pPr>
              <w:jc w:val="center"/>
              <w:rPr>
                <w:lang w:val="kk-KZ"/>
              </w:rPr>
            </w:pPr>
            <w:r w:rsidRPr="000A7050">
              <w:rPr>
                <w:lang w:val="kk-KZ"/>
              </w:rPr>
              <w:t>6</w:t>
            </w:r>
          </w:p>
        </w:tc>
        <w:tc>
          <w:tcPr>
            <w:tcW w:w="850" w:type="dxa"/>
          </w:tcPr>
          <w:p w14:paraId="53AEFA81" w14:textId="77777777" w:rsidR="000A7050" w:rsidRPr="000A7050" w:rsidRDefault="000A7050" w:rsidP="000A7050">
            <w:pPr>
              <w:jc w:val="center"/>
              <w:rPr>
                <w:lang w:val="kk-KZ"/>
              </w:rPr>
            </w:pPr>
          </w:p>
          <w:p w14:paraId="06418B9E" w14:textId="321B12DA" w:rsidR="000A7050" w:rsidRPr="000A7050" w:rsidRDefault="000A7050" w:rsidP="000A7050">
            <w:pPr>
              <w:jc w:val="center"/>
              <w:rPr>
                <w:lang w:val="kk-KZ"/>
              </w:rPr>
            </w:pPr>
            <w:r w:rsidRPr="000A7050">
              <w:rPr>
                <w:lang w:val="kk-KZ"/>
              </w:rPr>
              <w:t>15,0</w:t>
            </w:r>
          </w:p>
        </w:tc>
        <w:tc>
          <w:tcPr>
            <w:tcW w:w="1134" w:type="dxa"/>
          </w:tcPr>
          <w:p w14:paraId="25BAA9E7" w14:textId="77777777" w:rsidR="000A7050" w:rsidRPr="000A7050" w:rsidRDefault="000A7050" w:rsidP="000A7050">
            <w:pPr>
              <w:jc w:val="center"/>
              <w:rPr>
                <w:lang w:val="kk-KZ"/>
              </w:rPr>
            </w:pPr>
          </w:p>
          <w:p w14:paraId="1B95F2D5" w14:textId="62669134" w:rsidR="000A7050" w:rsidRPr="000A7050" w:rsidRDefault="000A7050" w:rsidP="000A7050">
            <w:pPr>
              <w:jc w:val="center"/>
              <w:rPr>
                <w:lang w:val="kk-KZ"/>
              </w:rPr>
            </w:pPr>
            <w:r w:rsidRPr="000A7050">
              <w:rPr>
                <w:lang w:val="kk-KZ"/>
              </w:rPr>
              <w:t>2</w:t>
            </w:r>
            <w:r w:rsidR="00950E62">
              <w:rPr>
                <w:lang w:val="kk-KZ"/>
              </w:rPr>
              <w:t>25</w:t>
            </w:r>
          </w:p>
        </w:tc>
        <w:tc>
          <w:tcPr>
            <w:tcW w:w="992" w:type="dxa"/>
          </w:tcPr>
          <w:p w14:paraId="06C890D1" w14:textId="77777777" w:rsidR="000A7050" w:rsidRPr="000A7050" w:rsidRDefault="000A7050" w:rsidP="000A7050">
            <w:pPr>
              <w:jc w:val="center"/>
              <w:rPr>
                <w:lang w:val="kk-KZ"/>
              </w:rPr>
            </w:pPr>
          </w:p>
          <w:p w14:paraId="6291A553" w14:textId="0DB5E903" w:rsidR="000A7050" w:rsidRPr="000A7050" w:rsidRDefault="000A7050" w:rsidP="000A7050">
            <w:pPr>
              <w:jc w:val="center"/>
              <w:rPr>
                <w:lang w:val="kk-KZ"/>
              </w:rPr>
            </w:pPr>
            <w:r w:rsidRPr="000A7050">
              <w:rPr>
                <w:lang w:val="kk-KZ"/>
              </w:rPr>
              <w:t>7</w:t>
            </w:r>
            <w:r w:rsidR="00950E62">
              <w:rPr>
                <w:lang w:val="kk-KZ"/>
              </w:rPr>
              <w:t>8</w:t>
            </w:r>
            <w:r w:rsidRPr="000A7050">
              <w:rPr>
                <w:lang w:val="kk-KZ"/>
              </w:rPr>
              <w:t>,</w:t>
            </w:r>
            <w:r w:rsidR="00950E62">
              <w:rPr>
                <w:lang w:val="kk-KZ"/>
              </w:rPr>
              <w:t>9</w:t>
            </w:r>
          </w:p>
        </w:tc>
        <w:tc>
          <w:tcPr>
            <w:tcW w:w="993" w:type="dxa"/>
          </w:tcPr>
          <w:p w14:paraId="08805A17" w14:textId="77777777" w:rsidR="000A7050" w:rsidRPr="000A7050" w:rsidRDefault="000A7050" w:rsidP="000A7050">
            <w:pPr>
              <w:jc w:val="center"/>
            </w:pPr>
          </w:p>
          <w:p w14:paraId="3F0CDE47" w14:textId="77777777" w:rsidR="000A7050" w:rsidRPr="000A7050" w:rsidRDefault="000A7050" w:rsidP="000A7050">
            <w:pPr>
              <w:jc w:val="center"/>
            </w:pPr>
            <w:r w:rsidRPr="000A7050">
              <w:t>60,889</w:t>
            </w:r>
          </w:p>
        </w:tc>
        <w:tc>
          <w:tcPr>
            <w:tcW w:w="992" w:type="dxa"/>
          </w:tcPr>
          <w:p w14:paraId="56E67601" w14:textId="77777777" w:rsidR="000A7050" w:rsidRPr="000A7050" w:rsidRDefault="000A7050" w:rsidP="000A7050">
            <w:pPr>
              <w:jc w:val="center"/>
            </w:pPr>
          </w:p>
          <w:p w14:paraId="6BB80CED" w14:textId="576849DD" w:rsidR="000A7050" w:rsidRPr="000A7050" w:rsidRDefault="000A7050" w:rsidP="000A7050">
            <w:pPr>
              <w:jc w:val="center"/>
              <w:rPr>
                <w:lang w:val="en-US"/>
              </w:rPr>
            </w:pPr>
            <w:r w:rsidRPr="000A7050">
              <w:t>0,0</w:t>
            </w:r>
            <w:r w:rsidRPr="000A7050">
              <w:rPr>
                <w:lang w:val="kk-KZ"/>
              </w:rPr>
              <w:t>01</w:t>
            </w:r>
            <w:r w:rsidRPr="000A7050">
              <w:rPr>
                <w:lang w:val="en-US"/>
              </w:rPr>
              <w:t>*</w:t>
            </w:r>
          </w:p>
        </w:tc>
        <w:tc>
          <w:tcPr>
            <w:tcW w:w="1984" w:type="dxa"/>
          </w:tcPr>
          <w:p w14:paraId="7CC5A5D5" w14:textId="77777777" w:rsidR="000A7050" w:rsidRPr="000A7050" w:rsidRDefault="000A7050" w:rsidP="000A7050">
            <w:pPr>
              <w:jc w:val="center"/>
              <w:rPr>
                <w:lang w:val="kk-KZ"/>
              </w:rPr>
            </w:pPr>
            <w:r w:rsidRPr="000A7050">
              <w:rPr>
                <w:lang w:val="kk-KZ"/>
              </w:rPr>
              <w:t xml:space="preserve">0,06; </w:t>
            </w:r>
          </w:p>
          <w:p w14:paraId="0ED4D6B6" w14:textId="7F084ED8" w:rsidR="000A7050" w:rsidRPr="000A7050" w:rsidRDefault="000A7050" w:rsidP="000A7050">
            <w:pPr>
              <w:jc w:val="center"/>
              <w:rPr>
                <w:lang w:val="kk-KZ"/>
              </w:rPr>
            </w:pPr>
            <w:r w:rsidRPr="000A7050">
              <w:rPr>
                <w:lang w:val="kk-KZ"/>
              </w:rPr>
              <w:t>0,02-0,14</w:t>
            </w:r>
          </w:p>
        </w:tc>
      </w:tr>
      <w:tr w:rsidR="000A7050" w:rsidRPr="000A7050" w14:paraId="41329B81" w14:textId="77777777" w:rsidTr="00FC2790">
        <w:tc>
          <w:tcPr>
            <w:tcW w:w="1885" w:type="dxa"/>
          </w:tcPr>
          <w:p w14:paraId="5BD27032" w14:textId="2A7E1005" w:rsidR="000A7050" w:rsidRPr="000A7050" w:rsidRDefault="000A7050" w:rsidP="000A7050">
            <w:pPr>
              <w:jc w:val="center"/>
              <w:rPr>
                <w:lang w:val="kk-KZ"/>
              </w:rPr>
            </w:pPr>
            <w:r w:rsidRPr="000A7050">
              <w:rPr>
                <w:lang w:val="kk-KZ"/>
              </w:rPr>
              <w:t xml:space="preserve">Наличие умеренно выраженных опасений </w:t>
            </w:r>
            <w:r w:rsidRPr="000A7050">
              <w:rPr>
                <w:lang w:val="en-US"/>
              </w:rPr>
              <w:t>COVID</w:t>
            </w:r>
            <w:r w:rsidRPr="000A7050">
              <w:t>-19</w:t>
            </w:r>
          </w:p>
        </w:tc>
        <w:tc>
          <w:tcPr>
            <w:tcW w:w="804" w:type="dxa"/>
          </w:tcPr>
          <w:p w14:paraId="0FCE40C8" w14:textId="77777777" w:rsidR="000A7050" w:rsidRPr="000A7050" w:rsidRDefault="000A7050" w:rsidP="000A7050">
            <w:pPr>
              <w:jc w:val="center"/>
              <w:rPr>
                <w:lang w:val="kk-KZ"/>
              </w:rPr>
            </w:pPr>
          </w:p>
          <w:p w14:paraId="40B75E94" w14:textId="77777777" w:rsidR="000A7050" w:rsidRPr="000A7050" w:rsidRDefault="000A7050" w:rsidP="000A7050">
            <w:pPr>
              <w:jc w:val="center"/>
              <w:rPr>
                <w:lang w:val="kk-KZ"/>
              </w:rPr>
            </w:pPr>
          </w:p>
          <w:p w14:paraId="3327150B" w14:textId="769802FB" w:rsidR="000A7050" w:rsidRPr="000A7050" w:rsidRDefault="000A7050" w:rsidP="000A7050">
            <w:pPr>
              <w:jc w:val="center"/>
              <w:rPr>
                <w:lang w:val="kk-KZ"/>
              </w:rPr>
            </w:pPr>
            <w:r w:rsidRPr="000A7050">
              <w:rPr>
                <w:lang w:val="kk-KZ"/>
              </w:rPr>
              <w:t>24</w:t>
            </w:r>
          </w:p>
        </w:tc>
        <w:tc>
          <w:tcPr>
            <w:tcW w:w="850" w:type="dxa"/>
          </w:tcPr>
          <w:p w14:paraId="7D93D5FA" w14:textId="77777777" w:rsidR="000A7050" w:rsidRPr="000A7050" w:rsidRDefault="000A7050" w:rsidP="000A7050">
            <w:pPr>
              <w:jc w:val="center"/>
              <w:rPr>
                <w:lang w:val="kk-KZ"/>
              </w:rPr>
            </w:pPr>
          </w:p>
          <w:p w14:paraId="1FA88F3A" w14:textId="77777777" w:rsidR="000A7050" w:rsidRPr="000A7050" w:rsidRDefault="000A7050" w:rsidP="000A7050">
            <w:pPr>
              <w:jc w:val="center"/>
              <w:rPr>
                <w:lang w:val="kk-KZ"/>
              </w:rPr>
            </w:pPr>
          </w:p>
          <w:p w14:paraId="7D5F0987" w14:textId="2B84C5E4" w:rsidR="000A7050" w:rsidRPr="000A7050" w:rsidRDefault="000A7050" w:rsidP="000A7050">
            <w:pPr>
              <w:jc w:val="center"/>
              <w:rPr>
                <w:lang w:val="kk-KZ"/>
              </w:rPr>
            </w:pPr>
            <w:r w:rsidRPr="000A7050">
              <w:rPr>
                <w:lang w:val="kk-KZ"/>
              </w:rPr>
              <w:t>60,0</w:t>
            </w:r>
          </w:p>
        </w:tc>
        <w:tc>
          <w:tcPr>
            <w:tcW w:w="1134" w:type="dxa"/>
          </w:tcPr>
          <w:p w14:paraId="1D9EBC8A" w14:textId="77777777" w:rsidR="000A7050" w:rsidRPr="000A7050" w:rsidRDefault="000A7050" w:rsidP="000A7050">
            <w:pPr>
              <w:jc w:val="center"/>
              <w:rPr>
                <w:lang w:val="kk-KZ"/>
              </w:rPr>
            </w:pPr>
          </w:p>
          <w:p w14:paraId="2605F292" w14:textId="77777777" w:rsidR="000A7050" w:rsidRPr="000A7050" w:rsidRDefault="000A7050" w:rsidP="000A7050">
            <w:pPr>
              <w:jc w:val="center"/>
              <w:rPr>
                <w:lang w:val="kk-KZ"/>
              </w:rPr>
            </w:pPr>
          </w:p>
          <w:p w14:paraId="41FD8BA2" w14:textId="6DB3CE80" w:rsidR="000A7050" w:rsidRPr="000A7050" w:rsidRDefault="000A7050" w:rsidP="000A7050">
            <w:pPr>
              <w:jc w:val="center"/>
              <w:rPr>
                <w:lang w:val="kk-KZ"/>
              </w:rPr>
            </w:pPr>
            <w:r w:rsidRPr="000A7050">
              <w:rPr>
                <w:lang w:val="kk-KZ"/>
              </w:rPr>
              <w:t>33</w:t>
            </w:r>
          </w:p>
        </w:tc>
        <w:tc>
          <w:tcPr>
            <w:tcW w:w="992" w:type="dxa"/>
          </w:tcPr>
          <w:p w14:paraId="69C5E888" w14:textId="77777777" w:rsidR="000A7050" w:rsidRPr="000A7050" w:rsidRDefault="000A7050" w:rsidP="000A7050">
            <w:pPr>
              <w:jc w:val="center"/>
              <w:rPr>
                <w:lang w:val="kk-KZ"/>
              </w:rPr>
            </w:pPr>
          </w:p>
          <w:p w14:paraId="26E34A8F" w14:textId="77777777" w:rsidR="000A7050" w:rsidRPr="000A7050" w:rsidRDefault="000A7050" w:rsidP="000A7050">
            <w:pPr>
              <w:jc w:val="center"/>
              <w:rPr>
                <w:lang w:val="kk-KZ"/>
              </w:rPr>
            </w:pPr>
          </w:p>
          <w:p w14:paraId="36E2AEFA" w14:textId="68768BEF" w:rsidR="000A7050" w:rsidRPr="000A7050" w:rsidRDefault="000A7050" w:rsidP="000A7050">
            <w:pPr>
              <w:jc w:val="center"/>
              <w:rPr>
                <w:lang w:val="kk-KZ"/>
              </w:rPr>
            </w:pPr>
            <w:r w:rsidRPr="000A7050">
              <w:rPr>
                <w:lang w:val="kk-KZ"/>
              </w:rPr>
              <w:t>11,6</w:t>
            </w:r>
          </w:p>
        </w:tc>
        <w:tc>
          <w:tcPr>
            <w:tcW w:w="993" w:type="dxa"/>
          </w:tcPr>
          <w:p w14:paraId="315F8097" w14:textId="77777777" w:rsidR="000A7050" w:rsidRPr="000A7050" w:rsidRDefault="000A7050" w:rsidP="000A7050">
            <w:pPr>
              <w:jc w:val="center"/>
            </w:pPr>
          </w:p>
          <w:p w14:paraId="37D4FD8B" w14:textId="77777777" w:rsidR="000A7050" w:rsidRPr="000A7050" w:rsidRDefault="000A7050" w:rsidP="000A7050">
            <w:pPr>
              <w:jc w:val="center"/>
            </w:pPr>
          </w:p>
          <w:p w14:paraId="010F8B6D" w14:textId="77777777" w:rsidR="000A7050" w:rsidRPr="000A7050" w:rsidRDefault="000A7050" w:rsidP="000A7050">
            <w:pPr>
              <w:jc w:val="center"/>
            </w:pPr>
            <w:r w:rsidRPr="000A7050">
              <w:t>56,865</w:t>
            </w:r>
          </w:p>
        </w:tc>
        <w:tc>
          <w:tcPr>
            <w:tcW w:w="992" w:type="dxa"/>
          </w:tcPr>
          <w:p w14:paraId="67777995" w14:textId="77777777" w:rsidR="000A7050" w:rsidRPr="000A7050" w:rsidRDefault="000A7050" w:rsidP="000A7050">
            <w:pPr>
              <w:jc w:val="center"/>
            </w:pPr>
          </w:p>
          <w:p w14:paraId="6C596142" w14:textId="77777777" w:rsidR="000A7050" w:rsidRPr="000A7050" w:rsidRDefault="000A7050" w:rsidP="000A7050">
            <w:pPr>
              <w:jc w:val="center"/>
            </w:pPr>
          </w:p>
          <w:p w14:paraId="4C64847A" w14:textId="6D804163" w:rsidR="000A7050" w:rsidRPr="000A7050" w:rsidRDefault="000A7050" w:rsidP="000A7050">
            <w:pPr>
              <w:jc w:val="center"/>
              <w:rPr>
                <w:lang w:val="en-US"/>
              </w:rPr>
            </w:pPr>
            <w:r w:rsidRPr="000A7050">
              <w:t>0,0</w:t>
            </w:r>
            <w:r w:rsidRPr="000A7050">
              <w:rPr>
                <w:lang w:val="kk-KZ"/>
              </w:rPr>
              <w:t>01</w:t>
            </w:r>
            <w:r w:rsidRPr="000A7050">
              <w:rPr>
                <w:lang w:val="en-US"/>
              </w:rPr>
              <w:t>*</w:t>
            </w:r>
          </w:p>
        </w:tc>
        <w:tc>
          <w:tcPr>
            <w:tcW w:w="1984" w:type="dxa"/>
          </w:tcPr>
          <w:p w14:paraId="49EC1F63" w14:textId="77777777" w:rsidR="000A7050" w:rsidRPr="000A7050" w:rsidRDefault="000A7050" w:rsidP="000A7050">
            <w:pPr>
              <w:jc w:val="center"/>
              <w:rPr>
                <w:lang w:val="kk-KZ"/>
              </w:rPr>
            </w:pPr>
          </w:p>
          <w:p w14:paraId="0DDC5C9C" w14:textId="6249F295" w:rsidR="000A7050" w:rsidRPr="000A7050" w:rsidRDefault="000A7050" w:rsidP="000A7050">
            <w:pPr>
              <w:jc w:val="center"/>
              <w:rPr>
                <w:lang w:val="kk-KZ"/>
              </w:rPr>
            </w:pPr>
            <w:r w:rsidRPr="000A7050">
              <w:rPr>
                <w:lang w:val="kk-KZ"/>
              </w:rPr>
              <w:t xml:space="preserve">11,46; </w:t>
            </w:r>
          </w:p>
          <w:p w14:paraId="473B18C8" w14:textId="386B77B6" w:rsidR="000A7050" w:rsidRPr="000A7050" w:rsidRDefault="000A7050" w:rsidP="000A7050">
            <w:pPr>
              <w:jc w:val="center"/>
              <w:rPr>
                <w:lang w:val="kk-KZ"/>
              </w:rPr>
            </w:pPr>
            <w:r w:rsidRPr="000A7050">
              <w:rPr>
                <w:lang w:val="kk-KZ"/>
              </w:rPr>
              <w:t>5,52-23,75</w:t>
            </w:r>
          </w:p>
        </w:tc>
      </w:tr>
      <w:tr w:rsidR="000A7050" w:rsidRPr="000A7050" w14:paraId="13DEB405" w14:textId="77777777" w:rsidTr="00FC2790">
        <w:tc>
          <w:tcPr>
            <w:tcW w:w="1885" w:type="dxa"/>
          </w:tcPr>
          <w:p w14:paraId="4D847E73" w14:textId="4139647C" w:rsidR="000A7050" w:rsidRPr="000A7050" w:rsidRDefault="000A7050" w:rsidP="000A7050">
            <w:pPr>
              <w:jc w:val="center"/>
              <w:rPr>
                <w:lang w:val="kk-KZ"/>
              </w:rPr>
            </w:pPr>
            <w:r w:rsidRPr="000A7050">
              <w:rPr>
                <w:lang w:val="kk-KZ"/>
              </w:rPr>
              <w:t xml:space="preserve">Наличие сильно выраженных опасений </w:t>
            </w:r>
            <w:r w:rsidRPr="000A7050">
              <w:rPr>
                <w:lang w:val="en-US"/>
              </w:rPr>
              <w:t>COVID</w:t>
            </w:r>
            <w:r w:rsidRPr="000A7050">
              <w:t>-19</w:t>
            </w:r>
          </w:p>
        </w:tc>
        <w:tc>
          <w:tcPr>
            <w:tcW w:w="804" w:type="dxa"/>
          </w:tcPr>
          <w:p w14:paraId="590CA2D4" w14:textId="77777777" w:rsidR="000A7050" w:rsidRPr="000A7050" w:rsidRDefault="000A7050" w:rsidP="000A7050">
            <w:pPr>
              <w:jc w:val="center"/>
              <w:rPr>
                <w:lang w:val="kk-KZ"/>
              </w:rPr>
            </w:pPr>
          </w:p>
          <w:p w14:paraId="3590246A" w14:textId="77777777" w:rsidR="000A7050" w:rsidRPr="000A7050" w:rsidRDefault="000A7050" w:rsidP="000A7050">
            <w:pPr>
              <w:jc w:val="center"/>
              <w:rPr>
                <w:lang w:val="kk-KZ"/>
              </w:rPr>
            </w:pPr>
          </w:p>
          <w:p w14:paraId="6EF3F2C4" w14:textId="54CF7389" w:rsidR="000A7050" w:rsidRPr="000A7050" w:rsidRDefault="000A7050" w:rsidP="000A7050">
            <w:pPr>
              <w:jc w:val="center"/>
              <w:rPr>
                <w:lang w:val="kk-KZ"/>
              </w:rPr>
            </w:pPr>
            <w:r w:rsidRPr="000A7050">
              <w:rPr>
                <w:lang w:val="kk-KZ"/>
              </w:rPr>
              <w:t>10</w:t>
            </w:r>
          </w:p>
        </w:tc>
        <w:tc>
          <w:tcPr>
            <w:tcW w:w="850" w:type="dxa"/>
          </w:tcPr>
          <w:p w14:paraId="1643A143" w14:textId="77777777" w:rsidR="000A7050" w:rsidRPr="000A7050" w:rsidRDefault="000A7050" w:rsidP="000A7050">
            <w:pPr>
              <w:jc w:val="center"/>
              <w:rPr>
                <w:lang w:val="kk-KZ"/>
              </w:rPr>
            </w:pPr>
          </w:p>
          <w:p w14:paraId="5D3EF565" w14:textId="77777777" w:rsidR="000A7050" w:rsidRPr="000A7050" w:rsidRDefault="000A7050" w:rsidP="000A7050">
            <w:pPr>
              <w:jc w:val="center"/>
              <w:rPr>
                <w:lang w:val="kk-KZ"/>
              </w:rPr>
            </w:pPr>
          </w:p>
          <w:p w14:paraId="1FB5461C" w14:textId="3B8E4D79" w:rsidR="000A7050" w:rsidRPr="000A7050" w:rsidRDefault="000A7050" w:rsidP="000A7050">
            <w:pPr>
              <w:jc w:val="center"/>
              <w:rPr>
                <w:lang w:val="kk-KZ"/>
              </w:rPr>
            </w:pPr>
            <w:r w:rsidRPr="000A7050">
              <w:rPr>
                <w:lang w:val="kk-KZ"/>
              </w:rPr>
              <w:t>25,0</w:t>
            </w:r>
          </w:p>
        </w:tc>
        <w:tc>
          <w:tcPr>
            <w:tcW w:w="1134" w:type="dxa"/>
          </w:tcPr>
          <w:p w14:paraId="1964AC2C" w14:textId="77777777" w:rsidR="000A7050" w:rsidRPr="000A7050" w:rsidRDefault="000A7050" w:rsidP="000A7050">
            <w:pPr>
              <w:jc w:val="center"/>
              <w:rPr>
                <w:lang w:val="kk-KZ"/>
              </w:rPr>
            </w:pPr>
          </w:p>
          <w:p w14:paraId="69BEF832" w14:textId="77777777" w:rsidR="000A7050" w:rsidRPr="000A7050" w:rsidRDefault="000A7050" w:rsidP="000A7050">
            <w:pPr>
              <w:jc w:val="center"/>
              <w:rPr>
                <w:lang w:val="kk-KZ"/>
              </w:rPr>
            </w:pPr>
          </w:p>
          <w:p w14:paraId="084F7239" w14:textId="462DE535" w:rsidR="000A7050" w:rsidRPr="000A7050" w:rsidRDefault="000A7050" w:rsidP="000A7050">
            <w:pPr>
              <w:jc w:val="center"/>
              <w:rPr>
                <w:lang w:val="kk-KZ"/>
              </w:rPr>
            </w:pPr>
            <w:r w:rsidRPr="000A7050">
              <w:rPr>
                <w:lang w:val="kk-KZ"/>
              </w:rPr>
              <w:t>27</w:t>
            </w:r>
          </w:p>
        </w:tc>
        <w:tc>
          <w:tcPr>
            <w:tcW w:w="992" w:type="dxa"/>
          </w:tcPr>
          <w:p w14:paraId="0480B168" w14:textId="77777777" w:rsidR="000A7050" w:rsidRPr="000A7050" w:rsidRDefault="000A7050" w:rsidP="000A7050">
            <w:pPr>
              <w:jc w:val="center"/>
              <w:rPr>
                <w:lang w:val="kk-KZ"/>
              </w:rPr>
            </w:pPr>
          </w:p>
          <w:p w14:paraId="4302071B" w14:textId="77777777" w:rsidR="000A7050" w:rsidRPr="000A7050" w:rsidRDefault="000A7050" w:rsidP="000A7050">
            <w:pPr>
              <w:jc w:val="center"/>
              <w:rPr>
                <w:lang w:val="kk-KZ"/>
              </w:rPr>
            </w:pPr>
          </w:p>
          <w:p w14:paraId="6ADDA436" w14:textId="58229D86" w:rsidR="000A7050" w:rsidRPr="000A7050" w:rsidRDefault="000A7050" w:rsidP="000A7050">
            <w:pPr>
              <w:jc w:val="center"/>
              <w:rPr>
                <w:lang w:val="kk-KZ"/>
              </w:rPr>
            </w:pPr>
            <w:r w:rsidRPr="000A7050">
              <w:rPr>
                <w:lang w:val="kk-KZ"/>
              </w:rPr>
              <w:t>9,5</w:t>
            </w:r>
          </w:p>
        </w:tc>
        <w:tc>
          <w:tcPr>
            <w:tcW w:w="993" w:type="dxa"/>
          </w:tcPr>
          <w:p w14:paraId="53F18B99" w14:textId="77777777" w:rsidR="000A7050" w:rsidRPr="000A7050" w:rsidRDefault="000A7050" w:rsidP="000A7050">
            <w:pPr>
              <w:jc w:val="center"/>
            </w:pPr>
          </w:p>
          <w:p w14:paraId="748560A5" w14:textId="77777777" w:rsidR="000A7050" w:rsidRPr="000A7050" w:rsidRDefault="000A7050" w:rsidP="000A7050">
            <w:pPr>
              <w:jc w:val="center"/>
            </w:pPr>
          </w:p>
          <w:p w14:paraId="3BD981A5" w14:textId="77777777" w:rsidR="000A7050" w:rsidRPr="000A7050" w:rsidRDefault="000A7050" w:rsidP="000A7050">
            <w:pPr>
              <w:jc w:val="center"/>
            </w:pPr>
            <w:r w:rsidRPr="000A7050">
              <w:t>8,382</w:t>
            </w:r>
          </w:p>
        </w:tc>
        <w:tc>
          <w:tcPr>
            <w:tcW w:w="992" w:type="dxa"/>
          </w:tcPr>
          <w:p w14:paraId="448E1E8F" w14:textId="77777777" w:rsidR="000A7050" w:rsidRPr="000A7050" w:rsidRDefault="000A7050" w:rsidP="000A7050">
            <w:pPr>
              <w:jc w:val="center"/>
            </w:pPr>
          </w:p>
          <w:p w14:paraId="2D54E208" w14:textId="77777777" w:rsidR="000A7050" w:rsidRPr="000A7050" w:rsidRDefault="000A7050" w:rsidP="000A7050">
            <w:pPr>
              <w:jc w:val="center"/>
            </w:pPr>
          </w:p>
          <w:p w14:paraId="224F5968" w14:textId="1B372360" w:rsidR="000A7050" w:rsidRPr="000A7050" w:rsidRDefault="000A7050" w:rsidP="000A7050">
            <w:pPr>
              <w:jc w:val="center"/>
              <w:rPr>
                <w:lang w:val="en-US"/>
              </w:rPr>
            </w:pPr>
            <w:r w:rsidRPr="000A7050">
              <w:t>0,0</w:t>
            </w:r>
            <w:r w:rsidRPr="000A7050">
              <w:rPr>
                <w:lang w:val="kk-KZ"/>
              </w:rPr>
              <w:t>08</w:t>
            </w:r>
            <w:r w:rsidRPr="000A7050">
              <w:rPr>
                <w:lang w:val="en-US"/>
              </w:rPr>
              <w:t>*</w:t>
            </w:r>
          </w:p>
        </w:tc>
        <w:tc>
          <w:tcPr>
            <w:tcW w:w="1984" w:type="dxa"/>
          </w:tcPr>
          <w:p w14:paraId="6515645C" w14:textId="77777777" w:rsidR="000A7050" w:rsidRPr="000A7050" w:rsidRDefault="000A7050" w:rsidP="000A7050">
            <w:pPr>
              <w:jc w:val="center"/>
              <w:rPr>
                <w:lang w:val="kk-KZ"/>
              </w:rPr>
            </w:pPr>
          </w:p>
          <w:p w14:paraId="06D6F1D6" w14:textId="2C7023AD" w:rsidR="000A7050" w:rsidRPr="000A7050" w:rsidRDefault="000A7050" w:rsidP="000A7050">
            <w:pPr>
              <w:jc w:val="center"/>
              <w:rPr>
                <w:lang w:val="kk-KZ"/>
              </w:rPr>
            </w:pPr>
            <w:r w:rsidRPr="000A7050">
              <w:rPr>
                <w:lang w:val="kk-KZ"/>
              </w:rPr>
              <w:t xml:space="preserve">3,19; </w:t>
            </w:r>
          </w:p>
          <w:p w14:paraId="5925A2AD" w14:textId="59D977D4" w:rsidR="000A7050" w:rsidRPr="000A7050" w:rsidRDefault="000A7050" w:rsidP="000A7050">
            <w:pPr>
              <w:jc w:val="center"/>
              <w:rPr>
                <w:lang w:val="kk-KZ"/>
              </w:rPr>
            </w:pPr>
            <w:r w:rsidRPr="000A7050">
              <w:rPr>
                <w:lang w:val="kk-KZ"/>
              </w:rPr>
              <w:t>1,41-7,22</w:t>
            </w:r>
          </w:p>
        </w:tc>
      </w:tr>
      <w:tr w:rsidR="000A7050" w:rsidRPr="000A7050" w14:paraId="0826B918" w14:textId="77777777" w:rsidTr="001B24CB">
        <w:tc>
          <w:tcPr>
            <w:tcW w:w="9634" w:type="dxa"/>
            <w:gridSpan w:val="8"/>
          </w:tcPr>
          <w:p w14:paraId="0C573206" w14:textId="69E49E2E" w:rsidR="000A7050" w:rsidRPr="000A7050" w:rsidRDefault="000A7050" w:rsidP="000A7050">
            <w:pPr>
              <w:ind w:firstLine="447"/>
              <w:rPr>
                <w:lang w:val="kk-KZ"/>
              </w:rPr>
            </w:pPr>
            <w:r>
              <w:rPr>
                <w:bCs/>
              </w:rPr>
              <w:t xml:space="preserve">Примечание - </w:t>
            </w:r>
            <w:r w:rsidRPr="000A7050">
              <w:rPr>
                <w:bCs/>
              </w:rPr>
              <w:t xml:space="preserve">* </w:t>
            </w:r>
            <w:r>
              <w:rPr>
                <w:bCs/>
              </w:rPr>
              <w:t>Р</w:t>
            </w:r>
            <w:r w:rsidRPr="000A7050">
              <w:rPr>
                <w:bCs/>
              </w:rPr>
              <w:t>азличия показателей статистически значимы (</w:t>
            </w:r>
            <w:proofErr w:type="gramStart"/>
            <w:r w:rsidRPr="000A7050">
              <w:rPr>
                <w:bCs/>
              </w:rPr>
              <w:t>р&lt;</w:t>
            </w:r>
            <w:proofErr w:type="gramEnd"/>
            <w:r w:rsidRPr="000A7050">
              <w:rPr>
                <w:bCs/>
              </w:rPr>
              <w:t>0,05)</w:t>
            </w:r>
          </w:p>
        </w:tc>
      </w:tr>
    </w:tbl>
    <w:p w14:paraId="7AADE4D8" w14:textId="77777777" w:rsidR="00455844" w:rsidRPr="000A7050" w:rsidRDefault="00455844" w:rsidP="00AE7549">
      <w:pPr>
        <w:jc w:val="both"/>
        <w:rPr>
          <w:bCs/>
          <w:sz w:val="28"/>
          <w:szCs w:val="28"/>
        </w:rPr>
      </w:pPr>
    </w:p>
    <w:p w14:paraId="42895EDA" w14:textId="3CC5337A" w:rsidR="00D96E11" w:rsidRPr="00271B65" w:rsidRDefault="00D96E11" w:rsidP="00AE7549">
      <w:pPr>
        <w:ind w:firstLine="567"/>
        <w:jc w:val="both"/>
        <w:rPr>
          <w:sz w:val="28"/>
          <w:szCs w:val="28"/>
        </w:rPr>
      </w:pPr>
      <w:r w:rsidRPr="00407644">
        <w:rPr>
          <w:bCs/>
          <w:sz w:val="28"/>
          <w:szCs w:val="28"/>
        </w:rPr>
        <w:t>Для определения влияния различных факторов на развитие субклинически и клинически выраженных симптомов трево</w:t>
      </w:r>
      <w:r w:rsidR="0072755B">
        <w:rPr>
          <w:bCs/>
          <w:sz w:val="28"/>
          <w:szCs w:val="28"/>
        </w:rPr>
        <w:t>ги</w:t>
      </w:r>
      <w:r w:rsidRPr="00407644">
        <w:rPr>
          <w:bCs/>
          <w:sz w:val="28"/>
          <w:szCs w:val="28"/>
        </w:rPr>
        <w:t xml:space="preserve"> и депрессии у спортсменов мы провели логистический регрессионный анализ. Результатом исхода являлось наличие субклинически или клинически выраженных симптомов тревоги и депрессии. В качестве влияющих факторов были проанализированы следующие переменные: пол спортсменов; возраст спортсменов; летние виды спорта; зимние виды спорта; наличие признаков нарушения пищевого поведения; перенесенная инфекция </w:t>
      </w:r>
      <w:r w:rsidRPr="00407644">
        <w:rPr>
          <w:sz w:val="28"/>
          <w:szCs w:val="28"/>
          <w:lang w:val="en-US"/>
        </w:rPr>
        <w:t>COVID</w:t>
      </w:r>
      <w:r w:rsidRPr="00407644">
        <w:rPr>
          <w:sz w:val="28"/>
          <w:szCs w:val="28"/>
        </w:rPr>
        <w:t xml:space="preserve">-19, умеренно выраженные опасения </w:t>
      </w:r>
      <w:r w:rsidRPr="00407644">
        <w:rPr>
          <w:sz w:val="28"/>
          <w:szCs w:val="28"/>
          <w:lang w:val="en-US"/>
        </w:rPr>
        <w:t>COVID</w:t>
      </w:r>
      <w:r w:rsidRPr="00407644">
        <w:rPr>
          <w:sz w:val="28"/>
          <w:szCs w:val="28"/>
        </w:rPr>
        <w:t xml:space="preserve">-19; сильно выраженные опасения </w:t>
      </w:r>
      <w:r w:rsidRPr="00407644">
        <w:rPr>
          <w:sz w:val="28"/>
          <w:szCs w:val="28"/>
          <w:lang w:val="en-US"/>
        </w:rPr>
        <w:t>COVID</w:t>
      </w:r>
      <w:r w:rsidRPr="00407644">
        <w:rPr>
          <w:sz w:val="28"/>
          <w:szCs w:val="28"/>
        </w:rPr>
        <w:t>-19.</w:t>
      </w:r>
      <w:r w:rsidR="00271B65">
        <w:rPr>
          <w:sz w:val="28"/>
          <w:szCs w:val="28"/>
        </w:rPr>
        <w:t xml:space="preserve"> </w:t>
      </w:r>
      <w:r w:rsidR="00271B65" w:rsidRPr="00271B65">
        <w:rPr>
          <w:bCs/>
          <w:sz w:val="28"/>
          <w:szCs w:val="28"/>
        </w:rPr>
        <w:t xml:space="preserve">Для построения прогностической модели использовался метод пошагового исключения и определялся уровень значимости модели, </w:t>
      </w:r>
      <w:proofErr w:type="gramStart"/>
      <w:r w:rsidR="00271B65" w:rsidRPr="00271B65">
        <w:rPr>
          <w:bCs/>
          <w:sz w:val="28"/>
          <w:szCs w:val="28"/>
        </w:rPr>
        <w:t>р&lt;</w:t>
      </w:r>
      <w:proofErr w:type="gramEnd"/>
      <w:r w:rsidR="00271B65" w:rsidRPr="00271B65">
        <w:rPr>
          <w:bCs/>
          <w:sz w:val="28"/>
          <w:szCs w:val="28"/>
        </w:rPr>
        <w:t>0,05 считалась статистически значимой</w:t>
      </w:r>
      <w:r w:rsidR="00271B65">
        <w:rPr>
          <w:bCs/>
          <w:sz w:val="28"/>
          <w:szCs w:val="28"/>
        </w:rPr>
        <w:t>.</w:t>
      </w:r>
    </w:p>
    <w:p w14:paraId="2B08B35A" w14:textId="07A63946" w:rsidR="00D96E11" w:rsidRPr="00407644" w:rsidRDefault="00D96E11" w:rsidP="00AE7549">
      <w:pPr>
        <w:ind w:firstLine="567"/>
        <w:jc w:val="both"/>
        <w:rPr>
          <w:rFonts w:eastAsia="Calibri"/>
          <w:sz w:val="28"/>
          <w:szCs w:val="28"/>
        </w:rPr>
      </w:pPr>
      <w:r w:rsidRPr="00407644">
        <w:rPr>
          <w:bCs/>
          <w:sz w:val="28"/>
          <w:szCs w:val="28"/>
        </w:rPr>
        <w:t xml:space="preserve">В ходе регрессионного анализа, из выше представленных анализируемых переменных, потенциально влияющих на развитие </w:t>
      </w:r>
      <w:r w:rsidRPr="00407644">
        <w:rPr>
          <w:rFonts w:eastAsia="Calibri"/>
          <w:sz w:val="28"/>
          <w:szCs w:val="28"/>
        </w:rPr>
        <w:t>субклинически выраженных симптомов тревоги</w:t>
      </w:r>
      <w:r w:rsidRPr="00407644">
        <w:rPr>
          <w:bCs/>
          <w:sz w:val="28"/>
          <w:szCs w:val="28"/>
        </w:rPr>
        <w:t>, статистически значимое влияние было выявлено у следующих факторов:</w:t>
      </w:r>
      <w:r w:rsidRPr="00407644">
        <w:rPr>
          <w:sz w:val="28"/>
          <w:szCs w:val="28"/>
        </w:rPr>
        <w:t xml:space="preserve"> умеренно выраженные опасения </w:t>
      </w:r>
      <w:r w:rsidRPr="00407644">
        <w:rPr>
          <w:sz w:val="28"/>
          <w:szCs w:val="28"/>
          <w:lang w:val="en-US"/>
        </w:rPr>
        <w:t>COVID</w:t>
      </w:r>
      <w:r w:rsidRPr="00407644">
        <w:rPr>
          <w:sz w:val="28"/>
          <w:szCs w:val="28"/>
        </w:rPr>
        <w:t xml:space="preserve">-19, а также сильно выраженные опасения </w:t>
      </w:r>
      <w:r w:rsidRPr="00407644">
        <w:rPr>
          <w:sz w:val="28"/>
          <w:szCs w:val="28"/>
          <w:lang w:val="en-US"/>
        </w:rPr>
        <w:t>COVID</w:t>
      </w:r>
      <w:r w:rsidRPr="00407644">
        <w:rPr>
          <w:sz w:val="28"/>
          <w:szCs w:val="28"/>
        </w:rPr>
        <w:t>-19. Полученная регрессионная модель является статистически значимой (</w:t>
      </w:r>
      <w:proofErr w:type="gramStart"/>
      <w:r w:rsidRPr="00407644">
        <w:rPr>
          <w:sz w:val="28"/>
          <w:szCs w:val="28"/>
          <w:lang w:val="en-US"/>
        </w:rPr>
        <w:t>p</w:t>
      </w:r>
      <w:r w:rsidRPr="00407644">
        <w:rPr>
          <w:sz w:val="28"/>
          <w:szCs w:val="28"/>
        </w:rPr>
        <w:t>&lt;</w:t>
      </w:r>
      <w:proofErr w:type="gramEnd"/>
      <w:r w:rsidRPr="00407644">
        <w:rPr>
          <w:sz w:val="28"/>
          <w:szCs w:val="28"/>
        </w:rPr>
        <w:t xml:space="preserve">0,001). Исходя из значения коэффициента детерминации </w:t>
      </w:r>
      <w:proofErr w:type="spellStart"/>
      <w:r w:rsidRPr="00407644">
        <w:rPr>
          <w:sz w:val="28"/>
          <w:szCs w:val="28"/>
        </w:rPr>
        <w:t>Найджелкерка</w:t>
      </w:r>
      <w:proofErr w:type="spellEnd"/>
      <w:r w:rsidRPr="00407644">
        <w:rPr>
          <w:sz w:val="28"/>
          <w:szCs w:val="28"/>
        </w:rPr>
        <w:t xml:space="preserve">, модель (1) учитывает 72,0% факторов, определяющих вероятность выявления </w:t>
      </w:r>
      <w:r w:rsidRPr="00407644">
        <w:rPr>
          <w:rFonts w:eastAsia="Calibri"/>
          <w:sz w:val="28"/>
          <w:szCs w:val="28"/>
        </w:rPr>
        <w:t xml:space="preserve">субклинически выраженных симптомов тревоги.  </w:t>
      </w:r>
      <w:r w:rsidRPr="00407644">
        <w:rPr>
          <w:sz w:val="28"/>
          <w:szCs w:val="28"/>
        </w:rPr>
        <w:t xml:space="preserve">Характеристики каждого из факторов представлены в таблице </w:t>
      </w:r>
      <w:r w:rsidR="00E63061">
        <w:rPr>
          <w:sz w:val="28"/>
          <w:szCs w:val="28"/>
        </w:rPr>
        <w:t>20</w:t>
      </w:r>
      <w:r w:rsidRPr="00407644">
        <w:rPr>
          <w:sz w:val="28"/>
          <w:szCs w:val="28"/>
        </w:rPr>
        <w:t>.</w:t>
      </w:r>
    </w:p>
    <w:p w14:paraId="359AF4BD" w14:textId="77777777" w:rsidR="00524406" w:rsidRDefault="00524406" w:rsidP="00AE7549">
      <w:pPr>
        <w:jc w:val="both"/>
        <w:rPr>
          <w:sz w:val="28"/>
          <w:szCs w:val="28"/>
        </w:rPr>
      </w:pPr>
    </w:p>
    <w:p w14:paraId="69762C6F" w14:textId="77777777" w:rsidR="00524406" w:rsidRDefault="00524406" w:rsidP="00AE7549">
      <w:pPr>
        <w:jc w:val="both"/>
        <w:rPr>
          <w:sz w:val="28"/>
          <w:szCs w:val="28"/>
        </w:rPr>
      </w:pPr>
      <w:r>
        <w:rPr>
          <w:sz w:val="28"/>
          <w:szCs w:val="28"/>
        </w:rPr>
        <w:br w:type="page"/>
      </w:r>
    </w:p>
    <w:p w14:paraId="1F2765CE" w14:textId="1E1A13CC" w:rsidR="00D96E11" w:rsidRDefault="00D96E11" w:rsidP="00AE7549">
      <w:pPr>
        <w:jc w:val="both"/>
        <w:rPr>
          <w:rFonts w:eastAsia="Calibri"/>
          <w:sz w:val="28"/>
          <w:szCs w:val="28"/>
        </w:rPr>
      </w:pPr>
      <w:r w:rsidRPr="00407644">
        <w:rPr>
          <w:sz w:val="28"/>
          <w:szCs w:val="28"/>
        </w:rPr>
        <w:lastRenderedPageBreak/>
        <w:t xml:space="preserve">Таблица </w:t>
      </w:r>
      <w:r w:rsidR="00E63061">
        <w:rPr>
          <w:sz w:val="28"/>
          <w:szCs w:val="28"/>
        </w:rPr>
        <w:t>20</w:t>
      </w:r>
      <w:r w:rsidRPr="00407644">
        <w:rPr>
          <w:sz w:val="28"/>
          <w:szCs w:val="28"/>
        </w:rPr>
        <w:t xml:space="preserve"> – Характеристики связи предикторов модели (1) с вероятностью выявления </w:t>
      </w:r>
      <w:r w:rsidRPr="00407644">
        <w:rPr>
          <w:rFonts w:eastAsia="Calibri"/>
          <w:sz w:val="28"/>
          <w:szCs w:val="28"/>
        </w:rPr>
        <w:t>субклинически выраженных симптомов тревоги</w:t>
      </w:r>
    </w:p>
    <w:p w14:paraId="2534C9A7" w14:textId="77777777" w:rsidR="00B96CB1" w:rsidRPr="00407644" w:rsidRDefault="00B96CB1" w:rsidP="00AE7549">
      <w:pPr>
        <w:jc w:val="both"/>
        <w:rPr>
          <w:rFonts w:eastAsia="Calibri"/>
          <w:sz w:val="28"/>
          <w:szCs w:val="28"/>
        </w:rPr>
      </w:pPr>
    </w:p>
    <w:tbl>
      <w:tblPr>
        <w:tblStyle w:val="TableGrid1"/>
        <w:tblW w:w="0" w:type="auto"/>
        <w:tblLayout w:type="fixed"/>
        <w:tblLook w:val="04A0" w:firstRow="1" w:lastRow="0" w:firstColumn="1" w:lastColumn="0" w:noHBand="0" w:noVBand="1"/>
      </w:tblPr>
      <w:tblGrid>
        <w:gridCol w:w="2830"/>
        <w:gridCol w:w="1985"/>
        <w:gridCol w:w="1134"/>
        <w:gridCol w:w="2292"/>
        <w:gridCol w:w="1387"/>
      </w:tblGrid>
      <w:tr w:rsidR="00D96E11" w:rsidRPr="00407644" w14:paraId="504F5D45" w14:textId="77777777" w:rsidTr="000A7050">
        <w:tc>
          <w:tcPr>
            <w:tcW w:w="2830" w:type="dxa"/>
            <w:vMerge w:val="restart"/>
          </w:tcPr>
          <w:p w14:paraId="45796148" w14:textId="77777777" w:rsidR="00D96E11" w:rsidRPr="000A7050" w:rsidRDefault="00D96E11" w:rsidP="00AE7549">
            <w:pPr>
              <w:jc w:val="center"/>
            </w:pPr>
            <w:bookmarkStart w:id="125" w:name="_Hlk166319452"/>
            <w:r w:rsidRPr="000A7050">
              <w:t>Предикторы</w:t>
            </w:r>
          </w:p>
        </w:tc>
        <w:tc>
          <w:tcPr>
            <w:tcW w:w="3119" w:type="dxa"/>
            <w:gridSpan w:val="2"/>
          </w:tcPr>
          <w:p w14:paraId="5C95F201" w14:textId="77777777" w:rsidR="00D96E11" w:rsidRPr="000A7050" w:rsidRDefault="00D96E11" w:rsidP="00AE7549">
            <w:pPr>
              <w:jc w:val="center"/>
            </w:pPr>
            <w:r w:rsidRPr="000A7050">
              <w:t>Нескорректированное</w:t>
            </w:r>
          </w:p>
        </w:tc>
        <w:tc>
          <w:tcPr>
            <w:tcW w:w="3679" w:type="dxa"/>
            <w:gridSpan w:val="2"/>
          </w:tcPr>
          <w:p w14:paraId="7F71EAF3" w14:textId="77777777" w:rsidR="00D96E11" w:rsidRPr="000A7050" w:rsidRDefault="00D96E11" w:rsidP="00AE7549">
            <w:pPr>
              <w:jc w:val="center"/>
            </w:pPr>
            <w:r w:rsidRPr="000A7050">
              <w:t>Скорректированное</w:t>
            </w:r>
          </w:p>
        </w:tc>
      </w:tr>
      <w:tr w:rsidR="00D96E11" w:rsidRPr="00407644" w14:paraId="40719ACB" w14:textId="77777777" w:rsidTr="000A7050">
        <w:tc>
          <w:tcPr>
            <w:tcW w:w="2830" w:type="dxa"/>
            <w:vMerge/>
          </w:tcPr>
          <w:p w14:paraId="0FB9F69D" w14:textId="77777777" w:rsidR="00D96E11" w:rsidRPr="000A7050" w:rsidRDefault="00D96E11" w:rsidP="00AE7549">
            <w:pPr>
              <w:jc w:val="center"/>
            </w:pPr>
          </w:p>
        </w:tc>
        <w:tc>
          <w:tcPr>
            <w:tcW w:w="1985" w:type="dxa"/>
          </w:tcPr>
          <w:p w14:paraId="6C3690A4" w14:textId="77777777" w:rsidR="00D96E11" w:rsidRPr="000A7050" w:rsidRDefault="00D96E11" w:rsidP="00AE7549">
            <w:pPr>
              <w:ind w:firstLine="8"/>
              <w:jc w:val="center"/>
            </w:pPr>
            <w:r w:rsidRPr="000A7050">
              <w:t>ОШ; 95% ДИ</w:t>
            </w:r>
          </w:p>
        </w:tc>
        <w:tc>
          <w:tcPr>
            <w:tcW w:w="1134" w:type="dxa"/>
          </w:tcPr>
          <w:p w14:paraId="0457D8D8" w14:textId="77777777" w:rsidR="00D96E11" w:rsidRPr="000A7050" w:rsidRDefault="00D96E11" w:rsidP="00AE7549">
            <w:pPr>
              <w:ind w:firstLine="8"/>
              <w:jc w:val="center"/>
              <w:rPr>
                <w:lang w:val="en-US"/>
              </w:rPr>
            </w:pPr>
            <w:r w:rsidRPr="000A7050">
              <w:rPr>
                <w:lang w:val="en-US"/>
              </w:rPr>
              <w:t>p</w:t>
            </w:r>
          </w:p>
        </w:tc>
        <w:tc>
          <w:tcPr>
            <w:tcW w:w="2292" w:type="dxa"/>
          </w:tcPr>
          <w:p w14:paraId="39269449" w14:textId="77777777" w:rsidR="00D96E11" w:rsidRPr="000A7050" w:rsidRDefault="00D96E11" w:rsidP="00AE7549">
            <w:pPr>
              <w:ind w:firstLine="8"/>
              <w:jc w:val="center"/>
              <w:rPr>
                <w:lang w:val="en-US"/>
              </w:rPr>
            </w:pPr>
            <w:r w:rsidRPr="000A7050">
              <w:t>ОШ; 95% ДИ</w:t>
            </w:r>
          </w:p>
        </w:tc>
        <w:tc>
          <w:tcPr>
            <w:tcW w:w="1387" w:type="dxa"/>
          </w:tcPr>
          <w:p w14:paraId="181388BE" w14:textId="77777777" w:rsidR="00D96E11" w:rsidRPr="000A7050" w:rsidRDefault="00D96E11" w:rsidP="00AE7549">
            <w:pPr>
              <w:ind w:firstLine="8"/>
              <w:jc w:val="center"/>
              <w:rPr>
                <w:lang w:val="en-US"/>
              </w:rPr>
            </w:pPr>
            <w:r w:rsidRPr="000A7050">
              <w:rPr>
                <w:lang w:val="en-US"/>
              </w:rPr>
              <w:t>p</w:t>
            </w:r>
          </w:p>
        </w:tc>
      </w:tr>
      <w:tr w:rsidR="00D96E11" w:rsidRPr="00407644" w14:paraId="48E195B8" w14:textId="77777777" w:rsidTr="000A7050">
        <w:tc>
          <w:tcPr>
            <w:tcW w:w="2830" w:type="dxa"/>
          </w:tcPr>
          <w:p w14:paraId="614C394F" w14:textId="77777777" w:rsidR="00D96E11" w:rsidRPr="000A7050" w:rsidRDefault="00D96E11" w:rsidP="00AE7549">
            <w:pPr>
              <w:rPr>
                <w:lang w:val="en-GB"/>
              </w:rPr>
            </w:pPr>
            <w:r w:rsidRPr="000A7050">
              <w:t>Умеренно выраженные опасения COVID</w:t>
            </w:r>
            <w:r w:rsidRPr="000A7050">
              <w:rPr>
                <w:lang w:val="en-US"/>
              </w:rPr>
              <w:t>-19</w:t>
            </w:r>
          </w:p>
        </w:tc>
        <w:tc>
          <w:tcPr>
            <w:tcW w:w="1985" w:type="dxa"/>
          </w:tcPr>
          <w:p w14:paraId="443F6431" w14:textId="77777777" w:rsidR="00D96E11" w:rsidRPr="000A7050" w:rsidRDefault="00D96E11" w:rsidP="00AE7549">
            <w:pPr>
              <w:ind w:firstLine="8"/>
              <w:jc w:val="both"/>
            </w:pPr>
            <w:r w:rsidRPr="000A7050">
              <w:rPr>
                <w:lang w:val="en-US"/>
              </w:rPr>
              <w:t>54</w:t>
            </w:r>
            <w:r w:rsidRPr="000A7050">
              <w:t>,78; 21,92-136,89</w:t>
            </w:r>
          </w:p>
        </w:tc>
        <w:tc>
          <w:tcPr>
            <w:tcW w:w="1134" w:type="dxa"/>
          </w:tcPr>
          <w:p w14:paraId="4EF37322" w14:textId="77777777" w:rsidR="00D96E11" w:rsidRPr="000A7050" w:rsidRDefault="00D96E11" w:rsidP="00AE7549">
            <w:pPr>
              <w:ind w:firstLine="8"/>
              <w:jc w:val="center"/>
            </w:pPr>
            <w:r w:rsidRPr="000A7050">
              <w:rPr>
                <w:lang w:val="en-US"/>
              </w:rPr>
              <w:t>p&lt;0,001</w:t>
            </w:r>
          </w:p>
        </w:tc>
        <w:tc>
          <w:tcPr>
            <w:tcW w:w="2292" w:type="dxa"/>
          </w:tcPr>
          <w:p w14:paraId="6C94B631" w14:textId="77777777" w:rsidR="00D96E11" w:rsidRPr="000A7050" w:rsidRDefault="00D96E11" w:rsidP="00AE7549">
            <w:pPr>
              <w:ind w:firstLine="8"/>
              <w:jc w:val="center"/>
            </w:pPr>
            <w:r w:rsidRPr="000A7050">
              <w:rPr>
                <w:lang w:val="en-US"/>
              </w:rPr>
              <w:t>209</w:t>
            </w:r>
            <w:r w:rsidRPr="000A7050">
              <w:t>,67; 71,42-615,49</w:t>
            </w:r>
          </w:p>
        </w:tc>
        <w:tc>
          <w:tcPr>
            <w:tcW w:w="1387" w:type="dxa"/>
          </w:tcPr>
          <w:p w14:paraId="201E63A6" w14:textId="77777777" w:rsidR="00D96E11" w:rsidRPr="000A7050" w:rsidRDefault="00D96E11" w:rsidP="00AE7549">
            <w:pPr>
              <w:ind w:firstLine="8"/>
              <w:jc w:val="center"/>
            </w:pPr>
            <w:r w:rsidRPr="000A7050">
              <w:rPr>
                <w:lang w:val="en-US"/>
              </w:rPr>
              <w:t>p&lt;0,001</w:t>
            </w:r>
          </w:p>
        </w:tc>
      </w:tr>
      <w:tr w:rsidR="00D96E11" w:rsidRPr="00407644" w14:paraId="2934E696" w14:textId="77777777" w:rsidTr="000A7050">
        <w:trPr>
          <w:trHeight w:val="70"/>
        </w:trPr>
        <w:tc>
          <w:tcPr>
            <w:tcW w:w="2830" w:type="dxa"/>
          </w:tcPr>
          <w:p w14:paraId="11399973" w14:textId="77777777" w:rsidR="00D96E11" w:rsidRPr="000A7050" w:rsidRDefault="00D96E11" w:rsidP="00AE7549">
            <w:pPr>
              <w:rPr>
                <w:lang w:val="en-US"/>
              </w:rPr>
            </w:pPr>
            <w:r w:rsidRPr="000A7050">
              <w:t xml:space="preserve">Сильно выраженные опасения </w:t>
            </w:r>
            <w:r w:rsidRPr="000A7050">
              <w:rPr>
                <w:lang w:val="en-US"/>
              </w:rPr>
              <w:t>COVID-19</w:t>
            </w:r>
          </w:p>
        </w:tc>
        <w:tc>
          <w:tcPr>
            <w:tcW w:w="1985" w:type="dxa"/>
          </w:tcPr>
          <w:p w14:paraId="69C08FF1" w14:textId="77777777" w:rsidR="00D96E11" w:rsidRPr="000A7050" w:rsidRDefault="00D96E11" w:rsidP="00AE7549">
            <w:pPr>
              <w:ind w:firstLine="8"/>
              <w:rPr>
                <w:color w:val="000000" w:themeColor="text1"/>
              </w:rPr>
            </w:pPr>
            <w:r w:rsidRPr="000A7050">
              <w:rPr>
                <w:color w:val="000000" w:themeColor="text1"/>
              </w:rPr>
              <w:t>10,26; 4,71-22,37</w:t>
            </w:r>
          </w:p>
          <w:p w14:paraId="1B5EEF1D" w14:textId="77777777" w:rsidR="00D96E11" w:rsidRPr="000A7050" w:rsidRDefault="00D96E11" w:rsidP="00AE7549">
            <w:pPr>
              <w:ind w:firstLine="8"/>
              <w:jc w:val="center"/>
              <w:rPr>
                <w:color w:val="FF0000"/>
              </w:rPr>
            </w:pPr>
          </w:p>
        </w:tc>
        <w:tc>
          <w:tcPr>
            <w:tcW w:w="1134" w:type="dxa"/>
          </w:tcPr>
          <w:p w14:paraId="2407E7DB" w14:textId="77777777" w:rsidR="00D96E11" w:rsidRPr="000A7050" w:rsidRDefault="00D96E11" w:rsidP="00AE7549">
            <w:pPr>
              <w:ind w:firstLine="8"/>
              <w:jc w:val="center"/>
            </w:pPr>
            <w:r w:rsidRPr="000A7050">
              <w:rPr>
                <w:lang w:val="en-US"/>
              </w:rPr>
              <w:t>p&lt;0,001</w:t>
            </w:r>
          </w:p>
        </w:tc>
        <w:tc>
          <w:tcPr>
            <w:tcW w:w="2292" w:type="dxa"/>
          </w:tcPr>
          <w:p w14:paraId="5E567880" w14:textId="77777777" w:rsidR="00D96E11" w:rsidRPr="000A7050" w:rsidRDefault="00D96E11" w:rsidP="00AE7549">
            <w:pPr>
              <w:ind w:firstLine="8"/>
              <w:jc w:val="center"/>
            </w:pPr>
            <w:r w:rsidRPr="000A7050">
              <w:t>66,6; 24,87-178,37</w:t>
            </w:r>
          </w:p>
        </w:tc>
        <w:tc>
          <w:tcPr>
            <w:tcW w:w="1387" w:type="dxa"/>
          </w:tcPr>
          <w:p w14:paraId="3659AC54" w14:textId="77777777" w:rsidR="00D96E11" w:rsidRPr="000A7050" w:rsidRDefault="00D96E11" w:rsidP="00AE7549">
            <w:pPr>
              <w:ind w:firstLine="8"/>
              <w:jc w:val="center"/>
            </w:pPr>
            <w:r w:rsidRPr="000A7050">
              <w:rPr>
                <w:lang w:val="en-US"/>
              </w:rPr>
              <w:t>p&lt;0,001</w:t>
            </w:r>
          </w:p>
        </w:tc>
      </w:tr>
      <w:bookmarkEnd w:id="125"/>
    </w:tbl>
    <w:p w14:paraId="6D7EDAB0" w14:textId="77777777" w:rsidR="00D96E11" w:rsidRPr="00407644" w:rsidRDefault="00D96E11" w:rsidP="00AE7549">
      <w:pPr>
        <w:ind w:firstLine="567"/>
        <w:jc w:val="both"/>
        <w:rPr>
          <w:sz w:val="28"/>
          <w:szCs w:val="28"/>
        </w:rPr>
      </w:pPr>
    </w:p>
    <w:p w14:paraId="369875BE" w14:textId="100C39CA" w:rsidR="00D96E11" w:rsidRPr="00407644" w:rsidRDefault="00D96E11" w:rsidP="00AE7549">
      <w:pPr>
        <w:ind w:firstLine="567"/>
        <w:jc w:val="both"/>
        <w:rPr>
          <w:sz w:val="28"/>
          <w:szCs w:val="28"/>
        </w:rPr>
      </w:pPr>
      <w:r w:rsidRPr="00407644">
        <w:rPr>
          <w:sz w:val="28"/>
          <w:szCs w:val="28"/>
        </w:rPr>
        <w:t xml:space="preserve">На рисунке </w:t>
      </w:r>
      <w:r w:rsidR="008943D3">
        <w:rPr>
          <w:sz w:val="28"/>
          <w:szCs w:val="28"/>
        </w:rPr>
        <w:t>2</w:t>
      </w:r>
      <w:r w:rsidR="007064BA">
        <w:rPr>
          <w:sz w:val="28"/>
          <w:szCs w:val="28"/>
        </w:rPr>
        <w:t>3</w:t>
      </w:r>
      <w:r w:rsidRPr="00407644">
        <w:rPr>
          <w:sz w:val="28"/>
          <w:szCs w:val="28"/>
        </w:rPr>
        <w:t xml:space="preserve"> сопоставлены значения скорректированного отношения шансов с 95% ДИ для изучаемых факторов, вошедших в модель (1).</w:t>
      </w:r>
    </w:p>
    <w:p w14:paraId="52211A94" w14:textId="77777777" w:rsidR="00D96E11" w:rsidRPr="00407644" w:rsidRDefault="00D96E11" w:rsidP="000A7050">
      <w:pPr>
        <w:autoSpaceDE w:val="0"/>
        <w:autoSpaceDN w:val="0"/>
        <w:adjustRightInd w:val="0"/>
        <w:rPr>
          <w:sz w:val="28"/>
          <w:szCs w:val="28"/>
        </w:rPr>
      </w:pPr>
    </w:p>
    <w:p w14:paraId="5B057974" w14:textId="77777777" w:rsidR="00D96E11" w:rsidRPr="00407644" w:rsidRDefault="00D96E11" w:rsidP="00AE7549">
      <w:pPr>
        <w:autoSpaceDE w:val="0"/>
        <w:autoSpaceDN w:val="0"/>
        <w:adjustRightInd w:val="0"/>
        <w:jc w:val="center"/>
        <w:rPr>
          <w:sz w:val="28"/>
          <w:szCs w:val="28"/>
        </w:rPr>
      </w:pPr>
      <w:r w:rsidRPr="00407644">
        <w:rPr>
          <w:noProof/>
          <w:sz w:val="28"/>
          <w:szCs w:val="28"/>
          <w:lang w:val="en-US"/>
        </w:rPr>
        <w:drawing>
          <wp:inline distT="0" distB="0" distL="0" distR="0" wp14:anchorId="76B30C69" wp14:editId="4DF01786">
            <wp:extent cx="5408578" cy="4388131"/>
            <wp:effectExtent l="0" t="0" r="1905" b="6350"/>
            <wp:docPr id="1761646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54970" b="18683"/>
                    <a:stretch/>
                  </pic:blipFill>
                  <pic:spPr bwMode="auto">
                    <a:xfrm>
                      <a:off x="0" y="0"/>
                      <a:ext cx="5465456" cy="4434278"/>
                    </a:xfrm>
                    <a:prstGeom prst="rect">
                      <a:avLst/>
                    </a:prstGeom>
                    <a:ln>
                      <a:noFill/>
                    </a:ln>
                    <a:extLst>
                      <a:ext uri="{53640926-AAD7-44D8-BBD7-CCE9431645EC}">
                        <a14:shadowObscured xmlns:a14="http://schemas.microsoft.com/office/drawing/2010/main"/>
                      </a:ext>
                    </a:extLst>
                  </pic:spPr>
                </pic:pic>
              </a:graphicData>
            </a:graphic>
          </wp:inline>
        </w:drawing>
      </w:r>
    </w:p>
    <w:p w14:paraId="36E45487" w14:textId="77777777" w:rsidR="00B96CB1" w:rsidRDefault="00B96CB1" w:rsidP="00AE7549">
      <w:pPr>
        <w:autoSpaceDE w:val="0"/>
        <w:autoSpaceDN w:val="0"/>
        <w:adjustRightInd w:val="0"/>
        <w:ind w:firstLine="567"/>
        <w:jc w:val="center"/>
        <w:rPr>
          <w:sz w:val="28"/>
          <w:szCs w:val="28"/>
        </w:rPr>
      </w:pPr>
    </w:p>
    <w:p w14:paraId="7C11413C" w14:textId="788BC68C" w:rsidR="00D96E11" w:rsidRPr="00407644" w:rsidRDefault="00D96E11" w:rsidP="000A7050">
      <w:pPr>
        <w:autoSpaceDE w:val="0"/>
        <w:autoSpaceDN w:val="0"/>
        <w:adjustRightInd w:val="0"/>
        <w:jc w:val="center"/>
        <w:rPr>
          <w:sz w:val="28"/>
          <w:szCs w:val="28"/>
        </w:rPr>
      </w:pPr>
      <w:r w:rsidRPr="00407644">
        <w:rPr>
          <w:sz w:val="28"/>
          <w:szCs w:val="28"/>
        </w:rPr>
        <w:t xml:space="preserve">Рисунок </w:t>
      </w:r>
      <w:r w:rsidR="008943D3">
        <w:rPr>
          <w:sz w:val="28"/>
          <w:szCs w:val="28"/>
        </w:rPr>
        <w:t>2</w:t>
      </w:r>
      <w:r w:rsidR="007064BA">
        <w:rPr>
          <w:sz w:val="28"/>
          <w:szCs w:val="28"/>
        </w:rPr>
        <w:t>3</w:t>
      </w:r>
      <w:r w:rsidRPr="00407644">
        <w:rPr>
          <w:sz w:val="28"/>
          <w:szCs w:val="28"/>
        </w:rPr>
        <w:t xml:space="preserve"> – Оценки отношения шансов с 95% ДИ для изучаемых предикторов выявления </w:t>
      </w:r>
      <w:r w:rsidRPr="00407644">
        <w:rPr>
          <w:rFonts w:eastAsia="Calibri"/>
          <w:sz w:val="28"/>
          <w:szCs w:val="28"/>
        </w:rPr>
        <w:t>субклинически выраженных симптомов тревоги</w:t>
      </w:r>
    </w:p>
    <w:p w14:paraId="3D00A2CB" w14:textId="77777777" w:rsidR="00D96E11" w:rsidRPr="00407644" w:rsidRDefault="00D96E11" w:rsidP="00AE7549">
      <w:pPr>
        <w:autoSpaceDE w:val="0"/>
        <w:autoSpaceDN w:val="0"/>
        <w:adjustRightInd w:val="0"/>
        <w:ind w:firstLine="567"/>
        <w:rPr>
          <w:sz w:val="28"/>
          <w:szCs w:val="28"/>
        </w:rPr>
      </w:pPr>
    </w:p>
    <w:p w14:paraId="5C72134C" w14:textId="0E9A8C2B" w:rsidR="00D96E11" w:rsidRPr="00407644" w:rsidRDefault="00D96E11" w:rsidP="00AE7549">
      <w:pPr>
        <w:ind w:firstLine="567"/>
        <w:jc w:val="both"/>
        <w:rPr>
          <w:sz w:val="28"/>
          <w:szCs w:val="28"/>
        </w:rPr>
      </w:pPr>
      <w:r w:rsidRPr="00407644">
        <w:rPr>
          <w:sz w:val="28"/>
          <w:szCs w:val="28"/>
        </w:rPr>
        <w:t xml:space="preserve">Пороговое значение логистической функции P составило 50%. При значениях P&gt;50% определялся высокий риск выявления субклинически выраженных симптомов тревоги. При значениях </w:t>
      </w:r>
      <w:proofErr w:type="gramStart"/>
      <w:r w:rsidRPr="00407644">
        <w:rPr>
          <w:sz w:val="28"/>
          <w:szCs w:val="28"/>
        </w:rPr>
        <w:t>P&lt;</w:t>
      </w:r>
      <w:proofErr w:type="gramEnd"/>
      <w:r w:rsidRPr="00407644">
        <w:rPr>
          <w:sz w:val="28"/>
          <w:szCs w:val="28"/>
        </w:rPr>
        <w:t>50% – низкий риск субклинически выраженных симптомов тревоги. Чувствительность и специфичность модели (</w:t>
      </w:r>
      <w:r w:rsidR="0024608E">
        <w:rPr>
          <w:sz w:val="28"/>
          <w:szCs w:val="28"/>
        </w:rPr>
        <w:t>1</w:t>
      </w:r>
      <w:r w:rsidRPr="00407644">
        <w:rPr>
          <w:sz w:val="28"/>
          <w:szCs w:val="28"/>
        </w:rPr>
        <w:t>) при данном пороговом значении составили 89,7% и 93,3%, соответственно.</w:t>
      </w:r>
    </w:p>
    <w:p w14:paraId="1F5B2460" w14:textId="0EBDC36C" w:rsidR="00D96E11" w:rsidRPr="00407644" w:rsidRDefault="00771BF1" w:rsidP="00AE7549">
      <w:pPr>
        <w:ind w:firstLine="567"/>
        <w:jc w:val="both"/>
        <w:rPr>
          <w:sz w:val="28"/>
          <w:szCs w:val="28"/>
        </w:rPr>
      </w:pPr>
      <w:r>
        <w:rPr>
          <w:sz w:val="28"/>
          <w:szCs w:val="28"/>
        </w:rPr>
        <w:lastRenderedPageBreak/>
        <w:t>Далее н</w:t>
      </w:r>
      <w:r w:rsidR="00D96E11" w:rsidRPr="00407644">
        <w:rPr>
          <w:sz w:val="28"/>
          <w:szCs w:val="28"/>
        </w:rPr>
        <w:t xml:space="preserve">ами была разработана прогностическая модель для определения вероятности выявления </w:t>
      </w:r>
      <w:r w:rsidR="00D96E11" w:rsidRPr="00407644">
        <w:rPr>
          <w:rFonts w:eastAsia="Calibri"/>
          <w:sz w:val="28"/>
          <w:szCs w:val="28"/>
        </w:rPr>
        <w:t>клинически выраженных симптомов тревоги</w:t>
      </w:r>
      <w:r w:rsidR="00D96E11" w:rsidRPr="00407644">
        <w:rPr>
          <w:sz w:val="28"/>
          <w:szCs w:val="28"/>
        </w:rPr>
        <w:t xml:space="preserve"> в зависимости от различных факторов методом бинарной логистической регрессии. Полученная регрессионная модель является статистически значимой (</w:t>
      </w:r>
      <w:proofErr w:type="gramStart"/>
      <w:r w:rsidR="00D96E11" w:rsidRPr="00407644">
        <w:rPr>
          <w:sz w:val="28"/>
          <w:szCs w:val="28"/>
          <w:lang w:val="en-US"/>
        </w:rPr>
        <w:t>p</w:t>
      </w:r>
      <w:r w:rsidR="00D96E11" w:rsidRPr="00407644">
        <w:rPr>
          <w:sz w:val="28"/>
          <w:szCs w:val="28"/>
        </w:rPr>
        <w:t>&lt;</w:t>
      </w:r>
      <w:proofErr w:type="gramEnd"/>
      <w:r w:rsidR="00D96E11" w:rsidRPr="00407644">
        <w:rPr>
          <w:sz w:val="28"/>
          <w:szCs w:val="28"/>
        </w:rPr>
        <w:t xml:space="preserve">0,001). Исходя из значения коэффициента детерминации </w:t>
      </w:r>
      <w:proofErr w:type="spellStart"/>
      <w:r w:rsidR="00D96E11" w:rsidRPr="00407644">
        <w:rPr>
          <w:sz w:val="28"/>
          <w:szCs w:val="28"/>
        </w:rPr>
        <w:t>Найджелкерка</w:t>
      </w:r>
      <w:proofErr w:type="spellEnd"/>
      <w:r w:rsidR="00D96E11" w:rsidRPr="00407644">
        <w:rPr>
          <w:sz w:val="28"/>
          <w:szCs w:val="28"/>
        </w:rPr>
        <w:t>, модель (</w:t>
      </w:r>
      <w:r w:rsidR="0024608E">
        <w:rPr>
          <w:sz w:val="28"/>
          <w:szCs w:val="28"/>
        </w:rPr>
        <w:t>2</w:t>
      </w:r>
      <w:r w:rsidR="00D96E11" w:rsidRPr="00407644">
        <w:rPr>
          <w:sz w:val="28"/>
          <w:szCs w:val="28"/>
        </w:rPr>
        <w:t xml:space="preserve">) учитывает 36,0% факторов, определяющих вероятность выявления </w:t>
      </w:r>
      <w:r w:rsidR="00D96E11" w:rsidRPr="00407644">
        <w:rPr>
          <w:rFonts w:eastAsia="Calibri"/>
          <w:sz w:val="28"/>
          <w:szCs w:val="28"/>
        </w:rPr>
        <w:t>клинически выраженных симптомов тревоги</w:t>
      </w:r>
      <w:r w:rsidR="00D96E11" w:rsidRPr="00407644">
        <w:rPr>
          <w:sz w:val="28"/>
          <w:szCs w:val="28"/>
        </w:rPr>
        <w:t>.</w:t>
      </w:r>
    </w:p>
    <w:p w14:paraId="068F4195" w14:textId="5C0CE46A" w:rsidR="00D96E11" w:rsidRPr="00407644" w:rsidRDefault="00D96E11" w:rsidP="00AE7549">
      <w:pPr>
        <w:ind w:firstLine="567"/>
        <w:jc w:val="both"/>
        <w:rPr>
          <w:sz w:val="28"/>
          <w:szCs w:val="28"/>
        </w:rPr>
      </w:pPr>
      <w:r w:rsidRPr="00407644">
        <w:rPr>
          <w:sz w:val="28"/>
          <w:szCs w:val="28"/>
        </w:rPr>
        <w:t xml:space="preserve">Исходя из значений регрессионных коэффициентов, наличие умеренно выраженных опасений </w:t>
      </w:r>
      <w:r w:rsidRPr="00407644">
        <w:rPr>
          <w:sz w:val="28"/>
          <w:szCs w:val="28"/>
          <w:lang w:val="en-US"/>
        </w:rPr>
        <w:t>COVID</w:t>
      </w:r>
      <w:r w:rsidRPr="00407644">
        <w:rPr>
          <w:sz w:val="28"/>
          <w:szCs w:val="28"/>
        </w:rPr>
        <w:t xml:space="preserve">-19, а также наличие сильно выраженных опасений </w:t>
      </w:r>
      <w:r w:rsidRPr="00407644">
        <w:rPr>
          <w:sz w:val="28"/>
          <w:szCs w:val="28"/>
          <w:lang w:val="en-US"/>
        </w:rPr>
        <w:t>COVID</w:t>
      </w:r>
      <w:r w:rsidRPr="00407644">
        <w:rPr>
          <w:sz w:val="28"/>
          <w:szCs w:val="28"/>
        </w:rPr>
        <w:t xml:space="preserve">-19 имели прямую связь с вероятность выявления </w:t>
      </w:r>
      <w:r w:rsidRPr="00407644">
        <w:rPr>
          <w:rFonts w:eastAsia="Calibri"/>
          <w:sz w:val="28"/>
          <w:szCs w:val="28"/>
        </w:rPr>
        <w:t>клинически выраженных симптомов тревоги</w:t>
      </w:r>
      <w:r w:rsidRPr="00407644">
        <w:rPr>
          <w:sz w:val="28"/>
          <w:szCs w:val="28"/>
        </w:rPr>
        <w:t xml:space="preserve">. Такой предиктор, как мужской пол спортсменов – отличался обратной связью с вероятностью развития </w:t>
      </w:r>
      <w:r w:rsidRPr="00407644">
        <w:rPr>
          <w:rFonts w:eastAsia="Calibri"/>
          <w:sz w:val="28"/>
          <w:szCs w:val="28"/>
        </w:rPr>
        <w:t>клинически выраженных симптомов тревоги</w:t>
      </w:r>
      <w:r w:rsidRPr="00407644">
        <w:rPr>
          <w:sz w:val="28"/>
          <w:szCs w:val="28"/>
        </w:rPr>
        <w:t xml:space="preserve">. Характеристики каждого из факторов представлены в таблице </w:t>
      </w:r>
      <w:r w:rsidR="00E63061">
        <w:rPr>
          <w:sz w:val="28"/>
          <w:szCs w:val="28"/>
        </w:rPr>
        <w:t>21</w:t>
      </w:r>
      <w:r w:rsidRPr="00407644">
        <w:rPr>
          <w:sz w:val="28"/>
          <w:szCs w:val="28"/>
        </w:rPr>
        <w:t>.</w:t>
      </w:r>
    </w:p>
    <w:p w14:paraId="40D3A847" w14:textId="77777777" w:rsidR="00D96E11" w:rsidRPr="00407644" w:rsidRDefault="00D96E11" w:rsidP="00AE7549">
      <w:pPr>
        <w:ind w:firstLine="567"/>
        <w:jc w:val="both"/>
        <w:rPr>
          <w:sz w:val="28"/>
          <w:szCs w:val="28"/>
        </w:rPr>
      </w:pPr>
    </w:p>
    <w:p w14:paraId="12EB79A6" w14:textId="6990ECB2" w:rsidR="00D96E11" w:rsidRDefault="00D96E11" w:rsidP="00AE7549">
      <w:pPr>
        <w:jc w:val="both"/>
        <w:rPr>
          <w:rFonts w:eastAsia="Calibri"/>
          <w:sz w:val="28"/>
          <w:szCs w:val="28"/>
        </w:rPr>
      </w:pPr>
      <w:r w:rsidRPr="00407644">
        <w:rPr>
          <w:sz w:val="28"/>
          <w:szCs w:val="28"/>
        </w:rPr>
        <w:t xml:space="preserve">Таблица </w:t>
      </w:r>
      <w:r w:rsidR="00E63061">
        <w:rPr>
          <w:sz w:val="28"/>
          <w:szCs w:val="28"/>
        </w:rPr>
        <w:t>21</w:t>
      </w:r>
      <w:r w:rsidRPr="00407644">
        <w:rPr>
          <w:sz w:val="28"/>
          <w:szCs w:val="28"/>
        </w:rPr>
        <w:t xml:space="preserve"> – Характеристики связи предикторов модели (2) с вероятностью выявления </w:t>
      </w:r>
      <w:r w:rsidRPr="00407644">
        <w:rPr>
          <w:rFonts w:eastAsia="Calibri"/>
          <w:sz w:val="28"/>
          <w:szCs w:val="28"/>
        </w:rPr>
        <w:t>клинически выраженных симптомов тревоги</w:t>
      </w:r>
    </w:p>
    <w:p w14:paraId="3674E7C6" w14:textId="77777777" w:rsidR="00B96CB1" w:rsidRPr="00407644" w:rsidRDefault="00B96CB1" w:rsidP="00AE7549">
      <w:pPr>
        <w:jc w:val="both"/>
        <w:rPr>
          <w:rFonts w:eastAsia="Calibri"/>
          <w:sz w:val="28"/>
          <w:szCs w:val="28"/>
        </w:rPr>
      </w:pPr>
    </w:p>
    <w:tbl>
      <w:tblPr>
        <w:tblStyle w:val="TableGrid1"/>
        <w:tblW w:w="9634" w:type="dxa"/>
        <w:tblLook w:val="04A0" w:firstRow="1" w:lastRow="0" w:firstColumn="1" w:lastColumn="0" w:noHBand="0" w:noVBand="1"/>
      </w:tblPr>
      <w:tblGrid>
        <w:gridCol w:w="2547"/>
        <w:gridCol w:w="1840"/>
        <w:gridCol w:w="1278"/>
        <w:gridCol w:w="2553"/>
        <w:gridCol w:w="1416"/>
      </w:tblGrid>
      <w:tr w:rsidR="00D96E11" w:rsidRPr="00407644" w14:paraId="661CDAC9" w14:textId="77777777" w:rsidTr="000A7050">
        <w:tc>
          <w:tcPr>
            <w:tcW w:w="2547" w:type="dxa"/>
            <w:vMerge w:val="restart"/>
          </w:tcPr>
          <w:p w14:paraId="6EA67E37" w14:textId="77777777" w:rsidR="00D96E11" w:rsidRPr="000A7050" w:rsidRDefault="00D96E11" w:rsidP="00AE7549">
            <w:pPr>
              <w:jc w:val="center"/>
            </w:pPr>
            <w:r w:rsidRPr="000A7050">
              <w:t>Предикторы</w:t>
            </w:r>
          </w:p>
        </w:tc>
        <w:tc>
          <w:tcPr>
            <w:tcW w:w="3118" w:type="dxa"/>
            <w:gridSpan w:val="2"/>
          </w:tcPr>
          <w:p w14:paraId="0444E491" w14:textId="77777777" w:rsidR="00D96E11" w:rsidRPr="000A7050" w:rsidRDefault="00D96E11" w:rsidP="00AE7549">
            <w:pPr>
              <w:jc w:val="center"/>
              <w:rPr>
                <w:lang w:val="en-US"/>
              </w:rPr>
            </w:pPr>
            <w:r w:rsidRPr="000A7050">
              <w:t>Нескорректированное</w:t>
            </w:r>
          </w:p>
        </w:tc>
        <w:tc>
          <w:tcPr>
            <w:tcW w:w="3969" w:type="dxa"/>
            <w:gridSpan w:val="2"/>
          </w:tcPr>
          <w:p w14:paraId="62014765" w14:textId="77777777" w:rsidR="00D96E11" w:rsidRPr="000A7050" w:rsidRDefault="00D96E11" w:rsidP="00AE7549">
            <w:pPr>
              <w:jc w:val="center"/>
              <w:rPr>
                <w:lang w:val="en-US"/>
              </w:rPr>
            </w:pPr>
            <w:r w:rsidRPr="000A7050">
              <w:t>Скорректированное</w:t>
            </w:r>
          </w:p>
        </w:tc>
      </w:tr>
      <w:tr w:rsidR="00D96E11" w:rsidRPr="00407644" w14:paraId="0E8735FD" w14:textId="77777777" w:rsidTr="000A7050">
        <w:tc>
          <w:tcPr>
            <w:tcW w:w="2547" w:type="dxa"/>
            <w:vMerge/>
          </w:tcPr>
          <w:p w14:paraId="7C023CD7" w14:textId="77777777" w:rsidR="00D96E11" w:rsidRPr="000A7050" w:rsidRDefault="00D96E11" w:rsidP="00AE7549">
            <w:pPr>
              <w:jc w:val="center"/>
            </w:pPr>
          </w:p>
        </w:tc>
        <w:tc>
          <w:tcPr>
            <w:tcW w:w="1840" w:type="dxa"/>
          </w:tcPr>
          <w:p w14:paraId="7CE4EC8D" w14:textId="77777777" w:rsidR="00D96E11" w:rsidRPr="000A7050" w:rsidRDefault="00D96E11" w:rsidP="00AE7549">
            <w:pPr>
              <w:jc w:val="center"/>
              <w:rPr>
                <w:lang w:val="en-US"/>
              </w:rPr>
            </w:pPr>
            <w:r w:rsidRPr="000A7050">
              <w:t>ОШ; 95% ДИ</w:t>
            </w:r>
          </w:p>
        </w:tc>
        <w:tc>
          <w:tcPr>
            <w:tcW w:w="1278" w:type="dxa"/>
          </w:tcPr>
          <w:p w14:paraId="7553E55D" w14:textId="77777777" w:rsidR="00D96E11" w:rsidRPr="000A7050" w:rsidRDefault="00D96E11" w:rsidP="00AE7549">
            <w:pPr>
              <w:jc w:val="center"/>
              <w:rPr>
                <w:lang w:val="en-US"/>
              </w:rPr>
            </w:pPr>
            <w:r w:rsidRPr="000A7050">
              <w:t>p</w:t>
            </w:r>
          </w:p>
        </w:tc>
        <w:tc>
          <w:tcPr>
            <w:tcW w:w="2553" w:type="dxa"/>
          </w:tcPr>
          <w:p w14:paraId="2E9322A3" w14:textId="77777777" w:rsidR="00D96E11" w:rsidRPr="000A7050" w:rsidRDefault="00D96E11" w:rsidP="00AE7549">
            <w:pPr>
              <w:jc w:val="center"/>
              <w:rPr>
                <w:lang w:val="en-US"/>
              </w:rPr>
            </w:pPr>
            <w:r w:rsidRPr="000A7050">
              <w:t>ОШ; 95% ДИ</w:t>
            </w:r>
          </w:p>
        </w:tc>
        <w:tc>
          <w:tcPr>
            <w:tcW w:w="1416" w:type="dxa"/>
          </w:tcPr>
          <w:p w14:paraId="5DA498CF" w14:textId="77777777" w:rsidR="00D96E11" w:rsidRPr="000A7050" w:rsidRDefault="00D96E11" w:rsidP="00AE7549">
            <w:pPr>
              <w:jc w:val="center"/>
              <w:rPr>
                <w:lang w:val="en-US"/>
              </w:rPr>
            </w:pPr>
            <w:r w:rsidRPr="000A7050">
              <w:t>p</w:t>
            </w:r>
          </w:p>
        </w:tc>
      </w:tr>
      <w:tr w:rsidR="00D96E11" w:rsidRPr="00407644" w14:paraId="5A686803" w14:textId="77777777" w:rsidTr="000A7050">
        <w:tc>
          <w:tcPr>
            <w:tcW w:w="2547" w:type="dxa"/>
          </w:tcPr>
          <w:p w14:paraId="742ED6E4" w14:textId="77777777" w:rsidR="00D96E11" w:rsidRPr="000A7050" w:rsidRDefault="00D96E11" w:rsidP="00AE7549">
            <w:r w:rsidRPr="000A7050">
              <w:t>Мужской пол спортсменов</w:t>
            </w:r>
          </w:p>
        </w:tc>
        <w:tc>
          <w:tcPr>
            <w:tcW w:w="1840" w:type="dxa"/>
          </w:tcPr>
          <w:p w14:paraId="43F6DA92" w14:textId="77777777" w:rsidR="00D96E11" w:rsidRPr="000A7050" w:rsidRDefault="00D96E11" w:rsidP="00AE7549">
            <w:pPr>
              <w:jc w:val="center"/>
              <w:rPr>
                <w:lang w:val="en-US"/>
              </w:rPr>
            </w:pPr>
            <w:r w:rsidRPr="000A7050">
              <w:t>0,3</w:t>
            </w:r>
            <w:r w:rsidRPr="000A7050">
              <w:rPr>
                <w:lang w:val="en-US"/>
              </w:rPr>
              <w:t>7</w:t>
            </w:r>
            <w:r w:rsidRPr="000A7050">
              <w:t>; 0,00</w:t>
            </w:r>
            <w:r w:rsidRPr="000A7050">
              <w:rPr>
                <w:lang w:val="en-US"/>
              </w:rPr>
              <w:t>5</w:t>
            </w:r>
            <w:r w:rsidRPr="000A7050">
              <w:t>-0,2</w:t>
            </w:r>
            <w:r w:rsidRPr="000A7050">
              <w:rPr>
                <w:lang w:val="en-US"/>
              </w:rPr>
              <w:t>85</w:t>
            </w:r>
          </w:p>
        </w:tc>
        <w:tc>
          <w:tcPr>
            <w:tcW w:w="1278" w:type="dxa"/>
          </w:tcPr>
          <w:p w14:paraId="702BE289" w14:textId="77777777" w:rsidR="00D96E11" w:rsidRPr="000A7050" w:rsidRDefault="00D96E11" w:rsidP="00AE7549">
            <w:pPr>
              <w:jc w:val="center"/>
            </w:pPr>
            <w:proofErr w:type="gramStart"/>
            <w:r w:rsidRPr="000A7050">
              <w:t>p&lt;</w:t>
            </w:r>
            <w:proofErr w:type="gramEnd"/>
            <w:r w:rsidRPr="000A7050">
              <w:t>0,001</w:t>
            </w:r>
          </w:p>
        </w:tc>
        <w:tc>
          <w:tcPr>
            <w:tcW w:w="2553" w:type="dxa"/>
          </w:tcPr>
          <w:p w14:paraId="5E9E9741" w14:textId="77777777" w:rsidR="00D96E11" w:rsidRPr="000A7050" w:rsidRDefault="00D96E11" w:rsidP="00AE7549">
            <w:pPr>
              <w:jc w:val="center"/>
              <w:rPr>
                <w:lang w:val="en-US"/>
              </w:rPr>
            </w:pPr>
            <w:r w:rsidRPr="000A7050">
              <w:t>0,</w:t>
            </w:r>
            <w:r w:rsidRPr="000A7050">
              <w:rPr>
                <w:lang w:val="en-US"/>
              </w:rPr>
              <w:t>09</w:t>
            </w:r>
            <w:r w:rsidRPr="000A7050">
              <w:t>; 0,</w:t>
            </w:r>
            <w:r w:rsidRPr="000A7050">
              <w:rPr>
                <w:lang w:val="en-US"/>
              </w:rPr>
              <w:t>01</w:t>
            </w:r>
            <w:r w:rsidRPr="000A7050">
              <w:t>-0,</w:t>
            </w:r>
            <w:r w:rsidRPr="000A7050">
              <w:rPr>
                <w:lang w:val="en-US"/>
              </w:rPr>
              <w:t>73</w:t>
            </w:r>
          </w:p>
        </w:tc>
        <w:tc>
          <w:tcPr>
            <w:tcW w:w="1416" w:type="dxa"/>
          </w:tcPr>
          <w:p w14:paraId="051D91A0" w14:textId="77777777" w:rsidR="00D96E11" w:rsidRPr="000A7050" w:rsidRDefault="00D96E11" w:rsidP="00AE7549">
            <w:pPr>
              <w:jc w:val="center"/>
              <w:rPr>
                <w:lang w:val="en-US"/>
              </w:rPr>
            </w:pPr>
            <w:r w:rsidRPr="000A7050">
              <w:rPr>
                <w:lang w:val="en-US"/>
              </w:rPr>
              <w:t>0</w:t>
            </w:r>
            <w:r w:rsidRPr="000A7050">
              <w:t>,0</w:t>
            </w:r>
            <w:r w:rsidRPr="000A7050">
              <w:rPr>
                <w:lang w:val="en-US"/>
              </w:rPr>
              <w:t>2</w:t>
            </w:r>
            <w:r w:rsidRPr="000A7050">
              <w:t>5</w:t>
            </w:r>
          </w:p>
        </w:tc>
      </w:tr>
      <w:tr w:rsidR="00D96E11" w:rsidRPr="00407644" w14:paraId="23255CEF" w14:textId="77777777" w:rsidTr="000A7050">
        <w:tc>
          <w:tcPr>
            <w:tcW w:w="2547" w:type="dxa"/>
          </w:tcPr>
          <w:p w14:paraId="726B2077" w14:textId="4ECAADAC" w:rsidR="00D96E11" w:rsidRPr="000A7050" w:rsidRDefault="00D96E11" w:rsidP="00AE7549">
            <w:r w:rsidRPr="000A7050">
              <w:t>Наличие умеренно выраженных опасений COVID-19</w:t>
            </w:r>
          </w:p>
        </w:tc>
        <w:tc>
          <w:tcPr>
            <w:tcW w:w="1840" w:type="dxa"/>
          </w:tcPr>
          <w:p w14:paraId="12C96C38" w14:textId="77777777" w:rsidR="00D96E11" w:rsidRPr="000A7050" w:rsidRDefault="00D96E11" w:rsidP="00AE7549">
            <w:pPr>
              <w:jc w:val="center"/>
              <w:rPr>
                <w:lang w:val="kk-KZ"/>
              </w:rPr>
            </w:pPr>
            <w:r w:rsidRPr="000A7050">
              <w:rPr>
                <w:lang w:val="en-US"/>
              </w:rPr>
              <w:t>2</w:t>
            </w:r>
            <w:r w:rsidRPr="000A7050">
              <w:t>,</w:t>
            </w:r>
            <w:r w:rsidRPr="000A7050">
              <w:rPr>
                <w:lang w:val="en-US"/>
              </w:rPr>
              <w:t>05</w:t>
            </w:r>
            <w:r w:rsidRPr="000A7050">
              <w:t xml:space="preserve">; </w:t>
            </w:r>
            <w:r w:rsidRPr="000A7050">
              <w:rPr>
                <w:lang w:val="kk-KZ"/>
              </w:rPr>
              <w:t>0,69</w:t>
            </w:r>
            <w:r w:rsidRPr="000A7050">
              <w:t>-</w:t>
            </w:r>
            <w:r w:rsidRPr="000A7050">
              <w:rPr>
                <w:lang w:val="kk-KZ"/>
              </w:rPr>
              <w:t>6,07</w:t>
            </w:r>
          </w:p>
        </w:tc>
        <w:tc>
          <w:tcPr>
            <w:tcW w:w="1278" w:type="dxa"/>
          </w:tcPr>
          <w:p w14:paraId="544964E7" w14:textId="77777777" w:rsidR="00D96E11" w:rsidRPr="000A7050" w:rsidRDefault="00D96E11" w:rsidP="00AE7549">
            <w:pPr>
              <w:jc w:val="center"/>
              <w:rPr>
                <w:lang w:val="kk-KZ"/>
              </w:rPr>
            </w:pPr>
            <w:r w:rsidRPr="000A7050">
              <w:t>0,</w:t>
            </w:r>
            <w:r w:rsidRPr="000A7050">
              <w:rPr>
                <w:lang w:val="kk-KZ"/>
              </w:rPr>
              <w:t>193</w:t>
            </w:r>
          </w:p>
        </w:tc>
        <w:tc>
          <w:tcPr>
            <w:tcW w:w="2553" w:type="dxa"/>
          </w:tcPr>
          <w:p w14:paraId="1EB0D37A" w14:textId="77777777" w:rsidR="00D96E11" w:rsidRPr="000A7050" w:rsidRDefault="00D96E11" w:rsidP="00AE7549">
            <w:pPr>
              <w:jc w:val="center"/>
            </w:pPr>
            <w:r w:rsidRPr="000A7050">
              <w:rPr>
                <w:lang w:val="en-US"/>
              </w:rPr>
              <w:t>5</w:t>
            </w:r>
            <w:r w:rsidRPr="000A7050">
              <w:t>,2; 0,94-28,87</w:t>
            </w:r>
          </w:p>
        </w:tc>
        <w:tc>
          <w:tcPr>
            <w:tcW w:w="1416" w:type="dxa"/>
          </w:tcPr>
          <w:p w14:paraId="00ADB5D5" w14:textId="77777777" w:rsidR="00D96E11" w:rsidRPr="000A7050" w:rsidRDefault="00D96E11" w:rsidP="00AE7549">
            <w:pPr>
              <w:jc w:val="center"/>
              <w:rPr>
                <w:lang w:val="en-US"/>
              </w:rPr>
            </w:pPr>
            <w:r w:rsidRPr="000A7050">
              <w:rPr>
                <w:lang w:val="en-US"/>
              </w:rPr>
              <w:t>0</w:t>
            </w:r>
            <w:r w:rsidRPr="000A7050">
              <w:t>,05</w:t>
            </w:r>
          </w:p>
        </w:tc>
      </w:tr>
      <w:tr w:rsidR="00D96E11" w:rsidRPr="00407644" w14:paraId="4253D131" w14:textId="77777777" w:rsidTr="000A7050">
        <w:tc>
          <w:tcPr>
            <w:tcW w:w="2547" w:type="dxa"/>
          </w:tcPr>
          <w:p w14:paraId="6B6B0B46" w14:textId="50757B6C" w:rsidR="00D96E11" w:rsidRPr="000A7050" w:rsidRDefault="00D96E11" w:rsidP="00AE7549">
            <w:r w:rsidRPr="000A7050">
              <w:t>Наличие сильно выраженных опасений COVID-19</w:t>
            </w:r>
          </w:p>
        </w:tc>
        <w:tc>
          <w:tcPr>
            <w:tcW w:w="1840" w:type="dxa"/>
          </w:tcPr>
          <w:p w14:paraId="049C6898" w14:textId="77777777" w:rsidR="00D96E11" w:rsidRPr="000A7050" w:rsidRDefault="00D96E11" w:rsidP="00AE7549">
            <w:pPr>
              <w:jc w:val="center"/>
            </w:pPr>
            <w:r w:rsidRPr="000A7050">
              <w:t>14,87; 5,24-42,21</w:t>
            </w:r>
          </w:p>
        </w:tc>
        <w:tc>
          <w:tcPr>
            <w:tcW w:w="1278" w:type="dxa"/>
          </w:tcPr>
          <w:p w14:paraId="7F653727" w14:textId="77777777" w:rsidR="00D96E11" w:rsidRPr="000A7050" w:rsidRDefault="00D96E11" w:rsidP="00AE7549">
            <w:pPr>
              <w:jc w:val="center"/>
            </w:pPr>
            <w:proofErr w:type="gramStart"/>
            <w:r w:rsidRPr="000A7050">
              <w:t>p&lt;</w:t>
            </w:r>
            <w:proofErr w:type="gramEnd"/>
            <w:r w:rsidRPr="000A7050">
              <w:t>0,001</w:t>
            </w:r>
          </w:p>
        </w:tc>
        <w:tc>
          <w:tcPr>
            <w:tcW w:w="2553" w:type="dxa"/>
          </w:tcPr>
          <w:p w14:paraId="0505A179" w14:textId="6931E29D" w:rsidR="00D96E11" w:rsidRPr="000A7050" w:rsidRDefault="00D96E11" w:rsidP="00AE7549">
            <w:pPr>
              <w:jc w:val="center"/>
            </w:pPr>
            <w:r w:rsidRPr="000A7050">
              <w:t xml:space="preserve">19,92; </w:t>
            </w:r>
            <w:r w:rsidRPr="000A7050">
              <w:rPr>
                <w:lang w:val="en-US"/>
              </w:rPr>
              <w:t>3</w:t>
            </w:r>
            <w:r w:rsidRPr="000A7050">
              <w:t>,94-100,75</w:t>
            </w:r>
          </w:p>
        </w:tc>
        <w:tc>
          <w:tcPr>
            <w:tcW w:w="1416" w:type="dxa"/>
          </w:tcPr>
          <w:p w14:paraId="441059DA" w14:textId="77777777" w:rsidR="00D96E11" w:rsidRPr="000A7050" w:rsidRDefault="00D96E11" w:rsidP="00AE7549">
            <w:pPr>
              <w:jc w:val="center"/>
            </w:pPr>
            <w:r w:rsidRPr="000A7050">
              <w:rPr>
                <w:lang w:val="en-US"/>
              </w:rPr>
              <w:t>p&lt;0</w:t>
            </w:r>
            <w:r w:rsidRPr="000A7050">
              <w:t>,00</w:t>
            </w:r>
            <w:r w:rsidRPr="000A7050">
              <w:rPr>
                <w:lang w:val="en-US"/>
              </w:rPr>
              <w:t>1</w:t>
            </w:r>
          </w:p>
        </w:tc>
      </w:tr>
    </w:tbl>
    <w:p w14:paraId="248D2C34" w14:textId="77777777" w:rsidR="00D96E11" w:rsidRPr="00407644" w:rsidRDefault="00D96E11" w:rsidP="00AE7549">
      <w:pPr>
        <w:ind w:firstLine="567"/>
        <w:jc w:val="both"/>
        <w:rPr>
          <w:sz w:val="28"/>
          <w:szCs w:val="28"/>
        </w:rPr>
      </w:pPr>
    </w:p>
    <w:p w14:paraId="56E593D7" w14:textId="75F13F54" w:rsidR="00D96E11" w:rsidRPr="00407644" w:rsidRDefault="00D96E11" w:rsidP="00AE7549">
      <w:pPr>
        <w:ind w:firstLine="567"/>
        <w:jc w:val="both"/>
        <w:rPr>
          <w:sz w:val="28"/>
          <w:szCs w:val="28"/>
        </w:rPr>
      </w:pPr>
      <w:r w:rsidRPr="00407644">
        <w:rPr>
          <w:sz w:val="28"/>
          <w:szCs w:val="28"/>
        </w:rPr>
        <w:t xml:space="preserve">На рисунке </w:t>
      </w:r>
      <w:r w:rsidR="004A591F">
        <w:rPr>
          <w:sz w:val="28"/>
          <w:szCs w:val="28"/>
        </w:rPr>
        <w:t>2</w:t>
      </w:r>
      <w:r w:rsidR="007064BA">
        <w:rPr>
          <w:sz w:val="28"/>
          <w:szCs w:val="28"/>
        </w:rPr>
        <w:t>4</w:t>
      </w:r>
      <w:r w:rsidRPr="00407644">
        <w:rPr>
          <w:sz w:val="28"/>
          <w:szCs w:val="28"/>
        </w:rPr>
        <w:t xml:space="preserve"> сопоставлены значения скорректированного отношения шансов с 95% ДИ для изучаемых факторов, вошедших в модель.</w:t>
      </w:r>
    </w:p>
    <w:p w14:paraId="40658DDA" w14:textId="77777777" w:rsidR="00D96E11" w:rsidRPr="00407644" w:rsidRDefault="00D96E11" w:rsidP="00AE7549">
      <w:pPr>
        <w:ind w:firstLine="567"/>
        <w:jc w:val="both"/>
        <w:rPr>
          <w:sz w:val="28"/>
          <w:szCs w:val="28"/>
        </w:rPr>
      </w:pPr>
    </w:p>
    <w:p w14:paraId="12FFA982" w14:textId="77777777" w:rsidR="00D96E11" w:rsidRPr="00407644" w:rsidRDefault="00D96E11" w:rsidP="00AE7549">
      <w:pPr>
        <w:jc w:val="center"/>
        <w:rPr>
          <w:sz w:val="28"/>
          <w:szCs w:val="28"/>
        </w:rPr>
      </w:pPr>
      <w:r w:rsidRPr="00407644">
        <w:rPr>
          <w:noProof/>
          <w:sz w:val="28"/>
          <w:szCs w:val="28"/>
        </w:rPr>
        <w:lastRenderedPageBreak/>
        <w:drawing>
          <wp:inline distT="0" distB="0" distL="0" distR="0" wp14:anchorId="0EC3416E" wp14:editId="73B1D2F4">
            <wp:extent cx="4737370" cy="3932051"/>
            <wp:effectExtent l="0" t="0" r="0" b="5080"/>
            <wp:docPr id="1978520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55430" b="17660"/>
                    <a:stretch/>
                  </pic:blipFill>
                  <pic:spPr bwMode="auto">
                    <a:xfrm>
                      <a:off x="0" y="0"/>
                      <a:ext cx="4789106" cy="3974992"/>
                    </a:xfrm>
                    <a:prstGeom prst="rect">
                      <a:avLst/>
                    </a:prstGeom>
                    <a:ln>
                      <a:noFill/>
                    </a:ln>
                    <a:extLst>
                      <a:ext uri="{53640926-AAD7-44D8-BBD7-CCE9431645EC}">
                        <a14:shadowObscured xmlns:a14="http://schemas.microsoft.com/office/drawing/2010/main"/>
                      </a:ext>
                    </a:extLst>
                  </pic:spPr>
                </pic:pic>
              </a:graphicData>
            </a:graphic>
          </wp:inline>
        </w:drawing>
      </w:r>
    </w:p>
    <w:p w14:paraId="75169460" w14:textId="77777777" w:rsidR="00D96E11" w:rsidRPr="00407644" w:rsidRDefault="00D96E11" w:rsidP="00AE7549">
      <w:pPr>
        <w:autoSpaceDE w:val="0"/>
        <w:autoSpaceDN w:val="0"/>
        <w:adjustRightInd w:val="0"/>
        <w:ind w:firstLine="567"/>
        <w:rPr>
          <w:sz w:val="28"/>
          <w:szCs w:val="28"/>
        </w:rPr>
      </w:pPr>
    </w:p>
    <w:p w14:paraId="7E4710E5" w14:textId="03D9E4FB" w:rsidR="00D96E11" w:rsidRPr="00407644" w:rsidRDefault="00D96E11" w:rsidP="00AE7549">
      <w:pPr>
        <w:autoSpaceDE w:val="0"/>
        <w:autoSpaceDN w:val="0"/>
        <w:adjustRightInd w:val="0"/>
        <w:jc w:val="center"/>
        <w:rPr>
          <w:sz w:val="28"/>
          <w:szCs w:val="28"/>
        </w:rPr>
      </w:pPr>
      <w:r w:rsidRPr="00407644">
        <w:rPr>
          <w:sz w:val="28"/>
          <w:szCs w:val="28"/>
        </w:rPr>
        <w:t xml:space="preserve">Рисунок </w:t>
      </w:r>
      <w:r w:rsidR="004A591F">
        <w:rPr>
          <w:sz w:val="28"/>
          <w:szCs w:val="28"/>
        </w:rPr>
        <w:t>2</w:t>
      </w:r>
      <w:r w:rsidR="007064BA">
        <w:rPr>
          <w:sz w:val="28"/>
          <w:szCs w:val="28"/>
        </w:rPr>
        <w:t>4</w:t>
      </w:r>
      <w:r w:rsidRPr="00407644">
        <w:rPr>
          <w:sz w:val="28"/>
          <w:szCs w:val="28"/>
        </w:rPr>
        <w:t xml:space="preserve"> – Оценки отношения шансов с 95% ДИ для изучаемых предикторов выявления </w:t>
      </w:r>
      <w:r w:rsidRPr="00407644">
        <w:rPr>
          <w:rFonts w:eastAsia="Calibri"/>
          <w:sz w:val="28"/>
          <w:szCs w:val="28"/>
        </w:rPr>
        <w:t>клинически выраженных симптомов тревоги</w:t>
      </w:r>
    </w:p>
    <w:p w14:paraId="0760224C" w14:textId="77777777" w:rsidR="00D96E11" w:rsidRPr="00407644" w:rsidRDefault="00D96E11" w:rsidP="00AE7549">
      <w:pPr>
        <w:autoSpaceDE w:val="0"/>
        <w:autoSpaceDN w:val="0"/>
        <w:adjustRightInd w:val="0"/>
        <w:ind w:firstLine="567"/>
        <w:rPr>
          <w:sz w:val="28"/>
          <w:szCs w:val="28"/>
        </w:rPr>
      </w:pPr>
    </w:p>
    <w:p w14:paraId="0E106FE4" w14:textId="77777777" w:rsidR="00D96E11" w:rsidRPr="00407644" w:rsidRDefault="00D96E11" w:rsidP="00AE7549">
      <w:pPr>
        <w:ind w:firstLine="567"/>
        <w:jc w:val="both"/>
        <w:rPr>
          <w:sz w:val="28"/>
          <w:szCs w:val="28"/>
        </w:rPr>
      </w:pPr>
      <w:r w:rsidRPr="00407644">
        <w:rPr>
          <w:sz w:val="28"/>
          <w:szCs w:val="28"/>
        </w:rPr>
        <w:t xml:space="preserve">Пороговое значение логистической функции </w:t>
      </w:r>
      <w:r w:rsidRPr="00407644">
        <w:rPr>
          <w:sz w:val="28"/>
          <w:szCs w:val="28"/>
          <w:lang w:val="en-US"/>
        </w:rPr>
        <w:t>P</w:t>
      </w:r>
      <w:r w:rsidRPr="00407644">
        <w:rPr>
          <w:sz w:val="28"/>
          <w:szCs w:val="28"/>
        </w:rPr>
        <w:t xml:space="preserve"> составило 50%. При значениях </w:t>
      </w:r>
      <w:r w:rsidRPr="00407644">
        <w:rPr>
          <w:sz w:val="28"/>
          <w:szCs w:val="28"/>
          <w:lang w:val="en-US"/>
        </w:rPr>
        <w:t>P</w:t>
      </w:r>
      <w:r w:rsidRPr="00407644">
        <w:rPr>
          <w:sz w:val="28"/>
          <w:szCs w:val="28"/>
        </w:rPr>
        <w:t xml:space="preserve">&gt;50% определялся высокий риск выявления </w:t>
      </w:r>
      <w:r w:rsidRPr="00407644">
        <w:rPr>
          <w:rFonts w:eastAsia="Calibri"/>
          <w:sz w:val="28"/>
          <w:szCs w:val="28"/>
        </w:rPr>
        <w:t>клинически выраженных симптомов тревоги</w:t>
      </w:r>
      <w:r w:rsidRPr="00407644">
        <w:rPr>
          <w:sz w:val="28"/>
          <w:szCs w:val="28"/>
        </w:rPr>
        <w:t xml:space="preserve">. При значениях </w:t>
      </w:r>
      <w:proofErr w:type="gramStart"/>
      <w:r w:rsidRPr="00407644">
        <w:rPr>
          <w:sz w:val="28"/>
          <w:szCs w:val="28"/>
          <w:lang w:val="en-US"/>
        </w:rPr>
        <w:t>P</w:t>
      </w:r>
      <w:r w:rsidRPr="00407644">
        <w:rPr>
          <w:sz w:val="28"/>
          <w:szCs w:val="28"/>
        </w:rPr>
        <w:t>&lt;</w:t>
      </w:r>
      <w:proofErr w:type="gramEnd"/>
      <w:r w:rsidRPr="00407644">
        <w:rPr>
          <w:sz w:val="28"/>
          <w:szCs w:val="28"/>
        </w:rPr>
        <w:t xml:space="preserve">50% – низкий риск </w:t>
      </w:r>
      <w:r w:rsidRPr="00407644">
        <w:rPr>
          <w:rFonts w:eastAsia="Calibri"/>
          <w:sz w:val="28"/>
          <w:szCs w:val="28"/>
        </w:rPr>
        <w:t>клинически выраженных симптомов тревоги</w:t>
      </w:r>
      <w:r w:rsidRPr="00407644">
        <w:rPr>
          <w:sz w:val="28"/>
          <w:szCs w:val="28"/>
        </w:rPr>
        <w:t>.</w:t>
      </w:r>
    </w:p>
    <w:p w14:paraId="27A12CBC" w14:textId="4C8111F4" w:rsidR="00D96E11" w:rsidRPr="00407644" w:rsidRDefault="00D96E11" w:rsidP="00AE7549">
      <w:pPr>
        <w:ind w:firstLine="567"/>
        <w:jc w:val="both"/>
        <w:rPr>
          <w:sz w:val="28"/>
          <w:szCs w:val="28"/>
        </w:rPr>
      </w:pPr>
      <w:r w:rsidRPr="00407644">
        <w:rPr>
          <w:sz w:val="28"/>
          <w:szCs w:val="28"/>
        </w:rPr>
        <w:t>Нами была разработана прогностическая модель для определения вероятности выявления суб</w:t>
      </w:r>
      <w:r w:rsidRPr="00407644">
        <w:rPr>
          <w:rFonts w:eastAsia="Calibri"/>
          <w:sz w:val="28"/>
          <w:szCs w:val="28"/>
        </w:rPr>
        <w:t>клинически выраженных симптомов депрессии</w:t>
      </w:r>
      <w:r w:rsidRPr="00407644">
        <w:rPr>
          <w:sz w:val="28"/>
          <w:szCs w:val="28"/>
        </w:rPr>
        <w:t xml:space="preserve"> в зависимости от различных факторов методом бинарной логистической регрессии. Полученная регрессионная модель является статистически значимой (</w:t>
      </w:r>
      <w:proofErr w:type="gramStart"/>
      <w:r w:rsidRPr="00407644">
        <w:rPr>
          <w:sz w:val="28"/>
          <w:szCs w:val="28"/>
          <w:lang w:val="en-US"/>
        </w:rPr>
        <w:t>p</w:t>
      </w:r>
      <w:r w:rsidRPr="00407644">
        <w:rPr>
          <w:sz w:val="28"/>
          <w:szCs w:val="28"/>
        </w:rPr>
        <w:t>&lt;</w:t>
      </w:r>
      <w:proofErr w:type="gramEnd"/>
      <w:r w:rsidRPr="00407644">
        <w:rPr>
          <w:sz w:val="28"/>
          <w:szCs w:val="28"/>
        </w:rPr>
        <w:t xml:space="preserve">0,001). Исходя из значения коэффициента детерминации </w:t>
      </w:r>
      <w:proofErr w:type="spellStart"/>
      <w:r w:rsidRPr="00407644">
        <w:rPr>
          <w:sz w:val="28"/>
          <w:szCs w:val="28"/>
        </w:rPr>
        <w:t>Найджелкерка</w:t>
      </w:r>
      <w:proofErr w:type="spellEnd"/>
      <w:r w:rsidRPr="00407644">
        <w:rPr>
          <w:sz w:val="28"/>
          <w:szCs w:val="28"/>
        </w:rPr>
        <w:t>, модель (</w:t>
      </w:r>
      <w:r w:rsidR="0024608E">
        <w:rPr>
          <w:sz w:val="28"/>
          <w:szCs w:val="28"/>
        </w:rPr>
        <w:t>3</w:t>
      </w:r>
      <w:r w:rsidRPr="00407644">
        <w:rPr>
          <w:sz w:val="28"/>
          <w:szCs w:val="28"/>
        </w:rPr>
        <w:t>) учитывает 35,0% факторов, определяющих вероятность выявления суб</w:t>
      </w:r>
      <w:r w:rsidRPr="00407644">
        <w:rPr>
          <w:rFonts w:eastAsia="Calibri"/>
          <w:sz w:val="28"/>
          <w:szCs w:val="28"/>
        </w:rPr>
        <w:t xml:space="preserve">клинически выраженных симптомов депрессии. </w:t>
      </w:r>
    </w:p>
    <w:p w14:paraId="6D3DF6E5" w14:textId="39788AE4" w:rsidR="00D96E11" w:rsidRPr="00407644" w:rsidRDefault="00D96E11" w:rsidP="00AE7549">
      <w:pPr>
        <w:ind w:firstLine="567"/>
        <w:jc w:val="both"/>
        <w:rPr>
          <w:sz w:val="28"/>
          <w:szCs w:val="28"/>
        </w:rPr>
      </w:pPr>
      <w:r w:rsidRPr="00407644">
        <w:rPr>
          <w:sz w:val="28"/>
          <w:szCs w:val="28"/>
        </w:rPr>
        <w:t xml:space="preserve">Исходя из значений регрессионных коэффициентов, наличие нарушения пищевого поведения, наличие умеренно выраженных опасений по поводу </w:t>
      </w:r>
      <w:r w:rsidRPr="00407644">
        <w:rPr>
          <w:sz w:val="28"/>
          <w:szCs w:val="28"/>
          <w:lang w:val="en-US"/>
        </w:rPr>
        <w:t>COVID</w:t>
      </w:r>
      <w:r w:rsidRPr="00407644">
        <w:rPr>
          <w:sz w:val="28"/>
          <w:szCs w:val="28"/>
        </w:rPr>
        <w:t xml:space="preserve">-19, а также наличие сильно выраженных опасений по поводу </w:t>
      </w:r>
      <w:r w:rsidRPr="00407644">
        <w:rPr>
          <w:sz w:val="28"/>
          <w:szCs w:val="28"/>
          <w:lang w:val="en-US"/>
        </w:rPr>
        <w:t>COVID</w:t>
      </w:r>
      <w:r w:rsidRPr="00407644">
        <w:rPr>
          <w:sz w:val="28"/>
          <w:szCs w:val="28"/>
        </w:rPr>
        <w:t>-19 имели прямую связь с вероятностью выявления суб</w:t>
      </w:r>
      <w:r w:rsidRPr="00407644">
        <w:rPr>
          <w:rFonts w:eastAsia="Calibri"/>
          <w:sz w:val="28"/>
          <w:szCs w:val="28"/>
        </w:rPr>
        <w:t>клинически выраженных симптомов депрессии</w:t>
      </w:r>
      <w:r w:rsidRPr="00407644">
        <w:rPr>
          <w:sz w:val="28"/>
          <w:szCs w:val="28"/>
        </w:rPr>
        <w:t xml:space="preserve">. Характеристики каждого из факторов представлены в таблице </w:t>
      </w:r>
      <w:r w:rsidR="00524406">
        <w:rPr>
          <w:sz w:val="28"/>
          <w:szCs w:val="28"/>
        </w:rPr>
        <w:t>22</w:t>
      </w:r>
      <w:r w:rsidRPr="00407644">
        <w:rPr>
          <w:sz w:val="28"/>
          <w:szCs w:val="28"/>
        </w:rPr>
        <w:t>.</w:t>
      </w:r>
    </w:p>
    <w:p w14:paraId="7D359DC8" w14:textId="77777777" w:rsidR="00D96E11" w:rsidRPr="00407644" w:rsidRDefault="00D96E11" w:rsidP="00AE7549">
      <w:pPr>
        <w:jc w:val="both"/>
        <w:rPr>
          <w:sz w:val="28"/>
          <w:szCs w:val="28"/>
        </w:rPr>
      </w:pPr>
    </w:p>
    <w:p w14:paraId="6F9C61A2" w14:textId="77777777" w:rsidR="000A7050" w:rsidRDefault="000A7050" w:rsidP="00AE7549">
      <w:pPr>
        <w:jc w:val="both"/>
        <w:rPr>
          <w:sz w:val="28"/>
          <w:szCs w:val="28"/>
        </w:rPr>
      </w:pPr>
      <w:r>
        <w:rPr>
          <w:sz w:val="28"/>
          <w:szCs w:val="28"/>
        </w:rPr>
        <w:br w:type="page"/>
      </w:r>
    </w:p>
    <w:p w14:paraId="0CF305C2" w14:textId="12BD4D63" w:rsidR="00D96E11" w:rsidRDefault="00D96E11" w:rsidP="00AE7549">
      <w:pPr>
        <w:jc w:val="both"/>
        <w:rPr>
          <w:rFonts w:eastAsia="Calibri"/>
          <w:sz w:val="28"/>
          <w:szCs w:val="28"/>
        </w:rPr>
      </w:pPr>
      <w:r w:rsidRPr="00407644">
        <w:rPr>
          <w:sz w:val="28"/>
          <w:szCs w:val="28"/>
        </w:rPr>
        <w:lastRenderedPageBreak/>
        <w:t xml:space="preserve">Таблица </w:t>
      </w:r>
      <w:r w:rsidR="00524406">
        <w:rPr>
          <w:sz w:val="28"/>
          <w:szCs w:val="28"/>
        </w:rPr>
        <w:t>22</w:t>
      </w:r>
      <w:r w:rsidRPr="00407644">
        <w:rPr>
          <w:sz w:val="28"/>
          <w:szCs w:val="28"/>
        </w:rPr>
        <w:t xml:space="preserve"> – Характеристики связи предикторов модели (3) с вероятностью выявления суб</w:t>
      </w:r>
      <w:r w:rsidRPr="00407644">
        <w:rPr>
          <w:rFonts w:eastAsia="Calibri"/>
          <w:sz w:val="28"/>
          <w:szCs w:val="28"/>
        </w:rPr>
        <w:t>клинически выраженных симптомов депрессии</w:t>
      </w:r>
    </w:p>
    <w:p w14:paraId="6CC3E7DA" w14:textId="77777777" w:rsidR="00B96CB1" w:rsidRPr="00407644" w:rsidRDefault="00B96CB1" w:rsidP="00AE7549">
      <w:pPr>
        <w:jc w:val="both"/>
        <w:rPr>
          <w:sz w:val="28"/>
          <w:szCs w:val="28"/>
        </w:rPr>
      </w:pPr>
    </w:p>
    <w:tbl>
      <w:tblPr>
        <w:tblStyle w:val="TableGrid1"/>
        <w:tblW w:w="9696" w:type="dxa"/>
        <w:tblLayout w:type="fixed"/>
        <w:tblLook w:val="04A0" w:firstRow="1" w:lastRow="0" w:firstColumn="1" w:lastColumn="0" w:noHBand="0" w:noVBand="1"/>
      </w:tblPr>
      <w:tblGrid>
        <w:gridCol w:w="2689"/>
        <w:gridCol w:w="2409"/>
        <w:gridCol w:w="1276"/>
        <w:gridCol w:w="2151"/>
        <w:gridCol w:w="1171"/>
      </w:tblGrid>
      <w:tr w:rsidR="00D96E11" w:rsidRPr="000A7050" w14:paraId="1DF066C6" w14:textId="77777777" w:rsidTr="000A7050">
        <w:trPr>
          <w:trHeight w:val="271"/>
        </w:trPr>
        <w:tc>
          <w:tcPr>
            <w:tcW w:w="2689" w:type="dxa"/>
            <w:vMerge w:val="restart"/>
          </w:tcPr>
          <w:p w14:paraId="62309FF1" w14:textId="77777777" w:rsidR="00D96E11" w:rsidRPr="000A7050" w:rsidRDefault="00D96E11" w:rsidP="00AE7549">
            <w:pPr>
              <w:jc w:val="center"/>
            </w:pPr>
            <w:r w:rsidRPr="000A7050">
              <w:t>Предикторы</w:t>
            </w:r>
          </w:p>
        </w:tc>
        <w:tc>
          <w:tcPr>
            <w:tcW w:w="3685" w:type="dxa"/>
            <w:gridSpan w:val="2"/>
          </w:tcPr>
          <w:p w14:paraId="7E74D0CA" w14:textId="77777777" w:rsidR="00D96E11" w:rsidRPr="000A7050" w:rsidRDefault="00D96E11" w:rsidP="00AE7549">
            <w:pPr>
              <w:jc w:val="center"/>
              <w:rPr>
                <w:lang w:val="en-US"/>
              </w:rPr>
            </w:pPr>
            <w:r w:rsidRPr="000A7050">
              <w:t>Нескорректированное</w:t>
            </w:r>
          </w:p>
        </w:tc>
        <w:tc>
          <w:tcPr>
            <w:tcW w:w="3322" w:type="dxa"/>
            <w:gridSpan w:val="2"/>
          </w:tcPr>
          <w:p w14:paraId="627AD954" w14:textId="77777777" w:rsidR="00D96E11" w:rsidRPr="000A7050" w:rsidRDefault="00D96E11" w:rsidP="00AE7549">
            <w:pPr>
              <w:jc w:val="center"/>
              <w:rPr>
                <w:lang w:val="en-US"/>
              </w:rPr>
            </w:pPr>
            <w:r w:rsidRPr="000A7050">
              <w:t>Скорректированное</w:t>
            </w:r>
          </w:p>
        </w:tc>
      </w:tr>
      <w:tr w:rsidR="00D96E11" w:rsidRPr="000A7050" w14:paraId="4B118305" w14:textId="77777777" w:rsidTr="000A7050">
        <w:trPr>
          <w:trHeight w:val="145"/>
        </w:trPr>
        <w:tc>
          <w:tcPr>
            <w:tcW w:w="2689" w:type="dxa"/>
            <w:vMerge/>
          </w:tcPr>
          <w:p w14:paraId="2AA38C0D" w14:textId="77777777" w:rsidR="00D96E11" w:rsidRPr="000A7050" w:rsidRDefault="00D96E11" w:rsidP="00AE7549">
            <w:pPr>
              <w:jc w:val="center"/>
            </w:pPr>
          </w:p>
        </w:tc>
        <w:tc>
          <w:tcPr>
            <w:tcW w:w="2409" w:type="dxa"/>
          </w:tcPr>
          <w:p w14:paraId="5F40AB8F" w14:textId="77777777" w:rsidR="00D96E11" w:rsidRPr="000A7050" w:rsidRDefault="00D96E11" w:rsidP="00AE7549">
            <w:pPr>
              <w:jc w:val="center"/>
              <w:rPr>
                <w:lang w:val="en-US"/>
              </w:rPr>
            </w:pPr>
            <w:r w:rsidRPr="000A7050">
              <w:t>ОШ; 95% ДИ</w:t>
            </w:r>
          </w:p>
        </w:tc>
        <w:tc>
          <w:tcPr>
            <w:tcW w:w="1276" w:type="dxa"/>
          </w:tcPr>
          <w:p w14:paraId="4F0268D0" w14:textId="77777777" w:rsidR="00D96E11" w:rsidRPr="000A7050" w:rsidRDefault="00D96E11" w:rsidP="00AE7549">
            <w:pPr>
              <w:jc w:val="center"/>
              <w:rPr>
                <w:lang w:val="en-US"/>
              </w:rPr>
            </w:pPr>
            <w:r w:rsidRPr="000A7050">
              <w:t>p</w:t>
            </w:r>
          </w:p>
        </w:tc>
        <w:tc>
          <w:tcPr>
            <w:tcW w:w="2151" w:type="dxa"/>
          </w:tcPr>
          <w:p w14:paraId="2A7BC191" w14:textId="77777777" w:rsidR="00D96E11" w:rsidRPr="000A7050" w:rsidRDefault="00D96E11" w:rsidP="00AE7549">
            <w:pPr>
              <w:jc w:val="center"/>
              <w:rPr>
                <w:lang w:val="en-US"/>
              </w:rPr>
            </w:pPr>
            <w:r w:rsidRPr="000A7050">
              <w:t>ОШ; 95% ДИ</w:t>
            </w:r>
          </w:p>
        </w:tc>
        <w:tc>
          <w:tcPr>
            <w:tcW w:w="1171" w:type="dxa"/>
          </w:tcPr>
          <w:p w14:paraId="68BD8E85" w14:textId="77777777" w:rsidR="00D96E11" w:rsidRPr="000A7050" w:rsidRDefault="00D96E11" w:rsidP="00AE7549">
            <w:pPr>
              <w:jc w:val="center"/>
              <w:rPr>
                <w:lang w:val="en-US"/>
              </w:rPr>
            </w:pPr>
            <w:r w:rsidRPr="000A7050">
              <w:t>p</w:t>
            </w:r>
          </w:p>
        </w:tc>
      </w:tr>
      <w:tr w:rsidR="00D96E11" w:rsidRPr="000A7050" w14:paraId="76FB5658" w14:textId="77777777" w:rsidTr="000A7050">
        <w:trPr>
          <w:trHeight w:val="559"/>
        </w:trPr>
        <w:tc>
          <w:tcPr>
            <w:tcW w:w="2689" w:type="dxa"/>
          </w:tcPr>
          <w:p w14:paraId="79DC3692" w14:textId="77777777" w:rsidR="00D96E11" w:rsidRPr="000A7050" w:rsidRDefault="00D96E11" w:rsidP="00AE7549">
            <w:r w:rsidRPr="000A7050">
              <w:t>Наличие нарушения пищевого поведения</w:t>
            </w:r>
          </w:p>
        </w:tc>
        <w:tc>
          <w:tcPr>
            <w:tcW w:w="2409" w:type="dxa"/>
          </w:tcPr>
          <w:p w14:paraId="1026847D" w14:textId="77777777" w:rsidR="00D96E11" w:rsidRPr="000A7050" w:rsidRDefault="00D96E11" w:rsidP="00AE7549">
            <w:pPr>
              <w:jc w:val="center"/>
              <w:rPr>
                <w:lang w:val="en-US"/>
              </w:rPr>
            </w:pPr>
            <w:r w:rsidRPr="000A7050">
              <w:t>11,82; 5,61-24,89</w:t>
            </w:r>
          </w:p>
        </w:tc>
        <w:tc>
          <w:tcPr>
            <w:tcW w:w="1276" w:type="dxa"/>
          </w:tcPr>
          <w:p w14:paraId="30B57638" w14:textId="77777777" w:rsidR="00D96E11" w:rsidRPr="000A7050" w:rsidRDefault="00D96E11" w:rsidP="00AE7549">
            <w:pPr>
              <w:jc w:val="center"/>
            </w:pPr>
            <w:proofErr w:type="gramStart"/>
            <w:r w:rsidRPr="000A7050">
              <w:t>p&lt;</w:t>
            </w:r>
            <w:proofErr w:type="gramEnd"/>
            <w:r w:rsidRPr="000A7050">
              <w:t>0,001</w:t>
            </w:r>
          </w:p>
        </w:tc>
        <w:tc>
          <w:tcPr>
            <w:tcW w:w="2151" w:type="dxa"/>
          </w:tcPr>
          <w:p w14:paraId="3C850EC5" w14:textId="77777777" w:rsidR="00D96E11" w:rsidRPr="000A7050" w:rsidRDefault="00D96E11" w:rsidP="00AE7549">
            <w:pPr>
              <w:jc w:val="center"/>
              <w:rPr>
                <w:lang w:val="en-US"/>
              </w:rPr>
            </w:pPr>
            <w:r w:rsidRPr="000A7050">
              <w:t>1,9; 1,10-5,78</w:t>
            </w:r>
          </w:p>
        </w:tc>
        <w:tc>
          <w:tcPr>
            <w:tcW w:w="1171" w:type="dxa"/>
          </w:tcPr>
          <w:p w14:paraId="57947FE5" w14:textId="77777777" w:rsidR="00D96E11" w:rsidRPr="000A7050" w:rsidRDefault="00D96E11" w:rsidP="00AE7549">
            <w:pPr>
              <w:jc w:val="center"/>
              <w:rPr>
                <w:lang w:val="en-US"/>
              </w:rPr>
            </w:pPr>
            <w:r w:rsidRPr="000A7050">
              <w:rPr>
                <w:lang w:val="en-US"/>
              </w:rPr>
              <w:t>0</w:t>
            </w:r>
            <w:r w:rsidRPr="000A7050">
              <w:t>,0</w:t>
            </w:r>
            <w:r w:rsidRPr="000A7050">
              <w:rPr>
                <w:lang w:val="en-US"/>
              </w:rPr>
              <w:t>5</w:t>
            </w:r>
          </w:p>
        </w:tc>
      </w:tr>
      <w:tr w:rsidR="00D96E11" w:rsidRPr="000A7050" w14:paraId="488C4F8A" w14:textId="77777777" w:rsidTr="000A7050">
        <w:trPr>
          <w:trHeight w:val="829"/>
        </w:trPr>
        <w:tc>
          <w:tcPr>
            <w:tcW w:w="2689" w:type="dxa"/>
          </w:tcPr>
          <w:p w14:paraId="232C6C3A" w14:textId="1A3D1AB7" w:rsidR="00D96E11" w:rsidRPr="000A7050" w:rsidRDefault="00D96E11" w:rsidP="00AE7549">
            <w:r w:rsidRPr="000A7050">
              <w:t>Наличие умеренно выраженных опасений COVID-19</w:t>
            </w:r>
          </w:p>
        </w:tc>
        <w:tc>
          <w:tcPr>
            <w:tcW w:w="2409" w:type="dxa"/>
          </w:tcPr>
          <w:p w14:paraId="7A40A317" w14:textId="77777777" w:rsidR="00D96E11" w:rsidRPr="000A7050" w:rsidRDefault="00D96E11" w:rsidP="00AE7549">
            <w:pPr>
              <w:jc w:val="center"/>
              <w:rPr>
                <w:lang w:val="kk-KZ"/>
              </w:rPr>
            </w:pPr>
            <w:r w:rsidRPr="000A7050">
              <w:rPr>
                <w:lang w:val="en-US"/>
              </w:rPr>
              <w:t>11</w:t>
            </w:r>
            <w:r w:rsidRPr="000A7050">
              <w:t xml:space="preserve">,46; </w:t>
            </w:r>
            <w:r w:rsidRPr="000A7050">
              <w:rPr>
                <w:lang w:val="kk-KZ"/>
              </w:rPr>
              <w:t>5,52</w:t>
            </w:r>
            <w:r w:rsidRPr="000A7050">
              <w:t>-</w:t>
            </w:r>
            <w:r w:rsidRPr="000A7050">
              <w:rPr>
                <w:lang w:val="kk-KZ"/>
              </w:rPr>
              <w:t>23,75</w:t>
            </w:r>
          </w:p>
        </w:tc>
        <w:tc>
          <w:tcPr>
            <w:tcW w:w="1276" w:type="dxa"/>
          </w:tcPr>
          <w:p w14:paraId="1CBDA823" w14:textId="77777777" w:rsidR="00D96E11" w:rsidRPr="000A7050" w:rsidRDefault="00D96E11" w:rsidP="00AE7549">
            <w:pPr>
              <w:jc w:val="center"/>
              <w:rPr>
                <w:lang w:val="kk-KZ"/>
              </w:rPr>
            </w:pPr>
            <w:proofErr w:type="gramStart"/>
            <w:r w:rsidRPr="000A7050">
              <w:t>p&lt;</w:t>
            </w:r>
            <w:proofErr w:type="gramEnd"/>
            <w:r w:rsidRPr="000A7050">
              <w:t>0,001</w:t>
            </w:r>
          </w:p>
        </w:tc>
        <w:tc>
          <w:tcPr>
            <w:tcW w:w="2151" w:type="dxa"/>
          </w:tcPr>
          <w:p w14:paraId="32E80714" w14:textId="77777777" w:rsidR="00D96E11" w:rsidRPr="000A7050" w:rsidRDefault="00D96E11" w:rsidP="00AE7549">
            <w:pPr>
              <w:jc w:val="center"/>
            </w:pPr>
            <w:r w:rsidRPr="000A7050">
              <w:rPr>
                <w:lang w:val="kk-KZ"/>
              </w:rPr>
              <w:t>17,5</w:t>
            </w:r>
            <w:r w:rsidRPr="000A7050">
              <w:t>; 5,03-60,97</w:t>
            </w:r>
          </w:p>
        </w:tc>
        <w:tc>
          <w:tcPr>
            <w:tcW w:w="1171" w:type="dxa"/>
          </w:tcPr>
          <w:p w14:paraId="0A64653B" w14:textId="77777777" w:rsidR="00D96E11" w:rsidRPr="000A7050" w:rsidRDefault="00D96E11" w:rsidP="00AE7549">
            <w:pPr>
              <w:jc w:val="center"/>
              <w:rPr>
                <w:lang w:val="en-US"/>
              </w:rPr>
            </w:pPr>
            <w:r w:rsidRPr="000A7050">
              <w:rPr>
                <w:lang w:val="en-US"/>
              </w:rPr>
              <w:t>p&lt;0</w:t>
            </w:r>
            <w:r w:rsidRPr="000A7050">
              <w:t>,00</w:t>
            </w:r>
            <w:r w:rsidRPr="000A7050">
              <w:rPr>
                <w:lang w:val="en-US"/>
              </w:rPr>
              <w:t>1</w:t>
            </w:r>
          </w:p>
        </w:tc>
      </w:tr>
      <w:tr w:rsidR="00D96E11" w:rsidRPr="000A7050" w14:paraId="19BF6244" w14:textId="77777777" w:rsidTr="000A7050">
        <w:trPr>
          <w:trHeight w:val="813"/>
        </w:trPr>
        <w:tc>
          <w:tcPr>
            <w:tcW w:w="2689" w:type="dxa"/>
          </w:tcPr>
          <w:p w14:paraId="49D4496F" w14:textId="35368E70" w:rsidR="00D96E11" w:rsidRPr="000A7050" w:rsidRDefault="00D96E11" w:rsidP="00AE7549">
            <w:r w:rsidRPr="000A7050">
              <w:t>Наличие сильно выраженных опасений COVID-19</w:t>
            </w:r>
          </w:p>
        </w:tc>
        <w:tc>
          <w:tcPr>
            <w:tcW w:w="2409" w:type="dxa"/>
          </w:tcPr>
          <w:p w14:paraId="7011FB2B" w14:textId="77777777" w:rsidR="00D96E11" w:rsidRPr="000A7050" w:rsidRDefault="00D96E11" w:rsidP="00AE7549">
            <w:pPr>
              <w:jc w:val="center"/>
            </w:pPr>
            <w:r w:rsidRPr="000A7050">
              <w:t>3,16; 1,41-7,22</w:t>
            </w:r>
          </w:p>
        </w:tc>
        <w:tc>
          <w:tcPr>
            <w:tcW w:w="1276" w:type="dxa"/>
          </w:tcPr>
          <w:p w14:paraId="7CDD8446" w14:textId="77777777" w:rsidR="00D96E11" w:rsidRPr="000A7050" w:rsidRDefault="00D96E11" w:rsidP="00AE7549">
            <w:pPr>
              <w:jc w:val="center"/>
            </w:pPr>
            <w:r w:rsidRPr="000A7050">
              <w:t>0,008</w:t>
            </w:r>
          </w:p>
        </w:tc>
        <w:tc>
          <w:tcPr>
            <w:tcW w:w="2151" w:type="dxa"/>
          </w:tcPr>
          <w:p w14:paraId="7D350145" w14:textId="7644A47B" w:rsidR="00D96E11" w:rsidRPr="000A7050" w:rsidRDefault="00D96E11" w:rsidP="00AE7549">
            <w:pPr>
              <w:jc w:val="center"/>
            </w:pPr>
            <w:r w:rsidRPr="000A7050">
              <w:t>7,56; 1,65-34,63</w:t>
            </w:r>
          </w:p>
        </w:tc>
        <w:tc>
          <w:tcPr>
            <w:tcW w:w="1171" w:type="dxa"/>
          </w:tcPr>
          <w:p w14:paraId="757EBA56" w14:textId="77777777" w:rsidR="00D96E11" w:rsidRPr="000A7050" w:rsidRDefault="00D96E11" w:rsidP="00AE7549">
            <w:pPr>
              <w:jc w:val="center"/>
            </w:pPr>
            <w:r w:rsidRPr="000A7050">
              <w:rPr>
                <w:lang w:val="en-US"/>
              </w:rPr>
              <w:t>0</w:t>
            </w:r>
            <w:r w:rsidRPr="000A7050">
              <w:t>,009</w:t>
            </w:r>
          </w:p>
        </w:tc>
      </w:tr>
    </w:tbl>
    <w:p w14:paraId="5E298944" w14:textId="77777777" w:rsidR="00D96E11" w:rsidRPr="00407644" w:rsidRDefault="00D96E11" w:rsidP="00AE7549">
      <w:pPr>
        <w:ind w:firstLine="708"/>
        <w:jc w:val="both"/>
        <w:rPr>
          <w:sz w:val="28"/>
          <w:szCs w:val="28"/>
        </w:rPr>
      </w:pPr>
    </w:p>
    <w:p w14:paraId="7A83E93D" w14:textId="74695340" w:rsidR="00D96E11" w:rsidRPr="00407644" w:rsidRDefault="00D96E11" w:rsidP="00AE7549">
      <w:pPr>
        <w:ind w:firstLine="567"/>
        <w:jc w:val="both"/>
        <w:rPr>
          <w:sz w:val="28"/>
          <w:szCs w:val="28"/>
        </w:rPr>
      </w:pPr>
      <w:r w:rsidRPr="00407644">
        <w:rPr>
          <w:sz w:val="28"/>
          <w:szCs w:val="28"/>
        </w:rPr>
        <w:t xml:space="preserve">На рисунке </w:t>
      </w:r>
      <w:r w:rsidR="004B4522">
        <w:rPr>
          <w:sz w:val="28"/>
          <w:szCs w:val="28"/>
        </w:rPr>
        <w:t>2</w:t>
      </w:r>
      <w:r w:rsidR="007064BA">
        <w:rPr>
          <w:sz w:val="28"/>
          <w:szCs w:val="28"/>
        </w:rPr>
        <w:t>5</w:t>
      </w:r>
      <w:r w:rsidRPr="00407644">
        <w:rPr>
          <w:sz w:val="28"/>
          <w:szCs w:val="28"/>
        </w:rPr>
        <w:t xml:space="preserve"> сопоставлены значения скорректированного отношения шансов с 95% ДИ для изучаемых факторов, вошедших в модель (3).</w:t>
      </w:r>
    </w:p>
    <w:p w14:paraId="3197CCCF" w14:textId="77777777" w:rsidR="00D96E11" w:rsidRPr="00407644" w:rsidRDefault="00D96E11" w:rsidP="00AE7549">
      <w:pPr>
        <w:ind w:firstLine="708"/>
        <w:jc w:val="both"/>
        <w:rPr>
          <w:sz w:val="28"/>
          <w:szCs w:val="28"/>
        </w:rPr>
      </w:pPr>
    </w:p>
    <w:p w14:paraId="33B836BC" w14:textId="624F35D2" w:rsidR="00D96E11" w:rsidRPr="00407644" w:rsidRDefault="00D96E11" w:rsidP="00AE7549">
      <w:pPr>
        <w:ind w:firstLine="708"/>
        <w:jc w:val="both"/>
        <w:rPr>
          <w:sz w:val="28"/>
          <w:szCs w:val="28"/>
        </w:rPr>
      </w:pPr>
      <w:r w:rsidRPr="00407644">
        <w:rPr>
          <w:noProof/>
          <w:sz w:val="28"/>
          <w:szCs w:val="28"/>
        </w:rPr>
        <w:drawing>
          <wp:inline distT="0" distB="0" distL="0" distR="0" wp14:anchorId="07F6CB1D" wp14:editId="6553FE49">
            <wp:extent cx="5164076" cy="4519388"/>
            <wp:effectExtent l="0" t="0" r="5080" b="1905"/>
            <wp:docPr id="23010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59565" b="35140"/>
                    <a:stretch/>
                  </pic:blipFill>
                  <pic:spPr bwMode="auto">
                    <a:xfrm>
                      <a:off x="0" y="0"/>
                      <a:ext cx="5208139" cy="4557950"/>
                    </a:xfrm>
                    <a:prstGeom prst="rect">
                      <a:avLst/>
                    </a:prstGeom>
                    <a:ln>
                      <a:noFill/>
                    </a:ln>
                    <a:extLst>
                      <a:ext uri="{53640926-AAD7-44D8-BBD7-CCE9431645EC}">
                        <a14:shadowObscured xmlns:a14="http://schemas.microsoft.com/office/drawing/2010/main"/>
                      </a:ext>
                    </a:extLst>
                  </pic:spPr>
                </pic:pic>
              </a:graphicData>
            </a:graphic>
          </wp:inline>
        </w:drawing>
      </w:r>
    </w:p>
    <w:p w14:paraId="50C0E7B4" w14:textId="77777777" w:rsidR="00B96CB1" w:rsidRDefault="00B96CB1" w:rsidP="00AE7549">
      <w:pPr>
        <w:autoSpaceDE w:val="0"/>
        <w:autoSpaceDN w:val="0"/>
        <w:adjustRightInd w:val="0"/>
        <w:jc w:val="center"/>
        <w:rPr>
          <w:sz w:val="28"/>
          <w:szCs w:val="28"/>
        </w:rPr>
      </w:pPr>
    </w:p>
    <w:p w14:paraId="759721CC" w14:textId="5F1003D8" w:rsidR="00D96E11" w:rsidRDefault="00D96E11" w:rsidP="00AE7549">
      <w:pPr>
        <w:autoSpaceDE w:val="0"/>
        <w:autoSpaceDN w:val="0"/>
        <w:adjustRightInd w:val="0"/>
        <w:jc w:val="center"/>
        <w:rPr>
          <w:rFonts w:eastAsia="Calibri"/>
          <w:sz w:val="28"/>
          <w:szCs w:val="28"/>
        </w:rPr>
      </w:pPr>
      <w:r w:rsidRPr="00407644">
        <w:rPr>
          <w:sz w:val="28"/>
          <w:szCs w:val="28"/>
        </w:rPr>
        <w:t xml:space="preserve">Рисунок </w:t>
      </w:r>
      <w:r w:rsidR="004B4522">
        <w:rPr>
          <w:sz w:val="28"/>
          <w:szCs w:val="28"/>
        </w:rPr>
        <w:t>2</w:t>
      </w:r>
      <w:r w:rsidR="007064BA">
        <w:rPr>
          <w:sz w:val="28"/>
          <w:szCs w:val="28"/>
        </w:rPr>
        <w:t>5</w:t>
      </w:r>
      <w:r w:rsidRPr="00407644">
        <w:rPr>
          <w:sz w:val="28"/>
          <w:szCs w:val="28"/>
        </w:rPr>
        <w:t xml:space="preserve"> – Оценки отношения шансов с 95% ДИ для изучаемых предикторов выявления суб</w:t>
      </w:r>
      <w:r w:rsidRPr="00407644">
        <w:rPr>
          <w:rFonts w:eastAsia="Calibri"/>
          <w:sz w:val="28"/>
          <w:szCs w:val="28"/>
        </w:rPr>
        <w:t>клинически выраженных симптомов депрессии</w:t>
      </w:r>
    </w:p>
    <w:p w14:paraId="0C6134CD" w14:textId="77777777" w:rsidR="00B96CB1" w:rsidRPr="00407644" w:rsidRDefault="00B96CB1" w:rsidP="00AE7549">
      <w:pPr>
        <w:autoSpaceDE w:val="0"/>
        <w:autoSpaceDN w:val="0"/>
        <w:adjustRightInd w:val="0"/>
        <w:jc w:val="center"/>
        <w:rPr>
          <w:sz w:val="28"/>
          <w:szCs w:val="28"/>
        </w:rPr>
      </w:pPr>
    </w:p>
    <w:p w14:paraId="4CC96C7C" w14:textId="4B3587C2" w:rsidR="005A5C9A" w:rsidRPr="00407644" w:rsidRDefault="00D96E11" w:rsidP="00AE7549">
      <w:pPr>
        <w:ind w:firstLine="567"/>
        <w:jc w:val="both"/>
        <w:rPr>
          <w:sz w:val="28"/>
          <w:szCs w:val="28"/>
        </w:rPr>
      </w:pPr>
      <w:r w:rsidRPr="00407644">
        <w:rPr>
          <w:sz w:val="28"/>
          <w:szCs w:val="28"/>
        </w:rPr>
        <w:t xml:space="preserve">Пороговое значение логистической функции </w:t>
      </w:r>
      <w:r w:rsidRPr="00407644">
        <w:rPr>
          <w:sz w:val="28"/>
          <w:szCs w:val="28"/>
          <w:lang w:val="en-US"/>
        </w:rPr>
        <w:t>P</w:t>
      </w:r>
      <w:r w:rsidRPr="00407644">
        <w:rPr>
          <w:sz w:val="28"/>
          <w:szCs w:val="28"/>
        </w:rPr>
        <w:t xml:space="preserve"> составило 50%. При значениях </w:t>
      </w:r>
      <w:r w:rsidRPr="00407644">
        <w:rPr>
          <w:sz w:val="28"/>
          <w:szCs w:val="28"/>
          <w:lang w:val="en-US"/>
        </w:rPr>
        <w:t>P</w:t>
      </w:r>
      <w:r w:rsidRPr="00407644">
        <w:rPr>
          <w:sz w:val="28"/>
          <w:szCs w:val="28"/>
        </w:rPr>
        <w:t xml:space="preserve">&gt;50% определялся высокий риск выявления </w:t>
      </w:r>
      <w:r w:rsidRPr="00407644">
        <w:rPr>
          <w:rFonts w:eastAsia="Calibri"/>
          <w:sz w:val="28"/>
          <w:szCs w:val="28"/>
        </w:rPr>
        <w:t xml:space="preserve">клинически </w:t>
      </w:r>
      <w:r w:rsidRPr="00407644">
        <w:rPr>
          <w:rFonts w:eastAsia="Calibri"/>
          <w:sz w:val="28"/>
          <w:szCs w:val="28"/>
        </w:rPr>
        <w:lastRenderedPageBreak/>
        <w:t>выраженных симптомов тревоги</w:t>
      </w:r>
      <w:r w:rsidRPr="00407644">
        <w:rPr>
          <w:sz w:val="28"/>
          <w:szCs w:val="28"/>
        </w:rPr>
        <w:t xml:space="preserve">. При значениях </w:t>
      </w:r>
      <w:proofErr w:type="gramStart"/>
      <w:r w:rsidRPr="00407644">
        <w:rPr>
          <w:sz w:val="28"/>
          <w:szCs w:val="28"/>
          <w:lang w:val="en-US"/>
        </w:rPr>
        <w:t>P</w:t>
      </w:r>
      <w:r w:rsidRPr="00407644">
        <w:rPr>
          <w:sz w:val="28"/>
          <w:szCs w:val="28"/>
        </w:rPr>
        <w:t>&lt;</w:t>
      </w:r>
      <w:proofErr w:type="gramEnd"/>
      <w:r w:rsidRPr="00407644">
        <w:rPr>
          <w:sz w:val="28"/>
          <w:szCs w:val="28"/>
        </w:rPr>
        <w:t>50% – низкий риск суб</w:t>
      </w:r>
      <w:r w:rsidRPr="00407644">
        <w:rPr>
          <w:rFonts w:eastAsia="Calibri"/>
          <w:sz w:val="28"/>
          <w:szCs w:val="28"/>
        </w:rPr>
        <w:t>клинически выраженных симптомов депрессии</w:t>
      </w:r>
      <w:r w:rsidRPr="00407644">
        <w:rPr>
          <w:sz w:val="28"/>
          <w:szCs w:val="28"/>
        </w:rPr>
        <w:t>.</w:t>
      </w:r>
    </w:p>
    <w:p w14:paraId="7DA1198A" w14:textId="143D85CE" w:rsidR="002C0CE2" w:rsidRPr="00407644" w:rsidRDefault="00D220A9" w:rsidP="00AE7549">
      <w:pPr>
        <w:pStyle w:val="NoSpacing"/>
        <w:spacing w:after="0"/>
        <w:ind w:firstLine="567"/>
        <w:jc w:val="both"/>
        <w:rPr>
          <w:rFonts w:ascii="Times New Roman" w:eastAsia="Times New Roman" w:hAnsi="Times New Roman" w:cs="Times New Roman"/>
          <w:sz w:val="28"/>
          <w:szCs w:val="28"/>
          <w:lang w:eastAsia="ru-RU"/>
        </w:rPr>
      </w:pPr>
      <w:r w:rsidRPr="00D220A9">
        <w:rPr>
          <w:rFonts w:ascii="Times New Roman" w:eastAsia="Times New Roman" w:hAnsi="Times New Roman" w:cs="Times New Roman"/>
          <w:sz w:val="28"/>
          <w:szCs w:val="28"/>
          <w:lang w:eastAsia="ru-RU"/>
        </w:rPr>
        <w:t>С целью оценки влияния пандемии COVID-19 как ключевого фактора, способствовавшего развитию тревожности и депрессии у спортсменов, нами было проведено повторное анкетирование через два года после первого опроса. Исследование было направлено на спортсменов, у которых ранее были выявлены признаки субклинически и клинически выраженных симптомов тревоги и депрессии. Этот подход позволил определить изменения в частоте указанных состояний спустя год после завершения пандемии и оценить возможную причинно-следственную связь между пандемией и нарушениями психологического здоровья у спортсменов.</w:t>
      </w:r>
      <w:r w:rsidR="002C0CE2" w:rsidRPr="00407644">
        <w:rPr>
          <w:rFonts w:ascii="Times New Roman" w:eastAsia="Times New Roman" w:hAnsi="Times New Roman" w:cs="Times New Roman"/>
          <w:sz w:val="28"/>
          <w:szCs w:val="28"/>
          <w:lang w:eastAsia="ru-RU"/>
        </w:rPr>
        <w:t xml:space="preserve"> Дизайн </w:t>
      </w:r>
      <w:r>
        <w:rPr>
          <w:rFonts w:ascii="Times New Roman" w:eastAsia="Times New Roman" w:hAnsi="Times New Roman" w:cs="Times New Roman"/>
          <w:sz w:val="28"/>
          <w:szCs w:val="28"/>
          <w:lang w:eastAsia="ru-RU"/>
        </w:rPr>
        <w:t xml:space="preserve">исследования </w:t>
      </w:r>
      <w:r w:rsidR="002C0CE2" w:rsidRPr="00407644">
        <w:rPr>
          <w:rFonts w:ascii="Times New Roman" w:eastAsia="Times New Roman" w:hAnsi="Times New Roman" w:cs="Times New Roman"/>
          <w:sz w:val="28"/>
          <w:szCs w:val="28"/>
          <w:lang w:eastAsia="ru-RU"/>
        </w:rPr>
        <w:t xml:space="preserve">представлен на рисунке </w:t>
      </w:r>
      <w:r w:rsidR="004B4522">
        <w:rPr>
          <w:rFonts w:ascii="Times New Roman" w:eastAsia="Times New Roman" w:hAnsi="Times New Roman" w:cs="Times New Roman"/>
          <w:sz w:val="28"/>
          <w:szCs w:val="28"/>
          <w:lang w:eastAsia="ru-RU"/>
        </w:rPr>
        <w:t>2</w:t>
      </w:r>
      <w:r w:rsidR="007064BA">
        <w:rPr>
          <w:rFonts w:ascii="Times New Roman" w:eastAsia="Times New Roman" w:hAnsi="Times New Roman" w:cs="Times New Roman"/>
          <w:sz w:val="28"/>
          <w:szCs w:val="28"/>
          <w:lang w:eastAsia="ru-RU"/>
        </w:rPr>
        <w:t>6</w:t>
      </w:r>
      <w:r w:rsidR="002C0CE2" w:rsidRPr="00407644">
        <w:rPr>
          <w:rFonts w:ascii="Times New Roman" w:eastAsia="Times New Roman" w:hAnsi="Times New Roman" w:cs="Times New Roman"/>
          <w:sz w:val="28"/>
          <w:szCs w:val="28"/>
          <w:lang w:eastAsia="ru-RU"/>
        </w:rPr>
        <w:t>.</w:t>
      </w:r>
    </w:p>
    <w:p w14:paraId="58E913DB" w14:textId="77777777" w:rsidR="002C0CE2" w:rsidRPr="00407644" w:rsidRDefault="002C0CE2" w:rsidP="00AE7549">
      <w:pPr>
        <w:pStyle w:val="NoSpacing"/>
        <w:spacing w:after="0"/>
        <w:jc w:val="both"/>
        <w:rPr>
          <w:rFonts w:ascii="Times New Roman" w:eastAsia="Times New Roman" w:hAnsi="Times New Roman" w:cs="Times New Roman"/>
          <w:sz w:val="28"/>
          <w:szCs w:val="28"/>
          <w:lang w:eastAsia="ru-RU"/>
        </w:rPr>
      </w:pPr>
    </w:p>
    <w:p w14:paraId="3EA03337" w14:textId="4B2B4AA5" w:rsidR="00F74239" w:rsidRPr="00407644" w:rsidRDefault="00840749" w:rsidP="00AE7549">
      <w:pPr>
        <w:pStyle w:val="NoSpacing"/>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DB6E10" wp14:editId="79C4CD20">
            <wp:extent cx="5717540" cy="5476875"/>
            <wp:effectExtent l="0" t="0" r="0" b="9525"/>
            <wp:docPr id="785138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38150" name="Picture 785138150"/>
                    <pic:cNvPicPr/>
                  </pic:nvPicPr>
                  <pic:blipFill rotWithShape="1">
                    <a:blip r:embed="rId39" cstate="print">
                      <a:extLst>
                        <a:ext uri="{28A0092B-C50C-407E-A947-70E740481C1C}">
                          <a14:useLocalDpi xmlns:a14="http://schemas.microsoft.com/office/drawing/2010/main" val="0"/>
                        </a:ext>
                      </a:extLst>
                    </a:blip>
                    <a:srcRect l="24584" t="20448" r="27759" b="4448"/>
                    <a:stretch/>
                  </pic:blipFill>
                  <pic:spPr bwMode="auto">
                    <a:xfrm>
                      <a:off x="0" y="0"/>
                      <a:ext cx="5806516" cy="5562106"/>
                    </a:xfrm>
                    <a:prstGeom prst="rect">
                      <a:avLst/>
                    </a:prstGeom>
                    <a:ln>
                      <a:noFill/>
                    </a:ln>
                    <a:extLst>
                      <a:ext uri="{53640926-AAD7-44D8-BBD7-CCE9431645EC}">
                        <a14:shadowObscured xmlns:a14="http://schemas.microsoft.com/office/drawing/2010/main"/>
                      </a:ext>
                    </a:extLst>
                  </pic:spPr>
                </pic:pic>
              </a:graphicData>
            </a:graphic>
          </wp:inline>
        </w:drawing>
      </w:r>
    </w:p>
    <w:p w14:paraId="47FBD70E" w14:textId="630CC1F7" w:rsidR="00EC3915" w:rsidRPr="00407644" w:rsidRDefault="002C0CE2" w:rsidP="00AE7549">
      <w:pPr>
        <w:pStyle w:val="NoSpacing"/>
        <w:spacing w:after="0"/>
        <w:jc w:val="center"/>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Рисунок </w:t>
      </w:r>
      <w:r w:rsidR="004B4522">
        <w:rPr>
          <w:rFonts w:ascii="Times New Roman" w:eastAsia="Times New Roman" w:hAnsi="Times New Roman" w:cs="Times New Roman"/>
          <w:sz w:val="28"/>
          <w:szCs w:val="28"/>
          <w:lang w:eastAsia="ru-RU"/>
        </w:rPr>
        <w:t>2</w:t>
      </w:r>
      <w:r w:rsidR="007064BA">
        <w:rPr>
          <w:rFonts w:ascii="Times New Roman" w:eastAsia="Times New Roman" w:hAnsi="Times New Roman" w:cs="Times New Roman"/>
          <w:sz w:val="28"/>
          <w:szCs w:val="28"/>
          <w:lang w:eastAsia="ru-RU"/>
        </w:rPr>
        <w:t>6</w:t>
      </w:r>
      <w:r w:rsidRPr="00407644">
        <w:rPr>
          <w:rFonts w:ascii="Times New Roman" w:eastAsia="Times New Roman" w:hAnsi="Times New Roman" w:cs="Times New Roman"/>
          <w:sz w:val="28"/>
          <w:szCs w:val="28"/>
          <w:lang w:eastAsia="ru-RU"/>
        </w:rPr>
        <w:t xml:space="preserve"> – Дизайн выборочных исследований внутри количественного исследования для оценки </w:t>
      </w:r>
      <w:r w:rsidR="00562ABA">
        <w:rPr>
          <w:rFonts w:ascii="Times New Roman" w:eastAsia="Times New Roman" w:hAnsi="Times New Roman" w:cs="Times New Roman"/>
          <w:sz w:val="28"/>
          <w:szCs w:val="28"/>
          <w:lang w:eastAsia="ru-RU"/>
        </w:rPr>
        <w:t xml:space="preserve">признаков тревожности и депрессии </w:t>
      </w:r>
      <w:r w:rsidRPr="00407644">
        <w:rPr>
          <w:rFonts w:ascii="Times New Roman" w:eastAsia="Times New Roman" w:hAnsi="Times New Roman" w:cs="Times New Roman"/>
          <w:sz w:val="28"/>
          <w:szCs w:val="28"/>
          <w:lang w:eastAsia="ru-RU"/>
        </w:rPr>
        <w:t xml:space="preserve">во время пандемии и после </w:t>
      </w:r>
      <w:r w:rsidR="000D62ED" w:rsidRPr="00407644">
        <w:rPr>
          <w:rFonts w:ascii="Times New Roman" w:eastAsia="Times New Roman" w:hAnsi="Times New Roman" w:cs="Times New Roman"/>
          <w:sz w:val="28"/>
          <w:szCs w:val="28"/>
          <w:lang w:eastAsia="ru-RU"/>
        </w:rPr>
        <w:t xml:space="preserve">завершения </w:t>
      </w:r>
      <w:r w:rsidRPr="00407644">
        <w:rPr>
          <w:rFonts w:ascii="Times New Roman" w:eastAsia="Times New Roman" w:hAnsi="Times New Roman" w:cs="Times New Roman"/>
          <w:sz w:val="28"/>
          <w:szCs w:val="28"/>
          <w:lang w:eastAsia="ru-RU"/>
        </w:rPr>
        <w:t>пандемии</w:t>
      </w:r>
    </w:p>
    <w:p w14:paraId="70AB4A28" w14:textId="77777777" w:rsidR="00C84AD3" w:rsidRPr="00407644" w:rsidRDefault="00C84AD3" w:rsidP="00AE7549">
      <w:pPr>
        <w:pStyle w:val="NoSpacing"/>
        <w:spacing w:after="0"/>
        <w:jc w:val="both"/>
        <w:rPr>
          <w:rFonts w:ascii="Times New Roman" w:eastAsia="Times New Roman" w:hAnsi="Times New Roman" w:cs="Times New Roman"/>
          <w:sz w:val="28"/>
          <w:szCs w:val="28"/>
          <w:lang w:eastAsia="ru-RU"/>
        </w:rPr>
      </w:pPr>
    </w:p>
    <w:p w14:paraId="7BBB428B" w14:textId="3217ADFF" w:rsidR="00A62261" w:rsidRPr="00407644" w:rsidRDefault="00A62261" w:rsidP="00AE7549">
      <w:pPr>
        <w:ind w:firstLine="567"/>
        <w:jc w:val="both"/>
        <w:rPr>
          <w:sz w:val="28"/>
          <w:szCs w:val="28"/>
        </w:rPr>
      </w:pPr>
      <w:bookmarkStart w:id="126" w:name="OLE_LINK9"/>
      <w:bookmarkStart w:id="127" w:name="OLE_LINK10"/>
      <w:r w:rsidRPr="00407644">
        <w:rPr>
          <w:sz w:val="28"/>
          <w:szCs w:val="28"/>
        </w:rPr>
        <w:lastRenderedPageBreak/>
        <w:t xml:space="preserve">Нами был выполнен анализ динамики частоты случаев развития субклинически выраженных признаков тревоги </w:t>
      </w:r>
      <w:r w:rsidR="008B6A45" w:rsidRPr="00407644">
        <w:rPr>
          <w:rFonts w:eastAsia="Calibri"/>
          <w:sz w:val="28"/>
          <w:szCs w:val="28"/>
        </w:rPr>
        <w:t xml:space="preserve">с применением непараметрического критерия </w:t>
      </w:r>
      <w:proofErr w:type="spellStart"/>
      <w:r w:rsidR="008B6A45" w:rsidRPr="00407644">
        <w:rPr>
          <w:rFonts w:eastAsia="Calibri"/>
          <w:sz w:val="28"/>
          <w:szCs w:val="28"/>
        </w:rPr>
        <w:t>МакНемара</w:t>
      </w:r>
      <w:proofErr w:type="spellEnd"/>
      <w:r w:rsidR="008B6A45" w:rsidRPr="00407644">
        <w:rPr>
          <w:sz w:val="28"/>
          <w:szCs w:val="28"/>
        </w:rPr>
        <w:t xml:space="preserve"> </w:t>
      </w:r>
      <w:r w:rsidRPr="00407644">
        <w:rPr>
          <w:sz w:val="28"/>
          <w:szCs w:val="28"/>
        </w:rPr>
        <w:t xml:space="preserve">(таблица </w:t>
      </w:r>
      <w:r w:rsidR="00524406">
        <w:rPr>
          <w:sz w:val="28"/>
          <w:szCs w:val="28"/>
        </w:rPr>
        <w:t>23</w:t>
      </w:r>
      <w:r w:rsidRPr="00407644">
        <w:rPr>
          <w:sz w:val="28"/>
          <w:szCs w:val="28"/>
        </w:rPr>
        <w:t>).</w:t>
      </w:r>
    </w:p>
    <w:p w14:paraId="59F4D78A" w14:textId="77777777" w:rsidR="00A62261" w:rsidRPr="00407644" w:rsidRDefault="00A62261" w:rsidP="00AE7549">
      <w:pPr>
        <w:jc w:val="both"/>
        <w:rPr>
          <w:sz w:val="28"/>
          <w:szCs w:val="28"/>
        </w:rPr>
      </w:pPr>
    </w:p>
    <w:p w14:paraId="13367F38" w14:textId="5243C9CE" w:rsidR="00B96CB1" w:rsidRDefault="00A62261" w:rsidP="00AE7549">
      <w:pPr>
        <w:jc w:val="both"/>
        <w:rPr>
          <w:rFonts w:eastAsia="Calibri"/>
          <w:sz w:val="28"/>
          <w:szCs w:val="28"/>
        </w:rPr>
      </w:pPr>
      <w:r w:rsidRPr="00407644">
        <w:rPr>
          <w:sz w:val="28"/>
          <w:szCs w:val="28"/>
        </w:rPr>
        <w:t xml:space="preserve">Таблица </w:t>
      </w:r>
      <w:r w:rsidR="00524406">
        <w:rPr>
          <w:sz w:val="28"/>
          <w:szCs w:val="28"/>
        </w:rPr>
        <w:t>23</w:t>
      </w:r>
      <w:r w:rsidRPr="00407644">
        <w:rPr>
          <w:sz w:val="28"/>
          <w:szCs w:val="28"/>
        </w:rPr>
        <w:t xml:space="preserve"> – Оценка изменений частоты случаев </w:t>
      </w:r>
      <w:r w:rsidRPr="00407644">
        <w:rPr>
          <w:rFonts w:eastAsia="Calibri"/>
          <w:sz w:val="28"/>
          <w:szCs w:val="28"/>
        </w:rPr>
        <w:t>субклинически выраженных признаков трево</w:t>
      </w:r>
      <w:r w:rsidR="00FB6ED6">
        <w:rPr>
          <w:rFonts w:eastAsia="Calibri"/>
          <w:sz w:val="28"/>
          <w:szCs w:val="28"/>
        </w:rPr>
        <w:t>ги</w:t>
      </w:r>
    </w:p>
    <w:p w14:paraId="001F74B0" w14:textId="77777777" w:rsidR="000A7050" w:rsidRPr="00C51542" w:rsidRDefault="000A7050" w:rsidP="00AE7549">
      <w:pPr>
        <w:jc w:val="both"/>
        <w:rPr>
          <w:rFonts w:eastAsia="Calibri"/>
          <w:sz w:val="28"/>
          <w:szCs w:val="28"/>
        </w:rPr>
      </w:pPr>
    </w:p>
    <w:tbl>
      <w:tblPr>
        <w:tblStyle w:val="TableGrid"/>
        <w:tblW w:w="9634" w:type="dxa"/>
        <w:tblLook w:val="04A0" w:firstRow="1" w:lastRow="0" w:firstColumn="1" w:lastColumn="0" w:noHBand="0" w:noVBand="1"/>
      </w:tblPr>
      <w:tblGrid>
        <w:gridCol w:w="3171"/>
        <w:gridCol w:w="1126"/>
        <w:gridCol w:w="1246"/>
        <w:gridCol w:w="1351"/>
        <w:gridCol w:w="1596"/>
        <w:gridCol w:w="1144"/>
      </w:tblGrid>
      <w:tr w:rsidR="00A62261" w:rsidRPr="00407644" w14:paraId="5F9CD42B" w14:textId="77777777" w:rsidTr="004554D0">
        <w:trPr>
          <w:trHeight w:val="70"/>
        </w:trPr>
        <w:tc>
          <w:tcPr>
            <w:tcW w:w="3171" w:type="dxa"/>
            <w:vMerge w:val="restart"/>
          </w:tcPr>
          <w:p w14:paraId="3EA9AD63" w14:textId="77777777" w:rsidR="00A62261" w:rsidRPr="000A7050" w:rsidRDefault="00A62261" w:rsidP="00AE7549">
            <w:pPr>
              <w:jc w:val="center"/>
            </w:pPr>
          </w:p>
          <w:p w14:paraId="0E6D7EEB" w14:textId="77777777" w:rsidR="00A62261" w:rsidRPr="000A7050" w:rsidRDefault="00A62261" w:rsidP="00AE7549">
            <w:pPr>
              <w:jc w:val="center"/>
            </w:pPr>
            <w:r w:rsidRPr="000A7050">
              <w:t>Признак</w:t>
            </w:r>
          </w:p>
        </w:tc>
        <w:tc>
          <w:tcPr>
            <w:tcW w:w="5319" w:type="dxa"/>
            <w:gridSpan w:val="4"/>
          </w:tcPr>
          <w:p w14:paraId="19AAA995" w14:textId="77777777" w:rsidR="00A62261" w:rsidRPr="000A7050" w:rsidRDefault="00A62261" w:rsidP="00AE7549">
            <w:pPr>
              <w:jc w:val="center"/>
            </w:pPr>
            <w:r w:rsidRPr="000A7050">
              <w:t>Этапы наблюдения</w:t>
            </w:r>
          </w:p>
        </w:tc>
        <w:tc>
          <w:tcPr>
            <w:tcW w:w="1144" w:type="dxa"/>
            <w:vMerge w:val="restart"/>
          </w:tcPr>
          <w:p w14:paraId="4338730C" w14:textId="77777777" w:rsidR="00A62261" w:rsidRPr="000A7050" w:rsidRDefault="00A62261" w:rsidP="00AE7549">
            <w:pPr>
              <w:jc w:val="center"/>
            </w:pPr>
          </w:p>
          <w:p w14:paraId="67A27CDB" w14:textId="77777777" w:rsidR="00A62261" w:rsidRPr="000A7050" w:rsidRDefault="00A62261" w:rsidP="00AE7549">
            <w:pPr>
              <w:jc w:val="center"/>
            </w:pPr>
            <w:r w:rsidRPr="000A7050">
              <w:t>р</w:t>
            </w:r>
          </w:p>
        </w:tc>
      </w:tr>
      <w:tr w:rsidR="00A62261" w:rsidRPr="00407644" w14:paraId="2EE7153F" w14:textId="77777777" w:rsidTr="004554D0">
        <w:trPr>
          <w:trHeight w:val="409"/>
        </w:trPr>
        <w:tc>
          <w:tcPr>
            <w:tcW w:w="3171" w:type="dxa"/>
            <w:vMerge/>
          </w:tcPr>
          <w:p w14:paraId="1E846411" w14:textId="77777777" w:rsidR="00A62261" w:rsidRPr="000A7050" w:rsidRDefault="00A62261" w:rsidP="00AE7549">
            <w:pPr>
              <w:jc w:val="center"/>
            </w:pPr>
          </w:p>
        </w:tc>
        <w:tc>
          <w:tcPr>
            <w:tcW w:w="2372" w:type="dxa"/>
            <w:gridSpan w:val="2"/>
          </w:tcPr>
          <w:p w14:paraId="57FFAFF9" w14:textId="77777777" w:rsidR="00A62261" w:rsidRPr="000A7050" w:rsidRDefault="00A62261" w:rsidP="00AE7549">
            <w:pPr>
              <w:jc w:val="center"/>
            </w:pPr>
            <w:r w:rsidRPr="000A7050">
              <w:t>В 2022 году</w:t>
            </w:r>
          </w:p>
          <w:p w14:paraId="070ECE75" w14:textId="77777777" w:rsidR="00A62261" w:rsidRPr="000A7050" w:rsidRDefault="00A62261" w:rsidP="00AE7549">
            <w:pPr>
              <w:jc w:val="center"/>
            </w:pPr>
            <w:r w:rsidRPr="000A7050">
              <w:t>во время пандемии</w:t>
            </w:r>
          </w:p>
        </w:tc>
        <w:tc>
          <w:tcPr>
            <w:tcW w:w="2947" w:type="dxa"/>
            <w:gridSpan w:val="2"/>
          </w:tcPr>
          <w:p w14:paraId="5E1320AA" w14:textId="77777777" w:rsidR="00A62261" w:rsidRPr="000A7050" w:rsidRDefault="00A62261" w:rsidP="00AE7549">
            <w:pPr>
              <w:jc w:val="center"/>
            </w:pPr>
            <w:r w:rsidRPr="000A7050">
              <w:t xml:space="preserve">В 2024 году </w:t>
            </w:r>
          </w:p>
          <w:p w14:paraId="1ED90283" w14:textId="77777777" w:rsidR="00A62261" w:rsidRPr="000A7050" w:rsidRDefault="00A62261" w:rsidP="00AE7549">
            <w:pPr>
              <w:jc w:val="center"/>
            </w:pPr>
            <w:r w:rsidRPr="000A7050">
              <w:t>через 1 год после завершения пандемии</w:t>
            </w:r>
          </w:p>
        </w:tc>
        <w:tc>
          <w:tcPr>
            <w:tcW w:w="1144" w:type="dxa"/>
            <w:vMerge/>
          </w:tcPr>
          <w:p w14:paraId="06420C86" w14:textId="77777777" w:rsidR="00A62261" w:rsidRPr="000A7050" w:rsidRDefault="00A62261" w:rsidP="00AE7549">
            <w:pPr>
              <w:jc w:val="center"/>
            </w:pPr>
          </w:p>
        </w:tc>
      </w:tr>
      <w:tr w:rsidR="004554D0" w:rsidRPr="00407644" w14:paraId="7B97CBA7" w14:textId="77777777" w:rsidTr="004554D0">
        <w:trPr>
          <w:trHeight w:val="483"/>
        </w:trPr>
        <w:tc>
          <w:tcPr>
            <w:tcW w:w="3171" w:type="dxa"/>
            <w:vMerge w:val="restart"/>
          </w:tcPr>
          <w:p w14:paraId="7226DDF0" w14:textId="21896632" w:rsidR="004554D0" w:rsidRPr="000A7050" w:rsidRDefault="004554D0" w:rsidP="00AE7549">
            <w:r w:rsidRPr="000A7050">
              <w:t>Частота случаев субклинически выраженных признаков тревоги</w:t>
            </w:r>
          </w:p>
        </w:tc>
        <w:tc>
          <w:tcPr>
            <w:tcW w:w="2372" w:type="dxa"/>
            <w:gridSpan w:val="2"/>
          </w:tcPr>
          <w:p w14:paraId="581D2809" w14:textId="77777777" w:rsidR="004554D0" w:rsidRPr="000A7050" w:rsidRDefault="004554D0" w:rsidP="00AE7549">
            <w:pPr>
              <w:jc w:val="center"/>
            </w:pPr>
            <w:r w:rsidRPr="000A7050">
              <w:t>87/105 (83%)</w:t>
            </w:r>
          </w:p>
        </w:tc>
        <w:tc>
          <w:tcPr>
            <w:tcW w:w="2947" w:type="dxa"/>
            <w:gridSpan w:val="2"/>
          </w:tcPr>
          <w:p w14:paraId="7195D807" w14:textId="77777777" w:rsidR="004554D0" w:rsidRPr="000A7050" w:rsidRDefault="004554D0" w:rsidP="00AE7549">
            <w:pPr>
              <w:jc w:val="center"/>
            </w:pPr>
            <w:r w:rsidRPr="000A7050">
              <w:t>39/105 (38,0%)</w:t>
            </w:r>
          </w:p>
        </w:tc>
        <w:tc>
          <w:tcPr>
            <w:tcW w:w="1144" w:type="dxa"/>
          </w:tcPr>
          <w:p w14:paraId="1C8D80ED" w14:textId="77777777" w:rsidR="004554D0" w:rsidRPr="000A7050" w:rsidRDefault="004554D0" w:rsidP="00AE7549">
            <w:pPr>
              <w:jc w:val="center"/>
            </w:pPr>
            <w:r w:rsidRPr="000A7050">
              <w:rPr>
                <w:lang w:val="en-US"/>
              </w:rPr>
              <w:t>&lt;0,001</w:t>
            </w:r>
            <w:r w:rsidRPr="000A7050">
              <w:t>*</w:t>
            </w:r>
          </w:p>
        </w:tc>
      </w:tr>
      <w:tr w:rsidR="004554D0" w:rsidRPr="00407644" w14:paraId="044A2D26" w14:textId="77777777" w:rsidTr="004554D0">
        <w:trPr>
          <w:trHeight w:val="483"/>
        </w:trPr>
        <w:tc>
          <w:tcPr>
            <w:tcW w:w="3171" w:type="dxa"/>
            <w:vMerge/>
          </w:tcPr>
          <w:p w14:paraId="3D669531" w14:textId="60855E77" w:rsidR="004554D0" w:rsidRPr="000A7050" w:rsidRDefault="004554D0" w:rsidP="00AE7549"/>
        </w:tc>
        <w:tc>
          <w:tcPr>
            <w:tcW w:w="1126" w:type="dxa"/>
          </w:tcPr>
          <w:p w14:paraId="23765591" w14:textId="3E423559" w:rsidR="004554D0" w:rsidRPr="000A7050" w:rsidRDefault="004554D0" w:rsidP="00AE7549">
            <w:pPr>
              <w:jc w:val="center"/>
            </w:pPr>
            <w:r w:rsidRPr="000A7050">
              <w:t>муж</w:t>
            </w:r>
          </w:p>
        </w:tc>
        <w:tc>
          <w:tcPr>
            <w:tcW w:w="1246" w:type="dxa"/>
          </w:tcPr>
          <w:p w14:paraId="01A346B5" w14:textId="170BFF3E" w:rsidR="004554D0" w:rsidRPr="000A7050" w:rsidRDefault="004554D0" w:rsidP="00AE7549">
            <w:pPr>
              <w:jc w:val="center"/>
            </w:pPr>
            <w:r w:rsidRPr="000A7050">
              <w:t>жен</w:t>
            </w:r>
          </w:p>
        </w:tc>
        <w:tc>
          <w:tcPr>
            <w:tcW w:w="1351" w:type="dxa"/>
          </w:tcPr>
          <w:p w14:paraId="0DBD6136" w14:textId="6A52E905" w:rsidR="004554D0" w:rsidRPr="000A7050" w:rsidRDefault="004554D0" w:rsidP="00AE7549">
            <w:pPr>
              <w:jc w:val="center"/>
            </w:pPr>
            <w:r w:rsidRPr="000A7050">
              <w:t>муж</w:t>
            </w:r>
          </w:p>
        </w:tc>
        <w:tc>
          <w:tcPr>
            <w:tcW w:w="1596" w:type="dxa"/>
          </w:tcPr>
          <w:p w14:paraId="1B3FAF90" w14:textId="058A3F7C" w:rsidR="004554D0" w:rsidRPr="000A7050" w:rsidRDefault="004554D0" w:rsidP="00AE7549">
            <w:pPr>
              <w:jc w:val="center"/>
            </w:pPr>
            <w:r w:rsidRPr="000A7050">
              <w:t>жен</w:t>
            </w:r>
          </w:p>
        </w:tc>
        <w:tc>
          <w:tcPr>
            <w:tcW w:w="1144" w:type="dxa"/>
          </w:tcPr>
          <w:p w14:paraId="35471DAC" w14:textId="23B22F92" w:rsidR="004554D0" w:rsidRPr="000A7050" w:rsidRDefault="004554D0" w:rsidP="00AE7549">
            <w:pPr>
              <w:jc w:val="center"/>
            </w:pPr>
          </w:p>
        </w:tc>
      </w:tr>
      <w:tr w:rsidR="004554D0" w:rsidRPr="00407644" w14:paraId="2012CF1E" w14:textId="77777777" w:rsidTr="004554D0">
        <w:trPr>
          <w:trHeight w:val="483"/>
        </w:trPr>
        <w:tc>
          <w:tcPr>
            <w:tcW w:w="3171" w:type="dxa"/>
            <w:vMerge/>
          </w:tcPr>
          <w:p w14:paraId="3C1E527E" w14:textId="77777777" w:rsidR="004554D0" w:rsidRPr="000A7050" w:rsidRDefault="004554D0" w:rsidP="00AE7549"/>
        </w:tc>
        <w:tc>
          <w:tcPr>
            <w:tcW w:w="1126" w:type="dxa"/>
          </w:tcPr>
          <w:p w14:paraId="724F7F77" w14:textId="2868FB03" w:rsidR="004554D0" w:rsidRPr="000A7050" w:rsidRDefault="004554D0" w:rsidP="00AE7549">
            <w:pPr>
              <w:jc w:val="center"/>
            </w:pPr>
            <w:r w:rsidRPr="000A7050">
              <w:t>28 (32,2%)</w:t>
            </w:r>
          </w:p>
        </w:tc>
        <w:tc>
          <w:tcPr>
            <w:tcW w:w="1246" w:type="dxa"/>
            <w:tcBorders>
              <w:bottom w:val="single" w:sz="4" w:space="0" w:color="auto"/>
            </w:tcBorders>
          </w:tcPr>
          <w:p w14:paraId="764C8436" w14:textId="3924DD01" w:rsidR="004554D0" w:rsidRPr="000A7050" w:rsidRDefault="004554D0" w:rsidP="00AE7549">
            <w:pPr>
              <w:jc w:val="center"/>
            </w:pPr>
            <w:r w:rsidRPr="000A7050">
              <w:t>59 (67,8%)</w:t>
            </w:r>
          </w:p>
        </w:tc>
        <w:tc>
          <w:tcPr>
            <w:tcW w:w="1351" w:type="dxa"/>
            <w:tcBorders>
              <w:bottom w:val="single" w:sz="4" w:space="0" w:color="auto"/>
            </w:tcBorders>
          </w:tcPr>
          <w:p w14:paraId="46AECE2A" w14:textId="77777777" w:rsidR="004554D0" w:rsidRPr="000A7050" w:rsidRDefault="004554D0" w:rsidP="00AE7549">
            <w:pPr>
              <w:jc w:val="center"/>
            </w:pPr>
            <w:r w:rsidRPr="000A7050">
              <w:t>11</w:t>
            </w:r>
          </w:p>
          <w:p w14:paraId="6ED9F44F" w14:textId="758AB4C1" w:rsidR="004554D0" w:rsidRPr="000A7050" w:rsidRDefault="004554D0" w:rsidP="00AE7549">
            <w:pPr>
              <w:jc w:val="center"/>
            </w:pPr>
            <w:r w:rsidRPr="000A7050">
              <w:t>(28,2%)</w:t>
            </w:r>
          </w:p>
        </w:tc>
        <w:tc>
          <w:tcPr>
            <w:tcW w:w="1596" w:type="dxa"/>
          </w:tcPr>
          <w:p w14:paraId="3B389EBB" w14:textId="77777777" w:rsidR="004554D0" w:rsidRPr="000A7050" w:rsidRDefault="004554D0" w:rsidP="00AE7549">
            <w:pPr>
              <w:jc w:val="center"/>
            </w:pPr>
            <w:r w:rsidRPr="000A7050">
              <w:t xml:space="preserve">28 </w:t>
            </w:r>
          </w:p>
          <w:p w14:paraId="273B90FC" w14:textId="36A38BD8" w:rsidR="004554D0" w:rsidRPr="000A7050" w:rsidRDefault="004554D0" w:rsidP="00AE7549">
            <w:pPr>
              <w:jc w:val="center"/>
            </w:pPr>
            <w:r w:rsidRPr="000A7050">
              <w:t>(71,8%)</w:t>
            </w:r>
          </w:p>
        </w:tc>
        <w:tc>
          <w:tcPr>
            <w:tcW w:w="1144" w:type="dxa"/>
          </w:tcPr>
          <w:p w14:paraId="3A7E731C" w14:textId="05D7BE5F" w:rsidR="004554D0" w:rsidRPr="000A7050" w:rsidRDefault="004554D0" w:rsidP="00AE7549">
            <w:pPr>
              <w:jc w:val="center"/>
            </w:pPr>
          </w:p>
        </w:tc>
      </w:tr>
      <w:tr w:rsidR="003D12EE" w:rsidRPr="00407644" w14:paraId="19EA9867" w14:textId="662BE334" w:rsidTr="001E7720">
        <w:trPr>
          <w:trHeight w:val="70"/>
        </w:trPr>
        <w:tc>
          <w:tcPr>
            <w:tcW w:w="9634" w:type="dxa"/>
            <w:gridSpan w:val="6"/>
            <w:tcBorders>
              <w:top w:val="nil"/>
            </w:tcBorders>
          </w:tcPr>
          <w:p w14:paraId="3CB828EB" w14:textId="5E9ADC68" w:rsidR="003D12EE" w:rsidRPr="000A7050" w:rsidRDefault="00E63778" w:rsidP="000A7050">
            <w:pPr>
              <w:pStyle w:val="ListParagraph"/>
              <w:spacing w:after="0" w:line="240" w:lineRule="auto"/>
              <w:ind w:left="0" w:firstLine="447"/>
              <w:jc w:val="both"/>
              <w:rPr>
                <w:rFonts w:ascii="Times New Roman" w:hAnsi="Times New Roman" w:cs="Times New Roman"/>
                <w:sz w:val="24"/>
                <w:szCs w:val="24"/>
              </w:rPr>
            </w:pPr>
            <w:r w:rsidRPr="000A7050">
              <w:rPr>
                <w:rFonts w:ascii="Times New Roman" w:hAnsi="Times New Roman" w:cs="Times New Roman"/>
                <w:sz w:val="24"/>
                <w:szCs w:val="24"/>
              </w:rPr>
              <w:t xml:space="preserve">Примечание - * </w:t>
            </w:r>
            <w:r w:rsidR="000A7050" w:rsidRPr="000A7050">
              <w:rPr>
                <w:rFonts w:ascii="Times New Roman" w:hAnsi="Times New Roman" w:cs="Times New Roman"/>
                <w:sz w:val="24"/>
                <w:szCs w:val="24"/>
              </w:rPr>
              <w:t>Р</w:t>
            </w:r>
            <w:r w:rsidRPr="000A7050">
              <w:rPr>
                <w:rFonts w:ascii="Times New Roman" w:hAnsi="Times New Roman" w:cs="Times New Roman"/>
                <w:sz w:val="24"/>
                <w:szCs w:val="24"/>
              </w:rPr>
              <w:t xml:space="preserve">азличия статистически значимы при </w:t>
            </w:r>
            <w:proofErr w:type="gramStart"/>
            <w:r w:rsidRPr="000A7050">
              <w:rPr>
                <w:rFonts w:ascii="Times New Roman" w:hAnsi="Times New Roman" w:cs="Times New Roman"/>
                <w:sz w:val="24"/>
                <w:szCs w:val="24"/>
              </w:rPr>
              <w:t>р&lt;</w:t>
            </w:r>
            <w:proofErr w:type="gramEnd"/>
            <w:r w:rsidRPr="000A7050">
              <w:rPr>
                <w:rFonts w:ascii="Times New Roman" w:hAnsi="Times New Roman" w:cs="Times New Roman"/>
                <w:sz w:val="24"/>
                <w:szCs w:val="24"/>
              </w:rPr>
              <w:t>0,05</w:t>
            </w:r>
          </w:p>
        </w:tc>
      </w:tr>
    </w:tbl>
    <w:p w14:paraId="234BC157" w14:textId="77777777" w:rsidR="005D3684" w:rsidRDefault="005D3684" w:rsidP="00AE7549">
      <w:pPr>
        <w:ind w:firstLine="567"/>
        <w:jc w:val="both"/>
        <w:rPr>
          <w:sz w:val="28"/>
          <w:szCs w:val="28"/>
        </w:rPr>
      </w:pPr>
    </w:p>
    <w:p w14:paraId="29DF10FE" w14:textId="29D31EA7" w:rsidR="00A62261" w:rsidRPr="00407644" w:rsidRDefault="00A62261" w:rsidP="00AE7549">
      <w:pPr>
        <w:ind w:firstLine="567"/>
        <w:jc w:val="both"/>
        <w:rPr>
          <w:sz w:val="28"/>
          <w:szCs w:val="28"/>
        </w:rPr>
      </w:pPr>
      <w:r w:rsidRPr="00407644">
        <w:rPr>
          <w:sz w:val="28"/>
          <w:szCs w:val="28"/>
        </w:rPr>
        <w:t xml:space="preserve">Было установлено статистически значимое снижение частоты случаев развития </w:t>
      </w:r>
      <w:r w:rsidRPr="00407644">
        <w:rPr>
          <w:rFonts w:eastAsia="Calibri"/>
          <w:sz w:val="28"/>
          <w:szCs w:val="28"/>
        </w:rPr>
        <w:t xml:space="preserve">субклинически выраженных признаков тревоги при оценке через 1 год после официального завершения пандемии </w:t>
      </w:r>
      <w:r w:rsidRPr="00407644">
        <w:rPr>
          <w:rFonts w:eastAsia="Calibri"/>
          <w:sz w:val="28"/>
          <w:szCs w:val="28"/>
          <w:lang w:val="en-US"/>
        </w:rPr>
        <w:t>COVID</w:t>
      </w:r>
      <w:r w:rsidRPr="00407644">
        <w:rPr>
          <w:rFonts w:eastAsia="Calibri"/>
          <w:sz w:val="28"/>
          <w:szCs w:val="28"/>
        </w:rPr>
        <w:t xml:space="preserve">-19 как глобальной чрезвычайной ситуации в области здравоохранения (5 мая  2023 г.) – с 83,0% до 38,0% </w:t>
      </w:r>
      <w:r w:rsidRPr="00407644">
        <w:rPr>
          <w:sz w:val="28"/>
          <w:szCs w:val="28"/>
        </w:rPr>
        <w:t>(р&lt;0,001).</w:t>
      </w:r>
    </w:p>
    <w:p w14:paraId="18608D2D" w14:textId="72CEE554" w:rsidR="00A62261" w:rsidRPr="00407644" w:rsidRDefault="00FB338F" w:rsidP="00AE7549">
      <w:pPr>
        <w:ind w:firstLine="567"/>
        <w:jc w:val="both"/>
        <w:rPr>
          <w:sz w:val="28"/>
          <w:szCs w:val="28"/>
        </w:rPr>
      </w:pPr>
      <w:r>
        <w:rPr>
          <w:sz w:val="28"/>
          <w:szCs w:val="28"/>
        </w:rPr>
        <w:t>Затем нами</w:t>
      </w:r>
      <w:r w:rsidR="00A62261" w:rsidRPr="00407644">
        <w:rPr>
          <w:sz w:val="28"/>
          <w:szCs w:val="28"/>
        </w:rPr>
        <w:t xml:space="preserve"> был выполнен анализ динамики частоты случаев развития клинически выраженных признаков тревожности </w:t>
      </w:r>
      <w:r w:rsidR="00A62261" w:rsidRPr="00407644">
        <w:rPr>
          <w:rFonts w:eastAsia="Calibri"/>
          <w:sz w:val="28"/>
          <w:szCs w:val="28"/>
        </w:rPr>
        <w:t xml:space="preserve">с применением непараметрического критерия </w:t>
      </w:r>
      <w:proofErr w:type="spellStart"/>
      <w:r w:rsidR="00A62261" w:rsidRPr="00407644">
        <w:rPr>
          <w:rFonts w:eastAsia="Calibri"/>
          <w:sz w:val="28"/>
          <w:szCs w:val="28"/>
        </w:rPr>
        <w:t>МакНемара</w:t>
      </w:r>
      <w:proofErr w:type="spellEnd"/>
      <w:r w:rsidR="00A62261" w:rsidRPr="00407644">
        <w:rPr>
          <w:sz w:val="28"/>
          <w:szCs w:val="28"/>
        </w:rPr>
        <w:t xml:space="preserve"> (таблица </w:t>
      </w:r>
      <w:r w:rsidR="00D00E38">
        <w:rPr>
          <w:sz w:val="28"/>
          <w:szCs w:val="28"/>
        </w:rPr>
        <w:t>2</w:t>
      </w:r>
      <w:r w:rsidR="00524406">
        <w:rPr>
          <w:sz w:val="28"/>
          <w:szCs w:val="28"/>
        </w:rPr>
        <w:t>4</w:t>
      </w:r>
      <w:r w:rsidR="00A62261" w:rsidRPr="00407644">
        <w:rPr>
          <w:sz w:val="28"/>
          <w:szCs w:val="28"/>
        </w:rPr>
        <w:t>).</w:t>
      </w:r>
    </w:p>
    <w:p w14:paraId="4B14A4AE" w14:textId="77777777" w:rsidR="00A62261" w:rsidRPr="00407644" w:rsidRDefault="00A62261" w:rsidP="00AE7549">
      <w:pPr>
        <w:ind w:firstLine="567"/>
        <w:jc w:val="both"/>
        <w:rPr>
          <w:sz w:val="28"/>
          <w:szCs w:val="28"/>
        </w:rPr>
      </w:pPr>
    </w:p>
    <w:p w14:paraId="7128C410" w14:textId="79EDC10B" w:rsidR="000A7050" w:rsidRDefault="00A62261" w:rsidP="00AE7549">
      <w:pPr>
        <w:jc w:val="both"/>
        <w:rPr>
          <w:rFonts w:eastAsia="Calibri"/>
          <w:sz w:val="28"/>
          <w:szCs w:val="28"/>
        </w:rPr>
      </w:pPr>
      <w:r w:rsidRPr="00407644">
        <w:rPr>
          <w:sz w:val="28"/>
          <w:szCs w:val="28"/>
        </w:rPr>
        <w:t xml:space="preserve">Таблица </w:t>
      </w:r>
      <w:r w:rsidR="00D00E38">
        <w:rPr>
          <w:sz w:val="28"/>
          <w:szCs w:val="28"/>
        </w:rPr>
        <w:t>2</w:t>
      </w:r>
      <w:r w:rsidR="00524406">
        <w:rPr>
          <w:sz w:val="28"/>
          <w:szCs w:val="28"/>
        </w:rPr>
        <w:t>4</w:t>
      </w:r>
      <w:r w:rsidRPr="00407644">
        <w:rPr>
          <w:sz w:val="28"/>
          <w:szCs w:val="28"/>
        </w:rPr>
        <w:t xml:space="preserve"> – Оценка изменений частоты случаев </w:t>
      </w:r>
      <w:r w:rsidRPr="00407644">
        <w:rPr>
          <w:rFonts w:eastAsia="Calibri"/>
          <w:sz w:val="28"/>
          <w:szCs w:val="28"/>
        </w:rPr>
        <w:t>клинически выраженных признаков трево</w:t>
      </w:r>
      <w:r w:rsidR="00FB6ED6">
        <w:rPr>
          <w:rFonts w:eastAsia="Calibri"/>
          <w:sz w:val="28"/>
          <w:szCs w:val="28"/>
        </w:rPr>
        <w:t>ги</w:t>
      </w:r>
    </w:p>
    <w:p w14:paraId="05C8ACBD" w14:textId="760677A4" w:rsidR="00B96CB1" w:rsidRPr="00C51542" w:rsidRDefault="00A62261" w:rsidP="00AE7549">
      <w:pPr>
        <w:jc w:val="both"/>
        <w:rPr>
          <w:rFonts w:eastAsia="Calibri"/>
          <w:sz w:val="28"/>
          <w:szCs w:val="28"/>
        </w:rPr>
      </w:pPr>
      <w:r w:rsidRPr="00407644">
        <w:rPr>
          <w:rFonts w:eastAsia="Calibri"/>
          <w:sz w:val="28"/>
          <w:szCs w:val="28"/>
        </w:rPr>
        <w:t xml:space="preserve"> </w:t>
      </w:r>
    </w:p>
    <w:tbl>
      <w:tblPr>
        <w:tblStyle w:val="TableGrid"/>
        <w:tblW w:w="9634" w:type="dxa"/>
        <w:tblLook w:val="04A0" w:firstRow="1" w:lastRow="0" w:firstColumn="1" w:lastColumn="0" w:noHBand="0" w:noVBand="1"/>
      </w:tblPr>
      <w:tblGrid>
        <w:gridCol w:w="3101"/>
        <w:gridCol w:w="1289"/>
        <w:gridCol w:w="1258"/>
        <w:gridCol w:w="1295"/>
        <w:gridCol w:w="1671"/>
        <w:gridCol w:w="1020"/>
      </w:tblGrid>
      <w:tr w:rsidR="00A62261" w:rsidRPr="00407644" w14:paraId="1374C164" w14:textId="77777777" w:rsidTr="00794B81">
        <w:trPr>
          <w:trHeight w:val="70"/>
        </w:trPr>
        <w:tc>
          <w:tcPr>
            <w:tcW w:w="3101" w:type="dxa"/>
            <w:vMerge w:val="restart"/>
          </w:tcPr>
          <w:p w14:paraId="4B0B8882" w14:textId="77777777" w:rsidR="00A62261" w:rsidRPr="000A7050" w:rsidRDefault="00A62261" w:rsidP="00AE7549">
            <w:pPr>
              <w:ind w:firstLine="34"/>
              <w:jc w:val="center"/>
            </w:pPr>
          </w:p>
          <w:p w14:paraId="1480B92C" w14:textId="77777777" w:rsidR="00A62261" w:rsidRPr="000A7050" w:rsidRDefault="00A62261" w:rsidP="00AE7549">
            <w:pPr>
              <w:ind w:firstLine="34"/>
              <w:jc w:val="center"/>
            </w:pPr>
            <w:r w:rsidRPr="000A7050">
              <w:t>Признак</w:t>
            </w:r>
          </w:p>
        </w:tc>
        <w:tc>
          <w:tcPr>
            <w:tcW w:w="5513" w:type="dxa"/>
            <w:gridSpan w:val="4"/>
          </w:tcPr>
          <w:p w14:paraId="294C8D93" w14:textId="77777777" w:rsidR="00A62261" w:rsidRPr="000A7050" w:rsidRDefault="00A62261" w:rsidP="00AE7549">
            <w:pPr>
              <w:ind w:firstLine="34"/>
              <w:jc w:val="center"/>
            </w:pPr>
            <w:r w:rsidRPr="000A7050">
              <w:t>Этапы наблюдения</w:t>
            </w:r>
          </w:p>
        </w:tc>
        <w:tc>
          <w:tcPr>
            <w:tcW w:w="1020" w:type="dxa"/>
            <w:vMerge w:val="restart"/>
          </w:tcPr>
          <w:p w14:paraId="78E009E7" w14:textId="77777777" w:rsidR="00A62261" w:rsidRPr="000A7050" w:rsidRDefault="00A62261" w:rsidP="00AE7549">
            <w:pPr>
              <w:ind w:firstLine="34"/>
              <w:jc w:val="center"/>
            </w:pPr>
          </w:p>
          <w:p w14:paraId="45E8EA63" w14:textId="77777777" w:rsidR="00A62261" w:rsidRPr="000A7050" w:rsidRDefault="00A62261" w:rsidP="00AE7549">
            <w:pPr>
              <w:ind w:firstLine="34"/>
              <w:jc w:val="center"/>
            </w:pPr>
            <w:r w:rsidRPr="000A7050">
              <w:t>р</w:t>
            </w:r>
          </w:p>
        </w:tc>
      </w:tr>
      <w:tr w:rsidR="00A62261" w:rsidRPr="00407644" w14:paraId="48832161" w14:textId="77777777" w:rsidTr="00794B81">
        <w:trPr>
          <w:trHeight w:val="409"/>
        </w:trPr>
        <w:tc>
          <w:tcPr>
            <w:tcW w:w="3101" w:type="dxa"/>
            <w:vMerge/>
          </w:tcPr>
          <w:p w14:paraId="012BE29D" w14:textId="77777777" w:rsidR="00A62261" w:rsidRPr="000A7050" w:rsidRDefault="00A62261" w:rsidP="00AE7549">
            <w:pPr>
              <w:ind w:firstLine="34"/>
              <w:jc w:val="center"/>
            </w:pPr>
          </w:p>
        </w:tc>
        <w:tc>
          <w:tcPr>
            <w:tcW w:w="2547" w:type="dxa"/>
            <w:gridSpan w:val="2"/>
          </w:tcPr>
          <w:p w14:paraId="0BA146E1" w14:textId="77777777" w:rsidR="00A62261" w:rsidRPr="000A7050" w:rsidRDefault="00A62261" w:rsidP="00AE7549">
            <w:pPr>
              <w:ind w:firstLine="34"/>
              <w:jc w:val="center"/>
            </w:pPr>
            <w:r w:rsidRPr="000A7050">
              <w:t>В 2022 году</w:t>
            </w:r>
          </w:p>
          <w:p w14:paraId="4528CECD" w14:textId="77777777" w:rsidR="00A62261" w:rsidRPr="000A7050" w:rsidRDefault="00A62261" w:rsidP="00AE7549">
            <w:pPr>
              <w:ind w:firstLine="34"/>
              <w:jc w:val="center"/>
            </w:pPr>
            <w:r w:rsidRPr="000A7050">
              <w:t>во время пандемии</w:t>
            </w:r>
          </w:p>
        </w:tc>
        <w:tc>
          <w:tcPr>
            <w:tcW w:w="2966" w:type="dxa"/>
            <w:gridSpan w:val="2"/>
          </w:tcPr>
          <w:p w14:paraId="49926221" w14:textId="77777777" w:rsidR="00A62261" w:rsidRPr="000A7050" w:rsidRDefault="00A62261" w:rsidP="00AE7549">
            <w:pPr>
              <w:ind w:firstLine="34"/>
              <w:jc w:val="center"/>
            </w:pPr>
            <w:r w:rsidRPr="000A7050">
              <w:t xml:space="preserve">В 2024 году </w:t>
            </w:r>
          </w:p>
          <w:p w14:paraId="0FCB7172" w14:textId="77777777" w:rsidR="00A62261" w:rsidRPr="000A7050" w:rsidRDefault="00A62261" w:rsidP="00AE7549">
            <w:pPr>
              <w:ind w:firstLine="34"/>
              <w:jc w:val="center"/>
            </w:pPr>
            <w:r w:rsidRPr="000A7050">
              <w:t>через 1 год после завершения пандемии</w:t>
            </w:r>
          </w:p>
        </w:tc>
        <w:tc>
          <w:tcPr>
            <w:tcW w:w="1020" w:type="dxa"/>
            <w:vMerge/>
          </w:tcPr>
          <w:p w14:paraId="0ACBD3A5" w14:textId="77777777" w:rsidR="00A62261" w:rsidRPr="000A7050" w:rsidRDefault="00A62261" w:rsidP="00AE7549">
            <w:pPr>
              <w:ind w:firstLine="34"/>
              <w:jc w:val="center"/>
            </w:pPr>
          </w:p>
        </w:tc>
      </w:tr>
      <w:tr w:rsidR="004554D0" w:rsidRPr="00407644" w14:paraId="26AF2EBE" w14:textId="77777777" w:rsidTr="00794B81">
        <w:trPr>
          <w:trHeight w:val="483"/>
        </w:trPr>
        <w:tc>
          <w:tcPr>
            <w:tcW w:w="3101" w:type="dxa"/>
            <w:vMerge w:val="restart"/>
          </w:tcPr>
          <w:p w14:paraId="69A4682B" w14:textId="57F87AD2" w:rsidR="004554D0" w:rsidRPr="000A7050" w:rsidRDefault="004554D0" w:rsidP="00AE7549">
            <w:pPr>
              <w:ind w:firstLine="34"/>
            </w:pPr>
            <w:r w:rsidRPr="000A7050">
              <w:t xml:space="preserve">Частота случаев клинически выраженных признаков тревоги </w:t>
            </w:r>
          </w:p>
        </w:tc>
        <w:tc>
          <w:tcPr>
            <w:tcW w:w="2547" w:type="dxa"/>
            <w:gridSpan w:val="2"/>
          </w:tcPr>
          <w:p w14:paraId="633D22F8" w14:textId="77777777" w:rsidR="004554D0" w:rsidRPr="000A7050" w:rsidRDefault="004554D0" w:rsidP="00AE7549">
            <w:pPr>
              <w:ind w:firstLine="34"/>
              <w:jc w:val="center"/>
            </w:pPr>
          </w:p>
          <w:p w14:paraId="3B736CC5" w14:textId="77777777" w:rsidR="004554D0" w:rsidRPr="000A7050" w:rsidRDefault="004554D0" w:rsidP="00AE7549">
            <w:pPr>
              <w:ind w:firstLine="34"/>
              <w:jc w:val="center"/>
            </w:pPr>
            <w:r w:rsidRPr="000A7050">
              <w:t>17/105 (16%)</w:t>
            </w:r>
          </w:p>
        </w:tc>
        <w:tc>
          <w:tcPr>
            <w:tcW w:w="2966" w:type="dxa"/>
            <w:gridSpan w:val="2"/>
          </w:tcPr>
          <w:p w14:paraId="562091E3" w14:textId="77777777" w:rsidR="004554D0" w:rsidRPr="000A7050" w:rsidRDefault="004554D0" w:rsidP="00AE7549">
            <w:pPr>
              <w:ind w:firstLine="34"/>
              <w:jc w:val="center"/>
            </w:pPr>
          </w:p>
          <w:p w14:paraId="3A89A6E1" w14:textId="77777777" w:rsidR="004554D0" w:rsidRPr="000A7050" w:rsidRDefault="004554D0" w:rsidP="00AE7549">
            <w:pPr>
              <w:ind w:firstLine="34"/>
              <w:jc w:val="center"/>
            </w:pPr>
            <w:r w:rsidRPr="000A7050">
              <w:t>8/105 (8,0%)</w:t>
            </w:r>
          </w:p>
        </w:tc>
        <w:tc>
          <w:tcPr>
            <w:tcW w:w="1020" w:type="dxa"/>
          </w:tcPr>
          <w:p w14:paraId="4DD3D16A" w14:textId="77777777" w:rsidR="004554D0" w:rsidRPr="000A7050" w:rsidRDefault="004554D0" w:rsidP="00AE7549">
            <w:pPr>
              <w:ind w:firstLine="34"/>
              <w:jc w:val="center"/>
              <w:rPr>
                <w:lang w:val="en-US"/>
              </w:rPr>
            </w:pPr>
          </w:p>
          <w:p w14:paraId="5215BAE1" w14:textId="77777777" w:rsidR="004554D0" w:rsidRPr="000A7050" w:rsidRDefault="004554D0" w:rsidP="00AE7549">
            <w:pPr>
              <w:ind w:firstLine="34"/>
              <w:jc w:val="center"/>
            </w:pPr>
            <w:r w:rsidRPr="000A7050">
              <w:rPr>
                <w:lang w:val="en-US"/>
              </w:rPr>
              <w:t>0,00</w:t>
            </w:r>
            <w:r w:rsidRPr="000A7050">
              <w:t>4*</w:t>
            </w:r>
          </w:p>
        </w:tc>
      </w:tr>
      <w:tr w:rsidR="004554D0" w:rsidRPr="00407644" w14:paraId="6163699A" w14:textId="77777777" w:rsidTr="00794B81">
        <w:trPr>
          <w:trHeight w:val="483"/>
        </w:trPr>
        <w:tc>
          <w:tcPr>
            <w:tcW w:w="3101" w:type="dxa"/>
            <w:vMerge/>
          </w:tcPr>
          <w:p w14:paraId="2DF6DD87" w14:textId="77777777" w:rsidR="004554D0" w:rsidRPr="000A7050" w:rsidRDefault="004554D0" w:rsidP="00AE7549"/>
        </w:tc>
        <w:tc>
          <w:tcPr>
            <w:tcW w:w="1289" w:type="dxa"/>
          </w:tcPr>
          <w:p w14:paraId="729D43F4" w14:textId="77777777" w:rsidR="004554D0" w:rsidRPr="000A7050" w:rsidRDefault="004554D0" w:rsidP="00AE7549">
            <w:pPr>
              <w:jc w:val="center"/>
            </w:pPr>
            <w:r w:rsidRPr="000A7050">
              <w:t>муж</w:t>
            </w:r>
          </w:p>
        </w:tc>
        <w:tc>
          <w:tcPr>
            <w:tcW w:w="1258" w:type="dxa"/>
          </w:tcPr>
          <w:p w14:paraId="1644E586" w14:textId="77777777" w:rsidR="004554D0" w:rsidRPr="000A7050" w:rsidRDefault="004554D0" w:rsidP="00AE7549">
            <w:pPr>
              <w:jc w:val="center"/>
            </w:pPr>
            <w:r w:rsidRPr="000A7050">
              <w:t>жен</w:t>
            </w:r>
          </w:p>
        </w:tc>
        <w:tc>
          <w:tcPr>
            <w:tcW w:w="1295" w:type="dxa"/>
          </w:tcPr>
          <w:p w14:paraId="6C25FF26" w14:textId="77777777" w:rsidR="004554D0" w:rsidRPr="000A7050" w:rsidRDefault="004554D0" w:rsidP="00AE7549">
            <w:pPr>
              <w:jc w:val="center"/>
            </w:pPr>
            <w:r w:rsidRPr="000A7050">
              <w:t>муж</w:t>
            </w:r>
          </w:p>
        </w:tc>
        <w:tc>
          <w:tcPr>
            <w:tcW w:w="1671" w:type="dxa"/>
          </w:tcPr>
          <w:p w14:paraId="08BA3ADC" w14:textId="77777777" w:rsidR="004554D0" w:rsidRPr="000A7050" w:rsidRDefault="004554D0" w:rsidP="00AE7549">
            <w:pPr>
              <w:jc w:val="center"/>
            </w:pPr>
            <w:r w:rsidRPr="000A7050">
              <w:t>жен</w:t>
            </w:r>
          </w:p>
        </w:tc>
        <w:tc>
          <w:tcPr>
            <w:tcW w:w="1020" w:type="dxa"/>
          </w:tcPr>
          <w:p w14:paraId="6B70CC88" w14:textId="77777777" w:rsidR="004554D0" w:rsidRPr="000A7050" w:rsidRDefault="004554D0" w:rsidP="00AE7549">
            <w:pPr>
              <w:jc w:val="center"/>
            </w:pPr>
          </w:p>
        </w:tc>
      </w:tr>
      <w:tr w:rsidR="004554D0" w:rsidRPr="00407644" w14:paraId="34DDBE72" w14:textId="77777777" w:rsidTr="00794B81">
        <w:trPr>
          <w:trHeight w:val="483"/>
        </w:trPr>
        <w:tc>
          <w:tcPr>
            <w:tcW w:w="3101" w:type="dxa"/>
            <w:vMerge/>
          </w:tcPr>
          <w:p w14:paraId="3DD71DE0" w14:textId="77777777" w:rsidR="004554D0" w:rsidRPr="000A7050" w:rsidRDefault="004554D0" w:rsidP="00AE7549"/>
        </w:tc>
        <w:tc>
          <w:tcPr>
            <w:tcW w:w="1289" w:type="dxa"/>
          </w:tcPr>
          <w:p w14:paraId="7DDF7016" w14:textId="77777777" w:rsidR="004554D0" w:rsidRPr="000A7050" w:rsidRDefault="004554D0" w:rsidP="00AE7549">
            <w:pPr>
              <w:jc w:val="center"/>
            </w:pPr>
            <w:r w:rsidRPr="000A7050">
              <w:t xml:space="preserve">1 </w:t>
            </w:r>
          </w:p>
          <w:p w14:paraId="00A1E78E" w14:textId="73D2ED1D" w:rsidR="004554D0" w:rsidRPr="000A7050" w:rsidRDefault="004554D0" w:rsidP="00AE7549">
            <w:pPr>
              <w:jc w:val="center"/>
            </w:pPr>
            <w:r w:rsidRPr="000A7050">
              <w:t>(5,9%)</w:t>
            </w:r>
          </w:p>
        </w:tc>
        <w:tc>
          <w:tcPr>
            <w:tcW w:w="1258" w:type="dxa"/>
            <w:tcBorders>
              <w:bottom w:val="single" w:sz="4" w:space="0" w:color="auto"/>
            </w:tcBorders>
          </w:tcPr>
          <w:p w14:paraId="5E3CE982" w14:textId="5DDC9F2A" w:rsidR="004554D0" w:rsidRPr="000A7050" w:rsidRDefault="004554D0" w:rsidP="00AE7549">
            <w:pPr>
              <w:jc w:val="center"/>
            </w:pPr>
            <w:r w:rsidRPr="000A7050">
              <w:t>16 (94,1%)</w:t>
            </w:r>
          </w:p>
        </w:tc>
        <w:tc>
          <w:tcPr>
            <w:tcW w:w="1295" w:type="dxa"/>
            <w:tcBorders>
              <w:bottom w:val="single" w:sz="4" w:space="0" w:color="auto"/>
            </w:tcBorders>
          </w:tcPr>
          <w:p w14:paraId="61D6FF89" w14:textId="3436299F" w:rsidR="004554D0" w:rsidRPr="000A7050" w:rsidRDefault="004554D0" w:rsidP="00AE7549">
            <w:pPr>
              <w:jc w:val="center"/>
            </w:pPr>
            <w:r w:rsidRPr="000A7050">
              <w:t>0</w:t>
            </w:r>
          </w:p>
          <w:p w14:paraId="101611E0" w14:textId="45570868" w:rsidR="004554D0" w:rsidRPr="000A7050" w:rsidRDefault="004554D0" w:rsidP="00AE7549">
            <w:pPr>
              <w:jc w:val="center"/>
            </w:pPr>
            <w:r w:rsidRPr="000A7050">
              <w:t>(0%)</w:t>
            </w:r>
          </w:p>
        </w:tc>
        <w:tc>
          <w:tcPr>
            <w:tcW w:w="1671" w:type="dxa"/>
          </w:tcPr>
          <w:p w14:paraId="39B86F74" w14:textId="68F6E8C9" w:rsidR="004554D0" w:rsidRPr="000A7050" w:rsidRDefault="004554D0" w:rsidP="00AE7549">
            <w:pPr>
              <w:jc w:val="center"/>
            </w:pPr>
            <w:r w:rsidRPr="000A7050">
              <w:t xml:space="preserve">8 </w:t>
            </w:r>
          </w:p>
          <w:p w14:paraId="73988E01" w14:textId="628A2694" w:rsidR="004554D0" w:rsidRPr="000A7050" w:rsidRDefault="004554D0" w:rsidP="00AE7549">
            <w:pPr>
              <w:jc w:val="center"/>
            </w:pPr>
            <w:r w:rsidRPr="000A7050">
              <w:t>(100%)</w:t>
            </w:r>
          </w:p>
        </w:tc>
        <w:tc>
          <w:tcPr>
            <w:tcW w:w="1020" w:type="dxa"/>
          </w:tcPr>
          <w:p w14:paraId="3E8CA689" w14:textId="77777777" w:rsidR="004554D0" w:rsidRPr="000A7050" w:rsidRDefault="004554D0" w:rsidP="00AE7549">
            <w:pPr>
              <w:jc w:val="center"/>
            </w:pPr>
          </w:p>
        </w:tc>
      </w:tr>
      <w:tr w:rsidR="00B96CB1" w:rsidRPr="00407644" w14:paraId="0D2223ED" w14:textId="77777777" w:rsidTr="00794B81">
        <w:trPr>
          <w:trHeight w:val="70"/>
        </w:trPr>
        <w:tc>
          <w:tcPr>
            <w:tcW w:w="9634" w:type="dxa"/>
            <w:gridSpan w:val="6"/>
          </w:tcPr>
          <w:p w14:paraId="4DC4ACB3" w14:textId="32F406FC" w:rsidR="00B96CB1" w:rsidRPr="000A7050" w:rsidRDefault="00B96CB1" w:rsidP="000A7050">
            <w:pPr>
              <w:ind w:firstLine="447"/>
              <w:jc w:val="both"/>
            </w:pPr>
            <w:r w:rsidRPr="000A7050">
              <w:t xml:space="preserve">Примечание - * </w:t>
            </w:r>
            <w:r w:rsidR="000A7050" w:rsidRPr="000A7050">
              <w:t>Р</w:t>
            </w:r>
            <w:r w:rsidRPr="000A7050">
              <w:t xml:space="preserve">азличия статистически значимы при </w:t>
            </w:r>
            <w:proofErr w:type="gramStart"/>
            <w:r w:rsidRPr="000A7050">
              <w:t>р&lt;</w:t>
            </w:r>
            <w:proofErr w:type="gramEnd"/>
            <w:r w:rsidRPr="000A7050">
              <w:t>0,05</w:t>
            </w:r>
          </w:p>
        </w:tc>
      </w:tr>
    </w:tbl>
    <w:p w14:paraId="68B49D8C" w14:textId="77777777" w:rsidR="00B96CB1" w:rsidRDefault="00B96CB1" w:rsidP="00AE7549">
      <w:pPr>
        <w:ind w:firstLine="567"/>
        <w:jc w:val="both"/>
        <w:rPr>
          <w:sz w:val="28"/>
          <w:szCs w:val="28"/>
        </w:rPr>
      </w:pPr>
    </w:p>
    <w:p w14:paraId="124A76B2" w14:textId="6FB3D2DC" w:rsidR="00EA34EC" w:rsidRDefault="00A62261" w:rsidP="00AE7549">
      <w:pPr>
        <w:ind w:firstLine="567"/>
        <w:jc w:val="both"/>
        <w:rPr>
          <w:sz w:val="28"/>
          <w:szCs w:val="28"/>
        </w:rPr>
      </w:pPr>
      <w:r w:rsidRPr="00407644">
        <w:rPr>
          <w:sz w:val="28"/>
          <w:szCs w:val="28"/>
        </w:rPr>
        <w:t xml:space="preserve">В ходе статистического анализа </w:t>
      </w:r>
      <w:r w:rsidRPr="00407644">
        <w:rPr>
          <w:rFonts w:eastAsia="Calibri"/>
          <w:sz w:val="28"/>
          <w:szCs w:val="28"/>
        </w:rPr>
        <w:t xml:space="preserve">с применением непараметрического критерия </w:t>
      </w:r>
      <w:proofErr w:type="spellStart"/>
      <w:r w:rsidRPr="00407644">
        <w:rPr>
          <w:rFonts w:eastAsia="Calibri"/>
          <w:sz w:val="28"/>
          <w:szCs w:val="28"/>
        </w:rPr>
        <w:t>МакНемара</w:t>
      </w:r>
      <w:proofErr w:type="spellEnd"/>
      <w:r w:rsidRPr="00407644">
        <w:rPr>
          <w:sz w:val="28"/>
          <w:szCs w:val="28"/>
        </w:rPr>
        <w:t xml:space="preserve"> было установлено статистически значимое снижение частоты случаев развития </w:t>
      </w:r>
      <w:r w:rsidRPr="00407644">
        <w:rPr>
          <w:rFonts w:eastAsia="Calibri"/>
          <w:sz w:val="28"/>
          <w:szCs w:val="28"/>
        </w:rPr>
        <w:t>клинически выраженных признаков трево</w:t>
      </w:r>
      <w:r w:rsidR="00FB6ED6">
        <w:rPr>
          <w:rFonts w:eastAsia="Calibri"/>
          <w:sz w:val="28"/>
          <w:szCs w:val="28"/>
        </w:rPr>
        <w:t>ги</w:t>
      </w:r>
      <w:r w:rsidRPr="00407644">
        <w:rPr>
          <w:rFonts w:eastAsia="Calibri"/>
          <w:sz w:val="28"/>
          <w:szCs w:val="28"/>
        </w:rPr>
        <w:t xml:space="preserve"> при повторной оценке </w:t>
      </w:r>
      <w:proofErr w:type="spellStart"/>
      <w:r w:rsidRPr="00407644">
        <w:rPr>
          <w:rFonts w:eastAsia="Calibri"/>
          <w:sz w:val="28"/>
          <w:szCs w:val="28"/>
        </w:rPr>
        <w:t>подвыборки</w:t>
      </w:r>
      <w:proofErr w:type="spellEnd"/>
      <w:r w:rsidRPr="00407644">
        <w:rPr>
          <w:rFonts w:eastAsia="Calibri"/>
          <w:sz w:val="28"/>
          <w:szCs w:val="28"/>
        </w:rPr>
        <w:t xml:space="preserve"> спортсменов через 1 год после официального </w:t>
      </w:r>
      <w:r w:rsidRPr="00407644">
        <w:rPr>
          <w:rFonts w:eastAsia="Calibri"/>
          <w:sz w:val="28"/>
          <w:szCs w:val="28"/>
        </w:rPr>
        <w:lastRenderedPageBreak/>
        <w:t xml:space="preserve">завершения пандемии </w:t>
      </w:r>
      <w:r w:rsidRPr="00407644">
        <w:rPr>
          <w:rFonts w:eastAsia="Calibri"/>
          <w:sz w:val="28"/>
          <w:szCs w:val="28"/>
          <w:lang w:val="en-US"/>
        </w:rPr>
        <w:t>COVID</w:t>
      </w:r>
      <w:r w:rsidRPr="00407644">
        <w:rPr>
          <w:rFonts w:eastAsia="Calibri"/>
          <w:sz w:val="28"/>
          <w:szCs w:val="28"/>
        </w:rPr>
        <w:t xml:space="preserve">-19 как глобальной чрезвычайной ситуации в области здравоохранения (5 мая  2023 г.) – с 16,0% до 8,0% </w:t>
      </w:r>
      <w:r w:rsidRPr="00407644">
        <w:rPr>
          <w:sz w:val="28"/>
          <w:szCs w:val="28"/>
        </w:rPr>
        <w:t>(р</w:t>
      </w:r>
      <w:r w:rsidR="00DF3E97">
        <w:rPr>
          <w:sz w:val="28"/>
          <w:szCs w:val="28"/>
        </w:rPr>
        <w:t>=</w:t>
      </w:r>
      <w:r w:rsidRPr="00407644">
        <w:rPr>
          <w:sz w:val="28"/>
          <w:szCs w:val="28"/>
        </w:rPr>
        <w:t>0,00</w:t>
      </w:r>
      <w:r w:rsidR="00DF3E97">
        <w:rPr>
          <w:sz w:val="28"/>
          <w:szCs w:val="28"/>
        </w:rPr>
        <w:t>4</w:t>
      </w:r>
      <w:r w:rsidRPr="00407644">
        <w:rPr>
          <w:sz w:val="28"/>
          <w:szCs w:val="28"/>
        </w:rPr>
        <w:t>).</w:t>
      </w:r>
      <w:bookmarkEnd w:id="126"/>
      <w:bookmarkEnd w:id="127"/>
    </w:p>
    <w:p w14:paraId="6F8994DD" w14:textId="5EF4E4AF" w:rsidR="00DF6719" w:rsidRPr="00407644" w:rsidRDefault="00FB338F" w:rsidP="00AE7549">
      <w:pPr>
        <w:ind w:firstLine="567"/>
        <w:jc w:val="both"/>
        <w:rPr>
          <w:sz w:val="28"/>
          <w:szCs w:val="28"/>
        </w:rPr>
      </w:pPr>
      <w:r>
        <w:rPr>
          <w:sz w:val="28"/>
          <w:szCs w:val="28"/>
        </w:rPr>
        <w:t>Далее был проведен</w:t>
      </w:r>
      <w:r w:rsidR="00DF6719" w:rsidRPr="00407644">
        <w:rPr>
          <w:sz w:val="28"/>
          <w:szCs w:val="28"/>
        </w:rPr>
        <w:t xml:space="preserve"> анализ динамики частоты случаев развития субклинически выраженных признаков депрессии </w:t>
      </w:r>
      <w:r w:rsidR="00DF6719" w:rsidRPr="00407644">
        <w:rPr>
          <w:rFonts w:eastAsia="Calibri"/>
          <w:sz w:val="28"/>
          <w:szCs w:val="28"/>
        </w:rPr>
        <w:t xml:space="preserve">с применением непараметрического критерия </w:t>
      </w:r>
      <w:proofErr w:type="spellStart"/>
      <w:r w:rsidR="00DF6719" w:rsidRPr="00407644">
        <w:rPr>
          <w:rFonts w:eastAsia="Calibri"/>
          <w:sz w:val="28"/>
          <w:szCs w:val="28"/>
        </w:rPr>
        <w:t>МакНемара</w:t>
      </w:r>
      <w:proofErr w:type="spellEnd"/>
      <w:r w:rsidR="00DF6719" w:rsidRPr="00407644">
        <w:rPr>
          <w:sz w:val="28"/>
          <w:szCs w:val="28"/>
        </w:rPr>
        <w:t xml:space="preserve"> (таблица </w:t>
      </w:r>
      <w:r w:rsidR="00D00E38">
        <w:rPr>
          <w:sz w:val="28"/>
          <w:szCs w:val="28"/>
        </w:rPr>
        <w:t>2</w:t>
      </w:r>
      <w:r w:rsidR="00524406">
        <w:rPr>
          <w:sz w:val="28"/>
          <w:szCs w:val="28"/>
        </w:rPr>
        <w:t>5</w:t>
      </w:r>
      <w:r w:rsidR="00DF6719" w:rsidRPr="00407644">
        <w:rPr>
          <w:sz w:val="28"/>
          <w:szCs w:val="28"/>
        </w:rPr>
        <w:t>).</w:t>
      </w:r>
    </w:p>
    <w:p w14:paraId="0C20DF58" w14:textId="77777777" w:rsidR="00DF6719" w:rsidRPr="00407644" w:rsidRDefault="00DF6719" w:rsidP="00AE7549">
      <w:pPr>
        <w:jc w:val="both"/>
        <w:rPr>
          <w:sz w:val="28"/>
          <w:szCs w:val="28"/>
        </w:rPr>
      </w:pPr>
    </w:p>
    <w:p w14:paraId="324CB0BD" w14:textId="3C9EB4F7" w:rsidR="00911083" w:rsidRDefault="00DF6719" w:rsidP="00AE7549">
      <w:pPr>
        <w:jc w:val="both"/>
        <w:rPr>
          <w:rFonts w:eastAsia="Calibri"/>
          <w:sz w:val="28"/>
          <w:szCs w:val="28"/>
        </w:rPr>
      </w:pPr>
      <w:r w:rsidRPr="00407644">
        <w:rPr>
          <w:sz w:val="28"/>
          <w:szCs w:val="28"/>
        </w:rPr>
        <w:t xml:space="preserve">Таблица </w:t>
      </w:r>
      <w:r w:rsidR="00D00E38">
        <w:rPr>
          <w:sz w:val="28"/>
          <w:szCs w:val="28"/>
        </w:rPr>
        <w:t>2</w:t>
      </w:r>
      <w:r w:rsidR="00524406">
        <w:rPr>
          <w:sz w:val="28"/>
          <w:szCs w:val="28"/>
        </w:rPr>
        <w:t>5</w:t>
      </w:r>
      <w:r w:rsidRPr="00407644">
        <w:rPr>
          <w:sz w:val="28"/>
          <w:szCs w:val="28"/>
        </w:rPr>
        <w:t xml:space="preserve"> – Оценка изменений частоты случаев </w:t>
      </w:r>
      <w:r w:rsidRPr="00407644">
        <w:rPr>
          <w:rFonts w:eastAsia="Calibri"/>
          <w:sz w:val="28"/>
          <w:szCs w:val="28"/>
        </w:rPr>
        <w:t>субклинически выраженных признаков депрессии</w:t>
      </w:r>
    </w:p>
    <w:p w14:paraId="26463472" w14:textId="77777777" w:rsidR="000A7050" w:rsidRPr="00EA34EC" w:rsidRDefault="000A7050" w:rsidP="00AE7549">
      <w:pPr>
        <w:jc w:val="both"/>
        <w:rPr>
          <w:rFonts w:eastAsia="Calibri"/>
          <w:sz w:val="28"/>
          <w:szCs w:val="28"/>
        </w:rPr>
      </w:pPr>
    </w:p>
    <w:tbl>
      <w:tblPr>
        <w:tblStyle w:val="TableGrid"/>
        <w:tblW w:w="9634" w:type="dxa"/>
        <w:tblLook w:val="04A0" w:firstRow="1" w:lastRow="0" w:firstColumn="1" w:lastColumn="0" w:noHBand="0" w:noVBand="1"/>
      </w:tblPr>
      <w:tblGrid>
        <w:gridCol w:w="3172"/>
        <w:gridCol w:w="1126"/>
        <w:gridCol w:w="1127"/>
        <w:gridCol w:w="1414"/>
        <w:gridCol w:w="1783"/>
        <w:gridCol w:w="1012"/>
      </w:tblGrid>
      <w:tr w:rsidR="00DF6719" w:rsidRPr="00407644" w14:paraId="6FD6063E" w14:textId="77777777" w:rsidTr="000A7050">
        <w:trPr>
          <w:trHeight w:val="70"/>
        </w:trPr>
        <w:tc>
          <w:tcPr>
            <w:tcW w:w="3252" w:type="dxa"/>
            <w:vMerge w:val="restart"/>
          </w:tcPr>
          <w:p w14:paraId="77952A7A" w14:textId="77777777" w:rsidR="00DF6719" w:rsidRPr="000A7050" w:rsidRDefault="00DF6719" w:rsidP="00AE7549">
            <w:pPr>
              <w:jc w:val="center"/>
            </w:pPr>
          </w:p>
          <w:p w14:paraId="308B916B" w14:textId="77777777" w:rsidR="00DF6719" w:rsidRPr="000A7050" w:rsidRDefault="00DF6719" w:rsidP="00AE7549">
            <w:pPr>
              <w:jc w:val="center"/>
            </w:pPr>
            <w:r w:rsidRPr="000A7050">
              <w:t>Признак</w:t>
            </w:r>
          </w:p>
        </w:tc>
        <w:tc>
          <w:tcPr>
            <w:tcW w:w="5532" w:type="dxa"/>
            <w:gridSpan w:val="4"/>
          </w:tcPr>
          <w:p w14:paraId="75567C87" w14:textId="77777777" w:rsidR="00DF6719" w:rsidRPr="000A7050" w:rsidRDefault="00DF6719" w:rsidP="00AE7549">
            <w:pPr>
              <w:jc w:val="center"/>
            </w:pPr>
            <w:r w:rsidRPr="000A7050">
              <w:t>Этапы наблюдения</w:t>
            </w:r>
          </w:p>
        </w:tc>
        <w:tc>
          <w:tcPr>
            <w:tcW w:w="850" w:type="dxa"/>
            <w:vMerge w:val="restart"/>
          </w:tcPr>
          <w:p w14:paraId="11F42BE6" w14:textId="77777777" w:rsidR="00DF6719" w:rsidRPr="000A7050" w:rsidRDefault="00DF6719" w:rsidP="00AE7549">
            <w:pPr>
              <w:jc w:val="center"/>
            </w:pPr>
          </w:p>
          <w:p w14:paraId="5F44DCC3" w14:textId="77777777" w:rsidR="00DF6719" w:rsidRPr="000A7050" w:rsidRDefault="00DF6719" w:rsidP="00AE7549">
            <w:pPr>
              <w:jc w:val="center"/>
            </w:pPr>
            <w:r w:rsidRPr="000A7050">
              <w:t>р</w:t>
            </w:r>
          </w:p>
        </w:tc>
      </w:tr>
      <w:tr w:rsidR="00DF6719" w:rsidRPr="00407644" w14:paraId="64ED56E8" w14:textId="77777777" w:rsidTr="000A7050">
        <w:trPr>
          <w:trHeight w:val="409"/>
        </w:trPr>
        <w:tc>
          <w:tcPr>
            <w:tcW w:w="3252" w:type="dxa"/>
            <w:vMerge/>
          </w:tcPr>
          <w:p w14:paraId="00BA7DD3" w14:textId="77777777" w:rsidR="00DF6719" w:rsidRPr="000A7050" w:rsidRDefault="00DF6719" w:rsidP="00AE7549">
            <w:pPr>
              <w:jc w:val="center"/>
            </w:pPr>
          </w:p>
        </w:tc>
        <w:tc>
          <w:tcPr>
            <w:tcW w:w="2267" w:type="dxa"/>
            <w:gridSpan w:val="2"/>
          </w:tcPr>
          <w:p w14:paraId="0D79C087" w14:textId="77777777" w:rsidR="00DF6719" w:rsidRPr="000A7050" w:rsidRDefault="00DF6719" w:rsidP="00AE7549">
            <w:pPr>
              <w:jc w:val="center"/>
            </w:pPr>
            <w:r w:rsidRPr="000A7050">
              <w:t>В 2022 году</w:t>
            </w:r>
          </w:p>
          <w:p w14:paraId="12DBA95A" w14:textId="77777777" w:rsidR="00DF6719" w:rsidRPr="000A7050" w:rsidRDefault="00DF6719" w:rsidP="00AE7549">
            <w:pPr>
              <w:jc w:val="center"/>
            </w:pPr>
            <w:r w:rsidRPr="000A7050">
              <w:t>во время пандемии</w:t>
            </w:r>
          </w:p>
        </w:tc>
        <w:tc>
          <w:tcPr>
            <w:tcW w:w="3265" w:type="dxa"/>
            <w:gridSpan w:val="2"/>
          </w:tcPr>
          <w:p w14:paraId="0FFCAA6B" w14:textId="77777777" w:rsidR="00DF6719" w:rsidRPr="000A7050" w:rsidRDefault="00DF6719" w:rsidP="00AE7549">
            <w:pPr>
              <w:jc w:val="center"/>
            </w:pPr>
            <w:r w:rsidRPr="000A7050">
              <w:t xml:space="preserve">В 2024 году </w:t>
            </w:r>
          </w:p>
          <w:p w14:paraId="6B2275FD" w14:textId="77777777" w:rsidR="00DF6719" w:rsidRPr="000A7050" w:rsidRDefault="00DF6719" w:rsidP="00AE7549">
            <w:pPr>
              <w:jc w:val="center"/>
            </w:pPr>
            <w:r w:rsidRPr="000A7050">
              <w:t>через 1 год после завершения пандемии</w:t>
            </w:r>
          </w:p>
        </w:tc>
        <w:tc>
          <w:tcPr>
            <w:tcW w:w="850" w:type="dxa"/>
            <w:vMerge/>
          </w:tcPr>
          <w:p w14:paraId="24156C6D" w14:textId="77777777" w:rsidR="00DF6719" w:rsidRPr="000A7050" w:rsidRDefault="00DF6719" w:rsidP="00AE7549">
            <w:pPr>
              <w:jc w:val="center"/>
            </w:pPr>
          </w:p>
        </w:tc>
      </w:tr>
      <w:tr w:rsidR="004554D0" w:rsidRPr="00407644" w14:paraId="7B179E22" w14:textId="77777777" w:rsidTr="000A7050">
        <w:trPr>
          <w:trHeight w:val="483"/>
        </w:trPr>
        <w:tc>
          <w:tcPr>
            <w:tcW w:w="3252" w:type="dxa"/>
            <w:vMerge w:val="restart"/>
          </w:tcPr>
          <w:p w14:paraId="2DC241C5" w14:textId="5A3A0718" w:rsidR="004554D0" w:rsidRPr="000A7050" w:rsidRDefault="004554D0" w:rsidP="00AE7549">
            <w:r w:rsidRPr="000A7050">
              <w:t xml:space="preserve">Частота случаев субклинически выраженных признаков депрессии </w:t>
            </w:r>
          </w:p>
        </w:tc>
        <w:tc>
          <w:tcPr>
            <w:tcW w:w="2267" w:type="dxa"/>
            <w:gridSpan w:val="2"/>
          </w:tcPr>
          <w:p w14:paraId="1061FD3C" w14:textId="77777777" w:rsidR="004554D0" w:rsidRPr="000A7050" w:rsidRDefault="004554D0" w:rsidP="00AE7549">
            <w:pPr>
              <w:jc w:val="center"/>
            </w:pPr>
          </w:p>
          <w:p w14:paraId="1A3CA06B" w14:textId="77777777" w:rsidR="004554D0" w:rsidRPr="000A7050" w:rsidRDefault="004554D0" w:rsidP="00AE7549">
            <w:pPr>
              <w:jc w:val="center"/>
            </w:pPr>
            <w:r w:rsidRPr="000A7050">
              <w:t>40/105 (38%)</w:t>
            </w:r>
          </w:p>
        </w:tc>
        <w:tc>
          <w:tcPr>
            <w:tcW w:w="3265" w:type="dxa"/>
            <w:gridSpan w:val="2"/>
          </w:tcPr>
          <w:p w14:paraId="22E2F680" w14:textId="77777777" w:rsidR="004554D0" w:rsidRPr="000A7050" w:rsidRDefault="004554D0" w:rsidP="00AE7549">
            <w:pPr>
              <w:jc w:val="center"/>
            </w:pPr>
          </w:p>
          <w:p w14:paraId="781746DE" w14:textId="77777777" w:rsidR="004554D0" w:rsidRPr="000A7050" w:rsidRDefault="004554D0" w:rsidP="00AE7549">
            <w:pPr>
              <w:jc w:val="center"/>
            </w:pPr>
            <w:r w:rsidRPr="000A7050">
              <w:t>18/105 (18%)</w:t>
            </w:r>
          </w:p>
        </w:tc>
        <w:tc>
          <w:tcPr>
            <w:tcW w:w="850" w:type="dxa"/>
          </w:tcPr>
          <w:p w14:paraId="30069F98" w14:textId="77777777" w:rsidR="004554D0" w:rsidRPr="000A7050" w:rsidRDefault="004554D0" w:rsidP="00AE7549">
            <w:pPr>
              <w:jc w:val="center"/>
            </w:pPr>
          </w:p>
          <w:p w14:paraId="0925681C" w14:textId="77777777" w:rsidR="004554D0" w:rsidRPr="000A7050" w:rsidRDefault="004554D0" w:rsidP="00AE7549">
            <w:pPr>
              <w:jc w:val="center"/>
            </w:pPr>
            <w:r w:rsidRPr="000A7050">
              <w:t>&lt;</w:t>
            </w:r>
            <w:r w:rsidRPr="000A7050">
              <w:rPr>
                <w:lang w:val="en-US"/>
              </w:rPr>
              <w:t>0,00</w:t>
            </w:r>
            <w:r w:rsidRPr="000A7050">
              <w:t>1*</w:t>
            </w:r>
          </w:p>
        </w:tc>
      </w:tr>
      <w:tr w:rsidR="004554D0" w:rsidRPr="00407644" w14:paraId="46262D72" w14:textId="77777777" w:rsidTr="000A7050">
        <w:trPr>
          <w:trHeight w:val="483"/>
        </w:trPr>
        <w:tc>
          <w:tcPr>
            <w:tcW w:w="3252" w:type="dxa"/>
            <w:vMerge/>
          </w:tcPr>
          <w:p w14:paraId="2A49960C" w14:textId="77777777" w:rsidR="004554D0" w:rsidRPr="000A7050" w:rsidRDefault="004554D0" w:rsidP="00AE7549"/>
        </w:tc>
        <w:tc>
          <w:tcPr>
            <w:tcW w:w="1133" w:type="dxa"/>
          </w:tcPr>
          <w:p w14:paraId="640E0194" w14:textId="77777777" w:rsidR="004554D0" w:rsidRPr="000A7050" w:rsidRDefault="004554D0" w:rsidP="00AE7549">
            <w:pPr>
              <w:jc w:val="center"/>
            </w:pPr>
            <w:r w:rsidRPr="000A7050">
              <w:t>муж</w:t>
            </w:r>
          </w:p>
        </w:tc>
        <w:tc>
          <w:tcPr>
            <w:tcW w:w="1134" w:type="dxa"/>
          </w:tcPr>
          <w:p w14:paraId="085F85F4" w14:textId="77777777" w:rsidR="004554D0" w:rsidRPr="000A7050" w:rsidRDefault="004554D0" w:rsidP="00AE7549">
            <w:pPr>
              <w:jc w:val="center"/>
            </w:pPr>
            <w:r w:rsidRPr="000A7050">
              <w:t>жен</w:t>
            </w:r>
          </w:p>
        </w:tc>
        <w:tc>
          <w:tcPr>
            <w:tcW w:w="1438" w:type="dxa"/>
          </w:tcPr>
          <w:p w14:paraId="53A2866E" w14:textId="77777777" w:rsidR="004554D0" w:rsidRPr="000A7050" w:rsidRDefault="004554D0" w:rsidP="00AE7549">
            <w:pPr>
              <w:jc w:val="center"/>
            </w:pPr>
            <w:r w:rsidRPr="000A7050">
              <w:t>муж</w:t>
            </w:r>
          </w:p>
        </w:tc>
        <w:tc>
          <w:tcPr>
            <w:tcW w:w="1827" w:type="dxa"/>
          </w:tcPr>
          <w:p w14:paraId="1D0C0AEC" w14:textId="77777777" w:rsidR="004554D0" w:rsidRPr="000A7050" w:rsidRDefault="004554D0" w:rsidP="00AE7549">
            <w:pPr>
              <w:jc w:val="center"/>
            </w:pPr>
            <w:r w:rsidRPr="000A7050">
              <w:t>жен</w:t>
            </w:r>
          </w:p>
        </w:tc>
        <w:tc>
          <w:tcPr>
            <w:tcW w:w="850" w:type="dxa"/>
          </w:tcPr>
          <w:p w14:paraId="720BB4DB" w14:textId="77777777" w:rsidR="004554D0" w:rsidRPr="000A7050" w:rsidRDefault="004554D0" w:rsidP="00AE7549">
            <w:pPr>
              <w:jc w:val="center"/>
            </w:pPr>
          </w:p>
        </w:tc>
      </w:tr>
      <w:tr w:rsidR="004554D0" w:rsidRPr="00407644" w14:paraId="38DBD923" w14:textId="77777777" w:rsidTr="000A7050">
        <w:trPr>
          <w:trHeight w:val="483"/>
        </w:trPr>
        <w:tc>
          <w:tcPr>
            <w:tcW w:w="3252" w:type="dxa"/>
            <w:vMerge/>
          </w:tcPr>
          <w:p w14:paraId="41AA39DE" w14:textId="77777777" w:rsidR="004554D0" w:rsidRPr="000A7050" w:rsidRDefault="004554D0" w:rsidP="00AE7549"/>
        </w:tc>
        <w:tc>
          <w:tcPr>
            <w:tcW w:w="1133" w:type="dxa"/>
          </w:tcPr>
          <w:p w14:paraId="3A7AD01E" w14:textId="61EE259A" w:rsidR="004554D0" w:rsidRPr="000A7050" w:rsidRDefault="004554D0" w:rsidP="00AE7549">
            <w:pPr>
              <w:jc w:val="center"/>
            </w:pPr>
            <w:r w:rsidRPr="000A7050">
              <w:t>16</w:t>
            </w:r>
          </w:p>
          <w:p w14:paraId="148ED9E8" w14:textId="0D061B8D" w:rsidR="004554D0" w:rsidRPr="000A7050" w:rsidRDefault="004554D0" w:rsidP="00AE7549">
            <w:pPr>
              <w:jc w:val="center"/>
            </w:pPr>
            <w:r w:rsidRPr="000A7050">
              <w:t>(40,0%)</w:t>
            </w:r>
          </w:p>
        </w:tc>
        <w:tc>
          <w:tcPr>
            <w:tcW w:w="1134" w:type="dxa"/>
            <w:tcBorders>
              <w:bottom w:val="single" w:sz="4" w:space="0" w:color="auto"/>
            </w:tcBorders>
          </w:tcPr>
          <w:p w14:paraId="474A45F0" w14:textId="48142958" w:rsidR="004554D0" w:rsidRPr="000A7050" w:rsidRDefault="004554D0" w:rsidP="00AE7549">
            <w:pPr>
              <w:jc w:val="center"/>
            </w:pPr>
            <w:r w:rsidRPr="000A7050">
              <w:t>24 (60,0%)</w:t>
            </w:r>
          </w:p>
        </w:tc>
        <w:tc>
          <w:tcPr>
            <w:tcW w:w="1438" w:type="dxa"/>
            <w:tcBorders>
              <w:bottom w:val="single" w:sz="4" w:space="0" w:color="auto"/>
            </w:tcBorders>
          </w:tcPr>
          <w:p w14:paraId="0769EBEC" w14:textId="385393B1" w:rsidR="004554D0" w:rsidRPr="000A7050" w:rsidRDefault="004554D0" w:rsidP="00AE7549">
            <w:pPr>
              <w:jc w:val="center"/>
            </w:pPr>
            <w:r w:rsidRPr="000A7050">
              <w:t>5</w:t>
            </w:r>
          </w:p>
          <w:p w14:paraId="058C6726" w14:textId="38326A4F" w:rsidR="004554D0" w:rsidRPr="000A7050" w:rsidRDefault="004554D0" w:rsidP="00AE7549">
            <w:pPr>
              <w:jc w:val="center"/>
            </w:pPr>
            <w:r w:rsidRPr="000A7050">
              <w:t>(27,8%)</w:t>
            </w:r>
          </w:p>
        </w:tc>
        <w:tc>
          <w:tcPr>
            <w:tcW w:w="1827" w:type="dxa"/>
          </w:tcPr>
          <w:p w14:paraId="765DC8EF" w14:textId="3079ED22" w:rsidR="004554D0" w:rsidRPr="000A7050" w:rsidRDefault="004554D0" w:rsidP="00AE7549">
            <w:pPr>
              <w:jc w:val="center"/>
            </w:pPr>
            <w:r w:rsidRPr="000A7050">
              <w:t xml:space="preserve">13 </w:t>
            </w:r>
          </w:p>
          <w:p w14:paraId="06F27881" w14:textId="10044525" w:rsidR="004554D0" w:rsidRPr="000A7050" w:rsidRDefault="004554D0" w:rsidP="00AE7549">
            <w:pPr>
              <w:jc w:val="center"/>
            </w:pPr>
            <w:r w:rsidRPr="000A7050">
              <w:t>(72,2%)</w:t>
            </w:r>
          </w:p>
        </w:tc>
        <w:tc>
          <w:tcPr>
            <w:tcW w:w="850" w:type="dxa"/>
          </w:tcPr>
          <w:p w14:paraId="1F05B41F" w14:textId="77777777" w:rsidR="004554D0" w:rsidRPr="000A7050" w:rsidRDefault="004554D0" w:rsidP="00AE7549">
            <w:pPr>
              <w:jc w:val="center"/>
            </w:pPr>
          </w:p>
        </w:tc>
      </w:tr>
      <w:tr w:rsidR="00911083" w:rsidRPr="00407644" w14:paraId="0C4292D2" w14:textId="77777777" w:rsidTr="004B6DA5">
        <w:trPr>
          <w:trHeight w:val="70"/>
        </w:trPr>
        <w:tc>
          <w:tcPr>
            <w:tcW w:w="9634" w:type="dxa"/>
            <w:gridSpan w:val="6"/>
          </w:tcPr>
          <w:p w14:paraId="07C0D89C" w14:textId="3BEA4E8B" w:rsidR="00911083" w:rsidRPr="000A7050" w:rsidRDefault="00172F4A" w:rsidP="00AE7549">
            <w:pPr>
              <w:ind w:firstLine="447"/>
              <w:jc w:val="both"/>
            </w:pPr>
            <w:r w:rsidRPr="000A7050">
              <w:t xml:space="preserve">Примечание - </w:t>
            </w:r>
            <w:r w:rsidR="00911083" w:rsidRPr="000A7050">
              <w:t xml:space="preserve">* </w:t>
            </w:r>
            <w:r w:rsidR="000A7050" w:rsidRPr="000A7050">
              <w:t>Р</w:t>
            </w:r>
            <w:r w:rsidR="00911083" w:rsidRPr="000A7050">
              <w:t xml:space="preserve">азличия статистически значимы при </w:t>
            </w:r>
            <w:proofErr w:type="gramStart"/>
            <w:r w:rsidR="00911083" w:rsidRPr="000A7050">
              <w:t>р&lt;</w:t>
            </w:r>
            <w:proofErr w:type="gramEnd"/>
            <w:r w:rsidR="00911083" w:rsidRPr="000A7050">
              <w:t>0,05</w:t>
            </w:r>
          </w:p>
        </w:tc>
      </w:tr>
    </w:tbl>
    <w:p w14:paraId="1EA9C905" w14:textId="77777777" w:rsidR="00794B81" w:rsidRDefault="00794B81" w:rsidP="00AE7549">
      <w:pPr>
        <w:ind w:firstLine="567"/>
        <w:jc w:val="both"/>
        <w:rPr>
          <w:sz w:val="28"/>
          <w:szCs w:val="28"/>
        </w:rPr>
      </w:pPr>
    </w:p>
    <w:p w14:paraId="1889D2EC" w14:textId="6DEFAC16" w:rsidR="00DF6719" w:rsidRPr="00407644" w:rsidRDefault="00DF6719" w:rsidP="00AE7549">
      <w:pPr>
        <w:ind w:firstLine="567"/>
        <w:jc w:val="both"/>
        <w:rPr>
          <w:sz w:val="28"/>
          <w:szCs w:val="28"/>
        </w:rPr>
      </w:pPr>
      <w:r w:rsidRPr="00407644">
        <w:rPr>
          <w:sz w:val="28"/>
          <w:szCs w:val="28"/>
        </w:rPr>
        <w:t xml:space="preserve">Было установлено статистически значимое снижение частоты случаев развития </w:t>
      </w:r>
      <w:r w:rsidRPr="00407644">
        <w:rPr>
          <w:rFonts w:eastAsia="Calibri"/>
          <w:sz w:val="28"/>
          <w:szCs w:val="28"/>
        </w:rPr>
        <w:t xml:space="preserve">субклинически выраженных признаков депрессии при повторной оценке </w:t>
      </w:r>
      <w:proofErr w:type="spellStart"/>
      <w:r w:rsidRPr="00407644">
        <w:rPr>
          <w:rFonts w:eastAsia="Calibri"/>
          <w:sz w:val="28"/>
          <w:szCs w:val="28"/>
        </w:rPr>
        <w:t>подвыборки</w:t>
      </w:r>
      <w:proofErr w:type="spellEnd"/>
      <w:r w:rsidRPr="00407644">
        <w:rPr>
          <w:rFonts w:eastAsia="Calibri"/>
          <w:sz w:val="28"/>
          <w:szCs w:val="28"/>
        </w:rPr>
        <w:t xml:space="preserve"> спортсменов через 1 год после официального завершения пандемии </w:t>
      </w:r>
      <w:r w:rsidRPr="00407644">
        <w:rPr>
          <w:rFonts w:eastAsia="Calibri"/>
          <w:sz w:val="28"/>
          <w:szCs w:val="28"/>
          <w:lang w:val="en-US"/>
        </w:rPr>
        <w:t>COVID</w:t>
      </w:r>
      <w:r w:rsidRPr="00407644">
        <w:rPr>
          <w:rFonts w:eastAsia="Calibri"/>
          <w:sz w:val="28"/>
          <w:szCs w:val="28"/>
        </w:rPr>
        <w:t xml:space="preserve">-19 как глобальной чрезвычайной ситуации в области здравоохранения (5 мая  2023 г.) – с 38% до 18% </w:t>
      </w:r>
      <w:r w:rsidRPr="00407644">
        <w:rPr>
          <w:sz w:val="28"/>
          <w:szCs w:val="28"/>
        </w:rPr>
        <w:t>(р&lt;0,001).</w:t>
      </w:r>
    </w:p>
    <w:p w14:paraId="1D830E22" w14:textId="01E5504D" w:rsidR="00607C0E" w:rsidRPr="00407644" w:rsidRDefault="001776C2" w:rsidP="00AE7549">
      <w:pPr>
        <w:ind w:firstLine="567"/>
        <w:jc w:val="both"/>
        <w:rPr>
          <w:sz w:val="28"/>
          <w:szCs w:val="28"/>
        </w:rPr>
      </w:pPr>
      <w:r>
        <w:rPr>
          <w:sz w:val="28"/>
          <w:szCs w:val="28"/>
        </w:rPr>
        <w:t>Далее была</w:t>
      </w:r>
      <w:r w:rsidR="00607C0E" w:rsidRPr="00407644">
        <w:rPr>
          <w:sz w:val="28"/>
          <w:szCs w:val="28"/>
        </w:rPr>
        <w:t xml:space="preserve"> выполнена оценка частоты случаев развития клинически выраженных признаков депрессии на двух этапах наблюдения спортсменов. При анкетировании спортсменов во время пандемии </w:t>
      </w:r>
      <w:r w:rsidR="00607C0E" w:rsidRPr="00407644">
        <w:rPr>
          <w:sz w:val="28"/>
          <w:szCs w:val="28"/>
          <w:lang w:val="en-US"/>
        </w:rPr>
        <w:t>COVID</w:t>
      </w:r>
      <w:r w:rsidR="00607C0E" w:rsidRPr="00407644">
        <w:rPr>
          <w:sz w:val="28"/>
          <w:szCs w:val="28"/>
        </w:rPr>
        <w:t xml:space="preserve">-19 в 2022 году развитие случаев </w:t>
      </w:r>
      <w:r w:rsidR="00607C0E" w:rsidRPr="00407644">
        <w:rPr>
          <w:rFonts w:eastAsia="Calibri"/>
          <w:sz w:val="28"/>
          <w:szCs w:val="28"/>
        </w:rPr>
        <w:t xml:space="preserve">клинически выраженных признаков депрессии было выявлено у 2 спортсменов, или в 1,9% случаев. При повторной оценке </w:t>
      </w:r>
      <w:proofErr w:type="spellStart"/>
      <w:r w:rsidR="00607C0E" w:rsidRPr="00407644">
        <w:rPr>
          <w:rFonts w:eastAsia="Calibri"/>
          <w:sz w:val="28"/>
          <w:szCs w:val="28"/>
        </w:rPr>
        <w:t>подвыборки</w:t>
      </w:r>
      <w:proofErr w:type="spellEnd"/>
      <w:r w:rsidR="00607C0E" w:rsidRPr="00407644">
        <w:rPr>
          <w:rFonts w:eastAsia="Calibri"/>
          <w:sz w:val="28"/>
          <w:szCs w:val="28"/>
        </w:rPr>
        <w:t xml:space="preserve"> спортсменов в 2024 году – </w:t>
      </w:r>
      <w:r w:rsidR="00607C0E" w:rsidRPr="00407644">
        <w:rPr>
          <w:sz w:val="28"/>
          <w:szCs w:val="28"/>
        </w:rPr>
        <w:t xml:space="preserve">развитие случаев </w:t>
      </w:r>
      <w:r w:rsidR="00607C0E" w:rsidRPr="00407644">
        <w:rPr>
          <w:rFonts w:eastAsia="Calibri"/>
          <w:sz w:val="28"/>
          <w:szCs w:val="28"/>
        </w:rPr>
        <w:t>клинически выраженных признаков депрессии не было выявлено ни у одного спортсмена.</w:t>
      </w:r>
    </w:p>
    <w:p w14:paraId="57C1E1A2" w14:textId="095D4DBF" w:rsidR="007E1A65" w:rsidRDefault="00607C0E" w:rsidP="00AE7549">
      <w:pPr>
        <w:pStyle w:val="NormalWeb"/>
        <w:spacing w:before="0" w:beforeAutospacing="0" w:after="0" w:afterAutospacing="0"/>
        <w:ind w:firstLine="567"/>
        <w:jc w:val="both"/>
        <w:rPr>
          <w:sz w:val="28"/>
          <w:szCs w:val="28"/>
        </w:rPr>
      </w:pPr>
      <w:r w:rsidRPr="00407644">
        <w:rPr>
          <w:color w:val="000000"/>
          <w:sz w:val="28"/>
          <w:szCs w:val="28"/>
        </w:rPr>
        <w:t xml:space="preserve">При оценке снижения частоты случаев развития клинически выраженных признаков депрессии с помощью теста </w:t>
      </w:r>
      <w:proofErr w:type="spellStart"/>
      <w:r w:rsidRPr="00407644">
        <w:rPr>
          <w:color w:val="000000"/>
          <w:sz w:val="28"/>
          <w:szCs w:val="28"/>
        </w:rPr>
        <w:t>МакНемара</w:t>
      </w:r>
      <w:proofErr w:type="spellEnd"/>
      <w:r w:rsidRPr="00407644">
        <w:rPr>
          <w:color w:val="000000"/>
          <w:sz w:val="28"/>
          <w:szCs w:val="28"/>
        </w:rPr>
        <w:t xml:space="preserve"> статистически значимые изменения выявлены не были (p=0,5)</w:t>
      </w:r>
      <w:r w:rsidRPr="00407644">
        <w:rPr>
          <w:sz w:val="28"/>
          <w:szCs w:val="28"/>
        </w:rPr>
        <w:t>.</w:t>
      </w:r>
      <w:r w:rsidR="00A77C1F">
        <w:rPr>
          <w:sz w:val="28"/>
          <w:szCs w:val="28"/>
        </w:rPr>
        <w:t xml:space="preserve"> </w:t>
      </w:r>
    </w:p>
    <w:p w14:paraId="7F421886" w14:textId="3D4CED16" w:rsidR="007E1A65" w:rsidRDefault="007677AF" w:rsidP="00AE7549">
      <w:pPr>
        <w:pStyle w:val="NormalWeb"/>
        <w:tabs>
          <w:tab w:val="left" w:pos="993"/>
        </w:tabs>
        <w:spacing w:before="0" w:beforeAutospacing="0" w:after="0" w:afterAutospacing="0"/>
        <w:ind w:firstLine="567"/>
        <w:jc w:val="both"/>
        <w:rPr>
          <w:sz w:val="28"/>
          <w:szCs w:val="28"/>
        </w:rPr>
      </w:pPr>
      <w:r w:rsidRPr="007677AF">
        <w:rPr>
          <w:noProof/>
          <w:color w:val="000000"/>
          <w:sz w:val="28"/>
          <w:szCs w:val="28"/>
        </w:rPr>
        <w:t xml:space="preserve">Если принять число спортсменов с признаками субклинически и клинически выраженной тревожности и депрессии, выявленными в период пандемии COVID-19, за 100%, то спустя год после завершения пандемии доля спортсменов с субклинически выраженными признаками тревожности снизилась до 47%, а с клинически выраженной тревожностью — до 44%. Доля спортсменов с субклинически выраженной депрессией сократилась до 45%, в то время как случаи клинически выраженной депрессии полностью отсутствовали. Данные представлены на рисунке </w:t>
      </w:r>
      <w:r w:rsidR="004B4522">
        <w:rPr>
          <w:noProof/>
          <w:color w:val="000000"/>
          <w:sz w:val="28"/>
          <w:szCs w:val="28"/>
        </w:rPr>
        <w:t>2</w:t>
      </w:r>
      <w:r w:rsidR="007064BA">
        <w:rPr>
          <w:noProof/>
          <w:color w:val="000000"/>
          <w:sz w:val="28"/>
          <w:szCs w:val="28"/>
        </w:rPr>
        <w:t>7</w:t>
      </w:r>
      <w:r w:rsidR="007E1A65">
        <w:rPr>
          <w:sz w:val="28"/>
          <w:szCs w:val="28"/>
        </w:rPr>
        <w:t>.</w:t>
      </w:r>
    </w:p>
    <w:p w14:paraId="096EBBB6" w14:textId="7A88B0DA" w:rsidR="007E1A65" w:rsidRDefault="007E1A65" w:rsidP="000A7050">
      <w:pPr>
        <w:pStyle w:val="NormalWeb"/>
        <w:tabs>
          <w:tab w:val="left" w:pos="993"/>
        </w:tabs>
        <w:spacing w:before="0" w:beforeAutospacing="0" w:after="0" w:afterAutospacing="0"/>
        <w:jc w:val="both"/>
        <w:rPr>
          <w:sz w:val="28"/>
          <w:szCs w:val="28"/>
        </w:rPr>
      </w:pPr>
    </w:p>
    <w:p w14:paraId="06450AEF" w14:textId="7453BCD4" w:rsidR="007E1A65" w:rsidRDefault="007E1A65" w:rsidP="00AE7549">
      <w:pPr>
        <w:pStyle w:val="NormalWeb"/>
        <w:tabs>
          <w:tab w:val="left" w:pos="993"/>
        </w:tabs>
        <w:spacing w:before="0" w:beforeAutospacing="0" w:after="0" w:afterAutospacing="0"/>
        <w:ind w:firstLine="567"/>
        <w:jc w:val="both"/>
        <w:rPr>
          <w:sz w:val="28"/>
          <w:szCs w:val="28"/>
        </w:rPr>
      </w:pPr>
    </w:p>
    <w:p w14:paraId="0929722F" w14:textId="7D71F47B" w:rsidR="007E1A65" w:rsidRDefault="007E1A65" w:rsidP="00AE7549">
      <w:pPr>
        <w:pStyle w:val="NormalWeb"/>
        <w:tabs>
          <w:tab w:val="left" w:pos="993"/>
        </w:tabs>
        <w:spacing w:before="0" w:beforeAutospacing="0" w:after="0" w:afterAutospacing="0"/>
        <w:ind w:firstLine="567"/>
        <w:jc w:val="both"/>
        <w:rPr>
          <w:sz w:val="28"/>
          <w:szCs w:val="28"/>
        </w:rPr>
      </w:pPr>
    </w:p>
    <w:p w14:paraId="273CDA17" w14:textId="17BD0627" w:rsidR="00E203A4" w:rsidRPr="00407644" w:rsidRDefault="00D52B56" w:rsidP="00AE7549">
      <w:pPr>
        <w:pStyle w:val="NormalWeb"/>
        <w:spacing w:before="0" w:beforeAutospacing="0" w:after="0" w:afterAutospacing="0"/>
        <w:jc w:val="both"/>
        <w:rPr>
          <w:sz w:val="28"/>
          <w:szCs w:val="28"/>
        </w:rPr>
      </w:pPr>
      <w:r w:rsidRPr="00407644">
        <w:rPr>
          <w:noProof/>
          <w:sz w:val="28"/>
          <w:szCs w:val="28"/>
        </w:rPr>
        <mc:AlternateContent>
          <mc:Choice Requires="wps">
            <w:drawing>
              <wp:anchor distT="0" distB="0" distL="114300" distR="114300" simplePos="0" relativeHeight="252009472" behindDoc="0" locked="0" layoutInCell="1" allowOverlap="1" wp14:anchorId="19DD7F9A" wp14:editId="0C7D84D7">
                <wp:simplePos x="0" y="0"/>
                <wp:positionH relativeFrom="column">
                  <wp:posOffset>2512060</wp:posOffset>
                </wp:positionH>
                <wp:positionV relativeFrom="paragraph">
                  <wp:posOffset>-267836</wp:posOffset>
                </wp:positionV>
                <wp:extent cx="1064260" cy="334010"/>
                <wp:effectExtent l="12700" t="12700" r="15240" b="8890"/>
                <wp:wrapNone/>
                <wp:docPr id="1400023200" name="Rounded Rectangle 4"/>
                <wp:cNvGraphicFramePr/>
                <a:graphic xmlns:a="http://schemas.openxmlformats.org/drawingml/2006/main">
                  <a:graphicData uri="http://schemas.microsoft.com/office/word/2010/wordprocessingShape">
                    <wps:wsp>
                      <wps:cNvSpPr/>
                      <wps:spPr>
                        <a:xfrm>
                          <a:off x="0" y="0"/>
                          <a:ext cx="1064260" cy="33401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FD54B63" w14:textId="53013B0D" w:rsidR="00595BD6" w:rsidRDefault="00595BD6" w:rsidP="00B14731">
                            <w:pPr>
                              <w:jc w:val="center"/>
                            </w:pPr>
                            <w:r>
                              <w:t>2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D7F9A" id="Rounded Rectangle 4" o:spid="_x0000_s1065" style="position:absolute;left:0;text-align:left;margin-left:197.8pt;margin-top:-21.1pt;width:83.8pt;height:26.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1oWWQIAAAQFAAAOAAAAZHJzL2Uyb0RvYy54bWysVE1v2zAMvQ/YfxB0Xx2nWbYFcYqgRYcB&#13;&#10;RRu0HXpWZCkxJosapcTOfv0o2XG6LqdhF1kS+fjx9Oj5VVsbtlfoK7AFzy9GnCkroazspuDfn28/&#13;&#10;fObMB2FLYcCqgh+U51eL9+/mjZupMWzBlAoZBbF+1riCb0Nwsyzzcqtq4S/AKUtGDViLQEfcZCWK&#13;&#10;hqLXJhuPRtOsASwdglTe0+1NZ+SLFF9rJcOD1l4FZgpOtYW0YlrXcc0WczHboHDbSvZliH+oohaV&#13;&#10;paRDqBsRBNth9VeoupIIHnS4kFBnoHUlVeqBuslHb7p52gqnUi9EjncDTf7/hZX3+ye3QqKhcX7m&#13;&#10;aRu7aDXW8Uv1sTaRdRjIUm1gki7z0XQynhKnkmyXlxMqP7KZndAOffiqoGZxU3CEnS0f6UUSUWJ/&#13;&#10;50Pnf/Qj8KmItAsHo2Idxj4qzaqS0o4TOulDXRtke0EvK6RUNuR9/uQdYboyZgDm54BmAPW+EaaS&#13;&#10;bgbg6Bzwz4wDImUFGwZwXVnAcwHKH8dyded/7L7rObYf2nVLTRPV09hZvFpDeVghQ+iE7J28rYjc&#13;&#10;O+HDSiApl96DpjE80KINNAWHfsfZFvDXufvoT4IiK2cNTULB/c+dQMWZ+WZJal/yySSOTjpMPn4a&#13;&#10;0wFfW9avLXZXXwM9SU5z72TaRv9gjluNUL/Q0C5jVjIJKyl3wWXA4+E6dBNKYy/VcpncaFycCHf2&#13;&#10;yckYPBIddfPcvgh0vcICafMejlMjZm801vlGpIXlLoCukgBPvPZPQKOWdNz/FuIsvz4nr9PPa/Eb&#13;&#10;AAD//wMAUEsDBBQABgAIAAAAIQBVLrUS4wAAAA8BAAAPAAAAZHJzL2Rvd25yZXYueG1sTI9BT8Mw&#13;&#10;DIXvSPyHyEjctpSuK6NrOg1QT4wD3Q4cs9a0FY1TJdlW+PWYE1wsW/78/F6+mcwgzuh8b0nB3TwC&#13;&#10;gVTbpqdWwWFfzlYgfNDU6MESKvhCD5vi+irXWWMv9IbnKrSCRchnWkEXwphJ6esOjfZzOyLx7sM6&#13;&#10;owOPrpWN0xcWN4OMoyiVRvfEHzo94lOH9Wd1Mgr8Sj6G8tXi7j0JL9v777IiVyp1ezM9r7ls1yAC&#13;&#10;TuHvAn4zsH8o2NjRnqjxYlCweFimjCqYJXEMgolluuDmyGiUgCxy+T9H8QMAAP//AwBQSwECLQAU&#13;&#10;AAYACAAAACEAtoM4kv4AAADhAQAAEwAAAAAAAAAAAAAAAAAAAAAAW0NvbnRlbnRfVHlwZXNdLnht&#13;&#10;bFBLAQItABQABgAIAAAAIQA4/SH/1gAAAJQBAAALAAAAAAAAAAAAAAAAAC8BAABfcmVscy8ucmVs&#13;&#10;c1BLAQItABQABgAIAAAAIQDD31oWWQIAAAQFAAAOAAAAAAAAAAAAAAAAAC4CAABkcnMvZTJvRG9j&#13;&#10;LnhtbFBLAQItABQABgAIAAAAIQBVLrUS4wAAAA8BAAAPAAAAAAAAAAAAAAAAALMEAABkcnMvZG93&#13;&#10;bnJldi54bWxQSwUGAAAAAAQABADzAAAAwwUAAAAA&#13;&#10;" fillcolor="white [3201]" strokecolor="#4f81bd [3204]" strokeweight="2pt">
                <v:textbox>
                  <w:txbxContent>
                    <w:p w14:paraId="3FD54B63" w14:textId="53013B0D" w:rsidR="00595BD6" w:rsidRDefault="00595BD6" w:rsidP="00B14731">
                      <w:pPr>
                        <w:jc w:val="center"/>
                      </w:pPr>
                      <w:r>
                        <w:t>2 года</w:t>
                      </w:r>
                    </w:p>
                  </w:txbxContent>
                </v:textbox>
              </v:roundrect>
            </w:pict>
          </mc:Fallback>
        </mc:AlternateContent>
      </w:r>
      <w:r w:rsidRPr="00407644">
        <w:rPr>
          <w:noProof/>
          <w:color w:val="000000"/>
          <w:sz w:val="28"/>
          <w:szCs w:val="28"/>
        </w:rPr>
        <mc:AlternateContent>
          <mc:Choice Requires="wps">
            <w:drawing>
              <wp:anchor distT="0" distB="0" distL="114300" distR="114300" simplePos="0" relativeHeight="252006400" behindDoc="0" locked="0" layoutInCell="1" allowOverlap="1" wp14:anchorId="28492C86" wp14:editId="655AA17A">
                <wp:simplePos x="0" y="0"/>
                <wp:positionH relativeFrom="column">
                  <wp:posOffset>2893376</wp:posOffset>
                </wp:positionH>
                <wp:positionV relativeFrom="paragraph">
                  <wp:posOffset>-2183849</wp:posOffset>
                </wp:positionV>
                <wp:extent cx="381635" cy="5024454"/>
                <wp:effectExtent l="66358" t="35242" r="65722" b="65723"/>
                <wp:wrapNone/>
                <wp:docPr id="569911238" name="Right Brace 3"/>
                <wp:cNvGraphicFramePr/>
                <a:graphic xmlns:a="http://schemas.openxmlformats.org/drawingml/2006/main">
                  <a:graphicData uri="http://schemas.microsoft.com/office/word/2010/wordprocessingShape">
                    <wps:wsp>
                      <wps:cNvSpPr/>
                      <wps:spPr>
                        <a:xfrm rot="16200000">
                          <a:off x="0" y="0"/>
                          <a:ext cx="381635" cy="5024454"/>
                        </a:xfrm>
                        <a:prstGeom prst="rightBrace">
                          <a:avLst>
                            <a:gd name="adj1" fmla="val 90222"/>
                            <a:gd name="adj2" fmla="val 49113"/>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335CC1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27.8pt;margin-top:-171.95pt;width:30.05pt;height:395.65pt;rotation:-90;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o9fQIAAFYFAAAOAAAAZHJzL2Uyb0RvYy54bWysVE1v2zAMvQ/YfxB0Xx27TtcGdYqsRYcB&#10;RRusHXpWZSn2oK9RSpzs14+SHSfbig0Y5oNBiuQj+UTq8mqrFdkI8K01Fc1PJpQIw23dmlVFvzzd&#10;vjunxAdmaqasERXdCU+v5m/fXHZuJgrbWFULIAhi/KxzFW1CcLMs87wRmvkT64RBo7SgWUAVVlkN&#10;rEN0rbJiMjnLOgu1A8uF93h60xvpPOFLKXh4kNKLQFRFsbaQ/pD+L/GfzS/ZbAXMNS0fymD/UIVm&#10;rcGkI9QNC4ysof0NSrccrLcynHCrMytly0XqAbvJJ79089gwJ1IvSI53I03+/8Hy+82jWwLS0Dk/&#10;8yjGLrYSNAGLbOVnyDJ+qTksl2wTd7uRO7ENhOPh6Xl+djqlhKNpOinKclpGcrMeLII68OGjsJpE&#10;oaLQrprwARiPHbIZ29z5kBisiWEaR4XVX3NKpFZ4IRumyMWkKIrhwo58imOf8iLPT4e8AyJWsM+M&#10;5Ry6TFLYKRGTKvNZSNLW2EiRykkDKK4VEEyNtXAuTMgH5OQdw2Sr1BjYc/THwME/hoo0nGNw/ves&#10;Y0TKbE0Yg3VrLLwGELb7kmXvv2eg7ztS8GLr3RL6y8YF8Y7ftng/d8yHJQOkHg9xv8MD/qSyXUXt&#10;IFHSWPj+2nn0xxFFKyUd7lZF/bc1A0GJ+mRweC/ysozLmJRy+r5ABY4tL8cWs9bXFu8AhwGrS2L0&#10;D2ovSrD6GZ+BRcyKJmY45q4oD7BXrkO/8/iQcLFYJDdcQMfCnXl0PIJHVuOgPG2fGbhhSAOO973d&#10;7+Ewpf1YH3xjpLGLdbCyDdF44HVQcHlR+ul1ONaT1+E5nP8AAAD//wMAUEsDBBQABgAIAAAAIQDC&#10;vOVr4wAAAA0BAAAPAAAAZHJzL2Rvd25yZXYueG1sTI/BTsMwEETvSPyDtUjcqJ0iiknjVKgIiQNC&#10;asqBoxO7cdR4HcVuGvh6lhO9rHY1mtl5xWb2PZvsGLuACrKFAGaxCabDVsHn/vVOAotJo9F9QKvg&#10;20bYlNdXhc5NOOPOTlVqGYVgzLUCl9KQcx4bZ72OizBYJO0QRq8TnWPLzajPFO57vhRixb3ukD44&#10;Pdits82xOnkFW1d30497F7IyD1/T/kO/8d1Kqdub+WVN43kNLNk5/Tvgj4H6Q0nF6nBCE1mv4EkQ&#10;T1KwzB6BkS5ldg+spiWTwMuCX1KUvwAAAP//AwBQSwECLQAUAAYACAAAACEAtoM4kv4AAADhAQAA&#10;EwAAAAAAAAAAAAAAAAAAAAAAW0NvbnRlbnRfVHlwZXNdLnhtbFBLAQItABQABgAIAAAAIQA4/SH/&#10;1gAAAJQBAAALAAAAAAAAAAAAAAAAAC8BAABfcmVscy8ucmVsc1BLAQItABQABgAIAAAAIQBlrLo9&#10;fQIAAFYFAAAOAAAAAAAAAAAAAAAAAC4CAABkcnMvZTJvRG9jLnhtbFBLAQItABQABgAIAAAAIQDC&#10;vOVr4wAAAA0BAAAPAAAAAAAAAAAAAAAAANcEAABkcnMvZG93bnJldi54bWxQSwUGAAAAAAQABADz&#10;AAAA5wUAAAAA&#10;" adj="1480,10608" strokecolor="#4f81bd [3204]" strokeweight="2pt">
                <v:shadow on="t" color="black" opacity="24903f" origin=",.5" offset="0,.55556mm"/>
              </v:shape>
            </w:pict>
          </mc:Fallback>
        </mc:AlternateContent>
      </w:r>
      <w:r w:rsidR="0058787D" w:rsidRPr="0058787D">
        <w:rPr>
          <w:noProof/>
          <w:sz w:val="28"/>
          <w:szCs w:val="28"/>
        </w:rPr>
        <w:drawing>
          <wp:inline distT="0" distB="0" distL="0" distR="0" wp14:anchorId="5E6DB48C" wp14:editId="3D334764">
            <wp:extent cx="6120130" cy="3626485"/>
            <wp:effectExtent l="0" t="0" r="1270" b="5715"/>
            <wp:docPr id="886899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99708" name=""/>
                    <pic:cNvPicPr/>
                  </pic:nvPicPr>
                  <pic:blipFill>
                    <a:blip r:embed="rId40"/>
                    <a:stretch>
                      <a:fillRect/>
                    </a:stretch>
                  </pic:blipFill>
                  <pic:spPr>
                    <a:xfrm>
                      <a:off x="0" y="0"/>
                      <a:ext cx="6120130" cy="3626485"/>
                    </a:xfrm>
                    <a:prstGeom prst="rect">
                      <a:avLst/>
                    </a:prstGeom>
                  </pic:spPr>
                </pic:pic>
              </a:graphicData>
            </a:graphic>
          </wp:inline>
        </w:drawing>
      </w:r>
    </w:p>
    <w:p w14:paraId="73C9B914" w14:textId="77777777" w:rsidR="00911083" w:rsidRDefault="00911083" w:rsidP="00AE7549">
      <w:pPr>
        <w:pStyle w:val="NoSpacing"/>
        <w:spacing w:after="0"/>
        <w:jc w:val="center"/>
        <w:rPr>
          <w:rFonts w:ascii="Times New Roman" w:eastAsia="Times New Roman" w:hAnsi="Times New Roman" w:cs="Times New Roman"/>
          <w:sz w:val="28"/>
          <w:szCs w:val="28"/>
          <w:lang w:eastAsia="ru-RU"/>
        </w:rPr>
      </w:pPr>
    </w:p>
    <w:p w14:paraId="63D709FF" w14:textId="7DE8F0C8" w:rsidR="00C84AD3" w:rsidRPr="00407644" w:rsidRDefault="004320DA" w:rsidP="00AE7549">
      <w:pPr>
        <w:pStyle w:val="NoSpacing"/>
        <w:spacing w:after="0"/>
        <w:jc w:val="center"/>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Рисунок </w:t>
      </w:r>
      <w:r w:rsidR="004B4522">
        <w:rPr>
          <w:rFonts w:ascii="Times New Roman" w:eastAsia="Times New Roman" w:hAnsi="Times New Roman" w:cs="Times New Roman"/>
          <w:sz w:val="28"/>
          <w:szCs w:val="28"/>
          <w:lang w:eastAsia="ru-RU"/>
        </w:rPr>
        <w:t>2</w:t>
      </w:r>
      <w:r w:rsidR="007064BA">
        <w:rPr>
          <w:rFonts w:ascii="Times New Roman" w:eastAsia="Times New Roman" w:hAnsi="Times New Roman" w:cs="Times New Roman"/>
          <w:sz w:val="28"/>
          <w:szCs w:val="28"/>
          <w:lang w:eastAsia="ru-RU"/>
        </w:rPr>
        <w:t>7</w:t>
      </w:r>
      <w:r w:rsidRPr="00407644">
        <w:rPr>
          <w:rFonts w:ascii="Times New Roman" w:eastAsia="Times New Roman" w:hAnsi="Times New Roman" w:cs="Times New Roman"/>
          <w:sz w:val="28"/>
          <w:szCs w:val="28"/>
          <w:lang w:eastAsia="ru-RU"/>
        </w:rPr>
        <w:t xml:space="preserve"> - </w:t>
      </w:r>
      <w:r w:rsidRPr="00407644">
        <w:rPr>
          <w:rFonts w:ascii="Times New Roman" w:hAnsi="Times New Roman" w:cs="Times New Roman"/>
          <w:sz w:val="28"/>
          <w:szCs w:val="28"/>
        </w:rPr>
        <w:t xml:space="preserve">Сравнение частоты </w:t>
      </w:r>
      <w:proofErr w:type="gramStart"/>
      <w:r w:rsidRPr="00407644">
        <w:rPr>
          <w:rFonts w:ascii="Times New Roman" w:hAnsi="Times New Roman" w:cs="Times New Roman"/>
          <w:sz w:val="28"/>
          <w:szCs w:val="28"/>
        </w:rPr>
        <w:t>случаев</w:t>
      </w:r>
      <w:proofErr w:type="gramEnd"/>
      <w:r w:rsidRPr="00407644">
        <w:rPr>
          <w:rFonts w:ascii="Times New Roman" w:hAnsi="Times New Roman" w:cs="Times New Roman"/>
          <w:sz w:val="28"/>
          <w:szCs w:val="28"/>
        </w:rPr>
        <w:t xml:space="preserve"> субклиническ</w:t>
      </w:r>
      <w:r w:rsidR="00F77494">
        <w:rPr>
          <w:rFonts w:ascii="Times New Roman" w:hAnsi="Times New Roman" w:cs="Times New Roman"/>
          <w:sz w:val="28"/>
          <w:szCs w:val="28"/>
        </w:rPr>
        <w:t>и</w:t>
      </w:r>
      <w:r w:rsidRPr="00407644">
        <w:rPr>
          <w:rFonts w:ascii="Times New Roman" w:hAnsi="Times New Roman" w:cs="Times New Roman"/>
          <w:sz w:val="28"/>
          <w:szCs w:val="28"/>
        </w:rPr>
        <w:t xml:space="preserve"> и клинически выраженн</w:t>
      </w:r>
      <w:r w:rsidR="00F77494">
        <w:rPr>
          <w:rFonts w:ascii="Times New Roman" w:hAnsi="Times New Roman" w:cs="Times New Roman"/>
          <w:sz w:val="28"/>
          <w:szCs w:val="28"/>
        </w:rPr>
        <w:t>ых</w:t>
      </w:r>
      <w:r w:rsidRPr="00407644">
        <w:rPr>
          <w:rFonts w:ascii="Times New Roman" w:hAnsi="Times New Roman" w:cs="Times New Roman"/>
          <w:sz w:val="28"/>
          <w:szCs w:val="28"/>
        </w:rPr>
        <w:t xml:space="preserve"> тревожности</w:t>
      </w:r>
      <w:r w:rsidR="00F77494">
        <w:rPr>
          <w:rFonts w:ascii="Times New Roman" w:hAnsi="Times New Roman" w:cs="Times New Roman"/>
          <w:sz w:val="28"/>
          <w:szCs w:val="28"/>
        </w:rPr>
        <w:t xml:space="preserve"> и </w:t>
      </w:r>
      <w:r w:rsidR="004C2D98">
        <w:rPr>
          <w:rFonts w:ascii="Times New Roman" w:hAnsi="Times New Roman" w:cs="Times New Roman"/>
          <w:sz w:val="28"/>
          <w:szCs w:val="28"/>
        </w:rPr>
        <w:t>депрессии</w:t>
      </w:r>
      <w:r w:rsidRPr="00407644">
        <w:rPr>
          <w:rFonts w:ascii="Times New Roman" w:hAnsi="Times New Roman" w:cs="Times New Roman"/>
          <w:sz w:val="28"/>
          <w:szCs w:val="28"/>
        </w:rPr>
        <w:t xml:space="preserve"> среди спортсменов</w:t>
      </w:r>
      <w:r w:rsidR="004D6211">
        <w:rPr>
          <w:rFonts w:ascii="Times New Roman" w:hAnsi="Times New Roman" w:cs="Times New Roman"/>
          <w:sz w:val="28"/>
          <w:szCs w:val="28"/>
        </w:rPr>
        <w:t>, %</w:t>
      </w:r>
    </w:p>
    <w:p w14:paraId="63FCD850" w14:textId="77777777" w:rsidR="002C0CE2" w:rsidRPr="00407644" w:rsidRDefault="002C0CE2" w:rsidP="00AE7549">
      <w:pPr>
        <w:pStyle w:val="NoSpacing"/>
        <w:spacing w:after="0"/>
        <w:ind w:left="792" w:firstLine="567"/>
        <w:jc w:val="both"/>
        <w:rPr>
          <w:rFonts w:ascii="Times New Roman" w:eastAsia="Times New Roman" w:hAnsi="Times New Roman" w:cs="Times New Roman"/>
          <w:sz w:val="28"/>
          <w:szCs w:val="28"/>
          <w:lang w:eastAsia="ru-RU"/>
        </w:rPr>
      </w:pPr>
    </w:p>
    <w:p w14:paraId="7C460817" w14:textId="1FB27449" w:rsidR="006D4CC9" w:rsidRPr="00943906" w:rsidRDefault="006D4CC9" w:rsidP="00AE7549">
      <w:pPr>
        <w:pStyle w:val="NormalWeb"/>
        <w:tabs>
          <w:tab w:val="left" w:pos="993"/>
        </w:tabs>
        <w:spacing w:before="0" w:beforeAutospacing="0" w:after="0" w:afterAutospacing="0"/>
        <w:ind w:firstLine="567"/>
        <w:jc w:val="both"/>
        <w:rPr>
          <w:sz w:val="28"/>
          <w:szCs w:val="28"/>
        </w:rPr>
      </w:pPr>
      <w:r w:rsidRPr="00EA34EC">
        <w:rPr>
          <w:sz w:val="28"/>
          <w:szCs w:val="28"/>
        </w:rPr>
        <w:t>На основании полученных данных можно сделать вывод, что именно пандемия COVID-19 выступала ключевым фактором, способствовавшим развитию нарушений психологического здоровья у спортсменов.</w:t>
      </w:r>
    </w:p>
    <w:p w14:paraId="348ABF70" w14:textId="655B9B23" w:rsidR="004269F6" w:rsidRPr="004269F6" w:rsidRDefault="004269F6" w:rsidP="00AE7549">
      <w:pPr>
        <w:pStyle w:val="NormalWeb"/>
        <w:tabs>
          <w:tab w:val="left" w:pos="993"/>
        </w:tabs>
        <w:spacing w:before="0" w:beforeAutospacing="0" w:after="0" w:afterAutospacing="0"/>
        <w:ind w:firstLine="567"/>
        <w:jc w:val="both"/>
        <w:rPr>
          <w:b/>
          <w:bCs/>
          <w:sz w:val="28"/>
          <w:szCs w:val="28"/>
        </w:rPr>
      </w:pPr>
      <w:r w:rsidRPr="004269F6">
        <w:rPr>
          <w:b/>
          <w:bCs/>
          <w:sz w:val="28"/>
          <w:szCs w:val="28"/>
        </w:rPr>
        <w:t>Интеграция результатов качественного и количественного исследований</w:t>
      </w:r>
    </w:p>
    <w:p w14:paraId="461FD58F" w14:textId="029326DD" w:rsidR="008D28CD" w:rsidRDefault="004269F6" w:rsidP="008D28CD">
      <w:pPr>
        <w:pStyle w:val="NormalWeb"/>
        <w:tabs>
          <w:tab w:val="left" w:pos="993"/>
        </w:tabs>
        <w:spacing w:before="0" w:beforeAutospacing="0" w:after="0" w:afterAutospacing="0"/>
        <w:ind w:firstLine="567"/>
        <w:jc w:val="both"/>
        <w:rPr>
          <w:sz w:val="28"/>
          <w:szCs w:val="28"/>
        </w:rPr>
      </w:pPr>
      <w:r w:rsidRPr="004269F6">
        <w:rPr>
          <w:sz w:val="28"/>
          <w:szCs w:val="28"/>
        </w:rPr>
        <w:t xml:space="preserve">В условиях пандемии COVID-19 были проведены качественные и количественные исследования для анализа влияния кризисной ситуации на психическое здоровье, пищевое поведение и поведенческие реакции спортсменов. Основное внимание уделялось выявлению </w:t>
      </w:r>
      <w:r w:rsidR="00EE7275">
        <w:rPr>
          <w:sz w:val="28"/>
          <w:szCs w:val="28"/>
        </w:rPr>
        <w:t xml:space="preserve">признаков </w:t>
      </w:r>
      <w:r w:rsidRPr="004269F6">
        <w:rPr>
          <w:sz w:val="28"/>
          <w:szCs w:val="28"/>
        </w:rPr>
        <w:t xml:space="preserve">проявления тревожных и депрессивных состояний, нарушений пищевого поведения и уровня опасений, связанных с COVID-19, а также </w:t>
      </w:r>
      <w:r w:rsidR="00EE7275">
        <w:rPr>
          <w:sz w:val="28"/>
          <w:szCs w:val="28"/>
        </w:rPr>
        <w:t>частоту их развития в зависимости от различных характеристик</w:t>
      </w:r>
      <w:r w:rsidRPr="004269F6">
        <w:rPr>
          <w:sz w:val="28"/>
          <w:szCs w:val="28"/>
        </w:rPr>
        <w:t>. Для получения более глубокой картины были интегрированы данные количественного анкетирования и качественного анализа, основанного на глубинных интервью со спортсменами</w:t>
      </w:r>
      <w:r w:rsidR="00EE7275">
        <w:rPr>
          <w:sz w:val="28"/>
          <w:szCs w:val="28"/>
        </w:rPr>
        <w:t xml:space="preserve"> (таблица 2</w:t>
      </w:r>
      <w:r w:rsidR="009670EA">
        <w:rPr>
          <w:sz w:val="28"/>
          <w:szCs w:val="28"/>
        </w:rPr>
        <w:t>6</w:t>
      </w:r>
      <w:r w:rsidR="00EE7275">
        <w:rPr>
          <w:sz w:val="28"/>
          <w:szCs w:val="28"/>
        </w:rPr>
        <w:t>)</w:t>
      </w:r>
      <w:r w:rsidRPr="004269F6">
        <w:rPr>
          <w:sz w:val="28"/>
          <w:szCs w:val="28"/>
        </w:rPr>
        <w:t>.</w:t>
      </w:r>
    </w:p>
    <w:p w14:paraId="059AC6F6" w14:textId="439F3275" w:rsidR="008D28CD" w:rsidRDefault="008D28CD" w:rsidP="008D28CD">
      <w:pPr>
        <w:pStyle w:val="NormalWeb"/>
        <w:tabs>
          <w:tab w:val="left" w:pos="993"/>
        </w:tabs>
        <w:spacing w:before="0" w:beforeAutospacing="0" w:after="0" w:afterAutospacing="0"/>
        <w:ind w:firstLine="567"/>
        <w:jc w:val="both"/>
        <w:rPr>
          <w:sz w:val="28"/>
          <w:szCs w:val="28"/>
        </w:rPr>
      </w:pPr>
      <w:r w:rsidRPr="008D28CD">
        <w:rPr>
          <w:sz w:val="28"/>
          <w:szCs w:val="28"/>
        </w:rPr>
        <w:t>Интеграция качественных и количественных данных позволяет не только уточнить механизмы формирования психоэмоциональных и поведенческих нарушений, но и выявить наиболее уязвимые группы спортсменов, требующих специализированной поддержки. Такой подход может служить основой для совершенствования системы медицинской и психологической помощи спортсменам на всех уровнях.</w:t>
      </w:r>
    </w:p>
    <w:p w14:paraId="5ECD97CE" w14:textId="483B46BB" w:rsidR="007C553E" w:rsidRDefault="007C553E" w:rsidP="007C553E">
      <w:pPr>
        <w:pStyle w:val="NormalWeb"/>
        <w:tabs>
          <w:tab w:val="left" w:pos="993"/>
        </w:tabs>
        <w:spacing w:before="0" w:beforeAutospacing="0" w:after="0" w:afterAutospacing="0"/>
        <w:jc w:val="both"/>
        <w:rPr>
          <w:sz w:val="28"/>
          <w:szCs w:val="28"/>
        </w:rPr>
      </w:pPr>
      <w:r>
        <w:rPr>
          <w:sz w:val="28"/>
          <w:szCs w:val="28"/>
        </w:rPr>
        <w:lastRenderedPageBreak/>
        <w:t>Таблица 2</w:t>
      </w:r>
      <w:r w:rsidR="009670EA">
        <w:rPr>
          <w:sz w:val="28"/>
          <w:szCs w:val="28"/>
        </w:rPr>
        <w:t>6</w:t>
      </w:r>
      <w:r>
        <w:rPr>
          <w:sz w:val="28"/>
          <w:szCs w:val="28"/>
        </w:rPr>
        <w:t xml:space="preserve"> - </w:t>
      </w:r>
      <w:r w:rsidRPr="007C553E">
        <w:rPr>
          <w:sz w:val="28"/>
          <w:szCs w:val="28"/>
        </w:rPr>
        <w:t>Интеграция результатов качественного и количественного исследований влияния пандемии COVID-19 на спортсменов</w:t>
      </w:r>
    </w:p>
    <w:p w14:paraId="3C426EAF" w14:textId="77777777" w:rsidR="007C553E" w:rsidRDefault="007C553E" w:rsidP="007C553E">
      <w:pPr>
        <w:pStyle w:val="NormalWeb"/>
        <w:tabs>
          <w:tab w:val="left" w:pos="993"/>
        </w:tabs>
        <w:spacing w:before="0" w:beforeAutospacing="0" w:after="0" w:afterAutospacing="0"/>
        <w:jc w:val="both"/>
        <w:rPr>
          <w:sz w:val="28"/>
          <w:szCs w:val="28"/>
        </w:rPr>
      </w:pPr>
    </w:p>
    <w:tbl>
      <w:tblPr>
        <w:tblW w:w="963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056"/>
        <w:gridCol w:w="2318"/>
        <w:gridCol w:w="2789"/>
      </w:tblGrid>
      <w:tr w:rsidR="0015493B" w:rsidRPr="007C553E" w14:paraId="32F54E6C" w14:textId="77777777" w:rsidTr="0015493B">
        <w:trPr>
          <w:trHeight w:val="640"/>
        </w:trPr>
        <w:tc>
          <w:tcPr>
            <w:tcW w:w="2471" w:type="dxa"/>
            <w:shd w:val="clear" w:color="auto" w:fill="auto"/>
            <w:hideMark/>
          </w:tcPr>
          <w:p w14:paraId="30805351" w14:textId="77777777" w:rsidR="007C553E" w:rsidRPr="007C553E" w:rsidRDefault="007C553E">
            <w:pPr>
              <w:jc w:val="center"/>
              <w:rPr>
                <w:b/>
                <w:bCs/>
                <w:color w:val="000000"/>
              </w:rPr>
            </w:pPr>
            <w:r w:rsidRPr="007C553E">
              <w:rPr>
                <w:b/>
                <w:bCs/>
                <w:color w:val="000000"/>
              </w:rPr>
              <w:t>Тема</w:t>
            </w:r>
          </w:p>
        </w:tc>
        <w:tc>
          <w:tcPr>
            <w:tcW w:w="2056" w:type="dxa"/>
            <w:shd w:val="clear" w:color="auto" w:fill="auto"/>
            <w:hideMark/>
          </w:tcPr>
          <w:p w14:paraId="46090BB0" w14:textId="77777777" w:rsidR="007C553E" w:rsidRPr="007C553E" w:rsidRDefault="007C553E">
            <w:pPr>
              <w:jc w:val="center"/>
              <w:rPr>
                <w:b/>
                <w:bCs/>
                <w:color w:val="000000"/>
              </w:rPr>
            </w:pPr>
            <w:r w:rsidRPr="007C553E">
              <w:rPr>
                <w:b/>
                <w:bCs/>
                <w:color w:val="000000"/>
              </w:rPr>
              <w:t>Количественные результаты</w:t>
            </w:r>
          </w:p>
        </w:tc>
        <w:tc>
          <w:tcPr>
            <w:tcW w:w="2318" w:type="dxa"/>
            <w:shd w:val="clear" w:color="auto" w:fill="auto"/>
            <w:hideMark/>
          </w:tcPr>
          <w:p w14:paraId="641240CB" w14:textId="77777777" w:rsidR="007C553E" w:rsidRPr="007C553E" w:rsidRDefault="007C553E">
            <w:pPr>
              <w:jc w:val="center"/>
              <w:rPr>
                <w:b/>
                <w:bCs/>
                <w:color w:val="000000"/>
              </w:rPr>
            </w:pPr>
            <w:r w:rsidRPr="007C553E">
              <w:rPr>
                <w:b/>
                <w:bCs/>
                <w:color w:val="000000"/>
              </w:rPr>
              <w:t>Качественные результаты</w:t>
            </w:r>
          </w:p>
        </w:tc>
        <w:tc>
          <w:tcPr>
            <w:tcW w:w="2789" w:type="dxa"/>
            <w:shd w:val="clear" w:color="auto" w:fill="auto"/>
            <w:hideMark/>
          </w:tcPr>
          <w:p w14:paraId="2B4C8E21" w14:textId="77777777" w:rsidR="007C553E" w:rsidRPr="007C553E" w:rsidRDefault="007C553E">
            <w:pPr>
              <w:jc w:val="center"/>
              <w:rPr>
                <w:b/>
                <w:bCs/>
                <w:color w:val="000000"/>
              </w:rPr>
            </w:pPr>
            <w:r w:rsidRPr="007C553E">
              <w:rPr>
                <w:b/>
                <w:bCs/>
                <w:color w:val="000000"/>
              </w:rPr>
              <w:t>Интеграция</w:t>
            </w:r>
          </w:p>
        </w:tc>
      </w:tr>
      <w:tr w:rsidR="0015493B" w:rsidRPr="0015493B" w14:paraId="4ADBDDDB" w14:textId="77777777" w:rsidTr="0015493B">
        <w:trPr>
          <w:trHeight w:val="351"/>
        </w:trPr>
        <w:tc>
          <w:tcPr>
            <w:tcW w:w="2471" w:type="dxa"/>
            <w:shd w:val="clear" w:color="auto" w:fill="auto"/>
            <w:hideMark/>
          </w:tcPr>
          <w:p w14:paraId="726C63BE" w14:textId="076A21E8" w:rsidR="0015493B" w:rsidRPr="0015493B" w:rsidRDefault="0015493B" w:rsidP="00C303A2">
            <w:pPr>
              <w:jc w:val="center"/>
              <w:rPr>
                <w:color w:val="000000"/>
              </w:rPr>
            </w:pPr>
            <w:r w:rsidRPr="0015493B">
              <w:rPr>
                <w:color w:val="000000"/>
              </w:rPr>
              <w:t>1</w:t>
            </w:r>
          </w:p>
        </w:tc>
        <w:tc>
          <w:tcPr>
            <w:tcW w:w="2056" w:type="dxa"/>
            <w:shd w:val="clear" w:color="auto" w:fill="auto"/>
            <w:hideMark/>
          </w:tcPr>
          <w:p w14:paraId="433B5314" w14:textId="5064836F" w:rsidR="0015493B" w:rsidRPr="0015493B" w:rsidRDefault="0015493B" w:rsidP="00C303A2">
            <w:pPr>
              <w:jc w:val="center"/>
              <w:rPr>
                <w:color w:val="000000"/>
              </w:rPr>
            </w:pPr>
            <w:r w:rsidRPr="0015493B">
              <w:rPr>
                <w:color w:val="000000"/>
              </w:rPr>
              <w:t>2</w:t>
            </w:r>
          </w:p>
        </w:tc>
        <w:tc>
          <w:tcPr>
            <w:tcW w:w="2318" w:type="dxa"/>
            <w:shd w:val="clear" w:color="auto" w:fill="auto"/>
            <w:hideMark/>
          </w:tcPr>
          <w:p w14:paraId="55EF050D" w14:textId="6995F89A" w:rsidR="0015493B" w:rsidRPr="0015493B" w:rsidRDefault="0015493B" w:rsidP="00C303A2">
            <w:pPr>
              <w:jc w:val="center"/>
              <w:rPr>
                <w:color w:val="000000"/>
              </w:rPr>
            </w:pPr>
            <w:r w:rsidRPr="0015493B">
              <w:rPr>
                <w:color w:val="000000"/>
              </w:rPr>
              <w:t>3</w:t>
            </w:r>
          </w:p>
        </w:tc>
        <w:tc>
          <w:tcPr>
            <w:tcW w:w="2789" w:type="dxa"/>
            <w:shd w:val="clear" w:color="auto" w:fill="auto"/>
            <w:hideMark/>
          </w:tcPr>
          <w:p w14:paraId="4DA194F2" w14:textId="79005F58" w:rsidR="0015493B" w:rsidRPr="0015493B" w:rsidRDefault="0015493B" w:rsidP="00C303A2">
            <w:pPr>
              <w:jc w:val="center"/>
              <w:rPr>
                <w:color w:val="000000"/>
              </w:rPr>
            </w:pPr>
            <w:r w:rsidRPr="0015493B">
              <w:rPr>
                <w:color w:val="000000"/>
              </w:rPr>
              <w:t>4</w:t>
            </w:r>
          </w:p>
        </w:tc>
      </w:tr>
      <w:tr w:rsidR="0015493B" w:rsidRPr="007C553E" w14:paraId="51018580" w14:textId="77777777" w:rsidTr="0015493B">
        <w:trPr>
          <w:trHeight w:val="6400"/>
        </w:trPr>
        <w:tc>
          <w:tcPr>
            <w:tcW w:w="2471" w:type="dxa"/>
            <w:shd w:val="clear" w:color="auto" w:fill="auto"/>
            <w:hideMark/>
          </w:tcPr>
          <w:p w14:paraId="07CE5530" w14:textId="77777777" w:rsidR="007C553E" w:rsidRPr="007C553E" w:rsidRDefault="007C553E">
            <w:pPr>
              <w:rPr>
                <w:color w:val="000000"/>
              </w:rPr>
            </w:pPr>
            <w:r w:rsidRPr="007C553E">
              <w:rPr>
                <w:color w:val="000000"/>
              </w:rPr>
              <w:t>Тревожность (психоэмоциональное состояние)</w:t>
            </w:r>
          </w:p>
        </w:tc>
        <w:tc>
          <w:tcPr>
            <w:tcW w:w="2056" w:type="dxa"/>
            <w:shd w:val="clear" w:color="auto" w:fill="auto"/>
            <w:hideMark/>
          </w:tcPr>
          <w:p w14:paraId="11A6BEA6" w14:textId="77777777" w:rsidR="007C553E" w:rsidRPr="007C553E" w:rsidRDefault="007C553E">
            <w:pPr>
              <w:rPr>
                <w:color w:val="000000"/>
              </w:rPr>
            </w:pPr>
            <w:r w:rsidRPr="007C553E">
              <w:rPr>
                <w:color w:val="000000"/>
              </w:rPr>
              <w:t>26,8% спортсменов с субклинической тревогой, 5,2% с клинической тревогой. Гендерные различия: тревога чаще выявляется у женщин (67,8% против 32,2% у мужчин).</w:t>
            </w:r>
          </w:p>
        </w:tc>
        <w:tc>
          <w:tcPr>
            <w:tcW w:w="2318" w:type="dxa"/>
            <w:shd w:val="clear" w:color="auto" w:fill="auto"/>
            <w:hideMark/>
          </w:tcPr>
          <w:p w14:paraId="44ECA039" w14:textId="77777777" w:rsidR="007C553E" w:rsidRPr="007C553E" w:rsidRDefault="007C553E">
            <w:pPr>
              <w:rPr>
                <w:color w:val="000000"/>
              </w:rPr>
            </w:pPr>
            <w:r w:rsidRPr="007C553E">
              <w:rPr>
                <w:color w:val="000000"/>
              </w:rPr>
              <w:t>80% спортсменов испытывали повышенную тревожность, связанную с неопределенностью, переносом соревнований и страхом за здоровье. Страх за здоровье был ключевым фактором стресса для 100% участников интервью.</w:t>
            </w:r>
          </w:p>
        </w:tc>
        <w:tc>
          <w:tcPr>
            <w:tcW w:w="2789" w:type="dxa"/>
            <w:shd w:val="clear" w:color="auto" w:fill="auto"/>
            <w:hideMark/>
          </w:tcPr>
          <w:p w14:paraId="44CB9435" w14:textId="77777777" w:rsidR="007C553E" w:rsidRPr="007C553E" w:rsidRDefault="007C553E">
            <w:pPr>
              <w:rPr>
                <w:color w:val="000000"/>
              </w:rPr>
            </w:pPr>
            <w:r w:rsidRPr="007C553E">
              <w:rPr>
                <w:color w:val="000000"/>
              </w:rPr>
              <w:t>Количественные данные подтверждают значительное распространение тревожности среди спортсменов. Качественные результаты подчеркивают роль неопределенности и внешних факторов в развитии тревожных состояний. Рекомендуется усилить психологическую поддержку для снижения тревожности.</w:t>
            </w:r>
          </w:p>
        </w:tc>
      </w:tr>
      <w:tr w:rsidR="0015493B" w:rsidRPr="007C553E" w14:paraId="28119A33" w14:textId="77777777" w:rsidTr="0015493B">
        <w:trPr>
          <w:trHeight w:val="4480"/>
        </w:trPr>
        <w:tc>
          <w:tcPr>
            <w:tcW w:w="2471" w:type="dxa"/>
            <w:shd w:val="clear" w:color="auto" w:fill="auto"/>
            <w:hideMark/>
          </w:tcPr>
          <w:p w14:paraId="426B6DF2" w14:textId="77777777" w:rsidR="007C553E" w:rsidRPr="007C553E" w:rsidRDefault="007C553E">
            <w:pPr>
              <w:rPr>
                <w:color w:val="000000"/>
              </w:rPr>
            </w:pPr>
            <w:r w:rsidRPr="007C553E">
              <w:rPr>
                <w:color w:val="000000"/>
              </w:rPr>
              <w:t>Депрессия</w:t>
            </w:r>
          </w:p>
        </w:tc>
        <w:tc>
          <w:tcPr>
            <w:tcW w:w="2056" w:type="dxa"/>
            <w:shd w:val="clear" w:color="auto" w:fill="auto"/>
            <w:hideMark/>
          </w:tcPr>
          <w:p w14:paraId="2E65ACB7" w14:textId="77777777" w:rsidR="007C553E" w:rsidRPr="007C553E" w:rsidRDefault="007C553E">
            <w:pPr>
              <w:rPr>
                <w:color w:val="000000"/>
              </w:rPr>
            </w:pPr>
            <w:r w:rsidRPr="007C553E">
              <w:rPr>
                <w:color w:val="000000"/>
              </w:rPr>
              <w:t>12,3% спортсменов с субклинической депрессией, 0,6% с клинической депрессией. Субклиническая депрессия чаще встречается у женщин (60% против 40% у мужчин).</w:t>
            </w:r>
          </w:p>
        </w:tc>
        <w:tc>
          <w:tcPr>
            <w:tcW w:w="2318" w:type="dxa"/>
            <w:shd w:val="clear" w:color="auto" w:fill="auto"/>
            <w:hideMark/>
          </w:tcPr>
          <w:p w14:paraId="0D9FAD1E" w14:textId="77777777" w:rsidR="007C553E" w:rsidRPr="007C553E" w:rsidRDefault="007C553E">
            <w:pPr>
              <w:rPr>
                <w:color w:val="000000"/>
              </w:rPr>
            </w:pPr>
            <w:r w:rsidRPr="007C553E">
              <w:rPr>
                <w:color w:val="000000"/>
              </w:rPr>
              <w:t>Интервью выявили чувство подавленности и апатии среди спортсменов, особенно в период изоляции. Некоторые упоминали трудности с восстановлением мотивации после отмены соревнований.</w:t>
            </w:r>
          </w:p>
        </w:tc>
        <w:tc>
          <w:tcPr>
            <w:tcW w:w="2789" w:type="dxa"/>
            <w:shd w:val="clear" w:color="auto" w:fill="auto"/>
            <w:hideMark/>
          </w:tcPr>
          <w:p w14:paraId="41C11A0F" w14:textId="77777777" w:rsidR="007C553E" w:rsidRPr="007C553E" w:rsidRDefault="007C553E">
            <w:pPr>
              <w:rPr>
                <w:color w:val="000000"/>
              </w:rPr>
            </w:pPr>
            <w:r w:rsidRPr="007C553E">
              <w:rPr>
                <w:color w:val="000000"/>
              </w:rPr>
              <w:t>Результаты подтверждают необходимость мониторинга депрессии у спортсменов, особенно в стрессовых ситуациях. Предлагается внедрить регулярный скрининг психического здоровья.</w:t>
            </w:r>
          </w:p>
        </w:tc>
      </w:tr>
    </w:tbl>
    <w:p w14:paraId="62B7FEBF" w14:textId="77777777" w:rsidR="008D28CD" w:rsidRDefault="008D28CD" w:rsidP="00EE7275">
      <w:pPr>
        <w:pStyle w:val="NormalWeb"/>
        <w:tabs>
          <w:tab w:val="left" w:pos="993"/>
        </w:tabs>
        <w:spacing w:before="0" w:beforeAutospacing="0" w:after="0" w:afterAutospacing="0"/>
        <w:ind w:firstLine="567"/>
        <w:jc w:val="both"/>
        <w:rPr>
          <w:sz w:val="28"/>
          <w:szCs w:val="28"/>
        </w:rPr>
      </w:pPr>
    </w:p>
    <w:p w14:paraId="02F13EEA" w14:textId="7C074503" w:rsidR="007C553E" w:rsidRDefault="007C553E">
      <w:pPr>
        <w:spacing w:after="80"/>
        <w:rPr>
          <w:sz w:val="28"/>
          <w:szCs w:val="28"/>
        </w:rPr>
      </w:pPr>
      <w:r>
        <w:rPr>
          <w:sz w:val="28"/>
          <w:szCs w:val="28"/>
        </w:rPr>
        <w:br w:type="page"/>
      </w:r>
    </w:p>
    <w:p w14:paraId="3DEF722A" w14:textId="4069132B" w:rsidR="007C553E" w:rsidRDefault="007C553E" w:rsidP="007C553E">
      <w:pPr>
        <w:pStyle w:val="NormalWeb"/>
        <w:tabs>
          <w:tab w:val="left" w:pos="993"/>
        </w:tabs>
        <w:spacing w:before="0" w:beforeAutospacing="0" w:after="0" w:afterAutospacing="0"/>
        <w:jc w:val="both"/>
        <w:rPr>
          <w:sz w:val="28"/>
          <w:szCs w:val="28"/>
        </w:rPr>
      </w:pPr>
      <w:r>
        <w:rPr>
          <w:sz w:val="28"/>
          <w:szCs w:val="28"/>
        </w:rPr>
        <w:lastRenderedPageBreak/>
        <w:t>Продолжение таблицы 2</w:t>
      </w:r>
      <w:r w:rsidR="009670EA">
        <w:rPr>
          <w:sz w:val="28"/>
          <w:szCs w:val="28"/>
        </w:rPr>
        <w:t>6</w:t>
      </w:r>
    </w:p>
    <w:p w14:paraId="09984206" w14:textId="77777777" w:rsidR="007C553E" w:rsidRDefault="007C553E" w:rsidP="00EE7275">
      <w:pPr>
        <w:pStyle w:val="NormalWeb"/>
        <w:tabs>
          <w:tab w:val="left" w:pos="993"/>
        </w:tabs>
        <w:spacing w:before="0" w:beforeAutospacing="0" w:after="0" w:afterAutospacing="0"/>
        <w:ind w:firstLine="567"/>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056"/>
        <w:gridCol w:w="2318"/>
        <w:gridCol w:w="2789"/>
      </w:tblGrid>
      <w:tr w:rsidR="0015493B" w:rsidRPr="0015493B" w14:paraId="151F0459" w14:textId="77777777" w:rsidTr="00C303A2">
        <w:trPr>
          <w:trHeight w:val="351"/>
        </w:trPr>
        <w:tc>
          <w:tcPr>
            <w:tcW w:w="2471" w:type="dxa"/>
            <w:shd w:val="clear" w:color="auto" w:fill="auto"/>
            <w:hideMark/>
          </w:tcPr>
          <w:p w14:paraId="4ED0F86C" w14:textId="77777777" w:rsidR="0015493B" w:rsidRPr="0015493B" w:rsidRDefault="0015493B" w:rsidP="00C303A2">
            <w:pPr>
              <w:jc w:val="center"/>
              <w:rPr>
                <w:color w:val="000000"/>
              </w:rPr>
            </w:pPr>
            <w:r w:rsidRPr="0015493B">
              <w:rPr>
                <w:color w:val="000000"/>
              </w:rPr>
              <w:t>1</w:t>
            </w:r>
          </w:p>
        </w:tc>
        <w:tc>
          <w:tcPr>
            <w:tcW w:w="2056" w:type="dxa"/>
            <w:shd w:val="clear" w:color="auto" w:fill="auto"/>
            <w:hideMark/>
          </w:tcPr>
          <w:p w14:paraId="41D72B30" w14:textId="77777777" w:rsidR="0015493B" w:rsidRPr="0015493B" w:rsidRDefault="0015493B" w:rsidP="00C303A2">
            <w:pPr>
              <w:jc w:val="center"/>
              <w:rPr>
                <w:color w:val="000000"/>
              </w:rPr>
            </w:pPr>
            <w:r w:rsidRPr="0015493B">
              <w:rPr>
                <w:color w:val="000000"/>
              </w:rPr>
              <w:t>2</w:t>
            </w:r>
          </w:p>
        </w:tc>
        <w:tc>
          <w:tcPr>
            <w:tcW w:w="2318" w:type="dxa"/>
            <w:shd w:val="clear" w:color="auto" w:fill="auto"/>
            <w:hideMark/>
          </w:tcPr>
          <w:p w14:paraId="76A0B61D" w14:textId="77777777" w:rsidR="0015493B" w:rsidRPr="0015493B" w:rsidRDefault="0015493B" w:rsidP="00C303A2">
            <w:pPr>
              <w:jc w:val="center"/>
              <w:rPr>
                <w:color w:val="000000"/>
              </w:rPr>
            </w:pPr>
            <w:r w:rsidRPr="0015493B">
              <w:rPr>
                <w:color w:val="000000"/>
              </w:rPr>
              <w:t>3</w:t>
            </w:r>
          </w:p>
        </w:tc>
        <w:tc>
          <w:tcPr>
            <w:tcW w:w="2789" w:type="dxa"/>
            <w:shd w:val="clear" w:color="auto" w:fill="auto"/>
            <w:hideMark/>
          </w:tcPr>
          <w:p w14:paraId="0E776309" w14:textId="77777777" w:rsidR="0015493B" w:rsidRPr="0015493B" w:rsidRDefault="0015493B" w:rsidP="00C303A2">
            <w:pPr>
              <w:jc w:val="center"/>
              <w:rPr>
                <w:color w:val="000000"/>
              </w:rPr>
            </w:pPr>
            <w:r w:rsidRPr="0015493B">
              <w:rPr>
                <w:color w:val="000000"/>
              </w:rPr>
              <w:t>4</w:t>
            </w:r>
          </w:p>
        </w:tc>
      </w:tr>
      <w:tr w:rsidR="007C553E" w:rsidRPr="007C553E" w14:paraId="01FE6D69" w14:textId="77777777" w:rsidTr="00C303A2">
        <w:trPr>
          <w:trHeight w:val="3840"/>
        </w:trPr>
        <w:tc>
          <w:tcPr>
            <w:tcW w:w="2471" w:type="dxa"/>
            <w:shd w:val="clear" w:color="auto" w:fill="auto"/>
            <w:hideMark/>
          </w:tcPr>
          <w:p w14:paraId="5DB91207" w14:textId="77777777" w:rsidR="007C553E" w:rsidRPr="007C553E" w:rsidRDefault="007C553E" w:rsidP="00C303A2">
            <w:pPr>
              <w:rPr>
                <w:color w:val="000000"/>
              </w:rPr>
            </w:pPr>
            <w:r w:rsidRPr="007C553E">
              <w:rPr>
                <w:color w:val="000000"/>
              </w:rPr>
              <w:t>Нарушения пищевого поведения</w:t>
            </w:r>
          </w:p>
        </w:tc>
        <w:tc>
          <w:tcPr>
            <w:tcW w:w="2056" w:type="dxa"/>
            <w:shd w:val="clear" w:color="auto" w:fill="auto"/>
            <w:hideMark/>
          </w:tcPr>
          <w:p w14:paraId="1FF58DE8" w14:textId="0564D9B3" w:rsidR="007C553E" w:rsidRPr="007C553E" w:rsidRDefault="007C553E" w:rsidP="00C303A2">
            <w:pPr>
              <w:rPr>
                <w:color w:val="000000"/>
              </w:rPr>
            </w:pPr>
            <w:r w:rsidRPr="007C553E">
              <w:rPr>
                <w:color w:val="000000"/>
              </w:rPr>
              <w:t xml:space="preserve">40,6% спортсменов с нарушениями пищевого поведения, 59,8% из них составляют женщины. </w:t>
            </w:r>
          </w:p>
        </w:tc>
        <w:tc>
          <w:tcPr>
            <w:tcW w:w="2318" w:type="dxa"/>
            <w:shd w:val="clear" w:color="auto" w:fill="auto"/>
            <w:hideMark/>
          </w:tcPr>
          <w:p w14:paraId="2A51BE52" w14:textId="77777777" w:rsidR="007C553E" w:rsidRPr="007C553E" w:rsidRDefault="007C553E" w:rsidP="00C303A2">
            <w:pPr>
              <w:rPr>
                <w:color w:val="000000"/>
              </w:rPr>
            </w:pPr>
            <w:r w:rsidRPr="007C553E">
              <w:rPr>
                <w:color w:val="000000"/>
              </w:rPr>
              <w:t>80% участников указали на изменение пищевых привычек в локдаун. Основные проблемы: переедание, увеличение потребления углеводов и снижение качества рациона.</w:t>
            </w:r>
          </w:p>
        </w:tc>
        <w:tc>
          <w:tcPr>
            <w:tcW w:w="2789" w:type="dxa"/>
            <w:shd w:val="clear" w:color="auto" w:fill="auto"/>
            <w:hideMark/>
          </w:tcPr>
          <w:p w14:paraId="1CFF1CBE" w14:textId="006768EE" w:rsidR="007C553E" w:rsidRPr="007C553E" w:rsidRDefault="007C553E" w:rsidP="00C303A2">
            <w:pPr>
              <w:rPr>
                <w:color w:val="000000"/>
              </w:rPr>
            </w:pPr>
            <w:r w:rsidRPr="007C553E">
              <w:rPr>
                <w:color w:val="000000"/>
              </w:rPr>
              <w:t xml:space="preserve">Количественные данные совпадают с качественными результатами, указывая на необходимость </w:t>
            </w:r>
            <w:r w:rsidR="00D445BB">
              <w:rPr>
                <w:color w:val="000000"/>
              </w:rPr>
              <w:t xml:space="preserve">диетологической поддержки </w:t>
            </w:r>
            <w:r w:rsidR="0015493B">
              <w:rPr>
                <w:color w:val="000000"/>
              </w:rPr>
              <w:t xml:space="preserve">во время чрезвычайных ситуаций, а также </w:t>
            </w:r>
            <w:r w:rsidR="00D445BB" w:rsidRPr="007C553E">
              <w:rPr>
                <w:color w:val="000000"/>
              </w:rPr>
              <w:t xml:space="preserve">включения диетологической поддержки </w:t>
            </w:r>
            <w:r w:rsidRPr="007C553E">
              <w:rPr>
                <w:color w:val="000000"/>
              </w:rPr>
              <w:t>в программы восстановления спортсменов.</w:t>
            </w:r>
          </w:p>
        </w:tc>
      </w:tr>
      <w:tr w:rsidR="007C553E" w:rsidRPr="007C553E" w14:paraId="4BB5CAD6" w14:textId="77777777" w:rsidTr="00C303A2">
        <w:trPr>
          <w:trHeight w:val="3840"/>
        </w:trPr>
        <w:tc>
          <w:tcPr>
            <w:tcW w:w="2471" w:type="dxa"/>
            <w:shd w:val="clear" w:color="auto" w:fill="auto"/>
            <w:hideMark/>
          </w:tcPr>
          <w:p w14:paraId="18B7F418" w14:textId="77777777" w:rsidR="007C553E" w:rsidRPr="007C553E" w:rsidRDefault="007C553E" w:rsidP="00C303A2">
            <w:pPr>
              <w:rPr>
                <w:color w:val="000000"/>
              </w:rPr>
            </w:pPr>
            <w:r w:rsidRPr="007C553E">
              <w:rPr>
                <w:color w:val="000000"/>
              </w:rPr>
              <w:t>Опасения COVID-19</w:t>
            </w:r>
          </w:p>
        </w:tc>
        <w:tc>
          <w:tcPr>
            <w:tcW w:w="2056" w:type="dxa"/>
            <w:shd w:val="clear" w:color="auto" w:fill="auto"/>
            <w:hideMark/>
          </w:tcPr>
          <w:p w14:paraId="641BF0DF" w14:textId="77777777" w:rsidR="007C553E" w:rsidRPr="007C553E" w:rsidRDefault="007C553E" w:rsidP="00C303A2">
            <w:pPr>
              <w:rPr>
                <w:color w:val="000000"/>
              </w:rPr>
            </w:pPr>
            <w:r w:rsidRPr="007C553E">
              <w:rPr>
                <w:color w:val="000000"/>
              </w:rPr>
              <w:t>17,5% спортсменов с умеренно выраженными опасениями COVID-19, 11,4% с сильно выраженными опасениями.</w:t>
            </w:r>
          </w:p>
        </w:tc>
        <w:tc>
          <w:tcPr>
            <w:tcW w:w="2318" w:type="dxa"/>
            <w:shd w:val="clear" w:color="auto" w:fill="auto"/>
            <w:hideMark/>
          </w:tcPr>
          <w:p w14:paraId="1EF475AD" w14:textId="3D885574" w:rsidR="007C553E" w:rsidRPr="007C553E" w:rsidRDefault="007C553E" w:rsidP="00C303A2">
            <w:pPr>
              <w:rPr>
                <w:color w:val="000000"/>
              </w:rPr>
            </w:pPr>
            <w:r w:rsidRPr="007C553E">
              <w:rPr>
                <w:color w:val="000000"/>
              </w:rPr>
              <w:t xml:space="preserve">100% участников упомянули страх за </w:t>
            </w:r>
            <w:r w:rsidR="00270976">
              <w:rPr>
                <w:color w:val="000000"/>
              </w:rPr>
              <w:t>свое здоровье и</w:t>
            </w:r>
            <w:r w:rsidR="00270976" w:rsidRPr="00270976">
              <w:rPr>
                <w:color w:val="000000"/>
              </w:rPr>
              <w:t>/</w:t>
            </w:r>
            <w:r w:rsidR="00270976">
              <w:rPr>
                <w:color w:val="000000"/>
              </w:rPr>
              <w:t xml:space="preserve">или </w:t>
            </w:r>
            <w:r w:rsidRPr="007C553E">
              <w:rPr>
                <w:color w:val="000000"/>
              </w:rPr>
              <w:t>здоровье своих близких и неопределенность в будущем. Пандемия усилила чувство уязвимости и потребность в поддержке.</w:t>
            </w:r>
          </w:p>
        </w:tc>
        <w:tc>
          <w:tcPr>
            <w:tcW w:w="2789" w:type="dxa"/>
            <w:shd w:val="clear" w:color="auto" w:fill="auto"/>
            <w:hideMark/>
          </w:tcPr>
          <w:p w14:paraId="23533F72" w14:textId="77777777" w:rsidR="007C553E" w:rsidRPr="007C553E" w:rsidRDefault="007C553E" w:rsidP="00C303A2">
            <w:pPr>
              <w:rPr>
                <w:color w:val="000000"/>
              </w:rPr>
            </w:pPr>
            <w:r w:rsidRPr="007C553E">
              <w:rPr>
                <w:color w:val="000000"/>
              </w:rPr>
              <w:t>Результаты подтверждают важность психологической поддержки, направленной на снижение страха и повышение устойчивости спортсменов к стрессу в условиях кризисных ситуаций.</w:t>
            </w:r>
          </w:p>
        </w:tc>
      </w:tr>
    </w:tbl>
    <w:p w14:paraId="04EB9B7F" w14:textId="77777777" w:rsidR="007C553E" w:rsidRDefault="007C553E" w:rsidP="00EE7275">
      <w:pPr>
        <w:pStyle w:val="NormalWeb"/>
        <w:tabs>
          <w:tab w:val="left" w:pos="993"/>
        </w:tabs>
        <w:spacing w:before="0" w:beforeAutospacing="0" w:after="0" w:afterAutospacing="0"/>
        <w:ind w:firstLine="567"/>
        <w:jc w:val="both"/>
        <w:rPr>
          <w:sz w:val="28"/>
          <w:szCs w:val="28"/>
        </w:rPr>
      </w:pPr>
    </w:p>
    <w:p w14:paraId="5714F7B9" w14:textId="4D5F7929" w:rsidR="00EE7275" w:rsidRDefault="00EE7275" w:rsidP="00EE7275">
      <w:pPr>
        <w:pStyle w:val="NormalWeb"/>
        <w:tabs>
          <w:tab w:val="left" w:pos="993"/>
        </w:tabs>
        <w:spacing w:before="0" w:beforeAutospacing="0" w:after="0" w:afterAutospacing="0"/>
        <w:ind w:firstLine="567"/>
        <w:jc w:val="both"/>
        <w:rPr>
          <w:sz w:val="28"/>
          <w:szCs w:val="28"/>
        </w:rPr>
      </w:pPr>
      <w:r w:rsidRPr="00EE7275">
        <w:rPr>
          <w:sz w:val="28"/>
          <w:szCs w:val="28"/>
        </w:rPr>
        <w:t>Количественный анализ выявил, что субклинические признаки тревожности наблюдаются у 26,8% спортсменов, а клинические признаки тревоги — у 5,2%. Гендерный анализ показал, что женщины значительно чаще страдают от тревожных состояний (67,8%) по сравнению с мужчинами (32,2%). Качественные данные подтвердили, что основной причиной тревожности выступали неопределенность, связанная с переносом соревнований, и страх за здоровье близких. Абсолютное большинство участников (80%) отметили повышение уровня тревожности, что подтверждает значительное психоэмоциональное напряжение в условиях пандемии. Интеграция данных подчеркивает необходимость разработки программ психологической поддержки, направленных на снижение уровня тревоги и обеспечение устойчивости спортсменов в кризисных ситуациях.</w:t>
      </w:r>
    </w:p>
    <w:p w14:paraId="5F0CC0E0" w14:textId="2D1D460C" w:rsidR="00EE7275" w:rsidRPr="00EE7275" w:rsidRDefault="00EE7275" w:rsidP="00EE7275">
      <w:pPr>
        <w:pStyle w:val="NormalWeb"/>
        <w:tabs>
          <w:tab w:val="left" w:pos="993"/>
        </w:tabs>
        <w:spacing w:before="0" w:beforeAutospacing="0" w:after="0" w:afterAutospacing="0"/>
        <w:ind w:firstLine="567"/>
        <w:jc w:val="both"/>
        <w:rPr>
          <w:sz w:val="28"/>
          <w:szCs w:val="28"/>
        </w:rPr>
      </w:pPr>
      <w:r w:rsidRPr="00EE7275">
        <w:rPr>
          <w:sz w:val="28"/>
          <w:szCs w:val="28"/>
        </w:rPr>
        <w:t xml:space="preserve">Субклинические признаки депрессии были выявлены у 12,3% спортсменов, тогда как клинические признаки наблюдались только у 0,6%. Субклинические формы депрессии чаще встречались у женщин (60%), чем у мужчин (40%). Качественные результаты выявили, что депрессивные состояния проявлялись в </w:t>
      </w:r>
      <w:r w:rsidRPr="00EE7275">
        <w:rPr>
          <w:sz w:val="28"/>
          <w:szCs w:val="28"/>
        </w:rPr>
        <w:lastRenderedPageBreak/>
        <w:t>виде подавленности и апатии, особенно у спортсменов, вынужденных длительно находиться в изоляции. Некоторым спортсменам было трудно восстановить мотивацию после отмены или переноса ключевых соревнований. Данные интеграции подчеркивают необходимость регулярного мониторинга депрессии у спортсменов, особенно в условиях внешних кризисов, и внедрения скрининговых инструментов для своевременного выявления и профилактики данного состояния.</w:t>
      </w:r>
    </w:p>
    <w:p w14:paraId="6854DDD4" w14:textId="0A2EDE31" w:rsidR="00EE7275" w:rsidRDefault="00EE7275" w:rsidP="00AE7549">
      <w:pPr>
        <w:pStyle w:val="NormalWeb"/>
        <w:tabs>
          <w:tab w:val="left" w:pos="993"/>
        </w:tabs>
        <w:spacing w:before="0" w:beforeAutospacing="0" w:after="0" w:afterAutospacing="0"/>
        <w:ind w:firstLine="567"/>
        <w:jc w:val="both"/>
        <w:rPr>
          <w:sz w:val="28"/>
          <w:szCs w:val="28"/>
        </w:rPr>
      </w:pPr>
      <w:r w:rsidRPr="00EE7275">
        <w:rPr>
          <w:sz w:val="28"/>
          <w:szCs w:val="28"/>
        </w:rPr>
        <w:t>По данным анкетирования, 40,6% спортсменов продемонстрировали признаки нарушения пищевого поведения, причем женщины составили 59,8% из данной группы. Основные нарушения включали нерегулярное питание, увеличение калорийности рациона и потребление большего количества углеводов. Качественные данные подтверждают, что 80% участников упомянули изменение пищевых привычек в период локдауна. Причины включают ограниченный доступ к привычным продуктам, необходимость адаптации рациона к новым условиям и отсутствие структуры питания. Интеграция данных подчеркивает важность диетологической поддержки для спортсменов и рекомендаций по поддержанию стабильного рациона даже в условиях ограничений.</w:t>
      </w:r>
    </w:p>
    <w:p w14:paraId="27BEEAEE" w14:textId="4A6099C2" w:rsidR="00EE7275" w:rsidRDefault="00EE7275" w:rsidP="00AE7549">
      <w:pPr>
        <w:pStyle w:val="NormalWeb"/>
        <w:tabs>
          <w:tab w:val="left" w:pos="993"/>
        </w:tabs>
        <w:spacing w:before="0" w:beforeAutospacing="0" w:after="0" w:afterAutospacing="0"/>
        <w:ind w:firstLine="567"/>
        <w:jc w:val="both"/>
        <w:rPr>
          <w:sz w:val="28"/>
          <w:szCs w:val="28"/>
        </w:rPr>
      </w:pPr>
      <w:r w:rsidRPr="00EE7275">
        <w:rPr>
          <w:sz w:val="28"/>
          <w:szCs w:val="28"/>
        </w:rPr>
        <w:t>Количественные данные показали, что умеренные опасения, связанные с пандемией COVID-19, наблюдались у 17,5% спортсменов, а сильные опасения — у 11,4%. Качественные результаты дополняют это, указывая, что все участники (100%) отметили страх за здоровье близких и неопределенность в будущем как ключевые стрессовые факторы. Эти опасения усилили чувство уязвимости, особенно в период пандемии. Интеграция данных акцентирует необходимость усиления психологической помощи, направленной на снижение уровня тревожности и укрепление устойчивости спортсменов к стрессу в подобных кризисных ситуациях.</w:t>
      </w:r>
    </w:p>
    <w:p w14:paraId="4A04FBB9" w14:textId="62215A1C" w:rsidR="00881F68" w:rsidRDefault="00881F68" w:rsidP="00AE7549">
      <w:pPr>
        <w:pStyle w:val="NormalWeb"/>
        <w:tabs>
          <w:tab w:val="left" w:pos="993"/>
        </w:tabs>
        <w:spacing w:before="0" w:beforeAutospacing="0" w:after="0" w:afterAutospacing="0"/>
        <w:ind w:firstLine="567"/>
        <w:jc w:val="both"/>
        <w:rPr>
          <w:sz w:val="28"/>
          <w:szCs w:val="28"/>
        </w:rPr>
      </w:pPr>
      <w:r w:rsidRPr="00943906">
        <w:rPr>
          <w:sz w:val="28"/>
          <w:szCs w:val="28"/>
        </w:rPr>
        <w:t>Таким образом, результаты данного исследования указывают на то, что пандемия COVID-19 существенно сказалась на психологическом здоровье спортсменов, особенно на уровне их тревожности и депрессии. Повышенные уровни этих состояний свидетельствуют о высокой уязвимости спортсменов к психоэмоциональному напряжению в условиях чрезвычайных ситуаций.</w:t>
      </w:r>
    </w:p>
    <w:p w14:paraId="49422493" w14:textId="695430D5" w:rsidR="00886C0E" w:rsidRPr="00886C0E" w:rsidRDefault="00886C0E" w:rsidP="00AE7549">
      <w:pPr>
        <w:pStyle w:val="NormalWeb"/>
        <w:tabs>
          <w:tab w:val="left" w:pos="993"/>
        </w:tabs>
        <w:spacing w:before="0" w:beforeAutospacing="0" w:after="0" w:afterAutospacing="0"/>
        <w:ind w:firstLine="567"/>
        <w:jc w:val="both"/>
        <w:rPr>
          <w:bCs/>
          <w:sz w:val="28"/>
          <w:szCs w:val="28"/>
        </w:rPr>
      </w:pPr>
      <w:r>
        <w:rPr>
          <w:bCs/>
          <w:sz w:val="28"/>
          <w:szCs w:val="28"/>
        </w:rPr>
        <w:t>У</w:t>
      </w:r>
      <w:r w:rsidRPr="00886C0E">
        <w:rPr>
          <w:bCs/>
          <w:sz w:val="28"/>
          <w:szCs w:val="28"/>
        </w:rPr>
        <w:t xml:space="preserve"> спортсменов с умеренно выраженными опасениями по поводу COVID-19 в 209 раз повышались шансы развития субклинически выраженных симптомов тревоги (ОШ = 209,67; 95% ДИ: 71,42-615,49; p&lt;0,001), а у спортсменов с сильно выраженными опасениями по поводу COVID-19 шансы развития субклинически выраженных симптомов тревоги увеличивались в 66 раз (ОШ = 66,6; 95% ДИ: 24,87-178,37; p&lt;0,001). </w:t>
      </w:r>
    </w:p>
    <w:p w14:paraId="0982019C" w14:textId="77777777" w:rsidR="00886C0E" w:rsidRPr="00886C0E" w:rsidRDefault="00886C0E" w:rsidP="00AE7549">
      <w:pPr>
        <w:pStyle w:val="NormalWeb"/>
        <w:tabs>
          <w:tab w:val="left" w:pos="993"/>
        </w:tabs>
        <w:spacing w:before="0" w:beforeAutospacing="0" w:after="0" w:afterAutospacing="0"/>
        <w:ind w:firstLine="567"/>
        <w:jc w:val="both"/>
        <w:rPr>
          <w:bCs/>
          <w:sz w:val="28"/>
          <w:szCs w:val="28"/>
        </w:rPr>
      </w:pPr>
      <w:r w:rsidRPr="00886C0E">
        <w:rPr>
          <w:bCs/>
          <w:sz w:val="28"/>
          <w:szCs w:val="28"/>
        </w:rPr>
        <w:t>У спортсменов с умеренно выраженными опасениями по поводу С</w:t>
      </w:r>
      <w:r w:rsidRPr="00886C0E">
        <w:rPr>
          <w:bCs/>
          <w:sz w:val="28"/>
          <w:szCs w:val="28"/>
          <w:lang w:val="en-US"/>
        </w:rPr>
        <w:t>OVID</w:t>
      </w:r>
      <w:r w:rsidRPr="00886C0E">
        <w:rPr>
          <w:bCs/>
          <w:sz w:val="28"/>
          <w:szCs w:val="28"/>
        </w:rPr>
        <w:t xml:space="preserve">-19 в 5 раз повышались шансы развития клинически выраженных симптомов тревоги (ОШ =  5,2; 95% ДИ: 0,94-28,87; р=0,05), а у спортсменов с  сильно выраженными опасениями по поводу COVID-19 шансы развития клинически выраженных симптомов тревоги повышались в 19 раз (ОШ = 19,92; 95% ДИ: 3,94-100,75; p&lt;0,001). При этом мужской пол спортсменов явился фактором </w:t>
      </w:r>
      <w:r w:rsidRPr="00886C0E">
        <w:rPr>
          <w:bCs/>
          <w:sz w:val="28"/>
          <w:szCs w:val="28"/>
        </w:rPr>
        <w:lastRenderedPageBreak/>
        <w:t xml:space="preserve">протекции для развития клинически выраженных симптомов тревоги (ОШ = 0,09; 95% ДИ: 0,01-0,73; р=0,025). </w:t>
      </w:r>
    </w:p>
    <w:p w14:paraId="5B847352" w14:textId="77777777" w:rsidR="00886C0E" w:rsidRPr="00886C0E" w:rsidRDefault="00886C0E" w:rsidP="00AE7549">
      <w:pPr>
        <w:pStyle w:val="NormalWeb"/>
        <w:tabs>
          <w:tab w:val="left" w:pos="993"/>
        </w:tabs>
        <w:spacing w:before="0" w:beforeAutospacing="0" w:after="0" w:afterAutospacing="0"/>
        <w:ind w:firstLine="567"/>
        <w:jc w:val="both"/>
        <w:rPr>
          <w:bCs/>
          <w:sz w:val="28"/>
          <w:szCs w:val="28"/>
        </w:rPr>
      </w:pPr>
      <w:r w:rsidRPr="00886C0E">
        <w:rPr>
          <w:bCs/>
          <w:sz w:val="28"/>
          <w:szCs w:val="28"/>
        </w:rPr>
        <w:t xml:space="preserve">У спортсменов с наличием нарушения пищевого поведения шансы развития субклинически выраженных симптомов депрессии увеличивались в 1,9 раз (ОШ = 1,9; 95% ДИ: 1,10-5,78; р=0,05). У спортсменов с умеренно выраженными опасениями по поводу COVID-19 в 17 раз повышались шансы развития субклинически выраженных симптомов депрессии (ОШ = 17,5; 95% ДИ: 5,03-60,97; p&lt;0,001), а также у спортсменов с сильно выраженными опасениями по поводу COVID-19 шансы развития субклинически выраженных симптомов депрессии увеличивались в 7 раз (ОШ = 7,56; 95% ДИ: 1,65-34,63; р=0,009). </w:t>
      </w:r>
    </w:p>
    <w:p w14:paraId="2C99B7A4" w14:textId="15243BC8" w:rsidR="00886C0E" w:rsidRPr="005B052C" w:rsidRDefault="00886C0E" w:rsidP="00AE7549">
      <w:pPr>
        <w:pStyle w:val="NormalWeb"/>
        <w:tabs>
          <w:tab w:val="left" w:pos="993"/>
        </w:tabs>
        <w:spacing w:before="0" w:beforeAutospacing="0" w:after="0" w:afterAutospacing="0"/>
        <w:ind w:firstLine="567"/>
        <w:jc w:val="both"/>
        <w:rPr>
          <w:bCs/>
          <w:sz w:val="28"/>
          <w:szCs w:val="28"/>
        </w:rPr>
      </w:pPr>
      <w:r w:rsidRPr="00886C0E">
        <w:rPr>
          <w:bCs/>
          <w:sz w:val="28"/>
          <w:szCs w:val="28"/>
        </w:rPr>
        <w:t xml:space="preserve">При оценке показателей субклинически выраженных признаков тревожности и депрессии через 12 месяцев после завершения пандемии COVID-19 как глобальной чрезвычайной ситуации показатели было установлено статистически значимое снижение частоты случаев развития субклинически выраженных признаков тревоги – с 83,0% до 38,0% (р&lt;0,001), а клинически выраженной тревожности </w:t>
      </w:r>
      <w:r w:rsidRPr="00886C0E">
        <w:rPr>
          <w:sz w:val="28"/>
          <w:szCs w:val="28"/>
        </w:rPr>
        <w:t>– с 16,0% до 8,0% (р&lt;0,001</w:t>
      </w:r>
      <w:r w:rsidR="007B3F61">
        <w:rPr>
          <w:sz w:val="28"/>
          <w:szCs w:val="28"/>
        </w:rPr>
        <w:t>)</w:t>
      </w:r>
      <w:r w:rsidRPr="00886C0E">
        <w:rPr>
          <w:sz w:val="28"/>
          <w:szCs w:val="28"/>
        </w:rPr>
        <w:t>. При изучении показателей депрессии было установлено статистически значимое снижение частоты случаев развития субклинически выраженных признаков депрессии – с 38% до 18% (</w:t>
      </w:r>
      <w:proofErr w:type="gramStart"/>
      <w:r w:rsidRPr="00886C0E">
        <w:rPr>
          <w:sz w:val="28"/>
          <w:szCs w:val="28"/>
        </w:rPr>
        <w:t>р&lt;</w:t>
      </w:r>
      <w:proofErr w:type="gramEnd"/>
      <w:r w:rsidRPr="00886C0E">
        <w:rPr>
          <w:sz w:val="28"/>
          <w:szCs w:val="28"/>
        </w:rPr>
        <w:t>0,001)</w:t>
      </w:r>
      <w:r w:rsidR="007B3F61">
        <w:rPr>
          <w:sz w:val="28"/>
          <w:szCs w:val="28"/>
        </w:rPr>
        <w:t>.</w:t>
      </w:r>
      <w:r w:rsidRPr="00886C0E">
        <w:rPr>
          <w:sz w:val="28"/>
          <w:szCs w:val="28"/>
        </w:rPr>
        <w:t xml:space="preserve"> </w:t>
      </w:r>
      <w:r w:rsidR="007B3F61" w:rsidRPr="007B3F61">
        <w:rPr>
          <w:bCs/>
          <w:sz w:val="28"/>
          <w:szCs w:val="28"/>
        </w:rPr>
        <w:t>При этом признаки клинически выраженной депрессии не были зафиксированы ни у одного спортсмена через 12 месяцев после завершения пандемии</w:t>
      </w:r>
      <w:r w:rsidRPr="00886C0E">
        <w:rPr>
          <w:bCs/>
          <w:sz w:val="28"/>
          <w:szCs w:val="28"/>
        </w:rPr>
        <w:t>.</w:t>
      </w:r>
    </w:p>
    <w:p w14:paraId="4B518391" w14:textId="77777777" w:rsidR="00CB4AFE" w:rsidRDefault="00CB4AFE" w:rsidP="00AE7549">
      <w:pPr>
        <w:pStyle w:val="NormalWeb"/>
        <w:tabs>
          <w:tab w:val="left" w:pos="993"/>
        </w:tabs>
        <w:spacing w:before="0" w:beforeAutospacing="0" w:after="0" w:afterAutospacing="0"/>
        <w:ind w:firstLine="567"/>
        <w:jc w:val="both"/>
        <w:rPr>
          <w:rStyle w:val="hljs-string"/>
          <w:rFonts w:eastAsiaTheme="minorHAnsi"/>
          <w:sz w:val="28"/>
          <w:szCs w:val="28"/>
        </w:rPr>
      </w:pPr>
      <w:r w:rsidRPr="00CB4AFE">
        <w:rPr>
          <w:rStyle w:val="hljs-string"/>
          <w:rFonts w:eastAsiaTheme="minorHAnsi"/>
          <w:sz w:val="28"/>
          <w:szCs w:val="28"/>
        </w:rPr>
        <w:t>Важным аспектом данного исследования стало выявление наиболее уязвимых групп спортсменов, которые требуют повышенного внимания и специализированной поддержки со стороны медицинских и психологических служб. Результаты подтверждают значимость гендерных различий в развитии тревожных и депрессивных состояний, что акцентирует необходимость внедрения гендерно-ориентированных подходов в профилактику, диагностику и терапию этих состояний</w:t>
      </w:r>
      <w:r>
        <w:rPr>
          <w:rStyle w:val="hljs-string"/>
          <w:rFonts w:eastAsiaTheme="minorHAnsi"/>
          <w:sz w:val="28"/>
          <w:szCs w:val="28"/>
        </w:rPr>
        <w:t>.</w:t>
      </w:r>
    </w:p>
    <w:p w14:paraId="54F4C702" w14:textId="4171F1AE" w:rsidR="00C22731" w:rsidRDefault="00E21AC0" w:rsidP="00AE7549">
      <w:pPr>
        <w:pStyle w:val="NormalWeb"/>
        <w:tabs>
          <w:tab w:val="left" w:pos="993"/>
        </w:tabs>
        <w:spacing w:before="0" w:beforeAutospacing="0" w:after="0" w:afterAutospacing="0"/>
        <w:ind w:firstLine="567"/>
        <w:jc w:val="both"/>
        <w:rPr>
          <w:sz w:val="28"/>
          <w:szCs w:val="28"/>
        </w:rPr>
      </w:pPr>
      <w:r w:rsidRPr="00943906">
        <w:rPr>
          <w:sz w:val="28"/>
          <w:szCs w:val="28"/>
        </w:rPr>
        <w:t xml:space="preserve">В условиях пандемии COVID-19 спортсмены, особенно представители национальных сборных команд, столкнулись с существенными изменениями в </w:t>
      </w:r>
      <w:r w:rsidR="00E4381C" w:rsidRPr="00943906">
        <w:rPr>
          <w:sz w:val="28"/>
          <w:szCs w:val="28"/>
        </w:rPr>
        <w:t>их повседневной жизни и тренировочной деятельности</w:t>
      </w:r>
      <w:r w:rsidRPr="00943906">
        <w:rPr>
          <w:sz w:val="28"/>
          <w:szCs w:val="28"/>
        </w:rPr>
        <w:t>. Влияние ограничений, связанных с пандемией, оказало значительное воздействие на их психологическое состояние, тренировочные возможности</w:t>
      </w:r>
      <w:r w:rsidRPr="00E21AC0">
        <w:rPr>
          <w:sz w:val="28"/>
          <w:szCs w:val="28"/>
        </w:rPr>
        <w:t xml:space="preserve"> и адаптацию к новым условиям. Важно отметить, что кризисные ситуации подобного масштаба, влияя на повседневную жизнь и профессиональную деятельность спортсменов, обостряют существующие проблемы и создают новые вызовы для поддержания их готовности к соревнованиям.</w:t>
      </w:r>
    </w:p>
    <w:p w14:paraId="0F135767" w14:textId="77777777" w:rsidR="00D37E3E" w:rsidRDefault="00D37E3E" w:rsidP="00AE7549">
      <w:pPr>
        <w:pStyle w:val="NormalWeb"/>
        <w:tabs>
          <w:tab w:val="left" w:pos="993"/>
        </w:tabs>
        <w:spacing w:before="0" w:beforeAutospacing="0" w:after="0" w:afterAutospacing="0"/>
        <w:ind w:firstLine="567"/>
        <w:jc w:val="both"/>
        <w:rPr>
          <w:sz w:val="28"/>
          <w:szCs w:val="28"/>
        </w:rPr>
      </w:pPr>
      <w:r w:rsidRPr="00D37E3E">
        <w:rPr>
          <w:sz w:val="28"/>
          <w:szCs w:val="28"/>
        </w:rPr>
        <w:t>Выводы, полученные на основе данных исследования, подчеркивают критическую важность систематического внимания к психическому здоровью спортсменов в кризисные периоды, подобные пандемии COVID-19. Для эффективной поддержки спортсменов в таких условиях целесообразно разработать специализированные программы психологической помощи, направленные на снижение уровня тревожности и профилактику депрессии.</w:t>
      </w:r>
    </w:p>
    <w:p w14:paraId="3D6ED375" w14:textId="03848C9F" w:rsidR="00ED232C" w:rsidRPr="00407644" w:rsidRDefault="00D37E3E" w:rsidP="00AE7549">
      <w:pPr>
        <w:pStyle w:val="NormalWeb"/>
        <w:tabs>
          <w:tab w:val="left" w:pos="993"/>
        </w:tabs>
        <w:spacing w:before="0" w:beforeAutospacing="0" w:after="0" w:afterAutospacing="0"/>
        <w:ind w:firstLine="567"/>
        <w:jc w:val="both"/>
        <w:rPr>
          <w:sz w:val="28"/>
          <w:szCs w:val="28"/>
        </w:rPr>
      </w:pPr>
      <w:r w:rsidRPr="00D37E3E">
        <w:rPr>
          <w:sz w:val="28"/>
          <w:szCs w:val="28"/>
        </w:rPr>
        <w:lastRenderedPageBreak/>
        <w:t>Кроме того, результаты исследования подчеркивают необходимость разработки комплексного рабочего механизма или модели, обеспечивающей постоянный мониторинг и всестороннюю поддержку медицинского и психологического состояния спортсменов в условиях кризисных ситуаций. Такой подход не только позволит оперативно реагировать на изменения в их состоянии, но и обеспечит условия для их адаптации и устойчивости в экстремальных условиях, подобных пандемии COVID-19</w:t>
      </w:r>
      <w:r w:rsidR="00ED232C" w:rsidRPr="00ED232C">
        <w:rPr>
          <w:sz w:val="28"/>
          <w:szCs w:val="28"/>
        </w:rPr>
        <w:t>.</w:t>
      </w:r>
    </w:p>
    <w:p w14:paraId="5094CE55" w14:textId="0DCDA5CE" w:rsidR="003C76D0" w:rsidRPr="00407644" w:rsidRDefault="003C76D0" w:rsidP="00AE7549">
      <w:pPr>
        <w:tabs>
          <w:tab w:val="left" w:pos="993"/>
        </w:tabs>
        <w:ind w:firstLine="567"/>
        <w:rPr>
          <w:b/>
          <w:bCs/>
          <w:sz w:val="28"/>
          <w:szCs w:val="28"/>
        </w:rPr>
      </w:pPr>
    </w:p>
    <w:p w14:paraId="19D919F4" w14:textId="6DDE104B" w:rsidR="00AB19F5" w:rsidRPr="00407644" w:rsidRDefault="002D18B1" w:rsidP="00AE7549">
      <w:pPr>
        <w:pStyle w:val="NoSpacing"/>
        <w:numPr>
          <w:ilvl w:val="1"/>
          <w:numId w:val="53"/>
        </w:numPr>
        <w:tabs>
          <w:tab w:val="left" w:pos="993"/>
        </w:tabs>
        <w:spacing w:after="0"/>
        <w:ind w:left="0" w:firstLine="567"/>
        <w:jc w:val="both"/>
        <w:outlineLvl w:val="0"/>
        <w:rPr>
          <w:rFonts w:ascii="Times New Roman" w:eastAsia="Times New Roman" w:hAnsi="Times New Roman" w:cs="Times New Roman"/>
          <w:b/>
          <w:bCs/>
          <w:sz w:val="28"/>
          <w:szCs w:val="28"/>
          <w:lang w:eastAsia="ru-RU"/>
        </w:rPr>
      </w:pPr>
      <w:r w:rsidRPr="00407644">
        <w:rPr>
          <w:rFonts w:ascii="Times New Roman" w:eastAsia="Times New Roman" w:hAnsi="Times New Roman" w:cs="Times New Roman"/>
          <w:b/>
          <w:bCs/>
          <w:sz w:val="28"/>
          <w:szCs w:val="28"/>
          <w:lang w:eastAsia="ru-RU"/>
        </w:rPr>
        <w:t xml:space="preserve"> </w:t>
      </w:r>
      <w:bookmarkStart w:id="128" w:name="_Toc182310907"/>
      <w:r w:rsidRPr="00407644">
        <w:rPr>
          <w:rFonts w:ascii="Times New Roman" w:eastAsia="Times New Roman" w:hAnsi="Times New Roman" w:cs="Times New Roman"/>
          <w:b/>
          <w:bCs/>
          <w:sz w:val="28"/>
          <w:szCs w:val="28"/>
          <w:lang w:eastAsia="ru-RU"/>
        </w:rPr>
        <w:t xml:space="preserve">Разработка, внедрение и оценка модели организации медицинской и психологической помощи в спорте высших достижений, ориентированной на опыт, полученный негативным воздействием </w:t>
      </w:r>
      <w:r w:rsidR="002523B9" w:rsidRPr="00407644">
        <w:rPr>
          <w:rFonts w:ascii="Times New Roman" w:eastAsia="Times New Roman" w:hAnsi="Times New Roman" w:cs="Times New Roman"/>
          <w:b/>
          <w:bCs/>
          <w:sz w:val="28"/>
          <w:szCs w:val="28"/>
          <w:lang w:eastAsia="ru-RU"/>
        </w:rPr>
        <w:t>пандемии</w:t>
      </w:r>
      <w:r w:rsidRPr="00407644">
        <w:rPr>
          <w:rFonts w:ascii="Times New Roman" w:eastAsia="Times New Roman" w:hAnsi="Times New Roman" w:cs="Times New Roman"/>
          <w:b/>
          <w:bCs/>
          <w:sz w:val="28"/>
          <w:szCs w:val="28"/>
          <w:lang w:eastAsia="ru-RU"/>
        </w:rPr>
        <w:t xml:space="preserve"> COVID-19</w:t>
      </w:r>
      <w:bookmarkStart w:id="129" w:name="_Hlk135650588"/>
      <w:bookmarkEnd w:id="128"/>
    </w:p>
    <w:p w14:paraId="5443B9ED" w14:textId="276C98AE" w:rsidR="00300DAD" w:rsidRPr="00300DAD" w:rsidRDefault="00300DAD" w:rsidP="00AE7549">
      <w:pPr>
        <w:tabs>
          <w:tab w:val="left" w:pos="993"/>
        </w:tabs>
        <w:ind w:firstLine="567"/>
        <w:jc w:val="both"/>
        <w:rPr>
          <w:rFonts w:eastAsiaTheme="minorHAnsi"/>
          <w:sz w:val="28"/>
          <w:szCs w:val="28"/>
        </w:rPr>
      </w:pPr>
      <w:r w:rsidRPr="00300DAD">
        <w:rPr>
          <w:rFonts w:eastAsiaTheme="minorHAnsi"/>
          <w:sz w:val="28"/>
          <w:szCs w:val="28"/>
        </w:rPr>
        <w:t xml:space="preserve">Для выполнения четвертой задачи исследования был выбран аналитический метод. Объектом исследования выступает разработанная модель организации медицинской и психологической помощи в спорте высших достижений, </w:t>
      </w:r>
      <w:r w:rsidR="00AC5E13">
        <w:rPr>
          <w:rFonts w:eastAsiaTheme="minorHAnsi"/>
          <w:sz w:val="28"/>
          <w:szCs w:val="28"/>
        </w:rPr>
        <w:t>с</w:t>
      </w:r>
      <w:r w:rsidR="00AC5E13" w:rsidRPr="00AC5E13">
        <w:rPr>
          <w:rFonts w:eastAsiaTheme="minorHAnsi"/>
          <w:sz w:val="28"/>
          <w:szCs w:val="28"/>
        </w:rPr>
        <w:t xml:space="preserve">озданная, </w:t>
      </w:r>
      <w:r w:rsidR="00C14FB9" w:rsidRPr="00AC5E13">
        <w:rPr>
          <w:rFonts w:eastAsiaTheme="minorHAnsi"/>
          <w:sz w:val="28"/>
          <w:szCs w:val="28"/>
        </w:rPr>
        <w:t>на основе результатов,</w:t>
      </w:r>
      <w:r w:rsidR="00AC5E13" w:rsidRPr="00AC5E13">
        <w:rPr>
          <w:rFonts w:eastAsiaTheme="minorHAnsi"/>
          <w:sz w:val="28"/>
          <w:szCs w:val="28"/>
        </w:rPr>
        <w:t xml:space="preserve"> полученных нами в ходе диссертационного исследования.</w:t>
      </w:r>
    </w:p>
    <w:p w14:paraId="585D94DB" w14:textId="538E5CC8" w:rsidR="00300DAD" w:rsidRPr="00300DAD" w:rsidRDefault="00300DAD" w:rsidP="00AE7549">
      <w:pPr>
        <w:tabs>
          <w:tab w:val="left" w:pos="993"/>
        </w:tabs>
        <w:ind w:firstLine="567"/>
        <w:jc w:val="both"/>
        <w:rPr>
          <w:rFonts w:eastAsiaTheme="minorHAnsi"/>
          <w:sz w:val="28"/>
          <w:szCs w:val="28"/>
        </w:rPr>
      </w:pPr>
      <w:r w:rsidRPr="00300DAD">
        <w:rPr>
          <w:rFonts w:eastAsiaTheme="minorHAnsi"/>
          <w:sz w:val="28"/>
          <w:szCs w:val="28"/>
        </w:rPr>
        <w:t xml:space="preserve">Пандемия выявила ряд уязвимых аспектов существующей системы медицинского </w:t>
      </w:r>
      <w:r w:rsidR="00AF062D">
        <w:rPr>
          <w:rFonts w:eastAsiaTheme="minorHAnsi"/>
          <w:sz w:val="28"/>
          <w:szCs w:val="28"/>
        </w:rPr>
        <w:t xml:space="preserve">и психологического </w:t>
      </w:r>
      <w:r w:rsidRPr="00300DAD">
        <w:rPr>
          <w:rFonts w:eastAsiaTheme="minorHAnsi"/>
          <w:sz w:val="28"/>
          <w:szCs w:val="28"/>
        </w:rPr>
        <w:t>сопровождения в спорте, среди которых недостаточная гибкость и ограниченная готовность к поддержке спортсменов в условиях чрезвычайных ситуаций. Особенно остро эти проблемы проявились в области психического здоровья и поддержания стабильного тренировочного процесса на фоне внешних ограничений. Рост уровня стресса, тревожности и депрессии среди спортсменов потребовал дополнительных усилий со стороны спортивных психологов и врачей спортивной медицины.</w:t>
      </w:r>
    </w:p>
    <w:p w14:paraId="2525F57D" w14:textId="640B100E" w:rsidR="00300DAD" w:rsidRPr="00300DAD" w:rsidRDefault="00300DAD" w:rsidP="00AE7549">
      <w:pPr>
        <w:tabs>
          <w:tab w:val="left" w:pos="993"/>
        </w:tabs>
        <w:ind w:firstLine="567"/>
        <w:jc w:val="both"/>
        <w:rPr>
          <w:rFonts w:eastAsiaTheme="minorHAnsi"/>
          <w:sz w:val="28"/>
          <w:szCs w:val="28"/>
        </w:rPr>
      </w:pPr>
      <w:r w:rsidRPr="00300DAD">
        <w:rPr>
          <w:rFonts w:eastAsiaTheme="minorHAnsi"/>
          <w:sz w:val="28"/>
          <w:szCs w:val="28"/>
        </w:rPr>
        <w:t>Настоящий раздел обосновывает необходимость создания устойчивой и адаптивной модели, которая могла бы эффективно реагировать на кризисные ситуации и способствовать поддержанию физического и психического состояния спортсменов. Пандемия COVID-19 стала серьёзным сигналом для профессионального спорта, подчеркнув значимость приоритетного внимания к здоровью и благополучию спортсменов высшего уровня. Одним из важнейших уроков стало понимание необходимости интеграции медицинской и психологической помощи в единый целостный подход. Учитывая, что спортсмены высокого класса сталкиваются с уникальными проблемами физического и психического здоровья, традиционные формы помощи могут оказаться недостаточными для удовлетворения их сложных потребностей. Это обуславливает потребность в комплексной модели, учитывающей взаимосвязь физического и психического благополучия.</w:t>
      </w:r>
    </w:p>
    <w:p w14:paraId="1E1A4C6E" w14:textId="1773D74F" w:rsidR="00300DAD" w:rsidRPr="00300DAD" w:rsidRDefault="00300DAD" w:rsidP="00AE7549">
      <w:pPr>
        <w:tabs>
          <w:tab w:val="left" w:pos="993"/>
        </w:tabs>
        <w:ind w:firstLine="567"/>
        <w:jc w:val="both"/>
        <w:rPr>
          <w:rFonts w:eastAsiaTheme="minorHAnsi"/>
          <w:sz w:val="28"/>
          <w:szCs w:val="28"/>
        </w:rPr>
      </w:pPr>
      <w:r w:rsidRPr="00300DAD">
        <w:rPr>
          <w:rFonts w:eastAsiaTheme="minorHAnsi"/>
          <w:sz w:val="28"/>
          <w:szCs w:val="28"/>
        </w:rPr>
        <w:t xml:space="preserve">Пандемия также продемонстрировала необходимость внедрения инновационных подходов к организации медицинской и психологической помощи в спорте высших достижений. В частности, одним из ключевых аспектов модели является использование </w:t>
      </w:r>
      <w:proofErr w:type="spellStart"/>
      <w:r w:rsidRPr="00300DAD">
        <w:rPr>
          <w:rFonts w:eastAsiaTheme="minorHAnsi"/>
          <w:sz w:val="28"/>
          <w:szCs w:val="28"/>
        </w:rPr>
        <w:t>телеконсультаций</w:t>
      </w:r>
      <w:proofErr w:type="spellEnd"/>
      <w:r w:rsidRPr="00300DAD">
        <w:rPr>
          <w:rFonts w:eastAsiaTheme="minorHAnsi"/>
          <w:sz w:val="28"/>
          <w:szCs w:val="28"/>
        </w:rPr>
        <w:t xml:space="preserve">, позволяющих спортсменам получать необходимую поддержку в области психического здоровья дистанционно. Такой подход не только устраняет физические ограничения, но и обеспечивает спортсменам постоянный доступ к медицинским услугам, </w:t>
      </w:r>
      <w:r w:rsidRPr="00300DAD">
        <w:rPr>
          <w:rFonts w:eastAsiaTheme="minorHAnsi"/>
          <w:sz w:val="28"/>
          <w:szCs w:val="28"/>
        </w:rPr>
        <w:lastRenderedPageBreak/>
        <w:t>независимо от их местоположения или ограничений на передвижение. Интеграция виртуальных вмешательств позволяет спортсменам своевременно получать психологическую поддержку, уделяя особое внимание их психическому благополучию даже при отсутствии очных встреч.</w:t>
      </w:r>
    </w:p>
    <w:p w14:paraId="0B42500D" w14:textId="5217AC98" w:rsidR="00300DAD" w:rsidRPr="00300DAD" w:rsidRDefault="00300DAD" w:rsidP="00AE7549">
      <w:pPr>
        <w:tabs>
          <w:tab w:val="left" w:pos="993"/>
        </w:tabs>
        <w:ind w:firstLine="567"/>
        <w:jc w:val="both"/>
        <w:rPr>
          <w:rFonts w:eastAsiaTheme="minorHAnsi"/>
          <w:sz w:val="28"/>
          <w:szCs w:val="28"/>
        </w:rPr>
      </w:pPr>
      <w:r w:rsidRPr="00300DAD">
        <w:rPr>
          <w:rFonts w:eastAsiaTheme="minorHAnsi"/>
          <w:sz w:val="28"/>
          <w:szCs w:val="28"/>
        </w:rPr>
        <w:t>Кроме того, обучение тренеров и вспомогательного персонала навыкам управления кризисными ситуациями необходимо для более эффективного выявления и удовлетворения потребностей спортсменов в области психического здоровья. Важными компонентами такого обучения могут стать навыки распознавания ранних признаков психических расстройств, стратегии оказания психологической поддержки и разработка путей направления к специалистам. Расширяя возможности поддержки спортсменов, модель способствует укреплению психического благополучия и устойчивости.</w:t>
      </w:r>
    </w:p>
    <w:p w14:paraId="19A14364" w14:textId="71451437" w:rsidR="00300DAD" w:rsidRPr="00300DAD" w:rsidRDefault="00300DAD" w:rsidP="00AE7549">
      <w:pPr>
        <w:tabs>
          <w:tab w:val="left" w:pos="993"/>
        </w:tabs>
        <w:ind w:firstLine="567"/>
        <w:jc w:val="both"/>
        <w:rPr>
          <w:rFonts w:eastAsiaTheme="minorHAnsi"/>
          <w:sz w:val="28"/>
          <w:szCs w:val="28"/>
        </w:rPr>
      </w:pPr>
      <w:r w:rsidRPr="00300DAD">
        <w:rPr>
          <w:rFonts w:eastAsiaTheme="minorHAnsi"/>
          <w:sz w:val="28"/>
          <w:szCs w:val="28"/>
        </w:rPr>
        <w:t>В ходе исследования была разработана модель оценки физического и психологического здоровья спортсменов, особенно в условиях ограничений, связанных с чрезвычайными ситуациями. Разработанная модель предусматривает поэтапное и последовательное внедрение принципов системной и всесторонней поддержки спортсменов в условиях чрезвычайных ситуаций, аналогичных пандемии COVID-19. Эта модель не только обеспечивает комплексную оценку состояния здоровья, но также предоставляет эффективные инструменты для профилактики и своевременного вмешательства при обнаружении потенциальных нарушений.</w:t>
      </w:r>
    </w:p>
    <w:p w14:paraId="72D5A10D" w14:textId="77777777" w:rsidR="00AF062D" w:rsidRDefault="00300DAD" w:rsidP="00AE7549">
      <w:pPr>
        <w:tabs>
          <w:tab w:val="left" w:pos="993"/>
        </w:tabs>
        <w:ind w:firstLine="567"/>
        <w:jc w:val="both"/>
        <w:rPr>
          <w:rFonts w:eastAsiaTheme="minorHAnsi"/>
          <w:sz w:val="28"/>
          <w:szCs w:val="28"/>
        </w:rPr>
      </w:pPr>
      <w:r w:rsidRPr="00300DAD">
        <w:rPr>
          <w:rFonts w:eastAsiaTheme="minorHAnsi"/>
          <w:sz w:val="28"/>
          <w:szCs w:val="28"/>
        </w:rPr>
        <w:t xml:space="preserve">Цель разработанной модели — создание структурированной системы, способной оперативно реагировать на вызовы, возникающие в условиях чрезвычайных ситуаций, и минимизировать отрицательное влияние на физическое и психологическое здоровье спортсменов. </w:t>
      </w:r>
    </w:p>
    <w:p w14:paraId="43744546" w14:textId="77777777" w:rsidR="00AF062D" w:rsidRPr="0017579D" w:rsidRDefault="00AF062D" w:rsidP="00AE7549">
      <w:pPr>
        <w:pStyle w:val="NoSpacing"/>
        <w:spacing w:after="0"/>
        <w:ind w:firstLine="567"/>
        <w:jc w:val="both"/>
        <w:rPr>
          <w:rFonts w:ascii="Times New Roman" w:eastAsia="Times New Roman" w:hAnsi="Times New Roman" w:cs="Times New Roman"/>
          <w:sz w:val="28"/>
          <w:szCs w:val="28"/>
        </w:rPr>
      </w:pPr>
      <w:r w:rsidRPr="0017579D">
        <w:rPr>
          <w:rFonts w:ascii="Times New Roman" w:eastAsia="Times New Roman" w:hAnsi="Times New Roman" w:cs="Times New Roman"/>
          <w:sz w:val="28"/>
          <w:szCs w:val="28"/>
        </w:rPr>
        <w:t>В ходе нашего исследования было выявлено, что в период локдауна, вызванного пандемией COVID-19, спортсмены штатных национальных сборных команд Республики Казахстан были вынуждены вернуться к местам своего проживания. В результате, спортсмены высокого уровня оказались рассредоточены по различным регионам страны и лишены возможности находиться под постоянным контролем Национального центра спортивной медицины и реабилитации, что создало значительные препятствия для непрерывного мониторинга их физического и психического состояния. Многие спортсмены, в зависимости от специфики их вида спорта, не имели доступа к необходимому спортивному инвентарю, спарринг-партнёрам и условиям для проведения командных тренировок, что оказало негативное влияние на их физическую форму и подготовку.</w:t>
      </w:r>
    </w:p>
    <w:p w14:paraId="5E926EB6" w14:textId="77777777" w:rsidR="00AF062D" w:rsidRPr="0017579D" w:rsidRDefault="00AF062D" w:rsidP="00AE7549">
      <w:pPr>
        <w:pStyle w:val="NoSpacing"/>
        <w:spacing w:after="0"/>
        <w:ind w:firstLine="567"/>
        <w:jc w:val="both"/>
        <w:rPr>
          <w:rFonts w:ascii="Times New Roman" w:eastAsia="Times New Roman" w:hAnsi="Times New Roman" w:cs="Times New Roman"/>
          <w:sz w:val="28"/>
          <w:szCs w:val="28"/>
        </w:rPr>
      </w:pPr>
      <w:r w:rsidRPr="0017579D">
        <w:rPr>
          <w:rFonts w:ascii="Times New Roman" w:eastAsia="Times New Roman" w:hAnsi="Times New Roman" w:cs="Times New Roman"/>
          <w:sz w:val="28"/>
          <w:szCs w:val="28"/>
        </w:rPr>
        <w:t>Также была выявлена недостаточная координация деятельности врачей спортивной медицины. Национальный центр спортивной медицины, основной центр по медицинскому и психологическому мониторингу и обслуживанию спортсменов высокого класса, был закрыт на период локдауна, что ещё больше усугубило ситуацию. В результате этого возник дефицит профессиональной медицинской поддержки и контроля состояния спортсменов, что могло отрицательно сказаться на их здоровье и спортивных результатах.</w:t>
      </w:r>
    </w:p>
    <w:p w14:paraId="32AE259E" w14:textId="27318722" w:rsidR="00AF062D" w:rsidRDefault="00AF062D" w:rsidP="00AE7549">
      <w:pPr>
        <w:pStyle w:val="NoSpacing"/>
        <w:spacing w:after="0"/>
        <w:ind w:firstLine="567"/>
        <w:jc w:val="both"/>
        <w:rPr>
          <w:rFonts w:ascii="Times New Roman" w:eastAsia="Times New Roman" w:hAnsi="Times New Roman" w:cs="Times New Roman"/>
          <w:sz w:val="28"/>
          <w:szCs w:val="28"/>
        </w:rPr>
      </w:pPr>
      <w:r w:rsidRPr="0017579D">
        <w:rPr>
          <w:rFonts w:ascii="Times New Roman" w:eastAsia="Times New Roman" w:hAnsi="Times New Roman" w:cs="Times New Roman"/>
          <w:sz w:val="28"/>
          <w:szCs w:val="28"/>
        </w:rPr>
        <w:lastRenderedPageBreak/>
        <w:t xml:space="preserve">На основании вышеизложенного, нами рекомендуется </w:t>
      </w:r>
      <w:r w:rsidR="00FA1D2B" w:rsidRPr="00FA1D2B">
        <w:rPr>
          <w:rFonts w:ascii="Times New Roman" w:eastAsia="Times New Roman" w:hAnsi="Times New Roman" w:cs="Times New Roman"/>
          <w:sz w:val="28"/>
          <w:szCs w:val="28"/>
        </w:rPr>
        <w:t xml:space="preserve">ряд мероприятий по </w:t>
      </w:r>
      <w:r w:rsidR="008518C0" w:rsidRPr="00FA1D2B">
        <w:rPr>
          <w:rFonts w:ascii="Times New Roman" w:eastAsia="Times New Roman" w:hAnsi="Times New Roman" w:cs="Times New Roman"/>
          <w:sz w:val="28"/>
          <w:szCs w:val="28"/>
        </w:rPr>
        <w:t>оптимизации Национального</w:t>
      </w:r>
      <w:r w:rsidRPr="0017579D">
        <w:rPr>
          <w:rFonts w:ascii="Times New Roman" w:eastAsia="Times New Roman" w:hAnsi="Times New Roman" w:cs="Times New Roman"/>
          <w:sz w:val="28"/>
          <w:szCs w:val="28"/>
        </w:rPr>
        <w:t xml:space="preserve"> центра спортивной медицины и реабилитации</w:t>
      </w:r>
      <w:r w:rsidR="00BD0517">
        <w:rPr>
          <w:rFonts w:ascii="Times New Roman" w:eastAsia="Times New Roman" w:hAnsi="Times New Roman" w:cs="Times New Roman"/>
          <w:sz w:val="28"/>
          <w:szCs w:val="28"/>
        </w:rPr>
        <w:t xml:space="preserve"> в виде расширения его функциональных возможностей </w:t>
      </w:r>
      <w:r w:rsidRPr="0017579D">
        <w:rPr>
          <w:rFonts w:ascii="Times New Roman" w:eastAsia="Times New Roman" w:hAnsi="Times New Roman" w:cs="Times New Roman"/>
          <w:sz w:val="28"/>
          <w:szCs w:val="28"/>
        </w:rPr>
        <w:t>и созда</w:t>
      </w:r>
      <w:r w:rsidR="00BD0517">
        <w:rPr>
          <w:rFonts w:ascii="Times New Roman" w:eastAsia="Times New Roman" w:hAnsi="Times New Roman" w:cs="Times New Roman"/>
          <w:sz w:val="28"/>
          <w:szCs w:val="28"/>
        </w:rPr>
        <w:t>ния</w:t>
      </w:r>
      <w:r w:rsidRPr="0017579D">
        <w:rPr>
          <w:rFonts w:ascii="Times New Roman" w:eastAsia="Times New Roman" w:hAnsi="Times New Roman" w:cs="Times New Roman"/>
          <w:sz w:val="28"/>
          <w:szCs w:val="28"/>
        </w:rPr>
        <w:t xml:space="preserve"> научно-практическ</w:t>
      </w:r>
      <w:r w:rsidR="00BD0517">
        <w:rPr>
          <w:rFonts w:ascii="Times New Roman" w:eastAsia="Times New Roman" w:hAnsi="Times New Roman" w:cs="Times New Roman"/>
          <w:sz w:val="28"/>
          <w:szCs w:val="28"/>
        </w:rPr>
        <w:t>ого</w:t>
      </w:r>
      <w:r w:rsidRPr="0017579D">
        <w:rPr>
          <w:rFonts w:ascii="Times New Roman" w:eastAsia="Times New Roman" w:hAnsi="Times New Roman" w:cs="Times New Roman"/>
          <w:sz w:val="28"/>
          <w:szCs w:val="28"/>
        </w:rPr>
        <w:t xml:space="preserve"> центр</w:t>
      </w:r>
      <w:r w:rsidR="00BD0517">
        <w:rPr>
          <w:rFonts w:ascii="Times New Roman" w:eastAsia="Times New Roman" w:hAnsi="Times New Roman" w:cs="Times New Roman"/>
          <w:sz w:val="28"/>
          <w:szCs w:val="28"/>
        </w:rPr>
        <w:t>а</w:t>
      </w:r>
      <w:r w:rsidRPr="0017579D">
        <w:rPr>
          <w:rFonts w:ascii="Times New Roman" w:eastAsia="Times New Roman" w:hAnsi="Times New Roman" w:cs="Times New Roman"/>
          <w:sz w:val="28"/>
          <w:szCs w:val="28"/>
        </w:rPr>
        <w:t xml:space="preserve"> спортивной медицины и психологической поддержки для профессиональных спортсменов. Такой центр будет обеспечивать всестороннее научное сопровождение подготовки национальных сборных команд к крупным спортивным мероприятиям и предоставлять непрерывную координацию деятельности врачей спортивной медицины, независимо от чрезвычайных обстоятельств, таких как пандемии.</w:t>
      </w:r>
    </w:p>
    <w:p w14:paraId="06ECBBF7" w14:textId="77777777" w:rsidR="004342F5" w:rsidRDefault="000238F2" w:rsidP="00AE7549">
      <w:pPr>
        <w:pStyle w:val="NoSpacing"/>
        <w:spacing w:after="0"/>
        <w:ind w:firstLine="567"/>
        <w:jc w:val="both"/>
        <w:rPr>
          <w:rFonts w:ascii="Times New Roman" w:eastAsia="Times New Roman" w:hAnsi="Times New Roman" w:cs="Times New Roman"/>
          <w:sz w:val="28"/>
          <w:szCs w:val="28"/>
        </w:rPr>
      </w:pPr>
      <w:r w:rsidRPr="000238F2">
        <w:rPr>
          <w:rFonts w:ascii="Times New Roman" w:eastAsia="Times New Roman" w:hAnsi="Times New Roman" w:cs="Times New Roman"/>
          <w:sz w:val="28"/>
          <w:szCs w:val="28"/>
        </w:rPr>
        <w:t>Для обеспечения непрерывной подготовки к крупным спортивным мероприятиям в условиях чрезвычайных ситуаций предлагается использовать центры олимпийской подготовки, расположенные на территории города Алматы и Алматинской области, в качестве ключевых баз. Концептуальной основой для создания таких баз может служить модель «пузыря», реализованная во время Олимпийских и Паралимпийских игр в Токио 2021 года. Данная модель продемонстрировала свою эффективность благодаря изолированному размещению участников</w:t>
      </w:r>
      <w:r w:rsidR="00BE664E" w:rsidRPr="0008240F">
        <w:rPr>
          <w:rFonts w:ascii="Times New Roman" w:eastAsia="Times New Roman" w:hAnsi="Times New Roman" w:cs="Times New Roman"/>
          <w:sz w:val="28"/>
          <w:szCs w:val="28"/>
        </w:rPr>
        <w:t xml:space="preserve">. </w:t>
      </w:r>
    </w:p>
    <w:p w14:paraId="70B57EB5" w14:textId="4996AC00" w:rsidR="00BE664E" w:rsidRPr="0017579D" w:rsidRDefault="000238F2" w:rsidP="00AE7549">
      <w:pPr>
        <w:pStyle w:val="NoSpacing"/>
        <w:spacing w:after="0"/>
        <w:ind w:firstLine="567"/>
        <w:jc w:val="both"/>
        <w:rPr>
          <w:rFonts w:ascii="Times New Roman" w:eastAsia="Times New Roman" w:hAnsi="Times New Roman" w:cs="Times New Roman"/>
          <w:sz w:val="28"/>
          <w:szCs w:val="28"/>
        </w:rPr>
      </w:pPr>
      <w:r w:rsidRPr="000238F2">
        <w:rPr>
          <w:rFonts w:ascii="Times New Roman" w:eastAsia="Times New Roman" w:hAnsi="Times New Roman" w:cs="Times New Roman"/>
          <w:sz w:val="28"/>
          <w:szCs w:val="28"/>
        </w:rPr>
        <w:t>В рамках «пузыря» Олимпиады Токио-2020 была создана специальная деревня для спортсменов, тренеров и обслуживающего персонала, где обеспечивались строгие протоколы биобезопасности. Более 80% резидентов деревни были вакцинированы против COVID-19, проводилось регулярное обязательное тестирование, передвижение находилось под строгим контролем, а санитарные нормы соблюдались с высокой степенью ответственности. Эта модель может стать основой для разработки локальных стратегий, направленных на защиту здоровья спортсменов и персонала в условиях чрезвычайных ситуаций</w:t>
      </w:r>
      <w:r w:rsidR="00BE664E" w:rsidRPr="0008240F">
        <w:rPr>
          <w:rFonts w:ascii="Times New Roman" w:eastAsia="Times New Roman" w:hAnsi="Times New Roman" w:cs="Times New Roman"/>
          <w:sz w:val="28"/>
          <w:szCs w:val="28"/>
        </w:rPr>
        <w:t xml:space="preserve"> </w:t>
      </w:r>
      <w:r w:rsidR="00BE664E">
        <w:rPr>
          <w:rFonts w:ascii="Times New Roman" w:eastAsia="Times New Roman" w:hAnsi="Times New Roman" w:cs="Times New Roman"/>
          <w:sz w:val="28"/>
          <w:szCs w:val="28"/>
        </w:rPr>
        <w:fldChar w:fldCharType="begin" w:fldLock="1"/>
      </w:r>
      <w:r w:rsidR="00BE664E">
        <w:rPr>
          <w:rFonts w:ascii="Times New Roman" w:eastAsia="Times New Roman" w:hAnsi="Times New Roman" w:cs="Times New Roman"/>
          <w:sz w:val="28"/>
          <w:szCs w:val="28"/>
        </w:rPr>
        <w:instrText>ADDIN CSL_CITATION {"citationItems":[{"id":"ITEM-1","itemData":{"DOI":"10.1007/978-981-99-9599-8_5","ISBN":"978-981-99-9599-8","ISSN":"2633-5867","abstract":"The Tokyo Olympic programme took place in 43 venues, primarily in Tokyo and vicinity, but it was the construction of an Olympic “Bubble” and the promises associated with it—the well-being of the population, that allowed the Games to take place...","author":[{"dropping-particle":"","family":"Dimmer","given":"Christian","non-dropping-particle":"","parse-names":false,"suffix":""},{"dropping-particle":"","family":"Solomon","given":"Erez Golani","non-dropping-particle":"","parse-names":false,"suffix":""}],"id":"ITEM-1","issued":{"date-parts":[["2024"]]},"page":"63-77","publisher":"Palgrave Macmillan, Singapore","title":"Tokyo Olympic “Bubble”: The Spatialisation of Corona Politics for and around the 2020 Games","type":"article-journal"},"uris":["http://www.mendeley.com/documents/?uuid=a8f4f975-456a-32c7-a508-c116adf74c3b"]}],"mendeley":{"formattedCitation":"[184]","plainTextFormattedCitation":"[184]","previouslyFormattedCitation":"[184]"},"properties":{"noteIndex":0},"schema":"https://github.com/citation-style-language/schema/raw/master/csl-citation.json"}</w:instrText>
      </w:r>
      <w:r w:rsidR="00BE664E">
        <w:rPr>
          <w:rFonts w:ascii="Times New Roman" w:eastAsia="Times New Roman" w:hAnsi="Times New Roman" w:cs="Times New Roman"/>
          <w:sz w:val="28"/>
          <w:szCs w:val="28"/>
        </w:rPr>
        <w:fldChar w:fldCharType="separate"/>
      </w:r>
      <w:r w:rsidR="00BE664E" w:rsidRPr="009C2636">
        <w:rPr>
          <w:rFonts w:ascii="Times New Roman" w:eastAsia="Times New Roman" w:hAnsi="Times New Roman" w:cs="Times New Roman"/>
          <w:noProof/>
          <w:sz w:val="28"/>
          <w:szCs w:val="28"/>
        </w:rPr>
        <w:t>[1</w:t>
      </w:r>
      <w:r w:rsidR="004E45C4">
        <w:rPr>
          <w:rFonts w:ascii="Times New Roman" w:eastAsia="Times New Roman" w:hAnsi="Times New Roman" w:cs="Times New Roman"/>
          <w:noProof/>
          <w:sz w:val="28"/>
          <w:szCs w:val="28"/>
        </w:rPr>
        <w:t>9</w:t>
      </w:r>
      <w:r w:rsidR="0034387F">
        <w:rPr>
          <w:rFonts w:ascii="Times New Roman" w:eastAsia="Times New Roman" w:hAnsi="Times New Roman" w:cs="Times New Roman"/>
          <w:noProof/>
          <w:sz w:val="28"/>
          <w:szCs w:val="28"/>
        </w:rPr>
        <w:t>1</w:t>
      </w:r>
      <w:r w:rsidR="00BE664E" w:rsidRPr="009C2636">
        <w:rPr>
          <w:rFonts w:ascii="Times New Roman" w:eastAsia="Times New Roman" w:hAnsi="Times New Roman" w:cs="Times New Roman"/>
          <w:noProof/>
          <w:sz w:val="28"/>
          <w:szCs w:val="28"/>
        </w:rPr>
        <w:t>]</w:t>
      </w:r>
      <w:r w:rsidR="00BE664E">
        <w:rPr>
          <w:rFonts w:ascii="Times New Roman" w:eastAsia="Times New Roman" w:hAnsi="Times New Roman" w:cs="Times New Roman"/>
          <w:sz w:val="28"/>
          <w:szCs w:val="28"/>
        </w:rPr>
        <w:fldChar w:fldCharType="end"/>
      </w:r>
      <w:r w:rsidR="00BE664E">
        <w:rPr>
          <w:rFonts w:ascii="Times New Roman" w:eastAsia="Times New Roman" w:hAnsi="Times New Roman" w:cs="Times New Roman"/>
          <w:sz w:val="28"/>
          <w:szCs w:val="28"/>
        </w:rPr>
        <w:t>.</w:t>
      </w:r>
    </w:p>
    <w:p w14:paraId="1322D161" w14:textId="5FF4F0B9" w:rsidR="00A13AEE" w:rsidRPr="0008240F" w:rsidRDefault="00A13AEE" w:rsidP="00AE7549">
      <w:pPr>
        <w:pStyle w:val="NoSpacing"/>
        <w:spacing w:after="0"/>
        <w:ind w:firstLine="567"/>
        <w:jc w:val="both"/>
        <w:rPr>
          <w:rFonts w:ascii="Times New Roman" w:eastAsia="Times New Roman" w:hAnsi="Times New Roman" w:cs="Times New Roman"/>
          <w:sz w:val="28"/>
          <w:szCs w:val="28"/>
        </w:rPr>
      </w:pPr>
      <w:r w:rsidRPr="0017579D">
        <w:rPr>
          <w:rFonts w:ascii="Times New Roman" w:eastAsia="Times New Roman" w:hAnsi="Times New Roman" w:cs="Times New Roman"/>
          <w:sz w:val="28"/>
          <w:szCs w:val="28"/>
        </w:rPr>
        <w:t>Таким образом, создание научно-практического центра спортивной медицины и психологической поддержки в сочетании с использованием данных тренировочных баз укрепит устойчивость системы спортивной медицины и обеспечит непрерывность тренировочного процесса для спортсменов высокого уровня, что особенно важно в условиях глобальных кризисов и чрезвычайных ситуаций.</w:t>
      </w:r>
      <w:r>
        <w:rPr>
          <w:rFonts w:ascii="Times New Roman" w:eastAsia="Times New Roman" w:hAnsi="Times New Roman" w:cs="Times New Roman"/>
          <w:sz w:val="28"/>
          <w:szCs w:val="28"/>
        </w:rPr>
        <w:t xml:space="preserve"> </w:t>
      </w:r>
    </w:p>
    <w:p w14:paraId="76B054CC" w14:textId="5953CD0A" w:rsidR="00C359AF" w:rsidRPr="00190B4D" w:rsidRDefault="00C359AF" w:rsidP="00AE7549">
      <w:pPr>
        <w:tabs>
          <w:tab w:val="left" w:pos="993"/>
        </w:tabs>
        <w:ind w:firstLine="567"/>
        <w:jc w:val="both"/>
        <w:rPr>
          <w:sz w:val="28"/>
          <w:szCs w:val="28"/>
        </w:rPr>
      </w:pPr>
      <w:bookmarkStart w:id="130" w:name="OLE_LINK5"/>
      <w:bookmarkStart w:id="131" w:name="OLE_LINK6"/>
      <w:r w:rsidRPr="00190B4D">
        <w:rPr>
          <w:sz w:val="28"/>
          <w:szCs w:val="28"/>
        </w:rPr>
        <w:t xml:space="preserve">С учетом выявленного по результатам нашего исследования отсутствия алгоритма психологического мониторинга спортсменов в существующих нормативно-правовых документах, а также того, что спортсмены штатных национальных сборных команд во время пандемии были распределены по регионам, где оказались ограничены в доступе к тренировочным базам и необходимому инвентарю, и были вынуждены обращаться в пункты первичной медико-санитарной помощи по месту жительства, не адаптированные для работы с высококвалифицированными спортсменами, с учетом того, что исследование психоэмоционального статуса осуществляется исключительно в рамках углубленных медицинских осмотров, частота проведения которых значительно снизилась в период пандемии COVID-19, а также принимая во внимание выраженное негативное влияние пандемии на психоэмоциональное </w:t>
      </w:r>
      <w:r w:rsidRPr="00190B4D">
        <w:rPr>
          <w:sz w:val="28"/>
          <w:szCs w:val="28"/>
        </w:rPr>
        <w:lastRenderedPageBreak/>
        <w:t xml:space="preserve">состояние, пищевое поведение и тренировочный процесс, в виде повышения уровня тревожности, стресса, изменения пищевых привычек и снижения физической активности, мы предлагаем интегрировать результаты </w:t>
      </w:r>
      <w:r w:rsidR="00FC059C">
        <w:rPr>
          <w:sz w:val="28"/>
          <w:szCs w:val="28"/>
        </w:rPr>
        <w:t>проведенных нами научных</w:t>
      </w:r>
      <w:r w:rsidRPr="00190B4D">
        <w:rPr>
          <w:sz w:val="28"/>
          <w:szCs w:val="28"/>
        </w:rPr>
        <w:t xml:space="preserve"> исследований в модель организации медицинской и психологической помощи в спорте высших достижений.</w:t>
      </w:r>
    </w:p>
    <w:p w14:paraId="2D6A8CF8" w14:textId="686B1815" w:rsidR="00300DAD" w:rsidRDefault="00C359AF" w:rsidP="00AE7549">
      <w:pPr>
        <w:tabs>
          <w:tab w:val="left" w:pos="993"/>
        </w:tabs>
        <w:ind w:firstLine="567"/>
        <w:jc w:val="both"/>
        <w:rPr>
          <w:rFonts w:eastAsiaTheme="minorHAnsi"/>
          <w:sz w:val="28"/>
          <w:szCs w:val="28"/>
        </w:rPr>
      </w:pPr>
      <w:r w:rsidRPr="00190B4D">
        <w:rPr>
          <w:sz w:val="28"/>
          <w:szCs w:val="28"/>
        </w:rPr>
        <w:t xml:space="preserve">Предлагаемая модель организации медицинской и психологической помощи в спорте высших достижений на время чрезвычайных ситуаций таких как пандемия COVID-19 представлена на рисунке </w:t>
      </w:r>
      <w:r w:rsidR="004B4522">
        <w:rPr>
          <w:sz w:val="28"/>
          <w:szCs w:val="28"/>
        </w:rPr>
        <w:t>2</w:t>
      </w:r>
      <w:r w:rsidR="007064BA">
        <w:rPr>
          <w:sz w:val="28"/>
          <w:szCs w:val="28"/>
        </w:rPr>
        <w:t>8</w:t>
      </w:r>
      <w:r w:rsidR="00300DAD" w:rsidRPr="00190B4D">
        <w:rPr>
          <w:rFonts w:eastAsiaTheme="minorHAnsi"/>
          <w:sz w:val="28"/>
          <w:szCs w:val="28"/>
        </w:rPr>
        <w:t>.</w:t>
      </w:r>
    </w:p>
    <w:p w14:paraId="1CCD1765" w14:textId="77777777" w:rsidR="000A7050" w:rsidRPr="00190B4D" w:rsidRDefault="000A7050" w:rsidP="00AE7549">
      <w:pPr>
        <w:tabs>
          <w:tab w:val="left" w:pos="993"/>
        </w:tabs>
        <w:ind w:firstLine="567"/>
        <w:jc w:val="both"/>
        <w:rPr>
          <w:rFonts w:eastAsiaTheme="minorHAnsi"/>
          <w:sz w:val="28"/>
          <w:szCs w:val="28"/>
        </w:rPr>
      </w:pPr>
    </w:p>
    <w:bookmarkEnd w:id="130"/>
    <w:bookmarkEnd w:id="131"/>
    <w:p w14:paraId="77455F2D" w14:textId="36F41E12" w:rsidR="00180814" w:rsidRPr="00190B4D" w:rsidRDefault="008E48BB" w:rsidP="00AE7549">
      <w:pPr>
        <w:jc w:val="both"/>
        <w:rPr>
          <w:sz w:val="28"/>
          <w:szCs w:val="28"/>
        </w:rPr>
      </w:pPr>
      <w:r w:rsidRPr="00190B4D">
        <w:rPr>
          <w:noProof/>
          <w:sz w:val="28"/>
          <w:szCs w:val="28"/>
        </w:rPr>
        <w:drawing>
          <wp:inline distT="0" distB="0" distL="0" distR="0" wp14:anchorId="4E326ACF" wp14:editId="3AB3BE9F">
            <wp:extent cx="6120130" cy="6303645"/>
            <wp:effectExtent l="0" t="0" r="1270" b="0"/>
            <wp:docPr id="169643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34598" name=""/>
                    <pic:cNvPicPr/>
                  </pic:nvPicPr>
                  <pic:blipFill>
                    <a:blip r:embed="rId41"/>
                    <a:stretch>
                      <a:fillRect/>
                    </a:stretch>
                  </pic:blipFill>
                  <pic:spPr>
                    <a:xfrm>
                      <a:off x="0" y="0"/>
                      <a:ext cx="6120130" cy="6303645"/>
                    </a:xfrm>
                    <a:prstGeom prst="rect">
                      <a:avLst/>
                    </a:prstGeom>
                  </pic:spPr>
                </pic:pic>
              </a:graphicData>
            </a:graphic>
          </wp:inline>
        </w:drawing>
      </w:r>
    </w:p>
    <w:p w14:paraId="65259690" w14:textId="77777777" w:rsidR="000A7050" w:rsidRDefault="000A7050" w:rsidP="00AE7549">
      <w:pPr>
        <w:jc w:val="center"/>
        <w:rPr>
          <w:sz w:val="28"/>
          <w:szCs w:val="28"/>
        </w:rPr>
      </w:pPr>
    </w:p>
    <w:p w14:paraId="2A0E224F" w14:textId="1496C6AD" w:rsidR="00180814" w:rsidRPr="00190B4D" w:rsidRDefault="00180814" w:rsidP="00AE7549">
      <w:pPr>
        <w:jc w:val="center"/>
        <w:rPr>
          <w:sz w:val="28"/>
          <w:szCs w:val="28"/>
        </w:rPr>
      </w:pPr>
      <w:r w:rsidRPr="00190B4D">
        <w:rPr>
          <w:sz w:val="28"/>
          <w:szCs w:val="28"/>
        </w:rPr>
        <w:t xml:space="preserve">Рисунок </w:t>
      </w:r>
      <w:r w:rsidR="004B4522">
        <w:rPr>
          <w:sz w:val="28"/>
          <w:szCs w:val="28"/>
        </w:rPr>
        <w:t>2</w:t>
      </w:r>
      <w:r w:rsidR="007064BA">
        <w:rPr>
          <w:sz w:val="28"/>
          <w:szCs w:val="28"/>
        </w:rPr>
        <w:t>8</w:t>
      </w:r>
      <w:r w:rsidRPr="00190B4D">
        <w:rPr>
          <w:sz w:val="28"/>
          <w:szCs w:val="28"/>
        </w:rPr>
        <w:t xml:space="preserve"> – </w:t>
      </w:r>
      <w:r w:rsidR="008A4FBD" w:rsidRPr="00190B4D">
        <w:rPr>
          <w:sz w:val="28"/>
          <w:szCs w:val="28"/>
        </w:rPr>
        <w:t>Предл</w:t>
      </w:r>
      <w:r w:rsidR="0013046D" w:rsidRPr="00190B4D">
        <w:rPr>
          <w:sz w:val="28"/>
          <w:szCs w:val="28"/>
        </w:rPr>
        <w:t>агаемая</w:t>
      </w:r>
      <w:r w:rsidR="008A4FBD" w:rsidRPr="00190B4D">
        <w:rPr>
          <w:sz w:val="28"/>
          <w:szCs w:val="28"/>
        </w:rPr>
        <w:t xml:space="preserve"> м</w:t>
      </w:r>
      <w:r w:rsidRPr="00190B4D">
        <w:rPr>
          <w:sz w:val="28"/>
          <w:szCs w:val="28"/>
        </w:rPr>
        <w:t xml:space="preserve">одель организации медицинской и психологической помощи в спорте высших достижений </w:t>
      </w:r>
      <w:r w:rsidR="006F2B9E" w:rsidRPr="00190B4D">
        <w:rPr>
          <w:sz w:val="28"/>
          <w:szCs w:val="28"/>
        </w:rPr>
        <w:t>на время ЧС</w:t>
      </w:r>
    </w:p>
    <w:p w14:paraId="2DC2CF59" w14:textId="77777777" w:rsidR="00AF062D" w:rsidRPr="00190B4D" w:rsidRDefault="00AF062D" w:rsidP="00AE7549">
      <w:pPr>
        <w:pStyle w:val="NoSpacing"/>
        <w:spacing w:after="0"/>
        <w:jc w:val="both"/>
        <w:rPr>
          <w:rFonts w:ascii="Times New Roman" w:eastAsia="Times New Roman" w:hAnsi="Times New Roman" w:cs="Times New Roman"/>
          <w:sz w:val="28"/>
          <w:szCs w:val="28"/>
        </w:rPr>
      </w:pPr>
    </w:p>
    <w:p w14:paraId="5F695F19" w14:textId="77777777" w:rsidR="0051663B" w:rsidRPr="00190B4D" w:rsidRDefault="0051663B" w:rsidP="00AE7549">
      <w:pPr>
        <w:pStyle w:val="NormalWeb"/>
        <w:spacing w:before="0" w:beforeAutospacing="0" w:after="0" w:afterAutospacing="0"/>
        <w:ind w:firstLine="567"/>
        <w:jc w:val="both"/>
        <w:rPr>
          <w:rFonts w:eastAsia="Arial"/>
          <w:sz w:val="28"/>
          <w:szCs w:val="28"/>
        </w:rPr>
      </w:pPr>
      <w:bookmarkStart w:id="132" w:name="OLE_LINK7"/>
      <w:bookmarkStart w:id="133" w:name="OLE_LINK8"/>
      <w:r w:rsidRPr="00190B4D">
        <w:rPr>
          <w:rFonts w:eastAsia="Arial"/>
          <w:sz w:val="28"/>
          <w:szCs w:val="28"/>
        </w:rPr>
        <w:lastRenderedPageBreak/>
        <w:t xml:space="preserve">Предлагаемая модель организации медицинской и психологической помощи в спорте высших достижений на время ЧС включает в себя несколько ключевых компонентов и функций, которые обеспечивают ее комплексный характер и практическую значимость. Центральным компонентом модели является Национальный центр спортивной медицины и реабилитации, который объединяет функции медицинской и психологической диагностики, лечения и реабилитации. Спортивные врачи и психологи центра работают в тесном взаимодействии с тренерами и другими специалистами. </w:t>
      </w:r>
    </w:p>
    <w:p w14:paraId="40729454" w14:textId="3B0D6559" w:rsidR="001736ED" w:rsidRPr="00190B4D" w:rsidRDefault="001736ED" w:rsidP="00AE7549">
      <w:pPr>
        <w:pStyle w:val="NoSpacing"/>
        <w:spacing w:after="0"/>
        <w:ind w:firstLine="567"/>
        <w:jc w:val="both"/>
        <w:rPr>
          <w:rFonts w:ascii="Times New Roman" w:eastAsia="Times New Roman" w:hAnsi="Times New Roman" w:cs="Times New Roman"/>
          <w:sz w:val="28"/>
          <w:szCs w:val="28"/>
        </w:rPr>
      </w:pPr>
      <w:r w:rsidRPr="00190B4D">
        <w:rPr>
          <w:rFonts w:ascii="Times New Roman" w:eastAsia="Times New Roman" w:hAnsi="Times New Roman" w:cs="Times New Roman"/>
          <w:sz w:val="28"/>
          <w:szCs w:val="28"/>
        </w:rPr>
        <w:t>Для обеспечения подготовки к крупным спортивным мероприятиям в условиях чрезвычайных ситуаций предлагается использовать в качестве основных баз три центра олимпийской подготовки, расположенные в г. Алматы и Алматинской области: Центр олимпийской подготовки г. Алматы, Олимпийский центр «Акбулак» и Центр олимпийской подготовки Алматинской области. Эти объекты обладают необходимой инфраструктурой, современным оборудованием и спортивным инвентарем, что предоставляет спортсменам высокого класса возможность осуществлять программы подготовки к соревнованиям. В условиях изоляции данные центры могут быть переоборудованы в «карантинные» или изолированные тренировочные базы, в которых спортсмены и их тренерские штабы смогут продолжать специализированные тренировочные циклы в условиях изоляции от внешнего мира, что обеспечит стабильный доступ к необходимым спортивным ресурсам и оборудованию.</w:t>
      </w:r>
    </w:p>
    <w:p w14:paraId="1B43CFF2" w14:textId="4AFD22AD" w:rsidR="0051499D" w:rsidRPr="00190B4D" w:rsidRDefault="0051499D" w:rsidP="00AE7549">
      <w:pPr>
        <w:pStyle w:val="NormalWeb"/>
        <w:spacing w:before="0" w:beforeAutospacing="0" w:after="0" w:afterAutospacing="0"/>
        <w:ind w:firstLine="567"/>
        <w:jc w:val="both"/>
        <w:rPr>
          <w:rFonts w:eastAsia="Arial"/>
          <w:sz w:val="28"/>
          <w:szCs w:val="28"/>
        </w:rPr>
      </w:pPr>
      <w:r w:rsidRPr="00190B4D">
        <w:rPr>
          <w:rFonts w:eastAsia="Arial"/>
          <w:sz w:val="28"/>
          <w:szCs w:val="28"/>
        </w:rPr>
        <w:t>Предлагаемые базы оснащены медицинскими пунктами и располагают спортивными врачами, которые под руководством Научно-практического центра спортивной медицины и психологической поддержки проводят регулярный мониторинг здоровья спортсменов.</w:t>
      </w:r>
    </w:p>
    <w:p w14:paraId="748FD198" w14:textId="099BBB25" w:rsidR="0051499D" w:rsidRPr="00190B4D" w:rsidRDefault="0051499D" w:rsidP="00AE7549">
      <w:pPr>
        <w:pStyle w:val="NormalWeb"/>
        <w:spacing w:before="0" w:beforeAutospacing="0" w:after="0" w:afterAutospacing="0"/>
        <w:ind w:firstLine="567"/>
        <w:jc w:val="both"/>
        <w:rPr>
          <w:rFonts w:eastAsia="Arial"/>
          <w:sz w:val="28"/>
          <w:szCs w:val="28"/>
        </w:rPr>
      </w:pPr>
      <w:r w:rsidRPr="00190B4D">
        <w:rPr>
          <w:rFonts w:eastAsia="Arial"/>
          <w:sz w:val="28"/>
          <w:szCs w:val="28"/>
        </w:rPr>
        <w:t>Поддерживающими структурами являются лаборатории, необходимые для осуществления мониторинга здоровья спортсменов, Национальный антидопинговый центр, контролирующий соблюдение антидопинговых правил, а также Национальные Олимпийский и Паралимпийский комитеты, обеспечивающие организационное сопровождение. Важную роль в реализации модели играют региональные структуры, такие как Департамент санитарно-эпидемиологического контроля, который осуществляет надзор за эпидемиологической ситуацией, и акиматы города Алматы и Алматинской области, поддерживающие внедрение мероприятий на региональном уровне.</w:t>
      </w:r>
    </w:p>
    <w:p w14:paraId="5DF25F55" w14:textId="535360B7" w:rsidR="0051663B" w:rsidRPr="00190B4D" w:rsidRDefault="001736ED" w:rsidP="00AE7549">
      <w:pPr>
        <w:pStyle w:val="NormalWeb"/>
        <w:spacing w:before="0" w:beforeAutospacing="0" w:after="0" w:afterAutospacing="0"/>
        <w:ind w:firstLine="567"/>
        <w:jc w:val="both"/>
        <w:rPr>
          <w:rFonts w:eastAsia="Arial"/>
          <w:sz w:val="28"/>
          <w:szCs w:val="28"/>
        </w:rPr>
      </w:pPr>
      <w:r w:rsidRPr="00190B4D">
        <w:rPr>
          <w:rFonts w:eastAsia="Arial"/>
          <w:sz w:val="28"/>
          <w:szCs w:val="28"/>
        </w:rPr>
        <w:t>В</w:t>
      </w:r>
      <w:r w:rsidR="0051663B" w:rsidRPr="00190B4D">
        <w:rPr>
          <w:rFonts w:eastAsia="Arial"/>
          <w:sz w:val="28"/>
          <w:szCs w:val="28"/>
        </w:rPr>
        <w:t xml:space="preserve">ажным компонентом </w:t>
      </w:r>
      <w:r w:rsidRPr="00190B4D">
        <w:rPr>
          <w:rFonts w:eastAsia="Arial"/>
          <w:sz w:val="28"/>
          <w:szCs w:val="28"/>
        </w:rPr>
        <w:t xml:space="preserve">предлагаемой модели </w:t>
      </w:r>
      <w:r w:rsidR="0051663B" w:rsidRPr="00190B4D">
        <w:rPr>
          <w:rFonts w:eastAsia="Arial"/>
          <w:sz w:val="28"/>
          <w:szCs w:val="28"/>
        </w:rPr>
        <w:t xml:space="preserve">является взаимодействие между организациями, </w:t>
      </w:r>
      <w:r w:rsidR="0051499D" w:rsidRPr="00190B4D">
        <w:rPr>
          <w:rFonts w:eastAsia="Arial"/>
          <w:sz w:val="28"/>
          <w:szCs w:val="28"/>
        </w:rPr>
        <w:t>позволяющее выполнять важные функции, направленные на поддержание здоровья спортсменов. Регулярный мониторинг и диагностика включают медицинские осмотры, скрининг на инфекции и оценку психологического состояния спортсменов.</w:t>
      </w:r>
    </w:p>
    <w:p w14:paraId="01E38069" w14:textId="77777777" w:rsidR="0051663B" w:rsidRPr="00190B4D" w:rsidRDefault="0051663B" w:rsidP="00AE7549">
      <w:pPr>
        <w:pStyle w:val="NormalWeb"/>
        <w:spacing w:before="0" w:beforeAutospacing="0" w:after="0" w:afterAutospacing="0"/>
        <w:ind w:firstLine="567"/>
        <w:jc w:val="both"/>
        <w:rPr>
          <w:rFonts w:eastAsia="Arial"/>
          <w:sz w:val="28"/>
          <w:szCs w:val="28"/>
        </w:rPr>
      </w:pPr>
      <w:r w:rsidRPr="00190B4D">
        <w:rPr>
          <w:rFonts w:eastAsia="Arial"/>
          <w:sz w:val="28"/>
          <w:szCs w:val="28"/>
        </w:rPr>
        <w:t xml:space="preserve">Таким образом, предложенная модель обеспечивает комплексный подход к организации медицинской и психологической помощи в спорте высших достижений, направленный на поддержание физического и </w:t>
      </w:r>
      <w:r w:rsidRPr="00190B4D">
        <w:rPr>
          <w:rFonts w:eastAsia="Arial"/>
          <w:sz w:val="28"/>
          <w:szCs w:val="28"/>
        </w:rPr>
        <w:lastRenderedPageBreak/>
        <w:t xml:space="preserve">психоэмоционального здоровья спортсменов, особенно в условиях чрезвычайных ситуаций. </w:t>
      </w:r>
    </w:p>
    <w:p w14:paraId="5C32F4BB" w14:textId="2083DD00" w:rsidR="00377E19" w:rsidRPr="00190B4D" w:rsidRDefault="00377E19" w:rsidP="00AE7549">
      <w:pPr>
        <w:pStyle w:val="NormalWeb"/>
        <w:spacing w:before="0" w:beforeAutospacing="0" w:after="0" w:afterAutospacing="0"/>
        <w:ind w:firstLine="567"/>
        <w:jc w:val="both"/>
        <w:rPr>
          <w:sz w:val="28"/>
          <w:szCs w:val="28"/>
        </w:rPr>
      </w:pPr>
      <w:r w:rsidRPr="00190B4D">
        <w:rPr>
          <w:sz w:val="28"/>
          <w:szCs w:val="28"/>
        </w:rPr>
        <w:t xml:space="preserve">Модель организации медицинской и психологической помощи в спорте высших достижений представляет собой организационный подход, направленный на структурирование процесса оказания помощи спортсменам, особенно в условиях чрезвычайных ситуаций, таких как пандемия COVID-19. Однако для эффективной реализации данной модели одной организационной структуры недостаточно. С этой целью </w:t>
      </w:r>
      <w:r w:rsidR="00C93D49" w:rsidRPr="00190B4D">
        <w:rPr>
          <w:sz w:val="28"/>
          <w:szCs w:val="28"/>
        </w:rPr>
        <w:t>необходимо разработать</w:t>
      </w:r>
      <w:r w:rsidRPr="00190B4D">
        <w:rPr>
          <w:sz w:val="28"/>
          <w:szCs w:val="28"/>
        </w:rPr>
        <w:t xml:space="preserve"> научно-обоснованный алгоритм, который </w:t>
      </w:r>
      <w:r w:rsidR="00C93D49" w:rsidRPr="00190B4D">
        <w:rPr>
          <w:sz w:val="28"/>
          <w:szCs w:val="28"/>
        </w:rPr>
        <w:t>позволит обеспечить</w:t>
      </w:r>
      <w:r w:rsidRPr="00190B4D">
        <w:rPr>
          <w:sz w:val="28"/>
          <w:szCs w:val="28"/>
        </w:rPr>
        <w:t xml:space="preserve"> практическую реализацию модели.</w:t>
      </w:r>
    </w:p>
    <w:p w14:paraId="33FC7C77" w14:textId="46EBB95D" w:rsidR="00B909E3" w:rsidRPr="00190B4D" w:rsidRDefault="00B909E3" w:rsidP="00AE7549">
      <w:pPr>
        <w:pStyle w:val="NormalWeb"/>
        <w:spacing w:before="0" w:beforeAutospacing="0" w:after="0" w:afterAutospacing="0"/>
        <w:ind w:firstLine="567"/>
        <w:jc w:val="both"/>
        <w:rPr>
          <w:sz w:val="28"/>
          <w:szCs w:val="28"/>
        </w:rPr>
      </w:pPr>
      <w:r w:rsidRPr="00190B4D">
        <w:rPr>
          <w:sz w:val="28"/>
          <w:szCs w:val="28"/>
        </w:rPr>
        <w:t xml:space="preserve">С учетом того, что в нормативно-правовых документах отсутствует алгоритм мониторинга психологического здоровья спортсменов, а также на основании результатов качественного исследования, которые выявили высокую потребность спортсменов в психологической поддержке в условиях значительных тренировочных и психологических нагрузок, и с учетом выявленных </w:t>
      </w:r>
      <w:r w:rsidR="0007433B" w:rsidRPr="00190B4D">
        <w:rPr>
          <w:sz w:val="28"/>
          <w:szCs w:val="28"/>
        </w:rPr>
        <w:t xml:space="preserve">в ходе количественного исследования </w:t>
      </w:r>
      <w:r w:rsidRPr="00190B4D">
        <w:rPr>
          <w:sz w:val="28"/>
          <w:szCs w:val="28"/>
        </w:rPr>
        <w:t>признаков нарушения психологического здоровья у спортсменов, нами был разработан алгоритм мониторинга их психологического состояния. Данный алгоритм основан на результатах проведенных научных исследований и представляет собой практическое руководство для спортивных врачей, особенно актуальное в условиях чрезвычайных ситуаций, таких как пандемия COVID-19.</w:t>
      </w:r>
    </w:p>
    <w:p w14:paraId="783FBA04" w14:textId="3A122608" w:rsidR="00B909E3" w:rsidRPr="00190B4D" w:rsidRDefault="00B909E3" w:rsidP="00AE7549">
      <w:pPr>
        <w:pStyle w:val="NormalWeb"/>
        <w:spacing w:before="0" w:beforeAutospacing="0" w:after="0" w:afterAutospacing="0"/>
        <w:ind w:firstLine="567"/>
        <w:jc w:val="both"/>
        <w:rPr>
          <w:sz w:val="28"/>
          <w:szCs w:val="28"/>
        </w:rPr>
      </w:pPr>
      <w:r w:rsidRPr="00190B4D">
        <w:rPr>
          <w:sz w:val="28"/>
          <w:szCs w:val="28"/>
        </w:rPr>
        <w:t xml:space="preserve">В существующий механизм оказания медицинской помощи спортсменам нами был внедрен усовершенствованный алгоритм мониторинга психологического здоровья, который рекомендуется для интеграции в практическую деятельность и включения в нормативно-правовую базу. В структуру данного алгоритма интегрированы результаты наших собственных научных исследований. Представленный алгоритм направлен на обеспечение комплексного подхода к мониторингу физического и психологического здоровья спортсменов с акцентом на регулярную оценку их психологического состояния. Это позволяет своевременно оказывать необходимую поддержку, что наглядно демонстрируется на рисунке </w:t>
      </w:r>
      <w:r w:rsidR="004B4522">
        <w:rPr>
          <w:sz w:val="28"/>
          <w:szCs w:val="28"/>
        </w:rPr>
        <w:t>2</w:t>
      </w:r>
      <w:r w:rsidR="007064BA">
        <w:rPr>
          <w:sz w:val="28"/>
          <w:szCs w:val="28"/>
        </w:rPr>
        <w:t>9</w:t>
      </w:r>
      <w:r w:rsidRPr="00190B4D">
        <w:rPr>
          <w:sz w:val="28"/>
          <w:szCs w:val="28"/>
        </w:rPr>
        <w:t>.</w:t>
      </w:r>
      <w:bookmarkEnd w:id="132"/>
      <w:bookmarkEnd w:id="133"/>
    </w:p>
    <w:p w14:paraId="600D00D4" w14:textId="79E00C0D" w:rsidR="00F17841" w:rsidRPr="00190B4D" w:rsidRDefault="003849E9" w:rsidP="00AE7549">
      <w:pPr>
        <w:pStyle w:val="NoSpacing"/>
        <w:spacing w:after="0"/>
        <w:jc w:val="center"/>
        <w:rPr>
          <w:rFonts w:ascii="Times New Roman" w:hAnsi="Times New Roman" w:cs="Times New Roman"/>
          <w:sz w:val="28"/>
          <w:szCs w:val="28"/>
        </w:rPr>
      </w:pPr>
      <w:r w:rsidRPr="00190B4D">
        <w:rPr>
          <w:rFonts w:ascii="Times New Roman" w:hAnsi="Times New Roman" w:cs="Times New Roman"/>
          <w:noProof/>
          <w:sz w:val="28"/>
          <w:szCs w:val="28"/>
        </w:rPr>
        <w:lastRenderedPageBreak/>
        <w:drawing>
          <wp:inline distT="0" distB="0" distL="0" distR="0" wp14:anchorId="233B3514" wp14:editId="6D5EAF86">
            <wp:extent cx="6119847" cy="6665494"/>
            <wp:effectExtent l="0" t="0" r="1905" b="2540"/>
            <wp:docPr id="155641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13828" name=""/>
                    <pic:cNvPicPr/>
                  </pic:nvPicPr>
                  <pic:blipFill>
                    <a:blip r:embed="rId42"/>
                    <a:stretch>
                      <a:fillRect/>
                    </a:stretch>
                  </pic:blipFill>
                  <pic:spPr>
                    <a:xfrm>
                      <a:off x="0" y="0"/>
                      <a:ext cx="6139547" cy="6686951"/>
                    </a:xfrm>
                    <a:prstGeom prst="rect">
                      <a:avLst/>
                    </a:prstGeom>
                  </pic:spPr>
                </pic:pic>
              </a:graphicData>
            </a:graphic>
          </wp:inline>
        </w:drawing>
      </w:r>
    </w:p>
    <w:p w14:paraId="5AE73940" w14:textId="77777777" w:rsidR="00E84F9E" w:rsidRPr="00190B4D" w:rsidRDefault="00E84F9E" w:rsidP="00AE7549">
      <w:pPr>
        <w:pStyle w:val="NoSpacing"/>
        <w:spacing w:after="0"/>
        <w:jc w:val="both"/>
        <w:rPr>
          <w:rFonts w:ascii="Times New Roman" w:hAnsi="Times New Roman" w:cs="Times New Roman"/>
          <w:sz w:val="28"/>
          <w:szCs w:val="28"/>
        </w:rPr>
      </w:pPr>
    </w:p>
    <w:p w14:paraId="65F1C35D" w14:textId="45C13AD1" w:rsidR="006B02B5" w:rsidRDefault="00F17841" w:rsidP="00AE7549">
      <w:pPr>
        <w:jc w:val="center"/>
        <w:rPr>
          <w:sz w:val="28"/>
          <w:szCs w:val="28"/>
        </w:rPr>
      </w:pPr>
      <w:r w:rsidRPr="00190B4D">
        <w:rPr>
          <w:sz w:val="28"/>
          <w:szCs w:val="28"/>
        </w:rPr>
        <w:t xml:space="preserve">Рисунок </w:t>
      </w:r>
      <w:r w:rsidR="004B4522">
        <w:rPr>
          <w:sz w:val="28"/>
          <w:szCs w:val="28"/>
        </w:rPr>
        <w:t>2</w:t>
      </w:r>
      <w:r w:rsidR="007064BA">
        <w:rPr>
          <w:sz w:val="28"/>
          <w:szCs w:val="28"/>
        </w:rPr>
        <w:t>9</w:t>
      </w:r>
      <w:r w:rsidRPr="00190B4D">
        <w:rPr>
          <w:sz w:val="28"/>
          <w:szCs w:val="28"/>
        </w:rPr>
        <w:t xml:space="preserve"> – Алгоритм мониторинга физического и психологического здоровья спортсменов во время ЧС</w:t>
      </w:r>
    </w:p>
    <w:p w14:paraId="6F8CD08F" w14:textId="77777777" w:rsidR="000A7050" w:rsidRPr="00190B4D" w:rsidRDefault="000A7050" w:rsidP="00AE7549">
      <w:pPr>
        <w:jc w:val="center"/>
        <w:rPr>
          <w:sz w:val="28"/>
          <w:szCs w:val="28"/>
        </w:rPr>
      </w:pPr>
    </w:p>
    <w:p w14:paraId="17C1D956" w14:textId="6B44BD10" w:rsidR="000A7050" w:rsidRPr="000A7050" w:rsidRDefault="000A7050" w:rsidP="000A7050">
      <w:pPr>
        <w:pStyle w:val="NoSpacing"/>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Pr="000A7050">
        <w:rPr>
          <w:rFonts w:ascii="Times New Roman" w:hAnsi="Times New Roman" w:cs="Times New Roman"/>
          <w:sz w:val="24"/>
          <w:szCs w:val="24"/>
        </w:rPr>
        <w:t>*</w:t>
      </w:r>
      <w:r w:rsidRPr="000A7050">
        <w:rPr>
          <w:sz w:val="24"/>
          <w:szCs w:val="24"/>
        </w:rPr>
        <w:t xml:space="preserve"> </w:t>
      </w:r>
      <w:r w:rsidRPr="000A7050">
        <w:rPr>
          <w:rFonts w:ascii="Times New Roman" w:hAnsi="Times New Roman" w:cs="Times New Roman"/>
          <w:sz w:val="24"/>
          <w:szCs w:val="24"/>
        </w:rPr>
        <w:t xml:space="preserve">Анкета для оценки психологического комфорта и пищевого поведения представляет собой адаптированный инструмент, разработанный на основе </w:t>
      </w:r>
      <w:proofErr w:type="spellStart"/>
      <w:r w:rsidRPr="000A7050">
        <w:rPr>
          <w:rFonts w:ascii="Times New Roman" w:hAnsi="Times New Roman" w:cs="Times New Roman"/>
          <w:sz w:val="24"/>
          <w:szCs w:val="24"/>
        </w:rPr>
        <w:t>валидизированных</w:t>
      </w:r>
      <w:proofErr w:type="spellEnd"/>
      <w:r w:rsidRPr="000A7050">
        <w:rPr>
          <w:rFonts w:ascii="Times New Roman" w:hAnsi="Times New Roman" w:cs="Times New Roman"/>
          <w:sz w:val="24"/>
          <w:szCs w:val="24"/>
        </w:rPr>
        <w:t xml:space="preserve"> опросников и зарегистрированный в рамках авторского свидетельства № 31326 от 22 декабря 2022 года</w:t>
      </w:r>
    </w:p>
    <w:p w14:paraId="2D4EDCDB" w14:textId="17A8219B" w:rsidR="00F3651B" w:rsidRPr="00190B4D" w:rsidRDefault="00F3651B" w:rsidP="00AE7549">
      <w:pPr>
        <w:jc w:val="center"/>
        <w:rPr>
          <w:sz w:val="28"/>
          <w:szCs w:val="28"/>
        </w:rPr>
      </w:pPr>
    </w:p>
    <w:p w14:paraId="74304E67" w14:textId="0499A2D1" w:rsidR="002A7E18" w:rsidRPr="00190B4D" w:rsidRDefault="00F3651B" w:rsidP="00AE7549">
      <w:pPr>
        <w:pStyle w:val="NormalWeb"/>
        <w:spacing w:before="0" w:beforeAutospacing="0" w:after="0" w:afterAutospacing="0"/>
        <w:ind w:firstLine="567"/>
        <w:jc w:val="both"/>
        <w:rPr>
          <w:sz w:val="28"/>
          <w:szCs w:val="28"/>
        </w:rPr>
      </w:pPr>
      <w:r w:rsidRPr="00190B4D">
        <w:rPr>
          <w:sz w:val="28"/>
          <w:szCs w:val="28"/>
        </w:rPr>
        <w:t xml:space="preserve">Представленный алгоритм мониторинга физического и психологического здоровья спортсменов направлен на обеспечение комплексного мониторинга их здоровья, с особым акцентом на регулярную оценку и поддержку </w:t>
      </w:r>
      <w:r w:rsidRPr="00190B4D">
        <w:rPr>
          <w:sz w:val="28"/>
          <w:szCs w:val="28"/>
        </w:rPr>
        <w:lastRenderedPageBreak/>
        <w:t>психологического состояния.</w:t>
      </w:r>
      <w:r w:rsidR="00F97E79" w:rsidRPr="00190B4D">
        <w:rPr>
          <w:sz w:val="28"/>
          <w:szCs w:val="28"/>
        </w:rPr>
        <w:t xml:space="preserve"> </w:t>
      </w:r>
      <w:r w:rsidR="002A7E18" w:rsidRPr="00190B4D">
        <w:rPr>
          <w:sz w:val="28"/>
          <w:szCs w:val="28"/>
        </w:rPr>
        <w:t>Регулярное медицинское обследование, проводимое спортивными врачами, включает оценку общего физического состояния и скрининг на вирусные инфекции, что особенно важно в условиях повышенного эпидемиологического риска. Это создает основу для систематического наблюдения за здоровьем спортсменов.</w:t>
      </w:r>
    </w:p>
    <w:p w14:paraId="508FDB9B" w14:textId="115FE8C0" w:rsidR="00964514" w:rsidRPr="00190B4D" w:rsidRDefault="002A7E18" w:rsidP="00AE7549">
      <w:pPr>
        <w:pStyle w:val="NormalWeb"/>
        <w:spacing w:before="0" w:beforeAutospacing="0" w:after="0" w:afterAutospacing="0"/>
        <w:ind w:firstLine="567"/>
        <w:jc w:val="both"/>
        <w:rPr>
          <w:sz w:val="28"/>
          <w:szCs w:val="28"/>
        </w:rPr>
      </w:pPr>
      <w:r w:rsidRPr="00190B4D">
        <w:rPr>
          <w:sz w:val="28"/>
          <w:szCs w:val="28"/>
        </w:rPr>
        <w:t>Мониторинг психологического состояния осуществляется на основании анкетирования</w:t>
      </w:r>
      <w:r w:rsidR="00992629" w:rsidRPr="00190B4D">
        <w:rPr>
          <w:sz w:val="28"/>
          <w:szCs w:val="28"/>
        </w:rPr>
        <w:t xml:space="preserve"> с использованием анкеты для оценки психологического комфорта и пищевого поведения спортсменов (Приложение </w:t>
      </w:r>
      <w:r w:rsidR="001C02E0">
        <w:rPr>
          <w:sz w:val="28"/>
          <w:szCs w:val="28"/>
        </w:rPr>
        <w:t>И</w:t>
      </w:r>
      <w:r w:rsidR="008446CB" w:rsidRPr="00190B4D">
        <w:rPr>
          <w:sz w:val="28"/>
          <w:szCs w:val="28"/>
        </w:rPr>
        <w:t>)</w:t>
      </w:r>
      <w:r w:rsidRPr="00190B4D">
        <w:rPr>
          <w:sz w:val="28"/>
          <w:szCs w:val="28"/>
        </w:rPr>
        <w:t>, котор</w:t>
      </w:r>
      <w:r w:rsidR="00964514" w:rsidRPr="00190B4D">
        <w:rPr>
          <w:sz w:val="28"/>
          <w:szCs w:val="28"/>
        </w:rPr>
        <w:t>ая</w:t>
      </w:r>
      <w:r w:rsidRPr="00190B4D">
        <w:rPr>
          <w:sz w:val="28"/>
          <w:szCs w:val="28"/>
        </w:rPr>
        <w:t xml:space="preserve"> </w:t>
      </w:r>
      <w:r w:rsidR="00964514" w:rsidRPr="00190B4D">
        <w:rPr>
          <w:sz w:val="28"/>
          <w:szCs w:val="28"/>
        </w:rPr>
        <w:t xml:space="preserve">была адаптирована на основе </w:t>
      </w:r>
      <w:proofErr w:type="spellStart"/>
      <w:r w:rsidR="00964514" w:rsidRPr="00190B4D">
        <w:rPr>
          <w:sz w:val="28"/>
          <w:szCs w:val="28"/>
        </w:rPr>
        <w:t>валидизированных</w:t>
      </w:r>
      <w:proofErr w:type="spellEnd"/>
      <w:r w:rsidR="00964514" w:rsidRPr="00190B4D">
        <w:rPr>
          <w:sz w:val="28"/>
          <w:szCs w:val="28"/>
        </w:rPr>
        <w:t xml:space="preserve"> анкет, таких как госпитальная шкала тревоги и депрессии (Hospital </w:t>
      </w:r>
      <w:proofErr w:type="spellStart"/>
      <w:r w:rsidR="00964514" w:rsidRPr="00190B4D">
        <w:rPr>
          <w:sz w:val="28"/>
          <w:szCs w:val="28"/>
        </w:rPr>
        <w:t>Anxiety</w:t>
      </w:r>
      <w:proofErr w:type="spellEnd"/>
      <w:r w:rsidR="00964514" w:rsidRPr="00190B4D">
        <w:rPr>
          <w:sz w:val="28"/>
          <w:szCs w:val="28"/>
        </w:rPr>
        <w:t xml:space="preserve"> </w:t>
      </w:r>
      <w:proofErr w:type="spellStart"/>
      <w:r w:rsidR="00964514" w:rsidRPr="00190B4D">
        <w:rPr>
          <w:sz w:val="28"/>
          <w:szCs w:val="28"/>
        </w:rPr>
        <w:t>and</w:t>
      </w:r>
      <w:proofErr w:type="spellEnd"/>
      <w:r w:rsidR="00964514" w:rsidRPr="00190B4D">
        <w:rPr>
          <w:sz w:val="28"/>
          <w:szCs w:val="28"/>
        </w:rPr>
        <w:t xml:space="preserve"> </w:t>
      </w:r>
      <w:proofErr w:type="spellStart"/>
      <w:r w:rsidR="00964514" w:rsidRPr="00190B4D">
        <w:rPr>
          <w:sz w:val="28"/>
          <w:szCs w:val="28"/>
        </w:rPr>
        <w:t>Depression</w:t>
      </w:r>
      <w:proofErr w:type="spellEnd"/>
      <w:r w:rsidR="00964514" w:rsidRPr="00190B4D">
        <w:rPr>
          <w:sz w:val="28"/>
          <w:szCs w:val="28"/>
        </w:rPr>
        <w:t xml:space="preserve"> </w:t>
      </w:r>
      <w:proofErr w:type="spellStart"/>
      <w:r w:rsidR="00964514" w:rsidRPr="00190B4D">
        <w:rPr>
          <w:sz w:val="28"/>
          <w:szCs w:val="28"/>
        </w:rPr>
        <w:t>Scale</w:t>
      </w:r>
      <w:proofErr w:type="spellEnd"/>
      <w:r w:rsidR="00964514" w:rsidRPr="00190B4D">
        <w:rPr>
          <w:sz w:val="28"/>
          <w:szCs w:val="28"/>
        </w:rPr>
        <w:t xml:space="preserve"> HADS) [128</w:t>
      </w:r>
      <w:r w:rsidR="00524406">
        <w:rPr>
          <w:sz w:val="28"/>
          <w:szCs w:val="28"/>
        </w:rPr>
        <w:t>,р. 100</w:t>
      </w:r>
      <w:r w:rsidR="00964514" w:rsidRPr="00190B4D">
        <w:rPr>
          <w:sz w:val="28"/>
          <w:szCs w:val="28"/>
        </w:rPr>
        <w:t>], анкета SCOFF для оценки расстройств пищевого поведения [129</w:t>
      </w:r>
      <w:r w:rsidR="00524406">
        <w:rPr>
          <w:sz w:val="28"/>
          <w:szCs w:val="28"/>
        </w:rPr>
        <w:t xml:space="preserve">,р. </w:t>
      </w:r>
      <w:r w:rsidR="00964514" w:rsidRPr="00190B4D">
        <w:rPr>
          <w:sz w:val="28"/>
          <w:szCs w:val="28"/>
        </w:rPr>
        <w:t xml:space="preserve">13], а также Шкала страха COVID-19 (The </w:t>
      </w:r>
      <w:proofErr w:type="spellStart"/>
      <w:r w:rsidR="00964514" w:rsidRPr="00190B4D">
        <w:rPr>
          <w:sz w:val="28"/>
          <w:szCs w:val="28"/>
        </w:rPr>
        <w:t>Fear</w:t>
      </w:r>
      <w:proofErr w:type="spellEnd"/>
      <w:r w:rsidR="00964514" w:rsidRPr="00190B4D">
        <w:rPr>
          <w:sz w:val="28"/>
          <w:szCs w:val="28"/>
        </w:rPr>
        <w:t xml:space="preserve"> </w:t>
      </w:r>
      <w:proofErr w:type="spellStart"/>
      <w:r w:rsidR="00964514" w:rsidRPr="00190B4D">
        <w:rPr>
          <w:sz w:val="28"/>
          <w:szCs w:val="28"/>
        </w:rPr>
        <w:t>of</w:t>
      </w:r>
      <w:proofErr w:type="spellEnd"/>
      <w:r w:rsidR="00964514" w:rsidRPr="00190B4D">
        <w:rPr>
          <w:sz w:val="28"/>
          <w:szCs w:val="28"/>
        </w:rPr>
        <w:t xml:space="preserve"> COVID-19 </w:t>
      </w:r>
      <w:proofErr w:type="spellStart"/>
      <w:r w:rsidR="00964514" w:rsidRPr="00190B4D">
        <w:rPr>
          <w:sz w:val="28"/>
          <w:szCs w:val="28"/>
        </w:rPr>
        <w:t>Scale</w:t>
      </w:r>
      <w:proofErr w:type="spellEnd"/>
      <w:r w:rsidR="00964514" w:rsidRPr="00190B4D">
        <w:rPr>
          <w:sz w:val="28"/>
          <w:szCs w:val="28"/>
        </w:rPr>
        <w:t>, FCV-19S).</w:t>
      </w:r>
    </w:p>
    <w:p w14:paraId="420EBB2A" w14:textId="75C02C70" w:rsidR="002A7E18" w:rsidRPr="00190B4D" w:rsidRDefault="002A7E18" w:rsidP="00AE7549">
      <w:pPr>
        <w:pStyle w:val="NormalWeb"/>
        <w:spacing w:before="0" w:beforeAutospacing="0" w:after="0" w:afterAutospacing="0"/>
        <w:ind w:firstLine="567"/>
        <w:jc w:val="both"/>
        <w:rPr>
          <w:sz w:val="28"/>
          <w:szCs w:val="28"/>
        </w:rPr>
      </w:pPr>
      <w:r w:rsidRPr="00190B4D">
        <w:rPr>
          <w:sz w:val="28"/>
          <w:szCs w:val="28"/>
        </w:rPr>
        <w:t xml:space="preserve">Анкетирование </w:t>
      </w:r>
      <w:r w:rsidR="00C32579">
        <w:rPr>
          <w:sz w:val="28"/>
          <w:szCs w:val="28"/>
        </w:rPr>
        <w:t>рекомендуется проводить</w:t>
      </w:r>
      <w:r w:rsidRPr="00190B4D">
        <w:rPr>
          <w:sz w:val="28"/>
          <w:szCs w:val="28"/>
        </w:rPr>
        <w:t xml:space="preserve"> дважды в месяц, что позволяет своевременно выявлять возможные отклонения</w:t>
      </w:r>
      <w:r w:rsidR="00C32579">
        <w:rPr>
          <w:sz w:val="28"/>
          <w:szCs w:val="28"/>
        </w:rPr>
        <w:t xml:space="preserve"> в условиях ЧС, таких, как например пандемия</w:t>
      </w:r>
      <w:r w:rsidRPr="00190B4D">
        <w:rPr>
          <w:sz w:val="28"/>
          <w:szCs w:val="28"/>
        </w:rPr>
        <w:t xml:space="preserve">. При результатах 8–10 баллов по блоку, связанному с тревожностью или депрессией, рекомендуется консультация психолога. Если же баллы превышают 11, требуется немедленное обращение к психотерапевту. Спортсмены из группы риска находятся под регулярным наблюдением </w:t>
      </w:r>
      <w:r w:rsidR="00F31935" w:rsidRPr="00190B4D">
        <w:rPr>
          <w:sz w:val="28"/>
          <w:szCs w:val="28"/>
        </w:rPr>
        <w:t xml:space="preserve">психолога и </w:t>
      </w:r>
      <w:r w:rsidR="000660E2" w:rsidRPr="00190B4D">
        <w:rPr>
          <w:sz w:val="28"/>
          <w:szCs w:val="28"/>
        </w:rPr>
        <w:t xml:space="preserve">спортивного </w:t>
      </w:r>
      <w:r w:rsidR="00F31935" w:rsidRPr="00190B4D">
        <w:rPr>
          <w:sz w:val="28"/>
          <w:szCs w:val="28"/>
        </w:rPr>
        <w:t>врача</w:t>
      </w:r>
      <w:r w:rsidRPr="00190B4D">
        <w:rPr>
          <w:sz w:val="28"/>
          <w:szCs w:val="28"/>
        </w:rPr>
        <w:t>.</w:t>
      </w:r>
    </w:p>
    <w:p w14:paraId="0B5C522C" w14:textId="63B08D46" w:rsidR="002A7E18" w:rsidRPr="00190B4D" w:rsidRDefault="002A7E18" w:rsidP="00AE7549">
      <w:pPr>
        <w:pStyle w:val="NormalWeb"/>
        <w:spacing w:before="0" w:beforeAutospacing="0" w:after="0" w:afterAutospacing="0"/>
        <w:ind w:firstLine="567"/>
        <w:jc w:val="both"/>
        <w:rPr>
          <w:sz w:val="28"/>
          <w:szCs w:val="28"/>
        </w:rPr>
      </w:pPr>
      <w:r w:rsidRPr="00190B4D">
        <w:rPr>
          <w:sz w:val="28"/>
          <w:szCs w:val="28"/>
        </w:rPr>
        <w:t>Для оценки пищевого поведения в анкете предусмотрены вопросы, позволяющие выявить риск его нарушений. Если спортсмен набирает два и более положительных ответов, это служит основанием для направления к диетологу и психологу. Разрабатываются индивидуальные программы коррекции, которые помогают устранить выявленные проблемы.</w:t>
      </w:r>
    </w:p>
    <w:p w14:paraId="0F5D6C26" w14:textId="21CC366C" w:rsidR="002A7E18" w:rsidRPr="00190B4D" w:rsidRDefault="002A7E18" w:rsidP="00AE7549">
      <w:pPr>
        <w:pStyle w:val="NormalWeb"/>
        <w:spacing w:before="0" w:beforeAutospacing="0" w:after="0" w:afterAutospacing="0"/>
        <w:ind w:firstLine="567"/>
        <w:jc w:val="both"/>
        <w:rPr>
          <w:sz w:val="28"/>
          <w:szCs w:val="28"/>
        </w:rPr>
      </w:pPr>
      <w:r w:rsidRPr="00190B4D">
        <w:rPr>
          <w:sz w:val="28"/>
          <w:szCs w:val="28"/>
        </w:rPr>
        <w:t xml:space="preserve">Оценка тревожности, вызванной </w:t>
      </w:r>
      <w:r w:rsidR="00F31935" w:rsidRPr="00190B4D">
        <w:rPr>
          <w:sz w:val="28"/>
          <w:szCs w:val="28"/>
        </w:rPr>
        <w:t>пандемией COVID-19</w:t>
      </w:r>
      <w:r w:rsidRPr="00190B4D">
        <w:rPr>
          <w:sz w:val="28"/>
          <w:szCs w:val="28"/>
        </w:rPr>
        <w:t xml:space="preserve">, основана на анализе ответов блока, направленного на выявление уровня страха. Если суммарный балл превышает 21, это указывает на высокий уровень тревожности, требующий немедленного вмешательства. В таких случаях спортсмен направляется к психологу для разработки индивидуальных стратегий управления стрессом. При умеренном уровне (15–21 балл) организуются групповые занятия и программы адаптации, а динамическое наблюдение проводится </w:t>
      </w:r>
      <w:r w:rsidR="00F31935" w:rsidRPr="00190B4D">
        <w:rPr>
          <w:sz w:val="28"/>
          <w:szCs w:val="28"/>
        </w:rPr>
        <w:t>еженедельно</w:t>
      </w:r>
      <w:r w:rsidRPr="00190B4D">
        <w:rPr>
          <w:sz w:val="28"/>
          <w:szCs w:val="28"/>
        </w:rPr>
        <w:t>.</w:t>
      </w:r>
    </w:p>
    <w:p w14:paraId="47AF2647" w14:textId="3714CF04" w:rsidR="002A7E18" w:rsidRPr="00190B4D" w:rsidRDefault="002A7E18" w:rsidP="00AE7549">
      <w:pPr>
        <w:pStyle w:val="NormalWeb"/>
        <w:spacing w:before="0" w:beforeAutospacing="0" w:after="0" w:afterAutospacing="0"/>
        <w:ind w:firstLine="567"/>
        <w:jc w:val="both"/>
        <w:rPr>
          <w:sz w:val="28"/>
          <w:szCs w:val="28"/>
        </w:rPr>
      </w:pPr>
      <w:r w:rsidRPr="00190B4D">
        <w:rPr>
          <w:sz w:val="28"/>
          <w:szCs w:val="28"/>
        </w:rPr>
        <w:t>Реабилитация и восстановление играют центральную роль в обеспечении здоровья спортсменов. Для каждого спортсмена с выявленными нарушениями разрабатываются индивидуализированные программы</w:t>
      </w:r>
      <w:r w:rsidR="00F31935" w:rsidRPr="00190B4D">
        <w:rPr>
          <w:sz w:val="28"/>
          <w:szCs w:val="28"/>
        </w:rPr>
        <w:t xml:space="preserve"> лечения</w:t>
      </w:r>
      <w:r w:rsidRPr="00190B4D">
        <w:rPr>
          <w:sz w:val="28"/>
          <w:szCs w:val="28"/>
        </w:rPr>
        <w:t>. Восстановление психологического баланса рассматривается как неотъемлемый элемент подготовки к возвращению к тренировочному процессу.</w:t>
      </w:r>
    </w:p>
    <w:p w14:paraId="61BA0CEB" w14:textId="021FEC08" w:rsidR="002A7E18" w:rsidRPr="00190B4D" w:rsidRDefault="00F31935" w:rsidP="00AE7549">
      <w:pPr>
        <w:pStyle w:val="NormalWeb"/>
        <w:spacing w:before="0" w:beforeAutospacing="0" w:after="0" w:afterAutospacing="0"/>
        <w:ind w:firstLine="567"/>
        <w:jc w:val="both"/>
        <w:rPr>
          <w:sz w:val="28"/>
          <w:szCs w:val="28"/>
        </w:rPr>
      </w:pPr>
      <w:r w:rsidRPr="00190B4D">
        <w:rPr>
          <w:rFonts w:eastAsia="Arial"/>
          <w:sz w:val="28"/>
          <w:szCs w:val="28"/>
        </w:rPr>
        <w:t xml:space="preserve">Интеграция медицинских данных в тренировочный процесс позволяет адаптировать программы подготовки к текущему состоянию спортсменов. </w:t>
      </w:r>
      <w:r w:rsidR="002A7E18" w:rsidRPr="00190B4D">
        <w:rPr>
          <w:sz w:val="28"/>
          <w:szCs w:val="28"/>
        </w:rPr>
        <w:t>Такой подход способствует индивидуализации тренировок и снижению риска ухудшения состояния.</w:t>
      </w:r>
    </w:p>
    <w:p w14:paraId="2908F665" w14:textId="345694FC" w:rsidR="002A7E18" w:rsidRPr="00190B4D" w:rsidRDefault="002A7E18" w:rsidP="00AE7549">
      <w:pPr>
        <w:pStyle w:val="NormalWeb"/>
        <w:spacing w:before="0" w:beforeAutospacing="0" w:after="0" w:afterAutospacing="0"/>
        <w:ind w:firstLine="567"/>
        <w:jc w:val="both"/>
        <w:rPr>
          <w:sz w:val="28"/>
          <w:szCs w:val="28"/>
        </w:rPr>
      </w:pPr>
      <w:r w:rsidRPr="00190B4D">
        <w:rPr>
          <w:sz w:val="28"/>
          <w:szCs w:val="28"/>
        </w:rPr>
        <w:t xml:space="preserve">Образовательные мероприятия, такие как семинары и тренинги, проводятся еженедельно. Их цель – помочь спортсменам справляться со стрессом, поддерживать мотивацию и развивать устойчивость к сложным ситуациям. </w:t>
      </w:r>
      <w:r w:rsidRPr="00190B4D">
        <w:rPr>
          <w:sz w:val="28"/>
          <w:szCs w:val="28"/>
        </w:rPr>
        <w:lastRenderedPageBreak/>
        <w:t>Спортивные врачи играют координирующую роль, обеспечивая взаимодействие между тренерами, психологами и другими специалистами.</w:t>
      </w:r>
    </w:p>
    <w:p w14:paraId="7636604E" w14:textId="2FFD58AB" w:rsidR="002A7E18" w:rsidRPr="00190B4D" w:rsidRDefault="002A7E18" w:rsidP="00AE7549">
      <w:pPr>
        <w:pStyle w:val="NormalWeb"/>
        <w:spacing w:before="0" w:beforeAutospacing="0" w:after="0" w:afterAutospacing="0"/>
        <w:ind w:firstLine="567"/>
        <w:jc w:val="both"/>
        <w:rPr>
          <w:sz w:val="28"/>
          <w:szCs w:val="28"/>
        </w:rPr>
      </w:pPr>
      <w:r w:rsidRPr="00190B4D">
        <w:rPr>
          <w:sz w:val="28"/>
          <w:szCs w:val="28"/>
        </w:rPr>
        <w:t xml:space="preserve">Алгоритм также включает внедрение телемедицинских консультаций и виртуальных вмешательств, что позволяет преодолевать ограничения, связанные с доступом к медицинской помощи. </w:t>
      </w:r>
      <w:r w:rsidR="00E27DBA" w:rsidRPr="00190B4D">
        <w:rPr>
          <w:sz w:val="28"/>
          <w:szCs w:val="28"/>
        </w:rPr>
        <w:t>В рамках алгоритма предусмотрено обучение вспомогательного персонала навыкам управления кризисными ситуациями, что необходимо для оперативного реагирования на психологические потребности спортсменов. Эти меры усиливают возможности поддержки спортсменов в сложных условиях</w:t>
      </w:r>
      <w:r w:rsidRPr="00190B4D">
        <w:rPr>
          <w:sz w:val="28"/>
          <w:szCs w:val="28"/>
        </w:rPr>
        <w:t>.</w:t>
      </w:r>
    </w:p>
    <w:p w14:paraId="76E373B2" w14:textId="201288CA" w:rsidR="00C07AC3" w:rsidRPr="00190B4D" w:rsidRDefault="002A7E18" w:rsidP="00AE7549">
      <w:pPr>
        <w:pStyle w:val="NormalWeb"/>
        <w:spacing w:before="0" w:beforeAutospacing="0" w:after="0" w:afterAutospacing="0"/>
        <w:ind w:firstLine="567"/>
        <w:jc w:val="both"/>
        <w:rPr>
          <w:sz w:val="28"/>
          <w:szCs w:val="28"/>
        </w:rPr>
      </w:pPr>
      <w:r w:rsidRPr="00190B4D">
        <w:rPr>
          <w:sz w:val="28"/>
          <w:szCs w:val="28"/>
        </w:rPr>
        <w:t>Опыт пандемии COVID-19 продемонстрировал необходимость системного подхода к вопросам психического здоровья. Предложенный алгоритм направлен на раннее выявление и предотвращение нарушений, а также на обеспечение благополучия спортсменов в повседневных условиях и во время кризисных ситуаций.</w:t>
      </w:r>
      <w:r w:rsidR="00F31935" w:rsidRPr="00190B4D">
        <w:rPr>
          <w:sz w:val="28"/>
          <w:szCs w:val="28"/>
        </w:rPr>
        <w:t xml:space="preserve"> </w:t>
      </w:r>
      <w:r w:rsidRPr="00190B4D">
        <w:rPr>
          <w:sz w:val="28"/>
          <w:szCs w:val="28"/>
        </w:rPr>
        <w:t>Это позволяет минимизировать негативные последствия кризисных ситуаций, обеспечивая сохранение спортивной формы и благополучия спортсменов.</w:t>
      </w:r>
    </w:p>
    <w:p w14:paraId="57CD29DF" w14:textId="50B1C8C4" w:rsidR="00F52D4D" w:rsidRPr="00190B4D" w:rsidRDefault="00B56CA9" w:rsidP="00AE7549">
      <w:pPr>
        <w:pStyle w:val="NoSpacing"/>
        <w:spacing w:after="0"/>
        <w:ind w:firstLine="567"/>
        <w:jc w:val="both"/>
        <w:rPr>
          <w:rFonts w:ascii="Times New Roman" w:hAnsi="Times New Roman" w:cs="Times New Roman"/>
          <w:sz w:val="28"/>
          <w:szCs w:val="28"/>
        </w:rPr>
      </w:pPr>
      <w:r w:rsidRPr="00190B4D">
        <w:rPr>
          <w:rFonts w:ascii="Times New Roman" w:hAnsi="Times New Roman" w:cs="Times New Roman"/>
          <w:sz w:val="28"/>
          <w:szCs w:val="28"/>
        </w:rPr>
        <w:t xml:space="preserve">Таким образом, нами был разработан алгоритм медицинской и психологической помощи как гибкая и динамичная система, которая позволяет эффективно реагировать на изменяющиеся потребности спортсменов. Этот алгоритм представлен в качестве основы для концепции организации медицинской и психологической помощи в спорте высших достижений в условиях чрезвычайных ситуаций, связанных с ограничениями (рисунок </w:t>
      </w:r>
      <w:r w:rsidR="007064BA">
        <w:rPr>
          <w:rFonts w:ascii="Times New Roman" w:hAnsi="Times New Roman" w:cs="Times New Roman"/>
          <w:sz w:val="28"/>
          <w:szCs w:val="28"/>
        </w:rPr>
        <w:t>30</w:t>
      </w:r>
      <w:r w:rsidRPr="00190B4D">
        <w:rPr>
          <w:rFonts w:ascii="Times New Roman" w:hAnsi="Times New Roman" w:cs="Times New Roman"/>
          <w:sz w:val="28"/>
          <w:szCs w:val="28"/>
        </w:rPr>
        <w:t>).</w:t>
      </w:r>
    </w:p>
    <w:p w14:paraId="1FB33707" w14:textId="77777777" w:rsidR="00911083" w:rsidRPr="00190B4D" w:rsidRDefault="00911083" w:rsidP="00AE7549">
      <w:pPr>
        <w:pStyle w:val="NoSpacing"/>
        <w:spacing w:after="0"/>
        <w:ind w:firstLine="567"/>
        <w:jc w:val="both"/>
        <w:rPr>
          <w:rFonts w:ascii="Times New Roman" w:hAnsi="Times New Roman" w:cs="Times New Roman"/>
          <w:sz w:val="28"/>
          <w:szCs w:val="28"/>
        </w:rPr>
      </w:pPr>
    </w:p>
    <w:p w14:paraId="29BBDE3D" w14:textId="77777777" w:rsidR="00AD1D9B" w:rsidRPr="00190B4D" w:rsidRDefault="00AD1D9B" w:rsidP="00AE7549">
      <w:pPr>
        <w:pStyle w:val="ListParagraph"/>
        <w:spacing w:after="0"/>
        <w:ind w:left="142"/>
        <w:jc w:val="both"/>
        <w:rPr>
          <w:sz w:val="28"/>
          <w:szCs w:val="28"/>
        </w:rPr>
      </w:pPr>
      <w:r w:rsidRPr="00190B4D">
        <w:rPr>
          <w:noProof/>
        </w:rPr>
        <w:drawing>
          <wp:inline distT="0" distB="0" distL="0" distR="0" wp14:anchorId="4A122020" wp14:editId="32990F8C">
            <wp:extent cx="6059170" cy="3644900"/>
            <wp:effectExtent l="0" t="101600" r="0" b="0"/>
            <wp:docPr id="98243407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7CE80B9" w14:textId="77777777" w:rsidR="00F17841" w:rsidRPr="00190B4D" w:rsidRDefault="00F17841" w:rsidP="00AE7549">
      <w:pPr>
        <w:pStyle w:val="ListParagraph"/>
        <w:spacing w:after="0"/>
        <w:ind w:left="1145"/>
        <w:jc w:val="center"/>
        <w:rPr>
          <w:rFonts w:ascii="Times New Roman" w:hAnsi="Times New Roman" w:cs="Times New Roman"/>
          <w:sz w:val="16"/>
          <w:szCs w:val="16"/>
        </w:rPr>
      </w:pPr>
    </w:p>
    <w:p w14:paraId="76BF736C" w14:textId="540E8240" w:rsidR="00AD1D9B" w:rsidRPr="00190B4D" w:rsidRDefault="00AD1D9B" w:rsidP="00AE7549">
      <w:pPr>
        <w:pStyle w:val="ListParagraph"/>
        <w:spacing w:after="0" w:line="240" w:lineRule="auto"/>
        <w:ind w:left="0"/>
        <w:jc w:val="center"/>
        <w:rPr>
          <w:rFonts w:ascii="Times New Roman" w:hAnsi="Times New Roman" w:cs="Times New Roman"/>
          <w:sz w:val="28"/>
          <w:szCs w:val="28"/>
        </w:rPr>
      </w:pPr>
      <w:r w:rsidRPr="00190B4D">
        <w:rPr>
          <w:rFonts w:ascii="Times New Roman" w:hAnsi="Times New Roman" w:cs="Times New Roman"/>
          <w:sz w:val="28"/>
          <w:szCs w:val="28"/>
        </w:rPr>
        <w:t xml:space="preserve">Рисунок </w:t>
      </w:r>
      <w:r w:rsidR="007064BA">
        <w:rPr>
          <w:rFonts w:ascii="Times New Roman" w:hAnsi="Times New Roman" w:cs="Times New Roman"/>
          <w:sz w:val="28"/>
          <w:szCs w:val="28"/>
        </w:rPr>
        <w:t>30</w:t>
      </w:r>
      <w:r w:rsidRPr="00190B4D">
        <w:rPr>
          <w:rFonts w:ascii="Times New Roman" w:hAnsi="Times New Roman" w:cs="Times New Roman"/>
          <w:sz w:val="28"/>
          <w:szCs w:val="28"/>
        </w:rPr>
        <w:t xml:space="preserve"> – Концепция организации медицинской и психологической помощи в спорте высших достижений</w:t>
      </w:r>
    </w:p>
    <w:p w14:paraId="07A347D0" w14:textId="77777777" w:rsidR="00F52D4D" w:rsidRPr="00190B4D" w:rsidRDefault="00F52D4D" w:rsidP="00AE7549">
      <w:pPr>
        <w:pStyle w:val="NoSpacing"/>
        <w:tabs>
          <w:tab w:val="left" w:pos="851"/>
        </w:tabs>
        <w:spacing w:after="0"/>
        <w:ind w:firstLine="567"/>
        <w:jc w:val="both"/>
        <w:rPr>
          <w:rFonts w:ascii="Times New Roman" w:hAnsi="Times New Roman" w:cs="Times New Roman"/>
          <w:sz w:val="28"/>
          <w:szCs w:val="28"/>
        </w:rPr>
      </w:pPr>
      <w:r w:rsidRPr="00190B4D">
        <w:rPr>
          <w:rFonts w:ascii="Times New Roman" w:hAnsi="Times New Roman" w:cs="Times New Roman"/>
          <w:sz w:val="28"/>
          <w:szCs w:val="28"/>
        </w:rPr>
        <w:lastRenderedPageBreak/>
        <w:t>Важнейшими принципами данного алгоритма являются:</w:t>
      </w:r>
    </w:p>
    <w:p w14:paraId="1E069D9A" w14:textId="77777777" w:rsidR="00F52D4D" w:rsidRPr="00190B4D" w:rsidRDefault="00F52D4D" w:rsidP="00AE7549">
      <w:pPr>
        <w:pStyle w:val="NoSpacing"/>
        <w:numPr>
          <w:ilvl w:val="0"/>
          <w:numId w:val="78"/>
        </w:numPr>
        <w:tabs>
          <w:tab w:val="left" w:pos="851"/>
        </w:tabs>
        <w:spacing w:after="0"/>
        <w:ind w:left="0" w:firstLine="567"/>
        <w:jc w:val="both"/>
        <w:rPr>
          <w:rFonts w:ascii="Times New Roman" w:hAnsi="Times New Roman" w:cs="Times New Roman"/>
          <w:sz w:val="28"/>
          <w:szCs w:val="28"/>
        </w:rPr>
      </w:pPr>
      <w:r w:rsidRPr="00190B4D">
        <w:rPr>
          <w:rFonts w:ascii="Times New Roman" w:hAnsi="Times New Roman" w:cs="Times New Roman"/>
          <w:sz w:val="28"/>
          <w:szCs w:val="28"/>
        </w:rPr>
        <w:t>Индивидуализация подхода: учитывая уникальные потребности и требования каждого спортсмена, модель строится на принципах индивидуализации. Это включает в себя адаптацию медицинских и психологических программ под конкретные характеристики и потребности каждого спортсмена.</w:t>
      </w:r>
    </w:p>
    <w:p w14:paraId="7ED8E8C5" w14:textId="77777777" w:rsidR="00F52D4D" w:rsidRPr="00190B4D" w:rsidRDefault="00F52D4D" w:rsidP="00AE7549">
      <w:pPr>
        <w:pStyle w:val="NoSpacing"/>
        <w:numPr>
          <w:ilvl w:val="0"/>
          <w:numId w:val="78"/>
        </w:numPr>
        <w:tabs>
          <w:tab w:val="left" w:pos="851"/>
        </w:tabs>
        <w:spacing w:after="0"/>
        <w:ind w:left="0" w:firstLine="567"/>
        <w:jc w:val="both"/>
        <w:rPr>
          <w:rFonts w:ascii="Times New Roman" w:hAnsi="Times New Roman" w:cs="Times New Roman"/>
          <w:sz w:val="28"/>
          <w:szCs w:val="28"/>
        </w:rPr>
      </w:pPr>
      <w:r w:rsidRPr="00190B4D">
        <w:rPr>
          <w:rFonts w:ascii="Times New Roman" w:hAnsi="Times New Roman" w:cs="Times New Roman"/>
          <w:sz w:val="28"/>
          <w:szCs w:val="28"/>
        </w:rPr>
        <w:t>Контингентный мониторинг: алгоритм предусматривает постоянный мониторинг здоровья и психологического состояния спортсменов. Это включает в себя регулярные обследования, а также систему наблюдения за психологическим состоянием с использованием современных технологий и методов.</w:t>
      </w:r>
    </w:p>
    <w:p w14:paraId="0387B123" w14:textId="0768AF38" w:rsidR="00F52D4D" w:rsidRPr="00190B4D" w:rsidRDefault="00F52D4D" w:rsidP="00AE7549">
      <w:pPr>
        <w:pStyle w:val="NoSpacing"/>
        <w:numPr>
          <w:ilvl w:val="0"/>
          <w:numId w:val="78"/>
        </w:numPr>
        <w:tabs>
          <w:tab w:val="left" w:pos="851"/>
        </w:tabs>
        <w:spacing w:after="0"/>
        <w:ind w:left="0" w:firstLine="567"/>
        <w:jc w:val="both"/>
        <w:rPr>
          <w:rFonts w:ascii="Times New Roman" w:hAnsi="Times New Roman" w:cs="Times New Roman"/>
          <w:sz w:val="28"/>
          <w:szCs w:val="28"/>
        </w:rPr>
      </w:pPr>
      <w:r w:rsidRPr="00190B4D">
        <w:rPr>
          <w:rFonts w:ascii="Times New Roman" w:hAnsi="Times New Roman" w:cs="Times New Roman"/>
          <w:sz w:val="28"/>
          <w:szCs w:val="28"/>
        </w:rPr>
        <w:t>Интеграция медицинских и психологических аспектов: модель предполагает тесное взаимодействие между медицинскими и психологическими службами, обеспечивая комплексный подход к поддержке спортсменов. Взаимодействие этих служб позволяет более полноценно охватывать аспекты физического и психического здоровья.</w:t>
      </w:r>
    </w:p>
    <w:p w14:paraId="1FAB81D6" w14:textId="3C6A3DBE" w:rsidR="002337C7" w:rsidRPr="00190B4D" w:rsidRDefault="002337C7" w:rsidP="00AE7549">
      <w:pPr>
        <w:pStyle w:val="NoSpacing"/>
        <w:tabs>
          <w:tab w:val="left" w:pos="851"/>
        </w:tabs>
        <w:spacing w:after="0"/>
        <w:ind w:firstLine="567"/>
        <w:jc w:val="both"/>
        <w:rPr>
          <w:rFonts w:ascii="Times New Roman" w:hAnsi="Times New Roman" w:cs="Times New Roman"/>
          <w:sz w:val="28"/>
          <w:szCs w:val="28"/>
        </w:rPr>
      </w:pPr>
      <w:r w:rsidRPr="00190B4D">
        <w:rPr>
          <w:rFonts w:ascii="Times New Roman" w:hAnsi="Times New Roman" w:cs="Times New Roman"/>
          <w:sz w:val="28"/>
          <w:szCs w:val="28"/>
        </w:rPr>
        <w:t>Психологическая поддержка</w:t>
      </w:r>
      <w:r w:rsidR="00306A15" w:rsidRPr="00190B4D">
        <w:rPr>
          <w:rFonts w:ascii="Times New Roman" w:hAnsi="Times New Roman" w:cs="Times New Roman"/>
          <w:sz w:val="28"/>
          <w:szCs w:val="28"/>
        </w:rPr>
        <w:t>, предусмотренная алгоритмом,</w:t>
      </w:r>
      <w:r w:rsidRPr="00190B4D">
        <w:rPr>
          <w:rFonts w:ascii="Times New Roman" w:hAnsi="Times New Roman" w:cs="Times New Roman"/>
          <w:sz w:val="28"/>
          <w:szCs w:val="28"/>
        </w:rPr>
        <w:t xml:space="preserve"> включает в себя следующие ключевые аспекты:</w:t>
      </w:r>
    </w:p>
    <w:p w14:paraId="11A0B939" w14:textId="76AE0D84" w:rsidR="002337C7" w:rsidRPr="00190B4D" w:rsidRDefault="002337C7" w:rsidP="00AE7549">
      <w:pPr>
        <w:pStyle w:val="NoSpacing"/>
        <w:numPr>
          <w:ilvl w:val="0"/>
          <w:numId w:val="79"/>
        </w:numPr>
        <w:tabs>
          <w:tab w:val="left" w:pos="851"/>
        </w:tabs>
        <w:spacing w:after="0"/>
        <w:ind w:left="0" w:firstLine="567"/>
        <w:jc w:val="both"/>
        <w:rPr>
          <w:rFonts w:ascii="Times New Roman" w:hAnsi="Times New Roman" w:cs="Times New Roman"/>
          <w:sz w:val="28"/>
          <w:szCs w:val="28"/>
        </w:rPr>
      </w:pPr>
      <w:r w:rsidRPr="00190B4D">
        <w:rPr>
          <w:rFonts w:ascii="Times New Roman" w:hAnsi="Times New Roman" w:cs="Times New Roman"/>
          <w:sz w:val="28"/>
          <w:szCs w:val="28"/>
        </w:rPr>
        <w:t xml:space="preserve">Индивидуальные консультации: </w:t>
      </w:r>
      <w:r w:rsidR="00C71328" w:rsidRPr="00190B4D">
        <w:rPr>
          <w:rFonts w:ascii="Times New Roman" w:hAnsi="Times New Roman" w:cs="Times New Roman"/>
          <w:sz w:val="28"/>
          <w:szCs w:val="28"/>
        </w:rPr>
        <w:t>п</w:t>
      </w:r>
      <w:r w:rsidRPr="00190B4D">
        <w:rPr>
          <w:rFonts w:ascii="Times New Roman" w:hAnsi="Times New Roman" w:cs="Times New Roman"/>
          <w:sz w:val="28"/>
          <w:szCs w:val="28"/>
        </w:rPr>
        <w:t>редоставление индивидуальных консультаций спортсменам для эффективного управления стрессом, тревогой и другими эмоциональными вызовами.</w:t>
      </w:r>
    </w:p>
    <w:p w14:paraId="5DEE8850" w14:textId="22632AA5" w:rsidR="002337C7" w:rsidRPr="00190B4D" w:rsidRDefault="002337C7" w:rsidP="00AE7549">
      <w:pPr>
        <w:pStyle w:val="NoSpacing"/>
        <w:numPr>
          <w:ilvl w:val="0"/>
          <w:numId w:val="79"/>
        </w:numPr>
        <w:tabs>
          <w:tab w:val="left" w:pos="851"/>
        </w:tabs>
        <w:spacing w:after="0"/>
        <w:ind w:left="0" w:firstLine="567"/>
        <w:jc w:val="both"/>
        <w:rPr>
          <w:rFonts w:ascii="Times New Roman" w:hAnsi="Times New Roman" w:cs="Times New Roman"/>
          <w:sz w:val="28"/>
          <w:szCs w:val="28"/>
        </w:rPr>
      </w:pPr>
      <w:r w:rsidRPr="00190B4D">
        <w:rPr>
          <w:rFonts w:ascii="Times New Roman" w:hAnsi="Times New Roman" w:cs="Times New Roman"/>
          <w:sz w:val="28"/>
          <w:szCs w:val="28"/>
        </w:rPr>
        <w:t xml:space="preserve">Групповые тренинги и семинары: </w:t>
      </w:r>
      <w:r w:rsidR="00C71328" w:rsidRPr="00190B4D">
        <w:rPr>
          <w:rFonts w:ascii="Times New Roman" w:hAnsi="Times New Roman" w:cs="Times New Roman"/>
          <w:sz w:val="28"/>
          <w:szCs w:val="28"/>
        </w:rPr>
        <w:t>о</w:t>
      </w:r>
      <w:r w:rsidRPr="00190B4D">
        <w:rPr>
          <w:rFonts w:ascii="Times New Roman" w:hAnsi="Times New Roman" w:cs="Times New Roman"/>
          <w:sz w:val="28"/>
          <w:szCs w:val="28"/>
        </w:rPr>
        <w:t>рганизация групповых мероприятий для поддержки командного единства и обмена опытом в управлении эмоциональным благополучием.</w:t>
      </w:r>
    </w:p>
    <w:p w14:paraId="0AD11749" w14:textId="7433F439" w:rsidR="00D802AF" w:rsidRPr="00190B4D" w:rsidRDefault="002337C7" w:rsidP="00AE7549">
      <w:pPr>
        <w:pStyle w:val="NoSpacing"/>
        <w:numPr>
          <w:ilvl w:val="0"/>
          <w:numId w:val="79"/>
        </w:numPr>
        <w:tabs>
          <w:tab w:val="left" w:pos="851"/>
        </w:tabs>
        <w:spacing w:after="0"/>
        <w:ind w:left="0" w:firstLine="567"/>
        <w:jc w:val="both"/>
        <w:rPr>
          <w:rFonts w:ascii="Times New Roman" w:hAnsi="Times New Roman" w:cs="Times New Roman"/>
          <w:sz w:val="28"/>
          <w:szCs w:val="28"/>
        </w:rPr>
      </w:pPr>
      <w:r w:rsidRPr="00190B4D">
        <w:rPr>
          <w:rFonts w:ascii="Times New Roman" w:hAnsi="Times New Roman" w:cs="Times New Roman"/>
          <w:sz w:val="28"/>
          <w:szCs w:val="28"/>
        </w:rPr>
        <w:t xml:space="preserve">Развитие стратегий адаптации: </w:t>
      </w:r>
      <w:r w:rsidR="00C71328" w:rsidRPr="00190B4D">
        <w:rPr>
          <w:rFonts w:ascii="Times New Roman" w:hAnsi="Times New Roman" w:cs="Times New Roman"/>
          <w:sz w:val="28"/>
          <w:szCs w:val="28"/>
        </w:rPr>
        <w:t>с</w:t>
      </w:r>
      <w:r w:rsidRPr="00190B4D">
        <w:rPr>
          <w:rFonts w:ascii="Times New Roman" w:hAnsi="Times New Roman" w:cs="Times New Roman"/>
          <w:sz w:val="28"/>
          <w:szCs w:val="28"/>
        </w:rPr>
        <w:t>оздание персонализированных стратегий адаптации к новым реалиям подготовки и соревнований в условиях пандемии.</w:t>
      </w:r>
    </w:p>
    <w:p w14:paraId="64436F63" w14:textId="77777777" w:rsidR="00AD1D9B" w:rsidRPr="00190B4D" w:rsidRDefault="00AD1D9B" w:rsidP="00AE7549">
      <w:pPr>
        <w:pStyle w:val="NoSpacing"/>
        <w:tabs>
          <w:tab w:val="left" w:pos="851"/>
        </w:tabs>
        <w:spacing w:after="0"/>
        <w:ind w:firstLine="567"/>
        <w:jc w:val="both"/>
        <w:rPr>
          <w:rFonts w:ascii="Times New Roman" w:hAnsi="Times New Roman" w:cs="Times New Roman"/>
          <w:sz w:val="28"/>
          <w:szCs w:val="28"/>
        </w:rPr>
      </w:pPr>
      <w:r w:rsidRPr="00190B4D">
        <w:rPr>
          <w:rFonts w:ascii="Times New Roman" w:hAnsi="Times New Roman" w:cs="Times New Roman"/>
          <w:sz w:val="28"/>
          <w:szCs w:val="28"/>
        </w:rPr>
        <w:t>В рамках комплексной модели необходимо ввести в качестве стандартной практики проактивный мониторинг психического здоровья спортсменов, причем не только в ответ на кризисы, но и в качестве постоянной заботы об их благополучии. Это включает в себя регулярную оценку психического здоровья, дестигматизацию разговоров о психическом благополучии и поощрение поведения спортсменов, направленного на поиск помощи. Интегрируя эти стратегии, модель может способствовать формированию культуры открытого общения и поддержки, гарантируя, что спортсмены будут чувствовать себя комфортно, обращаясь за помощью в случае необходимости.</w:t>
      </w:r>
    </w:p>
    <w:p w14:paraId="7844789C" w14:textId="653228CB" w:rsidR="002B27BA" w:rsidRDefault="001E1E10" w:rsidP="00AE7549">
      <w:pPr>
        <w:tabs>
          <w:tab w:val="left" w:pos="851"/>
        </w:tabs>
        <w:ind w:firstLine="567"/>
        <w:jc w:val="both"/>
        <w:rPr>
          <w:sz w:val="28"/>
          <w:szCs w:val="28"/>
        </w:rPr>
      </w:pPr>
      <w:r w:rsidRPr="00190B4D">
        <w:rPr>
          <w:sz w:val="28"/>
          <w:szCs w:val="28"/>
        </w:rPr>
        <w:t xml:space="preserve">С целью оценки эффективности разработанной модели нами </w:t>
      </w:r>
      <w:r w:rsidR="00AA467A" w:rsidRPr="00190B4D">
        <w:rPr>
          <w:sz w:val="28"/>
          <w:szCs w:val="28"/>
        </w:rPr>
        <w:t xml:space="preserve">был выполнен анализ динамики частоты случаев развития </w:t>
      </w:r>
      <w:r w:rsidR="00275FB9" w:rsidRPr="00190B4D">
        <w:rPr>
          <w:sz w:val="28"/>
          <w:szCs w:val="28"/>
        </w:rPr>
        <w:t xml:space="preserve">нарушений психического здоровья спортсменов. </w:t>
      </w:r>
      <w:r w:rsidR="002B27BA" w:rsidRPr="00190B4D">
        <w:rPr>
          <w:sz w:val="28"/>
          <w:szCs w:val="28"/>
        </w:rPr>
        <w:t>Апробация модели проводилась в течение 6 месяцев. По итогам внедрения модели и с целью оценки его эффективности, нами был выполнен анализ динамики частоты случаев развития нарушений психического здоровья спортсменов с использованием дизайна выборочных исследований внутри количественного исследования (анкетирование спортсменов): было проведено повторное анкетирование спортсменов, прошедших через этапы модели спустя 6 месяцев после внедре</w:t>
      </w:r>
      <w:r w:rsidR="002B27BA" w:rsidRPr="002B27BA">
        <w:rPr>
          <w:sz w:val="28"/>
          <w:szCs w:val="28"/>
        </w:rPr>
        <w:t xml:space="preserve">ния модели </w:t>
      </w:r>
      <w:r w:rsidR="002B27BA">
        <w:rPr>
          <w:sz w:val="28"/>
          <w:szCs w:val="28"/>
        </w:rPr>
        <w:t xml:space="preserve">в соответствии с рисунком </w:t>
      </w:r>
      <w:r w:rsidR="007064BA">
        <w:rPr>
          <w:sz w:val="28"/>
          <w:szCs w:val="28"/>
        </w:rPr>
        <w:t>31</w:t>
      </w:r>
      <w:r w:rsidR="002B27BA">
        <w:rPr>
          <w:sz w:val="28"/>
          <w:szCs w:val="28"/>
        </w:rPr>
        <w:t>.</w:t>
      </w:r>
    </w:p>
    <w:p w14:paraId="60D9F14B" w14:textId="6CB8DD00" w:rsidR="002B27BA" w:rsidRDefault="002E0358" w:rsidP="00AE7549">
      <w:pPr>
        <w:jc w:val="center"/>
        <w:rPr>
          <w:sz w:val="28"/>
          <w:szCs w:val="28"/>
        </w:rPr>
      </w:pPr>
      <w:r>
        <w:rPr>
          <w:noProof/>
          <w:sz w:val="28"/>
          <w:szCs w:val="28"/>
        </w:rPr>
        <w:lastRenderedPageBreak/>
        <w:drawing>
          <wp:inline distT="0" distB="0" distL="0" distR="0" wp14:anchorId="0B033BD5" wp14:editId="416340AC">
            <wp:extent cx="6026545" cy="6123007"/>
            <wp:effectExtent l="0" t="0" r="6350" b="0"/>
            <wp:docPr id="1157451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51444" name="Picture 1157451444"/>
                    <pic:cNvPicPr/>
                  </pic:nvPicPr>
                  <pic:blipFill rotWithShape="1">
                    <a:blip r:embed="rId39" cstate="print">
                      <a:extLst>
                        <a:ext uri="{28A0092B-C50C-407E-A947-70E740481C1C}">
                          <a14:useLocalDpi xmlns:a14="http://schemas.microsoft.com/office/drawing/2010/main" val="0"/>
                        </a:ext>
                      </a:extLst>
                    </a:blip>
                    <a:srcRect l="25153" t="21324" r="27372" b="4166"/>
                    <a:stretch/>
                  </pic:blipFill>
                  <pic:spPr bwMode="auto">
                    <a:xfrm>
                      <a:off x="0" y="0"/>
                      <a:ext cx="6071534" cy="6168716"/>
                    </a:xfrm>
                    <a:prstGeom prst="rect">
                      <a:avLst/>
                    </a:prstGeom>
                    <a:ln>
                      <a:noFill/>
                    </a:ln>
                    <a:extLst>
                      <a:ext uri="{53640926-AAD7-44D8-BBD7-CCE9431645EC}">
                        <a14:shadowObscured xmlns:a14="http://schemas.microsoft.com/office/drawing/2010/main"/>
                      </a:ext>
                    </a:extLst>
                  </pic:spPr>
                </pic:pic>
              </a:graphicData>
            </a:graphic>
          </wp:inline>
        </w:drawing>
      </w:r>
    </w:p>
    <w:p w14:paraId="3AC6CD4E" w14:textId="303B7F49" w:rsidR="002E0358" w:rsidRDefault="002E0358" w:rsidP="00AE7549">
      <w:pPr>
        <w:jc w:val="center"/>
        <w:rPr>
          <w:sz w:val="28"/>
          <w:szCs w:val="28"/>
        </w:rPr>
      </w:pPr>
      <w:r w:rsidRPr="002E0358">
        <w:rPr>
          <w:sz w:val="28"/>
          <w:szCs w:val="28"/>
        </w:rPr>
        <w:t xml:space="preserve">Рисунок </w:t>
      </w:r>
      <w:r w:rsidR="007064BA">
        <w:rPr>
          <w:sz w:val="28"/>
          <w:szCs w:val="28"/>
        </w:rPr>
        <w:t>31</w:t>
      </w:r>
      <w:r w:rsidRPr="002E0358">
        <w:rPr>
          <w:sz w:val="28"/>
          <w:szCs w:val="28"/>
        </w:rPr>
        <w:t xml:space="preserve"> – Дизайн выборочных исследований внутри количественного исследования (анкетирование)</w:t>
      </w:r>
    </w:p>
    <w:p w14:paraId="57C1D05C" w14:textId="77777777" w:rsidR="002E0358" w:rsidRDefault="002E0358" w:rsidP="00AE7549">
      <w:pPr>
        <w:jc w:val="center"/>
        <w:rPr>
          <w:sz w:val="28"/>
          <w:szCs w:val="28"/>
        </w:rPr>
      </w:pPr>
    </w:p>
    <w:p w14:paraId="1230529F" w14:textId="7552A68F" w:rsidR="00275FB9" w:rsidRPr="00407644" w:rsidRDefault="00275FB9" w:rsidP="00AE7549">
      <w:pPr>
        <w:ind w:firstLine="567"/>
        <w:jc w:val="both"/>
        <w:rPr>
          <w:sz w:val="28"/>
          <w:szCs w:val="28"/>
        </w:rPr>
      </w:pPr>
      <w:r w:rsidRPr="00407644">
        <w:rPr>
          <w:sz w:val="28"/>
          <w:szCs w:val="28"/>
        </w:rPr>
        <w:t>В ходе количественного исследования с применением валидизированной анкеты – госпитальной шкалы тревоги и депрессии были выявлены следующие признаки у спортсменов:</w:t>
      </w:r>
    </w:p>
    <w:p w14:paraId="78B75AAF" w14:textId="010E526E" w:rsidR="00275FB9" w:rsidRPr="00407644" w:rsidRDefault="005F7125" w:rsidP="00AE7549">
      <w:pPr>
        <w:pStyle w:val="ListParagraph"/>
        <w:numPr>
          <w:ilvl w:val="0"/>
          <w:numId w:val="80"/>
        </w:numPr>
        <w:spacing w:after="0" w:line="240" w:lineRule="auto"/>
        <w:ind w:left="0" w:firstLine="567"/>
        <w:jc w:val="both"/>
        <w:rPr>
          <w:rFonts w:ascii="Times New Roman" w:hAnsi="Times New Roman" w:cs="Times New Roman"/>
          <w:sz w:val="28"/>
          <w:szCs w:val="28"/>
        </w:rPr>
      </w:pPr>
      <w:r w:rsidRPr="00407644">
        <w:rPr>
          <w:rFonts w:ascii="Times New Roman" w:hAnsi="Times New Roman" w:cs="Times New Roman"/>
          <w:sz w:val="28"/>
          <w:szCs w:val="28"/>
        </w:rPr>
        <w:t>субклинически выраженные признаки тревоги;</w:t>
      </w:r>
    </w:p>
    <w:p w14:paraId="521507F1" w14:textId="48CBD6A6" w:rsidR="00275FB9" w:rsidRPr="00407644" w:rsidRDefault="005F7125" w:rsidP="00AE7549">
      <w:pPr>
        <w:pStyle w:val="ListParagraph"/>
        <w:numPr>
          <w:ilvl w:val="0"/>
          <w:numId w:val="80"/>
        </w:numPr>
        <w:spacing w:after="0" w:line="240" w:lineRule="auto"/>
        <w:ind w:left="0" w:firstLine="567"/>
        <w:jc w:val="both"/>
        <w:rPr>
          <w:rFonts w:ascii="Times New Roman" w:hAnsi="Times New Roman" w:cs="Times New Roman"/>
          <w:sz w:val="28"/>
          <w:szCs w:val="28"/>
        </w:rPr>
      </w:pPr>
      <w:r w:rsidRPr="00407644">
        <w:rPr>
          <w:rFonts w:ascii="Times New Roman" w:hAnsi="Times New Roman" w:cs="Times New Roman"/>
          <w:sz w:val="28"/>
          <w:szCs w:val="28"/>
        </w:rPr>
        <w:t>клинически выраженные признаки тревоги;</w:t>
      </w:r>
    </w:p>
    <w:p w14:paraId="017AD6E9" w14:textId="684D58EC" w:rsidR="00275FB9" w:rsidRPr="00407644" w:rsidRDefault="005F7125" w:rsidP="00AE7549">
      <w:pPr>
        <w:pStyle w:val="ListParagraph"/>
        <w:numPr>
          <w:ilvl w:val="0"/>
          <w:numId w:val="80"/>
        </w:numPr>
        <w:spacing w:after="0" w:line="240" w:lineRule="auto"/>
        <w:ind w:left="0" w:firstLine="567"/>
        <w:jc w:val="both"/>
        <w:rPr>
          <w:rFonts w:ascii="Times New Roman" w:hAnsi="Times New Roman" w:cs="Times New Roman"/>
          <w:sz w:val="28"/>
          <w:szCs w:val="28"/>
        </w:rPr>
      </w:pPr>
      <w:r w:rsidRPr="00407644">
        <w:rPr>
          <w:rFonts w:ascii="Times New Roman" w:hAnsi="Times New Roman" w:cs="Times New Roman"/>
          <w:sz w:val="28"/>
          <w:szCs w:val="28"/>
        </w:rPr>
        <w:t>субклинически выраженные признаки депрессии;</w:t>
      </w:r>
    </w:p>
    <w:p w14:paraId="2D807134" w14:textId="082978AF" w:rsidR="00275FB9" w:rsidRPr="00407644" w:rsidRDefault="005F7125" w:rsidP="00AE7549">
      <w:pPr>
        <w:pStyle w:val="ListParagraph"/>
        <w:numPr>
          <w:ilvl w:val="0"/>
          <w:numId w:val="80"/>
        </w:numPr>
        <w:spacing w:after="0" w:line="240" w:lineRule="auto"/>
        <w:ind w:left="0" w:firstLine="567"/>
        <w:jc w:val="both"/>
        <w:rPr>
          <w:rFonts w:ascii="Times New Roman" w:hAnsi="Times New Roman" w:cs="Times New Roman"/>
          <w:sz w:val="28"/>
          <w:szCs w:val="28"/>
        </w:rPr>
      </w:pPr>
      <w:r w:rsidRPr="00407644">
        <w:rPr>
          <w:rFonts w:ascii="Times New Roman" w:hAnsi="Times New Roman" w:cs="Times New Roman"/>
          <w:sz w:val="28"/>
          <w:szCs w:val="28"/>
        </w:rPr>
        <w:t>клинически выраженные признаки депрессии</w:t>
      </w:r>
      <w:r w:rsidR="001C5464" w:rsidRPr="00407644">
        <w:rPr>
          <w:rFonts w:ascii="Times New Roman" w:hAnsi="Times New Roman" w:cs="Times New Roman"/>
          <w:sz w:val="28"/>
          <w:szCs w:val="28"/>
        </w:rPr>
        <w:t>.</w:t>
      </w:r>
    </w:p>
    <w:p w14:paraId="137596AA" w14:textId="51DE0A84" w:rsidR="00A7301E" w:rsidRDefault="001C5464" w:rsidP="00AE7549">
      <w:pPr>
        <w:ind w:firstLine="567"/>
        <w:jc w:val="both"/>
        <w:rPr>
          <w:sz w:val="28"/>
          <w:szCs w:val="28"/>
        </w:rPr>
      </w:pPr>
      <w:r w:rsidRPr="00407644">
        <w:rPr>
          <w:sz w:val="28"/>
          <w:szCs w:val="28"/>
        </w:rPr>
        <w:t xml:space="preserve">Спортсмены с </w:t>
      </w:r>
      <w:r w:rsidR="005F7125" w:rsidRPr="00407644">
        <w:rPr>
          <w:sz w:val="28"/>
          <w:szCs w:val="28"/>
        </w:rPr>
        <w:t xml:space="preserve">вышеуказанными признаками были взяты в отдельную группу и составили </w:t>
      </w:r>
      <w:proofErr w:type="spellStart"/>
      <w:r w:rsidR="005F7125" w:rsidRPr="00407644">
        <w:rPr>
          <w:sz w:val="28"/>
          <w:szCs w:val="28"/>
        </w:rPr>
        <w:t>подвыборку</w:t>
      </w:r>
      <w:proofErr w:type="spellEnd"/>
      <w:r w:rsidR="005F7125" w:rsidRPr="00407644">
        <w:rPr>
          <w:sz w:val="28"/>
          <w:szCs w:val="28"/>
        </w:rPr>
        <w:t xml:space="preserve"> </w:t>
      </w:r>
      <w:r w:rsidR="00616524" w:rsidRPr="00407644">
        <w:rPr>
          <w:sz w:val="28"/>
          <w:szCs w:val="28"/>
        </w:rPr>
        <w:t xml:space="preserve">в количестве 105 человек </w:t>
      </w:r>
      <w:r w:rsidR="005F7125" w:rsidRPr="00407644">
        <w:rPr>
          <w:sz w:val="28"/>
          <w:szCs w:val="28"/>
        </w:rPr>
        <w:t xml:space="preserve">для проведения </w:t>
      </w:r>
      <w:r w:rsidR="00A7301E" w:rsidRPr="00407644">
        <w:rPr>
          <w:sz w:val="28"/>
          <w:szCs w:val="28"/>
        </w:rPr>
        <w:t xml:space="preserve">оценки эффективности разработанной модели организации медицинской и </w:t>
      </w:r>
      <w:r w:rsidR="00A7301E" w:rsidRPr="00407644">
        <w:rPr>
          <w:sz w:val="28"/>
          <w:szCs w:val="28"/>
        </w:rPr>
        <w:lastRenderedPageBreak/>
        <w:t>психологической помощи в спорте высших достижений, направленной на минимизацию негативного влияния эпидемии COVID-19.</w:t>
      </w:r>
    </w:p>
    <w:p w14:paraId="146F7B44" w14:textId="77777777" w:rsidR="002D23BF" w:rsidRPr="002D23BF" w:rsidRDefault="002D23BF" w:rsidP="002D23BF">
      <w:pPr>
        <w:pStyle w:val="NormalWeb"/>
        <w:spacing w:before="0" w:beforeAutospacing="0" w:after="0" w:afterAutospacing="0"/>
        <w:ind w:firstLine="567"/>
        <w:jc w:val="both"/>
        <w:rPr>
          <w:sz w:val="28"/>
          <w:szCs w:val="28"/>
        </w:rPr>
      </w:pPr>
      <w:r w:rsidRPr="002D23BF">
        <w:rPr>
          <w:sz w:val="28"/>
          <w:szCs w:val="28"/>
        </w:rPr>
        <w:t>В соответствии с алгоритмом мониторинга психологического здоровья спортсменов, разработанным в рамках предлагаемой модели, спортсмены с клинически выраженными признаками тревоги и депрессии направлялись на консультацию к психотерапевту. По итогам консультации психотерапевт назначал соответствующее лечение в зависимости от состояния спортсменов. Спортсмены с субклинически выраженными признаками тревоги и депрессии проходили консультации у психолога и находились под регулярным наблюдением психолога и спортивного врача.</w:t>
      </w:r>
    </w:p>
    <w:p w14:paraId="13D89D99" w14:textId="77777777" w:rsidR="002D23BF" w:rsidRPr="002D23BF" w:rsidRDefault="002D23BF" w:rsidP="002D23BF">
      <w:pPr>
        <w:pStyle w:val="NormalWeb"/>
        <w:spacing w:before="0" w:beforeAutospacing="0" w:after="0" w:afterAutospacing="0"/>
        <w:ind w:firstLine="567"/>
        <w:jc w:val="both"/>
        <w:rPr>
          <w:sz w:val="28"/>
          <w:szCs w:val="28"/>
        </w:rPr>
      </w:pPr>
      <w:r w:rsidRPr="002D23BF">
        <w:rPr>
          <w:sz w:val="28"/>
          <w:szCs w:val="28"/>
        </w:rPr>
        <w:t>Для укрепления эмоционального благополучия, формирования культуры командного взаимодействия и дестигматизации обсуждения психического здоровья нами совместно с психологом еженедельно проводились вебинары посредством платформы Zoom. Эти вебинары способствовали поддержанию командного единства, обмену опытом в вопросах управления эмоциональным состоянием, а также стимулировали открытое общение, поощряли спортсменов к осознанию важности поиска профессиональной помощи и поддерживали их в этом процессе.</w:t>
      </w:r>
    </w:p>
    <w:p w14:paraId="7B021920" w14:textId="16DF5BF6" w:rsidR="002B4E9A" w:rsidRPr="002D23BF" w:rsidRDefault="002D23BF" w:rsidP="002D23BF">
      <w:pPr>
        <w:pStyle w:val="NormalWeb"/>
        <w:spacing w:before="0" w:beforeAutospacing="0" w:after="0" w:afterAutospacing="0"/>
        <w:ind w:firstLine="567"/>
        <w:jc w:val="both"/>
        <w:rPr>
          <w:sz w:val="28"/>
          <w:szCs w:val="28"/>
        </w:rPr>
      </w:pPr>
      <w:r w:rsidRPr="002D23BF">
        <w:rPr>
          <w:sz w:val="28"/>
          <w:szCs w:val="28"/>
        </w:rPr>
        <w:t>Через шесть месяцев было проведено повторное анкетирование 105 спортсменов для оценки признаков тревожности и депрессии. Результаты анкетирования использовались для анализа эффективности предлагаемой модели организации медицинской и психологической помощи спортсменам.</w:t>
      </w:r>
      <w:r w:rsidR="005F0368">
        <w:rPr>
          <w:sz w:val="28"/>
          <w:szCs w:val="28"/>
        </w:rPr>
        <w:t xml:space="preserve"> </w:t>
      </w:r>
    </w:p>
    <w:p w14:paraId="60015BF6" w14:textId="1E3A4807" w:rsidR="00AA467A" w:rsidRPr="002F1934" w:rsidRDefault="00CF41CC" w:rsidP="00AE7549">
      <w:pPr>
        <w:ind w:firstLine="567"/>
        <w:jc w:val="both"/>
        <w:rPr>
          <w:sz w:val="28"/>
          <w:szCs w:val="28"/>
        </w:rPr>
      </w:pPr>
      <w:r w:rsidRPr="00407644">
        <w:rPr>
          <w:sz w:val="28"/>
          <w:szCs w:val="28"/>
        </w:rPr>
        <w:t xml:space="preserve">Нами был выполнен анализ динамики частоты случаев развития </w:t>
      </w:r>
      <w:r w:rsidR="00AA467A" w:rsidRPr="00407644">
        <w:rPr>
          <w:sz w:val="28"/>
          <w:szCs w:val="28"/>
        </w:rPr>
        <w:t xml:space="preserve">субклинически выраженных признаков тревоги </w:t>
      </w:r>
      <w:r w:rsidR="001E1E10" w:rsidRPr="00407644">
        <w:rPr>
          <w:sz w:val="28"/>
          <w:szCs w:val="28"/>
        </w:rPr>
        <w:t xml:space="preserve">у спортсменов до внедрения модели и через 6 месяцев после внедрения модели </w:t>
      </w:r>
      <w:r w:rsidR="005A4744">
        <w:rPr>
          <w:sz w:val="28"/>
          <w:szCs w:val="28"/>
        </w:rPr>
        <w:t xml:space="preserve">с помощью теста </w:t>
      </w:r>
      <w:proofErr w:type="spellStart"/>
      <w:r w:rsidR="005A4744">
        <w:rPr>
          <w:sz w:val="28"/>
          <w:szCs w:val="28"/>
        </w:rPr>
        <w:t>МакНемара</w:t>
      </w:r>
      <w:proofErr w:type="spellEnd"/>
      <w:r w:rsidR="005A4744">
        <w:rPr>
          <w:sz w:val="28"/>
          <w:szCs w:val="28"/>
        </w:rPr>
        <w:t xml:space="preserve"> </w:t>
      </w:r>
      <w:r w:rsidR="00AA467A" w:rsidRPr="00407644">
        <w:rPr>
          <w:sz w:val="28"/>
          <w:szCs w:val="28"/>
        </w:rPr>
        <w:t xml:space="preserve">(таблица </w:t>
      </w:r>
      <w:r w:rsidR="00B63D7B">
        <w:rPr>
          <w:sz w:val="28"/>
          <w:szCs w:val="28"/>
        </w:rPr>
        <w:t>2</w:t>
      </w:r>
      <w:r w:rsidR="009670EA">
        <w:rPr>
          <w:sz w:val="28"/>
          <w:szCs w:val="28"/>
        </w:rPr>
        <w:t>7</w:t>
      </w:r>
      <w:r w:rsidR="00AA467A" w:rsidRPr="00407644">
        <w:rPr>
          <w:sz w:val="28"/>
          <w:szCs w:val="28"/>
        </w:rPr>
        <w:t>).</w:t>
      </w:r>
    </w:p>
    <w:p w14:paraId="2F31DF75" w14:textId="77777777" w:rsidR="00AA467A" w:rsidRPr="00407644" w:rsidRDefault="00AA467A" w:rsidP="00AE7549">
      <w:pPr>
        <w:ind w:firstLine="567"/>
        <w:jc w:val="both"/>
        <w:rPr>
          <w:sz w:val="28"/>
          <w:szCs w:val="28"/>
        </w:rPr>
      </w:pPr>
    </w:p>
    <w:p w14:paraId="27566558" w14:textId="7739F9AC" w:rsidR="00AA467A" w:rsidRPr="005076B5" w:rsidRDefault="00AA467A" w:rsidP="00AE7549">
      <w:pPr>
        <w:jc w:val="both"/>
        <w:rPr>
          <w:rFonts w:eastAsia="Calibri"/>
          <w:sz w:val="28"/>
          <w:szCs w:val="28"/>
        </w:rPr>
      </w:pPr>
      <w:r w:rsidRPr="00407644">
        <w:rPr>
          <w:sz w:val="28"/>
          <w:szCs w:val="28"/>
        </w:rPr>
        <w:t xml:space="preserve">Таблица </w:t>
      </w:r>
      <w:r w:rsidR="00B63D7B">
        <w:rPr>
          <w:sz w:val="28"/>
          <w:szCs w:val="28"/>
        </w:rPr>
        <w:t>2</w:t>
      </w:r>
      <w:r w:rsidR="009670EA">
        <w:rPr>
          <w:sz w:val="28"/>
          <w:szCs w:val="28"/>
        </w:rPr>
        <w:t>7</w:t>
      </w:r>
      <w:r w:rsidRPr="00407644">
        <w:rPr>
          <w:sz w:val="28"/>
          <w:szCs w:val="28"/>
        </w:rPr>
        <w:t xml:space="preserve"> – Оценка изменений частоты случаев </w:t>
      </w:r>
      <w:r w:rsidRPr="00407644">
        <w:rPr>
          <w:rFonts w:eastAsia="Calibri"/>
          <w:sz w:val="28"/>
          <w:szCs w:val="28"/>
        </w:rPr>
        <w:t>субклинически выраженных признаков трево</w:t>
      </w:r>
      <w:r w:rsidR="005076B5">
        <w:rPr>
          <w:rFonts w:eastAsia="Calibri"/>
          <w:sz w:val="28"/>
          <w:szCs w:val="28"/>
        </w:rPr>
        <w:t>ги</w:t>
      </w:r>
    </w:p>
    <w:p w14:paraId="43971CFD" w14:textId="77777777" w:rsidR="00911083" w:rsidRPr="00407644" w:rsidRDefault="00911083" w:rsidP="00AE7549">
      <w:pPr>
        <w:jc w:val="both"/>
        <w:rPr>
          <w:sz w:val="28"/>
          <w:szCs w:val="28"/>
        </w:rPr>
      </w:pPr>
    </w:p>
    <w:tbl>
      <w:tblPr>
        <w:tblStyle w:val="TableGrid"/>
        <w:tblW w:w="9669" w:type="dxa"/>
        <w:tblLook w:val="04A0" w:firstRow="1" w:lastRow="0" w:firstColumn="1" w:lastColumn="0" w:noHBand="0" w:noVBand="1"/>
      </w:tblPr>
      <w:tblGrid>
        <w:gridCol w:w="2830"/>
        <w:gridCol w:w="1165"/>
        <w:gridCol w:w="1126"/>
        <w:gridCol w:w="1618"/>
        <w:gridCol w:w="1624"/>
        <w:gridCol w:w="1306"/>
      </w:tblGrid>
      <w:tr w:rsidR="00AA467A" w:rsidRPr="00407644" w14:paraId="7C526DD6" w14:textId="77777777" w:rsidTr="000A7050">
        <w:trPr>
          <w:trHeight w:val="70"/>
        </w:trPr>
        <w:tc>
          <w:tcPr>
            <w:tcW w:w="2830" w:type="dxa"/>
            <w:vMerge w:val="restart"/>
          </w:tcPr>
          <w:p w14:paraId="387AB2A4" w14:textId="77777777" w:rsidR="00AA467A" w:rsidRPr="000A7050" w:rsidRDefault="00AA467A" w:rsidP="00AE7549">
            <w:pPr>
              <w:ind w:firstLine="22"/>
              <w:jc w:val="center"/>
            </w:pPr>
          </w:p>
          <w:p w14:paraId="562416F7" w14:textId="77777777" w:rsidR="00AA467A" w:rsidRPr="000A7050" w:rsidRDefault="00AA467A" w:rsidP="00AE7549">
            <w:pPr>
              <w:ind w:firstLine="23"/>
              <w:jc w:val="center"/>
            </w:pPr>
            <w:r w:rsidRPr="000A7050">
              <w:t>Признак</w:t>
            </w:r>
          </w:p>
        </w:tc>
        <w:tc>
          <w:tcPr>
            <w:tcW w:w="5533" w:type="dxa"/>
            <w:gridSpan w:val="4"/>
          </w:tcPr>
          <w:p w14:paraId="4191F652" w14:textId="77777777" w:rsidR="00AA467A" w:rsidRPr="000A7050" w:rsidRDefault="00AA467A" w:rsidP="00AE7549">
            <w:pPr>
              <w:ind w:firstLine="22"/>
              <w:jc w:val="center"/>
            </w:pPr>
            <w:r w:rsidRPr="000A7050">
              <w:t>Этапы наблюдения</w:t>
            </w:r>
          </w:p>
        </w:tc>
        <w:tc>
          <w:tcPr>
            <w:tcW w:w="1306" w:type="dxa"/>
            <w:vMerge w:val="restart"/>
          </w:tcPr>
          <w:p w14:paraId="17A3738B" w14:textId="77777777" w:rsidR="00AA467A" w:rsidRPr="000A7050" w:rsidRDefault="00AA467A" w:rsidP="00AE7549">
            <w:pPr>
              <w:ind w:firstLine="22"/>
              <w:jc w:val="center"/>
            </w:pPr>
          </w:p>
          <w:p w14:paraId="74946778" w14:textId="77777777" w:rsidR="00AA467A" w:rsidRPr="000A7050" w:rsidRDefault="00AA467A" w:rsidP="00AE7549">
            <w:pPr>
              <w:ind w:firstLine="22"/>
              <w:jc w:val="center"/>
            </w:pPr>
            <w:r w:rsidRPr="000A7050">
              <w:t>р</w:t>
            </w:r>
          </w:p>
        </w:tc>
      </w:tr>
      <w:tr w:rsidR="00AA467A" w:rsidRPr="00407644" w14:paraId="44FF54BA" w14:textId="77777777" w:rsidTr="00FC4FF3">
        <w:trPr>
          <w:trHeight w:val="418"/>
        </w:trPr>
        <w:tc>
          <w:tcPr>
            <w:tcW w:w="2830" w:type="dxa"/>
            <w:vMerge/>
          </w:tcPr>
          <w:p w14:paraId="014CA5B4" w14:textId="77777777" w:rsidR="00AA467A" w:rsidRPr="000A7050" w:rsidRDefault="00AA467A" w:rsidP="00AE7549">
            <w:pPr>
              <w:ind w:firstLine="567"/>
              <w:jc w:val="center"/>
            </w:pPr>
          </w:p>
        </w:tc>
        <w:tc>
          <w:tcPr>
            <w:tcW w:w="2291" w:type="dxa"/>
            <w:gridSpan w:val="2"/>
          </w:tcPr>
          <w:p w14:paraId="747DA0B6" w14:textId="77777777" w:rsidR="00AA467A" w:rsidRPr="000A7050" w:rsidRDefault="00AA467A" w:rsidP="00AE7549">
            <w:pPr>
              <w:ind w:firstLine="39"/>
              <w:jc w:val="center"/>
            </w:pPr>
            <w:r w:rsidRPr="000A7050">
              <w:t>До внедрения модели</w:t>
            </w:r>
          </w:p>
        </w:tc>
        <w:tc>
          <w:tcPr>
            <w:tcW w:w="3242" w:type="dxa"/>
            <w:gridSpan w:val="2"/>
          </w:tcPr>
          <w:p w14:paraId="1A9E6F04" w14:textId="77777777" w:rsidR="00AA467A" w:rsidRPr="000A7050" w:rsidRDefault="00AA467A" w:rsidP="00AE7549">
            <w:pPr>
              <w:ind w:firstLine="39"/>
              <w:jc w:val="center"/>
            </w:pPr>
            <w:r w:rsidRPr="000A7050">
              <w:t>После внедрения модели</w:t>
            </w:r>
          </w:p>
          <w:p w14:paraId="128B5A69" w14:textId="003163BB" w:rsidR="00873DC5" w:rsidRPr="000A7050" w:rsidRDefault="00873DC5" w:rsidP="00AE7549">
            <w:pPr>
              <w:ind w:firstLine="39"/>
              <w:jc w:val="center"/>
            </w:pPr>
            <w:r w:rsidRPr="000A7050">
              <w:t>через 6 месяцев</w:t>
            </w:r>
          </w:p>
        </w:tc>
        <w:tc>
          <w:tcPr>
            <w:tcW w:w="1306" w:type="dxa"/>
            <w:vMerge/>
          </w:tcPr>
          <w:p w14:paraId="07182991" w14:textId="77777777" w:rsidR="00AA467A" w:rsidRPr="000A7050" w:rsidRDefault="00AA467A" w:rsidP="00AE7549">
            <w:pPr>
              <w:ind w:firstLine="567"/>
              <w:jc w:val="center"/>
            </w:pPr>
          </w:p>
        </w:tc>
      </w:tr>
      <w:tr w:rsidR="00200290" w:rsidRPr="00407644" w14:paraId="61F4D1B4" w14:textId="77777777" w:rsidTr="000A7050">
        <w:trPr>
          <w:trHeight w:val="70"/>
        </w:trPr>
        <w:tc>
          <w:tcPr>
            <w:tcW w:w="2830" w:type="dxa"/>
            <w:vMerge w:val="restart"/>
          </w:tcPr>
          <w:p w14:paraId="12622E21" w14:textId="609C10EE" w:rsidR="00200290" w:rsidRPr="000A7050" w:rsidRDefault="00200290" w:rsidP="00AE7549">
            <w:pPr>
              <w:ind w:firstLine="22"/>
              <w:jc w:val="center"/>
            </w:pPr>
            <w:r w:rsidRPr="000A7050">
              <w:t>Частота случаев субклинически выраженных признаков тревоги</w:t>
            </w:r>
          </w:p>
        </w:tc>
        <w:tc>
          <w:tcPr>
            <w:tcW w:w="2291" w:type="dxa"/>
            <w:gridSpan w:val="2"/>
          </w:tcPr>
          <w:p w14:paraId="4A87E79F" w14:textId="77777777" w:rsidR="00200290" w:rsidRPr="000A7050" w:rsidRDefault="00200290" w:rsidP="000A7050">
            <w:pPr>
              <w:jc w:val="center"/>
            </w:pPr>
            <w:r w:rsidRPr="000A7050">
              <w:t>87/105 (83%)</w:t>
            </w:r>
          </w:p>
        </w:tc>
        <w:tc>
          <w:tcPr>
            <w:tcW w:w="3242" w:type="dxa"/>
            <w:gridSpan w:val="2"/>
          </w:tcPr>
          <w:p w14:paraId="1AB21126" w14:textId="77777777" w:rsidR="00200290" w:rsidRPr="000A7050" w:rsidRDefault="00200290" w:rsidP="000A7050">
            <w:pPr>
              <w:jc w:val="center"/>
            </w:pPr>
            <w:r w:rsidRPr="000A7050">
              <w:t>63/105 (60,0%)</w:t>
            </w:r>
          </w:p>
        </w:tc>
        <w:tc>
          <w:tcPr>
            <w:tcW w:w="1306" w:type="dxa"/>
          </w:tcPr>
          <w:p w14:paraId="485437FD" w14:textId="77777777" w:rsidR="00200290" w:rsidRPr="000A7050" w:rsidRDefault="00200290" w:rsidP="000A7050">
            <w:pPr>
              <w:jc w:val="center"/>
            </w:pPr>
            <w:r w:rsidRPr="000A7050">
              <w:rPr>
                <w:lang w:val="en-US"/>
              </w:rPr>
              <w:t>&lt;0,001</w:t>
            </w:r>
            <w:r w:rsidRPr="000A7050">
              <w:t>*</w:t>
            </w:r>
          </w:p>
        </w:tc>
      </w:tr>
      <w:tr w:rsidR="00200290" w:rsidRPr="00407644" w14:paraId="2E445622" w14:textId="77777777" w:rsidTr="000A7050">
        <w:trPr>
          <w:trHeight w:val="70"/>
        </w:trPr>
        <w:tc>
          <w:tcPr>
            <w:tcW w:w="2830" w:type="dxa"/>
            <w:vMerge/>
          </w:tcPr>
          <w:p w14:paraId="21C37357" w14:textId="77777777" w:rsidR="00200290" w:rsidRPr="000A7050" w:rsidRDefault="00200290" w:rsidP="00AE7549"/>
        </w:tc>
        <w:tc>
          <w:tcPr>
            <w:tcW w:w="1165" w:type="dxa"/>
          </w:tcPr>
          <w:p w14:paraId="622C9C5B" w14:textId="77777777" w:rsidR="00200290" w:rsidRPr="000A7050" w:rsidRDefault="00200290" w:rsidP="00AE7549">
            <w:pPr>
              <w:jc w:val="center"/>
            </w:pPr>
            <w:r w:rsidRPr="000A7050">
              <w:t>муж</w:t>
            </w:r>
          </w:p>
        </w:tc>
        <w:tc>
          <w:tcPr>
            <w:tcW w:w="1126" w:type="dxa"/>
          </w:tcPr>
          <w:p w14:paraId="64774166" w14:textId="77777777" w:rsidR="00200290" w:rsidRPr="000A7050" w:rsidRDefault="00200290" w:rsidP="00AE7549">
            <w:pPr>
              <w:jc w:val="center"/>
            </w:pPr>
            <w:r w:rsidRPr="000A7050">
              <w:t>жен</w:t>
            </w:r>
          </w:p>
        </w:tc>
        <w:tc>
          <w:tcPr>
            <w:tcW w:w="1618" w:type="dxa"/>
          </w:tcPr>
          <w:p w14:paraId="4E14C6F0" w14:textId="77777777" w:rsidR="00200290" w:rsidRPr="000A7050" w:rsidRDefault="00200290" w:rsidP="00AE7549">
            <w:pPr>
              <w:jc w:val="center"/>
            </w:pPr>
            <w:r w:rsidRPr="000A7050">
              <w:t>муж</w:t>
            </w:r>
          </w:p>
        </w:tc>
        <w:tc>
          <w:tcPr>
            <w:tcW w:w="1624" w:type="dxa"/>
          </w:tcPr>
          <w:p w14:paraId="0E20B9B6" w14:textId="77777777" w:rsidR="00200290" w:rsidRPr="000A7050" w:rsidRDefault="00200290" w:rsidP="00AE7549">
            <w:pPr>
              <w:jc w:val="center"/>
            </w:pPr>
            <w:r w:rsidRPr="000A7050">
              <w:t>жен</w:t>
            </w:r>
          </w:p>
        </w:tc>
        <w:tc>
          <w:tcPr>
            <w:tcW w:w="1306" w:type="dxa"/>
          </w:tcPr>
          <w:p w14:paraId="18812A66" w14:textId="77777777" w:rsidR="00200290" w:rsidRPr="000A7050" w:rsidRDefault="00200290" w:rsidP="00AE7549">
            <w:pPr>
              <w:jc w:val="center"/>
            </w:pPr>
          </w:p>
        </w:tc>
      </w:tr>
      <w:tr w:rsidR="00200290" w:rsidRPr="00407644" w14:paraId="47E116B5" w14:textId="77777777" w:rsidTr="00FC4FF3">
        <w:trPr>
          <w:trHeight w:val="483"/>
        </w:trPr>
        <w:tc>
          <w:tcPr>
            <w:tcW w:w="2830" w:type="dxa"/>
            <w:vMerge/>
          </w:tcPr>
          <w:p w14:paraId="0EA93058" w14:textId="77777777" w:rsidR="00200290" w:rsidRPr="000A7050" w:rsidRDefault="00200290" w:rsidP="00AE7549"/>
        </w:tc>
        <w:tc>
          <w:tcPr>
            <w:tcW w:w="1165" w:type="dxa"/>
          </w:tcPr>
          <w:p w14:paraId="0BB05938" w14:textId="77777777" w:rsidR="00200290" w:rsidRPr="000A7050" w:rsidRDefault="00200290" w:rsidP="00AE7549">
            <w:pPr>
              <w:jc w:val="center"/>
            </w:pPr>
            <w:r w:rsidRPr="000A7050">
              <w:t>28 (32,2%)</w:t>
            </w:r>
          </w:p>
        </w:tc>
        <w:tc>
          <w:tcPr>
            <w:tcW w:w="1126" w:type="dxa"/>
            <w:tcBorders>
              <w:bottom w:val="single" w:sz="4" w:space="0" w:color="auto"/>
            </w:tcBorders>
          </w:tcPr>
          <w:p w14:paraId="075B6422" w14:textId="77777777" w:rsidR="00200290" w:rsidRPr="000A7050" w:rsidRDefault="00200290" w:rsidP="00AE7549">
            <w:pPr>
              <w:jc w:val="center"/>
            </w:pPr>
            <w:r w:rsidRPr="000A7050">
              <w:t>59 (67,8%)</w:t>
            </w:r>
          </w:p>
        </w:tc>
        <w:tc>
          <w:tcPr>
            <w:tcW w:w="1618" w:type="dxa"/>
            <w:tcBorders>
              <w:bottom w:val="single" w:sz="4" w:space="0" w:color="auto"/>
            </w:tcBorders>
          </w:tcPr>
          <w:p w14:paraId="581D14F6" w14:textId="6B06B160" w:rsidR="00200290" w:rsidRPr="000A7050" w:rsidRDefault="00200290" w:rsidP="00AE7549">
            <w:pPr>
              <w:jc w:val="center"/>
            </w:pPr>
            <w:r w:rsidRPr="000A7050">
              <w:t>16</w:t>
            </w:r>
          </w:p>
          <w:p w14:paraId="6EBA0C70" w14:textId="2C98787C" w:rsidR="00200290" w:rsidRPr="000A7050" w:rsidRDefault="00200290" w:rsidP="00AE7549">
            <w:pPr>
              <w:jc w:val="center"/>
            </w:pPr>
            <w:r w:rsidRPr="000A7050">
              <w:t>(25,4%)</w:t>
            </w:r>
          </w:p>
        </w:tc>
        <w:tc>
          <w:tcPr>
            <w:tcW w:w="1624" w:type="dxa"/>
          </w:tcPr>
          <w:p w14:paraId="727C142E" w14:textId="387BEF55" w:rsidR="00200290" w:rsidRPr="000A7050" w:rsidRDefault="00200290" w:rsidP="00AE7549">
            <w:pPr>
              <w:jc w:val="center"/>
            </w:pPr>
            <w:r w:rsidRPr="000A7050">
              <w:t xml:space="preserve">47 </w:t>
            </w:r>
          </w:p>
          <w:p w14:paraId="1D1F0D58" w14:textId="2F26BE68" w:rsidR="00200290" w:rsidRPr="000A7050" w:rsidRDefault="00200290" w:rsidP="00AE7549">
            <w:pPr>
              <w:jc w:val="center"/>
            </w:pPr>
            <w:r w:rsidRPr="000A7050">
              <w:t>(74,6%)</w:t>
            </w:r>
          </w:p>
        </w:tc>
        <w:tc>
          <w:tcPr>
            <w:tcW w:w="1306" w:type="dxa"/>
          </w:tcPr>
          <w:p w14:paraId="4B4F9A59" w14:textId="77777777" w:rsidR="00200290" w:rsidRPr="000A7050" w:rsidRDefault="00200290" w:rsidP="00AE7549">
            <w:pPr>
              <w:jc w:val="center"/>
            </w:pPr>
          </w:p>
        </w:tc>
      </w:tr>
      <w:tr w:rsidR="00911083" w:rsidRPr="00407644" w14:paraId="5837AB1E" w14:textId="77777777" w:rsidTr="00FC4FF3">
        <w:trPr>
          <w:trHeight w:val="70"/>
        </w:trPr>
        <w:tc>
          <w:tcPr>
            <w:tcW w:w="9669" w:type="dxa"/>
            <w:gridSpan w:val="6"/>
          </w:tcPr>
          <w:p w14:paraId="7792DD10" w14:textId="4B6BE873" w:rsidR="00911083" w:rsidRPr="000A7050" w:rsidRDefault="00911083" w:rsidP="00AE7549">
            <w:pPr>
              <w:pStyle w:val="ListParagraph"/>
              <w:spacing w:after="0" w:line="240" w:lineRule="auto"/>
              <w:ind w:left="0" w:firstLine="447"/>
              <w:jc w:val="both"/>
              <w:rPr>
                <w:rFonts w:ascii="Times New Roman" w:hAnsi="Times New Roman" w:cs="Times New Roman"/>
                <w:sz w:val="24"/>
                <w:szCs w:val="24"/>
              </w:rPr>
            </w:pPr>
            <w:r w:rsidRPr="000A7050">
              <w:rPr>
                <w:rFonts w:ascii="Times New Roman" w:hAnsi="Times New Roman" w:cs="Times New Roman"/>
                <w:sz w:val="24"/>
                <w:szCs w:val="24"/>
              </w:rPr>
              <w:t>Примечание - *</w:t>
            </w:r>
            <w:r w:rsidR="000A7050">
              <w:rPr>
                <w:rFonts w:ascii="Times New Roman" w:hAnsi="Times New Roman" w:cs="Times New Roman"/>
                <w:sz w:val="24"/>
                <w:szCs w:val="24"/>
              </w:rPr>
              <w:t xml:space="preserve"> </w:t>
            </w:r>
            <w:r w:rsidR="000A7050" w:rsidRPr="000A7050">
              <w:rPr>
                <w:rFonts w:ascii="Times New Roman" w:hAnsi="Times New Roman" w:cs="Times New Roman"/>
                <w:sz w:val="24"/>
                <w:szCs w:val="24"/>
              </w:rPr>
              <w:t>Р</w:t>
            </w:r>
            <w:r w:rsidRPr="000A7050">
              <w:rPr>
                <w:rFonts w:ascii="Times New Roman" w:hAnsi="Times New Roman" w:cs="Times New Roman"/>
                <w:sz w:val="24"/>
                <w:szCs w:val="24"/>
              </w:rPr>
              <w:t xml:space="preserve">азличия статистически значимы при </w:t>
            </w:r>
            <w:proofErr w:type="gramStart"/>
            <w:r w:rsidRPr="000A7050">
              <w:rPr>
                <w:rFonts w:ascii="Times New Roman" w:hAnsi="Times New Roman" w:cs="Times New Roman"/>
                <w:sz w:val="24"/>
                <w:szCs w:val="24"/>
              </w:rPr>
              <w:t>р&lt;</w:t>
            </w:r>
            <w:proofErr w:type="gramEnd"/>
            <w:r w:rsidRPr="000A7050">
              <w:rPr>
                <w:rFonts w:ascii="Times New Roman" w:hAnsi="Times New Roman" w:cs="Times New Roman"/>
                <w:sz w:val="24"/>
                <w:szCs w:val="24"/>
              </w:rPr>
              <w:t>0,05</w:t>
            </w:r>
          </w:p>
        </w:tc>
      </w:tr>
    </w:tbl>
    <w:p w14:paraId="47018339" w14:textId="77777777" w:rsidR="00911083" w:rsidRDefault="00911083" w:rsidP="00AE7549">
      <w:pPr>
        <w:ind w:firstLine="567"/>
        <w:jc w:val="both"/>
        <w:rPr>
          <w:sz w:val="28"/>
          <w:szCs w:val="28"/>
        </w:rPr>
      </w:pPr>
    </w:p>
    <w:p w14:paraId="7CA8B7F5" w14:textId="358B95E0" w:rsidR="00AA467A" w:rsidRPr="00407644" w:rsidRDefault="00AA467A" w:rsidP="00AE7549">
      <w:pPr>
        <w:ind w:firstLine="567"/>
        <w:jc w:val="both"/>
        <w:rPr>
          <w:sz w:val="28"/>
          <w:szCs w:val="28"/>
        </w:rPr>
      </w:pPr>
      <w:r w:rsidRPr="00407644">
        <w:rPr>
          <w:sz w:val="28"/>
          <w:szCs w:val="28"/>
        </w:rPr>
        <w:t xml:space="preserve">Было установлено статистически значимое снижение частоты случаев развития </w:t>
      </w:r>
      <w:r w:rsidRPr="00407644">
        <w:rPr>
          <w:rFonts w:eastAsia="Calibri"/>
          <w:sz w:val="28"/>
          <w:szCs w:val="28"/>
        </w:rPr>
        <w:t xml:space="preserve">субклинически выраженных признаков тревоги в результате внедрения модели – с 83,0% до 60,0% </w:t>
      </w:r>
      <w:r w:rsidRPr="00407644">
        <w:rPr>
          <w:sz w:val="28"/>
          <w:szCs w:val="28"/>
        </w:rPr>
        <w:t>(</w:t>
      </w:r>
      <w:proofErr w:type="gramStart"/>
      <w:r w:rsidRPr="00407644">
        <w:rPr>
          <w:sz w:val="28"/>
          <w:szCs w:val="28"/>
        </w:rPr>
        <w:t>р&lt;</w:t>
      </w:r>
      <w:proofErr w:type="gramEnd"/>
      <w:r w:rsidRPr="00407644">
        <w:rPr>
          <w:sz w:val="28"/>
          <w:szCs w:val="28"/>
        </w:rPr>
        <w:t>0,001).</w:t>
      </w:r>
    </w:p>
    <w:p w14:paraId="6FA638A6" w14:textId="77777777" w:rsidR="00AA467A" w:rsidRPr="00407644" w:rsidRDefault="00AA467A"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Далее была выполнена оценка частоты случаев развития клинически выраженных признаков тревоги на двух этапах наблюдения спортсменов. До внедрения модели развитие случаев клинически выраженных признаков тревоги </w:t>
      </w:r>
      <w:r w:rsidRPr="00407644">
        <w:rPr>
          <w:rFonts w:ascii="Times New Roman" w:eastAsia="Times New Roman" w:hAnsi="Times New Roman" w:cs="Times New Roman"/>
          <w:sz w:val="28"/>
          <w:szCs w:val="28"/>
          <w:lang w:eastAsia="ru-RU"/>
        </w:rPr>
        <w:lastRenderedPageBreak/>
        <w:t>отмечалось у 17 спортсменов, или в 4,3% случаев. После внедрения модели – у 12 спортсменов, или в 3,1% случаев.</w:t>
      </w:r>
    </w:p>
    <w:p w14:paraId="55BCD3F1" w14:textId="37401588" w:rsidR="0025425A" w:rsidRDefault="00AA467A"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При оценке снижения частоты случаев развития клинически выраженных признаков тревог</w:t>
      </w:r>
      <w:r w:rsidR="002F635C" w:rsidRPr="00407644">
        <w:rPr>
          <w:rFonts w:ascii="Times New Roman" w:eastAsia="Times New Roman" w:hAnsi="Times New Roman" w:cs="Times New Roman"/>
          <w:sz w:val="28"/>
          <w:szCs w:val="28"/>
          <w:lang w:eastAsia="ru-RU"/>
        </w:rPr>
        <w:t>и</w:t>
      </w:r>
      <w:r w:rsidRPr="00407644">
        <w:rPr>
          <w:rFonts w:ascii="Times New Roman" w:eastAsia="Times New Roman" w:hAnsi="Times New Roman" w:cs="Times New Roman"/>
          <w:sz w:val="28"/>
          <w:szCs w:val="28"/>
          <w:lang w:eastAsia="ru-RU"/>
        </w:rPr>
        <w:t xml:space="preserve"> с помощью теста </w:t>
      </w:r>
      <w:proofErr w:type="spellStart"/>
      <w:r w:rsidRPr="00407644">
        <w:rPr>
          <w:rFonts w:ascii="Times New Roman" w:eastAsia="Times New Roman" w:hAnsi="Times New Roman" w:cs="Times New Roman"/>
          <w:sz w:val="28"/>
          <w:szCs w:val="28"/>
          <w:lang w:eastAsia="ru-RU"/>
        </w:rPr>
        <w:t>МакНемара</w:t>
      </w:r>
      <w:proofErr w:type="spellEnd"/>
      <w:r w:rsidRPr="00407644">
        <w:rPr>
          <w:rFonts w:ascii="Times New Roman" w:eastAsia="Times New Roman" w:hAnsi="Times New Roman" w:cs="Times New Roman"/>
          <w:sz w:val="28"/>
          <w:szCs w:val="28"/>
          <w:lang w:eastAsia="ru-RU"/>
        </w:rPr>
        <w:t xml:space="preserve"> статистически значимые изменения выявлены не были (p=0,063).</w:t>
      </w:r>
      <w:r w:rsidR="0025425A" w:rsidRPr="00407644">
        <w:rPr>
          <w:rFonts w:ascii="Times New Roman" w:eastAsia="Times New Roman" w:hAnsi="Times New Roman" w:cs="Times New Roman"/>
          <w:sz w:val="28"/>
          <w:szCs w:val="28"/>
          <w:lang w:eastAsia="ru-RU"/>
        </w:rPr>
        <w:t xml:space="preserve"> </w:t>
      </w:r>
      <w:r w:rsidR="00001985" w:rsidRPr="00407644">
        <w:rPr>
          <w:rFonts w:ascii="Times New Roman" w:eastAsia="Times New Roman" w:hAnsi="Times New Roman" w:cs="Times New Roman"/>
          <w:sz w:val="28"/>
          <w:szCs w:val="28"/>
          <w:lang w:eastAsia="ru-RU"/>
        </w:rPr>
        <w:t xml:space="preserve">Однако следует отметить, что при сравнении процентного соотношения спортсменов с признаками тревоги до и после внедрения модели наблюдается положительная динамика – снижение количества спортсменов с клинически выраженными признаками тревожности на 29% (рисунок </w:t>
      </w:r>
      <w:r w:rsidR="004B4522">
        <w:rPr>
          <w:rFonts w:ascii="Times New Roman" w:eastAsia="Times New Roman" w:hAnsi="Times New Roman" w:cs="Times New Roman"/>
          <w:sz w:val="28"/>
          <w:szCs w:val="28"/>
          <w:lang w:eastAsia="ru-RU"/>
        </w:rPr>
        <w:t>3</w:t>
      </w:r>
      <w:r w:rsidR="00260D47">
        <w:rPr>
          <w:rFonts w:ascii="Times New Roman" w:eastAsia="Times New Roman" w:hAnsi="Times New Roman" w:cs="Times New Roman"/>
          <w:sz w:val="28"/>
          <w:szCs w:val="28"/>
          <w:lang w:eastAsia="ru-RU"/>
        </w:rPr>
        <w:t>2</w:t>
      </w:r>
      <w:r w:rsidR="00001985" w:rsidRPr="00407644">
        <w:rPr>
          <w:rFonts w:ascii="Times New Roman" w:eastAsia="Times New Roman" w:hAnsi="Times New Roman" w:cs="Times New Roman"/>
          <w:sz w:val="28"/>
          <w:szCs w:val="28"/>
          <w:lang w:eastAsia="ru-RU"/>
        </w:rPr>
        <w:t>).</w:t>
      </w:r>
    </w:p>
    <w:p w14:paraId="692DE5AB" w14:textId="77777777" w:rsidR="000A7050" w:rsidRPr="00407644" w:rsidRDefault="000A7050" w:rsidP="00AE7549">
      <w:pPr>
        <w:pStyle w:val="NoSpacing"/>
        <w:spacing w:after="0"/>
        <w:ind w:firstLine="567"/>
        <w:jc w:val="both"/>
        <w:rPr>
          <w:rFonts w:ascii="Times New Roman" w:eastAsia="Times New Roman" w:hAnsi="Times New Roman" w:cs="Times New Roman"/>
          <w:sz w:val="28"/>
          <w:szCs w:val="28"/>
          <w:lang w:eastAsia="ru-RU"/>
        </w:rPr>
      </w:pPr>
    </w:p>
    <w:p w14:paraId="0980E45F" w14:textId="30C5B48E" w:rsidR="00676BD2" w:rsidRPr="00407644" w:rsidRDefault="00676BD2" w:rsidP="00AE7549">
      <w:pPr>
        <w:pStyle w:val="NoSpacing"/>
        <w:spacing w:after="0"/>
        <w:ind w:firstLine="567"/>
        <w:jc w:val="both"/>
        <w:rPr>
          <w:rFonts w:ascii="Times New Roman" w:eastAsia="Times New Roman" w:hAnsi="Times New Roman" w:cs="Times New Roman"/>
          <w:sz w:val="28"/>
          <w:szCs w:val="28"/>
          <w:lang w:eastAsia="ru-RU"/>
        </w:rPr>
      </w:pPr>
      <w:r w:rsidRPr="00407644">
        <w:rPr>
          <w:rFonts w:ascii="Times New Roman" w:eastAsia="Times New Roman" w:hAnsi="Times New Roman" w:cs="Times New Roman"/>
          <w:b/>
          <w:bCs/>
          <w:noProof/>
          <w:sz w:val="28"/>
          <w:szCs w:val="28"/>
          <w:lang w:eastAsia="ru-RU"/>
        </w:rPr>
        <w:drawing>
          <wp:inline distT="0" distB="0" distL="0" distR="0" wp14:anchorId="2BAC6D3A" wp14:editId="00670FED">
            <wp:extent cx="5266481" cy="3067291"/>
            <wp:effectExtent l="0" t="0" r="4445" b="0"/>
            <wp:docPr id="120741408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3F1E55" w14:textId="77777777" w:rsidR="000A7050" w:rsidRPr="000A7050" w:rsidRDefault="000A7050" w:rsidP="000A7050">
      <w:pPr>
        <w:pStyle w:val="NoSpacing"/>
        <w:spacing w:after="0"/>
        <w:jc w:val="center"/>
        <w:rPr>
          <w:rFonts w:ascii="Times New Roman" w:eastAsia="Times New Roman" w:hAnsi="Times New Roman" w:cs="Times New Roman"/>
          <w:sz w:val="16"/>
          <w:szCs w:val="16"/>
          <w:lang w:eastAsia="ru-RU"/>
        </w:rPr>
      </w:pPr>
    </w:p>
    <w:p w14:paraId="56D821E1" w14:textId="68A60D81" w:rsidR="00AA467A" w:rsidRPr="00407644" w:rsidRDefault="00F779B3" w:rsidP="000A7050">
      <w:pPr>
        <w:pStyle w:val="NoSpacing"/>
        <w:spacing w:after="0"/>
        <w:jc w:val="center"/>
        <w:rPr>
          <w:rFonts w:ascii="Times New Roman" w:eastAsia="Times New Roman" w:hAnsi="Times New Roman" w:cs="Times New Roman"/>
          <w:sz w:val="28"/>
          <w:szCs w:val="28"/>
          <w:lang w:eastAsia="ru-RU"/>
        </w:rPr>
      </w:pPr>
      <w:r w:rsidRPr="00407644">
        <w:rPr>
          <w:rFonts w:ascii="Times New Roman" w:eastAsia="Times New Roman" w:hAnsi="Times New Roman" w:cs="Times New Roman"/>
          <w:sz w:val="28"/>
          <w:szCs w:val="28"/>
          <w:lang w:eastAsia="ru-RU"/>
        </w:rPr>
        <w:t xml:space="preserve">Рисунок </w:t>
      </w:r>
      <w:r w:rsidR="004B4522">
        <w:rPr>
          <w:rFonts w:ascii="Times New Roman" w:eastAsia="Times New Roman" w:hAnsi="Times New Roman" w:cs="Times New Roman"/>
          <w:sz w:val="28"/>
          <w:szCs w:val="28"/>
          <w:lang w:eastAsia="ru-RU"/>
        </w:rPr>
        <w:t>3</w:t>
      </w:r>
      <w:r w:rsidR="00260D47">
        <w:rPr>
          <w:rFonts w:ascii="Times New Roman" w:eastAsia="Times New Roman" w:hAnsi="Times New Roman" w:cs="Times New Roman"/>
          <w:sz w:val="28"/>
          <w:szCs w:val="28"/>
          <w:lang w:eastAsia="ru-RU"/>
        </w:rPr>
        <w:t>2</w:t>
      </w:r>
      <w:r w:rsidRPr="00407644">
        <w:rPr>
          <w:rFonts w:ascii="Times New Roman" w:eastAsia="Times New Roman" w:hAnsi="Times New Roman" w:cs="Times New Roman"/>
          <w:sz w:val="28"/>
          <w:szCs w:val="28"/>
          <w:lang w:eastAsia="ru-RU"/>
        </w:rPr>
        <w:t xml:space="preserve"> – Динамика развития клинически выраженных признаков тревоги </w:t>
      </w:r>
      <w:r w:rsidR="00B33053" w:rsidRPr="00407644">
        <w:rPr>
          <w:rFonts w:ascii="Times New Roman" w:eastAsia="Times New Roman" w:hAnsi="Times New Roman" w:cs="Times New Roman"/>
          <w:sz w:val="28"/>
          <w:szCs w:val="28"/>
          <w:lang w:eastAsia="ru-RU"/>
        </w:rPr>
        <w:t xml:space="preserve">у спортсменов </w:t>
      </w:r>
      <w:r w:rsidRPr="00407644">
        <w:rPr>
          <w:rFonts w:ascii="Times New Roman" w:eastAsia="Times New Roman" w:hAnsi="Times New Roman" w:cs="Times New Roman"/>
          <w:sz w:val="28"/>
          <w:szCs w:val="28"/>
          <w:lang w:eastAsia="ru-RU"/>
        </w:rPr>
        <w:t>до и после внедрения модели</w:t>
      </w:r>
      <w:r w:rsidR="00FC4FF3">
        <w:rPr>
          <w:rFonts w:ascii="Times New Roman" w:eastAsia="Times New Roman" w:hAnsi="Times New Roman" w:cs="Times New Roman"/>
          <w:sz w:val="28"/>
          <w:szCs w:val="28"/>
          <w:lang w:eastAsia="ru-RU"/>
        </w:rPr>
        <w:t>, %</w:t>
      </w:r>
    </w:p>
    <w:p w14:paraId="2FBDF4BE" w14:textId="77777777" w:rsidR="006606AC" w:rsidRPr="00407644" w:rsidRDefault="006606AC" w:rsidP="00AE7549">
      <w:pPr>
        <w:pStyle w:val="NoSpacing"/>
        <w:spacing w:after="0"/>
        <w:ind w:firstLine="567"/>
        <w:jc w:val="center"/>
        <w:rPr>
          <w:rFonts w:ascii="Times New Roman" w:eastAsia="Times New Roman" w:hAnsi="Times New Roman" w:cs="Times New Roman"/>
          <w:sz w:val="28"/>
          <w:szCs w:val="28"/>
          <w:lang w:eastAsia="ru-RU"/>
        </w:rPr>
      </w:pPr>
    </w:p>
    <w:p w14:paraId="3C988C08" w14:textId="013C2283" w:rsidR="00AA467A" w:rsidRDefault="0025425A" w:rsidP="00AE7549">
      <w:pPr>
        <w:ind w:firstLine="567"/>
        <w:jc w:val="both"/>
        <w:rPr>
          <w:sz w:val="28"/>
          <w:szCs w:val="28"/>
        </w:rPr>
      </w:pPr>
      <w:r w:rsidRPr="00407644">
        <w:rPr>
          <w:sz w:val="28"/>
          <w:szCs w:val="28"/>
        </w:rPr>
        <w:t>Затем н</w:t>
      </w:r>
      <w:r w:rsidR="00AA467A" w:rsidRPr="00407644">
        <w:rPr>
          <w:sz w:val="28"/>
          <w:szCs w:val="28"/>
        </w:rPr>
        <w:t xml:space="preserve">ами был выполнен анализ динамики частоты случаев развития субклинически выраженных признаков депрессии (таблица </w:t>
      </w:r>
      <w:r w:rsidR="00B63D7B">
        <w:rPr>
          <w:sz w:val="28"/>
          <w:szCs w:val="28"/>
        </w:rPr>
        <w:t>2</w:t>
      </w:r>
      <w:r w:rsidR="009670EA">
        <w:rPr>
          <w:sz w:val="28"/>
          <w:szCs w:val="28"/>
        </w:rPr>
        <w:t>8</w:t>
      </w:r>
      <w:r w:rsidR="00AA467A" w:rsidRPr="00407644">
        <w:rPr>
          <w:sz w:val="28"/>
          <w:szCs w:val="28"/>
        </w:rPr>
        <w:t>).</w:t>
      </w:r>
    </w:p>
    <w:p w14:paraId="529AFB29" w14:textId="77777777" w:rsidR="00B63D7B" w:rsidRPr="00407644" w:rsidRDefault="00B63D7B" w:rsidP="00AE7549">
      <w:pPr>
        <w:ind w:firstLine="567"/>
        <w:jc w:val="both"/>
        <w:rPr>
          <w:sz w:val="28"/>
          <w:szCs w:val="28"/>
        </w:rPr>
      </w:pPr>
    </w:p>
    <w:p w14:paraId="4340D9D6" w14:textId="6776BDA7" w:rsidR="00AA467A" w:rsidRDefault="00AA467A" w:rsidP="00AE7549">
      <w:pPr>
        <w:jc w:val="both"/>
        <w:rPr>
          <w:rFonts w:eastAsia="Calibri"/>
          <w:sz w:val="28"/>
          <w:szCs w:val="28"/>
        </w:rPr>
      </w:pPr>
      <w:r w:rsidRPr="00407644">
        <w:rPr>
          <w:sz w:val="28"/>
          <w:szCs w:val="28"/>
        </w:rPr>
        <w:t xml:space="preserve">Таблица </w:t>
      </w:r>
      <w:r w:rsidR="00B63D7B">
        <w:rPr>
          <w:sz w:val="28"/>
          <w:szCs w:val="28"/>
        </w:rPr>
        <w:t>2</w:t>
      </w:r>
      <w:r w:rsidR="009670EA">
        <w:rPr>
          <w:sz w:val="28"/>
          <w:szCs w:val="28"/>
        </w:rPr>
        <w:t>8</w:t>
      </w:r>
      <w:r w:rsidRPr="00407644">
        <w:rPr>
          <w:sz w:val="28"/>
          <w:szCs w:val="28"/>
        </w:rPr>
        <w:t xml:space="preserve"> – Оценка изменений частоты случаев </w:t>
      </w:r>
      <w:r w:rsidRPr="00407644">
        <w:rPr>
          <w:rFonts w:eastAsia="Calibri"/>
          <w:sz w:val="28"/>
          <w:szCs w:val="28"/>
        </w:rPr>
        <w:t>субклинически выраженных признаков депрессии</w:t>
      </w:r>
    </w:p>
    <w:p w14:paraId="57BF5715" w14:textId="77777777" w:rsidR="00911083" w:rsidRPr="00407644" w:rsidRDefault="00911083" w:rsidP="00AE7549">
      <w:pPr>
        <w:rPr>
          <w:sz w:val="28"/>
          <w:szCs w:val="28"/>
        </w:rPr>
      </w:pPr>
    </w:p>
    <w:tbl>
      <w:tblPr>
        <w:tblStyle w:val="TableGrid"/>
        <w:tblW w:w="9634" w:type="dxa"/>
        <w:tblLook w:val="04A0" w:firstRow="1" w:lastRow="0" w:firstColumn="1" w:lastColumn="0" w:noHBand="0" w:noVBand="1"/>
      </w:tblPr>
      <w:tblGrid>
        <w:gridCol w:w="2876"/>
        <w:gridCol w:w="1130"/>
        <w:gridCol w:w="1305"/>
        <w:gridCol w:w="1348"/>
        <w:gridCol w:w="1860"/>
        <w:gridCol w:w="1115"/>
      </w:tblGrid>
      <w:tr w:rsidR="00AA467A" w:rsidRPr="00407644" w14:paraId="6C5E9429" w14:textId="77777777" w:rsidTr="000A7050">
        <w:trPr>
          <w:trHeight w:val="70"/>
        </w:trPr>
        <w:tc>
          <w:tcPr>
            <w:tcW w:w="2876" w:type="dxa"/>
            <w:vMerge w:val="restart"/>
          </w:tcPr>
          <w:p w14:paraId="29F1B2CC" w14:textId="77777777" w:rsidR="00AA467A" w:rsidRPr="000A7050" w:rsidRDefault="00AA467A" w:rsidP="00AE7549">
            <w:pPr>
              <w:jc w:val="center"/>
            </w:pPr>
          </w:p>
          <w:p w14:paraId="3864FD99" w14:textId="77777777" w:rsidR="00AA467A" w:rsidRPr="000A7050" w:rsidRDefault="00AA467A" w:rsidP="00AE7549">
            <w:pPr>
              <w:jc w:val="center"/>
            </w:pPr>
            <w:r w:rsidRPr="000A7050">
              <w:t>Признак</w:t>
            </w:r>
          </w:p>
        </w:tc>
        <w:tc>
          <w:tcPr>
            <w:tcW w:w="5643" w:type="dxa"/>
            <w:gridSpan w:val="4"/>
          </w:tcPr>
          <w:p w14:paraId="1561A6FC" w14:textId="77777777" w:rsidR="00AA467A" w:rsidRPr="000A7050" w:rsidRDefault="00AA467A" w:rsidP="00AE7549">
            <w:pPr>
              <w:jc w:val="center"/>
            </w:pPr>
            <w:r w:rsidRPr="000A7050">
              <w:t>Этапы наблюдения</w:t>
            </w:r>
          </w:p>
        </w:tc>
        <w:tc>
          <w:tcPr>
            <w:tcW w:w="1115" w:type="dxa"/>
          </w:tcPr>
          <w:p w14:paraId="34B3AF73" w14:textId="77777777" w:rsidR="00AA467A" w:rsidRPr="000A7050" w:rsidRDefault="00AA467A" w:rsidP="000A7050">
            <w:pPr>
              <w:jc w:val="center"/>
            </w:pPr>
            <w:r w:rsidRPr="000A7050">
              <w:t>р</w:t>
            </w:r>
          </w:p>
        </w:tc>
      </w:tr>
      <w:tr w:rsidR="00AA467A" w:rsidRPr="00407644" w14:paraId="3C750E06" w14:textId="77777777" w:rsidTr="00FC4FF3">
        <w:trPr>
          <w:trHeight w:val="409"/>
        </w:trPr>
        <w:tc>
          <w:tcPr>
            <w:tcW w:w="2876" w:type="dxa"/>
            <w:vMerge/>
          </w:tcPr>
          <w:p w14:paraId="0366CA61" w14:textId="77777777" w:rsidR="00AA467A" w:rsidRPr="000A7050" w:rsidRDefault="00AA467A" w:rsidP="00AE7549">
            <w:pPr>
              <w:jc w:val="center"/>
            </w:pPr>
          </w:p>
        </w:tc>
        <w:tc>
          <w:tcPr>
            <w:tcW w:w="2435" w:type="dxa"/>
            <w:gridSpan w:val="2"/>
          </w:tcPr>
          <w:p w14:paraId="196EAADB" w14:textId="77777777" w:rsidR="00AA467A" w:rsidRPr="000A7050" w:rsidRDefault="00AA467A" w:rsidP="00AE7549">
            <w:pPr>
              <w:jc w:val="center"/>
            </w:pPr>
            <w:r w:rsidRPr="000A7050">
              <w:t>До внедрения модели</w:t>
            </w:r>
          </w:p>
        </w:tc>
        <w:tc>
          <w:tcPr>
            <w:tcW w:w="3208" w:type="dxa"/>
            <w:gridSpan w:val="2"/>
          </w:tcPr>
          <w:p w14:paraId="4BEA6B97" w14:textId="77777777" w:rsidR="00AA467A" w:rsidRPr="000A7050" w:rsidRDefault="00AA467A" w:rsidP="00AE7549">
            <w:pPr>
              <w:jc w:val="center"/>
            </w:pPr>
            <w:r w:rsidRPr="000A7050">
              <w:t>После внедрения модели</w:t>
            </w:r>
          </w:p>
          <w:p w14:paraId="459D4F34" w14:textId="0B145134" w:rsidR="006605E0" w:rsidRPr="000A7050" w:rsidRDefault="006605E0" w:rsidP="00AE7549">
            <w:pPr>
              <w:jc w:val="center"/>
            </w:pPr>
            <w:r w:rsidRPr="000A7050">
              <w:t>через 6 месяцев</w:t>
            </w:r>
          </w:p>
        </w:tc>
        <w:tc>
          <w:tcPr>
            <w:tcW w:w="1115" w:type="dxa"/>
          </w:tcPr>
          <w:p w14:paraId="3EF447D8" w14:textId="77777777" w:rsidR="00AA467A" w:rsidRPr="000A7050" w:rsidRDefault="00AA467A" w:rsidP="00AE7549">
            <w:pPr>
              <w:ind w:firstLine="567"/>
              <w:jc w:val="center"/>
            </w:pPr>
          </w:p>
        </w:tc>
      </w:tr>
      <w:tr w:rsidR="00200290" w:rsidRPr="00407644" w14:paraId="01C7DE34" w14:textId="77777777" w:rsidTr="000A7050">
        <w:trPr>
          <w:trHeight w:val="70"/>
        </w:trPr>
        <w:tc>
          <w:tcPr>
            <w:tcW w:w="2876" w:type="dxa"/>
            <w:vMerge w:val="restart"/>
          </w:tcPr>
          <w:p w14:paraId="71A7CCE0" w14:textId="77777777" w:rsidR="00200290" w:rsidRPr="000A7050" w:rsidRDefault="00200290" w:rsidP="00AE7549">
            <w:pPr>
              <w:ind w:firstLine="22"/>
              <w:jc w:val="center"/>
            </w:pPr>
            <w:r w:rsidRPr="000A7050">
              <w:t>Частота случаев субклинической депрессии</w:t>
            </w:r>
          </w:p>
        </w:tc>
        <w:tc>
          <w:tcPr>
            <w:tcW w:w="2435" w:type="dxa"/>
            <w:gridSpan w:val="2"/>
          </w:tcPr>
          <w:p w14:paraId="34C9D124" w14:textId="20223F00" w:rsidR="00200290" w:rsidRPr="000A7050" w:rsidRDefault="00200290" w:rsidP="000A7050">
            <w:pPr>
              <w:jc w:val="center"/>
            </w:pPr>
            <w:r w:rsidRPr="000A7050">
              <w:t>40/105 (38,1</w:t>
            </w:r>
            <w:r w:rsidR="009A13E1">
              <w:t>0</w:t>
            </w:r>
            <w:r w:rsidRPr="000A7050">
              <w:t>%)</w:t>
            </w:r>
          </w:p>
        </w:tc>
        <w:tc>
          <w:tcPr>
            <w:tcW w:w="3208" w:type="dxa"/>
            <w:gridSpan w:val="2"/>
          </w:tcPr>
          <w:p w14:paraId="03EF68C4" w14:textId="5CD79666" w:rsidR="00200290" w:rsidRPr="000A7050" w:rsidRDefault="00200290" w:rsidP="000A7050">
            <w:pPr>
              <w:jc w:val="center"/>
            </w:pPr>
            <w:r w:rsidRPr="000A7050">
              <w:t>29/105 (27,6</w:t>
            </w:r>
            <w:r w:rsidR="009A13E1">
              <w:t>0</w:t>
            </w:r>
            <w:r w:rsidRPr="000A7050">
              <w:t>%)</w:t>
            </w:r>
          </w:p>
        </w:tc>
        <w:tc>
          <w:tcPr>
            <w:tcW w:w="1115" w:type="dxa"/>
          </w:tcPr>
          <w:p w14:paraId="27D06BE4" w14:textId="77777777" w:rsidR="00200290" w:rsidRPr="000A7050" w:rsidRDefault="00200290" w:rsidP="000A7050">
            <w:pPr>
              <w:jc w:val="center"/>
            </w:pPr>
            <w:r w:rsidRPr="000A7050">
              <w:rPr>
                <w:lang w:val="en-US"/>
              </w:rPr>
              <w:t>0,00</w:t>
            </w:r>
            <w:r w:rsidRPr="000A7050">
              <w:t>3*</w:t>
            </w:r>
          </w:p>
        </w:tc>
      </w:tr>
      <w:tr w:rsidR="00200290" w:rsidRPr="00407644" w14:paraId="1D85F09F" w14:textId="77777777" w:rsidTr="009C5370">
        <w:trPr>
          <w:trHeight w:val="70"/>
        </w:trPr>
        <w:tc>
          <w:tcPr>
            <w:tcW w:w="2876" w:type="dxa"/>
            <w:vMerge/>
          </w:tcPr>
          <w:p w14:paraId="14792392" w14:textId="77777777" w:rsidR="00200290" w:rsidRPr="000A7050" w:rsidRDefault="00200290" w:rsidP="00AE7549"/>
        </w:tc>
        <w:tc>
          <w:tcPr>
            <w:tcW w:w="1130" w:type="dxa"/>
          </w:tcPr>
          <w:p w14:paraId="0656599B" w14:textId="77777777" w:rsidR="00200290" w:rsidRPr="000A7050" w:rsidRDefault="00200290" w:rsidP="00AE7549">
            <w:pPr>
              <w:jc w:val="center"/>
            </w:pPr>
            <w:r w:rsidRPr="000A7050">
              <w:t>муж</w:t>
            </w:r>
          </w:p>
        </w:tc>
        <w:tc>
          <w:tcPr>
            <w:tcW w:w="1305" w:type="dxa"/>
          </w:tcPr>
          <w:p w14:paraId="39B84050" w14:textId="77777777" w:rsidR="00200290" w:rsidRPr="000A7050" w:rsidRDefault="00200290" w:rsidP="00AE7549">
            <w:pPr>
              <w:jc w:val="center"/>
            </w:pPr>
            <w:r w:rsidRPr="000A7050">
              <w:t>жен</w:t>
            </w:r>
          </w:p>
        </w:tc>
        <w:tc>
          <w:tcPr>
            <w:tcW w:w="1348" w:type="dxa"/>
          </w:tcPr>
          <w:p w14:paraId="6C880EF5" w14:textId="77777777" w:rsidR="00200290" w:rsidRPr="000A7050" w:rsidRDefault="00200290" w:rsidP="00AE7549">
            <w:pPr>
              <w:jc w:val="center"/>
            </w:pPr>
            <w:r w:rsidRPr="000A7050">
              <w:t>муж</w:t>
            </w:r>
          </w:p>
        </w:tc>
        <w:tc>
          <w:tcPr>
            <w:tcW w:w="1860" w:type="dxa"/>
          </w:tcPr>
          <w:p w14:paraId="3AB2BB4D" w14:textId="77777777" w:rsidR="00200290" w:rsidRPr="000A7050" w:rsidRDefault="00200290" w:rsidP="00AE7549">
            <w:pPr>
              <w:jc w:val="center"/>
            </w:pPr>
            <w:r w:rsidRPr="000A7050">
              <w:t>жен</w:t>
            </w:r>
          </w:p>
        </w:tc>
        <w:tc>
          <w:tcPr>
            <w:tcW w:w="1115" w:type="dxa"/>
          </w:tcPr>
          <w:p w14:paraId="75C83AD5" w14:textId="77777777" w:rsidR="00200290" w:rsidRPr="000A7050" w:rsidRDefault="00200290" w:rsidP="00AE7549">
            <w:pPr>
              <w:jc w:val="center"/>
            </w:pPr>
          </w:p>
        </w:tc>
      </w:tr>
      <w:tr w:rsidR="00200290" w:rsidRPr="00407644" w14:paraId="3E1195E3" w14:textId="77777777" w:rsidTr="00FC4FF3">
        <w:trPr>
          <w:trHeight w:val="483"/>
        </w:trPr>
        <w:tc>
          <w:tcPr>
            <w:tcW w:w="2876" w:type="dxa"/>
            <w:vMerge/>
          </w:tcPr>
          <w:p w14:paraId="366CC52D" w14:textId="77777777" w:rsidR="00200290" w:rsidRPr="000A7050" w:rsidRDefault="00200290" w:rsidP="00AE7549"/>
        </w:tc>
        <w:tc>
          <w:tcPr>
            <w:tcW w:w="1130" w:type="dxa"/>
          </w:tcPr>
          <w:p w14:paraId="05D518C8" w14:textId="77777777" w:rsidR="00200290" w:rsidRPr="000A7050" w:rsidRDefault="00200290" w:rsidP="00AE7549">
            <w:pPr>
              <w:jc w:val="center"/>
            </w:pPr>
            <w:r w:rsidRPr="000A7050">
              <w:t>16</w:t>
            </w:r>
          </w:p>
          <w:p w14:paraId="5B24646E" w14:textId="4E3E8B56" w:rsidR="00200290" w:rsidRPr="000A7050" w:rsidRDefault="00200290" w:rsidP="00AE7549">
            <w:pPr>
              <w:jc w:val="center"/>
            </w:pPr>
            <w:r w:rsidRPr="000A7050">
              <w:t>(40,0</w:t>
            </w:r>
            <w:r w:rsidR="00E7615B">
              <w:t>0</w:t>
            </w:r>
            <w:r w:rsidRPr="000A7050">
              <w:t>%)</w:t>
            </w:r>
          </w:p>
        </w:tc>
        <w:tc>
          <w:tcPr>
            <w:tcW w:w="1305" w:type="dxa"/>
            <w:tcBorders>
              <w:bottom w:val="single" w:sz="4" w:space="0" w:color="auto"/>
            </w:tcBorders>
          </w:tcPr>
          <w:p w14:paraId="1911A232" w14:textId="77777777" w:rsidR="00E7615B" w:rsidRDefault="00200290" w:rsidP="00AE7549">
            <w:pPr>
              <w:jc w:val="center"/>
            </w:pPr>
            <w:r w:rsidRPr="000A7050">
              <w:t xml:space="preserve">24 </w:t>
            </w:r>
          </w:p>
          <w:p w14:paraId="1E2DBD82" w14:textId="54881E5F" w:rsidR="00200290" w:rsidRPr="000A7050" w:rsidRDefault="00200290" w:rsidP="00AE7549">
            <w:pPr>
              <w:jc w:val="center"/>
            </w:pPr>
            <w:r w:rsidRPr="000A7050">
              <w:t>(60,0</w:t>
            </w:r>
            <w:r w:rsidR="00E7615B">
              <w:t>0</w:t>
            </w:r>
            <w:r w:rsidRPr="000A7050">
              <w:t>%)</w:t>
            </w:r>
          </w:p>
        </w:tc>
        <w:tc>
          <w:tcPr>
            <w:tcW w:w="1348" w:type="dxa"/>
            <w:tcBorders>
              <w:bottom w:val="single" w:sz="4" w:space="0" w:color="auto"/>
            </w:tcBorders>
          </w:tcPr>
          <w:p w14:paraId="5BCBED21" w14:textId="763F4B12" w:rsidR="00200290" w:rsidRPr="000A7050" w:rsidRDefault="00200290" w:rsidP="00AE7549">
            <w:pPr>
              <w:jc w:val="center"/>
            </w:pPr>
            <w:r w:rsidRPr="000A7050">
              <w:t>9</w:t>
            </w:r>
          </w:p>
          <w:p w14:paraId="39550113" w14:textId="2940E870" w:rsidR="00200290" w:rsidRPr="000A7050" w:rsidRDefault="00200290" w:rsidP="00AE7549">
            <w:pPr>
              <w:jc w:val="center"/>
            </w:pPr>
            <w:r w:rsidRPr="000A7050">
              <w:t>(31,03%)</w:t>
            </w:r>
          </w:p>
        </w:tc>
        <w:tc>
          <w:tcPr>
            <w:tcW w:w="1860" w:type="dxa"/>
          </w:tcPr>
          <w:p w14:paraId="0D1719EF" w14:textId="2AC9827D" w:rsidR="00200290" w:rsidRPr="000A7050" w:rsidRDefault="00200290" w:rsidP="00AE7549">
            <w:pPr>
              <w:jc w:val="center"/>
            </w:pPr>
            <w:r w:rsidRPr="000A7050">
              <w:t xml:space="preserve">20 </w:t>
            </w:r>
          </w:p>
          <w:p w14:paraId="4A4AAC1B" w14:textId="6BE5C130" w:rsidR="00200290" w:rsidRPr="000A7050" w:rsidRDefault="00200290" w:rsidP="00AE7549">
            <w:pPr>
              <w:jc w:val="center"/>
            </w:pPr>
            <w:r w:rsidRPr="000A7050">
              <w:t>(68,97%)</w:t>
            </w:r>
          </w:p>
        </w:tc>
        <w:tc>
          <w:tcPr>
            <w:tcW w:w="1115" w:type="dxa"/>
          </w:tcPr>
          <w:p w14:paraId="2DB9702F" w14:textId="77777777" w:rsidR="00200290" w:rsidRPr="000A7050" w:rsidRDefault="00200290" w:rsidP="00AE7549">
            <w:pPr>
              <w:jc w:val="center"/>
            </w:pPr>
          </w:p>
        </w:tc>
      </w:tr>
      <w:tr w:rsidR="00911083" w:rsidRPr="00407644" w14:paraId="3894AF41" w14:textId="77777777" w:rsidTr="00FC4FF3">
        <w:trPr>
          <w:trHeight w:val="70"/>
        </w:trPr>
        <w:tc>
          <w:tcPr>
            <w:tcW w:w="9634" w:type="dxa"/>
            <w:gridSpan w:val="6"/>
          </w:tcPr>
          <w:p w14:paraId="46C2C1E1" w14:textId="11B8D900" w:rsidR="00911083" w:rsidRPr="000A7050" w:rsidRDefault="00911083" w:rsidP="00AE7549">
            <w:pPr>
              <w:pStyle w:val="ListParagraph"/>
              <w:spacing w:after="0" w:line="240" w:lineRule="auto"/>
              <w:ind w:left="0" w:firstLine="447"/>
              <w:jc w:val="both"/>
              <w:rPr>
                <w:rFonts w:ascii="Times New Roman" w:hAnsi="Times New Roman" w:cs="Times New Roman"/>
                <w:sz w:val="24"/>
                <w:szCs w:val="24"/>
              </w:rPr>
            </w:pPr>
            <w:r w:rsidRPr="000A7050">
              <w:rPr>
                <w:rFonts w:ascii="Times New Roman" w:hAnsi="Times New Roman" w:cs="Times New Roman"/>
                <w:sz w:val="24"/>
                <w:szCs w:val="24"/>
              </w:rPr>
              <w:t xml:space="preserve">Примечание - * </w:t>
            </w:r>
            <w:r w:rsidR="009C5370" w:rsidRPr="000A7050">
              <w:rPr>
                <w:rFonts w:ascii="Times New Roman" w:hAnsi="Times New Roman" w:cs="Times New Roman"/>
                <w:sz w:val="24"/>
                <w:szCs w:val="24"/>
              </w:rPr>
              <w:t>Р</w:t>
            </w:r>
            <w:r w:rsidRPr="000A7050">
              <w:rPr>
                <w:rFonts w:ascii="Times New Roman" w:hAnsi="Times New Roman" w:cs="Times New Roman"/>
                <w:sz w:val="24"/>
                <w:szCs w:val="24"/>
              </w:rPr>
              <w:t xml:space="preserve">азличия статистически значимы при </w:t>
            </w:r>
            <w:proofErr w:type="gramStart"/>
            <w:r w:rsidRPr="000A7050">
              <w:rPr>
                <w:rFonts w:ascii="Times New Roman" w:hAnsi="Times New Roman" w:cs="Times New Roman"/>
                <w:sz w:val="24"/>
                <w:szCs w:val="24"/>
              </w:rPr>
              <w:t>р&lt;</w:t>
            </w:r>
            <w:proofErr w:type="gramEnd"/>
            <w:r w:rsidRPr="000A7050">
              <w:rPr>
                <w:rFonts w:ascii="Times New Roman" w:hAnsi="Times New Roman" w:cs="Times New Roman"/>
                <w:sz w:val="24"/>
                <w:szCs w:val="24"/>
              </w:rPr>
              <w:t>0,05</w:t>
            </w:r>
          </w:p>
        </w:tc>
      </w:tr>
    </w:tbl>
    <w:p w14:paraId="2C26F038" w14:textId="77777777" w:rsidR="00911083" w:rsidRDefault="00911083" w:rsidP="00AE7549">
      <w:pPr>
        <w:ind w:firstLine="567"/>
        <w:jc w:val="both"/>
        <w:rPr>
          <w:sz w:val="28"/>
          <w:szCs w:val="28"/>
        </w:rPr>
      </w:pPr>
    </w:p>
    <w:p w14:paraId="105C5B1F" w14:textId="05E137D1" w:rsidR="00AA467A" w:rsidRPr="00407644" w:rsidRDefault="00AA467A" w:rsidP="00AE7549">
      <w:pPr>
        <w:ind w:firstLine="567"/>
        <w:jc w:val="both"/>
        <w:rPr>
          <w:sz w:val="28"/>
          <w:szCs w:val="28"/>
        </w:rPr>
      </w:pPr>
      <w:r w:rsidRPr="00407644">
        <w:rPr>
          <w:sz w:val="28"/>
          <w:szCs w:val="28"/>
        </w:rPr>
        <w:lastRenderedPageBreak/>
        <w:t xml:space="preserve">Было установлено статистически значимое снижение частоты случаев развития </w:t>
      </w:r>
      <w:r w:rsidRPr="00407644">
        <w:rPr>
          <w:rFonts w:eastAsia="Calibri"/>
          <w:sz w:val="28"/>
          <w:szCs w:val="28"/>
        </w:rPr>
        <w:t xml:space="preserve">субклинически выраженных признаков депрессии в результате внедрения модели – с 38,1% до 27,6% </w:t>
      </w:r>
      <w:r w:rsidRPr="00407644">
        <w:rPr>
          <w:sz w:val="28"/>
          <w:szCs w:val="28"/>
        </w:rPr>
        <w:t>(р=0,003).</w:t>
      </w:r>
    </w:p>
    <w:p w14:paraId="42207E11" w14:textId="77777777" w:rsidR="00AA467A" w:rsidRPr="00407644" w:rsidRDefault="00AA467A" w:rsidP="00AE7549">
      <w:pPr>
        <w:ind w:firstLine="567"/>
        <w:jc w:val="both"/>
        <w:rPr>
          <w:sz w:val="28"/>
          <w:szCs w:val="28"/>
        </w:rPr>
      </w:pPr>
      <w:r w:rsidRPr="00407644">
        <w:rPr>
          <w:sz w:val="28"/>
          <w:szCs w:val="28"/>
        </w:rPr>
        <w:t xml:space="preserve">Нами был выполнена оценка частоты случаев развития клинически выраженных признаков депрессии на двух этапах наблюдения спортсменов. До внедрения модели развитие случаев </w:t>
      </w:r>
      <w:r w:rsidRPr="00407644">
        <w:rPr>
          <w:rFonts w:eastAsia="Calibri"/>
          <w:sz w:val="28"/>
          <w:szCs w:val="28"/>
        </w:rPr>
        <w:t>клинически выраженных признаков депрессии отмечалось у 2 спортсменов, или в 1,9% случаев. После внедрения модели – у 1 спортсмена, или в 1,0% случаев.</w:t>
      </w:r>
    </w:p>
    <w:p w14:paraId="3FA60B04" w14:textId="3D32B74C" w:rsidR="00AA467A" w:rsidRDefault="00AA467A" w:rsidP="00AE7549">
      <w:pPr>
        <w:pStyle w:val="NormalWeb"/>
        <w:spacing w:before="0" w:beforeAutospacing="0" w:after="0" w:afterAutospacing="0"/>
        <w:ind w:firstLine="567"/>
        <w:jc w:val="both"/>
        <w:rPr>
          <w:sz w:val="28"/>
          <w:szCs w:val="28"/>
        </w:rPr>
      </w:pPr>
      <w:r w:rsidRPr="00407644">
        <w:rPr>
          <w:color w:val="000000"/>
          <w:sz w:val="28"/>
          <w:szCs w:val="28"/>
        </w:rPr>
        <w:t xml:space="preserve">При оценке снижения частоты случаев развития клинически выраженных признаков депрессии с помощью теста </w:t>
      </w:r>
      <w:proofErr w:type="spellStart"/>
      <w:r w:rsidRPr="00407644">
        <w:rPr>
          <w:color w:val="000000"/>
          <w:sz w:val="28"/>
          <w:szCs w:val="28"/>
        </w:rPr>
        <w:t>МакНемара</w:t>
      </w:r>
      <w:proofErr w:type="spellEnd"/>
      <w:r w:rsidRPr="00407644">
        <w:rPr>
          <w:color w:val="000000"/>
          <w:sz w:val="28"/>
          <w:szCs w:val="28"/>
        </w:rPr>
        <w:t xml:space="preserve"> статистически значимые изменения выявлены не были (p=1,000)</w:t>
      </w:r>
      <w:r w:rsidRPr="00407644">
        <w:rPr>
          <w:sz w:val="28"/>
          <w:szCs w:val="28"/>
        </w:rPr>
        <w:t>.</w:t>
      </w:r>
      <w:r w:rsidR="004E728E">
        <w:rPr>
          <w:sz w:val="28"/>
          <w:szCs w:val="28"/>
        </w:rPr>
        <w:t xml:space="preserve"> </w:t>
      </w:r>
      <w:r w:rsidR="004E728E" w:rsidRPr="004E728E">
        <w:rPr>
          <w:sz w:val="28"/>
          <w:szCs w:val="28"/>
        </w:rPr>
        <w:t xml:space="preserve">Однако следует отметить, что при сравнении процентного соотношения спортсменов с клиническими признаками депрессии до и после внедрения модели наблюдается положительная динамика – снижение количества спортсменов с клинически выраженными признаками депрессии на 50% (рисунок </w:t>
      </w:r>
      <w:r w:rsidR="004B4522">
        <w:rPr>
          <w:sz w:val="28"/>
          <w:szCs w:val="28"/>
        </w:rPr>
        <w:t>3</w:t>
      </w:r>
      <w:r w:rsidR="00260D47">
        <w:rPr>
          <w:sz w:val="28"/>
          <w:szCs w:val="28"/>
        </w:rPr>
        <w:t>3</w:t>
      </w:r>
      <w:r w:rsidR="004E728E" w:rsidRPr="004E728E">
        <w:rPr>
          <w:sz w:val="28"/>
          <w:szCs w:val="28"/>
        </w:rPr>
        <w:t>).</w:t>
      </w:r>
    </w:p>
    <w:p w14:paraId="102F905D" w14:textId="77777777" w:rsidR="00911083" w:rsidRDefault="00911083" w:rsidP="00AE7549">
      <w:pPr>
        <w:pStyle w:val="NormalWeb"/>
        <w:spacing w:before="0" w:beforeAutospacing="0" w:after="0" w:afterAutospacing="0"/>
        <w:ind w:firstLine="567"/>
        <w:jc w:val="both"/>
        <w:rPr>
          <w:sz w:val="28"/>
          <w:szCs w:val="28"/>
        </w:rPr>
      </w:pPr>
    </w:p>
    <w:p w14:paraId="7AD2C107" w14:textId="36D3E297" w:rsidR="004E728E" w:rsidRDefault="004E728E" w:rsidP="00AE7549">
      <w:pPr>
        <w:pStyle w:val="NormalWeb"/>
        <w:spacing w:before="0" w:beforeAutospacing="0" w:after="0" w:afterAutospacing="0"/>
        <w:jc w:val="center"/>
        <w:rPr>
          <w:sz w:val="28"/>
          <w:szCs w:val="28"/>
        </w:rPr>
      </w:pPr>
      <w:r w:rsidRPr="001E7274">
        <w:rPr>
          <w:b/>
          <w:bCs/>
          <w:noProof/>
          <w:lang w:eastAsia="ru-RU"/>
        </w:rPr>
        <w:drawing>
          <wp:inline distT="0" distB="0" distL="0" distR="0" wp14:anchorId="0D907430" wp14:editId="74F89A4B">
            <wp:extent cx="5486400" cy="3200400"/>
            <wp:effectExtent l="0" t="0" r="0" b="0"/>
            <wp:docPr id="8556057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386F0E" w14:textId="77777777" w:rsidR="00911083" w:rsidRPr="00911083" w:rsidRDefault="00911083" w:rsidP="00AE7549">
      <w:pPr>
        <w:pStyle w:val="NormalWeb"/>
        <w:spacing w:before="0" w:beforeAutospacing="0" w:after="0" w:afterAutospacing="0"/>
        <w:ind w:firstLine="567"/>
        <w:jc w:val="center"/>
        <w:rPr>
          <w:sz w:val="16"/>
          <w:szCs w:val="16"/>
        </w:rPr>
      </w:pPr>
    </w:p>
    <w:p w14:paraId="282BFC46" w14:textId="11E710F6" w:rsidR="004E728E" w:rsidRDefault="004E728E" w:rsidP="00AE7549">
      <w:pPr>
        <w:pStyle w:val="NormalWeb"/>
        <w:spacing w:before="0" w:beforeAutospacing="0" w:after="0" w:afterAutospacing="0"/>
        <w:jc w:val="center"/>
        <w:rPr>
          <w:sz w:val="28"/>
          <w:szCs w:val="28"/>
        </w:rPr>
      </w:pPr>
      <w:r w:rsidRPr="004E728E">
        <w:rPr>
          <w:sz w:val="28"/>
          <w:szCs w:val="28"/>
        </w:rPr>
        <w:t xml:space="preserve">Рисунок </w:t>
      </w:r>
      <w:r w:rsidR="004B4522">
        <w:rPr>
          <w:sz w:val="28"/>
          <w:szCs w:val="28"/>
        </w:rPr>
        <w:t>3</w:t>
      </w:r>
      <w:r w:rsidR="00260D47">
        <w:rPr>
          <w:sz w:val="28"/>
          <w:szCs w:val="28"/>
        </w:rPr>
        <w:t>3</w:t>
      </w:r>
      <w:r w:rsidRPr="004E728E">
        <w:rPr>
          <w:sz w:val="28"/>
          <w:szCs w:val="28"/>
        </w:rPr>
        <w:t xml:space="preserve"> – Динамика развития клинически выраженных признаков депрессии у спортсменов до и после внедрения модели</w:t>
      </w:r>
      <w:r w:rsidR="00FC4FF3">
        <w:rPr>
          <w:sz w:val="28"/>
          <w:szCs w:val="28"/>
        </w:rPr>
        <w:t>, %</w:t>
      </w:r>
    </w:p>
    <w:p w14:paraId="2667D825" w14:textId="77777777" w:rsidR="006B6602" w:rsidRDefault="006B6602" w:rsidP="00AE7549">
      <w:pPr>
        <w:pStyle w:val="NormalWeb"/>
        <w:spacing w:before="0" w:beforeAutospacing="0" w:after="0" w:afterAutospacing="0"/>
        <w:jc w:val="center"/>
        <w:rPr>
          <w:sz w:val="28"/>
          <w:szCs w:val="28"/>
        </w:rPr>
      </w:pPr>
    </w:p>
    <w:p w14:paraId="672ECFF7" w14:textId="175EB3B8" w:rsidR="00A84ADA" w:rsidRPr="00813DA1" w:rsidRDefault="00A84ADA" w:rsidP="00AE7549">
      <w:pPr>
        <w:pStyle w:val="NormalWeb"/>
        <w:spacing w:before="0" w:beforeAutospacing="0" w:after="0" w:afterAutospacing="0"/>
        <w:ind w:firstLine="567"/>
        <w:jc w:val="center"/>
        <w:rPr>
          <w:sz w:val="28"/>
          <w:szCs w:val="28"/>
        </w:rPr>
      </w:pPr>
    </w:p>
    <w:p w14:paraId="38D6A1D7" w14:textId="38225E5B" w:rsidR="006B6602" w:rsidRPr="00AC5E13" w:rsidRDefault="006B6602" w:rsidP="00AE7549">
      <w:pPr>
        <w:ind w:firstLine="567"/>
        <w:jc w:val="both"/>
        <w:rPr>
          <w:sz w:val="28"/>
          <w:szCs w:val="28"/>
        </w:rPr>
      </w:pPr>
    </w:p>
    <w:p w14:paraId="60BF5CD7" w14:textId="7E344C4E" w:rsidR="006B6602" w:rsidRPr="00F54371" w:rsidRDefault="000A4C54" w:rsidP="00811F4B">
      <w:pPr>
        <w:ind w:firstLine="567"/>
        <w:jc w:val="center"/>
        <w:rPr>
          <w:sz w:val="28"/>
          <w:szCs w:val="28"/>
        </w:rPr>
      </w:pPr>
      <w:r w:rsidRPr="00F54371">
        <w:rPr>
          <w:noProof/>
          <w:color w:val="000000"/>
          <w:sz w:val="28"/>
          <w:szCs w:val="28"/>
        </w:rPr>
        <w:lastRenderedPageBreak/>
        <mc:AlternateContent>
          <mc:Choice Requires="wps">
            <w:drawing>
              <wp:anchor distT="0" distB="0" distL="114300" distR="114300" simplePos="0" relativeHeight="252011520" behindDoc="0" locked="0" layoutInCell="1" allowOverlap="1" wp14:anchorId="160ECE61" wp14:editId="23BD6484">
                <wp:simplePos x="0" y="0"/>
                <wp:positionH relativeFrom="column">
                  <wp:posOffset>3214915</wp:posOffset>
                </wp:positionH>
                <wp:positionV relativeFrom="paragraph">
                  <wp:posOffset>-2214519</wp:posOffset>
                </wp:positionV>
                <wp:extent cx="381635" cy="4787811"/>
                <wp:effectExtent l="57785" t="43815" r="69850" b="69850"/>
                <wp:wrapNone/>
                <wp:docPr id="1363482239" name="Right Brace 3"/>
                <wp:cNvGraphicFramePr/>
                <a:graphic xmlns:a="http://schemas.openxmlformats.org/drawingml/2006/main">
                  <a:graphicData uri="http://schemas.microsoft.com/office/word/2010/wordprocessingShape">
                    <wps:wsp>
                      <wps:cNvSpPr/>
                      <wps:spPr>
                        <a:xfrm rot="16200000">
                          <a:off x="0" y="0"/>
                          <a:ext cx="381635" cy="4787811"/>
                        </a:xfrm>
                        <a:prstGeom prst="rightBrace">
                          <a:avLst>
                            <a:gd name="adj1" fmla="val 90222"/>
                            <a:gd name="adj2" fmla="val 49113"/>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B4B0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53.15pt;margin-top:-174.35pt;width:30.05pt;height:377pt;rotation:-90;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YLRewIAAFYFAAAOAAAAZHJzL2Uyb0RvYy54bWysVFtP2zAUfp+0/2D5faQJBUpFijoQ0yQE&#13;&#10;aDDxbBy7yeTbjt2m3a/n2Lm029AmTctDdI7P/fN3fHG51YpsBPjGmpLmRxNKhOG2asyqpF+fbj7M&#13;&#10;KPGBmYopa0RJd8LTy8X7dxetm4vC1lZVAggmMX7eupLWIbh5lnleC838kXXCoFFa0CygCqusAtZi&#13;&#10;dq2yYjI5zVoLlQPLhfd4et0Z6SLll1LwcC+lF4GokmJvIf0h/V/iP1tcsPkKmKsb3rfB/qELzRqD&#13;&#10;RcdU1ywwsobmt1S64WC9leGIW51ZKRsu0gw4TT75ZZrHmjmRZkFwvBth8v8vLb/bPLoHQBha5+ce&#13;&#10;xTjFVoImYBGt/BRRxi8Nh+2SbcJuN2IntoFwPDye5afHJ5RwNE3PZmezPI/gZl2ymNSBD5+E1SQK&#13;&#10;JYVmVYePwHickM3Z5taHhGBFDNNIFVZ9yymRWuGFbJgi55OiKPoLO/ApDn2m53l+3NftM2IHQ2Vs&#13;&#10;Zz9lksJOiVhUmS9CkqbCQYrUTiKguFJAsDT2wrkwYZgoeccw2Sg1BnYY/TGw94+hIpFzDM7/XnWM&#13;&#10;SJWtCWOwboyFtxKE7dCy7PwHBLq5IwQvtto9QHfZuCDe8ZsG7+eW+fDAAKHHQ9zvcI8/qWxbUttL&#13;&#10;lNQWfrx1Hv2RomilpMXdKqn/vmYgKFGfDZL3PJ9O4zImZXpyVqACh5aXQ4tZ6yuLd4BkwO6SGP2D&#13;&#10;GkQJVj/jM7CMVdHEDMfaJeUBBuUqdDuPDwkXy2VywwV0LNyaR8dj8ohqJMrT9pmB60kakN53dtjD&#13;&#10;nqUdrfe+MdLY5TpY2YRo3OPaK7i8KP30OhzqyWv/HC5eAQAA//8DAFBLAwQUAAYACAAAACEAcUQE&#13;&#10;FOIAAAAOAQAADwAAAGRycy9kb3ducmV2LnhtbExPTU+EMBC9m/gfmjHxtltwxQBL2RiMiYkXd5WD&#13;&#10;ty7tUlw6JbQs+O8dT3qZ5M28eR/FbrE9u+jRdw4FxOsImMbGqQ5bAR/vz6sUmA8SlewdagHf2sOu&#13;&#10;vL4qZK7cjHt9OYSWkQj6XAowIQw5574x2kq/doNGup3caGUgOLZcjXImcdvzuyh64FZ2SA5GDroy&#13;&#10;ujkfJisgTV9DZnh1+pzfpq+En+vqpa6FuL1ZnrY0HrfAgl7C3wf8dqD8UFKwo5tQedYTTrJ7ogpY&#13;&#10;xdSDCFm8ocVRQJJugJcF/1+j/AEAAP//AwBQSwECLQAUAAYACAAAACEAtoM4kv4AAADhAQAAEwAA&#13;&#10;AAAAAAAAAAAAAAAAAAAAW0NvbnRlbnRfVHlwZXNdLnhtbFBLAQItABQABgAIAAAAIQA4/SH/1gAA&#13;&#10;AJQBAAALAAAAAAAAAAAAAAAAAC8BAABfcmVscy8ucmVsc1BLAQItABQABgAIAAAAIQAPKYLRewIA&#13;&#10;AFYFAAAOAAAAAAAAAAAAAAAAAC4CAABkcnMvZTJvRG9jLnhtbFBLAQItABQABgAIAAAAIQBxRAQU&#13;&#10;4gAAAA4BAAAPAAAAAAAAAAAAAAAAANUEAABkcnMvZG93bnJldi54bWxQSwUGAAAAAAQABADzAAAA&#13;&#10;5AUAAAAA&#13;&#10;" adj="1553,10608" strokecolor="#4f81bd [3204]" strokeweight="2pt">
                <v:shadow on="t" color="black" opacity="24903f" origin=",.5" offset="0,.55556mm"/>
              </v:shape>
            </w:pict>
          </mc:Fallback>
        </mc:AlternateContent>
      </w:r>
      <w:r w:rsidR="00811F4B" w:rsidRPr="00F54371">
        <w:rPr>
          <w:noProof/>
          <w:sz w:val="28"/>
          <w:szCs w:val="28"/>
        </w:rPr>
        <mc:AlternateContent>
          <mc:Choice Requires="wps">
            <w:drawing>
              <wp:anchor distT="0" distB="0" distL="114300" distR="114300" simplePos="0" relativeHeight="252013568" behindDoc="0" locked="0" layoutInCell="1" allowOverlap="1" wp14:anchorId="1085CD72" wp14:editId="2813EC98">
                <wp:simplePos x="0" y="0"/>
                <wp:positionH relativeFrom="column">
                  <wp:posOffset>2860494</wp:posOffset>
                </wp:positionH>
                <wp:positionV relativeFrom="paragraph">
                  <wp:posOffset>-347254</wp:posOffset>
                </wp:positionV>
                <wp:extent cx="995045" cy="346075"/>
                <wp:effectExtent l="12700" t="12700" r="8255" b="9525"/>
                <wp:wrapNone/>
                <wp:docPr id="1926222245" name="Rounded Rectangle 4"/>
                <wp:cNvGraphicFramePr/>
                <a:graphic xmlns:a="http://schemas.openxmlformats.org/drawingml/2006/main">
                  <a:graphicData uri="http://schemas.microsoft.com/office/word/2010/wordprocessingShape">
                    <wps:wsp>
                      <wps:cNvSpPr/>
                      <wps:spPr>
                        <a:xfrm>
                          <a:off x="0" y="0"/>
                          <a:ext cx="995045" cy="3460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CF74D8F" w14:textId="77777777" w:rsidR="00595BD6" w:rsidRDefault="00595BD6" w:rsidP="006B6602">
                            <w:pPr>
                              <w:jc w:val="center"/>
                            </w:pPr>
                            <w:r>
                              <w:t>6 месяцев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5CD72" id="_x0000_s1066" style="position:absolute;left:0;text-align:left;margin-left:225.25pt;margin-top:-27.35pt;width:78.35pt;height:27.2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wdfWgIAAAMFAAAOAAAAZHJzL2Uyb0RvYy54bWysVF1P2zAUfZ+0/2D5fSTtWhhVU1SBmCYh&#13;&#10;QMDEs+vYbTTH17t2m3S/ftdOmjLWp2kvju17z/3yOZlftbVhO4W+Alvw0VnOmbISysquC/795fbT&#13;&#10;F858ELYUBqwq+F55frX4+GHeuJkawwZMqZBREOtnjSv4JgQ3yzIvN6oW/gycsmTUgLUIdMR1VqJo&#13;&#10;KHptsnGen2cNYOkQpPKebm86I1+k+ForGR609iowU3CqLaQV07qKa7aYi9kahdtUsi9D/EMVtags&#13;&#10;JR1C3Ygg2Barv0LVlUTwoMOZhDoDrSupUg/UzSh/183zRjiVeqHheDeMyf+/sPJ+9+wekcbQOD/z&#13;&#10;tI1dtBrr+KX6WJuGtR+GpdrAJF1eXk7zyZQzSabPk/P8YhqHmR3BDn34qqBmcVNwhK0tn+hB0pzE&#13;&#10;7s6Hzv/gR+BjDWkX9kbFMox9UppVJWUdJ3Sih7o2yHaCHlZIqWwY9fmTd4TpypgBODoFNAOo940w&#13;&#10;lWgzAPNTwD8zDoiUFWwYwHVlAU8FKH8cytWd/6H7rufYfmhXLTVNqrqIncWrFZT7R2QIHY+9k7cV&#13;&#10;DfdO+PAokIhLFCcxhgdatIGm4NDvONsA/jp1H/2JT2TlrCEhFNz/3ApUnJlvlph2OZpMonLSYTK9&#13;&#10;GNMB31pWby12W18DPcmIZO9k2kb/YA5bjVC/kmaXMSuZhJWUu+Ay4OFwHTqBkuqlWi6TG6nFiXBn&#13;&#10;n52MweOgI29e2leBrmdYIGrew0E0YvaOY51vRFpYbgPoKhHwONf+CUhpicf9XyFK+e05eR3/XYvf&#13;&#10;AAAA//8DAFBLAwQUAAYACAAAACEALVid/uEAAAAOAQAADwAAAGRycy9kb3ducmV2LnhtbExPTU+D&#13;&#10;QBC9m/gfNmPirV0kUBrK0lQNJ/UgevC4ZadAys4Sdtuiv97xZC+TzLw376PYznYQZ5x870jBwzIC&#13;&#10;gdQ401Or4POjWqxB+KDJ6MERKvhGD9vy9qbQuXEXesdzHVrBIuRzraALYcyl9E2HVvulG5EYO7jJ&#13;&#10;6sDr1Eoz6QuL20HGUbSSVvfEDp0e8anD5lifrAK/lo+henP4+pWEl132U9U0VUrd383PGx67DYiA&#13;&#10;c/j/gL8OnB9KDrZ3JzJeDAqSNEqZqmCRJhkIZqyiLAax50sMsizkdY3yFwAA//8DAFBLAQItABQA&#13;&#10;BgAIAAAAIQC2gziS/gAAAOEBAAATAAAAAAAAAAAAAAAAAAAAAABbQ29udGVudF9UeXBlc10ueG1s&#13;&#10;UEsBAi0AFAAGAAgAAAAhADj9If/WAAAAlAEAAAsAAAAAAAAAAAAAAAAALwEAAF9yZWxzLy5yZWxz&#13;&#10;UEsBAi0AFAAGAAgAAAAhAIKXB19aAgAAAwUAAA4AAAAAAAAAAAAAAAAALgIAAGRycy9lMm9Eb2Mu&#13;&#10;eG1sUEsBAi0AFAAGAAgAAAAhAC1Ynf7hAAAADgEAAA8AAAAAAAAAAAAAAAAAtAQAAGRycy9kb3du&#13;&#10;cmV2LnhtbFBLBQYAAAAABAAEAPMAAADCBQAAAAA=&#13;&#10;" fillcolor="white [3201]" strokecolor="#4f81bd [3204]" strokeweight="2pt">
                <v:textbox>
                  <w:txbxContent>
                    <w:p w14:paraId="2CF74D8F" w14:textId="77777777" w:rsidR="00595BD6" w:rsidRDefault="00595BD6" w:rsidP="006B6602">
                      <w:pPr>
                        <w:jc w:val="center"/>
                      </w:pPr>
                      <w:r>
                        <w:t>6 месяцев</w:t>
                      </w:r>
                    </w:p>
                  </w:txbxContent>
                </v:textbox>
              </v:roundrect>
            </w:pict>
          </mc:Fallback>
        </mc:AlternateContent>
      </w:r>
      <w:r w:rsidR="006B6602" w:rsidRPr="00F54371">
        <w:rPr>
          <w:b/>
          <w:bCs/>
          <w:noProof/>
          <w:sz w:val="28"/>
          <w:szCs w:val="28"/>
        </w:rPr>
        <w:drawing>
          <wp:inline distT="0" distB="0" distL="0" distR="0" wp14:anchorId="6E087262" wp14:editId="18AF3BC2">
            <wp:extent cx="5486400" cy="3200400"/>
            <wp:effectExtent l="0" t="0" r="12700" b="12700"/>
            <wp:docPr id="19874701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2DAFF6" w14:textId="77777777" w:rsidR="00E7615B" w:rsidRPr="00F54371" w:rsidRDefault="00E7615B" w:rsidP="00AE7549">
      <w:pPr>
        <w:pStyle w:val="NoSpacing"/>
        <w:spacing w:after="0"/>
        <w:jc w:val="center"/>
        <w:rPr>
          <w:rFonts w:ascii="Times New Roman" w:eastAsia="Times New Roman" w:hAnsi="Times New Roman" w:cs="Times New Roman"/>
          <w:sz w:val="28"/>
          <w:szCs w:val="28"/>
          <w:lang w:eastAsia="ru-RU"/>
        </w:rPr>
      </w:pPr>
    </w:p>
    <w:p w14:paraId="28599A6B" w14:textId="6FF1CBCC" w:rsidR="006B6602" w:rsidRPr="00F54371" w:rsidRDefault="006B6602" w:rsidP="00AE7549">
      <w:pPr>
        <w:pStyle w:val="NoSpacing"/>
        <w:spacing w:after="0"/>
        <w:jc w:val="center"/>
        <w:rPr>
          <w:rFonts w:ascii="Times New Roman" w:eastAsia="Times New Roman" w:hAnsi="Times New Roman" w:cs="Times New Roman"/>
          <w:sz w:val="28"/>
          <w:szCs w:val="28"/>
          <w:lang w:eastAsia="ru-RU"/>
        </w:rPr>
      </w:pPr>
      <w:r w:rsidRPr="00F54371">
        <w:rPr>
          <w:rFonts w:ascii="Times New Roman" w:eastAsia="Times New Roman" w:hAnsi="Times New Roman" w:cs="Times New Roman"/>
          <w:sz w:val="28"/>
          <w:szCs w:val="28"/>
          <w:lang w:eastAsia="ru-RU"/>
        </w:rPr>
        <w:t xml:space="preserve">Рисунок </w:t>
      </w:r>
      <w:r w:rsidR="004B4522" w:rsidRPr="00F54371">
        <w:rPr>
          <w:rFonts w:ascii="Times New Roman" w:eastAsia="Times New Roman" w:hAnsi="Times New Roman" w:cs="Times New Roman"/>
          <w:sz w:val="28"/>
          <w:szCs w:val="28"/>
          <w:lang w:eastAsia="ru-RU"/>
        </w:rPr>
        <w:t>3</w:t>
      </w:r>
      <w:r w:rsidR="00260D47">
        <w:rPr>
          <w:rFonts w:ascii="Times New Roman" w:eastAsia="Times New Roman" w:hAnsi="Times New Roman" w:cs="Times New Roman"/>
          <w:sz w:val="28"/>
          <w:szCs w:val="28"/>
          <w:lang w:eastAsia="ru-RU"/>
        </w:rPr>
        <w:t>4</w:t>
      </w:r>
      <w:r w:rsidRPr="00F54371">
        <w:rPr>
          <w:rFonts w:ascii="Times New Roman" w:eastAsia="Times New Roman" w:hAnsi="Times New Roman" w:cs="Times New Roman"/>
          <w:sz w:val="28"/>
          <w:szCs w:val="28"/>
          <w:lang w:eastAsia="ru-RU"/>
        </w:rPr>
        <w:t xml:space="preserve"> - </w:t>
      </w:r>
      <w:r w:rsidRPr="00F54371">
        <w:rPr>
          <w:rFonts w:ascii="Times New Roman" w:hAnsi="Times New Roman" w:cs="Times New Roman"/>
          <w:sz w:val="28"/>
          <w:szCs w:val="28"/>
        </w:rPr>
        <w:t>Сравнение частоты случаев субклинической и клинически выраженной тревожности среди спортсменов</w:t>
      </w:r>
      <w:r w:rsidR="00FC4FF3" w:rsidRPr="00F54371">
        <w:rPr>
          <w:rFonts w:ascii="Times New Roman" w:hAnsi="Times New Roman" w:cs="Times New Roman"/>
          <w:sz w:val="28"/>
          <w:szCs w:val="28"/>
        </w:rPr>
        <w:t>, %</w:t>
      </w:r>
    </w:p>
    <w:p w14:paraId="02A91E2D" w14:textId="77777777" w:rsidR="006B6602" w:rsidRPr="00F54371" w:rsidRDefault="006B6602" w:rsidP="00AE7549">
      <w:pPr>
        <w:pStyle w:val="NoSpacing"/>
        <w:spacing w:after="0"/>
        <w:ind w:firstLine="567"/>
        <w:jc w:val="both"/>
        <w:rPr>
          <w:rFonts w:ascii="Times New Roman" w:eastAsia="Calibri" w:hAnsi="Times New Roman" w:cs="Times New Roman"/>
          <w:sz w:val="28"/>
          <w:szCs w:val="28"/>
          <w:lang w:eastAsia="ru-RU"/>
        </w:rPr>
      </w:pPr>
    </w:p>
    <w:p w14:paraId="75AD6915" w14:textId="39D3EA73" w:rsidR="00F54371" w:rsidRPr="00F54371" w:rsidRDefault="0038349B" w:rsidP="00F54371">
      <w:pPr>
        <w:pStyle w:val="NoSpacing"/>
        <w:spacing w:after="0"/>
        <w:ind w:firstLine="567"/>
        <w:jc w:val="both"/>
        <w:rPr>
          <w:rFonts w:ascii="Times New Roman" w:eastAsia="Calibri" w:hAnsi="Times New Roman" w:cs="Times New Roman"/>
          <w:sz w:val="28"/>
          <w:szCs w:val="28"/>
          <w:lang w:val="en-KZ" w:eastAsia="ru-RU"/>
        </w:rPr>
      </w:pPr>
      <w:r w:rsidRPr="00F54371">
        <w:rPr>
          <w:rFonts w:ascii="Times New Roman" w:eastAsia="Calibri" w:hAnsi="Times New Roman" w:cs="Times New Roman"/>
          <w:sz w:val="28"/>
          <w:szCs w:val="28"/>
          <w:lang w:eastAsia="ru-RU"/>
        </w:rPr>
        <w:t>Согласно данным графика</w:t>
      </w:r>
      <w:r w:rsidR="00260D47">
        <w:rPr>
          <w:rFonts w:ascii="Times New Roman" w:eastAsia="Calibri" w:hAnsi="Times New Roman" w:cs="Times New Roman"/>
          <w:sz w:val="28"/>
          <w:szCs w:val="28"/>
          <w:lang w:eastAsia="ru-RU"/>
        </w:rPr>
        <w:t xml:space="preserve"> (рисунок 34)</w:t>
      </w:r>
      <w:r w:rsidRPr="00F54371">
        <w:rPr>
          <w:rFonts w:ascii="Times New Roman" w:eastAsia="Calibri" w:hAnsi="Times New Roman" w:cs="Times New Roman"/>
          <w:sz w:val="28"/>
          <w:szCs w:val="28"/>
          <w:lang w:eastAsia="ru-RU"/>
        </w:rPr>
        <w:t>, до внедрения модели показатели частоты случаев субклинической и клинически выраженн</w:t>
      </w:r>
      <w:r w:rsidR="00F54371" w:rsidRPr="00F54371">
        <w:rPr>
          <w:rFonts w:ascii="Times New Roman" w:eastAsia="Calibri" w:hAnsi="Times New Roman" w:cs="Times New Roman"/>
          <w:sz w:val="28"/>
          <w:szCs w:val="28"/>
          <w:lang w:eastAsia="ru-RU"/>
        </w:rPr>
        <w:t>ых признаков</w:t>
      </w:r>
      <w:r w:rsidRPr="00F54371">
        <w:rPr>
          <w:rFonts w:ascii="Times New Roman" w:eastAsia="Calibri" w:hAnsi="Times New Roman" w:cs="Times New Roman"/>
          <w:sz w:val="28"/>
          <w:szCs w:val="28"/>
          <w:lang w:eastAsia="ru-RU"/>
        </w:rPr>
        <w:t xml:space="preserve"> тревожности </w:t>
      </w:r>
      <w:r w:rsidR="00F54371" w:rsidRPr="00F54371">
        <w:rPr>
          <w:rFonts w:ascii="Times New Roman" w:eastAsia="Calibri" w:hAnsi="Times New Roman" w:cs="Times New Roman"/>
          <w:sz w:val="28"/>
          <w:szCs w:val="28"/>
          <w:lang w:eastAsia="ru-RU"/>
        </w:rPr>
        <w:t xml:space="preserve">и депрессии </w:t>
      </w:r>
      <w:r w:rsidRPr="00F54371">
        <w:rPr>
          <w:rFonts w:ascii="Times New Roman" w:eastAsia="Calibri" w:hAnsi="Times New Roman" w:cs="Times New Roman"/>
          <w:sz w:val="28"/>
          <w:szCs w:val="28"/>
          <w:lang w:eastAsia="ru-RU"/>
        </w:rPr>
        <w:t>принимались за 100%. Через шесть месяцев после внедрения модели процент спортсменов с субклинической тревожностью снизился до 72%, с клинически выраженной тревожностью – до 71%</w:t>
      </w:r>
      <w:r w:rsidR="00F54371" w:rsidRPr="00F54371">
        <w:rPr>
          <w:rFonts w:ascii="Times New Roman" w:eastAsia="Calibri" w:hAnsi="Times New Roman" w:cs="Times New Roman"/>
          <w:sz w:val="28"/>
          <w:szCs w:val="28"/>
          <w:lang w:eastAsia="ru-RU"/>
        </w:rPr>
        <w:t xml:space="preserve">, </w:t>
      </w:r>
      <w:r w:rsidR="00F54371" w:rsidRPr="00F54371">
        <w:rPr>
          <w:rFonts w:ascii="Times New Roman" w:eastAsia="Calibri" w:hAnsi="Times New Roman" w:cs="Times New Roman"/>
          <w:sz w:val="28"/>
          <w:szCs w:val="28"/>
          <w:lang w:val="en-KZ" w:eastAsia="ru-RU"/>
        </w:rPr>
        <w:t>субклинической депрессией – до 72,5%, а с клинической депрессией – до 50%. Данные свидетельствуют о значительном снижении показателей психологического стресса среди спортсменов после внедрения модели, что может указывать на эффективность предложенных мер.</w:t>
      </w:r>
    </w:p>
    <w:p w14:paraId="39A981A3" w14:textId="05641503" w:rsidR="0038349B" w:rsidRPr="00F54371" w:rsidRDefault="00F54371" w:rsidP="00F54371">
      <w:pPr>
        <w:pStyle w:val="NoSpacing"/>
        <w:spacing w:after="0"/>
        <w:ind w:firstLine="567"/>
        <w:jc w:val="both"/>
        <w:rPr>
          <w:rFonts w:ascii="Times New Roman" w:eastAsia="Calibri" w:hAnsi="Times New Roman" w:cs="Times New Roman"/>
          <w:sz w:val="28"/>
          <w:szCs w:val="28"/>
          <w:lang w:val="en-KZ" w:eastAsia="ru-RU"/>
        </w:rPr>
      </w:pPr>
      <w:r w:rsidRPr="00F54371">
        <w:rPr>
          <w:rFonts w:ascii="Times New Roman" w:eastAsia="Calibri" w:hAnsi="Times New Roman" w:cs="Times New Roman"/>
          <w:sz w:val="28"/>
          <w:szCs w:val="28"/>
          <w:lang w:val="en-KZ" w:eastAsia="ru-RU"/>
        </w:rPr>
        <w:t>Эти результаты демонстрируют, что комплексная программа поддержки, направленная на улучшение психологического состояния, оказала положительное влияние на снижение уровня тревожности и депрессии, как субклинической, так и клинической. Таким образом, внедрение модели может рассматриваться как эффективная стратегия для повышения психоэмоционального благополучия спортсменов в условиях повышенной нагрузки или стресса.</w:t>
      </w:r>
    </w:p>
    <w:p w14:paraId="3B9F8CB3" w14:textId="47464670" w:rsidR="002337C7" w:rsidRPr="00407644" w:rsidRDefault="002337C7" w:rsidP="00AE7549">
      <w:pPr>
        <w:pStyle w:val="NoSpacing"/>
        <w:spacing w:after="0"/>
        <w:ind w:firstLine="567"/>
        <w:jc w:val="both"/>
        <w:rPr>
          <w:rFonts w:ascii="Times New Roman" w:hAnsi="Times New Roman" w:cs="Times New Roman"/>
          <w:sz w:val="28"/>
          <w:szCs w:val="28"/>
        </w:rPr>
      </w:pPr>
      <w:r w:rsidRPr="00F54371">
        <w:rPr>
          <w:rFonts w:ascii="Times New Roman" w:eastAsia="Calibri" w:hAnsi="Times New Roman" w:cs="Times New Roman"/>
          <w:sz w:val="28"/>
          <w:szCs w:val="28"/>
          <w:lang w:eastAsia="ru-RU"/>
        </w:rPr>
        <w:t>С целью</w:t>
      </w:r>
      <w:r w:rsidRPr="00407644">
        <w:rPr>
          <w:rFonts w:ascii="Times New Roman" w:eastAsia="Calibri" w:hAnsi="Times New Roman" w:cs="Times New Roman"/>
          <w:sz w:val="28"/>
          <w:szCs w:val="28"/>
          <w:lang w:eastAsia="ru-RU"/>
        </w:rPr>
        <w:t xml:space="preserve"> проведения оценки эффективности данной модели было проведено</w:t>
      </w:r>
      <w:r w:rsidR="00E35173" w:rsidRPr="00407644">
        <w:rPr>
          <w:rFonts w:ascii="Times New Roman" w:eastAsia="Calibri" w:hAnsi="Times New Roman" w:cs="Times New Roman"/>
          <w:sz w:val="28"/>
          <w:szCs w:val="28"/>
          <w:lang w:eastAsia="ru-RU"/>
        </w:rPr>
        <w:t xml:space="preserve"> также и</w:t>
      </w:r>
      <w:r w:rsidRPr="00407644">
        <w:rPr>
          <w:rFonts w:ascii="Times New Roman" w:eastAsia="Calibri" w:hAnsi="Times New Roman" w:cs="Times New Roman"/>
          <w:sz w:val="28"/>
          <w:szCs w:val="28"/>
          <w:lang w:eastAsia="ru-RU"/>
        </w:rPr>
        <w:t xml:space="preserve"> качественное исследование путем проведения глубинного интервью спортсменов высокого класса. Для интервью приглашались спортсмены из штатных национальных сборных команд по олимпийским видов спорта РК, получившие медицинскую и психологическую помощь согласно предложенной модели на базе </w:t>
      </w:r>
      <w:r w:rsidRPr="00407644">
        <w:rPr>
          <w:rFonts w:ascii="Times New Roman" w:hAnsi="Times New Roman" w:cs="Times New Roman"/>
          <w:sz w:val="28"/>
          <w:szCs w:val="28"/>
        </w:rPr>
        <w:t xml:space="preserve">РГКП «Национальный центр спортивной медицины и реабилитации» Комитета по делам спорта и физической культуры Министерства культуры и спорта Республики Казахстан. Всего было проведено 10 интервью </w:t>
      </w:r>
      <w:r w:rsidRPr="00407644">
        <w:rPr>
          <w:rFonts w:ascii="Times New Roman" w:hAnsi="Times New Roman" w:cs="Times New Roman"/>
          <w:sz w:val="28"/>
          <w:szCs w:val="28"/>
        </w:rPr>
        <w:lastRenderedPageBreak/>
        <w:t xml:space="preserve">спортсменов </w:t>
      </w:r>
      <w:r w:rsidRPr="00407644">
        <w:rPr>
          <w:rFonts w:ascii="Times New Roman" w:eastAsia="Calibri" w:hAnsi="Times New Roman" w:cs="Times New Roman"/>
          <w:sz w:val="28"/>
          <w:szCs w:val="28"/>
          <w:lang w:eastAsia="ru-RU"/>
        </w:rPr>
        <w:t xml:space="preserve">с использованием руководства для </w:t>
      </w:r>
      <w:proofErr w:type="spellStart"/>
      <w:r w:rsidRPr="00407644">
        <w:rPr>
          <w:rFonts w:ascii="Times New Roman" w:eastAsia="Calibri" w:hAnsi="Times New Roman" w:cs="Times New Roman"/>
          <w:sz w:val="28"/>
          <w:szCs w:val="28"/>
          <w:lang w:eastAsia="ru-RU"/>
        </w:rPr>
        <w:t>полуструктурированного</w:t>
      </w:r>
      <w:proofErr w:type="spellEnd"/>
      <w:r w:rsidRPr="00407644">
        <w:rPr>
          <w:rFonts w:ascii="Times New Roman" w:eastAsia="Calibri" w:hAnsi="Times New Roman" w:cs="Times New Roman"/>
          <w:sz w:val="28"/>
          <w:szCs w:val="28"/>
          <w:lang w:eastAsia="ru-RU"/>
        </w:rPr>
        <w:t xml:space="preserve"> интервью.</w:t>
      </w:r>
    </w:p>
    <w:p w14:paraId="7C3D8523" w14:textId="78FA01F9" w:rsidR="00C97304" w:rsidRPr="00407644" w:rsidRDefault="002337C7" w:rsidP="00AE7549">
      <w:pPr>
        <w:pStyle w:val="NoSpacing"/>
        <w:spacing w:after="0"/>
        <w:ind w:firstLine="567"/>
        <w:jc w:val="both"/>
        <w:rPr>
          <w:rFonts w:ascii="Times New Roman" w:hAnsi="Times New Roman" w:cs="Times New Roman"/>
          <w:bCs/>
          <w:color w:val="000000" w:themeColor="text1"/>
          <w:sz w:val="28"/>
          <w:szCs w:val="28"/>
        </w:rPr>
      </w:pPr>
      <w:r w:rsidRPr="00407644">
        <w:rPr>
          <w:rFonts w:ascii="Times New Roman" w:eastAsia="Calibri" w:hAnsi="Times New Roman" w:cs="Times New Roman"/>
          <w:sz w:val="28"/>
          <w:szCs w:val="28"/>
          <w:lang w:eastAsia="ru-RU"/>
        </w:rPr>
        <w:t>По результатам проведенного анализа интервью спортсменов было выявлено, что</w:t>
      </w:r>
      <w:r w:rsidRPr="00407644">
        <w:rPr>
          <w:rFonts w:ascii="Times New Roman" w:hAnsi="Times New Roman" w:cs="Times New Roman"/>
          <w:bCs/>
          <w:color w:val="000000" w:themeColor="text1"/>
          <w:sz w:val="28"/>
          <w:szCs w:val="28"/>
        </w:rPr>
        <w:t xml:space="preserve"> большинство спортсменов положительно отозвались о введенных дополнительных этапах мониторинга психологического здоровья и предоставления соответствующей медицинской и психологической помощи на ранних этапах, что профилактировало развитие клинически выраженных симптомов тревожности и депрессии. Все спортсмены отозвались о том, что тестирование на предмет выявления признаков тревожности и депрессии, а также выявления наличия признаков нарушения пищевого поведения позволило спортсменам в первую очередь понять какие возможные симптомы могут возникать на ранних этапах развития психологических проблем. Спортсмены также отметили, что дополнительные этапы мониторинга психологического здоровья не занимали большого времени, а также позволили получить ответы на интересующие вопросы в рамках психологического комфорта. Также спортсменами была отмечена индивидуальность подхода в сфере реализации модели, так как вопросы психологического здоровья носили разносторонний характер, а также учитывались национальные и </w:t>
      </w:r>
      <w:proofErr w:type="spellStart"/>
      <w:r w:rsidRPr="00407644">
        <w:rPr>
          <w:rFonts w:ascii="Times New Roman" w:hAnsi="Times New Roman" w:cs="Times New Roman"/>
          <w:bCs/>
          <w:color w:val="000000" w:themeColor="text1"/>
          <w:sz w:val="28"/>
          <w:szCs w:val="28"/>
        </w:rPr>
        <w:t>культуральные</w:t>
      </w:r>
      <w:proofErr w:type="spellEnd"/>
      <w:r w:rsidRPr="00407644">
        <w:rPr>
          <w:rFonts w:ascii="Times New Roman" w:hAnsi="Times New Roman" w:cs="Times New Roman"/>
          <w:bCs/>
          <w:color w:val="000000" w:themeColor="text1"/>
          <w:sz w:val="28"/>
          <w:szCs w:val="28"/>
        </w:rPr>
        <w:t xml:space="preserve"> особенности. Многие спортсмены отмечали, что ранее стеснялись обращаться за психологической помощью, так как считали, что вопросы, связанные с будущей карьерой, а также признаки тревожности не являются моментами, требующими столь пристального внимания, а также некоторые спортсмены считали проявлением слабости обращение за психологической помощью. Спортсменами была отмечена доступность оказываемой психологической помощи. Внедрение мониторинга     психологического здоровья позволило спортсменам получить доступ к индивидуальным консультациям специалистов психологов по мере необходимости.</w:t>
      </w:r>
    </w:p>
    <w:bookmarkEnd w:id="129"/>
    <w:p w14:paraId="78D4B2A8" w14:textId="0A3A06E8" w:rsidR="00B9599F" w:rsidRPr="00B9599F" w:rsidRDefault="00B9599F" w:rsidP="00AE7549">
      <w:pPr>
        <w:pStyle w:val="NoSpacing"/>
        <w:spacing w:after="0"/>
        <w:ind w:firstLine="567"/>
        <w:jc w:val="both"/>
        <w:rPr>
          <w:rFonts w:ascii="Times New Roman" w:hAnsi="Times New Roman" w:cs="Times New Roman"/>
          <w:bCs/>
          <w:color w:val="000000" w:themeColor="text1"/>
          <w:sz w:val="28"/>
          <w:szCs w:val="28"/>
        </w:rPr>
      </w:pPr>
      <w:r w:rsidRPr="00B9599F">
        <w:rPr>
          <w:rFonts w:ascii="Times New Roman" w:hAnsi="Times New Roman" w:cs="Times New Roman"/>
          <w:bCs/>
          <w:color w:val="000000" w:themeColor="text1"/>
          <w:sz w:val="28"/>
          <w:szCs w:val="28"/>
        </w:rPr>
        <w:t>В заключение следует подчеркнуть, что внедрение модели организации медицинской и психологической помощи в спорте высших достижений требует проактивного и адаптивного подхода, который ставит во главу угла психическое благополучие спортсменов. Пандемия COVID-19 продемонстрировала важность подготовки к кризисным ситуациям и обострила необходимость создания системы, обеспечивающей комплексную поддержку спортсменов в условиях непредвиденных ограничений.</w:t>
      </w:r>
    </w:p>
    <w:p w14:paraId="2AA81942" w14:textId="1FB05BB8" w:rsidR="00B9599F" w:rsidRPr="00093C8F" w:rsidRDefault="00B9599F" w:rsidP="00AE7549">
      <w:pPr>
        <w:pStyle w:val="NoSpacing"/>
        <w:spacing w:after="0"/>
        <w:ind w:firstLine="567"/>
        <w:jc w:val="both"/>
        <w:rPr>
          <w:rFonts w:ascii="Times New Roman" w:hAnsi="Times New Roman" w:cs="Times New Roman"/>
          <w:bCs/>
          <w:color w:val="000000" w:themeColor="text1"/>
          <w:sz w:val="28"/>
          <w:szCs w:val="28"/>
        </w:rPr>
      </w:pPr>
      <w:r w:rsidRPr="00B9599F">
        <w:rPr>
          <w:rFonts w:ascii="Times New Roman" w:hAnsi="Times New Roman" w:cs="Times New Roman"/>
          <w:bCs/>
          <w:color w:val="000000" w:themeColor="text1"/>
          <w:sz w:val="28"/>
          <w:szCs w:val="28"/>
        </w:rPr>
        <w:t xml:space="preserve">Интеграция в модель услуг </w:t>
      </w:r>
      <w:proofErr w:type="spellStart"/>
      <w:r w:rsidRPr="00B9599F">
        <w:rPr>
          <w:rFonts w:ascii="Times New Roman" w:hAnsi="Times New Roman" w:cs="Times New Roman"/>
          <w:bCs/>
          <w:color w:val="000000" w:themeColor="text1"/>
          <w:sz w:val="28"/>
          <w:szCs w:val="28"/>
        </w:rPr>
        <w:t>телеконсультаций</w:t>
      </w:r>
      <w:proofErr w:type="spellEnd"/>
      <w:r w:rsidRPr="00B9599F">
        <w:rPr>
          <w:rFonts w:ascii="Times New Roman" w:hAnsi="Times New Roman" w:cs="Times New Roman"/>
          <w:bCs/>
          <w:color w:val="000000" w:themeColor="text1"/>
          <w:sz w:val="28"/>
          <w:szCs w:val="28"/>
        </w:rPr>
        <w:t>, тренингов по преодолению кризисных ситуаций, индивидуальных программ психологической поддержки и проактивного мониторинга физического и психического здоровья спортсменов позволяет эффективно реагировать на динамичные потребности спортивной сферы. Такая система способна создавать благоприятную среду, способствующую не только психической устойчивости, но и общему благополучию спортсменов, что является ключевым аспектом для достижения высоких спортивных результатов.</w:t>
      </w:r>
      <w:r w:rsidR="002043B4">
        <w:rPr>
          <w:rFonts w:ascii="Times New Roman" w:hAnsi="Times New Roman" w:cs="Times New Roman"/>
          <w:bCs/>
          <w:color w:val="000000" w:themeColor="text1"/>
          <w:sz w:val="28"/>
          <w:szCs w:val="28"/>
        </w:rPr>
        <w:t xml:space="preserve"> </w:t>
      </w:r>
      <w:r w:rsidRPr="00B9599F">
        <w:rPr>
          <w:rFonts w:ascii="Times New Roman" w:hAnsi="Times New Roman" w:cs="Times New Roman"/>
          <w:bCs/>
          <w:color w:val="000000" w:themeColor="text1"/>
          <w:sz w:val="28"/>
          <w:szCs w:val="28"/>
        </w:rPr>
        <w:t xml:space="preserve">Особое значение в предлагаемой модели имеет включение специалистов по спортивной медицине, которые могут удовлетворить целостные потребности спортсменов. Они играют важную роль в </w:t>
      </w:r>
      <w:r w:rsidRPr="00B9599F">
        <w:rPr>
          <w:rFonts w:ascii="Times New Roman" w:hAnsi="Times New Roman" w:cs="Times New Roman"/>
          <w:bCs/>
          <w:color w:val="000000" w:themeColor="text1"/>
          <w:sz w:val="28"/>
          <w:szCs w:val="28"/>
        </w:rPr>
        <w:lastRenderedPageBreak/>
        <w:t>профилактике травм, оптимизации тренировочных программ и реабилитации, что способствует повышению эффективности подготовки и снижению рисков. Сотрудничество специалистов по спортивной медицине с экспертами в области психического здоровья позволяет создать многоуровневую систему поддержки, которая отвечает уникальным требованиям профессионального спорта.</w:t>
      </w:r>
    </w:p>
    <w:p w14:paraId="3C76F62E" w14:textId="0DDDCC26" w:rsidR="00FC67FB" w:rsidRPr="001C4BED" w:rsidRDefault="00B9599F" w:rsidP="00AE7549">
      <w:pPr>
        <w:pStyle w:val="NoSpacing"/>
        <w:spacing w:after="0"/>
        <w:ind w:firstLine="567"/>
        <w:jc w:val="both"/>
        <w:rPr>
          <w:rFonts w:ascii="Times New Roman" w:hAnsi="Times New Roman" w:cs="Times New Roman"/>
          <w:sz w:val="28"/>
          <w:szCs w:val="28"/>
        </w:rPr>
      </w:pPr>
      <w:r w:rsidRPr="00B9599F">
        <w:rPr>
          <w:rFonts w:ascii="Times New Roman" w:hAnsi="Times New Roman" w:cs="Times New Roman"/>
          <w:bCs/>
          <w:color w:val="000000" w:themeColor="text1"/>
          <w:sz w:val="28"/>
          <w:szCs w:val="28"/>
        </w:rPr>
        <w:t>Таким образом, междисциплинарный подход к обеспечению физического и психического здоровья спортсменов является ключевым элементом данной модели. Это сотрудничество направлено на создание условий для долгосрочной стабильности спортивных достижений и устойчивости спортсменов к кризисным ситуациям, что особенно важно в контексте спорта высших достижений.</w:t>
      </w:r>
      <w:r w:rsidR="00FC67FB" w:rsidRPr="00407644">
        <w:rPr>
          <w:b/>
          <w:bCs/>
          <w:sz w:val="28"/>
          <w:szCs w:val="28"/>
        </w:rPr>
        <w:br w:type="page"/>
      </w:r>
    </w:p>
    <w:p w14:paraId="5B55C461" w14:textId="563713C2" w:rsidR="00F9797F" w:rsidRPr="00407644" w:rsidRDefault="00911083" w:rsidP="00AE7549">
      <w:pPr>
        <w:pStyle w:val="NoSpacing"/>
        <w:spacing w:after="0"/>
        <w:jc w:val="center"/>
        <w:outlineLvl w:val="0"/>
        <w:rPr>
          <w:rFonts w:ascii="Times New Roman" w:eastAsia="Times New Roman" w:hAnsi="Times New Roman" w:cs="Times New Roman"/>
          <w:b/>
          <w:bCs/>
          <w:sz w:val="28"/>
          <w:szCs w:val="28"/>
          <w:lang w:eastAsia="ru-RU"/>
        </w:rPr>
      </w:pPr>
      <w:bookmarkStart w:id="134" w:name="_Toc182310908"/>
      <w:r w:rsidRPr="00407644">
        <w:rPr>
          <w:rFonts w:ascii="Times New Roman" w:eastAsia="Times New Roman" w:hAnsi="Times New Roman" w:cs="Times New Roman"/>
          <w:b/>
          <w:bCs/>
          <w:sz w:val="28"/>
          <w:szCs w:val="28"/>
          <w:lang w:eastAsia="ru-RU"/>
        </w:rPr>
        <w:lastRenderedPageBreak/>
        <w:t>ЗАКЛЮЧЕНИЕ</w:t>
      </w:r>
      <w:bookmarkEnd w:id="134"/>
    </w:p>
    <w:p w14:paraId="18CB0C36" w14:textId="77777777" w:rsidR="00130551" w:rsidRPr="00407644" w:rsidRDefault="00130551" w:rsidP="00AE7549">
      <w:pPr>
        <w:pStyle w:val="NoSpacing"/>
        <w:spacing w:after="0"/>
        <w:ind w:firstLine="567"/>
        <w:jc w:val="both"/>
        <w:rPr>
          <w:rFonts w:ascii="Times New Roman" w:eastAsia="Times New Roman" w:hAnsi="Times New Roman" w:cs="Times New Roman"/>
          <w:sz w:val="28"/>
          <w:szCs w:val="28"/>
          <w:lang w:eastAsia="ru-RU"/>
        </w:rPr>
      </w:pPr>
    </w:p>
    <w:p w14:paraId="42FFD476" w14:textId="10D67921" w:rsidR="00394EE9" w:rsidRDefault="00394EE9" w:rsidP="00AE7549">
      <w:pPr>
        <w:tabs>
          <w:tab w:val="left" w:pos="993"/>
        </w:tabs>
        <w:ind w:firstLine="567"/>
        <w:jc w:val="both"/>
        <w:rPr>
          <w:rFonts w:eastAsia="Calibri"/>
          <w:sz w:val="28"/>
          <w:szCs w:val="28"/>
        </w:rPr>
      </w:pPr>
      <w:r w:rsidRPr="00407644">
        <w:rPr>
          <w:rFonts w:eastAsia="Calibri"/>
          <w:sz w:val="28"/>
          <w:szCs w:val="28"/>
        </w:rPr>
        <w:t xml:space="preserve">Целью диссертационной работы являлась </w:t>
      </w:r>
      <w:r w:rsidRPr="00407644">
        <w:rPr>
          <w:color w:val="000000" w:themeColor="text1"/>
          <w:sz w:val="28"/>
          <w:szCs w:val="28"/>
        </w:rPr>
        <w:t xml:space="preserve">разработка научно-обоснованной модели организации медицинской и психологической помощи в спорте высших достижений, направленной на минимизацию негативного влияния </w:t>
      </w:r>
      <w:r w:rsidR="00D65597">
        <w:rPr>
          <w:color w:val="000000" w:themeColor="text1"/>
          <w:sz w:val="28"/>
          <w:szCs w:val="28"/>
        </w:rPr>
        <w:t>пандемии</w:t>
      </w:r>
      <w:r w:rsidRPr="00407644">
        <w:rPr>
          <w:color w:val="000000" w:themeColor="text1"/>
          <w:sz w:val="28"/>
          <w:szCs w:val="28"/>
        </w:rPr>
        <w:t xml:space="preserve"> COVID-19</w:t>
      </w:r>
      <w:r w:rsidRPr="00407644">
        <w:rPr>
          <w:rFonts w:eastAsia="Calibri"/>
          <w:sz w:val="28"/>
          <w:szCs w:val="28"/>
        </w:rPr>
        <w:t>.</w:t>
      </w:r>
    </w:p>
    <w:p w14:paraId="2A8F6FC8" w14:textId="474B9C44" w:rsidR="00813DA1" w:rsidRPr="00407644" w:rsidRDefault="00813DA1" w:rsidP="00AE7549">
      <w:pPr>
        <w:tabs>
          <w:tab w:val="left" w:pos="993"/>
        </w:tabs>
        <w:ind w:firstLine="567"/>
        <w:jc w:val="both"/>
        <w:rPr>
          <w:rFonts w:eastAsia="Calibri"/>
          <w:sz w:val="28"/>
          <w:szCs w:val="28"/>
        </w:rPr>
      </w:pPr>
      <w:r w:rsidRPr="00813DA1">
        <w:rPr>
          <w:rFonts w:eastAsia="Calibri"/>
          <w:sz w:val="28"/>
          <w:szCs w:val="28"/>
        </w:rPr>
        <w:t>Для реализации поставленных в данном исследовании задач, был применен комплексный многоэтапный подход: изучение структуры организации медицинской и психологической помощи в спорте высших достижений в Республике Казахстан, были оценены кратность и объем медицинского и психологического мониторинга состояния здоровья спортсменов до и во время пандемии COVID-19, а также было изучено влияние пандемии COVID-19 на психоэмоциональное здоровье, пищевое поведение и уровень физической активности спортсменов.</w:t>
      </w:r>
    </w:p>
    <w:p w14:paraId="0DFBC6FC" w14:textId="77777777" w:rsidR="00FB3B49" w:rsidRDefault="00FB3B49" w:rsidP="00AE7549">
      <w:pPr>
        <w:pStyle w:val="NoSpacing"/>
        <w:tabs>
          <w:tab w:val="left" w:pos="993"/>
        </w:tabs>
        <w:spacing w:after="0"/>
        <w:ind w:firstLine="567"/>
        <w:jc w:val="both"/>
        <w:rPr>
          <w:rFonts w:ascii="Times New Roman" w:hAnsi="Times New Roman" w:cs="Times New Roman"/>
          <w:sz w:val="28"/>
          <w:szCs w:val="28"/>
        </w:rPr>
      </w:pPr>
      <w:r w:rsidRPr="00407644">
        <w:rPr>
          <w:rFonts w:ascii="Times New Roman" w:hAnsi="Times New Roman" w:cs="Times New Roman"/>
          <w:sz w:val="28"/>
          <w:szCs w:val="28"/>
        </w:rPr>
        <w:t xml:space="preserve">Пандемия COVID-19 выявила необходимость инновационных подходов к организации медицинской и психологической помощи в спорте высших достижений. В это непростое время спортсмены столкнулись с повышенным давлением и нарушениями в графике тренировок и соревнований, что привело к потенциальным негативным последствиям для их психического здоровья. </w:t>
      </w:r>
    </w:p>
    <w:p w14:paraId="03E667C0" w14:textId="46217E6C" w:rsidR="00E62CC1" w:rsidRDefault="00E62CC1" w:rsidP="00AE7549">
      <w:pPr>
        <w:pStyle w:val="NoSpacing"/>
        <w:tabs>
          <w:tab w:val="left" w:pos="993"/>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Данное исследование </w:t>
      </w:r>
      <w:r w:rsidRPr="00E62CC1">
        <w:rPr>
          <w:rFonts w:ascii="Times New Roman" w:hAnsi="Times New Roman" w:cs="Times New Roman"/>
          <w:sz w:val="28"/>
          <w:szCs w:val="28"/>
        </w:rPr>
        <w:t xml:space="preserve">выявило ключевые пробелы в существующих системах </w:t>
      </w:r>
      <w:r>
        <w:rPr>
          <w:rFonts w:ascii="Times New Roman" w:hAnsi="Times New Roman" w:cs="Times New Roman"/>
          <w:sz w:val="28"/>
          <w:szCs w:val="28"/>
        </w:rPr>
        <w:t>организации медицинской и психологической помощи в спорте высших достижений</w:t>
      </w:r>
      <w:r w:rsidRPr="00E62CC1">
        <w:rPr>
          <w:rFonts w:ascii="Times New Roman" w:hAnsi="Times New Roman" w:cs="Times New Roman"/>
          <w:sz w:val="28"/>
          <w:szCs w:val="28"/>
        </w:rPr>
        <w:t>, включая недостаточность специализированных медицинских услуг и слабую готовность организаций</w:t>
      </w:r>
      <w:r>
        <w:rPr>
          <w:rFonts w:ascii="Times New Roman" w:hAnsi="Times New Roman" w:cs="Times New Roman"/>
          <w:sz w:val="28"/>
          <w:szCs w:val="28"/>
        </w:rPr>
        <w:t xml:space="preserve"> спортивной медицины</w:t>
      </w:r>
      <w:r w:rsidRPr="00E62CC1">
        <w:rPr>
          <w:rFonts w:ascii="Times New Roman" w:hAnsi="Times New Roman" w:cs="Times New Roman"/>
          <w:sz w:val="28"/>
          <w:szCs w:val="28"/>
        </w:rPr>
        <w:t xml:space="preserve"> к оперативному реагированию на кризисные ситуации. </w:t>
      </w:r>
    </w:p>
    <w:p w14:paraId="2392BC4E" w14:textId="0DD5810C" w:rsidR="00E62CC1" w:rsidRDefault="00C43278" w:rsidP="00AE7549">
      <w:pPr>
        <w:pStyle w:val="NoSpacing"/>
        <w:tabs>
          <w:tab w:val="left" w:pos="993"/>
        </w:tabs>
        <w:spacing w:after="0"/>
        <w:ind w:firstLine="567"/>
        <w:jc w:val="both"/>
        <w:rPr>
          <w:rFonts w:ascii="Times New Roman" w:hAnsi="Times New Roman" w:cs="Times New Roman"/>
          <w:sz w:val="28"/>
          <w:szCs w:val="28"/>
        </w:rPr>
      </w:pPr>
      <w:r w:rsidRPr="00C43278">
        <w:rPr>
          <w:rFonts w:ascii="Times New Roman" w:hAnsi="Times New Roman" w:cs="Times New Roman"/>
          <w:sz w:val="28"/>
          <w:szCs w:val="28"/>
        </w:rPr>
        <w:t xml:space="preserve">Анализ влияния пандемии </w:t>
      </w:r>
      <w:r w:rsidRPr="00813DA1">
        <w:rPr>
          <w:rFonts w:eastAsia="Calibri"/>
          <w:sz w:val="28"/>
          <w:szCs w:val="28"/>
        </w:rPr>
        <w:t>COVID-19</w:t>
      </w:r>
      <w:r>
        <w:rPr>
          <w:rFonts w:eastAsia="Calibri"/>
          <w:sz w:val="28"/>
          <w:szCs w:val="28"/>
        </w:rPr>
        <w:t xml:space="preserve"> </w:t>
      </w:r>
      <w:r w:rsidRPr="00C43278">
        <w:rPr>
          <w:rFonts w:ascii="Times New Roman" w:hAnsi="Times New Roman" w:cs="Times New Roman"/>
          <w:sz w:val="28"/>
          <w:szCs w:val="28"/>
        </w:rPr>
        <w:t xml:space="preserve">показал значительное ухудшение психоэмоционального состояния спортсменов, включая рост тревожности, депрессии и нарушения питания, что подчеркивает необходимость комплексного подхода к медицинскому и психологическому мониторингу. </w:t>
      </w:r>
    </w:p>
    <w:p w14:paraId="10E37D9A" w14:textId="50D71EAC" w:rsidR="00FB3B49" w:rsidRDefault="00FB3B49" w:rsidP="00FB3B49">
      <w:pPr>
        <w:pStyle w:val="NoSpacing"/>
        <w:tabs>
          <w:tab w:val="left" w:pos="993"/>
        </w:tabs>
        <w:spacing w:after="0"/>
        <w:ind w:firstLine="567"/>
        <w:jc w:val="both"/>
        <w:rPr>
          <w:rFonts w:ascii="Times New Roman" w:hAnsi="Times New Roman" w:cs="Times New Roman"/>
          <w:sz w:val="28"/>
          <w:szCs w:val="28"/>
        </w:rPr>
      </w:pPr>
      <w:r w:rsidRPr="00341DB5">
        <w:rPr>
          <w:rFonts w:ascii="Times New Roman" w:hAnsi="Times New Roman" w:cs="Times New Roman"/>
          <w:sz w:val="28"/>
          <w:szCs w:val="28"/>
        </w:rPr>
        <w:t>В рамках представленного исследования была проведена разработка, внедрение и оценка инновационной модели организации медицинской и психологической помощи в сфере спорта высших достижений. Эта модель была спроектирована с учетом уникального опыта, накопленного в результате негативного воздействия пандемии COVID-19 на спортивное сообщество.</w:t>
      </w:r>
      <w:r w:rsidR="00A503FA" w:rsidRPr="00A503FA">
        <w:rPr>
          <w:rFonts w:ascii="Times New Roman" w:hAnsi="Times New Roman" w:cs="Times New Roman"/>
          <w:sz w:val="28"/>
          <w:szCs w:val="28"/>
        </w:rPr>
        <w:t xml:space="preserve"> </w:t>
      </w:r>
      <w:r w:rsidR="00A503FA" w:rsidRPr="00C43278">
        <w:rPr>
          <w:rFonts w:ascii="Times New Roman" w:hAnsi="Times New Roman" w:cs="Times New Roman"/>
          <w:sz w:val="28"/>
          <w:szCs w:val="28"/>
        </w:rPr>
        <w:t>Разработанные рекомендации и внедренные механизмы, включая диагностически</w:t>
      </w:r>
      <w:r w:rsidR="00A503FA">
        <w:rPr>
          <w:rFonts w:ascii="Times New Roman" w:hAnsi="Times New Roman" w:cs="Times New Roman"/>
          <w:sz w:val="28"/>
          <w:szCs w:val="28"/>
        </w:rPr>
        <w:t xml:space="preserve">й алгоритм </w:t>
      </w:r>
      <w:r w:rsidR="00A503FA" w:rsidRPr="00C43278">
        <w:rPr>
          <w:rFonts w:ascii="Times New Roman" w:hAnsi="Times New Roman" w:cs="Times New Roman"/>
          <w:sz w:val="28"/>
          <w:szCs w:val="28"/>
        </w:rPr>
        <w:t>и опросники, доказали свою эффективность в улучшении здоровья и качества жизни спортсменов.</w:t>
      </w:r>
    </w:p>
    <w:p w14:paraId="03E0E580" w14:textId="77777777" w:rsidR="00FB3B49" w:rsidRDefault="00E55EED" w:rsidP="00AE7549">
      <w:pPr>
        <w:pStyle w:val="NoSpacing"/>
        <w:tabs>
          <w:tab w:val="left" w:pos="993"/>
        </w:tabs>
        <w:spacing w:after="0"/>
        <w:ind w:firstLine="567"/>
        <w:jc w:val="both"/>
        <w:rPr>
          <w:rFonts w:ascii="Times New Roman" w:hAnsi="Times New Roman" w:cs="Times New Roman"/>
          <w:sz w:val="28"/>
          <w:szCs w:val="28"/>
        </w:rPr>
      </w:pPr>
      <w:r w:rsidRPr="00E55EED">
        <w:rPr>
          <w:rFonts w:ascii="Times New Roman" w:hAnsi="Times New Roman" w:cs="Times New Roman"/>
          <w:sz w:val="28"/>
          <w:szCs w:val="28"/>
        </w:rPr>
        <w:t xml:space="preserve">Полученные данные </w:t>
      </w:r>
      <w:r w:rsidR="00F852A8">
        <w:rPr>
          <w:rFonts w:ascii="Times New Roman" w:hAnsi="Times New Roman" w:cs="Times New Roman"/>
          <w:sz w:val="28"/>
          <w:szCs w:val="28"/>
        </w:rPr>
        <w:t>служат основой</w:t>
      </w:r>
      <w:r w:rsidRPr="00E55EED">
        <w:rPr>
          <w:rFonts w:ascii="Times New Roman" w:hAnsi="Times New Roman" w:cs="Times New Roman"/>
          <w:sz w:val="28"/>
          <w:szCs w:val="28"/>
        </w:rPr>
        <w:t xml:space="preserve"> для дальнейшего совершенствования системы медицинской и психологической помощи </w:t>
      </w:r>
      <w:r w:rsidR="00266A61">
        <w:rPr>
          <w:rFonts w:ascii="Times New Roman" w:hAnsi="Times New Roman" w:cs="Times New Roman"/>
          <w:sz w:val="28"/>
          <w:szCs w:val="28"/>
        </w:rPr>
        <w:t>в спорте высших достижений</w:t>
      </w:r>
      <w:r w:rsidRPr="00E55EED">
        <w:rPr>
          <w:rFonts w:ascii="Times New Roman" w:hAnsi="Times New Roman" w:cs="Times New Roman"/>
          <w:sz w:val="28"/>
          <w:szCs w:val="28"/>
        </w:rPr>
        <w:t xml:space="preserve">, обеспечивая её устойчивость и способность адаптироваться к будущим кризисным ситуациям. Одновременно эти результаты имеют существенное значение для охраны здоровья спортсменов как </w:t>
      </w:r>
      <w:r>
        <w:rPr>
          <w:rFonts w:ascii="Times New Roman" w:hAnsi="Times New Roman" w:cs="Times New Roman"/>
          <w:sz w:val="28"/>
          <w:szCs w:val="28"/>
        </w:rPr>
        <w:t>особой</w:t>
      </w:r>
      <w:r w:rsidRPr="00E55EED">
        <w:rPr>
          <w:rFonts w:ascii="Times New Roman" w:hAnsi="Times New Roman" w:cs="Times New Roman"/>
          <w:sz w:val="28"/>
          <w:szCs w:val="28"/>
        </w:rPr>
        <w:t xml:space="preserve"> группы населения, требующей специализированного подхода в условиях современных вызовов.</w:t>
      </w:r>
      <w:r w:rsidR="00341DB5" w:rsidRPr="00341DB5">
        <w:rPr>
          <w:rFonts w:ascii="Times New Roman" w:hAnsi="Times New Roman" w:cs="Times New Roman"/>
          <w:sz w:val="28"/>
          <w:szCs w:val="28"/>
        </w:rPr>
        <w:t xml:space="preserve"> В частности, разработанная методология и выявленные данные могут быть интегрированы в систему первичной медико-санитарной помощи, что позволит </w:t>
      </w:r>
      <w:r w:rsidR="00341DB5" w:rsidRPr="00341DB5">
        <w:rPr>
          <w:rFonts w:ascii="Times New Roman" w:hAnsi="Times New Roman" w:cs="Times New Roman"/>
          <w:sz w:val="28"/>
          <w:szCs w:val="28"/>
        </w:rPr>
        <w:lastRenderedPageBreak/>
        <w:t xml:space="preserve">улучшить раннюю диагностику и профилактику психических и физических расстройств у спортсменов. Это, в свою очередь, способствует повышению качества и доступности медицинской помощи на всех уровнях, что является ключевым аспектом для оптимизации организации здравоохранения. Кроме того, внедрение полученных результатов и рекомендаций в образовательные программы и курсы повышения квалификации для спортивных врачей и специалистов по психологии укрепляет общественное здоровье, повышая общую устойчивость к стрессам и экстремальным ситуациям. </w:t>
      </w:r>
    </w:p>
    <w:p w14:paraId="34E07E57" w14:textId="1CFBD32B" w:rsidR="00341DB5" w:rsidRDefault="00341DB5" w:rsidP="00AE7549">
      <w:pPr>
        <w:pStyle w:val="NoSpacing"/>
        <w:tabs>
          <w:tab w:val="left" w:pos="993"/>
        </w:tabs>
        <w:spacing w:after="0"/>
        <w:ind w:firstLine="567"/>
        <w:jc w:val="both"/>
        <w:rPr>
          <w:rFonts w:ascii="Times New Roman" w:hAnsi="Times New Roman" w:cs="Times New Roman"/>
          <w:sz w:val="28"/>
          <w:szCs w:val="28"/>
        </w:rPr>
      </w:pPr>
      <w:r w:rsidRPr="00341DB5">
        <w:rPr>
          <w:rFonts w:ascii="Times New Roman" w:hAnsi="Times New Roman" w:cs="Times New Roman"/>
          <w:sz w:val="28"/>
          <w:szCs w:val="28"/>
        </w:rPr>
        <w:t>Таким образом, исследование не только предоставляет новые знания и инструменты для работы с профессиональными спортсменами, но и улучшает общую эффективность и качество системы здравоохранения в условиях чрезвычайных ситуаций.</w:t>
      </w:r>
    </w:p>
    <w:p w14:paraId="1D14D013" w14:textId="2C899331" w:rsidR="00394EE9" w:rsidRPr="00407644" w:rsidRDefault="00394EE9" w:rsidP="00AE7549">
      <w:pPr>
        <w:pStyle w:val="NoSpacing"/>
        <w:tabs>
          <w:tab w:val="left" w:pos="993"/>
        </w:tabs>
        <w:spacing w:after="0"/>
        <w:ind w:firstLine="567"/>
        <w:jc w:val="both"/>
        <w:rPr>
          <w:rFonts w:ascii="Times New Roman" w:hAnsi="Times New Roman" w:cs="Times New Roman"/>
          <w:bCs/>
          <w:color w:val="000000" w:themeColor="text1"/>
          <w:sz w:val="28"/>
          <w:szCs w:val="28"/>
        </w:rPr>
      </w:pPr>
      <w:r w:rsidRPr="00407644">
        <w:rPr>
          <w:rFonts w:ascii="Times New Roman" w:hAnsi="Times New Roman" w:cs="Times New Roman"/>
          <w:bCs/>
          <w:color w:val="000000" w:themeColor="text1"/>
          <w:sz w:val="28"/>
          <w:szCs w:val="28"/>
        </w:rPr>
        <w:t xml:space="preserve">Результаты, полученные в ходе проведенной работы, позволили нам сформулировать следующие </w:t>
      </w:r>
      <w:r w:rsidRPr="00407644">
        <w:rPr>
          <w:rFonts w:ascii="Times New Roman" w:hAnsi="Times New Roman" w:cs="Times New Roman"/>
          <w:b/>
          <w:color w:val="000000" w:themeColor="text1"/>
          <w:sz w:val="28"/>
          <w:szCs w:val="28"/>
        </w:rPr>
        <w:t>выводы</w:t>
      </w:r>
      <w:r w:rsidRPr="00407644">
        <w:rPr>
          <w:rFonts w:ascii="Times New Roman" w:hAnsi="Times New Roman" w:cs="Times New Roman"/>
          <w:bCs/>
          <w:color w:val="000000" w:themeColor="text1"/>
          <w:sz w:val="28"/>
          <w:szCs w:val="28"/>
        </w:rPr>
        <w:t>:</w:t>
      </w:r>
    </w:p>
    <w:p w14:paraId="0A10D1EC" w14:textId="7EE09FF6" w:rsidR="00581CF7" w:rsidRPr="00407644" w:rsidRDefault="00581CF7" w:rsidP="00AE7549">
      <w:pPr>
        <w:pStyle w:val="NormalWeb"/>
        <w:numPr>
          <w:ilvl w:val="0"/>
          <w:numId w:val="61"/>
        </w:numPr>
        <w:tabs>
          <w:tab w:val="left" w:pos="993"/>
        </w:tabs>
        <w:spacing w:before="0" w:beforeAutospacing="0" w:after="0" w:afterAutospacing="0"/>
        <w:ind w:left="0" w:firstLine="567"/>
        <w:jc w:val="both"/>
        <w:rPr>
          <w:sz w:val="28"/>
          <w:szCs w:val="28"/>
        </w:rPr>
      </w:pPr>
      <w:r w:rsidRPr="00407644">
        <w:rPr>
          <w:sz w:val="28"/>
          <w:szCs w:val="28"/>
        </w:rPr>
        <w:t xml:space="preserve">Контент-анализ нормативно-правовой базы выявил отсутствие комплексного подхода к мониторингу психического здоровья и оказанию психологической поддержки спортсменам, особенно в условиях чрезвычайных ситуаций, таких как пандемия COVID-19. </w:t>
      </w:r>
      <w:r w:rsidR="00C6512F">
        <w:rPr>
          <w:sz w:val="28"/>
          <w:szCs w:val="28"/>
        </w:rPr>
        <w:t xml:space="preserve">Из </w:t>
      </w:r>
      <w:r w:rsidR="00275074">
        <w:rPr>
          <w:sz w:val="28"/>
          <w:szCs w:val="28"/>
        </w:rPr>
        <w:t>8 НПА, регулирующих работу спортивной медицины 3 (43%) документа содержа</w:t>
      </w:r>
      <w:r w:rsidR="00A753E3">
        <w:rPr>
          <w:sz w:val="28"/>
          <w:szCs w:val="28"/>
        </w:rPr>
        <w:t>ли</w:t>
      </w:r>
      <w:r w:rsidR="00275074">
        <w:rPr>
          <w:sz w:val="28"/>
          <w:szCs w:val="28"/>
        </w:rPr>
        <w:t xml:space="preserve"> информацию по </w:t>
      </w:r>
      <w:r w:rsidR="00A753E3">
        <w:rPr>
          <w:sz w:val="28"/>
          <w:szCs w:val="28"/>
        </w:rPr>
        <w:t>психологическому сопровождению</w:t>
      </w:r>
      <w:r w:rsidR="00275074">
        <w:rPr>
          <w:sz w:val="28"/>
          <w:szCs w:val="28"/>
        </w:rPr>
        <w:t>,  и 100% не име</w:t>
      </w:r>
      <w:r w:rsidR="00A753E3">
        <w:rPr>
          <w:sz w:val="28"/>
          <w:szCs w:val="28"/>
        </w:rPr>
        <w:t>ли</w:t>
      </w:r>
      <w:r w:rsidR="00275074">
        <w:rPr>
          <w:sz w:val="28"/>
          <w:szCs w:val="28"/>
        </w:rPr>
        <w:t xml:space="preserve"> алгоритма </w:t>
      </w:r>
      <w:r w:rsidR="00F65BF9">
        <w:rPr>
          <w:sz w:val="28"/>
          <w:szCs w:val="28"/>
        </w:rPr>
        <w:t>мониторинга психологического здоровья и оказания психологической помощи</w:t>
      </w:r>
      <w:r w:rsidR="00275074">
        <w:rPr>
          <w:sz w:val="28"/>
          <w:szCs w:val="28"/>
        </w:rPr>
        <w:t xml:space="preserve"> спортсменам. </w:t>
      </w:r>
      <w:r w:rsidRPr="00407644">
        <w:rPr>
          <w:sz w:val="28"/>
          <w:szCs w:val="28"/>
        </w:rPr>
        <w:t>Это ограничивает возможности своевременного выявления и коррекции психоэмоциональных состояний, что подчеркивает необходимость совершенствования нормативно-правовой базы и создания специализированных центров спортивной медицины и психологии в Республике Казахстан.</w:t>
      </w:r>
    </w:p>
    <w:p w14:paraId="60D9B509" w14:textId="69997842" w:rsidR="00581CF7" w:rsidRPr="00407644" w:rsidRDefault="00581CF7" w:rsidP="00AE7549">
      <w:pPr>
        <w:pStyle w:val="NormalWeb"/>
        <w:numPr>
          <w:ilvl w:val="0"/>
          <w:numId w:val="61"/>
        </w:numPr>
        <w:tabs>
          <w:tab w:val="left" w:pos="993"/>
        </w:tabs>
        <w:spacing w:before="0" w:beforeAutospacing="0" w:after="0" w:afterAutospacing="0"/>
        <w:ind w:left="0" w:firstLine="567"/>
        <w:jc w:val="both"/>
        <w:rPr>
          <w:sz w:val="28"/>
          <w:szCs w:val="28"/>
        </w:rPr>
      </w:pPr>
      <w:r w:rsidRPr="00407644">
        <w:rPr>
          <w:sz w:val="28"/>
          <w:szCs w:val="28"/>
        </w:rPr>
        <w:t>В 2020 году объёмы медицинского обслуживания спортсменов высокого класса значительно сократились: количество медицинских осмотров уменьшилось на 43,5%, количество обращений по заболеваниям — на 57,8%, а число углублённых медицинских обследований — на 39% по сравнению с 2019 годом. Результаты анализа глубинных интервью ключевых информаторов показали, что основными причинами этого явились ограничения в работе учреждений спортивной медицины и введение карантинных мер в связи с пандемией COVID-19. Эти факторы привели к существенному снижению доступности специализированной медицинской помощи, что негативно отразилось на качестве мониторинга и поддержке физического и психоэмоционального состояния спортсменов. Все респонденты (100%) отметили недостаточность медицинского обслуживания спортсменов из-за закрытия учреждений спортивной медицины в период локдауна. 92% респондентов указали на необходимость адаптации системы медицинского и психологического мониторинга и обслуживания спортсменов к условиям чрезвычайных ситуаций с использованием информационных технологий.</w:t>
      </w:r>
    </w:p>
    <w:p w14:paraId="1B02FB14" w14:textId="77777777" w:rsidR="00581CF7" w:rsidRPr="00407644" w:rsidRDefault="00581CF7" w:rsidP="00AE7549">
      <w:pPr>
        <w:pStyle w:val="NormalWeb"/>
        <w:numPr>
          <w:ilvl w:val="0"/>
          <w:numId w:val="61"/>
        </w:numPr>
        <w:tabs>
          <w:tab w:val="left" w:pos="993"/>
        </w:tabs>
        <w:spacing w:before="0" w:beforeAutospacing="0" w:after="0" w:afterAutospacing="0"/>
        <w:ind w:left="0" w:firstLine="567"/>
        <w:jc w:val="both"/>
        <w:rPr>
          <w:bCs/>
          <w:sz w:val="28"/>
          <w:szCs w:val="28"/>
          <w:lang w:eastAsia="ru-RU"/>
        </w:rPr>
      </w:pPr>
      <w:r w:rsidRPr="00407644">
        <w:rPr>
          <w:bCs/>
          <w:sz w:val="28"/>
          <w:szCs w:val="28"/>
          <w:lang w:eastAsia="ru-RU"/>
        </w:rPr>
        <w:t xml:space="preserve">Результаты анализа глубинных интервью спортсменов высокого класса показали, что пандемия COVID-19 привела к возникновению новых и уникальных проблем, требующих адаптации к различным мерам и </w:t>
      </w:r>
      <w:r w:rsidRPr="00407644">
        <w:rPr>
          <w:bCs/>
          <w:sz w:val="28"/>
          <w:szCs w:val="28"/>
          <w:lang w:eastAsia="ru-RU"/>
        </w:rPr>
        <w:lastRenderedPageBreak/>
        <w:t>ограничениям. 65% участников исследования отметили повышение уровня тревожности и стресса, что негативно сказалось на их способности сосредоточиться на учебно-тренировочных программах. Все респонденты (100%) сообщили о ограниченных возможностях для проведения тренировок, а 90% выразили неудовлетворённость качеством адаптированных тренировочных программ. 75% участников также отметили изменения в пищевом поведении, выразившиеся в увеличении потребления нездоровой пищи и склонности к перееданию в период локдауна.</w:t>
      </w:r>
    </w:p>
    <w:p w14:paraId="75D75AB0" w14:textId="33BE55F4" w:rsidR="00581CF7" w:rsidRPr="00407644" w:rsidRDefault="00581CF7" w:rsidP="00AE7549">
      <w:pPr>
        <w:pStyle w:val="NoSpacing"/>
        <w:tabs>
          <w:tab w:val="left" w:pos="993"/>
        </w:tabs>
        <w:spacing w:after="0"/>
        <w:ind w:firstLine="567"/>
        <w:jc w:val="both"/>
        <w:rPr>
          <w:rFonts w:ascii="Times New Roman" w:eastAsia="Times New Roman" w:hAnsi="Times New Roman" w:cs="Times New Roman"/>
          <w:bCs/>
          <w:color w:val="000000" w:themeColor="text1"/>
          <w:sz w:val="28"/>
          <w:szCs w:val="28"/>
        </w:rPr>
      </w:pPr>
      <w:r w:rsidRPr="00407644">
        <w:rPr>
          <w:rFonts w:ascii="Times New Roman" w:eastAsia="Times New Roman" w:hAnsi="Times New Roman" w:cs="Times New Roman"/>
          <w:bCs/>
          <w:color w:val="000000" w:themeColor="text1"/>
          <w:sz w:val="28"/>
          <w:szCs w:val="28"/>
        </w:rPr>
        <w:t xml:space="preserve">Результаты количественного исследования показали, что у спортсменов с </w:t>
      </w:r>
      <w:r w:rsidR="0050381E">
        <w:rPr>
          <w:rFonts w:ascii="Times New Roman" w:eastAsia="Times New Roman" w:hAnsi="Times New Roman" w:cs="Times New Roman"/>
          <w:bCs/>
          <w:color w:val="000000" w:themeColor="text1"/>
          <w:sz w:val="28"/>
          <w:szCs w:val="28"/>
        </w:rPr>
        <w:t>сильными</w:t>
      </w:r>
      <w:r w:rsidRPr="00407644">
        <w:rPr>
          <w:rFonts w:ascii="Times New Roman" w:eastAsia="Times New Roman" w:hAnsi="Times New Roman" w:cs="Times New Roman"/>
          <w:bCs/>
          <w:color w:val="000000" w:themeColor="text1"/>
          <w:sz w:val="28"/>
          <w:szCs w:val="28"/>
        </w:rPr>
        <w:t xml:space="preserve"> опасениями по поводу COVID-19 </w:t>
      </w:r>
      <w:r w:rsidR="00B64D34">
        <w:rPr>
          <w:rFonts w:ascii="Times New Roman" w:eastAsia="Times New Roman" w:hAnsi="Times New Roman" w:cs="Times New Roman"/>
          <w:bCs/>
          <w:color w:val="000000" w:themeColor="text1"/>
          <w:sz w:val="28"/>
          <w:szCs w:val="28"/>
        </w:rPr>
        <w:t>ш</w:t>
      </w:r>
      <w:r w:rsidRPr="00407644">
        <w:rPr>
          <w:rFonts w:ascii="Times New Roman" w:eastAsia="Times New Roman" w:hAnsi="Times New Roman" w:cs="Times New Roman"/>
          <w:bCs/>
          <w:color w:val="000000" w:themeColor="text1"/>
          <w:sz w:val="28"/>
          <w:szCs w:val="28"/>
        </w:rPr>
        <w:t xml:space="preserve">ансы развития клинически выраженной тревожности увеличивались в </w:t>
      </w:r>
      <w:r w:rsidR="00DF3E97">
        <w:rPr>
          <w:rFonts w:ascii="Times New Roman" w:eastAsia="Times New Roman" w:hAnsi="Times New Roman" w:cs="Times New Roman"/>
          <w:bCs/>
          <w:color w:val="000000" w:themeColor="text1"/>
          <w:sz w:val="28"/>
          <w:szCs w:val="28"/>
        </w:rPr>
        <w:t>19</w:t>
      </w:r>
      <w:r w:rsidRPr="00407644">
        <w:rPr>
          <w:rFonts w:ascii="Times New Roman" w:eastAsia="Times New Roman" w:hAnsi="Times New Roman" w:cs="Times New Roman"/>
          <w:bCs/>
          <w:color w:val="000000" w:themeColor="text1"/>
          <w:sz w:val="28"/>
          <w:szCs w:val="28"/>
        </w:rPr>
        <w:t xml:space="preserve"> раз (ОШ = 19,92; 95% ДИ: 3,94-100,75; </w:t>
      </w:r>
      <w:proofErr w:type="gramStart"/>
      <w:r w:rsidRPr="00407644">
        <w:rPr>
          <w:rFonts w:ascii="Times New Roman" w:eastAsia="Times New Roman" w:hAnsi="Times New Roman" w:cs="Times New Roman"/>
          <w:bCs/>
          <w:color w:val="000000" w:themeColor="text1"/>
          <w:sz w:val="28"/>
          <w:szCs w:val="28"/>
        </w:rPr>
        <w:t>p&lt;</w:t>
      </w:r>
      <w:proofErr w:type="gramEnd"/>
      <w:r w:rsidRPr="00407644">
        <w:rPr>
          <w:rFonts w:ascii="Times New Roman" w:eastAsia="Times New Roman" w:hAnsi="Times New Roman" w:cs="Times New Roman"/>
          <w:bCs/>
          <w:color w:val="000000" w:themeColor="text1"/>
          <w:sz w:val="28"/>
          <w:szCs w:val="28"/>
        </w:rPr>
        <w:t xml:space="preserve">0,001). Спортсмены с нарушениями пищевого поведения имели в 1,9 раз повышенные шансы на развитие субклинически выраженной депрессии (ОШ = 1,9; 95% ДИ: 1,10-5,78; p=0,05). Через 12 месяцев после пандемии наблюдалось значительное снижение частоты случаев </w:t>
      </w:r>
      <w:r w:rsidR="00E9646A">
        <w:rPr>
          <w:rFonts w:ascii="Times New Roman" w:eastAsia="Times New Roman" w:hAnsi="Times New Roman" w:cs="Times New Roman"/>
          <w:bCs/>
          <w:color w:val="000000" w:themeColor="text1"/>
          <w:sz w:val="28"/>
          <w:szCs w:val="28"/>
        </w:rPr>
        <w:t>клинически выраженной тревожности (</w:t>
      </w:r>
      <w:r w:rsidR="00E9646A" w:rsidRPr="00E9646A">
        <w:rPr>
          <w:rFonts w:ascii="Times New Roman" w:eastAsia="Times New Roman" w:hAnsi="Times New Roman" w:cs="Times New Roman"/>
          <w:bCs/>
          <w:color w:val="000000" w:themeColor="text1"/>
          <w:sz w:val="28"/>
          <w:szCs w:val="28"/>
        </w:rPr>
        <w:t>с 16,0% до 8,0%</w:t>
      </w:r>
      <w:r w:rsidR="00E9646A">
        <w:rPr>
          <w:rFonts w:ascii="Times New Roman" w:eastAsia="Times New Roman" w:hAnsi="Times New Roman" w:cs="Times New Roman"/>
          <w:bCs/>
          <w:color w:val="000000" w:themeColor="text1"/>
          <w:sz w:val="28"/>
          <w:szCs w:val="28"/>
        </w:rPr>
        <w:t xml:space="preserve">; </w:t>
      </w:r>
      <w:r w:rsidR="00E9646A" w:rsidRPr="00E9646A">
        <w:rPr>
          <w:rFonts w:ascii="Times New Roman" w:eastAsia="Times New Roman" w:hAnsi="Times New Roman" w:cs="Times New Roman"/>
          <w:bCs/>
          <w:color w:val="000000" w:themeColor="text1"/>
          <w:sz w:val="28"/>
          <w:szCs w:val="28"/>
        </w:rPr>
        <w:t>р=0,004)</w:t>
      </w:r>
      <w:r w:rsidR="00B64D34">
        <w:rPr>
          <w:rFonts w:ascii="Times New Roman" w:eastAsia="Times New Roman" w:hAnsi="Times New Roman" w:cs="Times New Roman"/>
          <w:bCs/>
          <w:color w:val="000000" w:themeColor="text1"/>
          <w:sz w:val="28"/>
          <w:szCs w:val="28"/>
        </w:rPr>
        <w:t>,</w:t>
      </w:r>
      <w:r w:rsidRPr="00407644">
        <w:rPr>
          <w:rFonts w:ascii="Times New Roman" w:eastAsia="Times New Roman" w:hAnsi="Times New Roman" w:cs="Times New Roman"/>
          <w:bCs/>
          <w:color w:val="000000" w:themeColor="text1"/>
          <w:sz w:val="28"/>
          <w:szCs w:val="28"/>
        </w:rPr>
        <w:t xml:space="preserve"> </w:t>
      </w:r>
      <w:r w:rsidR="00B64D34">
        <w:rPr>
          <w:rFonts w:ascii="Times New Roman" w:eastAsia="Times New Roman" w:hAnsi="Times New Roman" w:cs="Times New Roman"/>
          <w:bCs/>
          <w:color w:val="000000" w:themeColor="text1"/>
          <w:sz w:val="28"/>
          <w:szCs w:val="28"/>
        </w:rPr>
        <w:t>а</w:t>
      </w:r>
      <w:r w:rsidRPr="00407644">
        <w:rPr>
          <w:rFonts w:ascii="Times New Roman" w:eastAsia="Times New Roman" w:hAnsi="Times New Roman" w:cs="Times New Roman"/>
          <w:bCs/>
          <w:color w:val="000000" w:themeColor="text1"/>
          <w:sz w:val="28"/>
          <w:szCs w:val="28"/>
        </w:rPr>
        <w:t xml:space="preserve"> клинические признаки депрессии не были выявлены.</w:t>
      </w:r>
    </w:p>
    <w:p w14:paraId="56B8B7E8" w14:textId="25EDB8BB" w:rsidR="00546A37" w:rsidRPr="00407644" w:rsidRDefault="00581CF7" w:rsidP="00AE7549">
      <w:pPr>
        <w:pStyle w:val="NoSpacing"/>
        <w:numPr>
          <w:ilvl w:val="0"/>
          <w:numId w:val="61"/>
        </w:numPr>
        <w:tabs>
          <w:tab w:val="left" w:pos="993"/>
        </w:tabs>
        <w:spacing w:after="0"/>
        <w:ind w:left="0" w:firstLine="567"/>
        <w:jc w:val="both"/>
        <w:rPr>
          <w:rFonts w:ascii="Times New Roman" w:eastAsia="Times New Roman" w:hAnsi="Times New Roman" w:cs="Times New Roman"/>
          <w:bCs/>
          <w:color w:val="000000" w:themeColor="text1"/>
          <w:sz w:val="28"/>
          <w:szCs w:val="28"/>
        </w:rPr>
      </w:pPr>
      <w:r w:rsidRPr="00407644">
        <w:rPr>
          <w:rFonts w:ascii="Times New Roman" w:hAnsi="Times New Roman" w:cs="Times New Roman"/>
          <w:bCs/>
          <w:color w:val="000000" w:themeColor="text1"/>
          <w:sz w:val="28"/>
          <w:szCs w:val="28"/>
        </w:rPr>
        <w:t>Внедрение модели организации медицинской и психологической помощи в спорте высших достижений привело к статистически значимому снижению частоты признаков тревожности — с 83,0% до 60,0% (</w:t>
      </w:r>
      <w:proofErr w:type="gramStart"/>
      <w:r w:rsidRPr="00407644">
        <w:rPr>
          <w:rFonts w:ascii="Times New Roman" w:hAnsi="Times New Roman" w:cs="Times New Roman"/>
          <w:bCs/>
          <w:color w:val="000000" w:themeColor="text1"/>
          <w:sz w:val="28"/>
          <w:szCs w:val="28"/>
        </w:rPr>
        <w:t>р&lt;</w:t>
      </w:r>
      <w:proofErr w:type="gramEnd"/>
      <w:r w:rsidRPr="00407644">
        <w:rPr>
          <w:rFonts w:ascii="Times New Roman" w:hAnsi="Times New Roman" w:cs="Times New Roman"/>
          <w:bCs/>
          <w:color w:val="000000" w:themeColor="text1"/>
          <w:sz w:val="28"/>
          <w:szCs w:val="28"/>
        </w:rPr>
        <w:t>0,001), а также признаков депрессии — с 38,1% до 27,6% (р=0,003). Большинство спортсменов, согласно результатам интервью, положительно оценили введение дополнительных этапов мониторинга психологического здоровья и оказания медицинской и психологической помощи на ранних стадиях, что способствовало профилактике клинически выраженных симптомов тревожности и депрессии.</w:t>
      </w:r>
    </w:p>
    <w:p w14:paraId="05E1FD8B" w14:textId="63AD20E7" w:rsidR="00F66FCC" w:rsidRPr="00BA78B2" w:rsidRDefault="000475DB" w:rsidP="00BA78B2">
      <w:pPr>
        <w:tabs>
          <w:tab w:val="left" w:pos="993"/>
        </w:tabs>
        <w:jc w:val="center"/>
        <w:rPr>
          <w:rFonts w:eastAsiaTheme="minorHAnsi"/>
          <w:b/>
          <w:sz w:val="28"/>
          <w:szCs w:val="28"/>
        </w:rPr>
      </w:pPr>
      <w:r>
        <w:rPr>
          <w:b/>
          <w:sz w:val="28"/>
          <w:szCs w:val="28"/>
        </w:rPr>
        <w:br w:type="page"/>
      </w:r>
      <w:r w:rsidR="00F66FCC" w:rsidRPr="00F66FCC">
        <w:rPr>
          <w:b/>
          <w:bCs/>
          <w:color w:val="000000" w:themeColor="text1"/>
          <w:sz w:val="28"/>
          <w:szCs w:val="28"/>
          <w:lang w:val="kk-KZ"/>
        </w:rPr>
        <w:lastRenderedPageBreak/>
        <w:t>ПРАКТИЧЕСКИЕ РЕКОМЕНДАЦИИ</w:t>
      </w:r>
    </w:p>
    <w:p w14:paraId="510CA5EB" w14:textId="77777777" w:rsidR="00F66FCC" w:rsidRDefault="00F66FCC" w:rsidP="00F66FCC">
      <w:pPr>
        <w:jc w:val="center"/>
        <w:rPr>
          <w:b/>
          <w:bCs/>
          <w:color w:val="000000" w:themeColor="text1"/>
          <w:sz w:val="28"/>
          <w:szCs w:val="28"/>
          <w:lang w:val="kk-KZ"/>
        </w:rPr>
      </w:pPr>
    </w:p>
    <w:p w14:paraId="6698D7B0" w14:textId="5AB93951" w:rsidR="00285D4F" w:rsidRPr="00285D4F" w:rsidRDefault="00C829D6" w:rsidP="00285D4F">
      <w:pPr>
        <w:ind w:firstLine="567"/>
        <w:jc w:val="both"/>
        <w:rPr>
          <w:color w:val="000000" w:themeColor="text1"/>
          <w:sz w:val="28"/>
          <w:szCs w:val="28"/>
          <w:lang w:val="kk-KZ"/>
        </w:rPr>
      </w:pPr>
      <w:proofErr w:type="spellStart"/>
      <w:r w:rsidRPr="00C829D6">
        <w:rPr>
          <w:color w:val="000000" w:themeColor="text1"/>
          <w:sz w:val="28"/>
          <w:szCs w:val="28"/>
          <w:lang w:val="kk-KZ"/>
        </w:rPr>
        <w:t>На</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основании</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полученных</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результатов</w:t>
      </w:r>
      <w:proofErr w:type="spellEnd"/>
      <w:r w:rsidRPr="00C829D6">
        <w:rPr>
          <w:color w:val="000000" w:themeColor="text1"/>
          <w:sz w:val="28"/>
          <w:szCs w:val="28"/>
          <w:lang w:val="kk-KZ"/>
        </w:rPr>
        <w:t xml:space="preserve"> и </w:t>
      </w:r>
      <w:proofErr w:type="spellStart"/>
      <w:r w:rsidRPr="00C829D6">
        <w:rPr>
          <w:color w:val="000000" w:themeColor="text1"/>
          <w:sz w:val="28"/>
          <w:szCs w:val="28"/>
          <w:lang w:val="kk-KZ"/>
        </w:rPr>
        <w:t>выводов</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научного</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исследования</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нами</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были</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разработаны</w:t>
      </w:r>
      <w:proofErr w:type="spellEnd"/>
      <w:r w:rsidRPr="00C829D6">
        <w:rPr>
          <w:color w:val="000000" w:themeColor="text1"/>
          <w:sz w:val="28"/>
          <w:szCs w:val="28"/>
          <w:lang w:val="kk-KZ"/>
        </w:rPr>
        <w:t xml:space="preserve"> и </w:t>
      </w:r>
      <w:proofErr w:type="spellStart"/>
      <w:r w:rsidRPr="00C829D6">
        <w:rPr>
          <w:color w:val="000000" w:themeColor="text1"/>
          <w:sz w:val="28"/>
          <w:szCs w:val="28"/>
          <w:lang w:val="kk-KZ"/>
        </w:rPr>
        <w:t>предложены</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следующие</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практические</w:t>
      </w:r>
      <w:proofErr w:type="spellEnd"/>
      <w:r w:rsidRPr="00C829D6">
        <w:rPr>
          <w:color w:val="000000" w:themeColor="text1"/>
          <w:sz w:val="28"/>
          <w:szCs w:val="28"/>
          <w:lang w:val="kk-KZ"/>
        </w:rPr>
        <w:t xml:space="preserve"> </w:t>
      </w:r>
      <w:proofErr w:type="spellStart"/>
      <w:r w:rsidRPr="00C829D6">
        <w:rPr>
          <w:color w:val="000000" w:themeColor="text1"/>
          <w:sz w:val="28"/>
          <w:szCs w:val="28"/>
          <w:lang w:val="kk-KZ"/>
        </w:rPr>
        <w:t>рекомендации</w:t>
      </w:r>
      <w:proofErr w:type="spellEnd"/>
      <w:r w:rsidRPr="00C829D6">
        <w:rPr>
          <w:color w:val="000000" w:themeColor="text1"/>
          <w:sz w:val="28"/>
          <w:szCs w:val="28"/>
          <w:lang w:val="kk-KZ"/>
        </w:rPr>
        <w:t>:</w:t>
      </w:r>
    </w:p>
    <w:p w14:paraId="49C86967" w14:textId="6B0980A3" w:rsidR="00F66FCC" w:rsidRPr="00F66FCC" w:rsidRDefault="00F66FCC" w:rsidP="00F66FCC">
      <w:pPr>
        <w:ind w:firstLine="567"/>
        <w:rPr>
          <w:color w:val="000000" w:themeColor="text1"/>
          <w:sz w:val="28"/>
          <w:szCs w:val="28"/>
          <w:lang w:val="en-KZ"/>
        </w:rPr>
      </w:pPr>
      <w:r w:rsidRPr="00493459">
        <w:rPr>
          <w:i/>
          <w:iCs/>
          <w:sz w:val="28"/>
          <w:szCs w:val="28"/>
        </w:rPr>
        <w:t>Министерству туризма и спорта Республики Казахстан</w:t>
      </w:r>
      <w:r w:rsidRPr="00F66FCC">
        <w:rPr>
          <w:sz w:val="28"/>
          <w:szCs w:val="28"/>
        </w:rPr>
        <w:t>:</w:t>
      </w:r>
    </w:p>
    <w:p w14:paraId="266AD4EA" w14:textId="77777777" w:rsidR="00493459" w:rsidRDefault="00F66FCC" w:rsidP="00493459">
      <w:pPr>
        <w:numPr>
          <w:ilvl w:val="0"/>
          <w:numId w:val="104"/>
        </w:numPr>
        <w:tabs>
          <w:tab w:val="clear" w:pos="720"/>
          <w:tab w:val="num" w:pos="993"/>
        </w:tabs>
        <w:ind w:left="0" w:firstLine="567"/>
        <w:jc w:val="both"/>
        <w:rPr>
          <w:color w:val="000000" w:themeColor="text1"/>
          <w:sz w:val="28"/>
          <w:szCs w:val="28"/>
          <w:lang w:val="en-KZ"/>
        </w:rPr>
      </w:pPr>
      <w:r w:rsidRPr="00F66FCC">
        <w:rPr>
          <w:color w:val="000000" w:themeColor="text1"/>
          <w:sz w:val="28"/>
          <w:szCs w:val="28"/>
          <w:lang w:val="en-KZ"/>
        </w:rPr>
        <w:t>Обеспечить создание и оснащение врачебно-физкультурных диспансеров во всех областях Республики Казахстан для реабилитации и восстановления спортсменов, особенно в регионах, где такие учреждения отсутствуют. Наличие данных учреждений позволит своевременно контролировать состояние здоровья спортсменов на местах и проводить необходимые восстановительные мероприятия.</w:t>
      </w:r>
    </w:p>
    <w:p w14:paraId="4F2457DA" w14:textId="5423A123" w:rsidR="00493459" w:rsidRDefault="00F66FCC" w:rsidP="00493459">
      <w:pPr>
        <w:numPr>
          <w:ilvl w:val="0"/>
          <w:numId w:val="104"/>
        </w:numPr>
        <w:tabs>
          <w:tab w:val="clear" w:pos="720"/>
          <w:tab w:val="num" w:pos="993"/>
        </w:tabs>
        <w:ind w:left="0" w:firstLine="567"/>
        <w:jc w:val="both"/>
        <w:rPr>
          <w:color w:val="000000" w:themeColor="text1"/>
          <w:sz w:val="28"/>
          <w:szCs w:val="28"/>
          <w:lang w:val="en-KZ"/>
        </w:rPr>
      </w:pPr>
      <w:r w:rsidRPr="00493459">
        <w:rPr>
          <w:color w:val="000000" w:themeColor="text1"/>
          <w:sz w:val="28"/>
          <w:szCs w:val="28"/>
          <w:lang w:val="en-KZ"/>
        </w:rPr>
        <w:t xml:space="preserve">Провести </w:t>
      </w:r>
      <w:r w:rsidR="00300002" w:rsidRPr="00300002">
        <w:rPr>
          <w:color w:val="000000" w:themeColor="text1"/>
          <w:sz w:val="28"/>
          <w:szCs w:val="28"/>
          <w:lang w:val="en-KZ"/>
        </w:rPr>
        <w:t>оптимизаци</w:t>
      </w:r>
      <w:r w:rsidR="00300002">
        <w:rPr>
          <w:color w:val="000000" w:themeColor="text1"/>
          <w:sz w:val="28"/>
          <w:szCs w:val="28"/>
        </w:rPr>
        <w:t>ю</w:t>
      </w:r>
      <w:r w:rsidR="00300002" w:rsidRPr="00300002">
        <w:rPr>
          <w:color w:val="000000" w:themeColor="text1"/>
          <w:sz w:val="28"/>
          <w:szCs w:val="28"/>
          <w:lang w:val="en-KZ"/>
        </w:rPr>
        <w:t xml:space="preserve"> Национального центра спортивной медицины и реабилитации в виде расширения его функциональных возможностей и создания научно-практического центра спортивной медицины и психологической поддержки для профессиональных спортсменов</w:t>
      </w:r>
      <w:r w:rsidRPr="00493459">
        <w:rPr>
          <w:color w:val="000000" w:themeColor="text1"/>
          <w:sz w:val="28"/>
          <w:szCs w:val="28"/>
          <w:lang w:val="en-KZ"/>
        </w:rPr>
        <w:t>, обеспечивающ</w:t>
      </w:r>
      <w:r w:rsidRPr="00493459">
        <w:rPr>
          <w:color w:val="000000" w:themeColor="text1"/>
          <w:sz w:val="28"/>
          <w:szCs w:val="28"/>
        </w:rPr>
        <w:t>его</w:t>
      </w:r>
      <w:r w:rsidRPr="00493459">
        <w:rPr>
          <w:color w:val="000000" w:themeColor="text1"/>
          <w:sz w:val="28"/>
          <w:szCs w:val="28"/>
          <w:lang w:val="en-KZ"/>
        </w:rPr>
        <w:t xml:space="preserve"> всестороннее научное сопровождение процесса подготовки национальных сборных команд к крупным спортивным мероприятиям.</w:t>
      </w:r>
    </w:p>
    <w:p w14:paraId="7645DD61" w14:textId="577164BF" w:rsidR="00493459" w:rsidRDefault="00F66FCC" w:rsidP="00493459">
      <w:pPr>
        <w:numPr>
          <w:ilvl w:val="0"/>
          <w:numId w:val="104"/>
        </w:numPr>
        <w:tabs>
          <w:tab w:val="clear" w:pos="720"/>
          <w:tab w:val="num" w:pos="993"/>
        </w:tabs>
        <w:ind w:left="0" w:firstLine="567"/>
        <w:jc w:val="both"/>
        <w:rPr>
          <w:color w:val="000000" w:themeColor="text1"/>
          <w:sz w:val="28"/>
          <w:szCs w:val="28"/>
          <w:lang w:val="en-KZ"/>
        </w:rPr>
      </w:pPr>
      <w:r w:rsidRPr="00493459">
        <w:rPr>
          <w:color w:val="000000" w:themeColor="text1"/>
          <w:sz w:val="28"/>
          <w:szCs w:val="28"/>
          <w:lang w:val="en-KZ"/>
        </w:rPr>
        <w:t xml:space="preserve">Пересмотреть и обновить нормативно-правовую базу, регулирующую медицинское </w:t>
      </w:r>
      <w:r w:rsidRPr="00493459">
        <w:rPr>
          <w:color w:val="000000" w:themeColor="text1"/>
          <w:sz w:val="28"/>
          <w:szCs w:val="28"/>
        </w:rPr>
        <w:t xml:space="preserve">и психологическое </w:t>
      </w:r>
      <w:r w:rsidRPr="00493459">
        <w:rPr>
          <w:color w:val="000000" w:themeColor="text1"/>
          <w:sz w:val="28"/>
          <w:szCs w:val="28"/>
          <w:lang w:val="en-KZ"/>
        </w:rPr>
        <w:t xml:space="preserve">сопровождение спортсменов, с учётом современных международных стандартов, включая положения </w:t>
      </w:r>
      <w:r w:rsidR="00E73CBB">
        <w:rPr>
          <w:color w:val="000000" w:themeColor="text1"/>
          <w:sz w:val="28"/>
          <w:szCs w:val="28"/>
        </w:rPr>
        <w:t>о мониторинге психологического здоровья</w:t>
      </w:r>
      <w:r w:rsidRPr="00493459">
        <w:rPr>
          <w:color w:val="000000" w:themeColor="text1"/>
          <w:sz w:val="28"/>
          <w:szCs w:val="28"/>
          <w:lang w:val="en-KZ"/>
        </w:rPr>
        <w:t xml:space="preserve"> и контроле биологически активных добавок.</w:t>
      </w:r>
    </w:p>
    <w:p w14:paraId="0893F52D" w14:textId="21BDB996" w:rsidR="00285D4F" w:rsidRPr="00F0682D" w:rsidRDefault="00F66FCC" w:rsidP="00F0682D">
      <w:pPr>
        <w:numPr>
          <w:ilvl w:val="0"/>
          <w:numId w:val="104"/>
        </w:numPr>
        <w:tabs>
          <w:tab w:val="clear" w:pos="720"/>
          <w:tab w:val="num" w:pos="993"/>
        </w:tabs>
        <w:ind w:left="0" w:firstLine="567"/>
        <w:jc w:val="both"/>
        <w:rPr>
          <w:color w:val="000000" w:themeColor="text1"/>
          <w:sz w:val="28"/>
          <w:szCs w:val="28"/>
          <w:lang w:val="en-KZ"/>
        </w:rPr>
      </w:pPr>
      <w:r w:rsidRPr="00493459">
        <w:rPr>
          <w:color w:val="000000" w:themeColor="text1"/>
          <w:sz w:val="28"/>
          <w:szCs w:val="28"/>
          <w:lang w:val="en-KZ"/>
        </w:rPr>
        <w:t>Укрепить межведомственное взаимодействие между спортивными и медицинскими организациями для более эффективного контроля и обеспечения здоровья спортсменов, особенно в условиях чрезвычайных ситуаций.</w:t>
      </w:r>
    </w:p>
    <w:p w14:paraId="4A5D90F6" w14:textId="3BF38722" w:rsidR="00F66FCC" w:rsidRPr="00F66FCC" w:rsidRDefault="00F66FCC" w:rsidP="00493459">
      <w:pPr>
        <w:ind w:firstLine="567"/>
        <w:jc w:val="both"/>
        <w:rPr>
          <w:color w:val="000000" w:themeColor="text1"/>
          <w:sz w:val="28"/>
          <w:szCs w:val="28"/>
          <w:lang w:val="en-KZ"/>
        </w:rPr>
      </w:pPr>
      <w:r w:rsidRPr="00493459">
        <w:rPr>
          <w:i/>
          <w:iCs/>
          <w:color w:val="000000" w:themeColor="text1"/>
          <w:sz w:val="28"/>
          <w:szCs w:val="28"/>
          <w:lang w:val="en-KZ"/>
        </w:rPr>
        <w:t>Организациям спортивной медицины</w:t>
      </w:r>
      <w:r w:rsidRPr="00F66FCC">
        <w:rPr>
          <w:color w:val="000000" w:themeColor="text1"/>
          <w:sz w:val="28"/>
          <w:szCs w:val="28"/>
          <w:lang w:val="en-KZ"/>
        </w:rPr>
        <w:t>:</w:t>
      </w:r>
    </w:p>
    <w:p w14:paraId="74E2098B" w14:textId="712FC6D7" w:rsidR="00493459" w:rsidRDefault="00F66FCC" w:rsidP="00493459">
      <w:pPr>
        <w:numPr>
          <w:ilvl w:val="0"/>
          <w:numId w:val="105"/>
        </w:numPr>
        <w:tabs>
          <w:tab w:val="clear" w:pos="720"/>
          <w:tab w:val="num" w:pos="993"/>
        </w:tabs>
        <w:ind w:left="0" w:firstLine="567"/>
        <w:jc w:val="both"/>
        <w:rPr>
          <w:color w:val="000000" w:themeColor="text1"/>
          <w:sz w:val="28"/>
          <w:szCs w:val="28"/>
          <w:lang w:val="en-KZ"/>
        </w:rPr>
      </w:pPr>
      <w:r w:rsidRPr="00F66FCC">
        <w:rPr>
          <w:color w:val="000000" w:themeColor="text1"/>
          <w:sz w:val="28"/>
          <w:szCs w:val="28"/>
          <w:lang w:val="en-KZ"/>
        </w:rPr>
        <w:t xml:space="preserve">Внедрить алгоритм психологического </w:t>
      </w:r>
      <w:r w:rsidR="00E73CBB">
        <w:rPr>
          <w:color w:val="000000" w:themeColor="text1"/>
          <w:sz w:val="28"/>
          <w:szCs w:val="28"/>
        </w:rPr>
        <w:t>мониторинга</w:t>
      </w:r>
      <w:r w:rsidRPr="00F66FCC">
        <w:rPr>
          <w:color w:val="000000" w:themeColor="text1"/>
          <w:sz w:val="28"/>
          <w:szCs w:val="28"/>
          <w:lang w:val="en-KZ"/>
        </w:rPr>
        <w:t xml:space="preserve"> спортсменов, включающи</w:t>
      </w:r>
      <w:r w:rsidR="00E73CBB">
        <w:rPr>
          <w:color w:val="000000" w:themeColor="text1"/>
          <w:sz w:val="28"/>
          <w:szCs w:val="28"/>
        </w:rPr>
        <w:t>й</w:t>
      </w:r>
      <w:r w:rsidRPr="00F66FCC">
        <w:rPr>
          <w:color w:val="000000" w:themeColor="text1"/>
          <w:sz w:val="28"/>
          <w:szCs w:val="28"/>
          <w:lang w:val="en-KZ"/>
        </w:rPr>
        <w:t xml:space="preserve"> регулярны</w:t>
      </w:r>
      <w:r w:rsidR="00E73CBB">
        <w:rPr>
          <w:color w:val="000000" w:themeColor="text1"/>
          <w:sz w:val="28"/>
          <w:szCs w:val="28"/>
        </w:rPr>
        <w:t xml:space="preserve">й скрининг </w:t>
      </w:r>
      <w:r w:rsidR="00266506">
        <w:rPr>
          <w:color w:val="000000" w:themeColor="text1"/>
          <w:sz w:val="28"/>
          <w:szCs w:val="28"/>
        </w:rPr>
        <w:t>психоэмоционального состояния</w:t>
      </w:r>
      <w:r w:rsidR="00E73CBB">
        <w:rPr>
          <w:color w:val="000000" w:themeColor="text1"/>
          <w:sz w:val="28"/>
          <w:szCs w:val="28"/>
        </w:rPr>
        <w:t xml:space="preserve"> спортсменов и </w:t>
      </w:r>
      <w:r w:rsidR="00266506">
        <w:rPr>
          <w:color w:val="000000" w:themeColor="text1"/>
          <w:sz w:val="28"/>
          <w:szCs w:val="28"/>
        </w:rPr>
        <w:t>проведение консультаций</w:t>
      </w:r>
      <w:r w:rsidR="00E73CBB">
        <w:rPr>
          <w:color w:val="000000" w:themeColor="text1"/>
          <w:sz w:val="28"/>
          <w:szCs w:val="28"/>
        </w:rPr>
        <w:t xml:space="preserve"> узких специалисто</w:t>
      </w:r>
      <w:r w:rsidR="00266506">
        <w:rPr>
          <w:color w:val="000000" w:themeColor="text1"/>
          <w:sz w:val="28"/>
          <w:szCs w:val="28"/>
        </w:rPr>
        <w:t xml:space="preserve">. </w:t>
      </w:r>
      <w:r w:rsidR="00266506" w:rsidRPr="00266506">
        <w:rPr>
          <w:color w:val="000000" w:themeColor="text1"/>
          <w:sz w:val="28"/>
          <w:szCs w:val="28"/>
        </w:rPr>
        <w:t>Этот алгоритм рекомендуется интегрировать в комплекс медицинского и психологического обеспечения спортсменов.</w:t>
      </w:r>
    </w:p>
    <w:p w14:paraId="054383BE" w14:textId="6C62CE50" w:rsidR="001F2E82" w:rsidRDefault="00F66FCC" w:rsidP="001F2E82">
      <w:pPr>
        <w:numPr>
          <w:ilvl w:val="0"/>
          <w:numId w:val="105"/>
        </w:numPr>
        <w:tabs>
          <w:tab w:val="clear" w:pos="720"/>
          <w:tab w:val="num" w:pos="993"/>
        </w:tabs>
        <w:ind w:left="0" w:firstLine="567"/>
        <w:jc w:val="both"/>
        <w:rPr>
          <w:color w:val="000000" w:themeColor="text1"/>
          <w:sz w:val="28"/>
          <w:szCs w:val="28"/>
          <w:lang w:val="en-KZ"/>
        </w:rPr>
      </w:pPr>
      <w:r w:rsidRPr="00493459">
        <w:rPr>
          <w:color w:val="000000" w:themeColor="text1"/>
          <w:sz w:val="28"/>
          <w:szCs w:val="28"/>
          <w:lang w:val="en-KZ"/>
        </w:rPr>
        <w:t>Разработать</w:t>
      </w:r>
      <w:r w:rsidR="00266506">
        <w:rPr>
          <w:color w:val="000000" w:themeColor="text1"/>
          <w:sz w:val="28"/>
          <w:szCs w:val="28"/>
        </w:rPr>
        <w:t xml:space="preserve"> гендерно ориентированные</w:t>
      </w:r>
      <w:r w:rsidRPr="00493459">
        <w:rPr>
          <w:color w:val="000000" w:themeColor="text1"/>
          <w:sz w:val="28"/>
          <w:szCs w:val="28"/>
          <w:lang w:val="en-KZ"/>
        </w:rPr>
        <w:t xml:space="preserve"> рекомендации по </w:t>
      </w:r>
      <w:r w:rsidR="00266506">
        <w:rPr>
          <w:color w:val="000000" w:themeColor="text1"/>
          <w:sz w:val="28"/>
          <w:szCs w:val="28"/>
        </w:rPr>
        <w:t xml:space="preserve">поддержке психологического здоровья спортсменов и </w:t>
      </w:r>
      <w:r w:rsidRPr="00493459">
        <w:rPr>
          <w:color w:val="000000" w:themeColor="text1"/>
          <w:sz w:val="28"/>
          <w:szCs w:val="28"/>
          <w:lang w:val="en-KZ"/>
        </w:rPr>
        <w:t xml:space="preserve">диетическому питанию, принимая во внимание </w:t>
      </w:r>
      <w:r w:rsidR="00266506" w:rsidRPr="00493459">
        <w:rPr>
          <w:color w:val="000000" w:themeColor="text1"/>
          <w:sz w:val="28"/>
          <w:szCs w:val="28"/>
          <w:lang w:val="en-KZ"/>
        </w:rPr>
        <w:t>уровень тревожности</w:t>
      </w:r>
      <w:r w:rsidR="00266506">
        <w:rPr>
          <w:color w:val="000000" w:themeColor="text1"/>
          <w:sz w:val="28"/>
          <w:szCs w:val="28"/>
        </w:rPr>
        <w:t xml:space="preserve"> и депрессии, а такж</w:t>
      </w:r>
      <w:r w:rsidR="00D20213">
        <w:rPr>
          <w:color w:val="000000" w:themeColor="text1"/>
          <w:sz w:val="28"/>
          <w:szCs w:val="28"/>
        </w:rPr>
        <w:t>е</w:t>
      </w:r>
      <w:r w:rsidR="00266506" w:rsidRPr="00493459">
        <w:rPr>
          <w:color w:val="000000" w:themeColor="text1"/>
          <w:sz w:val="28"/>
          <w:szCs w:val="28"/>
          <w:lang w:val="en-KZ"/>
        </w:rPr>
        <w:t xml:space="preserve"> </w:t>
      </w:r>
      <w:r w:rsidRPr="00493459">
        <w:rPr>
          <w:color w:val="000000" w:themeColor="text1"/>
          <w:sz w:val="28"/>
          <w:szCs w:val="28"/>
          <w:lang w:val="en-KZ"/>
        </w:rPr>
        <w:t>изменения в пищевом поведении и у спортсменов</w:t>
      </w:r>
      <w:r w:rsidR="001F2E82">
        <w:rPr>
          <w:color w:val="000000" w:themeColor="text1"/>
          <w:sz w:val="28"/>
          <w:szCs w:val="28"/>
        </w:rPr>
        <w:t xml:space="preserve"> в условиях чрезвычайных ситуациях</w:t>
      </w:r>
      <w:r w:rsidRPr="00493459">
        <w:rPr>
          <w:color w:val="000000" w:themeColor="text1"/>
          <w:sz w:val="28"/>
          <w:szCs w:val="28"/>
          <w:lang w:val="en-KZ"/>
        </w:rPr>
        <w:t xml:space="preserve">. </w:t>
      </w:r>
    </w:p>
    <w:p w14:paraId="5D007C9A" w14:textId="4C04C726" w:rsidR="00F25D5F" w:rsidRDefault="00F66FCC" w:rsidP="00F25D5F">
      <w:pPr>
        <w:numPr>
          <w:ilvl w:val="0"/>
          <w:numId w:val="105"/>
        </w:numPr>
        <w:tabs>
          <w:tab w:val="clear" w:pos="720"/>
          <w:tab w:val="num" w:pos="993"/>
        </w:tabs>
        <w:ind w:left="0" w:firstLine="567"/>
        <w:jc w:val="both"/>
        <w:rPr>
          <w:color w:val="000000" w:themeColor="text1"/>
          <w:sz w:val="28"/>
          <w:szCs w:val="28"/>
          <w:lang w:val="en-KZ"/>
        </w:rPr>
      </w:pPr>
      <w:r w:rsidRPr="00493459">
        <w:rPr>
          <w:color w:val="000000" w:themeColor="text1"/>
          <w:sz w:val="28"/>
          <w:szCs w:val="28"/>
          <w:lang w:val="en-KZ"/>
        </w:rPr>
        <w:t>Р</w:t>
      </w:r>
      <w:r w:rsidRPr="001F2E82">
        <w:rPr>
          <w:color w:val="000000" w:themeColor="text1"/>
          <w:sz w:val="28"/>
          <w:szCs w:val="28"/>
          <w:lang w:val="en-KZ"/>
        </w:rPr>
        <w:t xml:space="preserve">екомендовать </w:t>
      </w:r>
      <w:r w:rsidR="00D20213">
        <w:rPr>
          <w:color w:val="000000" w:themeColor="text1"/>
          <w:sz w:val="28"/>
          <w:szCs w:val="28"/>
        </w:rPr>
        <w:t xml:space="preserve">обязательное </w:t>
      </w:r>
      <w:r w:rsidRPr="001F2E82">
        <w:rPr>
          <w:color w:val="000000" w:themeColor="text1"/>
          <w:sz w:val="28"/>
          <w:szCs w:val="28"/>
          <w:lang w:val="en-KZ"/>
        </w:rPr>
        <w:t xml:space="preserve">включение психологов </w:t>
      </w:r>
      <w:r w:rsidR="001F2E82" w:rsidRPr="001F2E82">
        <w:rPr>
          <w:color w:val="000000" w:themeColor="text1"/>
          <w:sz w:val="28"/>
          <w:szCs w:val="28"/>
        </w:rPr>
        <w:t xml:space="preserve">и </w:t>
      </w:r>
      <w:r w:rsidR="001F2E82" w:rsidRPr="001F2E82">
        <w:rPr>
          <w:color w:val="000000" w:themeColor="text1"/>
          <w:sz w:val="28"/>
          <w:szCs w:val="28"/>
          <w:lang w:val="en-KZ"/>
        </w:rPr>
        <w:t xml:space="preserve">спортивных диетологов </w:t>
      </w:r>
      <w:r w:rsidRPr="001F2E82">
        <w:rPr>
          <w:color w:val="000000" w:themeColor="text1"/>
          <w:sz w:val="28"/>
          <w:szCs w:val="28"/>
          <w:lang w:val="en-KZ"/>
        </w:rPr>
        <w:t>в состав команд сопровождения</w:t>
      </w:r>
      <w:r w:rsidR="00E73CBB" w:rsidRPr="001F2E82">
        <w:rPr>
          <w:color w:val="000000" w:themeColor="text1"/>
          <w:sz w:val="28"/>
          <w:szCs w:val="28"/>
        </w:rPr>
        <w:t xml:space="preserve"> спортсменов высокого класса на всех этапах </w:t>
      </w:r>
      <w:r w:rsidR="001F2E82" w:rsidRPr="001F2E82">
        <w:rPr>
          <w:color w:val="000000" w:themeColor="text1"/>
          <w:sz w:val="28"/>
          <w:szCs w:val="28"/>
        </w:rPr>
        <w:t xml:space="preserve">тренировочного процесса и </w:t>
      </w:r>
      <w:r w:rsidR="00E73CBB" w:rsidRPr="001F2E82">
        <w:rPr>
          <w:color w:val="000000" w:themeColor="text1"/>
          <w:sz w:val="28"/>
          <w:szCs w:val="28"/>
        </w:rPr>
        <w:t>подготовки к спортивным мероприятиям</w:t>
      </w:r>
      <w:r w:rsidRPr="001F2E82">
        <w:rPr>
          <w:color w:val="000000" w:themeColor="text1"/>
          <w:sz w:val="28"/>
          <w:szCs w:val="28"/>
          <w:lang w:val="en-KZ"/>
        </w:rPr>
        <w:t>.</w:t>
      </w:r>
      <w:r w:rsidR="00F25D5F" w:rsidRPr="00F25D5F">
        <w:rPr>
          <w:color w:val="000000" w:themeColor="text1"/>
          <w:sz w:val="28"/>
          <w:szCs w:val="28"/>
          <w:lang w:val="en-KZ"/>
        </w:rPr>
        <w:t xml:space="preserve"> </w:t>
      </w:r>
    </w:p>
    <w:p w14:paraId="3CC36B5B" w14:textId="36364D2D" w:rsidR="00285D4F" w:rsidRPr="00F25D5F" w:rsidRDefault="00F25D5F" w:rsidP="00F25D5F">
      <w:pPr>
        <w:numPr>
          <w:ilvl w:val="0"/>
          <w:numId w:val="105"/>
        </w:numPr>
        <w:tabs>
          <w:tab w:val="clear" w:pos="720"/>
          <w:tab w:val="num" w:pos="993"/>
        </w:tabs>
        <w:ind w:left="0" w:firstLine="567"/>
        <w:jc w:val="both"/>
        <w:rPr>
          <w:color w:val="000000" w:themeColor="text1"/>
          <w:sz w:val="28"/>
          <w:szCs w:val="28"/>
          <w:lang w:val="en-KZ"/>
        </w:rPr>
      </w:pPr>
      <w:r w:rsidRPr="00493459">
        <w:rPr>
          <w:color w:val="000000" w:themeColor="text1"/>
          <w:sz w:val="28"/>
          <w:szCs w:val="28"/>
          <w:lang w:val="en-KZ"/>
        </w:rPr>
        <w:t xml:space="preserve">Использовать </w:t>
      </w:r>
      <w:r w:rsidR="00D20213">
        <w:rPr>
          <w:color w:val="000000" w:themeColor="text1"/>
          <w:sz w:val="28"/>
          <w:szCs w:val="28"/>
        </w:rPr>
        <w:t xml:space="preserve">современные </w:t>
      </w:r>
      <w:r w:rsidRPr="00493459">
        <w:rPr>
          <w:color w:val="000000" w:themeColor="text1"/>
          <w:sz w:val="28"/>
          <w:szCs w:val="28"/>
          <w:lang w:val="en-KZ"/>
        </w:rPr>
        <w:t xml:space="preserve">информационные технологии, включая телемедицинские консультации, для непрерывного мониторинга физического и </w:t>
      </w:r>
      <w:r w:rsidR="00D20213">
        <w:rPr>
          <w:color w:val="000000" w:themeColor="text1"/>
          <w:sz w:val="28"/>
          <w:szCs w:val="28"/>
        </w:rPr>
        <w:t>психологического здоровья</w:t>
      </w:r>
      <w:r w:rsidRPr="00493459">
        <w:rPr>
          <w:color w:val="000000" w:themeColor="text1"/>
          <w:sz w:val="28"/>
          <w:szCs w:val="28"/>
          <w:lang w:val="en-KZ"/>
        </w:rPr>
        <w:t xml:space="preserve"> спортсменов, что </w:t>
      </w:r>
      <w:r w:rsidR="00D20213" w:rsidRPr="00D20213">
        <w:rPr>
          <w:color w:val="000000" w:themeColor="text1"/>
          <w:sz w:val="28"/>
          <w:szCs w:val="28"/>
          <w:lang w:val="en-KZ"/>
        </w:rPr>
        <w:t>способствует минимизации негативного воздействия кризисных ситуаций и повышению качества медицинской и психологической помощи</w:t>
      </w:r>
      <w:r w:rsidRPr="00493459">
        <w:rPr>
          <w:color w:val="000000" w:themeColor="text1"/>
          <w:sz w:val="28"/>
          <w:szCs w:val="28"/>
          <w:lang w:val="en-KZ"/>
        </w:rPr>
        <w:t>.</w:t>
      </w:r>
    </w:p>
    <w:p w14:paraId="25F03598" w14:textId="79AB5406" w:rsidR="00F66FCC" w:rsidRPr="00F66FCC" w:rsidRDefault="00F66FCC" w:rsidP="00493459">
      <w:pPr>
        <w:ind w:firstLine="567"/>
        <w:jc w:val="both"/>
        <w:rPr>
          <w:color w:val="000000" w:themeColor="text1"/>
          <w:sz w:val="28"/>
          <w:szCs w:val="28"/>
          <w:lang w:val="en-KZ"/>
        </w:rPr>
      </w:pPr>
      <w:r w:rsidRPr="00493459">
        <w:rPr>
          <w:i/>
          <w:iCs/>
          <w:color w:val="000000" w:themeColor="text1"/>
          <w:sz w:val="28"/>
          <w:szCs w:val="28"/>
          <w:lang w:val="en-KZ"/>
        </w:rPr>
        <w:t>Министерству здравоохранения</w:t>
      </w:r>
      <w:r w:rsidRPr="00F66FCC">
        <w:rPr>
          <w:color w:val="000000" w:themeColor="text1"/>
          <w:sz w:val="28"/>
          <w:szCs w:val="28"/>
          <w:lang w:val="en-KZ"/>
        </w:rPr>
        <w:t>:</w:t>
      </w:r>
    </w:p>
    <w:p w14:paraId="4C1E64CE" w14:textId="36081AD7" w:rsidR="006C100A" w:rsidRDefault="006C100A" w:rsidP="00493459">
      <w:pPr>
        <w:numPr>
          <w:ilvl w:val="0"/>
          <w:numId w:val="106"/>
        </w:numPr>
        <w:tabs>
          <w:tab w:val="clear" w:pos="720"/>
          <w:tab w:val="num" w:pos="993"/>
        </w:tabs>
        <w:ind w:left="0" w:firstLine="567"/>
        <w:jc w:val="both"/>
        <w:rPr>
          <w:color w:val="000000" w:themeColor="text1"/>
          <w:sz w:val="28"/>
          <w:szCs w:val="28"/>
          <w:lang w:val="en-KZ"/>
        </w:rPr>
      </w:pPr>
      <w:r w:rsidRPr="006C100A">
        <w:rPr>
          <w:color w:val="000000" w:themeColor="text1"/>
          <w:sz w:val="28"/>
          <w:szCs w:val="28"/>
          <w:lang w:val="en-KZ"/>
        </w:rPr>
        <w:lastRenderedPageBreak/>
        <w:t>Разработать и внедрить программы подготовки узкопрофильных специалистов в области спортивной медицины, включая спортивных кардиологов, реабилитологов, травматологов</w:t>
      </w:r>
      <w:r>
        <w:rPr>
          <w:color w:val="000000" w:themeColor="text1"/>
          <w:sz w:val="28"/>
          <w:szCs w:val="28"/>
        </w:rPr>
        <w:t>,</w:t>
      </w:r>
      <w:r w:rsidRPr="006C100A">
        <w:rPr>
          <w:color w:val="000000" w:themeColor="text1"/>
          <w:sz w:val="28"/>
          <w:szCs w:val="28"/>
          <w:lang w:val="en-KZ"/>
        </w:rPr>
        <w:t xml:space="preserve"> </w:t>
      </w:r>
      <w:r>
        <w:rPr>
          <w:color w:val="000000" w:themeColor="text1"/>
          <w:sz w:val="28"/>
          <w:szCs w:val="28"/>
        </w:rPr>
        <w:t>психологов и  диетологов</w:t>
      </w:r>
      <w:r w:rsidRPr="006C100A">
        <w:rPr>
          <w:color w:val="000000" w:themeColor="text1"/>
          <w:sz w:val="28"/>
          <w:szCs w:val="28"/>
          <w:lang w:val="en-KZ"/>
        </w:rPr>
        <w:t xml:space="preserve">, для обеспечения комплексного и профессионального медицинского </w:t>
      </w:r>
      <w:r w:rsidR="00424B44">
        <w:rPr>
          <w:color w:val="000000" w:themeColor="text1"/>
          <w:sz w:val="28"/>
          <w:szCs w:val="28"/>
        </w:rPr>
        <w:t xml:space="preserve">и психологического </w:t>
      </w:r>
      <w:r w:rsidRPr="006C100A">
        <w:rPr>
          <w:color w:val="000000" w:themeColor="text1"/>
          <w:sz w:val="28"/>
          <w:szCs w:val="28"/>
          <w:lang w:val="en-KZ"/>
        </w:rPr>
        <w:t>сопровождения спортсменов на всех этапах их карьеры.</w:t>
      </w:r>
    </w:p>
    <w:p w14:paraId="1F7DD6FD" w14:textId="777484FA" w:rsidR="00493459" w:rsidRDefault="00F66FCC" w:rsidP="00493459">
      <w:pPr>
        <w:numPr>
          <w:ilvl w:val="0"/>
          <w:numId w:val="106"/>
        </w:numPr>
        <w:tabs>
          <w:tab w:val="clear" w:pos="720"/>
          <w:tab w:val="num" w:pos="993"/>
        </w:tabs>
        <w:ind w:left="0" w:firstLine="567"/>
        <w:jc w:val="both"/>
        <w:rPr>
          <w:color w:val="000000" w:themeColor="text1"/>
          <w:sz w:val="28"/>
          <w:szCs w:val="28"/>
          <w:lang w:val="en-KZ"/>
        </w:rPr>
      </w:pPr>
      <w:r w:rsidRPr="00F66FCC">
        <w:rPr>
          <w:color w:val="000000" w:themeColor="text1"/>
          <w:sz w:val="28"/>
          <w:szCs w:val="28"/>
          <w:lang w:val="en-KZ"/>
        </w:rPr>
        <w:t>Организовать курсы повышения квалификации для спортивных врачей и психологов, направленные на их подготовку к работе в условиях кризисных ситуаций и разработку индивидуальных программ сопровождения спортсменов.</w:t>
      </w:r>
    </w:p>
    <w:p w14:paraId="69C70BF8" w14:textId="50AD32AC" w:rsidR="00F66FCC" w:rsidRPr="00493459" w:rsidRDefault="00F66FCC" w:rsidP="00493459">
      <w:pPr>
        <w:numPr>
          <w:ilvl w:val="0"/>
          <w:numId w:val="106"/>
        </w:numPr>
        <w:tabs>
          <w:tab w:val="clear" w:pos="720"/>
          <w:tab w:val="num" w:pos="993"/>
        </w:tabs>
        <w:ind w:left="0" w:firstLine="567"/>
        <w:jc w:val="both"/>
        <w:rPr>
          <w:color w:val="000000" w:themeColor="text1"/>
          <w:sz w:val="28"/>
          <w:szCs w:val="28"/>
          <w:lang w:val="en-KZ"/>
        </w:rPr>
      </w:pPr>
      <w:r w:rsidRPr="00493459">
        <w:rPr>
          <w:color w:val="000000" w:themeColor="text1"/>
          <w:sz w:val="28"/>
          <w:szCs w:val="28"/>
          <w:lang w:val="en-KZ"/>
        </w:rPr>
        <w:t>Рассмотреть возможность тесного взаимодействия с Министерством туризма и спорта для использования научно-исследовательских институтов и медицинских центров в целях обеспечения качественной научно-методической и медицинской поддержки спортсменов.</w:t>
      </w:r>
    </w:p>
    <w:p w14:paraId="688D28C0" w14:textId="6AFB9B41" w:rsidR="00F66FCC" w:rsidRPr="00F66FCC" w:rsidRDefault="00F66FCC">
      <w:pPr>
        <w:spacing w:after="80"/>
        <w:rPr>
          <w:rFonts w:eastAsiaTheme="minorHAnsi"/>
          <w:b/>
          <w:sz w:val="28"/>
          <w:szCs w:val="28"/>
        </w:rPr>
      </w:pPr>
    </w:p>
    <w:p w14:paraId="35EEDCE7" w14:textId="77777777" w:rsidR="00F66FCC" w:rsidRDefault="00F66FCC">
      <w:pPr>
        <w:spacing w:after="80"/>
        <w:rPr>
          <w:rFonts w:eastAsiaTheme="minorHAnsi"/>
          <w:b/>
          <w:sz w:val="28"/>
          <w:szCs w:val="28"/>
        </w:rPr>
      </w:pPr>
      <w:r>
        <w:rPr>
          <w:b/>
          <w:sz w:val="28"/>
          <w:szCs w:val="28"/>
        </w:rPr>
        <w:br w:type="page"/>
      </w:r>
    </w:p>
    <w:p w14:paraId="77208A06" w14:textId="517FFBE2" w:rsidR="002A0604" w:rsidRPr="0099765D" w:rsidRDefault="002A0604" w:rsidP="002A0604">
      <w:pPr>
        <w:pStyle w:val="NoSpacing"/>
        <w:spacing w:after="0"/>
        <w:jc w:val="center"/>
        <w:outlineLvl w:val="0"/>
        <w:rPr>
          <w:rFonts w:ascii="Times New Roman" w:hAnsi="Times New Roman" w:cs="Times New Roman"/>
          <w:b/>
          <w:sz w:val="28"/>
          <w:szCs w:val="28"/>
          <w:lang w:val="en-US"/>
        </w:rPr>
      </w:pPr>
      <w:r w:rsidRPr="00407644">
        <w:rPr>
          <w:rFonts w:ascii="Times New Roman" w:hAnsi="Times New Roman" w:cs="Times New Roman"/>
          <w:b/>
          <w:sz w:val="28"/>
          <w:szCs w:val="28"/>
        </w:rPr>
        <w:lastRenderedPageBreak/>
        <w:t>СПИСОК</w:t>
      </w:r>
      <w:r w:rsidRPr="0099765D">
        <w:rPr>
          <w:rFonts w:ascii="Times New Roman" w:hAnsi="Times New Roman" w:cs="Times New Roman"/>
          <w:b/>
          <w:sz w:val="28"/>
          <w:szCs w:val="28"/>
          <w:lang w:val="en-US"/>
        </w:rPr>
        <w:t xml:space="preserve"> </w:t>
      </w:r>
      <w:r w:rsidRPr="00407644">
        <w:rPr>
          <w:rFonts w:ascii="Times New Roman" w:hAnsi="Times New Roman" w:cs="Times New Roman"/>
          <w:b/>
          <w:sz w:val="28"/>
          <w:szCs w:val="28"/>
        </w:rPr>
        <w:t>ИСПОЛЬЗОВАННЫХ</w:t>
      </w:r>
      <w:r w:rsidRPr="0099765D">
        <w:rPr>
          <w:rFonts w:ascii="Times New Roman" w:hAnsi="Times New Roman" w:cs="Times New Roman"/>
          <w:b/>
          <w:sz w:val="28"/>
          <w:szCs w:val="28"/>
          <w:lang w:val="en-US"/>
        </w:rPr>
        <w:t xml:space="preserve"> </w:t>
      </w:r>
      <w:r w:rsidRPr="00407644">
        <w:rPr>
          <w:rFonts w:ascii="Times New Roman" w:hAnsi="Times New Roman" w:cs="Times New Roman"/>
          <w:b/>
          <w:sz w:val="28"/>
          <w:szCs w:val="28"/>
        </w:rPr>
        <w:t>ИСТОЧНИКОВ</w:t>
      </w:r>
    </w:p>
    <w:p w14:paraId="365BFF18" w14:textId="77777777" w:rsidR="002A0604" w:rsidRPr="0099765D" w:rsidRDefault="002A0604" w:rsidP="002A0604">
      <w:pPr>
        <w:pStyle w:val="NoSpacing"/>
        <w:spacing w:after="0"/>
        <w:ind w:firstLine="567"/>
        <w:jc w:val="both"/>
        <w:rPr>
          <w:rFonts w:ascii="Times New Roman" w:hAnsi="Times New Roman" w:cs="Times New Roman"/>
          <w:sz w:val="28"/>
          <w:szCs w:val="28"/>
          <w:lang w:val="en-US"/>
        </w:rPr>
      </w:pPr>
    </w:p>
    <w:p w14:paraId="0255F964" w14:textId="6BF3EF10"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407644">
        <w:rPr>
          <w:rFonts w:eastAsiaTheme="minorHAnsi"/>
          <w:sz w:val="28"/>
          <w:szCs w:val="28"/>
        </w:rPr>
        <w:fldChar w:fldCharType="begin" w:fldLock="1"/>
      </w:r>
      <w:r w:rsidRPr="00407644">
        <w:rPr>
          <w:rFonts w:eastAsiaTheme="minorHAnsi"/>
          <w:sz w:val="28"/>
          <w:szCs w:val="28"/>
          <w:lang w:val="en-GB"/>
        </w:rPr>
        <w:instrText>ADDIN</w:instrText>
      </w:r>
      <w:r w:rsidRPr="0099765D">
        <w:rPr>
          <w:rFonts w:eastAsiaTheme="minorHAnsi"/>
          <w:sz w:val="28"/>
          <w:szCs w:val="28"/>
          <w:lang w:val="en-US"/>
        </w:rPr>
        <w:instrText xml:space="preserve"> </w:instrText>
      </w:r>
      <w:r w:rsidRPr="00407644">
        <w:rPr>
          <w:rFonts w:eastAsiaTheme="minorHAnsi"/>
          <w:sz w:val="28"/>
          <w:szCs w:val="28"/>
          <w:lang w:val="en-GB"/>
        </w:rPr>
        <w:instrText>Mendeley</w:instrText>
      </w:r>
      <w:r w:rsidRPr="0099765D">
        <w:rPr>
          <w:rFonts w:eastAsiaTheme="minorHAnsi"/>
          <w:sz w:val="28"/>
          <w:szCs w:val="28"/>
          <w:lang w:val="en-US"/>
        </w:rPr>
        <w:instrText xml:space="preserve"> </w:instrText>
      </w:r>
      <w:r w:rsidRPr="00407644">
        <w:rPr>
          <w:rFonts w:eastAsiaTheme="minorHAnsi"/>
          <w:sz w:val="28"/>
          <w:szCs w:val="28"/>
          <w:lang w:val="en-GB"/>
        </w:rPr>
        <w:instrText>Bibliography</w:instrText>
      </w:r>
      <w:r w:rsidRPr="0099765D">
        <w:rPr>
          <w:rFonts w:eastAsiaTheme="minorHAnsi"/>
          <w:sz w:val="28"/>
          <w:szCs w:val="28"/>
          <w:lang w:val="en-US"/>
        </w:rPr>
        <w:instrText xml:space="preserve"> </w:instrText>
      </w:r>
      <w:r w:rsidRPr="00407644">
        <w:rPr>
          <w:rFonts w:eastAsiaTheme="minorHAnsi"/>
          <w:sz w:val="28"/>
          <w:szCs w:val="28"/>
          <w:lang w:val="en-GB"/>
        </w:rPr>
        <w:instrText>CSL</w:instrText>
      </w:r>
      <w:r w:rsidRPr="0099765D">
        <w:rPr>
          <w:rFonts w:eastAsiaTheme="minorHAnsi"/>
          <w:sz w:val="28"/>
          <w:szCs w:val="28"/>
          <w:lang w:val="en-US"/>
        </w:rPr>
        <w:instrText>_</w:instrText>
      </w:r>
      <w:r w:rsidRPr="00407644">
        <w:rPr>
          <w:rFonts w:eastAsiaTheme="minorHAnsi"/>
          <w:sz w:val="28"/>
          <w:szCs w:val="28"/>
          <w:lang w:val="en-GB"/>
        </w:rPr>
        <w:instrText>BIBLIOGRAPHY</w:instrText>
      </w:r>
      <w:r w:rsidRPr="0099765D">
        <w:rPr>
          <w:rFonts w:eastAsiaTheme="minorHAnsi"/>
          <w:sz w:val="28"/>
          <w:szCs w:val="28"/>
          <w:lang w:val="en-US"/>
        </w:rPr>
        <w:instrText xml:space="preserve"> </w:instrText>
      </w:r>
      <w:r w:rsidRPr="00407644">
        <w:rPr>
          <w:rFonts w:eastAsiaTheme="minorHAnsi"/>
          <w:sz w:val="28"/>
          <w:szCs w:val="28"/>
        </w:rPr>
        <w:fldChar w:fldCharType="separate"/>
      </w:r>
      <w:r w:rsidRPr="002A0604">
        <w:rPr>
          <w:noProof/>
          <w:sz w:val="28"/>
          <w:lang w:val="en-US"/>
        </w:rPr>
        <w:t>1</w:t>
      </w:r>
      <w:r w:rsidRPr="002A0604">
        <w:rPr>
          <w:noProof/>
          <w:sz w:val="28"/>
          <w:lang w:val="en-US"/>
        </w:rPr>
        <w:tab/>
        <w:t>Cuff M. Covid-19 is no longer a global health emergency, says WHO</w:t>
      </w:r>
      <w:r w:rsidR="00946367">
        <w:rPr>
          <w:noProof/>
          <w:sz w:val="28"/>
          <w:lang w:val="kk-KZ"/>
        </w:rPr>
        <w:t xml:space="preserve">. </w:t>
      </w:r>
      <w:r w:rsidRPr="002A0604">
        <w:rPr>
          <w:noProof/>
          <w:sz w:val="28"/>
          <w:lang w:val="en-US"/>
        </w:rPr>
        <w:t>New Scientist</w:t>
      </w:r>
      <w:r w:rsidR="00946367">
        <w:rPr>
          <w:noProof/>
          <w:sz w:val="28"/>
          <w:lang w:val="kk-KZ"/>
        </w:rPr>
        <w:t xml:space="preserve"> </w:t>
      </w:r>
      <w:r w:rsidRPr="002A0604">
        <w:rPr>
          <w:noProof/>
          <w:sz w:val="28"/>
          <w:lang w:val="en-US"/>
        </w:rPr>
        <w:t>https://www.newscientist.com/article/2372293-covid-19-is-no-longer-a-global-health-emergency-says-who/  14.05.2023.</w:t>
      </w:r>
    </w:p>
    <w:p w14:paraId="374D1140" w14:textId="702ED2CF" w:rsidR="002A0604" w:rsidRPr="00946367"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2</w:t>
      </w:r>
      <w:r w:rsidRPr="002A0604">
        <w:rPr>
          <w:noProof/>
          <w:sz w:val="28"/>
          <w:lang w:val="en-US"/>
        </w:rPr>
        <w:tab/>
        <w:t xml:space="preserve">Shintaro G.Z. Tokyo 2020 Olympic and Paralympic Games postponed to 2021 // Olympic Channel. </w:t>
      </w:r>
      <w:r w:rsidR="00946367">
        <w:rPr>
          <w:noProof/>
          <w:sz w:val="28"/>
          <w:lang w:val="kk-KZ"/>
        </w:rPr>
        <w:t xml:space="preserve">- </w:t>
      </w:r>
      <w:r w:rsidRPr="002A0604">
        <w:rPr>
          <w:noProof/>
          <w:sz w:val="28"/>
          <w:lang w:val="en-US"/>
        </w:rPr>
        <w:t>2020.</w:t>
      </w:r>
      <w:r w:rsidR="00946367">
        <w:rPr>
          <w:noProof/>
          <w:sz w:val="28"/>
          <w:lang w:val="kk-KZ"/>
        </w:rPr>
        <w:t xml:space="preserve"> - </w:t>
      </w:r>
      <w:r w:rsidR="00946367" w:rsidRPr="00946367">
        <w:rPr>
          <w:noProof/>
          <w:sz w:val="28"/>
          <w:lang w:val="en-US"/>
        </w:rPr>
        <w:t xml:space="preserve">№1. - </w:t>
      </w:r>
      <w:r w:rsidR="00946367">
        <w:rPr>
          <w:noProof/>
          <w:sz w:val="28"/>
        </w:rPr>
        <w:t>Р</w:t>
      </w:r>
      <w:r w:rsidR="00946367" w:rsidRPr="00946367">
        <w:rPr>
          <w:noProof/>
          <w:sz w:val="28"/>
          <w:lang w:val="en-US"/>
        </w:rPr>
        <w:t>. 16-29.</w:t>
      </w:r>
    </w:p>
    <w:p w14:paraId="229B8644" w14:textId="734F2A3E" w:rsidR="002A0604" w:rsidRPr="00946367"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3</w:t>
      </w:r>
      <w:r w:rsidRPr="002A0604">
        <w:rPr>
          <w:noProof/>
          <w:sz w:val="28"/>
          <w:lang w:val="en-US"/>
        </w:rPr>
        <w:tab/>
        <w:t>Ivanović Đ. Olympic Games postponed for the first time in history?</w:t>
      </w:r>
      <w:r w:rsidR="00946367" w:rsidRPr="00946367">
        <w:rPr>
          <w:noProof/>
          <w:sz w:val="28"/>
          <w:lang w:val="en-US"/>
        </w:rPr>
        <w:t xml:space="preserve"> </w:t>
      </w:r>
      <w:r w:rsidRPr="002A0604">
        <w:rPr>
          <w:noProof/>
          <w:sz w:val="28"/>
          <w:lang w:val="en-US"/>
        </w:rPr>
        <w:t xml:space="preserve"> UNICEF Montenegro</w:t>
      </w:r>
      <w:r w:rsidR="00946367" w:rsidRPr="00946367">
        <w:rPr>
          <w:noProof/>
          <w:sz w:val="28"/>
          <w:lang w:val="en-US"/>
        </w:rPr>
        <w:t xml:space="preserve">. - </w:t>
      </w:r>
      <w:r w:rsidRPr="002A0604">
        <w:rPr>
          <w:noProof/>
          <w:sz w:val="28"/>
          <w:lang w:val="en-US"/>
        </w:rPr>
        <w:t>2020</w:t>
      </w:r>
      <w:r w:rsidR="00946367" w:rsidRPr="00946367">
        <w:rPr>
          <w:noProof/>
          <w:sz w:val="28"/>
          <w:lang w:val="en-US"/>
        </w:rPr>
        <w:t xml:space="preserve"> </w:t>
      </w:r>
      <w:r w:rsidRPr="002A0604">
        <w:rPr>
          <w:noProof/>
          <w:sz w:val="28"/>
          <w:lang w:val="en-US"/>
        </w:rPr>
        <w:t>https://www.unicef.org/montenegro/en/stories/olympic-games-postponed-first-time-history</w:t>
      </w:r>
      <w:r w:rsidR="00946367" w:rsidRPr="00946367">
        <w:rPr>
          <w:noProof/>
          <w:sz w:val="28"/>
          <w:lang w:val="en-US"/>
        </w:rPr>
        <w:t xml:space="preserve">  18.06.2023</w:t>
      </w:r>
      <w:r w:rsidRPr="002A0604">
        <w:rPr>
          <w:noProof/>
          <w:sz w:val="28"/>
          <w:lang w:val="en-US"/>
        </w:rPr>
        <w:t>.</w:t>
      </w:r>
      <w:r w:rsidR="00946367" w:rsidRPr="00946367">
        <w:rPr>
          <w:noProof/>
          <w:sz w:val="28"/>
          <w:lang w:val="en-US"/>
        </w:rPr>
        <w:t xml:space="preserve">  </w:t>
      </w:r>
    </w:p>
    <w:p w14:paraId="437AAA28" w14:textId="7923A5C0"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4</w:t>
      </w:r>
      <w:r w:rsidRPr="002A0604">
        <w:rPr>
          <w:noProof/>
          <w:sz w:val="28"/>
          <w:lang w:val="en-US"/>
        </w:rPr>
        <w:tab/>
        <w:t>Macnaughtan H. Japan, the Olympics and the COVID-19 pandemic // East Asia Forum.</w:t>
      </w:r>
      <w:r w:rsidR="00946367" w:rsidRPr="00946367">
        <w:rPr>
          <w:noProof/>
          <w:sz w:val="28"/>
          <w:lang w:val="en-US"/>
        </w:rPr>
        <w:t xml:space="preserve"> -</w:t>
      </w:r>
      <w:r w:rsidRPr="002A0604">
        <w:rPr>
          <w:noProof/>
          <w:sz w:val="28"/>
          <w:lang w:val="en-US"/>
        </w:rPr>
        <w:t xml:space="preserve"> 2020.</w:t>
      </w:r>
      <w:r w:rsidR="00C93382" w:rsidRPr="00C93382">
        <w:rPr>
          <w:noProof/>
          <w:sz w:val="28"/>
          <w:lang w:val="en-US"/>
        </w:rPr>
        <w:t xml:space="preserve"> -</w:t>
      </w:r>
      <w:r w:rsidRPr="002A0604">
        <w:rPr>
          <w:noProof/>
          <w:sz w:val="28"/>
          <w:lang w:val="en-US"/>
        </w:rPr>
        <w:t xml:space="preserve"> №2. </w:t>
      </w:r>
      <w:r w:rsidR="00946367" w:rsidRPr="00C93382">
        <w:rPr>
          <w:noProof/>
          <w:sz w:val="28"/>
          <w:lang w:val="en-US"/>
        </w:rPr>
        <w:t xml:space="preserve">- </w:t>
      </w:r>
      <w:r w:rsidRPr="002A0604">
        <w:rPr>
          <w:noProof/>
          <w:sz w:val="28"/>
          <w:lang w:val="en-US"/>
        </w:rPr>
        <w:t>P. 1–4.</w:t>
      </w:r>
    </w:p>
    <w:p w14:paraId="53DE96FF" w14:textId="1074AD05"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5</w:t>
      </w:r>
      <w:r w:rsidRPr="002A0604">
        <w:rPr>
          <w:noProof/>
          <w:sz w:val="28"/>
          <w:lang w:val="en-US"/>
        </w:rPr>
        <w:tab/>
        <w:t xml:space="preserve">Mujika I., Padilla S. Detraining: Loss of Training-Induced Physiological and Performance Adaptations. Part I // Sports Medicine. </w:t>
      </w:r>
      <w:r w:rsidR="00946367" w:rsidRPr="00EC53BC">
        <w:rPr>
          <w:noProof/>
          <w:sz w:val="28"/>
          <w:lang w:val="en-US"/>
        </w:rPr>
        <w:t xml:space="preserve">-  </w:t>
      </w:r>
      <w:r w:rsidRPr="002A0604">
        <w:rPr>
          <w:noProof/>
          <w:sz w:val="28"/>
          <w:lang w:val="en-US"/>
        </w:rPr>
        <w:t>2000.</w:t>
      </w:r>
      <w:r w:rsidR="00946367" w:rsidRPr="00EC53BC">
        <w:rPr>
          <w:noProof/>
          <w:sz w:val="28"/>
          <w:lang w:val="en-US"/>
        </w:rPr>
        <w:t xml:space="preserve"> -</w:t>
      </w:r>
      <w:r w:rsidRPr="002A0604">
        <w:rPr>
          <w:noProof/>
          <w:sz w:val="28"/>
          <w:lang w:val="en-US"/>
        </w:rPr>
        <w:t xml:space="preserve"> Vol. 30, №2. </w:t>
      </w:r>
      <w:r w:rsidR="00946367" w:rsidRPr="00EC53BC">
        <w:rPr>
          <w:noProof/>
          <w:sz w:val="28"/>
          <w:lang w:val="en-US"/>
        </w:rPr>
        <w:t xml:space="preserve">- </w:t>
      </w:r>
      <w:r w:rsidRPr="002A0604">
        <w:rPr>
          <w:noProof/>
          <w:sz w:val="28"/>
          <w:lang w:val="en-US"/>
        </w:rPr>
        <w:t>P. 79–87.</w:t>
      </w:r>
    </w:p>
    <w:p w14:paraId="1D53A601" w14:textId="21720BAD"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6</w:t>
      </w:r>
      <w:r w:rsidRPr="002A0604">
        <w:rPr>
          <w:noProof/>
          <w:sz w:val="28"/>
          <w:lang w:val="en-US"/>
        </w:rPr>
        <w:tab/>
        <w:t xml:space="preserve">Fikenzer S. et al. Impact of COVID-19 lockdown on endurance capacity of elite </w:t>
      </w:r>
      <w:r w:rsidR="00946367" w:rsidRPr="00946367">
        <w:rPr>
          <w:noProof/>
          <w:sz w:val="28"/>
          <w:lang w:val="en-US"/>
        </w:rPr>
        <w:t xml:space="preserve">// </w:t>
      </w:r>
      <w:r w:rsidR="00946367" w:rsidRPr="002A0604">
        <w:rPr>
          <w:noProof/>
          <w:sz w:val="28"/>
          <w:lang w:val="en-US"/>
        </w:rPr>
        <w:t>H</w:t>
      </w:r>
      <w:r w:rsidRPr="002A0604">
        <w:rPr>
          <w:noProof/>
          <w:sz w:val="28"/>
          <w:lang w:val="en-US"/>
        </w:rPr>
        <w:t xml:space="preserve">andball players. </w:t>
      </w:r>
      <w:r w:rsidR="00946367" w:rsidRPr="00946367">
        <w:rPr>
          <w:noProof/>
          <w:sz w:val="28"/>
          <w:lang w:val="en-US"/>
        </w:rPr>
        <w:t xml:space="preserve">- </w:t>
      </w:r>
      <w:r w:rsidRPr="002A0604">
        <w:rPr>
          <w:noProof/>
          <w:sz w:val="28"/>
          <w:lang w:val="en-US"/>
        </w:rPr>
        <w:t xml:space="preserve">2021. </w:t>
      </w:r>
      <w:r w:rsidR="00946367" w:rsidRPr="00946367">
        <w:rPr>
          <w:noProof/>
          <w:sz w:val="28"/>
          <w:lang w:val="en-US"/>
        </w:rPr>
        <w:t xml:space="preserve">- </w:t>
      </w:r>
      <w:r w:rsidRPr="002A0604">
        <w:rPr>
          <w:noProof/>
          <w:sz w:val="28"/>
          <w:lang w:val="en-US"/>
        </w:rPr>
        <w:t>Vol. 61, №7.</w:t>
      </w:r>
      <w:r w:rsidR="00946367" w:rsidRPr="00946367">
        <w:rPr>
          <w:noProof/>
          <w:sz w:val="28"/>
          <w:lang w:val="en-US"/>
        </w:rPr>
        <w:t xml:space="preserve"> -</w:t>
      </w:r>
      <w:r w:rsidRPr="002A0604">
        <w:rPr>
          <w:noProof/>
          <w:sz w:val="28"/>
          <w:lang w:val="en-US"/>
        </w:rPr>
        <w:t xml:space="preserve"> P. 977–982.</w:t>
      </w:r>
    </w:p>
    <w:p w14:paraId="2D144763" w14:textId="1B50C8B4" w:rsidR="002A0604" w:rsidRPr="00946367"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7</w:t>
      </w:r>
      <w:r w:rsidRPr="002A0604">
        <w:rPr>
          <w:noProof/>
          <w:sz w:val="28"/>
          <w:lang w:val="en-US"/>
        </w:rPr>
        <w:tab/>
        <w:t xml:space="preserve">Fitzgerald H.T. et al. Covid-19 and the impact on young athletes // Paediatric Respiratory Reviews. </w:t>
      </w:r>
      <w:r w:rsidR="00946367" w:rsidRPr="00946367">
        <w:rPr>
          <w:noProof/>
          <w:sz w:val="28"/>
          <w:lang w:val="en-US"/>
        </w:rPr>
        <w:t xml:space="preserve">- </w:t>
      </w:r>
      <w:r w:rsidRPr="002A0604">
        <w:rPr>
          <w:noProof/>
          <w:sz w:val="28"/>
          <w:lang w:val="en-US"/>
        </w:rPr>
        <w:t xml:space="preserve">Elsevier Ltd, 2021. </w:t>
      </w:r>
      <w:r w:rsidR="00946367" w:rsidRPr="00946367">
        <w:rPr>
          <w:noProof/>
          <w:sz w:val="28"/>
          <w:lang w:val="en-US"/>
        </w:rPr>
        <w:t xml:space="preserve">- </w:t>
      </w:r>
      <w:r w:rsidRPr="002A0604">
        <w:rPr>
          <w:noProof/>
          <w:sz w:val="28"/>
          <w:lang w:val="en-US"/>
        </w:rPr>
        <w:t xml:space="preserve">Vol. 39. </w:t>
      </w:r>
      <w:r w:rsidR="00946367" w:rsidRPr="00946367">
        <w:rPr>
          <w:noProof/>
          <w:sz w:val="28"/>
          <w:lang w:val="en-US"/>
        </w:rPr>
        <w:t xml:space="preserve">- </w:t>
      </w:r>
      <w:r w:rsidRPr="00946367">
        <w:rPr>
          <w:noProof/>
          <w:sz w:val="28"/>
          <w:lang w:val="en-US"/>
        </w:rPr>
        <w:t>P. 9–15.</w:t>
      </w:r>
    </w:p>
    <w:p w14:paraId="7E035E54" w14:textId="33B9A68E"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8</w:t>
      </w:r>
      <w:r w:rsidRPr="002A0604">
        <w:rPr>
          <w:noProof/>
          <w:sz w:val="28"/>
          <w:lang w:val="en-US"/>
        </w:rPr>
        <w:tab/>
        <w:t xml:space="preserve">Font A.R. et al. The effects of COVID-19 lockdown on jumping performance and aerobic capacity in elite handball players. </w:t>
      </w:r>
      <w:r w:rsidR="00946367" w:rsidRPr="00946367">
        <w:rPr>
          <w:noProof/>
          <w:sz w:val="28"/>
          <w:lang w:val="en-US"/>
        </w:rPr>
        <w:t xml:space="preserve">- </w:t>
      </w:r>
      <w:r w:rsidRPr="002A0604">
        <w:rPr>
          <w:noProof/>
          <w:sz w:val="28"/>
          <w:lang w:val="en-US"/>
        </w:rPr>
        <w:t xml:space="preserve">2021. </w:t>
      </w:r>
      <w:r w:rsidR="00946367" w:rsidRPr="00946367">
        <w:rPr>
          <w:noProof/>
          <w:sz w:val="28"/>
          <w:lang w:val="en-US"/>
        </w:rPr>
        <w:t xml:space="preserve">- </w:t>
      </w:r>
      <w:r w:rsidRPr="002A0604">
        <w:rPr>
          <w:noProof/>
          <w:sz w:val="28"/>
          <w:lang w:val="en-US"/>
        </w:rPr>
        <w:t>P. 753–759.</w:t>
      </w:r>
    </w:p>
    <w:p w14:paraId="6246B3A6" w14:textId="14463563" w:rsidR="002A0604" w:rsidRPr="00946367"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9</w:t>
      </w:r>
      <w:r w:rsidRPr="002A0604">
        <w:rPr>
          <w:noProof/>
          <w:sz w:val="28"/>
          <w:lang w:val="en-US"/>
        </w:rPr>
        <w:tab/>
        <w:t xml:space="preserve">Grazioli R. et al. Coronavirus Disease-19 Quarantine Is More Detrimental Than Traditional Off-Season on Physical Conditioning of Professional Soccer Players. </w:t>
      </w:r>
      <w:r w:rsidR="00946367" w:rsidRPr="00946367">
        <w:rPr>
          <w:noProof/>
          <w:sz w:val="28"/>
          <w:lang w:val="en-US"/>
        </w:rPr>
        <w:t xml:space="preserve">- </w:t>
      </w:r>
      <w:r w:rsidRPr="002A0604">
        <w:rPr>
          <w:noProof/>
          <w:sz w:val="28"/>
          <w:lang w:val="en-US"/>
        </w:rPr>
        <w:t xml:space="preserve">2020. </w:t>
      </w:r>
      <w:r w:rsidR="00946367" w:rsidRPr="00946367">
        <w:rPr>
          <w:noProof/>
          <w:sz w:val="28"/>
          <w:lang w:val="en-US"/>
        </w:rPr>
        <w:t xml:space="preserve"> </w:t>
      </w:r>
      <w:r w:rsidR="00946367" w:rsidRPr="00EC53BC">
        <w:rPr>
          <w:noProof/>
          <w:sz w:val="28"/>
          <w:lang w:val="en-US"/>
        </w:rPr>
        <w:t xml:space="preserve">- </w:t>
      </w:r>
      <w:r w:rsidRPr="00946367">
        <w:rPr>
          <w:noProof/>
          <w:sz w:val="28"/>
          <w:lang w:val="en-US"/>
        </w:rPr>
        <w:t>P. 3316–3320.</w:t>
      </w:r>
    </w:p>
    <w:p w14:paraId="4D66E050" w14:textId="4F5245E2" w:rsidR="002A0604" w:rsidRPr="00946367"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10</w:t>
      </w:r>
      <w:r w:rsidRPr="002A0604">
        <w:rPr>
          <w:noProof/>
          <w:sz w:val="28"/>
          <w:lang w:val="en-US"/>
        </w:rPr>
        <w:tab/>
        <w:t>Rampinini E. et al. Impact of COVID-19 Lockdown on Serie A Soccer Players</w:t>
      </w:r>
      <w:r w:rsidR="00946367" w:rsidRPr="00946367">
        <w:rPr>
          <w:noProof/>
          <w:sz w:val="28"/>
          <w:lang w:val="en-US"/>
        </w:rPr>
        <w:t>. -</w:t>
      </w:r>
      <w:r w:rsidRPr="002A0604">
        <w:rPr>
          <w:noProof/>
          <w:sz w:val="28"/>
          <w:lang w:val="en-US"/>
        </w:rPr>
        <w:t xml:space="preserve"> </w:t>
      </w:r>
      <w:r w:rsidR="00946367" w:rsidRPr="00946367">
        <w:rPr>
          <w:noProof/>
          <w:sz w:val="28"/>
          <w:lang w:val="en-US"/>
        </w:rPr>
        <w:t xml:space="preserve"> </w:t>
      </w:r>
      <w:r w:rsidRPr="002A0604">
        <w:rPr>
          <w:noProof/>
          <w:sz w:val="28"/>
          <w:lang w:val="en-US"/>
        </w:rPr>
        <w:t>Physical Qualities Authors</w:t>
      </w:r>
      <w:r w:rsidR="00946367" w:rsidRPr="00946367">
        <w:rPr>
          <w:noProof/>
          <w:sz w:val="28"/>
          <w:lang w:val="en-US"/>
        </w:rPr>
        <w:t>,</w:t>
      </w:r>
      <w:r w:rsidRPr="002A0604">
        <w:rPr>
          <w:noProof/>
          <w:sz w:val="28"/>
          <w:lang w:val="en-US"/>
        </w:rPr>
        <w:t xml:space="preserve"> 2021.</w:t>
      </w:r>
      <w:r w:rsidR="00946367" w:rsidRPr="00946367">
        <w:rPr>
          <w:noProof/>
          <w:sz w:val="28"/>
          <w:lang w:val="en-US"/>
        </w:rPr>
        <w:t xml:space="preserve"> - 150 </w:t>
      </w:r>
      <w:r w:rsidR="00946367">
        <w:rPr>
          <w:noProof/>
          <w:sz w:val="28"/>
        </w:rPr>
        <w:t>р</w:t>
      </w:r>
      <w:r w:rsidR="00946367" w:rsidRPr="00946367">
        <w:rPr>
          <w:noProof/>
          <w:sz w:val="28"/>
          <w:lang w:val="en-US"/>
        </w:rPr>
        <w:t>.</w:t>
      </w:r>
    </w:p>
    <w:p w14:paraId="7EB8444F" w14:textId="247CF045"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11</w:t>
      </w:r>
      <w:r w:rsidRPr="002A0604">
        <w:rPr>
          <w:noProof/>
          <w:sz w:val="28"/>
          <w:lang w:val="en-US"/>
        </w:rPr>
        <w:tab/>
        <w:t>Sarto F. et al. Impact of Potential Physiological Changes due to COVID-19 Home Confinement on Athlete Health Protection in Elite Sports: a Call for Awareness in Sports Programming // Sports Medicine. Springer</w:t>
      </w:r>
      <w:r w:rsidR="00946367" w:rsidRPr="00EC53BC">
        <w:rPr>
          <w:noProof/>
          <w:sz w:val="28"/>
          <w:lang w:val="en-US"/>
        </w:rPr>
        <w:t xml:space="preserve">. - </w:t>
      </w:r>
      <w:r w:rsidRPr="002A0604">
        <w:rPr>
          <w:noProof/>
          <w:sz w:val="28"/>
          <w:lang w:val="en-US"/>
        </w:rPr>
        <w:t>2020.</w:t>
      </w:r>
      <w:r w:rsidR="00946367" w:rsidRPr="00EC53BC">
        <w:rPr>
          <w:noProof/>
          <w:sz w:val="28"/>
          <w:lang w:val="en-US"/>
        </w:rPr>
        <w:t xml:space="preserve"> -</w:t>
      </w:r>
      <w:r w:rsidRPr="002A0604">
        <w:rPr>
          <w:noProof/>
          <w:sz w:val="28"/>
          <w:lang w:val="en-US"/>
        </w:rPr>
        <w:t xml:space="preserve"> Vol. 50, №8. </w:t>
      </w:r>
      <w:r w:rsidR="00946367" w:rsidRPr="00EC53BC">
        <w:rPr>
          <w:noProof/>
          <w:sz w:val="28"/>
          <w:lang w:val="en-US"/>
        </w:rPr>
        <w:t xml:space="preserve"> -  </w:t>
      </w:r>
      <w:r w:rsidRPr="002A0604">
        <w:rPr>
          <w:noProof/>
          <w:sz w:val="28"/>
          <w:lang w:val="en-US"/>
        </w:rPr>
        <w:t>P. 1417–1419.</w:t>
      </w:r>
    </w:p>
    <w:p w14:paraId="7E219670" w14:textId="1C806A32"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12</w:t>
      </w:r>
      <w:r w:rsidRPr="002A0604">
        <w:rPr>
          <w:noProof/>
          <w:sz w:val="28"/>
          <w:lang w:val="en-US"/>
        </w:rPr>
        <w:tab/>
        <w:t xml:space="preserve">Clemente-Suárez V.J. et al. Modulators of the Personal and Professional Threat Perception of Olympic Athletes in the Actual COVID-19 Crisis // Frontiers in Psychology. </w:t>
      </w:r>
      <w:r w:rsidR="00946367" w:rsidRPr="00946367">
        <w:rPr>
          <w:noProof/>
          <w:sz w:val="28"/>
          <w:lang w:val="en-US"/>
        </w:rPr>
        <w:t xml:space="preserve">- </w:t>
      </w:r>
      <w:r w:rsidRPr="002A0604">
        <w:rPr>
          <w:noProof/>
          <w:sz w:val="28"/>
          <w:lang w:val="en-US"/>
        </w:rPr>
        <w:t xml:space="preserve">Frontiers Media S.A., 2020. </w:t>
      </w:r>
      <w:r w:rsidR="00946367" w:rsidRPr="00946367">
        <w:rPr>
          <w:noProof/>
          <w:sz w:val="28"/>
          <w:lang w:val="en-US"/>
        </w:rPr>
        <w:t xml:space="preserve">- </w:t>
      </w:r>
      <w:r w:rsidRPr="002A0604">
        <w:rPr>
          <w:noProof/>
          <w:sz w:val="28"/>
          <w:lang w:val="en-US"/>
        </w:rPr>
        <w:t xml:space="preserve">Vol. 11. </w:t>
      </w:r>
      <w:r w:rsidR="00946367" w:rsidRPr="00946367">
        <w:rPr>
          <w:noProof/>
          <w:sz w:val="28"/>
          <w:lang w:val="en-US"/>
        </w:rPr>
        <w:t xml:space="preserve">- </w:t>
      </w:r>
      <w:r w:rsidRPr="002A0604">
        <w:rPr>
          <w:noProof/>
          <w:sz w:val="28"/>
          <w:lang w:val="en-US"/>
        </w:rPr>
        <w:t>P. 1985.</w:t>
      </w:r>
    </w:p>
    <w:p w14:paraId="69953DBF" w14:textId="7088D843" w:rsidR="002A0604" w:rsidRPr="00946367"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13</w:t>
      </w:r>
      <w:r w:rsidRPr="002A0604">
        <w:rPr>
          <w:noProof/>
          <w:sz w:val="28"/>
          <w:lang w:val="en-US"/>
        </w:rPr>
        <w:tab/>
        <w:t>Jia L. et al. The Effect of the COVID-19 Pandemic on the Mental and Emotional Health of Athletes: A Systematic Review</w:t>
      </w:r>
      <w:r w:rsidR="00946367" w:rsidRPr="00946367">
        <w:rPr>
          <w:noProof/>
          <w:sz w:val="28"/>
          <w:lang w:val="en-US"/>
        </w:rPr>
        <w:t xml:space="preserve">. - </w:t>
      </w:r>
      <w:r w:rsidRPr="002A0604">
        <w:rPr>
          <w:noProof/>
          <w:sz w:val="28"/>
          <w:lang w:val="en-US"/>
        </w:rPr>
        <w:t>Los Angeles</w:t>
      </w:r>
      <w:r w:rsidR="00946367" w:rsidRPr="00946367">
        <w:rPr>
          <w:noProof/>
          <w:sz w:val="28"/>
          <w:lang w:val="en-US"/>
        </w:rPr>
        <w:t>:</w:t>
      </w:r>
      <w:r w:rsidR="00946367" w:rsidRPr="002A0604">
        <w:rPr>
          <w:noProof/>
          <w:sz w:val="28"/>
          <w:lang w:val="en-US"/>
        </w:rPr>
        <w:t xml:space="preserve"> Publications</w:t>
      </w:r>
      <w:r w:rsidR="00946367" w:rsidRPr="00946367">
        <w:rPr>
          <w:noProof/>
          <w:sz w:val="28"/>
          <w:lang w:val="en-US"/>
        </w:rPr>
        <w:t xml:space="preserve"> </w:t>
      </w:r>
      <w:r w:rsidR="00946367" w:rsidRPr="002A0604">
        <w:rPr>
          <w:noProof/>
          <w:sz w:val="28"/>
          <w:lang w:val="en-US"/>
        </w:rPr>
        <w:t>Sage</w:t>
      </w:r>
      <w:r w:rsidRPr="002A0604">
        <w:rPr>
          <w:noProof/>
          <w:sz w:val="28"/>
          <w:lang w:val="en-US"/>
        </w:rPr>
        <w:t>, 2022.</w:t>
      </w:r>
      <w:r w:rsidR="00946367" w:rsidRPr="00946367">
        <w:rPr>
          <w:noProof/>
          <w:sz w:val="28"/>
          <w:lang w:val="en-US"/>
        </w:rPr>
        <w:t xml:space="preserve"> - 140 </w:t>
      </w:r>
      <w:r w:rsidR="00946367">
        <w:rPr>
          <w:noProof/>
          <w:sz w:val="28"/>
        </w:rPr>
        <w:t>р</w:t>
      </w:r>
      <w:r w:rsidR="00946367" w:rsidRPr="00946367">
        <w:rPr>
          <w:noProof/>
          <w:sz w:val="28"/>
          <w:lang w:val="en-US"/>
        </w:rPr>
        <w:t>.</w:t>
      </w:r>
    </w:p>
    <w:p w14:paraId="1D6EBA5B" w14:textId="2C7647F9" w:rsidR="002A0604" w:rsidRPr="002A0604" w:rsidRDefault="002A0604" w:rsidP="0025037B">
      <w:pPr>
        <w:widowControl w:val="0"/>
        <w:tabs>
          <w:tab w:val="left" w:pos="1134"/>
        </w:tabs>
        <w:autoSpaceDE w:val="0"/>
        <w:autoSpaceDN w:val="0"/>
        <w:adjustRightInd w:val="0"/>
        <w:ind w:firstLine="567"/>
        <w:jc w:val="both"/>
        <w:rPr>
          <w:noProof/>
          <w:sz w:val="28"/>
          <w:lang w:val="en-US"/>
        </w:rPr>
      </w:pPr>
      <w:r w:rsidRPr="002A0604">
        <w:rPr>
          <w:noProof/>
          <w:sz w:val="28"/>
          <w:lang w:val="en-US"/>
        </w:rPr>
        <w:t>14</w:t>
      </w:r>
      <w:r w:rsidRPr="002A0604">
        <w:rPr>
          <w:noProof/>
          <w:sz w:val="28"/>
          <w:lang w:val="en-US"/>
        </w:rPr>
        <w:tab/>
        <w:t>Martínez-González N. et al. The Impact of Coronavirus Disease 2019 Lockdown on Athletes’ Subjective Vitality: The Protective Role of Resilience and Autonomous Goal Motives // Frontiers in Psychology.</w:t>
      </w:r>
      <w:r w:rsidR="00946367" w:rsidRPr="00946367">
        <w:rPr>
          <w:noProof/>
          <w:sz w:val="28"/>
          <w:lang w:val="en-US"/>
        </w:rPr>
        <w:t xml:space="preserve"> -</w:t>
      </w:r>
      <w:r w:rsidRPr="002A0604">
        <w:rPr>
          <w:noProof/>
          <w:sz w:val="28"/>
          <w:lang w:val="en-US"/>
        </w:rPr>
        <w:t xml:space="preserve"> </w:t>
      </w:r>
      <w:r w:rsidRPr="00946367">
        <w:rPr>
          <w:noProof/>
          <w:sz w:val="28"/>
          <w:lang w:val="en-US"/>
        </w:rPr>
        <w:t xml:space="preserve">2021. </w:t>
      </w:r>
      <w:r w:rsidR="00946367" w:rsidRPr="00946367">
        <w:rPr>
          <w:noProof/>
          <w:sz w:val="28"/>
          <w:lang w:val="en-US"/>
        </w:rPr>
        <w:t xml:space="preserve">- </w:t>
      </w:r>
      <w:r w:rsidRPr="00946367">
        <w:rPr>
          <w:noProof/>
          <w:sz w:val="28"/>
          <w:lang w:val="en-US"/>
        </w:rPr>
        <w:t xml:space="preserve">Vol. 11. </w:t>
      </w:r>
      <w:r w:rsidR="00946367" w:rsidRPr="00946367">
        <w:rPr>
          <w:noProof/>
          <w:sz w:val="28"/>
          <w:lang w:val="en-US"/>
        </w:rPr>
        <w:t xml:space="preserve">- </w:t>
      </w:r>
      <w:r w:rsidRPr="002A0604">
        <w:rPr>
          <w:noProof/>
          <w:sz w:val="28"/>
          <w:lang w:val="en-US"/>
        </w:rPr>
        <w:t>P. 1–11.</w:t>
      </w:r>
    </w:p>
    <w:p w14:paraId="3BEFF31A" w14:textId="2B676276"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15 Uroh C.C., Adewunmi C.M. Psychological Impact of the COVID-19 Pandemic on Athletes // Frontiers in Sports and Active Living. </w:t>
      </w:r>
      <w:r w:rsidR="00946367" w:rsidRPr="00946367">
        <w:rPr>
          <w:noProof/>
          <w:sz w:val="28"/>
          <w:lang w:val="en-US"/>
        </w:rPr>
        <w:t xml:space="preserve">- </w:t>
      </w:r>
      <w:r w:rsidRPr="002A0604">
        <w:rPr>
          <w:noProof/>
          <w:sz w:val="28"/>
          <w:lang w:val="en-US"/>
        </w:rPr>
        <w:t xml:space="preserve">2021. </w:t>
      </w:r>
      <w:r w:rsidR="00946367" w:rsidRPr="00946367">
        <w:rPr>
          <w:noProof/>
          <w:sz w:val="28"/>
          <w:lang w:val="en-US"/>
        </w:rPr>
        <w:t xml:space="preserve">- </w:t>
      </w:r>
      <w:r w:rsidRPr="002A0604">
        <w:rPr>
          <w:noProof/>
          <w:sz w:val="28"/>
          <w:lang w:val="en-US"/>
        </w:rPr>
        <w:t>Vol. 3.</w:t>
      </w:r>
      <w:r w:rsidR="00946367" w:rsidRPr="00946367">
        <w:rPr>
          <w:noProof/>
          <w:sz w:val="28"/>
          <w:lang w:val="en-US"/>
        </w:rPr>
        <w:t xml:space="preserve"> -</w:t>
      </w:r>
      <w:r w:rsidRPr="002A0604">
        <w:rPr>
          <w:noProof/>
          <w:sz w:val="28"/>
          <w:lang w:val="en-US"/>
        </w:rPr>
        <w:t xml:space="preserve"> P. 1–7.</w:t>
      </w:r>
    </w:p>
    <w:p w14:paraId="7F4DEF34" w14:textId="791AD0D0" w:rsidR="002A0604" w:rsidRPr="00946367"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  Reardon C.L. et al. Mental health management of elite athletes during COVID-19: A narrative review and recommendations // British Journal of Sports Medicine.</w:t>
      </w:r>
      <w:r w:rsidR="00946367" w:rsidRPr="00946367">
        <w:rPr>
          <w:noProof/>
          <w:sz w:val="28"/>
          <w:lang w:val="en-US"/>
        </w:rPr>
        <w:t xml:space="preserve"> -</w:t>
      </w:r>
      <w:r w:rsidRPr="002A0604">
        <w:rPr>
          <w:noProof/>
          <w:sz w:val="28"/>
          <w:lang w:val="en-US"/>
        </w:rPr>
        <w:t xml:space="preserve"> BMJ Publishing Group, 2020. </w:t>
      </w:r>
      <w:r w:rsidR="00946367" w:rsidRPr="00946367">
        <w:rPr>
          <w:noProof/>
          <w:sz w:val="28"/>
          <w:lang w:val="en-US"/>
        </w:rPr>
        <w:t xml:space="preserve">- 165 </w:t>
      </w:r>
      <w:r w:rsidR="00946367">
        <w:rPr>
          <w:noProof/>
          <w:sz w:val="28"/>
        </w:rPr>
        <w:t>р</w:t>
      </w:r>
      <w:r w:rsidRPr="002A0604">
        <w:rPr>
          <w:noProof/>
          <w:sz w:val="28"/>
          <w:lang w:val="en-US"/>
        </w:rPr>
        <w:t xml:space="preserve">. </w:t>
      </w:r>
      <w:r w:rsidR="00946367" w:rsidRPr="00946367">
        <w:rPr>
          <w:noProof/>
          <w:sz w:val="28"/>
          <w:lang w:val="en-US"/>
        </w:rPr>
        <w:t xml:space="preserve"> </w:t>
      </w:r>
    </w:p>
    <w:p w14:paraId="6BDE9805" w14:textId="43BD0E45"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lastRenderedPageBreak/>
        <w:t xml:space="preserve">17    Wilson M.G. et al. Cardiorespiratory considerations for return-to-play in elite athletes after COVID-19 infection: a practical guide for sport and exercise medicine physicians // Br J Sports Med. </w:t>
      </w:r>
      <w:r w:rsidR="00946367" w:rsidRPr="00946367">
        <w:rPr>
          <w:noProof/>
          <w:sz w:val="28"/>
          <w:lang w:val="en-US"/>
        </w:rPr>
        <w:t xml:space="preserve">- </w:t>
      </w:r>
      <w:r w:rsidRPr="002A0604">
        <w:rPr>
          <w:noProof/>
          <w:sz w:val="28"/>
          <w:lang w:val="en-US"/>
        </w:rPr>
        <w:t xml:space="preserve">2020. </w:t>
      </w:r>
      <w:r w:rsidR="00946367" w:rsidRPr="00946367">
        <w:rPr>
          <w:noProof/>
          <w:sz w:val="28"/>
          <w:lang w:val="en-US"/>
        </w:rPr>
        <w:t xml:space="preserve">- </w:t>
      </w:r>
      <w:r w:rsidRPr="002A0604">
        <w:rPr>
          <w:noProof/>
          <w:sz w:val="28"/>
          <w:lang w:val="en-US"/>
        </w:rPr>
        <w:t>Vol. 54.</w:t>
      </w:r>
      <w:r w:rsidR="00946367" w:rsidRPr="00946367">
        <w:rPr>
          <w:noProof/>
          <w:sz w:val="28"/>
          <w:lang w:val="en-US"/>
        </w:rPr>
        <w:t xml:space="preserve"> -</w:t>
      </w:r>
      <w:r w:rsidRPr="002A0604">
        <w:rPr>
          <w:noProof/>
          <w:sz w:val="28"/>
          <w:lang w:val="en-US"/>
        </w:rPr>
        <w:t xml:space="preserve"> P. 1157–1161.</w:t>
      </w:r>
    </w:p>
    <w:p w14:paraId="557AFB04" w14:textId="1CE16919" w:rsidR="002A0604" w:rsidRPr="00C93382"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Pr="00946367">
        <w:rPr>
          <w:noProof/>
          <w:sz w:val="28"/>
          <w:lang w:val="en-US"/>
        </w:rPr>
        <w:t xml:space="preserve">  </w:t>
      </w:r>
      <w:r w:rsidRPr="002A0604">
        <w:rPr>
          <w:noProof/>
          <w:sz w:val="28"/>
          <w:lang w:val="en-US"/>
        </w:rPr>
        <w:t xml:space="preserve">Ammar A. et al. Effects of home confinement on mental health and lifestyle behaviours during the COVID-19 outbreak: Insight from the “ECLB-COVID19” multi countries survey Children Adolescent // Medrxiv.Org. </w:t>
      </w:r>
      <w:r w:rsidR="00946367" w:rsidRPr="00946367">
        <w:rPr>
          <w:noProof/>
          <w:sz w:val="28"/>
          <w:lang w:val="en-US"/>
        </w:rPr>
        <w:t xml:space="preserve">- </w:t>
      </w:r>
      <w:r w:rsidRPr="002A0604">
        <w:rPr>
          <w:noProof/>
          <w:sz w:val="28"/>
          <w:lang w:val="en-US"/>
        </w:rPr>
        <w:t>2020.</w:t>
      </w:r>
      <w:r w:rsidR="00C93382" w:rsidRPr="00C93382">
        <w:rPr>
          <w:noProof/>
          <w:sz w:val="28"/>
          <w:lang w:val="en-US"/>
        </w:rPr>
        <w:t xml:space="preserve"> - №1. - </w:t>
      </w:r>
      <w:r w:rsidR="00C93382">
        <w:rPr>
          <w:noProof/>
          <w:sz w:val="28"/>
        </w:rPr>
        <w:t>Р</w:t>
      </w:r>
      <w:r w:rsidR="00C93382" w:rsidRPr="00C93382">
        <w:rPr>
          <w:noProof/>
          <w:sz w:val="28"/>
          <w:lang w:val="en-US"/>
        </w:rPr>
        <w:t>. 16-24.</w:t>
      </w:r>
    </w:p>
    <w:p w14:paraId="69FCA463" w14:textId="1261E2EB"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19</w:t>
      </w:r>
      <w:r w:rsidRPr="00946367">
        <w:rPr>
          <w:noProof/>
          <w:sz w:val="28"/>
          <w:lang w:val="en-US"/>
        </w:rPr>
        <w:t xml:space="preserve">   </w:t>
      </w:r>
      <w:r w:rsidRPr="002A0604">
        <w:rPr>
          <w:noProof/>
          <w:sz w:val="28"/>
          <w:lang w:val="en-US"/>
        </w:rPr>
        <w:t xml:space="preserve">Pillay L. et al. Nowhere to hide: The significant impact of coronavirus disease 2019 (COVID-19) measures on elite and semi-elite South African athletes // Journal of Science and Medicine in Sport. </w:t>
      </w:r>
      <w:r w:rsidR="00946367" w:rsidRPr="00946367">
        <w:rPr>
          <w:noProof/>
          <w:sz w:val="28"/>
          <w:lang w:val="en-US"/>
        </w:rPr>
        <w:t xml:space="preserve">- </w:t>
      </w:r>
      <w:r w:rsidRPr="002A0604">
        <w:rPr>
          <w:noProof/>
          <w:sz w:val="28"/>
          <w:lang w:val="en-US"/>
        </w:rPr>
        <w:t xml:space="preserve">2020. </w:t>
      </w:r>
      <w:r w:rsidR="00946367" w:rsidRPr="00946367">
        <w:rPr>
          <w:noProof/>
          <w:sz w:val="28"/>
          <w:lang w:val="en-US"/>
        </w:rPr>
        <w:t xml:space="preserve">- </w:t>
      </w:r>
      <w:r w:rsidRPr="002A0604">
        <w:rPr>
          <w:noProof/>
          <w:sz w:val="28"/>
          <w:lang w:val="en-US"/>
        </w:rPr>
        <w:t>Vol. 23, №7.</w:t>
      </w:r>
      <w:r w:rsidR="00946367" w:rsidRPr="00946367">
        <w:rPr>
          <w:noProof/>
          <w:sz w:val="28"/>
          <w:lang w:val="en-US"/>
        </w:rPr>
        <w:t xml:space="preserve"> - </w:t>
      </w:r>
      <w:r w:rsidRPr="002A0604">
        <w:rPr>
          <w:noProof/>
          <w:sz w:val="28"/>
          <w:lang w:val="en-US"/>
        </w:rPr>
        <w:t>P. 670–679.</w:t>
      </w:r>
    </w:p>
    <w:p w14:paraId="1C3B654D" w14:textId="425531A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20</w:t>
      </w:r>
      <w:r w:rsidRPr="00946367">
        <w:rPr>
          <w:noProof/>
          <w:sz w:val="28"/>
          <w:lang w:val="en-US"/>
        </w:rPr>
        <w:t xml:space="preserve">   </w:t>
      </w:r>
      <w:r w:rsidRPr="002A0604">
        <w:rPr>
          <w:noProof/>
          <w:sz w:val="28"/>
          <w:lang w:val="en-US"/>
        </w:rPr>
        <w:t>Li Y. et al. Dietary patterns and depression risk: A meta-analysis // Psychiatry Research. Elsevier Ireland Ltd</w:t>
      </w:r>
      <w:r w:rsidR="00946367" w:rsidRPr="00EC53BC">
        <w:rPr>
          <w:noProof/>
          <w:sz w:val="28"/>
          <w:lang w:val="en-US"/>
        </w:rPr>
        <w:t xml:space="preserve">. - </w:t>
      </w:r>
      <w:r w:rsidRPr="002A0604">
        <w:rPr>
          <w:noProof/>
          <w:sz w:val="28"/>
          <w:lang w:val="en-US"/>
        </w:rPr>
        <w:t xml:space="preserve">2017. </w:t>
      </w:r>
      <w:r w:rsidR="00946367" w:rsidRPr="00EC53BC">
        <w:rPr>
          <w:noProof/>
          <w:sz w:val="28"/>
          <w:lang w:val="en-US"/>
        </w:rPr>
        <w:t xml:space="preserve">- </w:t>
      </w:r>
      <w:r w:rsidRPr="002A0604">
        <w:rPr>
          <w:noProof/>
          <w:sz w:val="28"/>
          <w:lang w:val="en-US"/>
        </w:rPr>
        <w:t xml:space="preserve">Vol. 253. </w:t>
      </w:r>
      <w:r w:rsidR="00946367" w:rsidRPr="00EC53BC">
        <w:rPr>
          <w:noProof/>
          <w:sz w:val="28"/>
          <w:lang w:val="en-US"/>
        </w:rPr>
        <w:t xml:space="preserve">- </w:t>
      </w:r>
      <w:r w:rsidRPr="002A0604">
        <w:rPr>
          <w:noProof/>
          <w:sz w:val="28"/>
          <w:lang w:val="en-US"/>
        </w:rPr>
        <w:t>P. 373–382.</w:t>
      </w:r>
    </w:p>
    <w:p w14:paraId="2DA9EDB3" w14:textId="0A045A10" w:rsidR="002A0604" w:rsidRPr="00EC53BC"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21</w:t>
      </w:r>
      <w:r w:rsidRPr="00EC53BC">
        <w:rPr>
          <w:noProof/>
          <w:sz w:val="28"/>
          <w:lang w:val="en-US"/>
        </w:rPr>
        <w:t xml:space="preserve">   </w:t>
      </w:r>
      <w:r w:rsidRPr="002A0604">
        <w:rPr>
          <w:noProof/>
          <w:sz w:val="28"/>
          <w:lang w:val="en-US"/>
        </w:rPr>
        <w:t>Chen H. et al. The associations of dietary patterns with depressive and anxiety symptoms: a prospective study // BMC Medicine. BioMed Central Ltd</w:t>
      </w:r>
      <w:r w:rsidR="00946367" w:rsidRPr="00EC53BC">
        <w:rPr>
          <w:noProof/>
          <w:sz w:val="28"/>
          <w:lang w:val="en-US"/>
        </w:rPr>
        <w:t>. -</w:t>
      </w:r>
      <w:r w:rsidRPr="002A0604">
        <w:rPr>
          <w:noProof/>
          <w:sz w:val="28"/>
          <w:lang w:val="en-US"/>
        </w:rPr>
        <w:t xml:space="preserve"> 2023. </w:t>
      </w:r>
      <w:r w:rsidR="00946367" w:rsidRPr="00EC53BC">
        <w:rPr>
          <w:noProof/>
          <w:sz w:val="28"/>
          <w:lang w:val="en-US"/>
        </w:rPr>
        <w:t xml:space="preserve">- </w:t>
      </w:r>
      <w:r w:rsidRPr="002A0604">
        <w:rPr>
          <w:noProof/>
          <w:sz w:val="28"/>
          <w:lang w:val="en-US"/>
        </w:rPr>
        <w:t>Vol. 21, №1.</w:t>
      </w:r>
      <w:r w:rsidR="00946367" w:rsidRPr="00EC53BC">
        <w:rPr>
          <w:noProof/>
          <w:sz w:val="28"/>
          <w:lang w:val="en-US"/>
        </w:rPr>
        <w:t xml:space="preserve"> - </w:t>
      </w:r>
      <w:r w:rsidR="00946367">
        <w:rPr>
          <w:noProof/>
          <w:sz w:val="28"/>
        </w:rPr>
        <w:t>Р</w:t>
      </w:r>
      <w:r w:rsidR="00946367" w:rsidRPr="00EC53BC">
        <w:rPr>
          <w:noProof/>
          <w:sz w:val="28"/>
          <w:lang w:val="en-US"/>
        </w:rPr>
        <w:t>. 18-24.</w:t>
      </w:r>
    </w:p>
    <w:p w14:paraId="6B10C4BD" w14:textId="0AC060C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22  Kris-Etherton P.M. et al. Nutrition and behavioral health disorders: Depression and anxiety // Nutrition Reviews. </w:t>
      </w:r>
      <w:r w:rsidR="00946367" w:rsidRPr="00946367">
        <w:rPr>
          <w:noProof/>
          <w:sz w:val="28"/>
          <w:lang w:val="en-US"/>
        </w:rPr>
        <w:t xml:space="preserve">- </w:t>
      </w:r>
      <w:r w:rsidRPr="002A0604">
        <w:rPr>
          <w:noProof/>
          <w:sz w:val="28"/>
          <w:lang w:val="en-US"/>
        </w:rPr>
        <w:t xml:space="preserve">Oxford University Press, 2021. </w:t>
      </w:r>
      <w:r w:rsidR="00946367" w:rsidRPr="00946367">
        <w:rPr>
          <w:noProof/>
          <w:sz w:val="28"/>
          <w:lang w:val="en-US"/>
        </w:rPr>
        <w:t xml:space="preserve">- </w:t>
      </w:r>
      <w:r w:rsidRPr="002A0604">
        <w:rPr>
          <w:noProof/>
          <w:sz w:val="28"/>
          <w:lang w:val="en-US"/>
        </w:rPr>
        <w:t xml:space="preserve">Vol. 79, №3. </w:t>
      </w:r>
      <w:r w:rsidR="00946367" w:rsidRPr="00946367">
        <w:rPr>
          <w:noProof/>
          <w:sz w:val="28"/>
          <w:lang w:val="en-US"/>
        </w:rPr>
        <w:t xml:space="preserve">- </w:t>
      </w:r>
      <w:r w:rsidRPr="002A0604">
        <w:rPr>
          <w:noProof/>
          <w:sz w:val="28"/>
          <w:lang w:val="en-US"/>
        </w:rPr>
        <w:t>P. 247–260.</w:t>
      </w:r>
    </w:p>
    <w:p w14:paraId="7D588942" w14:textId="65F1C7CF" w:rsidR="002A0604" w:rsidRPr="00EC53BC"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23</w:t>
      </w:r>
      <w:r w:rsidRPr="00EC53BC">
        <w:rPr>
          <w:noProof/>
          <w:sz w:val="28"/>
          <w:lang w:val="en-US"/>
        </w:rPr>
        <w:t xml:space="preserve">   </w:t>
      </w:r>
      <w:r w:rsidRPr="002A0604">
        <w:rPr>
          <w:noProof/>
          <w:sz w:val="28"/>
          <w:lang w:val="en-US"/>
        </w:rPr>
        <w:t>Aucoin M. et al. Diet and anxiety: A scoping review // Nutrients. MDPI</w:t>
      </w:r>
      <w:r w:rsidR="00946367" w:rsidRPr="00EC53BC">
        <w:rPr>
          <w:noProof/>
          <w:sz w:val="28"/>
          <w:lang w:val="en-US"/>
        </w:rPr>
        <w:t>. -</w:t>
      </w:r>
      <w:r w:rsidRPr="002A0604">
        <w:rPr>
          <w:noProof/>
          <w:sz w:val="28"/>
          <w:lang w:val="en-US"/>
        </w:rPr>
        <w:t xml:space="preserve"> 2021.</w:t>
      </w:r>
      <w:r w:rsidR="00946367" w:rsidRPr="00EC53BC">
        <w:rPr>
          <w:noProof/>
          <w:sz w:val="28"/>
          <w:lang w:val="en-US"/>
        </w:rPr>
        <w:t xml:space="preserve"> -</w:t>
      </w:r>
      <w:r w:rsidRPr="002A0604">
        <w:rPr>
          <w:noProof/>
          <w:sz w:val="28"/>
          <w:lang w:val="en-US"/>
        </w:rPr>
        <w:t xml:space="preserve"> Vol. 13, №12.</w:t>
      </w:r>
      <w:r w:rsidR="00946367" w:rsidRPr="00EC53BC">
        <w:rPr>
          <w:noProof/>
          <w:sz w:val="28"/>
          <w:lang w:val="en-US"/>
        </w:rPr>
        <w:t xml:space="preserve"> - </w:t>
      </w:r>
      <w:r w:rsidR="00946367">
        <w:rPr>
          <w:noProof/>
          <w:sz w:val="28"/>
        </w:rPr>
        <w:t>Р</w:t>
      </w:r>
      <w:r w:rsidR="00946367" w:rsidRPr="00EC53BC">
        <w:rPr>
          <w:noProof/>
          <w:sz w:val="28"/>
          <w:lang w:val="en-US"/>
        </w:rPr>
        <w:t>. 37-46.</w:t>
      </w:r>
    </w:p>
    <w:p w14:paraId="489699E5" w14:textId="6D2AA648" w:rsidR="002A0604" w:rsidRPr="00946367"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24  Rice S.M. et al. The Mental Health of Elite Athletes : A Narrative Systematic Review // Sports Medicine. </w:t>
      </w:r>
      <w:r w:rsidR="00946367" w:rsidRPr="00946367">
        <w:rPr>
          <w:noProof/>
          <w:sz w:val="28"/>
          <w:lang w:val="en-US"/>
        </w:rPr>
        <w:t xml:space="preserve">- </w:t>
      </w:r>
      <w:r w:rsidRPr="002A0604">
        <w:rPr>
          <w:noProof/>
          <w:sz w:val="28"/>
          <w:lang w:val="en-US"/>
        </w:rPr>
        <w:t xml:space="preserve">Springer International Publishing, 2016. </w:t>
      </w:r>
      <w:r w:rsidR="00946367" w:rsidRPr="00946367">
        <w:rPr>
          <w:noProof/>
          <w:sz w:val="28"/>
          <w:lang w:val="en-US"/>
        </w:rPr>
        <w:t xml:space="preserve">- </w:t>
      </w:r>
      <w:r w:rsidRPr="002A0604">
        <w:rPr>
          <w:noProof/>
          <w:sz w:val="28"/>
          <w:lang w:val="en-US"/>
        </w:rPr>
        <w:t xml:space="preserve">Vol. 46, №9. </w:t>
      </w:r>
      <w:r w:rsidR="00946367" w:rsidRPr="00946367">
        <w:rPr>
          <w:noProof/>
          <w:sz w:val="28"/>
          <w:lang w:val="en-US"/>
        </w:rPr>
        <w:t xml:space="preserve">- </w:t>
      </w:r>
      <w:r w:rsidRPr="00946367">
        <w:rPr>
          <w:noProof/>
          <w:sz w:val="28"/>
          <w:lang w:val="en-US"/>
        </w:rPr>
        <w:t>P. 1333–1353.</w:t>
      </w:r>
    </w:p>
    <w:p w14:paraId="549AB5D7" w14:textId="63150143"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25</w:t>
      </w:r>
      <w:r w:rsidRPr="00946367">
        <w:rPr>
          <w:noProof/>
          <w:sz w:val="28"/>
          <w:lang w:val="en-US"/>
        </w:rPr>
        <w:t xml:space="preserve">  </w:t>
      </w:r>
      <w:r w:rsidRPr="002A0604">
        <w:rPr>
          <w:noProof/>
          <w:sz w:val="28"/>
          <w:lang w:val="en-US"/>
        </w:rPr>
        <w:t xml:space="preserve">Rice S.M. et al. Determinants of anxiety in elite athletes: a systematic review and meta-analysis // Br J Sports Med. </w:t>
      </w:r>
      <w:r w:rsidR="00946367" w:rsidRPr="00946367">
        <w:rPr>
          <w:noProof/>
          <w:sz w:val="28"/>
          <w:lang w:val="en-US"/>
        </w:rPr>
        <w:t xml:space="preserve">- </w:t>
      </w:r>
      <w:r w:rsidRPr="002A0604">
        <w:rPr>
          <w:noProof/>
          <w:sz w:val="28"/>
          <w:lang w:val="en-US"/>
        </w:rPr>
        <w:t xml:space="preserve">2019. </w:t>
      </w:r>
      <w:r w:rsidR="00946367" w:rsidRPr="00946367">
        <w:rPr>
          <w:noProof/>
          <w:sz w:val="28"/>
          <w:lang w:val="en-US"/>
        </w:rPr>
        <w:t xml:space="preserve">- </w:t>
      </w:r>
      <w:r w:rsidRPr="002A0604">
        <w:rPr>
          <w:noProof/>
          <w:sz w:val="28"/>
          <w:lang w:val="en-US"/>
        </w:rPr>
        <w:t xml:space="preserve">Vol. 53. </w:t>
      </w:r>
      <w:r w:rsidR="00946367" w:rsidRPr="00946367">
        <w:rPr>
          <w:noProof/>
          <w:sz w:val="28"/>
          <w:lang w:val="en-US"/>
        </w:rPr>
        <w:t xml:space="preserve">- </w:t>
      </w:r>
      <w:r w:rsidRPr="002A0604">
        <w:rPr>
          <w:noProof/>
          <w:sz w:val="28"/>
          <w:lang w:val="en-US"/>
        </w:rPr>
        <w:t>P. 722–730.</w:t>
      </w:r>
    </w:p>
    <w:p w14:paraId="4E3ED62A" w14:textId="5DC928C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26  Cardinale M. Preparing athletes and staff for the first “pandemic” Olympic Games // Journal of Sports Medicine and Physical Fitness. </w:t>
      </w:r>
      <w:r w:rsidR="00946367" w:rsidRPr="00946367">
        <w:rPr>
          <w:noProof/>
          <w:sz w:val="28"/>
          <w:lang w:val="en-US"/>
        </w:rPr>
        <w:t xml:space="preserve">- </w:t>
      </w:r>
      <w:r w:rsidRPr="002A0604">
        <w:rPr>
          <w:noProof/>
          <w:sz w:val="28"/>
          <w:lang w:val="en-US"/>
        </w:rPr>
        <w:t xml:space="preserve">2021. </w:t>
      </w:r>
      <w:r w:rsidR="00946367" w:rsidRPr="00946367">
        <w:rPr>
          <w:noProof/>
          <w:sz w:val="28"/>
          <w:lang w:val="en-US"/>
        </w:rPr>
        <w:t xml:space="preserve">- </w:t>
      </w:r>
      <w:r w:rsidRPr="002A0604">
        <w:rPr>
          <w:noProof/>
          <w:sz w:val="28"/>
          <w:lang w:val="en-US"/>
        </w:rPr>
        <w:t xml:space="preserve">Vol. 61, №8. </w:t>
      </w:r>
      <w:r w:rsidR="00946367" w:rsidRPr="00946367">
        <w:rPr>
          <w:noProof/>
          <w:sz w:val="28"/>
          <w:lang w:val="en-US"/>
        </w:rPr>
        <w:t xml:space="preserve">- </w:t>
      </w:r>
      <w:r w:rsidRPr="002A0604">
        <w:rPr>
          <w:noProof/>
          <w:sz w:val="28"/>
          <w:lang w:val="en-US"/>
        </w:rPr>
        <w:t>P. 1052–1060.</w:t>
      </w:r>
    </w:p>
    <w:p w14:paraId="5BAAFA06" w14:textId="000BD051"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27   Hull J.H., Loosemore M., Schwellnus M. Respiratory health in athletes: facing the COVID-19 challenge // The Lancet Respiratory Medicine.</w:t>
      </w:r>
      <w:r w:rsidR="00946367" w:rsidRPr="00946367">
        <w:rPr>
          <w:noProof/>
          <w:sz w:val="28"/>
          <w:lang w:val="en-US"/>
        </w:rPr>
        <w:t xml:space="preserve"> -</w:t>
      </w:r>
      <w:r w:rsidRPr="002A0604">
        <w:rPr>
          <w:noProof/>
          <w:sz w:val="28"/>
          <w:lang w:val="en-US"/>
        </w:rPr>
        <w:t xml:space="preserve"> Elsevier Ltd, 2020. </w:t>
      </w:r>
      <w:r w:rsidR="00946367" w:rsidRPr="00946367">
        <w:rPr>
          <w:noProof/>
          <w:sz w:val="28"/>
          <w:lang w:val="en-US"/>
        </w:rPr>
        <w:t xml:space="preserve">- </w:t>
      </w:r>
      <w:r w:rsidRPr="002A0604">
        <w:rPr>
          <w:noProof/>
          <w:sz w:val="28"/>
          <w:lang w:val="en-US"/>
        </w:rPr>
        <w:t xml:space="preserve">Vol. 8, №6. </w:t>
      </w:r>
      <w:r w:rsidR="00946367" w:rsidRPr="00946367">
        <w:rPr>
          <w:noProof/>
          <w:sz w:val="28"/>
          <w:lang w:val="en-US"/>
        </w:rPr>
        <w:t xml:space="preserve">- </w:t>
      </w:r>
      <w:r w:rsidRPr="002A0604">
        <w:rPr>
          <w:noProof/>
          <w:sz w:val="28"/>
          <w:lang w:val="en-US"/>
        </w:rPr>
        <w:t>P. 557–558.</w:t>
      </w:r>
    </w:p>
    <w:p w14:paraId="4946A02E" w14:textId="5C101014"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28</w:t>
      </w:r>
      <w:r w:rsidRPr="00946367">
        <w:rPr>
          <w:noProof/>
          <w:sz w:val="28"/>
          <w:lang w:val="en-US"/>
        </w:rPr>
        <w:t xml:space="preserve">   </w:t>
      </w:r>
      <w:r w:rsidRPr="002A0604">
        <w:rPr>
          <w:noProof/>
          <w:sz w:val="28"/>
          <w:lang w:val="en-US"/>
        </w:rPr>
        <w:t xml:space="preserve">WHO-Europe. WHO_Europe Coronavirus disease (COVID-19) outbreak - Mental health and psychological resilience during the COVID-19 pandemic // WHO Europe. </w:t>
      </w:r>
      <w:r w:rsidR="00946367" w:rsidRPr="00946367">
        <w:rPr>
          <w:noProof/>
          <w:sz w:val="28"/>
          <w:lang w:val="en-US"/>
        </w:rPr>
        <w:t xml:space="preserve">- </w:t>
      </w:r>
      <w:r w:rsidRPr="00946367">
        <w:rPr>
          <w:noProof/>
          <w:sz w:val="28"/>
          <w:lang w:val="en-US"/>
        </w:rPr>
        <w:t>2020</w:t>
      </w:r>
      <w:r w:rsidR="00946367" w:rsidRPr="00946367">
        <w:rPr>
          <w:noProof/>
          <w:sz w:val="28"/>
          <w:lang w:val="en-US"/>
        </w:rPr>
        <w:t xml:space="preserve"> </w:t>
      </w:r>
      <w:r w:rsidRPr="002A0604">
        <w:rPr>
          <w:noProof/>
          <w:sz w:val="28"/>
          <w:lang w:val="en-US"/>
        </w:rPr>
        <w:t>http://www.euro.who.int/en/health-topics/health-emergencies/coronavirus-covid-19/news/news/2020/3/mental-health-and-psychological-resilience-during-the-covid-19-pandemic</w:t>
      </w:r>
      <w:r w:rsidR="00946367" w:rsidRPr="00946367">
        <w:rPr>
          <w:noProof/>
          <w:sz w:val="28"/>
          <w:lang w:val="en-US"/>
        </w:rPr>
        <w:t xml:space="preserve">  11.05.2023</w:t>
      </w:r>
      <w:r w:rsidRPr="002A0604">
        <w:rPr>
          <w:noProof/>
          <w:sz w:val="28"/>
          <w:lang w:val="en-US"/>
        </w:rPr>
        <w:t>.</w:t>
      </w:r>
    </w:p>
    <w:p w14:paraId="357BE30C" w14:textId="6074EB75"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29</w:t>
      </w:r>
      <w:r>
        <w:rPr>
          <w:noProof/>
          <w:sz w:val="28"/>
        </w:rPr>
        <w:t xml:space="preserve">  </w:t>
      </w:r>
      <w:r w:rsidRPr="005162CF">
        <w:rPr>
          <w:noProof/>
          <w:sz w:val="28"/>
        </w:rPr>
        <w:t>Комитет по делам спорта и физической культуры Министерства культуры и спорта РК. Список штатных сборных команд Республики Казахстан по летним и зимним олимпийским видам спорта на 2021 год.</w:t>
      </w:r>
      <w:r w:rsidR="00946367">
        <w:rPr>
          <w:noProof/>
          <w:sz w:val="28"/>
        </w:rPr>
        <w:t xml:space="preserve"> -</w:t>
      </w:r>
      <w:r w:rsidRPr="005162CF">
        <w:rPr>
          <w:noProof/>
          <w:sz w:val="28"/>
        </w:rPr>
        <w:t xml:space="preserve"> 2021.</w:t>
      </w:r>
    </w:p>
    <w:p w14:paraId="6CC21122" w14:textId="7351E734" w:rsidR="002A0604" w:rsidRPr="00946367"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30</w:t>
      </w:r>
      <w:r>
        <w:rPr>
          <w:noProof/>
          <w:sz w:val="28"/>
        </w:rPr>
        <w:t xml:space="preserve">  </w:t>
      </w:r>
      <w:r w:rsidRPr="005162CF">
        <w:rPr>
          <w:noProof/>
          <w:sz w:val="28"/>
        </w:rPr>
        <w:t xml:space="preserve">Об утверждении Концепции развития физической культуры и спорта Республики Казахстан на 2023 – 2029 годы - ИПС “Әділет” </w:t>
      </w:r>
      <w:r w:rsidR="00946367">
        <w:rPr>
          <w:noProof/>
          <w:sz w:val="28"/>
        </w:rPr>
        <w:t xml:space="preserve"> </w:t>
      </w:r>
      <w:r w:rsidRPr="002A0604">
        <w:rPr>
          <w:noProof/>
          <w:sz w:val="28"/>
          <w:lang w:val="en-US"/>
        </w:rPr>
        <w:t>https</w:t>
      </w:r>
      <w:r w:rsidRPr="00946367">
        <w:rPr>
          <w:noProof/>
          <w:sz w:val="28"/>
        </w:rPr>
        <w:t>://</w:t>
      </w:r>
      <w:r w:rsidRPr="002A0604">
        <w:rPr>
          <w:noProof/>
          <w:sz w:val="28"/>
          <w:lang w:val="en-US"/>
        </w:rPr>
        <w:t>adilet</w:t>
      </w:r>
      <w:r w:rsidRPr="00946367">
        <w:rPr>
          <w:noProof/>
          <w:sz w:val="28"/>
        </w:rPr>
        <w:t>.</w:t>
      </w:r>
      <w:r w:rsidRPr="002A0604">
        <w:rPr>
          <w:noProof/>
          <w:sz w:val="28"/>
          <w:lang w:val="en-US"/>
        </w:rPr>
        <w:t>zan</w:t>
      </w:r>
      <w:r w:rsidRPr="00946367">
        <w:rPr>
          <w:noProof/>
          <w:sz w:val="28"/>
        </w:rPr>
        <w:t>.</w:t>
      </w:r>
      <w:r w:rsidRPr="002A0604">
        <w:rPr>
          <w:noProof/>
          <w:sz w:val="28"/>
          <w:lang w:val="en-US"/>
        </w:rPr>
        <w:t>kz</w:t>
      </w:r>
      <w:r w:rsidRPr="00946367">
        <w:rPr>
          <w:noProof/>
          <w:sz w:val="28"/>
        </w:rPr>
        <w:t>/</w:t>
      </w:r>
      <w:r w:rsidRPr="002A0604">
        <w:rPr>
          <w:noProof/>
          <w:sz w:val="28"/>
          <w:lang w:val="en-US"/>
        </w:rPr>
        <w:t>rus</w:t>
      </w:r>
      <w:r w:rsidRPr="00946367">
        <w:rPr>
          <w:noProof/>
          <w:sz w:val="28"/>
        </w:rPr>
        <w:t>/</w:t>
      </w:r>
      <w:r w:rsidRPr="002A0604">
        <w:rPr>
          <w:noProof/>
          <w:sz w:val="28"/>
          <w:lang w:val="en-US"/>
        </w:rPr>
        <w:t>docs</w:t>
      </w:r>
      <w:r w:rsidRPr="00946367">
        <w:rPr>
          <w:noProof/>
          <w:sz w:val="28"/>
        </w:rPr>
        <w:t>/</w:t>
      </w:r>
      <w:r w:rsidRPr="002A0604">
        <w:rPr>
          <w:noProof/>
          <w:sz w:val="28"/>
          <w:lang w:val="en-US"/>
        </w:rPr>
        <w:t>P</w:t>
      </w:r>
      <w:r w:rsidRPr="00946367">
        <w:rPr>
          <w:noProof/>
          <w:sz w:val="28"/>
        </w:rPr>
        <w:t xml:space="preserve">2300000251 </w:t>
      </w:r>
      <w:r w:rsidR="00946367">
        <w:rPr>
          <w:noProof/>
          <w:sz w:val="28"/>
        </w:rPr>
        <w:t xml:space="preserve"> </w:t>
      </w:r>
      <w:r w:rsidRPr="00946367">
        <w:rPr>
          <w:noProof/>
          <w:sz w:val="28"/>
        </w:rPr>
        <w:t>22.10.2024.</w:t>
      </w:r>
    </w:p>
    <w:p w14:paraId="6C183405" w14:textId="31464F8D" w:rsidR="002A0604" w:rsidRPr="00C93382" w:rsidRDefault="002A0604" w:rsidP="0025037B">
      <w:pPr>
        <w:widowControl w:val="0"/>
        <w:tabs>
          <w:tab w:val="left" w:pos="851"/>
          <w:tab w:val="left" w:pos="1134"/>
        </w:tabs>
        <w:autoSpaceDE w:val="0"/>
        <w:autoSpaceDN w:val="0"/>
        <w:adjustRightInd w:val="0"/>
        <w:ind w:firstLine="567"/>
        <w:jc w:val="both"/>
        <w:rPr>
          <w:noProof/>
          <w:sz w:val="28"/>
        </w:rPr>
      </w:pPr>
      <w:r w:rsidRPr="002A0604">
        <w:rPr>
          <w:noProof/>
          <w:sz w:val="28"/>
          <w:lang w:val="en-US"/>
        </w:rPr>
        <w:t xml:space="preserve">31 Exercise and the medical tradition from Hippocrates... </w:t>
      </w:r>
      <w:r w:rsidRPr="005162CF">
        <w:rPr>
          <w:noProof/>
          <w:sz w:val="28"/>
        </w:rPr>
        <w:t>Академия</w:t>
      </w:r>
      <w:r w:rsidRPr="00C93382">
        <w:rPr>
          <w:noProof/>
          <w:sz w:val="28"/>
        </w:rPr>
        <w:t xml:space="preserve"> </w:t>
      </w:r>
      <w:r w:rsidRPr="002A0604">
        <w:rPr>
          <w:noProof/>
          <w:sz w:val="28"/>
          <w:lang w:val="en-US"/>
        </w:rPr>
        <w:t>Google</w:t>
      </w:r>
      <w:r w:rsidRPr="00C93382">
        <w:rPr>
          <w:noProof/>
          <w:sz w:val="28"/>
        </w:rPr>
        <w:t xml:space="preserve"> </w:t>
      </w:r>
      <w:r w:rsidRPr="002A0604">
        <w:rPr>
          <w:noProof/>
          <w:sz w:val="28"/>
          <w:lang w:val="en-US"/>
        </w:rPr>
        <w:t>https</w:t>
      </w:r>
      <w:r w:rsidRPr="00C93382">
        <w:rPr>
          <w:noProof/>
          <w:sz w:val="28"/>
        </w:rPr>
        <w:t>://</w:t>
      </w:r>
      <w:r w:rsidRPr="002A0604">
        <w:rPr>
          <w:noProof/>
          <w:sz w:val="28"/>
          <w:lang w:val="en-US"/>
        </w:rPr>
        <w:t>scholar</w:t>
      </w:r>
      <w:r w:rsidRPr="00C93382">
        <w:rPr>
          <w:noProof/>
          <w:sz w:val="28"/>
        </w:rPr>
        <w:t>.</w:t>
      </w:r>
      <w:r w:rsidRPr="002A0604">
        <w:rPr>
          <w:noProof/>
          <w:sz w:val="28"/>
          <w:lang w:val="en-US"/>
        </w:rPr>
        <w:t>google</w:t>
      </w:r>
      <w:r w:rsidRPr="00C93382">
        <w:rPr>
          <w:noProof/>
          <w:sz w:val="28"/>
        </w:rPr>
        <w:t>.</w:t>
      </w:r>
      <w:r w:rsidRPr="002A0604">
        <w:rPr>
          <w:noProof/>
          <w:sz w:val="28"/>
          <w:lang w:val="en-US"/>
        </w:rPr>
        <w:t>com</w:t>
      </w:r>
      <w:r w:rsidRPr="00C93382">
        <w:rPr>
          <w:noProof/>
          <w:sz w:val="28"/>
        </w:rPr>
        <w:t>/</w:t>
      </w:r>
      <w:r w:rsidRPr="002A0604">
        <w:rPr>
          <w:noProof/>
          <w:sz w:val="28"/>
          <w:lang w:val="en-US"/>
        </w:rPr>
        <w:t>scholar</w:t>
      </w:r>
      <w:r w:rsidRPr="00C93382">
        <w:rPr>
          <w:noProof/>
          <w:sz w:val="28"/>
        </w:rPr>
        <w:t>?</w:t>
      </w:r>
      <w:r w:rsidRPr="002A0604">
        <w:rPr>
          <w:noProof/>
          <w:sz w:val="28"/>
          <w:lang w:val="en-US"/>
        </w:rPr>
        <w:t>q</w:t>
      </w:r>
      <w:r w:rsidRPr="00C93382">
        <w:rPr>
          <w:noProof/>
          <w:sz w:val="28"/>
        </w:rPr>
        <w:t>=.+</w:t>
      </w:r>
      <w:r w:rsidRPr="002A0604">
        <w:rPr>
          <w:noProof/>
          <w:sz w:val="28"/>
          <w:lang w:val="en-US"/>
        </w:rPr>
        <w:t>Exercise</w:t>
      </w:r>
      <w:r w:rsidRPr="00C93382">
        <w:rPr>
          <w:noProof/>
          <w:sz w:val="28"/>
        </w:rPr>
        <w:t>+</w:t>
      </w:r>
      <w:r w:rsidRPr="002A0604">
        <w:rPr>
          <w:noProof/>
          <w:sz w:val="28"/>
          <w:lang w:val="en-US"/>
        </w:rPr>
        <w:t>and</w:t>
      </w:r>
      <w:r w:rsidRPr="00C93382">
        <w:rPr>
          <w:noProof/>
          <w:sz w:val="28"/>
        </w:rPr>
        <w:t>+</w:t>
      </w:r>
      <w:r w:rsidRPr="002A0604">
        <w:rPr>
          <w:noProof/>
          <w:sz w:val="28"/>
          <w:lang w:val="en-US"/>
        </w:rPr>
        <w:t>the</w:t>
      </w:r>
      <w:r w:rsidRPr="00C93382">
        <w:rPr>
          <w:noProof/>
          <w:sz w:val="28"/>
        </w:rPr>
        <w:t>+</w:t>
      </w:r>
      <w:r w:rsidRPr="002A0604">
        <w:rPr>
          <w:noProof/>
          <w:sz w:val="28"/>
          <w:lang w:val="en-US"/>
        </w:rPr>
        <w:t>medical</w:t>
      </w:r>
      <w:r w:rsidRPr="00C93382">
        <w:rPr>
          <w:noProof/>
          <w:sz w:val="28"/>
        </w:rPr>
        <w:t>+</w:t>
      </w:r>
      <w:r w:rsidRPr="002A0604">
        <w:rPr>
          <w:noProof/>
          <w:sz w:val="28"/>
          <w:lang w:val="en-US"/>
        </w:rPr>
        <w:t>tradition</w:t>
      </w:r>
      <w:r w:rsidRPr="00C93382">
        <w:rPr>
          <w:noProof/>
          <w:sz w:val="28"/>
        </w:rPr>
        <w:t>+</w:t>
      </w:r>
      <w:r w:rsidRPr="002A0604">
        <w:rPr>
          <w:noProof/>
          <w:sz w:val="28"/>
          <w:lang w:val="en-US"/>
        </w:rPr>
        <w:t>from</w:t>
      </w:r>
      <w:r w:rsidRPr="00C93382">
        <w:rPr>
          <w:noProof/>
          <w:sz w:val="28"/>
        </w:rPr>
        <w:t>+</w:t>
      </w:r>
      <w:r w:rsidRPr="002A0604">
        <w:rPr>
          <w:noProof/>
          <w:sz w:val="28"/>
          <w:lang w:val="en-US"/>
        </w:rPr>
        <w:t>Hippocrates</w:t>
      </w:r>
      <w:r w:rsidRPr="00C93382">
        <w:rPr>
          <w:noProof/>
          <w:sz w:val="28"/>
        </w:rPr>
        <w:t>+</w:t>
      </w:r>
      <w:r w:rsidRPr="002A0604">
        <w:rPr>
          <w:noProof/>
          <w:sz w:val="28"/>
          <w:lang w:val="en-US"/>
        </w:rPr>
        <w:t>through</w:t>
      </w:r>
      <w:r w:rsidRPr="00C93382">
        <w:rPr>
          <w:noProof/>
          <w:sz w:val="28"/>
        </w:rPr>
        <w:t>+</w:t>
      </w:r>
      <w:r w:rsidRPr="002A0604">
        <w:rPr>
          <w:noProof/>
          <w:sz w:val="28"/>
          <w:lang w:val="en-US"/>
        </w:rPr>
        <w:t>Antebellum</w:t>
      </w:r>
      <w:r w:rsidRPr="00C93382">
        <w:rPr>
          <w:noProof/>
          <w:sz w:val="28"/>
        </w:rPr>
        <w:t>+</w:t>
      </w:r>
      <w:r w:rsidRPr="002A0604">
        <w:rPr>
          <w:noProof/>
          <w:sz w:val="28"/>
          <w:lang w:val="en-US"/>
        </w:rPr>
        <w:t>America</w:t>
      </w:r>
      <w:r w:rsidRPr="00C93382">
        <w:rPr>
          <w:noProof/>
          <w:sz w:val="28"/>
        </w:rPr>
        <w:t>%3</w:t>
      </w:r>
      <w:r w:rsidRPr="002A0604">
        <w:rPr>
          <w:noProof/>
          <w:sz w:val="28"/>
          <w:lang w:val="en-US"/>
        </w:rPr>
        <w:t>A</w:t>
      </w:r>
      <w:r w:rsidRPr="00C93382">
        <w:rPr>
          <w:noProof/>
          <w:sz w:val="28"/>
        </w:rPr>
        <w:t>+</w:t>
      </w:r>
      <w:r w:rsidRPr="002A0604">
        <w:rPr>
          <w:noProof/>
          <w:sz w:val="28"/>
          <w:lang w:val="en-US"/>
        </w:rPr>
        <w:t>a</w:t>
      </w:r>
      <w:r w:rsidRPr="00C93382">
        <w:rPr>
          <w:noProof/>
          <w:sz w:val="28"/>
        </w:rPr>
        <w:t>+</w:t>
      </w:r>
      <w:r w:rsidRPr="002A0604">
        <w:rPr>
          <w:noProof/>
          <w:sz w:val="28"/>
          <w:lang w:val="en-US"/>
        </w:rPr>
        <w:t>review</w:t>
      </w:r>
      <w:r w:rsidRPr="00C93382">
        <w:rPr>
          <w:noProof/>
          <w:sz w:val="28"/>
        </w:rPr>
        <w:t>+</w:t>
      </w:r>
      <w:r w:rsidRPr="002A0604">
        <w:rPr>
          <w:noProof/>
          <w:sz w:val="28"/>
          <w:lang w:val="en-US"/>
        </w:rPr>
        <w:t>essay</w:t>
      </w:r>
      <w:r w:rsidRPr="00C93382">
        <w:rPr>
          <w:noProof/>
          <w:sz w:val="28"/>
        </w:rPr>
        <w:t>.+</w:t>
      </w:r>
      <w:r w:rsidRPr="002A0604">
        <w:rPr>
          <w:noProof/>
          <w:sz w:val="28"/>
          <w:lang w:val="en-US"/>
        </w:rPr>
        <w:t>In</w:t>
      </w:r>
      <w:r w:rsidRPr="00C93382">
        <w:rPr>
          <w:noProof/>
          <w:sz w:val="28"/>
        </w:rPr>
        <w:t>%3</w:t>
      </w:r>
      <w:r w:rsidRPr="002A0604">
        <w:rPr>
          <w:noProof/>
          <w:sz w:val="28"/>
          <w:lang w:val="en-US"/>
        </w:rPr>
        <w:t>A</w:t>
      </w:r>
      <w:r w:rsidRPr="00C93382">
        <w:rPr>
          <w:noProof/>
          <w:sz w:val="28"/>
        </w:rPr>
        <w:t>+</w:t>
      </w:r>
      <w:r w:rsidRPr="002A0604">
        <w:rPr>
          <w:noProof/>
          <w:sz w:val="28"/>
          <w:lang w:val="en-US"/>
        </w:rPr>
        <w:t>Berrym</w:t>
      </w:r>
      <w:r w:rsidRPr="002A0604">
        <w:rPr>
          <w:noProof/>
          <w:sz w:val="28"/>
          <w:lang w:val="en-US"/>
        </w:rPr>
        <w:lastRenderedPageBreak/>
        <w:t>an</w:t>
      </w:r>
      <w:r w:rsidRPr="00C93382">
        <w:rPr>
          <w:noProof/>
          <w:sz w:val="28"/>
        </w:rPr>
        <w:t>+</w:t>
      </w:r>
      <w:r w:rsidRPr="002A0604">
        <w:rPr>
          <w:noProof/>
          <w:sz w:val="28"/>
          <w:lang w:val="en-US"/>
        </w:rPr>
        <w:t>J</w:t>
      </w:r>
      <w:r w:rsidRPr="00C93382">
        <w:rPr>
          <w:noProof/>
          <w:sz w:val="28"/>
        </w:rPr>
        <w:t>%2</w:t>
      </w:r>
      <w:r w:rsidRPr="002A0604">
        <w:rPr>
          <w:noProof/>
          <w:sz w:val="28"/>
          <w:lang w:val="en-US"/>
        </w:rPr>
        <w:t>C</w:t>
      </w:r>
      <w:r w:rsidRPr="00C93382">
        <w:rPr>
          <w:noProof/>
          <w:sz w:val="28"/>
        </w:rPr>
        <w:t>+</w:t>
      </w:r>
      <w:r w:rsidRPr="002A0604">
        <w:rPr>
          <w:noProof/>
          <w:sz w:val="28"/>
          <w:lang w:val="en-US"/>
        </w:rPr>
        <w:t>Park</w:t>
      </w:r>
      <w:r w:rsidRPr="00C93382">
        <w:rPr>
          <w:noProof/>
          <w:sz w:val="28"/>
        </w:rPr>
        <w:t>+</w:t>
      </w:r>
      <w:r w:rsidRPr="002A0604">
        <w:rPr>
          <w:noProof/>
          <w:sz w:val="28"/>
          <w:lang w:val="en-US"/>
        </w:rPr>
        <w:t>R</w:t>
      </w:r>
      <w:r w:rsidRPr="00C93382">
        <w:rPr>
          <w:noProof/>
          <w:sz w:val="28"/>
        </w:rPr>
        <w:t>%2</w:t>
      </w:r>
      <w:r w:rsidRPr="002A0604">
        <w:rPr>
          <w:noProof/>
          <w:sz w:val="28"/>
          <w:lang w:val="en-US"/>
        </w:rPr>
        <w:t>C</w:t>
      </w:r>
      <w:r w:rsidRPr="00C93382">
        <w:rPr>
          <w:noProof/>
          <w:sz w:val="28"/>
        </w:rPr>
        <w:t>+</w:t>
      </w:r>
      <w:r w:rsidRPr="002A0604">
        <w:rPr>
          <w:noProof/>
          <w:sz w:val="28"/>
          <w:lang w:val="en-US"/>
        </w:rPr>
        <w:t>eds</w:t>
      </w:r>
      <w:r w:rsidRPr="00C93382">
        <w:rPr>
          <w:noProof/>
          <w:sz w:val="28"/>
        </w:rPr>
        <w:t>.+</w:t>
      </w:r>
      <w:r w:rsidRPr="002A0604">
        <w:rPr>
          <w:noProof/>
          <w:sz w:val="28"/>
          <w:lang w:val="en-US"/>
        </w:rPr>
        <w:t>Sport</w:t>
      </w:r>
      <w:r w:rsidRPr="00C93382">
        <w:rPr>
          <w:noProof/>
          <w:sz w:val="28"/>
        </w:rPr>
        <w:t>+</w:t>
      </w:r>
      <w:r w:rsidRPr="002A0604">
        <w:rPr>
          <w:noProof/>
          <w:sz w:val="28"/>
          <w:lang w:val="en-US"/>
        </w:rPr>
        <w:t>and</w:t>
      </w:r>
      <w:r w:rsidRPr="00C93382">
        <w:rPr>
          <w:noProof/>
          <w:sz w:val="28"/>
        </w:rPr>
        <w:t>+</w:t>
      </w:r>
      <w:r w:rsidRPr="002A0604">
        <w:rPr>
          <w:noProof/>
          <w:sz w:val="28"/>
          <w:lang w:val="en-US"/>
        </w:rPr>
        <w:t>Exercise</w:t>
      </w:r>
      <w:r w:rsidRPr="00C93382">
        <w:rPr>
          <w:noProof/>
          <w:sz w:val="28"/>
        </w:rPr>
        <w:t>+</w:t>
      </w:r>
      <w:r w:rsidRPr="002A0604">
        <w:rPr>
          <w:noProof/>
          <w:sz w:val="28"/>
          <w:lang w:val="en-US"/>
        </w:rPr>
        <w:t>Science</w:t>
      </w:r>
      <w:r w:rsidRPr="00C93382">
        <w:rPr>
          <w:noProof/>
          <w:sz w:val="28"/>
        </w:rPr>
        <w:t>%3</w:t>
      </w:r>
      <w:r w:rsidRPr="002A0604">
        <w:rPr>
          <w:noProof/>
          <w:sz w:val="28"/>
          <w:lang w:val="en-US"/>
        </w:rPr>
        <w:t>A</w:t>
      </w:r>
      <w:r w:rsidRPr="00C93382">
        <w:rPr>
          <w:noProof/>
          <w:sz w:val="28"/>
        </w:rPr>
        <w:t>+</w:t>
      </w:r>
      <w:r w:rsidRPr="002A0604">
        <w:rPr>
          <w:noProof/>
          <w:sz w:val="28"/>
          <w:lang w:val="en-US"/>
        </w:rPr>
        <w:t>Essays</w:t>
      </w:r>
      <w:r w:rsidRPr="00C93382">
        <w:rPr>
          <w:noProof/>
          <w:sz w:val="28"/>
        </w:rPr>
        <w:t>+</w:t>
      </w:r>
      <w:r w:rsidRPr="002A0604">
        <w:rPr>
          <w:noProof/>
          <w:sz w:val="28"/>
          <w:lang w:val="en-US"/>
        </w:rPr>
        <w:t>in</w:t>
      </w:r>
      <w:r w:rsidRPr="00C93382">
        <w:rPr>
          <w:noProof/>
          <w:sz w:val="28"/>
        </w:rPr>
        <w:t>+</w:t>
      </w:r>
      <w:r w:rsidRPr="002A0604">
        <w:rPr>
          <w:noProof/>
          <w:sz w:val="28"/>
          <w:lang w:val="en-US"/>
        </w:rPr>
        <w:t>the</w:t>
      </w:r>
      <w:r w:rsidRPr="00C93382">
        <w:rPr>
          <w:noProof/>
          <w:sz w:val="28"/>
        </w:rPr>
        <w:t>+</w:t>
      </w:r>
      <w:r w:rsidRPr="002A0604">
        <w:rPr>
          <w:noProof/>
          <w:sz w:val="28"/>
          <w:lang w:val="en-US"/>
        </w:rPr>
        <w:t>History</w:t>
      </w:r>
      <w:r w:rsidRPr="00C93382">
        <w:rPr>
          <w:noProof/>
          <w:sz w:val="28"/>
        </w:rPr>
        <w:t>+</w:t>
      </w:r>
      <w:r w:rsidRPr="002A0604">
        <w:rPr>
          <w:noProof/>
          <w:sz w:val="28"/>
          <w:lang w:val="en-US"/>
        </w:rPr>
        <w:t>of</w:t>
      </w:r>
      <w:r w:rsidRPr="00C93382">
        <w:rPr>
          <w:noProof/>
          <w:sz w:val="28"/>
        </w:rPr>
        <w:t>+</w:t>
      </w:r>
      <w:r w:rsidRPr="002A0604">
        <w:rPr>
          <w:noProof/>
          <w:sz w:val="28"/>
          <w:lang w:val="en-US"/>
        </w:rPr>
        <w:t>Sports</w:t>
      </w:r>
      <w:r w:rsidRPr="00C93382">
        <w:rPr>
          <w:noProof/>
          <w:sz w:val="28"/>
        </w:rPr>
        <w:t>+</w:t>
      </w:r>
      <w:r w:rsidRPr="002A0604">
        <w:rPr>
          <w:noProof/>
          <w:sz w:val="28"/>
          <w:lang w:val="en-US"/>
        </w:rPr>
        <w:t>Medicine</w:t>
      </w:r>
      <w:r w:rsidRPr="00C93382">
        <w:rPr>
          <w:noProof/>
          <w:sz w:val="28"/>
        </w:rPr>
        <w:t>.+</w:t>
      </w:r>
      <w:r w:rsidRPr="002A0604">
        <w:rPr>
          <w:noProof/>
          <w:sz w:val="28"/>
          <w:lang w:val="en-US"/>
        </w:rPr>
        <w:t>Chicago</w:t>
      </w:r>
      <w:r w:rsidRPr="00C93382">
        <w:rPr>
          <w:noProof/>
          <w:sz w:val="28"/>
        </w:rPr>
        <w:t>%2</w:t>
      </w:r>
      <w:r w:rsidRPr="002A0604">
        <w:rPr>
          <w:noProof/>
          <w:sz w:val="28"/>
          <w:lang w:val="en-US"/>
        </w:rPr>
        <w:t>C</w:t>
      </w:r>
      <w:r w:rsidRPr="00C93382">
        <w:rPr>
          <w:noProof/>
          <w:sz w:val="28"/>
        </w:rPr>
        <w:t>+  15.04.2021.</w:t>
      </w:r>
    </w:p>
    <w:p w14:paraId="77908898" w14:textId="7878E395" w:rsidR="002A0604" w:rsidRPr="00946367"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32</w:t>
      </w:r>
      <w:r>
        <w:rPr>
          <w:noProof/>
          <w:sz w:val="28"/>
        </w:rPr>
        <w:t xml:space="preserve"> </w:t>
      </w:r>
      <w:r w:rsidRPr="005162CF">
        <w:rPr>
          <w:noProof/>
          <w:sz w:val="28"/>
        </w:rPr>
        <w:t>Большая российская энциклопедия - электронная версия</w:t>
      </w:r>
      <w:r w:rsidR="00946367">
        <w:rPr>
          <w:noProof/>
          <w:sz w:val="28"/>
        </w:rPr>
        <w:t xml:space="preserve"> </w:t>
      </w:r>
      <w:r w:rsidRPr="00946367">
        <w:rPr>
          <w:noProof/>
          <w:sz w:val="28"/>
        </w:rPr>
        <w:t xml:space="preserve"> </w:t>
      </w:r>
      <w:r w:rsidRPr="002A0604">
        <w:rPr>
          <w:noProof/>
          <w:sz w:val="28"/>
          <w:lang w:val="en-US"/>
        </w:rPr>
        <w:t>https</w:t>
      </w:r>
      <w:r w:rsidRPr="00946367">
        <w:rPr>
          <w:noProof/>
          <w:sz w:val="28"/>
        </w:rPr>
        <w:t>://</w:t>
      </w:r>
      <w:r w:rsidRPr="002A0604">
        <w:rPr>
          <w:noProof/>
          <w:sz w:val="28"/>
          <w:lang w:val="en-US"/>
        </w:rPr>
        <w:t>bigenc</w:t>
      </w:r>
      <w:r w:rsidRPr="00946367">
        <w:rPr>
          <w:noProof/>
          <w:sz w:val="28"/>
        </w:rPr>
        <w:t>.</w:t>
      </w:r>
      <w:r w:rsidRPr="002A0604">
        <w:rPr>
          <w:noProof/>
          <w:sz w:val="28"/>
          <w:lang w:val="en-US"/>
        </w:rPr>
        <w:t>ru</w:t>
      </w:r>
      <w:r w:rsidRPr="00946367">
        <w:rPr>
          <w:noProof/>
          <w:sz w:val="28"/>
        </w:rPr>
        <w:t>/  15.01.2021.</w:t>
      </w:r>
    </w:p>
    <w:p w14:paraId="7ED514E5" w14:textId="52231D90"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33  Ting J.H., Wallis D.H. Medical Management of the Athlete: Evaluation and Treatment of Important Issues in Sports Medicine // Clinics in Podiatric Medicine and Surgery. </w:t>
      </w:r>
      <w:r w:rsidR="00946367" w:rsidRPr="00946367">
        <w:rPr>
          <w:noProof/>
          <w:sz w:val="28"/>
          <w:lang w:val="en-US"/>
        </w:rPr>
        <w:t xml:space="preserve">- </w:t>
      </w:r>
      <w:r w:rsidRPr="002A0604">
        <w:rPr>
          <w:noProof/>
          <w:sz w:val="28"/>
          <w:lang w:val="en-US"/>
        </w:rPr>
        <w:t xml:space="preserve">2007. </w:t>
      </w:r>
      <w:r w:rsidR="00946367" w:rsidRPr="00946367">
        <w:rPr>
          <w:noProof/>
          <w:sz w:val="28"/>
          <w:lang w:val="en-US"/>
        </w:rPr>
        <w:t xml:space="preserve">- </w:t>
      </w:r>
      <w:r w:rsidRPr="002A0604">
        <w:rPr>
          <w:noProof/>
          <w:sz w:val="28"/>
          <w:lang w:val="en-US"/>
        </w:rPr>
        <w:t>Vol. 24, №2.</w:t>
      </w:r>
      <w:r w:rsidR="00946367" w:rsidRPr="00946367">
        <w:rPr>
          <w:noProof/>
          <w:sz w:val="28"/>
          <w:lang w:val="en-US"/>
        </w:rPr>
        <w:t xml:space="preserve"> -</w:t>
      </w:r>
      <w:r w:rsidRPr="002A0604">
        <w:rPr>
          <w:noProof/>
          <w:sz w:val="28"/>
          <w:lang w:val="en-US"/>
        </w:rPr>
        <w:t xml:space="preserve"> P. 127–158.</w:t>
      </w:r>
    </w:p>
    <w:p w14:paraId="4F8F81C3" w14:textId="1B5D0C84"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C93382">
        <w:rPr>
          <w:noProof/>
          <w:sz w:val="28"/>
        </w:rPr>
        <w:t xml:space="preserve">34 </w:t>
      </w:r>
      <w:r w:rsidRPr="005162CF">
        <w:rPr>
          <w:noProof/>
          <w:sz w:val="28"/>
        </w:rPr>
        <w:t>Абдулла</w:t>
      </w:r>
      <w:r w:rsidRPr="00C93382">
        <w:rPr>
          <w:noProof/>
          <w:sz w:val="28"/>
        </w:rPr>
        <w:t xml:space="preserve"> </w:t>
      </w:r>
      <w:r w:rsidRPr="005162CF">
        <w:rPr>
          <w:noProof/>
          <w:sz w:val="28"/>
        </w:rPr>
        <w:t>В</w:t>
      </w:r>
      <w:r w:rsidRPr="00C93382">
        <w:rPr>
          <w:noProof/>
          <w:sz w:val="28"/>
        </w:rPr>
        <w:t>.</w:t>
      </w:r>
      <w:r w:rsidRPr="005162CF">
        <w:rPr>
          <w:noProof/>
          <w:sz w:val="28"/>
        </w:rPr>
        <w:t>А</w:t>
      </w:r>
      <w:r w:rsidRPr="00C93382">
        <w:rPr>
          <w:noProof/>
          <w:sz w:val="28"/>
        </w:rPr>
        <w:t>.</w:t>
      </w:r>
      <w:r w:rsidR="00C93382">
        <w:rPr>
          <w:noProof/>
          <w:sz w:val="28"/>
        </w:rPr>
        <w:t xml:space="preserve"> </w:t>
      </w:r>
      <w:r w:rsidRPr="005162CF">
        <w:rPr>
          <w:noProof/>
          <w:sz w:val="28"/>
        </w:rPr>
        <w:t>А</w:t>
      </w:r>
      <w:r w:rsidR="00946367" w:rsidRPr="005162CF">
        <w:rPr>
          <w:noProof/>
          <w:sz w:val="28"/>
        </w:rPr>
        <w:t>ктуальные вопросы медицинского обеспечения спортсменов в условиях</w:t>
      </w:r>
      <w:r w:rsidR="00C93382">
        <w:rPr>
          <w:noProof/>
          <w:sz w:val="28"/>
        </w:rPr>
        <w:t xml:space="preserve"> //</w:t>
      </w:r>
      <w:r w:rsidR="00946367" w:rsidRPr="005162CF">
        <w:rPr>
          <w:noProof/>
          <w:sz w:val="28"/>
        </w:rPr>
        <w:t xml:space="preserve"> </w:t>
      </w:r>
      <w:r w:rsidRPr="005162CF">
        <w:rPr>
          <w:noProof/>
          <w:sz w:val="28"/>
        </w:rPr>
        <w:t xml:space="preserve">COVID-19. </w:t>
      </w:r>
      <w:r w:rsidR="00946367">
        <w:rPr>
          <w:noProof/>
          <w:sz w:val="28"/>
        </w:rPr>
        <w:t xml:space="preserve">- </w:t>
      </w:r>
      <w:r w:rsidRPr="00946367">
        <w:rPr>
          <w:noProof/>
          <w:sz w:val="28"/>
        </w:rPr>
        <w:t xml:space="preserve">2021. </w:t>
      </w:r>
      <w:r w:rsidR="00946367">
        <w:rPr>
          <w:noProof/>
          <w:sz w:val="28"/>
        </w:rPr>
        <w:t xml:space="preserve"> </w:t>
      </w:r>
      <w:r w:rsidR="00946367" w:rsidRPr="00946367">
        <w:rPr>
          <w:noProof/>
          <w:sz w:val="28"/>
          <w:lang w:val="en-US"/>
        </w:rPr>
        <w:t>- №</w:t>
      </w:r>
      <w:r w:rsidRPr="002A0604">
        <w:rPr>
          <w:noProof/>
          <w:sz w:val="28"/>
          <w:lang w:val="en-US"/>
        </w:rPr>
        <w:t xml:space="preserve">4. </w:t>
      </w:r>
      <w:r w:rsidR="00946367" w:rsidRPr="00946367">
        <w:rPr>
          <w:noProof/>
          <w:sz w:val="28"/>
          <w:lang w:val="en-US"/>
        </w:rPr>
        <w:t xml:space="preserve">- </w:t>
      </w:r>
      <w:r w:rsidR="00946367">
        <w:rPr>
          <w:noProof/>
          <w:sz w:val="28"/>
        </w:rPr>
        <w:t>С</w:t>
      </w:r>
      <w:r w:rsidRPr="002A0604">
        <w:rPr>
          <w:noProof/>
          <w:sz w:val="28"/>
          <w:lang w:val="en-US"/>
        </w:rPr>
        <w:t>. 16–30.</w:t>
      </w:r>
    </w:p>
    <w:p w14:paraId="4F71F752" w14:textId="3591305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35  Speed C. High-performance sports medicine // Clinical Medicine</w:t>
      </w:r>
      <w:r w:rsidR="0025037B" w:rsidRPr="0025037B">
        <w:rPr>
          <w:noProof/>
          <w:sz w:val="28"/>
          <w:lang w:val="en-US"/>
        </w:rPr>
        <w:t>.</w:t>
      </w:r>
      <w:r w:rsidRPr="002A0604">
        <w:rPr>
          <w:noProof/>
          <w:sz w:val="28"/>
          <w:lang w:val="en-US"/>
        </w:rPr>
        <w:t xml:space="preserve"> Journal of the Royal College of Physicians of London. </w:t>
      </w:r>
      <w:r w:rsidR="00946367" w:rsidRPr="00946367">
        <w:rPr>
          <w:noProof/>
          <w:sz w:val="28"/>
          <w:lang w:val="en-US"/>
        </w:rPr>
        <w:t xml:space="preserve">- </w:t>
      </w:r>
      <w:r w:rsidRPr="002A0604">
        <w:rPr>
          <w:noProof/>
          <w:sz w:val="28"/>
          <w:lang w:val="en-US"/>
        </w:rPr>
        <w:t xml:space="preserve">2013. </w:t>
      </w:r>
      <w:r w:rsidR="00946367" w:rsidRPr="00946367">
        <w:rPr>
          <w:noProof/>
          <w:sz w:val="28"/>
          <w:lang w:val="en-US"/>
        </w:rPr>
        <w:t xml:space="preserve">- </w:t>
      </w:r>
      <w:r w:rsidRPr="002A0604">
        <w:rPr>
          <w:noProof/>
          <w:sz w:val="28"/>
          <w:lang w:val="en-US"/>
        </w:rPr>
        <w:t xml:space="preserve">Vol. 13, №1. </w:t>
      </w:r>
      <w:r w:rsidR="00946367" w:rsidRPr="00946367">
        <w:rPr>
          <w:noProof/>
          <w:sz w:val="28"/>
          <w:lang w:val="en-US"/>
        </w:rPr>
        <w:t xml:space="preserve">- </w:t>
      </w:r>
      <w:r w:rsidRPr="002A0604">
        <w:rPr>
          <w:noProof/>
          <w:sz w:val="28"/>
          <w:lang w:val="en-US"/>
        </w:rPr>
        <w:t>P. 47–49.</w:t>
      </w:r>
    </w:p>
    <w:p w14:paraId="6229EAB1" w14:textId="2FE83AAA" w:rsidR="002A0604" w:rsidRPr="005969BE" w:rsidRDefault="002A0604" w:rsidP="0025037B">
      <w:pPr>
        <w:widowControl w:val="0"/>
        <w:tabs>
          <w:tab w:val="left" w:pos="851"/>
          <w:tab w:val="left" w:pos="1134"/>
        </w:tabs>
        <w:autoSpaceDE w:val="0"/>
        <w:autoSpaceDN w:val="0"/>
        <w:adjustRightInd w:val="0"/>
        <w:ind w:firstLine="567"/>
        <w:jc w:val="both"/>
        <w:rPr>
          <w:noProof/>
          <w:sz w:val="28"/>
        </w:rPr>
      </w:pPr>
      <w:r w:rsidRPr="002A0604">
        <w:rPr>
          <w:noProof/>
          <w:sz w:val="28"/>
          <w:lang w:val="en-US"/>
        </w:rPr>
        <w:t>36  Speed C., Jaques R. High-performance sports medicine: An ancient but evolving field // British Journal of Sports Medicine. British</w:t>
      </w:r>
      <w:r w:rsidRPr="005969BE">
        <w:rPr>
          <w:noProof/>
          <w:sz w:val="28"/>
        </w:rPr>
        <w:t xml:space="preserve"> </w:t>
      </w:r>
      <w:r w:rsidRPr="002A0604">
        <w:rPr>
          <w:noProof/>
          <w:sz w:val="28"/>
          <w:lang w:val="en-US"/>
        </w:rPr>
        <w:t>Association</w:t>
      </w:r>
      <w:r w:rsidRPr="005969BE">
        <w:rPr>
          <w:noProof/>
          <w:sz w:val="28"/>
        </w:rPr>
        <w:t xml:space="preserve"> </w:t>
      </w:r>
      <w:r w:rsidRPr="002A0604">
        <w:rPr>
          <w:noProof/>
          <w:sz w:val="28"/>
          <w:lang w:val="en-US"/>
        </w:rPr>
        <w:t>of</w:t>
      </w:r>
      <w:r w:rsidRPr="005969BE">
        <w:rPr>
          <w:noProof/>
          <w:sz w:val="28"/>
        </w:rPr>
        <w:t xml:space="preserve"> </w:t>
      </w:r>
      <w:r w:rsidRPr="002A0604">
        <w:rPr>
          <w:noProof/>
          <w:sz w:val="28"/>
          <w:lang w:val="en-US"/>
        </w:rPr>
        <w:t>Sport</w:t>
      </w:r>
      <w:r w:rsidRPr="005969BE">
        <w:rPr>
          <w:noProof/>
          <w:sz w:val="28"/>
        </w:rPr>
        <w:t xml:space="preserve"> </w:t>
      </w:r>
      <w:r w:rsidRPr="002A0604">
        <w:rPr>
          <w:noProof/>
          <w:sz w:val="28"/>
          <w:lang w:val="en-US"/>
        </w:rPr>
        <w:t>and</w:t>
      </w:r>
      <w:r w:rsidRPr="005969BE">
        <w:rPr>
          <w:noProof/>
          <w:sz w:val="28"/>
        </w:rPr>
        <w:t xml:space="preserve"> </w:t>
      </w:r>
      <w:r w:rsidRPr="002A0604">
        <w:rPr>
          <w:noProof/>
          <w:sz w:val="28"/>
          <w:lang w:val="en-US"/>
        </w:rPr>
        <w:t>Excercise</w:t>
      </w:r>
      <w:r w:rsidRPr="005969BE">
        <w:rPr>
          <w:noProof/>
          <w:sz w:val="28"/>
        </w:rPr>
        <w:t xml:space="preserve"> </w:t>
      </w:r>
      <w:r w:rsidRPr="002A0604">
        <w:rPr>
          <w:noProof/>
          <w:sz w:val="28"/>
          <w:lang w:val="en-US"/>
        </w:rPr>
        <w:t>Medicine</w:t>
      </w:r>
      <w:r w:rsidR="005969BE">
        <w:rPr>
          <w:noProof/>
          <w:sz w:val="28"/>
        </w:rPr>
        <w:t xml:space="preserve">. - </w:t>
      </w:r>
      <w:r w:rsidRPr="005969BE">
        <w:rPr>
          <w:noProof/>
          <w:sz w:val="28"/>
        </w:rPr>
        <w:t xml:space="preserve">2011. </w:t>
      </w:r>
      <w:r w:rsidR="005969BE">
        <w:rPr>
          <w:noProof/>
          <w:sz w:val="28"/>
        </w:rPr>
        <w:t xml:space="preserve">- </w:t>
      </w:r>
      <w:r w:rsidRPr="002A0604">
        <w:rPr>
          <w:noProof/>
          <w:sz w:val="28"/>
          <w:lang w:val="en-US"/>
        </w:rPr>
        <w:t>Vol</w:t>
      </w:r>
      <w:r w:rsidRPr="005969BE">
        <w:rPr>
          <w:noProof/>
          <w:sz w:val="28"/>
        </w:rPr>
        <w:t xml:space="preserve">. 45, №2. </w:t>
      </w:r>
      <w:r w:rsidR="005969BE">
        <w:rPr>
          <w:noProof/>
          <w:sz w:val="28"/>
        </w:rPr>
        <w:t xml:space="preserve">- </w:t>
      </w:r>
      <w:r w:rsidRPr="002A0604">
        <w:rPr>
          <w:noProof/>
          <w:sz w:val="28"/>
          <w:lang w:val="en-US"/>
        </w:rPr>
        <w:t>P</w:t>
      </w:r>
      <w:r w:rsidRPr="005969BE">
        <w:rPr>
          <w:noProof/>
          <w:sz w:val="28"/>
        </w:rPr>
        <w:t>. 81–83.</w:t>
      </w:r>
    </w:p>
    <w:p w14:paraId="7D1D6356" w14:textId="7BBDB074"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37</w:t>
      </w:r>
      <w:r>
        <w:rPr>
          <w:noProof/>
          <w:sz w:val="28"/>
        </w:rPr>
        <w:t xml:space="preserve">  </w:t>
      </w:r>
      <w:r w:rsidRPr="005162CF">
        <w:rPr>
          <w:noProof/>
          <w:sz w:val="28"/>
        </w:rPr>
        <w:t>Об утверждении правил медицинского обследования спортсменов для участия в спортивных соревнованиях.</w:t>
      </w:r>
      <w:r w:rsidR="005969BE">
        <w:rPr>
          <w:noProof/>
          <w:sz w:val="28"/>
        </w:rPr>
        <w:t xml:space="preserve"> -</w:t>
      </w:r>
      <w:r w:rsidRPr="005162CF">
        <w:rPr>
          <w:noProof/>
          <w:sz w:val="28"/>
        </w:rPr>
        <w:t xml:space="preserve"> 2021.</w:t>
      </w:r>
    </w:p>
    <w:p w14:paraId="6B78CEAE" w14:textId="790D9D0B"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38</w:t>
      </w:r>
      <w:r>
        <w:rPr>
          <w:noProof/>
          <w:sz w:val="28"/>
        </w:rPr>
        <w:t xml:space="preserve">  </w:t>
      </w:r>
      <w:r w:rsidRPr="005162CF">
        <w:rPr>
          <w:noProof/>
          <w:sz w:val="28"/>
        </w:rPr>
        <w:t xml:space="preserve">Правила медицинского обследования спортсменов для участия в спортивных соревнованиях. </w:t>
      </w:r>
      <w:r w:rsidR="005969BE">
        <w:rPr>
          <w:noProof/>
          <w:sz w:val="28"/>
        </w:rPr>
        <w:t xml:space="preserve">- </w:t>
      </w:r>
      <w:r w:rsidRPr="005162CF">
        <w:rPr>
          <w:noProof/>
          <w:sz w:val="28"/>
        </w:rPr>
        <w:t>2020.</w:t>
      </w:r>
    </w:p>
    <w:p w14:paraId="149DCD8B" w14:textId="1E4731C9" w:rsidR="002A0604" w:rsidRPr="005969BE"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39</w:t>
      </w:r>
      <w:r>
        <w:rPr>
          <w:noProof/>
          <w:sz w:val="28"/>
        </w:rPr>
        <w:t xml:space="preserve">   </w:t>
      </w:r>
      <w:r w:rsidRPr="005162CF">
        <w:rPr>
          <w:noProof/>
          <w:sz w:val="28"/>
        </w:rPr>
        <w:t xml:space="preserve">Спортивная медицина на службе спорта высших достижений </w:t>
      </w:r>
      <w:r w:rsidR="005969BE">
        <w:rPr>
          <w:noProof/>
          <w:sz w:val="28"/>
        </w:rPr>
        <w:t>-</w:t>
      </w:r>
      <w:r w:rsidRPr="005162CF">
        <w:rPr>
          <w:noProof/>
          <w:sz w:val="28"/>
        </w:rPr>
        <w:t xml:space="preserve"> Кто есть Кто в медицине </w:t>
      </w:r>
      <w:r w:rsidR="005969BE">
        <w:rPr>
          <w:noProof/>
          <w:sz w:val="28"/>
        </w:rPr>
        <w:t xml:space="preserve"> </w:t>
      </w:r>
      <w:r w:rsidRPr="002A0604">
        <w:rPr>
          <w:noProof/>
          <w:sz w:val="28"/>
          <w:lang w:val="en-US"/>
        </w:rPr>
        <w:t>http</w:t>
      </w:r>
      <w:r w:rsidRPr="005969BE">
        <w:rPr>
          <w:noProof/>
          <w:sz w:val="28"/>
        </w:rPr>
        <w:t>://</w:t>
      </w:r>
      <w:r w:rsidRPr="002A0604">
        <w:rPr>
          <w:noProof/>
          <w:sz w:val="28"/>
          <w:lang w:val="en-US"/>
        </w:rPr>
        <w:t>ktovmedicine</w:t>
      </w:r>
      <w:r w:rsidRPr="005969BE">
        <w:rPr>
          <w:noProof/>
          <w:sz w:val="28"/>
        </w:rPr>
        <w:t>.</w:t>
      </w:r>
      <w:r w:rsidRPr="002A0604">
        <w:rPr>
          <w:noProof/>
          <w:sz w:val="28"/>
          <w:lang w:val="en-US"/>
        </w:rPr>
        <w:t>ru</w:t>
      </w:r>
      <w:r w:rsidRPr="005969BE">
        <w:rPr>
          <w:noProof/>
          <w:sz w:val="28"/>
        </w:rPr>
        <w:t>/2013/5/</w:t>
      </w:r>
      <w:r w:rsidRPr="002A0604">
        <w:rPr>
          <w:noProof/>
          <w:sz w:val="28"/>
          <w:lang w:val="en-US"/>
        </w:rPr>
        <w:t>sportivnaya</w:t>
      </w:r>
      <w:r w:rsidRPr="005969BE">
        <w:rPr>
          <w:noProof/>
          <w:sz w:val="28"/>
        </w:rPr>
        <w:t>-</w:t>
      </w:r>
      <w:r w:rsidRPr="002A0604">
        <w:rPr>
          <w:noProof/>
          <w:sz w:val="28"/>
          <w:lang w:val="en-US"/>
        </w:rPr>
        <w:t>medicina</w:t>
      </w:r>
      <w:r w:rsidRPr="005969BE">
        <w:rPr>
          <w:noProof/>
          <w:sz w:val="28"/>
        </w:rPr>
        <w:t>-</w:t>
      </w:r>
      <w:r w:rsidRPr="002A0604">
        <w:rPr>
          <w:noProof/>
          <w:sz w:val="28"/>
          <w:lang w:val="en-US"/>
        </w:rPr>
        <w:t>na</w:t>
      </w:r>
      <w:r w:rsidRPr="005969BE">
        <w:rPr>
          <w:noProof/>
          <w:sz w:val="28"/>
        </w:rPr>
        <w:t>-</w:t>
      </w:r>
      <w:r w:rsidRPr="002A0604">
        <w:rPr>
          <w:noProof/>
          <w:sz w:val="28"/>
          <w:lang w:val="en-US"/>
        </w:rPr>
        <w:t>sluzhbe</w:t>
      </w:r>
      <w:r w:rsidRPr="005969BE">
        <w:rPr>
          <w:noProof/>
          <w:sz w:val="28"/>
        </w:rPr>
        <w:t>-</w:t>
      </w:r>
      <w:r w:rsidRPr="002A0604">
        <w:rPr>
          <w:noProof/>
          <w:sz w:val="28"/>
          <w:lang w:val="en-US"/>
        </w:rPr>
        <w:t>sporta</w:t>
      </w:r>
      <w:r w:rsidRPr="005969BE">
        <w:rPr>
          <w:noProof/>
          <w:sz w:val="28"/>
        </w:rPr>
        <w:t>-</w:t>
      </w:r>
      <w:r w:rsidRPr="002A0604">
        <w:rPr>
          <w:noProof/>
          <w:sz w:val="28"/>
          <w:lang w:val="en-US"/>
        </w:rPr>
        <w:t>vysshih</w:t>
      </w:r>
      <w:r w:rsidRPr="005969BE">
        <w:rPr>
          <w:noProof/>
          <w:sz w:val="28"/>
        </w:rPr>
        <w:t>-</w:t>
      </w:r>
      <w:r w:rsidRPr="002A0604">
        <w:rPr>
          <w:noProof/>
          <w:sz w:val="28"/>
          <w:lang w:val="en-US"/>
        </w:rPr>
        <w:t>dostizheniy</w:t>
      </w:r>
      <w:r w:rsidRPr="005969BE">
        <w:rPr>
          <w:noProof/>
          <w:sz w:val="28"/>
        </w:rPr>
        <w:t>.</w:t>
      </w:r>
      <w:r w:rsidRPr="002A0604">
        <w:rPr>
          <w:noProof/>
          <w:sz w:val="28"/>
          <w:lang w:val="en-US"/>
        </w:rPr>
        <w:t>html</w:t>
      </w:r>
      <w:r w:rsidRPr="005969BE">
        <w:rPr>
          <w:noProof/>
          <w:sz w:val="28"/>
        </w:rPr>
        <w:t xml:space="preserve"> </w:t>
      </w:r>
      <w:r w:rsidR="005969BE">
        <w:rPr>
          <w:noProof/>
          <w:sz w:val="28"/>
        </w:rPr>
        <w:t xml:space="preserve"> </w:t>
      </w:r>
      <w:r w:rsidRPr="005969BE">
        <w:rPr>
          <w:noProof/>
          <w:sz w:val="28"/>
        </w:rPr>
        <w:t xml:space="preserve"> 10.03.2021.</w:t>
      </w:r>
    </w:p>
    <w:p w14:paraId="04E3095E" w14:textId="049DD7B6"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40  Multidisciplinary research group on Health, Sports and Function - Western Norway University of Applied Sciences </w:t>
      </w:r>
      <w:r w:rsidR="005969BE" w:rsidRPr="005969BE">
        <w:rPr>
          <w:noProof/>
          <w:sz w:val="28"/>
          <w:lang w:val="en-US"/>
        </w:rPr>
        <w:t xml:space="preserve"> </w:t>
      </w:r>
      <w:r w:rsidRPr="002A0604">
        <w:rPr>
          <w:noProof/>
          <w:sz w:val="28"/>
          <w:lang w:val="en-US"/>
        </w:rPr>
        <w:t xml:space="preserve">https://www.hvl.no/en/research/group/health-sports-and-function/ </w:t>
      </w:r>
      <w:r w:rsidR="005969BE" w:rsidRPr="005969BE">
        <w:rPr>
          <w:noProof/>
          <w:sz w:val="28"/>
          <w:lang w:val="en-US"/>
        </w:rPr>
        <w:t xml:space="preserve"> </w:t>
      </w:r>
      <w:r w:rsidRPr="002A0604">
        <w:rPr>
          <w:noProof/>
          <w:sz w:val="28"/>
          <w:lang w:val="en-US"/>
        </w:rPr>
        <w:t xml:space="preserve"> 25.11.2024.</w:t>
      </w:r>
    </w:p>
    <w:p w14:paraId="14EB13A6" w14:textId="4E099DE1"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41  About Our Organization</w:t>
      </w:r>
      <w:r w:rsidR="005969BE" w:rsidRPr="005969BE">
        <w:rPr>
          <w:noProof/>
          <w:sz w:val="28"/>
          <w:lang w:val="en-US"/>
        </w:rPr>
        <w:t xml:space="preserve">. </w:t>
      </w:r>
      <w:r w:rsidRPr="002A0604">
        <w:rPr>
          <w:noProof/>
          <w:sz w:val="28"/>
          <w:lang w:val="en-US"/>
        </w:rPr>
        <w:t xml:space="preserve">Mental Health Alliance for Athletes </w:t>
      </w:r>
      <w:r w:rsidR="005969BE" w:rsidRPr="005969BE">
        <w:rPr>
          <w:noProof/>
          <w:sz w:val="28"/>
          <w:lang w:val="en-US"/>
        </w:rPr>
        <w:t xml:space="preserve"> </w:t>
      </w:r>
      <w:r w:rsidRPr="002A0604">
        <w:rPr>
          <w:noProof/>
          <w:sz w:val="28"/>
          <w:lang w:val="en-US"/>
        </w:rPr>
        <w:t xml:space="preserve">https://www.mentalhealthallianceforathletes.org/about-our-organization </w:t>
      </w:r>
      <w:r w:rsidR="005969BE" w:rsidRPr="005969BE">
        <w:rPr>
          <w:noProof/>
          <w:sz w:val="28"/>
          <w:lang w:val="en-US"/>
        </w:rPr>
        <w:t xml:space="preserve"> </w:t>
      </w:r>
      <w:r w:rsidRPr="002A0604">
        <w:rPr>
          <w:noProof/>
          <w:sz w:val="28"/>
          <w:lang w:val="en-US"/>
        </w:rPr>
        <w:t>22.11.2024.</w:t>
      </w:r>
    </w:p>
    <w:p w14:paraId="195D7922" w14:textId="08F9BA4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42  Moksnes H., Engebretsen L. Return to play criteria: The norwegian experience // Return to Play in Football: An Evidence-based Approach.</w:t>
      </w:r>
      <w:r w:rsidR="005969BE" w:rsidRPr="005969BE">
        <w:rPr>
          <w:noProof/>
          <w:sz w:val="28"/>
          <w:lang w:val="en-US"/>
        </w:rPr>
        <w:t xml:space="preserve"> -</w:t>
      </w:r>
      <w:r w:rsidRPr="002A0604">
        <w:rPr>
          <w:noProof/>
          <w:sz w:val="28"/>
          <w:lang w:val="en-US"/>
        </w:rPr>
        <w:t xml:space="preserve"> 2018.</w:t>
      </w:r>
      <w:r w:rsidR="005969BE" w:rsidRPr="005969BE">
        <w:rPr>
          <w:noProof/>
          <w:sz w:val="28"/>
          <w:lang w:val="en-US"/>
        </w:rPr>
        <w:t xml:space="preserve"> - №1.</w:t>
      </w:r>
      <w:r w:rsidRPr="002A0604">
        <w:rPr>
          <w:noProof/>
          <w:sz w:val="28"/>
          <w:lang w:val="en-US"/>
        </w:rPr>
        <w:t xml:space="preserve"> </w:t>
      </w:r>
      <w:r w:rsidR="005969BE" w:rsidRPr="005969BE">
        <w:rPr>
          <w:noProof/>
          <w:sz w:val="28"/>
          <w:lang w:val="en-US"/>
        </w:rPr>
        <w:t xml:space="preserve">- </w:t>
      </w:r>
      <w:r w:rsidRPr="002A0604">
        <w:rPr>
          <w:noProof/>
          <w:sz w:val="28"/>
          <w:lang w:val="en-US"/>
        </w:rPr>
        <w:t>P. 139–148.</w:t>
      </w:r>
    </w:p>
    <w:p w14:paraId="31FCDF2D" w14:textId="5BB5EAAF"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43  Staff H.C. et al. Long-Term Development of Training Characteristics and Performance-Determining Factors in Elite/International and World-Class Endurance Athletes: A Scoping Review // Sports medicine. </w:t>
      </w:r>
      <w:r w:rsidR="005969BE" w:rsidRPr="005969BE">
        <w:rPr>
          <w:noProof/>
          <w:sz w:val="28"/>
          <w:lang w:val="en-US"/>
        </w:rPr>
        <w:t xml:space="preserve">- </w:t>
      </w:r>
      <w:r w:rsidRPr="002A0604">
        <w:rPr>
          <w:noProof/>
          <w:sz w:val="28"/>
          <w:lang w:val="en-US"/>
        </w:rPr>
        <w:t xml:space="preserve">Sports Med, 2023. </w:t>
      </w:r>
      <w:r w:rsidR="005969BE" w:rsidRPr="005969BE">
        <w:rPr>
          <w:noProof/>
          <w:sz w:val="28"/>
          <w:lang w:val="en-US"/>
        </w:rPr>
        <w:t xml:space="preserve">- </w:t>
      </w:r>
      <w:r w:rsidRPr="002A0604">
        <w:rPr>
          <w:noProof/>
          <w:sz w:val="28"/>
          <w:lang w:val="en-US"/>
        </w:rPr>
        <w:t xml:space="preserve">Vol. 53, №8. </w:t>
      </w:r>
      <w:r w:rsidR="005969BE" w:rsidRPr="005969BE">
        <w:rPr>
          <w:noProof/>
          <w:sz w:val="28"/>
          <w:lang w:val="en-US"/>
        </w:rPr>
        <w:t xml:space="preserve"> </w:t>
      </w:r>
      <w:r w:rsidR="005969BE" w:rsidRPr="00C93382">
        <w:rPr>
          <w:noProof/>
          <w:sz w:val="28"/>
          <w:lang w:val="en-US"/>
        </w:rPr>
        <w:t xml:space="preserve">-  </w:t>
      </w:r>
      <w:r w:rsidRPr="005969BE">
        <w:rPr>
          <w:noProof/>
          <w:sz w:val="28"/>
          <w:lang w:val="en-US"/>
        </w:rPr>
        <w:t>P. 1595–1607.</w:t>
      </w:r>
    </w:p>
    <w:p w14:paraId="4D0A824F" w14:textId="3B217816"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44</w:t>
      </w:r>
      <w:r w:rsidRPr="005969BE">
        <w:rPr>
          <w:noProof/>
          <w:sz w:val="28"/>
          <w:lang w:val="en-US"/>
        </w:rPr>
        <w:t xml:space="preserve">   </w:t>
      </w:r>
      <w:r w:rsidRPr="002A0604">
        <w:rPr>
          <w:noProof/>
          <w:sz w:val="28"/>
          <w:lang w:val="en-US"/>
        </w:rPr>
        <w:t xml:space="preserve">Dijkstra H.P. et al. Managing the health of the elite athlete: A new integrated performance health management and coaching model // British Journal of Sports Medicine. </w:t>
      </w:r>
      <w:r w:rsidR="005969BE" w:rsidRPr="005969BE">
        <w:rPr>
          <w:noProof/>
          <w:sz w:val="28"/>
          <w:lang w:val="en-US"/>
        </w:rPr>
        <w:t xml:space="preserve">- </w:t>
      </w:r>
      <w:r w:rsidRPr="002A0604">
        <w:rPr>
          <w:noProof/>
          <w:sz w:val="28"/>
          <w:lang w:val="en-US"/>
        </w:rPr>
        <w:t xml:space="preserve">2014. </w:t>
      </w:r>
      <w:r w:rsidR="005969BE" w:rsidRPr="005969BE">
        <w:rPr>
          <w:noProof/>
          <w:sz w:val="28"/>
          <w:lang w:val="en-US"/>
        </w:rPr>
        <w:t xml:space="preserve">- </w:t>
      </w:r>
      <w:r w:rsidRPr="002A0604">
        <w:rPr>
          <w:noProof/>
          <w:sz w:val="28"/>
          <w:lang w:val="en-US"/>
        </w:rPr>
        <w:t>Vol. 48, №7.</w:t>
      </w:r>
      <w:r w:rsidR="005969BE" w:rsidRPr="005969BE">
        <w:rPr>
          <w:noProof/>
          <w:sz w:val="28"/>
          <w:lang w:val="en-US"/>
        </w:rPr>
        <w:t xml:space="preserve"> -</w:t>
      </w:r>
      <w:r w:rsidRPr="002A0604">
        <w:rPr>
          <w:noProof/>
          <w:sz w:val="28"/>
          <w:lang w:val="en-US"/>
        </w:rPr>
        <w:t xml:space="preserve"> P. 523–531.</w:t>
      </w:r>
    </w:p>
    <w:p w14:paraId="2735FD0C" w14:textId="2FED158F"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45</w:t>
      </w:r>
      <w:r w:rsidRPr="005969BE">
        <w:rPr>
          <w:noProof/>
          <w:sz w:val="28"/>
          <w:lang w:val="en-US"/>
        </w:rPr>
        <w:t xml:space="preserve">  </w:t>
      </w:r>
      <w:r w:rsidRPr="002A0604">
        <w:rPr>
          <w:noProof/>
          <w:sz w:val="28"/>
          <w:lang w:val="en-US"/>
        </w:rPr>
        <w:t>Ho T.K. et al. Analysis of the Development Trend of Sports Research in China and Taiwan Using Natural Language Processing // Applied Sciences</w:t>
      </w:r>
      <w:r w:rsidR="005969BE" w:rsidRPr="005969BE">
        <w:rPr>
          <w:noProof/>
          <w:sz w:val="28"/>
          <w:lang w:val="en-US"/>
        </w:rPr>
        <w:t xml:space="preserve">. - </w:t>
      </w:r>
      <w:r w:rsidRPr="002A0604">
        <w:rPr>
          <w:noProof/>
          <w:sz w:val="28"/>
          <w:lang w:val="en-US"/>
        </w:rPr>
        <w:t>Switzerland</w:t>
      </w:r>
      <w:r w:rsidR="005969BE" w:rsidRPr="005969BE">
        <w:rPr>
          <w:noProof/>
          <w:sz w:val="28"/>
          <w:lang w:val="en-US"/>
        </w:rPr>
        <w:t>,</w:t>
      </w:r>
      <w:r w:rsidRPr="002A0604">
        <w:rPr>
          <w:noProof/>
          <w:sz w:val="28"/>
          <w:lang w:val="en-US"/>
        </w:rPr>
        <w:t xml:space="preserve"> 2022.</w:t>
      </w:r>
      <w:r w:rsidR="005969BE" w:rsidRPr="005969BE">
        <w:rPr>
          <w:noProof/>
          <w:sz w:val="28"/>
          <w:lang w:val="en-US"/>
        </w:rPr>
        <w:t xml:space="preserve"> -</w:t>
      </w:r>
      <w:r w:rsidRPr="002A0604">
        <w:rPr>
          <w:noProof/>
          <w:sz w:val="28"/>
          <w:lang w:val="en-US"/>
        </w:rPr>
        <w:t xml:space="preserve"> Vol. 12, №18.</w:t>
      </w:r>
      <w:r w:rsidR="005969BE" w:rsidRPr="005969BE">
        <w:rPr>
          <w:noProof/>
          <w:sz w:val="28"/>
          <w:lang w:val="en-US"/>
        </w:rPr>
        <w:t xml:space="preserve"> - </w:t>
      </w:r>
      <w:r w:rsidR="005969BE">
        <w:rPr>
          <w:noProof/>
          <w:sz w:val="28"/>
        </w:rPr>
        <w:t>Р</w:t>
      </w:r>
      <w:r w:rsidR="005969BE" w:rsidRPr="005969BE">
        <w:rPr>
          <w:noProof/>
          <w:sz w:val="28"/>
          <w:lang w:val="en-US"/>
        </w:rPr>
        <w:t>. 16-24.</w:t>
      </w:r>
    </w:p>
    <w:p w14:paraId="5D3981DC" w14:textId="1A4F5865"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46  Wang X.K. On the subject structure of the sports science // J. Phys. Educ. </w:t>
      </w:r>
      <w:r w:rsidR="005969BE" w:rsidRPr="005969BE">
        <w:rPr>
          <w:noProof/>
          <w:sz w:val="28"/>
          <w:lang w:val="en-US"/>
        </w:rPr>
        <w:t>-</w:t>
      </w:r>
      <w:r w:rsidRPr="002A0604">
        <w:rPr>
          <w:noProof/>
          <w:sz w:val="28"/>
          <w:lang w:val="en-US"/>
        </w:rPr>
        <w:t xml:space="preserve">2002. </w:t>
      </w:r>
      <w:r w:rsidR="005969BE" w:rsidRPr="005969BE">
        <w:rPr>
          <w:noProof/>
          <w:sz w:val="28"/>
          <w:lang w:val="en-US"/>
        </w:rPr>
        <w:t xml:space="preserve">- </w:t>
      </w:r>
      <w:r w:rsidRPr="002A0604">
        <w:rPr>
          <w:noProof/>
          <w:sz w:val="28"/>
          <w:lang w:val="en-US"/>
        </w:rPr>
        <w:t xml:space="preserve">Vol. 9. </w:t>
      </w:r>
      <w:r w:rsidR="005969BE" w:rsidRPr="005969BE">
        <w:rPr>
          <w:noProof/>
          <w:sz w:val="28"/>
          <w:lang w:val="en-US"/>
        </w:rPr>
        <w:t xml:space="preserve"> - </w:t>
      </w:r>
      <w:r w:rsidRPr="002A0604">
        <w:rPr>
          <w:noProof/>
          <w:sz w:val="28"/>
          <w:lang w:val="en-US"/>
        </w:rPr>
        <w:t>P. 4–8.</w:t>
      </w:r>
    </w:p>
    <w:p w14:paraId="0237C039" w14:textId="546C89E2"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47</w:t>
      </w:r>
      <w:r w:rsidRPr="005969BE">
        <w:rPr>
          <w:noProof/>
          <w:sz w:val="28"/>
          <w:lang w:val="en-US"/>
        </w:rPr>
        <w:t xml:space="preserve">   </w:t>
      </w:r>
      <w:r w:rsidRPr="002A0604">
        <w:rPr>
          <w:noProof/>
          <w:sz w:val="28"/>
          <w:lang w:val="en-US"/>
        </w:rPr>
        <w:t>Amil B. et al. WHO Virtual press conference on COVID-19 // Journal of Chemical Information and Modeling.</w:t>
      </w:r>
      <w:r w:rsidR="005969BE" w:rsidRPr="005969BE">
        <w:rPr>
          <w:noProof/>
          <w:sz w:val="28"/>
          <w:lang w:val="en-US"/>
        </w:rPr>
        <w:t xml:space="preserve"> -</w:t>
      </w:r>
      <w:r w:rsidRPr="002A0604">
        <w:rPr>
          <w:noProof/>
          <w:sz w:val="28"/>
          <w:lang w:val="en-US"/>
        </w:rPr>
        <w:t xml:space="preserve"> 2020. </w:t>
      </w:r>
      <w:r w:rsidR="005969BE" w:rsidRPr="005969BE">
        <w:rPr>
          <w:noProof/>
          <w:sz w:val="28"/>
          <w:lang w:val="en-US"/>
        </w:rPr>
        <w:t xml:space="preserve">- </w:t>
      </w:r>
      <w:r w:rsidRPr="005969BE">
        <w:rPr>
          <w:noProof/>
          <w:sz w:val="28"/>
          <w:lang w:val="en-US"/>
        </w:rPr>
        <w:t xml:space="preserve">Vol. 21, №1. </w:t>
      </w:r>
      <w:r w:rsidR="005969BE" w:rsidRPr="005969BE">
        <w:rPr>
          <w:noProof/>
          <w:sz w:val="28"/>
          <w:lang w:val="en-US"/>
        </w:rPr>
        <w:t xml:space="preserve"> </w:t>
      </w:r>
      <w:r w:rsidR="005969BE" w:rsidRPr="009F3A2B">
        <w:rPr>
          <w:noProof/>
          <w:sz w:val="28"/>
          <w:lang w:val="en-US"/>
        </w:rPr>
        <w:t xml:space="preserve">- </w:t>
      </w:r>
      <w:r w:rsidR="005969BE">
        <w:rPr>
          <w:noProof/>
          <w:sz w:val="28"/>
        </w:rPr>
        <w:t>Р</w:t>
      </w:r>
      <w:r w:rsidR="005969BE" w:rsidRPr="009F3A2B">
        <w:rPr>
          <w:noProof/>
          <w:sz w:val="28"/>
          <w:lang w:val="en-US"/>
        </w:rPr>
        <w:t xml:space="preserve">. </w:t>
      </w:r>
      <w:r w:rsidRPr="005969BE">
        <w:rPr>
          <w:noProof/>
          <w:sz w:val="28"/>
          <w:lang w:val="en-US"/>
        </w:rPr>
        <w:t>1–9.</w:t>
      </w:r>
    </w:p>
    <w:p w14:paraId="2FD60261" w14:textId="1423F57F"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48</w:t>
      </w:r>
      <w:r w:rsidRPr="005969BE">
        <w:rPr>
          <w:noProof/>
          <w:sz w:val="28"/>
          <w:lang w:val="en-US"/>
        </w:rPr>
        <w:t xml:space="preserve">   </w:t>
      </w:r>
      <w:r w:rsidRPr="002A0604">
        <w:rPr>
          <w:noProof/>
          <w:sz w:val="28"/>
          <w:lang w:val="en-US"/>
        </w:rPr>
        <w:t xml:space="preserve">Mann R.H. et al. Athletes as community; Athletes in community: Covid-19, </w:t>
      </w:r>
      <w:r w:rsidRPr="002A0604">
        <w:rPr>
          <w:noProof/>
          <w:sz w:val="28"/>
          <w:lang w:val="en-US"/>
        </w:rPr>
        <w:lastRenderedPageBreak/>
        <w:t xml:space="preserve">sporting mega-events and athlete health protection // British Journal of Sports Medicine. </w:t>
      </w:r>
      <w:r w:rsidR="005969BE" w:rsidRPr="005969BE">
        <w:rPr>
          <w:noProof/>
          <w:sz w:val="28"/>
          <w:lang w:val="en-US"/>
        </w:rPr>
        <w:t xml:space="preserve">- </w:t>
      </w:r>
      <w:r w:rsidRPr="002A0604">
        <w:rPr>
          <w:noProof/>
          <w:sz w:val="28"/>
          <w:lang w:val="en-US"/>
        </w:rPr>
        <w:t xml:space="preserve">2020. </w:t>
      </w:r>
      <w:r w:rsidR="005969BE" w:rsidRPr="005969BE">
        <w:rPr>
          <w:noProof/>
          <w:sz w:val="28"/>
          <w:lang w:val="en-US"/>
        </w:rPr>
        <w:t xml:space="preserve">- </w:t>
      </w:r>
      <w:r w:rsidRPr="002A0604">
        <w:rPr>
          <w:noProof/>
          <w:sz w:val="28"/>
          <w:lang w:val="en-US"/>
        </w:rPr>
        <w:t>Vol. 54, №18.</w:t>
      </w:r>
      <w:r w:rsidR="005969BE" w:rsidRPr="005969BE">
        <w:rPr>
          <w:noProof/>
          <w:sz w:val="28"/>
          <w:lang w:val="en-US"/>
        </w:rPr>
        <w:t xml:space="preserve"> - </w:t>
      </w:r>
      <w:r w:rsidRPr="002A0604">
        <w:rPr>
          <w:noProof/>
          <w:sz w:val="28"/>
          <w:lang w:val="en-US"/>
        </w:rPr>
        <w:t>P. 1071–1072.</w:t>
      </w:r>
    </w:p>
    <w:p w14:paraId="40261B82" w14:textId="53B1D3E2" w:rsidR="002A0604" w:rsidRPr="00EC53BC"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49</w:t>
      </w:r>
      <w:r w:rsidRPr="00EC53BC">
        <w:rPr>
          <w:noProof/>
          <w:sz w:val="28"/>
          <w:lang w:val="en-US"/>
        </w:rPr>
        <w:t xml:space="preserve">  </w:t>
      </w:r>
      <w:r w:rsidRPr="002A0604">
        <w:rPr>
          <w:noProof/>
          <w:sz w:val="28"/>
          <w:lang w:val="en-US"/>
        </w:rPr>
        <w:t>Semenova Y. et al. Epidemiological Characteristics and Forecast of COVID-19 Outbreak in the Republic of Kazakhstan // Journal of Korean Medical Science. Korean Academy of Medical Science</w:t>
      </w:r>
      <w:r w:rsidR="005969BE" w:rsidRPr="005969BE">
        <w:rPr>
          <w:noProof/>
          <w:sz w:val="28"/>
          <w:lang w:val="en-US"/>
        </w:rPr>
        <w:t>. -</w:t>
      </w:r>
      <w:r w:rsidRPr="002A0604">
        <w:rPr>
          <w:noProof/>
          <w:sz w:val="28"/>
          <w:lang w:val="en-US"/>
        </w:rPr>
        <w:t xml:space="preserve"> 2020. </w:t>
      </w:r>
      <w:r w:rsidR="005969BE" w:rsidRPr="005969BE">
        <w:rPr>
          <w:noProof/>
          <w:sz w:val="28"/>
          <w:lang w:val="en-US"/>
        </w:rPr>
        <w:t xml:space="preserve">- </w:t>
      </w:r>
      <w:r w:rsidRPr="002A0604">
        <w:rPr>
          <w:noProof/>
          <w:sz w:val="28"/>
          <w:lang w:val="en-US"/>
        </w:rPr>
        <w:t>Vol. 35, №24.</w:t>
      </w:r>
      <w:r w:rsidR="005969BE" w:rsidRPr="005969BE">
        <w:rPr>
          <w:noProof/>
          <w:sz w:val="28"/>
          <w:lang w:val="en-US"/>
        </w:rPr>
        <w:t xml:space="preserve"> </w:t>
      </w:r>
      <w:r w:rsidR="005969BE" w:rsidRPr="00EC53BC">
        <w:rPr>
          <w:noProof/>
          <w:sz w:val="28"/>
          <w:lang w:val="en-US"/>
        </w:rPr>
        <w:t>-</w:t>
      </w:r>
      <w:r w:rsidR="0025037B" w:rsidRPr="00EC53BC">
        <w:rPr>
          <w:noProof/>
          <w:sz w:val="28"/>
          <w:lang w:val="en-US"/>
        </w:rPr>
        <w:t xml:space="preserve"> </w:t>
      </w:r>
      <w:r w:rsidR="0025037B">
        <w:rPr>
          <w:noProof/>
          <w:sz w:val="28"/>
        </w:rPr>
        <w:t>Р</w:t>
      </w:r>
      <w:r w:rsidR="0025037B" w:rsidRPr="00EC53BC">
        <w:rPr>
          <w:noProof/>
          <w:sz w:val="28"/>
          <w:lang w:val="en-US"/>
        </w:rPr>
        <w:t>.</w:t>
      </w:r>
      <w:r w:rsidR="005969BE" w:rsidRPr="00EC53BC">
        <w:rPr>
          <w:noProof/>
          <w:sz w:val="28"/>
          <w:lang w:val="en-US"/>
        </w:rPr>
        <w:t xml:space="preserve"> 146.</w:t>
      </w:r>
    </w:p>
    <w:p w14:paraId="10FA13A9" w14:textId="46624645"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50</w:t>
      </w:r>
      <w:r w:rsidRPr="005969BE">
        <w:rPr>
          <w:noProof/>
          <w:sz w:val="28"/>
          <w:lang w:val="en-US"/>
        </w:rPr>
        <w:t xml:space="preserve">  </w:t>
      </w:r>
      <w:r w:rsidRPr="002A0604">
        <w:rPr>
          <w:noProof/>
          <w:sz w:val="28"/>
          <w:lang w:val="en-US"/>
        </w:rPr>
        <w:t>Håkansson A. et al. Potentially Prolonged Psychological Distress from Postponed Olympic and Paralympic Games during COVID-19</w:t>
      </w:r>
      <w:r w:rsidR="005969BE" w:rsidRPr="005969BE">
        <w:rPr>
          <w:noProof/>
          <w:sz w:val="28"/>
          <w:lang w:val="en-US"/>
        </w:rPr>
        <w:t>-</w:t>
      </w:r>
      <w:r w:rsidRPr="002A0604">
        <w:rPr>
          <w:noProof/>
          <w:sz w:val="28"/>
          <w:lang w:val="en-US"/>
        </w:rPr>
        <w:t>Career Uncertainty in Elite Athletes // International Journal of Environmental Research and Public Health</w:t>
      </w:r>
      <w:r w:rsidR="005969BE" w:rsidRPr="005969BE">
        <w:rPr>
          <w:noProof/>
          <w:sz w:val="28"/>
          <w:lang w:val="en-US"/>
        </w:rPr>
        <w:t>. -</w:t>
      </w:r>
      <w:r w:rsidRPr="002A0604">
        <w:rPr>
          <w:noProof/>
          <w:sz w:val="28"/>
          <w:lang w:val="en-US"/>
        </w:rPr>
        <w:t xml:space="preserve"> </w:t>
      </w:r>
      <w:r w:rsidR="005969BE" w:rsidRPr="002A0604">
        <w:rPr>
          <w:noProof/>
          <w:sz w:val="28"/>
          <w:lang w:val="en-US"/>
        </w:rPr>
        <w:t>Multidisciplinary Digital Publishing Institute,</w:t>
      </w:r>
      <w:r w:rsidR="005969BE" w:rsidRPr="005969BE">
        <w:rPr>
          <w:noProof/>
          <w:sz w:val="28"/>
          <w:lang w:val="en-US"/>
        </w:rPr>
        <w:t xml:space="preserve"> </w:t>
      </w:r>
      <w:r w:rsidRPr="002A0604">
        <w:rPr>
          <w:noProof/>
          <w:sz w:val="28"/>
          <w:lang w:val="en-US"/>
        </w:rPr>
        <w:t>2021</w:t>
      </w:r>
      <w:r w:rsidR="005969BE" w:rsidRPr="005969BE">
        <w:rPr>
          <w:noProof/>
          <w:sz w:val="28"/>
          <w:lang w:val="en-US"/>
        </w:rPr>
        <w:t>. -</w:t>
      </w:r>
      <w:r w:rsidRPr="002A0604">
        <w:rPr>
          <w:noProof/>
          <w:sz w:val="28"/>
          <w:lang w:val="en-US"/>
        </w:rPr>
        <w:t xml:space="preserve"> Vol. 18,</w:t>
      </w:r>
      <w:r w:rsidR="005969BE" w:rsidRPr="005969BE">
        <w:rPr>
          <w:noProof/>
          <w:sz w:val="28"/>
          <w:lang w:val="en-US"/>
        </w:rPr>
        <w:t xml:space="preserve"> </w:t>
      </w:r>
      <w:r w:rsidR="005969BE" w:rsidRPr="002A0604">
        <w:rPr>
          <w:noProof/>
          <w:sz w:val="28"/>
          <w:lang w:val="en-US"/>
        </w:rPr>
        <w:t xml:space="preserve">№1. </w:t>
      </w:r>
      <w:r w:rsidR="005969BE" w:rsidRPr="005969BE">
        <w:rPr>
          <w:noProof/>
          <w:sz w:val="28"/>
          <w:lang w:val="en-US"/>
        </w:rPr>
        <w:t xml:space="preserve">- </w:t>
      </w:r>
      <w:r w:rsidR="005969BE" w:rsidRPr="002A0604">
        <w:rPr>
          <w:noProof/>
          <w:sz w:val="28"/>
          <w:lang w:val="en-US"/>
        </w:rPr>
        <w:t>P. 2.</w:t>
      </w:r>
      <w:r w:rsidRPr="002A0604">
        <w:rPr>
          <w:noProof/>
          <w:sz w:val="28"/>
          <w:lang w:val="en-US"/>
        </w:rPr>
        <w:t xml:space="preserve"> </w:t>
      </w:r>
      <w:r w:rsidR="005969BE" w:rsidRPr="005969BE">
        <w:rPr>
          <w:noProof/>
          <w:sz w:val="28"/>
          <w:lang w:val="en-US"/>
        </w:rPr>
        <w:t xml:space="preserve"> </w:t>
      </w:r>
    </w:p>
    <w:p w14:paraId="64D0EE2B" w14:textId="6DE86259"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51   Lundqvist C., Kristiansen E. Lockdown and No Lockdown: How Norwegian and Swedish Elite Athletes Managed Preparations for Tokyo 2020 and Mental Health Challenges in the Shadow of COVID-19 // Frontiers in Sports and Active Living. </w:t>
      </w:r>
      <w:r w:rsidR="005969BE" w:rsidRPr="005969BE">
        <w:rPr>
          <w:noProof/>
          <w:sz w:val="28"/>
          <w:lang w:val="en-US"/>
        </w:rPr>
        <w:t>-</w:t>
      </w:r>
      <w:r w:rsidRPr="002A0604">
        <w:rPr>
          <w:noProof/>
          <w:sz w:val="28"/>
          <w:lang w:val="en-US"/>
        </w:rPr>
        <w:t xml:space="preserve">Frontiers Media S.A., 2022. </w:t>
      </w:r>
      <w:r w:rsidR="005969BE" w:rsidRPr="005969BE">
        <w:rPr>
          <w:noProof/>
          <w:sz w:val="28"/>
          <w:lang w:val="en-US"/>
        </w:rPr>
        <w:t xml:space="preserve">- </w:t>
      </w:r>
      <w:r w:rsidRPr="002A0604">
        <w:rPr>
          <w:noProof/>
          <w:sz w:val="28"/>
          <w:lang w:val="en-US"/>
        </w:rPr>
        <w:t>Vol. 4.</w:t>
      </w:r>
      <w:r w:rsidR="005969BE" w:rsidRPr="005969BE">
        <w:rPr>
          <w:noProof/>
          <w:sz w:val="28"/>
          <w:lang w:val="en-US"/>
        </w:rPr>
        <w:t xml:space="preserve"> -</w:t>
      </w:r>
      <w:r w:rsidRPr="002A0604">
        <w:rPr>
          <w:noProof/>
          <w:sz w:val="28"/>
          <w:lang w:val="en-US"/>
        </w:rPr>
        <w:t xml:space="preserve"> P. 284.</w:t>
      </w:r>
    </w:p>
    <w:p w14:paraId="3E4DD52B" w14:textId="74AF4ECD"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52</w:t>
      </w:r>
      <w:r>
        <w:rPr>
          <w:noProof/>
          <w:sz w:val="28"/>
        </w:rPr>
        <w:t xml:space="preserve">  </w:t>
      </w:r>
      <w:r w:rsidRPr="005162CF">
        <w:rPr>
          <w:noProof/>
          <w:sz w:val="28"/>
        </w:rPr>
        <w:t>Павлов В.И., Орджоникидзе З.Г., Бадтиева В.А</w:t>
      </w:r>
      <w:r w:rsidR="005969BE">
        <w:rPr>
          <w:noProof/>
          <w:sz w:val="28"/>
        </w:rPr>
        <w:t>.</w:t>
      </w:r>
      <w:r w:rsidRPr="005162CF">
        <w:rPr>
          <w:noProof/>
          <w:sz w:val="28"/>
        </w:rPr>
        <w:t xml:space="preserve"> Спорт и коронавирусная инфекция. </w:t>
      </w:r>
      <w:r w:rsidR="005969BE">
        <w:rPr>
          <w:noProof/>
          <w:sz w:val="28"/>
        </w:rPr>
        <w:t xml:space="preserve">-  М., 2020. - </w:t>
      </w:r>
      <w:r w:rsidRPr="005162CF">
        <w:rPr>
          <w:noProof/>
          <w:sz w:val="28"/>
        </w:rPr>
        <w:t>634 p.</w:t>
      </w:r>
    </w:p>
    <w:p w14:paraId="4AF79B87" w14:textId="29647769" w:rsidR="002A0604" w:rsidRPr="005969BE"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53</w:t>
      </w:r>
      <w:r>
        <w:rPr>
          <w:noProof/>
          <w:sz w:val="28"/>
        </w:rPr>
        <w:t xml:space="preserve"> </w:t>
      </w:r>
      <w:r w:rsidRPr="005162CF">
        <w:rPr>
          <w:noProof/>
          <w:sz w:val="28"/>
        </w:rPr>
        <w:t>Постановление Главного государственного санитарного врача Республики Казахстан от 16 марта 2020 года</w:t>
      </w:r>
      <w:r w:rsidR="005969BE">
        <w:rPr>
          <w:noProof/>
          <w:sz w:val="28"/>
        </w:rPr>
        <w:t>,</w:t>
      </w:r>
      <w:r w:rsidRPr="005162CF">
        <w:rPr>
          <w:noProof/>
          <w:sz w:val="28"/>
        </w:rPr>
        <w:t xml:space="preserve"> №25-ПГВр «О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 (утратило силу) </w:t>
      </w:r>
      <w:r w:rsidRPr="002A0604">
        <w:rPr>
          <w:noProof/>
          <w:sz w:val="28"/>
          <w:lang w:val="en-US"/>
        </w:rPr>
        <w:t>https</w:t>
      </w:r>
      <w:r w:rsidRPr="005969BE">
        <w:rPr>
          <w:noProof/>
          <w:sz w:val="28"/>
        </w:rPr>
        <w:t>://</w:t>
      </w:r>
      <w:r w:rsidRPr="002A0604">
        <w:rPr>
          <w:noProof/>
          <w:sz w:val="28"/>
          <w:lang w:val="en-US"/>
        </w:rPr>
        <w:t>online</w:t>
      </w:r>
      <w:r w:rsidRPr="005969BE">
        <w:rPr>
          <w:noProof/>
          <w:sz w:val="28"/>
        </w:rPr>
        <w:t>.</w:t>
      </w:r>
      <w:r w:rsidRPr="002A0604">
        <w:rPr>
          <w:noProof/>
          <w:sz w:val="28"/>
          <w:lang w:val="en-US"/>
        </w:rPr>
        <w:t>zakon</w:t>
      </w:r>
      <w:r w:rsidRPr="005969BE">
        <w:rPr>
          <w:noProof/>
          <w:sz w:val="28"/>
        </w:rPr>
        <w:t>.</w:t>
      </w:r>
      <w:r w:rsidRPr="002A0604">
        <w:rPr>
          <w:noProof/>
          <w:sz w:val="28"/>
          <w:lang w:val="en-US"/>
        </w:rPr>
        <w:t>kz</w:t>
      </w:r>
      <w:r w:rsidRPr="005969BE">
        <w:rPr>
          <w:noProof/>
          <w:sz w:val="28"/>
        </w:rPr>
        <w:t>/</w:t>
      </w:r>
      <w:r w:rsidRPr="002A0604">
        <w:rPr>
          <w:noProof/>
          <w:sz w:val="28"/>
          <w:lang w:val="en-US"/>
        </w:rPr>
        <w:t>Document</w:t>
      </w:r>
      <w:r w:rsidRPr="005969BE">
        <w:rPr>
          <w:noProof/>
          <w:sz w:val="28"/>
        </w:rPr>
        <w:t>/?</w:t>
      </w:r>
      <w:r w:rsidRPr="002A0604">
        <w:rPr>
          <w:noProof/>
          <w:sz w:val="28"/>
          <w:lang w:val="en-US"/>
        </w:rPr>
        <w:t>doc</w:t>
      </w:r>
      <w:r w:rsidRPr="005969BE">
        <w:rPr>
          <w:noProof/>
          <w:sz w:val="28"/>
        </w:rPr>
        <w:t>_</w:t>
      </w:r>
      <w:r w:rsidRPr="002A0604">
        <w:rPr>
          <w:noProof/>
          <w:sz w:val="28"/>
          <w:lang w:val="en-US"/>
        </w:rPr>
        <w:t>id</w:t>
      </w:r>
      <w:r w:rsidRPr="005969BE">
        <w:rPr>
          <w:noProof/>
          <w:sz w:val="28"/>
        </w:rPr>
        <w:t>=33742464&amp;</w:t>
      </w:r>
      <w:r w:rsidRPr="002A0604">
        <w:rPr>
          <w:noProof/>
          <w:sz w:val="28"/>
          <w:lang w:val="en-US"/>
        </w:rPr>
        <w:t>pos</w:t>
      </w:r>
      <w:r w:rsidRPr="005969BE">
        <w:rPr>
          <w:noProof/>
          <w:sz w:val="28"/>
        </w:rPr>
        <w:t>=4;-106#</w:t>
      </w:r>
      <w:r w:rsidRPr="002A0604">
        <w:rPr>
          <w:noProof/>
          <w:sz w:val="28"/>
          <w:lang w:val="en-US"/>
        </w:rPr>
        <w:t>pos</w:t>
      </w:r>
      <w:r w:rsidRPr="005969BE">
        <w:rPr>
          <w:noProof/>
          <w:sz w:val="28"/>
        </w:rPr>
        <w:t xml:space="preserve">=4;-106 </w:t>
      </w:r>
      <w:r w:rsidR="005969BE">
        <w:rPr>
          <w:noProof/>
          <w:sz w:val="28"/>
        </w:rPr>
        <w:t xml:space="preserve"> </w:t>
      </w:r>
      <w:r w:rsidRPr="005969BE">
        <w:rPr>
          <w:noProof/>
          <w:sz w:val="28"/>
        </w:rPr>
        <w:t>25.11.2024.</w:t>
      </w:r>
    </w:p>
    <w:p w14:paraId="181659C5" w14:textId="1442ED65" w:rsidR="002A0604" w:rsidRPr="005969BE"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54</w:t>
      </w:r>
      <w:r>
        <w:rPr>
          <w:noProof/>
          <w:sz w:val="28"/>
        </w:rPr>
        <w:t xml:space="preserve">  </w:t>
      </w:r>
      <w:r w:rsidRPr="005162CF">
        <w:rPr>
          <w:noProof/>
          <w:sz w:val="28"/>
        </w:rPr>
        <w:t xml:space="preserve">Об утверждении Санитарных правил “Санитарно-эпидемиологические требования к организации и проведению санитарно-противоэпидемических, санитарно-профилактических мероприятий при острых респираторных вирусных инфекциях, гриппе и их осложнениях (пневмонии), менингококковой инфекции, коронавирусной инфекции COVID-19, ветряной оспе и скарлатине” - ИПС “Әділет” </w:t>
      </w:r>
      <w:r w:rsidR="005969BE">
        <w:rPr>
          <w:noProof/>
          <w:sz w:val="28"/>
        </w:rPr>
        <w:t xml:space="preserve"> </w:t>
      </w:r>
      <w:r w:rsidRPr="002A0604">
        <w:rPr>
          <w:noProof/>
          <w:sz w:val="28"/>
          <w:lang w:val="en-US"/>
        </w:rPr>
        <w:t>https</w:t>
      </w:r>
      <w:r w:rsidRPr="005969BE">
        <w:rPr>
          <w:noProof/>
          <w:sz w:val="28"/>
        </w:rPr>
        <w:t>://</w:t>
      </w:r>
      <w:r w:rsidRPr="002A0604">
        <w:rPr>
          <w:noProof/>
          <w:sz w:val="28"/>
          <w:lang w:val="en-US"/>
        </w:rPr>
        <w:t>adilet</w:t>
      </w:r>
      <w:r w:rsidRPr="005969BE">
        <w:rPr>
          <w:noProof/>
          <w:sz w:val="28"/>
        </w:rPr>
        <w:t>.</w:t>
      </w:r>
      <w:r w:rsidRPr="002A0604">
        <w:rPr>
          <w:noProof/>
          <w:sz w:val="28"/>
          <w:lang w:val="en-US"/>
        </w:rPr>
        <w:t>zan</w:t>
      </w:r>
      <w:r w:rsidRPr="005969BE">
        <w:rPr>
          <w:noProof/>
          <w:sz w:val="28"/>
        </w:rPr>
        <w:t>.</w:t>
      </w:r>
      <w:r w:rsidRPr="002A0604">
        <w:rPr>
          <w:noProof/>
          <w:sz w:val="28"/>
          <w:lang w:val="en-US"/>
        </w:rPr>
        <w:t>kz</w:t>
      </w:r>
      <w:r w:rsidRPr="005969BE">
        <w:rPr>
          <w:noProof/>
          <w:sz w:val="28"/>
        </w:rPr>
        <w:t>/</w:t>
      </w:r>
      <w:r w:rsidRPr="002A0604">
        <w:rPr>
          <w:noProof/>
          <w:sz w:val="28"/>
          <w:lang w:val="en-US"/>
        </w:rPr>
        <w:t>rus</w:t>
      </w:r>
      <w:r w:rsidRPr="005969BE">
        <w:rPr>
          <w:noProof/>
          <w:sz w:val="28"/>
        </w:rPr>
        <w:t>/</w:t>
      </w:r>
      <w:r w:rsidRPr="002A0604">
        <w:rPr>
          <w:noProof/>
          <w:sz w:val="28"/>
          <w:lang w:val="en-US"/>
        </w:rPr>
        <w:t>docs</w:t>
      </w:r>
      <w:r w:rsidRPr="005969BE">
        <w:rPr>
          <w:noProof/>
          <w:sz w:val="28"/>
        </w:rPr>
        <w:t>/</w:t>
      </w:r>
      <w:r w:rsidRPr="002A0604">
        <w:rPr>
          <w:noProof/>
          <w:sz w:val="28"/>
          <w:lang w:val="en-US"/>
        </w:rPr>
        <w:t>V</w:t>
      </w:r>
      <w:r w:rsidRPr="005969BE">
        <w:rPr>
          <w:noProof/>
          <w:sz w:val="28"/>
        </w:rPr>
        <w:t xml:space="preserve">2100022833 </w:t>
      </w:r>
      <w:r w:rsidR="005969BE">
        <w:rPr>
          <w:noProof/>
          <w:sz w:val="28"/>
        </w:rPr>
        <w:t xml:space="preserve"> </w:t>
      </w:r>
      <w:r w:rsidRPr="005969BE">
        <w:rPr>
          <w:noProof/>
          <w:sz w:val="28"/>
        </w:rPr>
        <w:t xml:space="preserve"> 25.11.2024.</w:t>
      </w:r>
    </w:p>
    <w:p w14:paraId="2C7E983C" w14:textId="7D04C439"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55</w:t>
      </w:r>
      <w:r w:rsidRPr="00EC53BC">
        <w:rPr>
          <w:noProof/>
          <w:sz w:val="28"/>
          <w:lang w:val="en-US"/>
        </w:rPr>
        <w:t xml:space="preserve">   </w:t>
      </w:r>
      <w:r w:rsidRPr="002A0604">
        <w:rPr>
          <w:noProof/>
          <w:sz w:val="28"/>
          <w:lang w:val="en-US"/>
        </w:rPr>
        <w:t xml:space="preserve">Carmody S. et al. When can professional sport recommence safely during the COVID-19 pandemic? Risk assessment and factors to consider // British Journal of Sports Medicine. </w:t>
      </w:r>
      <w:r w:rsidR="005969BE" w:rsidRPr="005969BE">
        <w:rPr>
          <w:noProof/>
          <w:sz w:val="28"/>
          <w:lang w:val="en-US"/>
        </w:rPr>
        <w:t xml:space="preserve">- </w:t>
      </w:r>
      <w:r w:rsidRPr="002A0604">
        <w:rPr>
          <w:noProof/>
          <w:sz w:val="28"/>
          <w:lang w:val="en-US"/>
        </w:rPr>
        <w:t xml:space="preserve">BMJ Publishing Group Ltd and British Association of Sport and Exercise Medicine, 2020. </w:t>
      </w:r>
      <w:r w:rsidR="005969BE" w:rsidRPr="005969BE">
        <w:rPr>
          <w:noProof/>
          <w:sz w:val="28"/>
          <w:lang w:val="en-US"/>
        </w:rPr>
        <w:t xml:space="preserve">-  </w:t>
      </w:r>
      <w:r w:rsidRPr="002A0604">
        <w:rPr>
          <w:noProof/>
          <w:sz w:val="28"/>
          <w:lang w:val="en-US"/>
        </w:rPr>
        <w:t xml:space="preserve">Vol. 54, №16. </w:t>
      </w:r>
      <w:r w:rsidR="005969BE" w:rsidRPr="005969BE">
        <w:rPr>
          <w:noProof/>
          <w:sz w:val="28"/>
          <w:lang w:val="en-US"/>
        </w:rPr>
        <w:t xml:space="preserve">-  </w:t>
      </w:r>
      <w:r w:rsidRPr="002A0604">
        <w:rPr>
          <w:noProof/>
          <w:sz w:val="28"/>
          <w:lang w:val="en-US"/>
        </w:rPr>
        <w:t>P. 946–948.</w:t>
      </w:r>
    </w:p>
    <w:p w14:paraId="0FA2FC15" w14:textId="56808DE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56  Pensgaard A.M., Oevreboe T.H., Ivarsson A. Mental health among elite athletes in Norway during a selected period of the COVID-19 pandemic // BMJ Open Sport and Exercise Medicine. </w:t>
      </w:r>
      <w:r w:rsidR="005969BE" w:rsidRPr="005969BE">
        <w:rPr>
          <w:noProof/>
          <w:sz w:val="28"/>
          <w:lang w:val="en-US"/>
        </w:rPr>
        <w:t xml:space="preserve">-  </w:t>
      </w:r>
      <w:r w:rsidRPr="002A0604">
        <w:rPr>
          <w:noProof/>
          <w:sz w:val="28"/>
          <w:lang w:val="en-US"/>
        </w:rPr>
        <w:t xml:space="preserve">2021. </w:t>
      </w:r>
      <w:r w:rsidR="005969BE" w:rsidRPr="005969BE">
        <w:rPr>
          <w:noProof/>
          <w:sz w:val="28"/>
          <w:lang w:val="en-US"/>
        </w:rPr>
        <w:t xml:space="preserve">- </w:t>
      </w:r>
      <w:r w:rsidRPr="002A0604">
        <w:rPr>
          <w:noProof/>
          <w:sz w:val="28"/>
          <w:lang w:val="en-US"/>
        </w:rPr>
        <w:t>Vol. 7, №1.</w:t>
      </w:r>
      <w:r w:rsidR="005969BE" w:rsidRPr="005969BE">
        <w:rPr>
          <w:noProof/>
          <w:sz w:val="28"/>
          <w:lang w:val="en-US"/>
        </w:rPr>
        <w:t xml:space="preserve"> -</w:t>
      </w:r>
      <w:r w:rsidRPr="002A0604">
        <w:rPr>
          <w:noProof/>
          <w:sz w:val="28"/>
          <w:lang w:val="en-US"/>
        </w:rPr>
        <w:t xml:space="preserve"> P. 5–10.</w:t>
      </w:r>
    </w:p>
    <w:p w14:paraId="7AAD73A3" w14:textId="45796550"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57</w:t>
      </w:r>
      <w:r w:rsidRPr="00EC53BC">
        <w:rPr>
          <w:noProof/>
          <w:sz w:val="28"/>
          <w:lang w:val="en-US"/>
        </w:rPr>
        <w:t xml:space="preserve">  </w:t>
      </w:r>
      <w:r w:rsidRPr="002A0604">
        <w:rPr>
          <w:noProof/>
          <w:sz w:val="28"/>
          <w:lang w:val="en-US"/>
        </w:rPr>
        <w:t xml:space="preserve">Corsini A. et al. Football cannot restart soon during the COVID-19 emergency! A critical perspective from the Italian experience and a call for action // British Journal of Sports Medicine. </w:t>
      </w:r>
      <w:r w:rsidR="005969BE" w:rsidRPr="005969BE">
        <w:rPr>
          <w:noProof/>
          <w:sz w:val="28"/>
          <w:lang w:val="en-US"/>
        </w:rPr>
        <w:t xml:space="preserve">- </w:t>
      </w:r>
      <w:r w:rsidRPr="002A0604">
        <w:rPr>
          <w:noProof/>
          <w:sz w:val="28"/>
          <w:lang w:val="en-US"/>
        </w:rPr>
        <w:t xml:space="preserve">BMJ Publishing Group, 2020. </w:t>
      </w:r>
      <w:r w:rsidR="005969BE" w:rsidRPr="005969BE">
        <w:rPr>
          <w:noProof/>
          <w:sz w:val="28"/>
          <w:lang w:val="en-US"/>
        </w:rPr>
        <w:t xml:space="preserve">- </w:t>
      </w:r>
      <w:r w:rsidRPr="002A0604">
        <w:rPr>
          <w:noProof/>
          <w:sz w:val="28"/>
          <w:lang w:val="en-US"/>
        </w:rPr>
        <w:t>Vol. 54, №20.</w:t>
      </w:r>
      <w:r w:rsidR="005969BE" w:rsidRPr="005969BE">
        <w:rPr>
          <w:noProof/>
          <w:sz w:val="28"/>
          <w:lang w:val="en-US"/>
        </w:rPr>
        <w:t xml:space="preserve"> - </w:t>
      </w:r>
      <w:r w:rsidR="005969BE">
        <w:rPr>
          <w:noProof/>
          <w:sz w:val="28"/>
        </w:rPr>
        <w:t>Р</w:t>
      </w:r>
      <w:r w:rsidR="005969BE" w:rsidRPr="005969BE">
        <w:rPr>
          <w:noProof/>
          <w:sz w:val="28"/>
          <w:lang w:val="en-US"/>
        </w:rPr>
        <w:t xml:space="preserve">. 16-29. </w:t>
      </w:r>
    </w:p>
    <w:p w14:paraId="6B3A3564" w14:textId="79B9ECE1"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58   Elite sport Stage One - return to training - GOV.UK </w:t>
      </w:r>
      <w:r w:rsidR="005969BE" w:rsidRPr="005969BE">
        <w:rPr>
          <w:noProof/>
          <w:sz w:val="28"/>
          <w:lang w:val="en-US"/>
        </w:rPr>
        <w:t xml:space="preserve"> </w:t>
      </w:r>
      <w:r w:rsidRPr="002A0604">
        <w:rPr>
          <w:noProof/>
          <w:sz w:val="28"/>
          <w:lang w:val="en-US"/>
        </w:rPr>
        <w:t>https://www.gov.uk/government/publications/coronavirus-covid-19-guidance-on-phased-return-of-sport-and-recreation/elite-sport-return-to-training-guidance-step-one--2  15.04.2021.</w:t>
      </w:r>
    </w:p>
    <w:p w14:paraId="331F1CDD" w14:textId="71BF1B72"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59</w:t>
      </w:r>
      <w:r w:rsidRPr="00EC53BC">
        <w:rPr>
          <w:noProof/>
          <w:sz w:val="28"/>
          <w:lang w:val="en-US"/>
        </w:rPr>
        <w:t xml:space="preserve"> </w:t>
      </w:r>
      <w:r w:rsidRPr="002A0604">
        <w:rPr>
          <w:noProof/>
          <w:sz w:val="28"/>
          <w:lang w:val="en-US"/>
        </w:rPr>
        <w:t xml:space="preserve">Mont L. et al. Pre-participation cardiovascular evaluation for athletic </w:t>
      </w:r>
      <w:r w:rsidRPr="002A0604">
        <w:rPr>
          <w:noProof/>
          <w:sz w:val="28"/>
          <w:lang w:val="en-US"/>
        </w:rPr>
        <w:lastRenderedPageBreak/>
        <w:t xml:space="preserve">participants to prevent sudden death: Position paper from the EHRA and the EACPR, branches of the ESC. Endorsed by APHRS, HRS, and SOLAECE // European Journal of Preventive Cardiology. </w:t>
      </w:r>
      <w:r w:rsidR="005969BE" w:rsidRPr="005969BE">
        <w:rPr>
          <w:noProof/>
          <w:sz w:val="28"/>
          <w:lang w:val="en-US"/>
        </w:rPr>
        <w:t xml:space="preserve">- </w:t>
      </w:r>
      <w:r w:rsidRPr="002A0604">
        <w:rPr>
          <w:noProof/>
          <w:sz w:val="28"/>
          <w:lang w:val="en-US"/>
        </w:rPr>
        <w:t xml:space="preserve">2017. </w:t>
      </w:r>
      <w:r w:rsidR="005969BE" w:rsidRPr="005969BE">
        <w:rPr>
          <w:noProof/>
          <w:sz w:val="28"/>
          <w:lang w:val="en-US"/>
        </w:rPr>
        <w:t xml:space="preserve">-  </w:t>
      </w:r>
      <w:r w:rsidRPr="002A0604">
        <w:rPr>
          <w:noProof/>
          <w:sz w:val="28"/>
          <w:lang w:val="en-US"/>
        </w:rPr>
        <w:t xml:space="preserve">Vol. 24, №1. </w:t>
      </w:r>
      <w:r w:rsidR="005969BE" w:rsidRPr="005969BE">
        <w:rPr>
          <w:noProof/>
          <w:sz w:val="28"/>
          <w:lang w:val="en-US"/>
        </w:rPr>
        <w:t xml:space="preserve">-  </w:t>
      </w:r>
      <w:r w:rsidRPr="002A0604">
        <w:rPr>
          <w:noProof/>
          <w:sz w:val="28"/>
          <w:lang w:val="en-US"/>
        </w:rPr>
        <w:t>P. 41–69.</w:t>
      </w:r>
    </w:p>
    <w:p w14:paraId="4BA3148A" w14:textId="0D841BA0"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60</w:t>
      </w:r>
      <w:r w:rsidRPr="00EC53BC">
        <w:rPr>
          <w:noProof/>
          <w:sz w:val="28"/>
          <w:lang w:val="en-US"/>
        </w:rPr>
        <w:t xml:space="preserve"> </w:t>
      </w:r>
      <w:r w:rsidRPr="002A0604">
        <w:rPr>
          <w:noProof/>
          <w:sz w:val="28"/>
          <w:lang w:val="en-US"/>
        </w:rPr>
        <w:t>Gupta A. et al. Extrapulmonary manifestations of COVID-19 // Nature Medicine. Nature Research</w:t>
      </w:r>
      <w:r w:rsidR="005969BE" w:rsidRPr="005969BE">
        <w:rPr>
          <w:noProof/>
          <w:sz w:val="28"/>
          <w:lang w:val="en-US"/>
        </w:rPr>
        <w:t>. -</w:t>
      </w:r>
      <w:r w:rsidRPr="002A0604">
        <w:rPr>
          <w:noProof/>
          <w:sz w:val="28"/>
          <w:lang w:val="en-US"/>
        </w:rPr>
        <w:t xml:space="preserve"> 2020. </w:t>
      </w:r>
      <w:r w:rsidR="005969BE" w:rsidRPr="005969BE">
        <w:rPr>
          <w:noProof/>
          <w:sz w:val="28"/>
          <w:lang w:val="en-US"/>
        </w:rPr>
        <w:t xml:space="preserve">- </w:t>
      </w:r>
      <w:r w:rsidRPr="002A0604">
        <w:rPr>
          <w:noProof/>
          <w:sz w:val="28"/>
          <w:lang w:val="en-US"/>
        </w:rPr>
        <w:t>Vol. 26, №7.</w:t>
      </w:r>
      <w:r w:rsidR="005969BE" w:rsidRPr="005969BE">
        <w:rPr>
          <w:noProof/>
          <w:sz w:val="28"/>
          <w:lang w:val="en-US"/>
        </w:rPr>
        <w:t xml:space="preserve"> -</w:t>
      </w:r>
      <w:r w:rsidRPr="002A0604">
        <w:rPr>
          <w:noProof/>
          <w:sz w:val="28"/>
          <w:lang w:val="en-US"/>
        </w:rPr>
        <w:t xml:space="preserve"> P. 1017–1032.</w:t>
      </w:r>
    </w:p>
    <w:p w14:paraId="4A57CC32" w14:textId="010BFFA3"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61  Meeting the psychological needs of people recovering from severe coronavirus (Covid-19).</w:t>
      </w:r>
      <w:r w:rsidR="005969BE" w:rsidRPr="005969BE">
        <w:rPr>
          <w:noProof/>
          <w:sz w:val="28"/>
          <w:lang w:val="en-US"/>
        </w:rPr>
        <w:t xml:space="preserve"> - 2020.</w:t>
      </w:r>
    </w:p>
    <w:p w14:paraId="254180BE" w14:textId="3D84A568" w:rsidR="002A0604" w:rsidRPr="009F3A2B"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62  COVID-19: Healthy Adjustment and Transition Psycho-Social Considerations of Phased Return I</w:t>
      </w:r>
      <w:r w:rsidR="005969BE" w:rsidRPr="002A0604">
        <w:rPr>
          <w:noProof/>
          <w:sz w:val="28"/>
          <w:lang w:val="en-US"/>
        </w:rPr>
        <w:t>ntention.</w:t>
      </w:r>
      <w:r w:rsidR="009F3A2B" w:rsidRPr="009F3A2B">
        <w:rPr>
          <w:noProof/>
          <w:sz w:val="28"/>
          <w:lang w:val="en-US"/>
        </w:rPr>
        <w:t xml:space="preserve"> - 2020.</w:t>
      </w:r>
    </w:p>
    <w:p w14:paraId="5CF4C60C" w14:textId="1690B1CE"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969BE">
        <w:rPr>
          <w:noProof/>
          <w:sz w:val="28"/>
        </w:rPr>
        <w:t xml:space="preserve">63 </w:t>
      </w:r>
      <w:r w:rsidRPr="005162CF">
        <w:rPr>
          <w:noProof/>
          <w:sz w:val="28"/>
        </w:rPr>
        <w:t>Нысанбаева</w:t>
      </w:r>
      <w:r w:rsidRPr="005969BE">
        <w:rPr>
          <w:noProof/>
          <w:sz w:val="28"/>
        </w:rPr>
        <w:t xml:space="preserve"> </w:t>
      </w:r>
      <w:r w:rsidRPr="005162CF">
        <w:rPr>
          <w:noProof/>
          <w:sz w:val="28"/>
        </w:rPr>
        <w:t>К</w:t>
      </w:r>
      <w:r w:rsidRPr="005969BE">
        <w:rPr>
          <w:noProof/>
          <w:sz w:val="28"/>
        </w:rPr>
        <w:t>.</w:t>
      </w:r>
      <w:r w:rsidRPr="005162CF">
        <w:rPr>
          <w:noProof/>
          <w:sz w:val="28"/>
        </w:rPr>
        <w:t>С</w:t>
      </w:r>
      <w:r w:rsidRPr="005969BE">
        <w:rPr>
          <w:noProof/>
          <w:sz w:val="28"/>
        </w:rPr>
        <w:t xml:space="preserve">. </w:t>
      </w:r>
      <w:r w:rsidRPr="005162CF">
        <w:rPr>
          <w:noProof/>
          <w:sz w:val="28"/>
        </w:rPr>
        <w:t xml:space="preserve">Некоторые вопросы оказания медицинской помощи профессиональным спортсменам и спортсменам любителям в контексте антидопинговой программы. </w:t>
      </w:r>
      <w:r w:rsidR="005969BE">
        <w:rPr>
          <w:noProof/>
          <w:sz w:val="28"/>
        </w:rPr>
        <w:t xml:space="preserve">- М., </w:t>
      </w:r>
      <w:r w:rsidRPr="005162CF">
        <w:rPr>
          <w:noProof/>
          <w:sz w:val="28"/>
        </w:rPr>
        <w:t xml:space="preserve">2022. </w:t>
      </w:r>
      <w:r w:rsidR="005969BE">
        <w:rPr>
          <w:noProof/>
          <w:sz w:val="28"/>
        </w:rPr>
        <w:t xml:space="preserve">- Т. </w:t>
      </w:r>
      <w:r w:rsidRPr="005162CF">
        <w:rPr>
          <w:noProof/>
          <w:sz w:val="28"/>
        </w:rPr>
        <w:t xml:space="preserve">24. </w:t>
      </w:r>
      <w:r w:rsidR="005969BE">
        <w:rPr>
          <w:noProof/>
          <w:sz w:val="28"/>
        </w:rPr>
        <w:t>- С</w:t>
      </w:r>
      <w:r w:rsidRPr="005162CF">
        <w:rPr>
          <w:noProof/>
          <w:sz w:val="28"/>
        </w:rPr>
        <w:t>. 112–122.</w:t>
      </w:r>
    </w:p>
    <w:p w14:paraId="355EB013" w14:textId="516B0C7A"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64 WADA clarifies position on COVID-19 vaccines</w:t>
      </w:r>
      <w:r w:rsidR="005969BE" w:rsidRPr="005969BE">
        <w:rPr>
          <w:noProof/>
          <w:sz w:val="28"/>
          <w:lang w:val="en-US"/>
        </w:rPr>
        <w:t>.</w:t>
      </w:r>
      <w:r w:rsidRPr="002A0604">
        <w:rPr>
          <w:noProof/>
          <w:sz w:val="28"/>
          <w:lang w:val="en-US"/>
        </w:rPr>
        <w:t xml:space="preserve"> World Anti-Doping Agency </w:t>
      </w:r>
      <w:r w:rsidR="005969BE" w:rsidRPr="005969BE">
        <w:rPr>
          <w:noProof/>
          <w:sz w:val="28"/>
          <w:lang w:val="en-US"/>
        </w:rPr>
        <w:t xml:space="preserve"> </w:t>
      </w:r>
      <w:r w:rsidRPr="002A0604">
        <w:rPr>
          <w:noProof/>
          <w:sz w:val="28"/>
          <w:lang w:val="en-US"/>
        </w:rPr>
        <w:t xml:space="preserve">https://www.wada-ama.org/en/media/news/2020-12/wada-clarifies-position-on-covid-19-vaccines </w:t>
      </w:r>
      <w:r w:rsidR="005969BE" w:rsidRPr="005969BE">
        <w:rPr>
          <w:noProof/>
          <w:sz w:val="28"/>
          <w:lang w:val="en-US"/>
        </w:rPr>
        <w:t xml:space="preserve"> </w:t>
      </w:r>
      <w:r w:rsidRPr="002A0604">
        <w:rPr>
          <w:noProof/>
          <w:sz w:val="28"/>
          <w:lang w:val="en-US"/>
        </w:rPr>
        <w:t xml:space="preserve"> 19.01.2021.</w:t>
      </w:r>
    </w:p>
    <w:p w14:paraId="0C958A18" w14:textId="3AA60B02"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65  WADA monitors integrity of anti-doping testing worldwide in light of the Covid-19 virus</w:t>
      </w:r>
      <w:r w:rsidR="005969BE" w:rsidRPr="005969BE">
        <w:rPr>
          <w:noProof/>
          <w:sz w:val="28"/>
          <w:lang w:val="en-US"/>
        </w:rPr>
        <w:t xml:space="preserve">. </w:t>
      </w:r>
      <w:r w:rsidRPr="002A0604">
        <w:rPr>
          <w:noProof/>
          <w:sz w:val="28"/>
          <w:lang w:val="en-US"/>
        </w:rPr>
        <w:t>World Anti-Doping Agency</w:t>
      </w:r>
      <w:r w:rsidR="005969BE" w:rsidRPr="005969BE">
        <w:rPr>
          <w:noProof/>
          <w:sz w:val="28"/>
          <w:lang w:val="en-US"/>
        </w:rPr>
        <w:t xml:space="preserve"> </w:t>
      </w:r>
      <w:r w:rsidRPr="002A0604">
        <w:rPr>
          <w:noProof/>
          <w:sz w:val="28"/>
          <w:lang w:val="en-US"/>
        </w:rPr>
        <w:t xml:space="preserve">https://www.wada-ama.org/en/media/news/2020-03/wada-monitors-integrity-of-anti-doping-testing-worldwide-in-light-of-the-covid-19 </w:t>
      </w:r>
      <w:r w:rsidR="005969BE" w:rsidRPr="005969BE">
        <w:rPr>
          <w:noProof/>
          <w:sz w:val="28"/>
          <w:lang w:val="en-US"/>
        </w:rPr>
        <w:t xml:space="preserve"> </w:t>
      </w:r>
      <w:r w:rsidRPr="002A0604">
        <w:rPr>
          <w:noProof/>
          <w:sz w:val="28"/>
          <w:lang w:val="en-US"/>
        </w:rPr>
        <w:t xml:space="preserve"> 19.01.2021.</w:t>
      </w:r>
    </w:p>
    <w:p w14:paraId="5FDF6F3E" w14:textId="21706F7E" w:rsidR="002A0604" w:rsidRPr="009F3A2B"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66  Message to Athletes from World Anti-Doping Agency.</w:t>
      </w:r>
      <w:r w:rsidR="009F3A2B" w:rsidRPr="009F3A2B">
        <w:rPr>
          <w:noProof/>
          <w:sz w:val="28"/>
          <w:lang w:val="en-US"/>
        </w:rPr>
        <w:t xml:space="preserve"> - 2021.</w:t>
      </w:r>
    </w:p>
    <w:p w14:paraId="19BB8407" w14:textId="19113A7E" w:rsidR="002A0604" w:rsidRPr="00EC53BC"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67  International Standard for Therapeutic Use Exemptions.</w:t>
      </w:r>
      <w:r w:rsidR="009F3A2B" w:rsidRPr="009F3A2B">
        <w:rPr>
          <w:noProof/>
          <w:sz w:val="28"/>
          <w:lang w:val="en-US"/>
        </w:rPr>
        <w:t>- 2022</w:t>
      </w:r>
      <w:r w:rsidR="009F3A2B" w:rsidRPr="00EC53BC">
        <w:rPr>
          <w:noProof/>
          <w:sz w:val="28"/>
          <w:lang w:val="en-US"/>
        </w:rPr>
        <w:t>.</w:t>
      </w:r>
    </w:p>
    <w:p w14:paraId="49C4C69A" w14:textId="53B09BB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 xml:space="preserve">68  Maughan R.J. et al. IOC consensus statement: Dietary supplements and the high-performance athlete // British Journal of Sports Medicine. </w:t>
      </w:r>
      <w:r w:rsidR="005969BE" w:rsidRPr="005969BE">
        <w:rPr>
          <w:noProof/>
          <w:sz w:val="28"/>
          <w:lang w:val="en-US"/>
        </w:rPr>
        <w:t xml:space="preserve">- </w:t>
      </w:r>
      <w:r w:rsidRPr="002A0604">
        <w:rPr>
          <w:noProof/>
          <w:sz w:val="28"/>
          <w:lang w:val="en-US"/>
        </w:rPr>
        <w:t xml:space="preserve">BMJ Publishing Group, 2018. </w:t>
      </w:r>
      <w:r w:rsidR="005969BE" w:rsidRPr="005969BE">
        <w:rPr>
          <w:noProof/>
          <w:sz w:val="28"/>
          <w:lang w:val="en-US"/>
        </w:rPr>
        <w:t xml:space="preserve">- </w:t>
      </w:r>
      <w:r w:rsidRPr="002A0604">
        <w:rPr>
          <w:noProof/>
          <w:sz w:val="28"/>
          <w:lang w:val="en-US"/>
        </w:rPr>
        <w:t xml:space="preserve">Vol. 52, №7. </w:t>
      </w:r>
      <w:r w:rsidR="005969BE" w:rsidRPr="005969BE">
        <w:rPr>
          <w:noProof/>
          <w:sz w:val="28"/>
          <w:lang w:val="en-US"/>
        </w:rPr>
        <w:t xml:space="preserve">- </w:t>
      </w:r>
      <w:r w:rsidRPr="002A0604">
        <w:rPr>
          <w:noProof/>
          <w:sz w:val="28"/>
          <w:lang w:val="en-US"/>
        </w:rPr>
        <w:t>P. 439–455.</w:t>
      </w:r>
    </w:p>
    <w:p w14:paraId="371F2AAF" w14:textId="14866250" w:rsidR="002A0604" w:rsidRPr="001B1A95" w:rsidRDefault="002A0604" w:rsidP="00F71B2B">
      <w:pPr>
        <w:widowControl w:val="0"/>
        <w:tabs>
          <w:tab w:val="left" w:pos="851"/>
          <w:tab w:val="left" w:pos="1134"/>
        </w:tabs>
        <w:autoSpaceDE w:val="0"/>
        <w:autoSpaceDN w:val="0"/>
        <w:adjustRightInd w:val="0"/>
        <w:ind w:firstLine="567"/>
        <w:jc w:val="both"/>
        <w:rPr>
          <w:noProof/>
          <w:sz w:val="28"/>
          <w:lang w:val="en-US"/>
        </w:rPr>
      </w:pPr>
      <w:r w:rsidRPr="001B1A95">
        <w:rPr>
          <w:noProof/>
          <w:sz w:val="28"/>
          <w:lang w:val="en-US"/>
        </w:rPr>
        <w:t>69</w:t>
      </w:r>
      <w:r w:rsidRPr="002A0604">
        <w:rPr>
          <w:noProof/>
          <w:sz w:val="28"/>
          <w:lang w:val="en-US"/>
        </w:rPr>
        <w:t xml:space="preserve"> WHO/Europe</w:t>
      </w:r>
      <w:r w:rsidR="005969BE" w:rsidRPr="005969BE">
        <w:rPr>
          <w:noProof/>
          <w:sz w:val="28"/>
          <w:lang w:val="en-US"/>
        </w:rPr>
        <w:t xml:space="preserve">. </w:t>
      </w:r>
      <w:r w:rsidRPr="002A0604">
        <w:rPr>
          <w:noProof/>
          <w:sz w:val="28"/>
          <w:lang w:val="en-US"/>
        </w:rPr>
        <w:t xml:space="preserve">Health emergencies - Novel coronavirus (2019-nCoV) </w:t>
      </w:r>
      <w:r w:rsidR="005969BE" w:rsidRPr="005969BE">
        <w:rPr>
          <w:noProof/>
          <w:sz w:val="28"/>
          <w:lang w:val="en-US"/>
        </w:rPr>
        <w:t xml:space="preserve"> </w:t>
      </w:r>
      <w:r w:rsidRPr="002A0604">
        <w:rPr>
          <w:noProof/>
          <w:sz w:val="28"/>
          <w:lang w:val="en-US"/>
        </w:rPr>
        <w:t xml:space="preserve">https://www.euro.who.int/en/health-topics/health-emergencies/novel-coronavirus-2019-ncov_old </w:t>
      </w:r>
      <w:r w:rsidR="005969BE" w:rsidRPr="005969BE">
        <w:rPr>
          <w:noProof/>
          <w:sz w:val="28"/>
          <w:lang w:val="en-US"/>
        </w:rPr>
        <w:t xml:space="preserve"> </w:t>
      </w:r>
      <w:r w:rsidRPr="002A0604">
        <w:rPr>
          <w:noProof/>
          <w:sz w:val="28"/>
          <w:lang w:val="en-US"/>
        </w:rPr>
        <w:t xml:space="preserve"> 18.01.2021.</w:t>
      </w:r>
    </w:p>
    <w:p w14:paraId="41B559FC" w14:textId="129179B7"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7</w:t>
      </w:r>
      <w:r w:rsidR="00F71B2B" w:rsidRPr="00F71B2B">
        <w:rPr>
          <w:noProof/>
          <w:sz w:val="28"/>
          <w:lang w:val="en-US"/>
        </w:rPr>
        <w:t>0</w:t>
      </w:r>
      <w:r w:rsidRPr="002A0604">
        <w:rPr>
          <w:noProof/>
          <w:sz w:val="28"/>
          <w:lang w:val="en-US"/>
        </w:rPr>
        <w:t xml:space="preserve">  Coronavirus disease 2019 (COVID-19) - Symptoms, diagnosis and treatment | BMJ Best Practice </w:t>
      </w:r>
      <w:r w:rsidR="005969BE" w:rsidRPr="005969BE">
        <w:rPr>
          <w:noProof/>
          <w:sz w:val="28"/>
          <w:lang w:val="en-US"/>
        </w:rPr>
        <w:t xml:space="preserve"> </w:t>
      </w:r>
      <w:r w:rsidRPr="002A0604">
        <w:rPr>
          <w:noProof/>
          <w:sz w:val="28"/>
          <w:lang w:val="en-US"/>
        </w:rPr>
        <w:t xml:space="preserve">https://bestpractice.bmj.com/topics/en-gb/3000201 </w:t>
      </w:r>
      <w:r w:rsidR="005969BE" w:rsidRPr="005969BE">
        <w:rPr>
          <w:noProof/>
          <w:sz w:val="28"/>
          <w:lang w:val="en-US"/>
        </w:rPr>
        <w:t xml:space="preserve"> </w:t>
      </w:r>
      <w:r w:rsidRPr="002A0604">
        <w:rPr>
          <w:noProof/>
          <w:sz w:val="28"/>
          <w:lang w:val="en-US"/>
        </w:rPr>
        <w:t>18.01.2021.</w:t>
      </w:r>
    </w:p>
    <w:p w14:paraId="6549ED4A" w14:textId="32DFB62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7</w:t>
      </w:r>
      <w:r w:rsidR="00F71B2B" w:rsidRPr="00F71B2B">
        <w:rPr>
          <w:noProof/>
          <w:sz w:val="28"/>
          <w:lang w:val="en-US"/>
        </w:rPr>
        <w:t>1</w:t>
      </w:r>
      <w:r w:rsidRPr="002A0604">
        <w:rPr>
          <w:noProof/>
          <w:sz w:val="28"/>
          <w:lang w:val="en-US"/>
        </w:rPr>
        <w:t xml:space="preserve">  Information for Healthcare Professionals about Coronavirus (COVID-19) | CDC</w:t>
      </w:r>
      <w:r w:rsidR="005969BE" w:rsidRPr="005969BE">
        <w:rPr>
          <w:noProof/>
          <w:sz w:val="28"/>
          <w:lang w:val="en-US"/>
        </w:rPr>
        <w:t xml:space="preserve"> </w:t>
      </w:r>
      <w:r w:rsidRPr="002A0604">
        <w:rPr>
          <w:noProof/>
          <w:sz w:val="28"/>
          <w:lang w:val="en-US"/>
        </w:rPr>
        <w:t xml:space="preserve">https://www.cdc.gov/coronavirus/2019-nCoV/hcp/index.html </w:t>
      </w:r>
      <w:r w:rsidR="005969BE" w:rsidRPr="005969BE">
        <w:rPr>
          <w:noProof/>
          <w:sz w:val="28"/>
          <w:lang w:val="en-US"/>
        </w:rPr>
        <w:t xml:space="preserve"> </w:t>
      </w:r>
      <w:r w:rsidRPr="002A0604">
        <w:rPr>
          <w:noProof/>
          <w:sz w:val="28"/>
          <w:lang w:val="en-US"/>
        </w:rPr>
        <w:t>18.04.2021.</w:t>
      </w:r>
    </w:p>
    <w:p w14:paraId="60211A6E" w14:textId="21B13011"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7</w:t>
      </w:r>
      <w:r w:rsidR="00F71B2B" w:rsidRPr="00F71B2B">
        <w:rPr>
          <w:noProof/>
          <w:sz w:val="28"/>
          <w:lang w:val="en-US"/>
        </w:rPr>
        <w:t>2</w:t>
      </w:r>
      <w:r w:rsidRPr="002A0604">
        <w:rPr>
          <w:noProof/>
          <w:sz w:val="28"/>
          <w:lang w:val="en-US"/>
        </w:rPr>
        <w:t xml:space="preserve">  Banerjee D. The COVID-19 outbreak: Crucial role the psychiatrists can play // Asian Journal of Psychiatry. </w:t>
      </w:r>
      <w:r w:rsidR="005969BE" w:rsidRPr="005969BE">
        <w:rPr>
          <w:noProof/>
          <w:sz w:val="28"/>
          <w:lang w:val="en-US"/>
        </w:rPr>
        <w:t xml:space="preserve">- </w:t>
      </w:r>
      <w:r w:rsidRPr="002A0604">
        <w:rPr>
          <w:noProof/>
          <w:sz w:val="28"/>
          <w:lang w:val="en-US"/>
        </w:rPr>
        <w:t xml:space="preserve">Elsevier B.V., 2020. </w:t>
      </w:r>
      <w:r w:rsidR="005969BE" w:rsidRPr="005969BE">
        <w:rPr>
          <w:noProof/>
          <w:sz w:val="28"/>
          <w:lang w:val="en-US"/>
        </w:rPr>
        <w:t xml:space="preserve">- </w:t>
      </w:r>
      <w:r w:rsidRPr="002A0604">
        <w:rPr>
          <w:noProof/>
          <w:sz w:val="28"/>
          <w:lang w:val="en-US"/>
        </w:rPr>
        <w:t xml:space="preserve">Vol. 50. </w:t>
      </w:r>
      <w:r w:rsidR="005969BE" w:rsidRPr="005969BE">
        <w:rPr>
          <w:noProof/>
          <w:sz w:val="28"/>
          <w:lang w:val="en-US"/>
        </w:rPr>
        <w:t xml:space="preserve">- </w:t>
      </w:r>
      <w:r w:rsidRPr="002A0604">
        <w:rPr>
          <w:noProof/>
          <w:sz w:val="28"/>
          <w:lang w:val="en-US"/>
        </w:rPr>
        <w:t>P. 102014.</w:t>
      </w:r>
    </w:p>
    <w:p w14:paraId="70FFD309" w14:textId="37E4F03D"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7</w:t>
      </w:r>
      <w:r w:rsidR="00F71B2B" w:rsidRPr="001B1A95">
        <w:rPr>
          <w:noProof/>
          <w:sz w:val="28"/>
          <w:lang w:val="en-US"/>
        </w:rPr>
        <w:t>3</w:t>
      </w:r>
      <w:r w:rsidRPr="005969BE">
        <w:rPr>
          <w:noProof/>
          <w:sz w:val="28"/>
          <w:lang w:val="en-US"/>
        </w:rPr>
        <w:t xml:space="preserve"> </w:t>
      </w:r>
      <w:r w:rsidR="00F71B2B" w:rsidRPr="001B1A95">
        <w:rPr>
          <w:noProof/>
          <w:sz w:val="28"/>
          <w:lang w:val="en-US"/>
        </w:rPr>
        <w:t xml:space="preserve"> </w:t>
      </w:r>
      <w:r w:rsidRPr="002A0604">
        <w:rPr>
          <w:noProof/>
          <w:sz w:val="28"/>
          <w:lang w:val="en-US"/>
        </w:rPr>
        <w:t>Jakovljevic M. et al. COVID-19 P</w:t>
      </w:r>
      <w:r w:rsidR="005969BE" w:rsidRPr="002A0604">
        <w:rPr>
          <w:noProof/>
          <w:sz w:val="28"/>
          <w:lang w:val="en-US"/>
        </w:rPr>
        <w:t>andemia and public and global mental health from the perspective of global health security</w:t>
      </w:r>
      <w:r w:rsidRPr="002A0604">
        <w:rPr>
          <w:noProof/>
          <w:sz w:val="28"/>
          <w:lang w:val="en-US"/>
        </w:rPr>
        <w:t xml:space="preserve"> // Psychiatria Danubina. </w:t>
      </w:r>
      <w:r w:rsidR="005969BE" w:rsidRPr="005969BE">
        <w:rPr>
          <w:noProof/>
          <w:sz w:val="28"/>
          <w:lang w:val="en-US"/>
        </w:rPr>
        <w:t xml:space="preserve">- </w:t>
      </w:r>
      <w:r w:rsidRPr="002A0604">
        <w:rPr>
          <w:noProof/>
          <w:sz w:val="28"/>
          <w:lang w:val="en-US"/>
        </w:rPr>
        <w:t>2020.</w:t>
      </w:r>
      <w:r w:rsidR="005969BE" w:rsidRPr="005969BE">
        <w:rPr>
          <w:noProof/>
          <w:sz w:val="28"/>
          <w:lang w:val="en-US"/>
        </w:rPr>
        <w:t xml:space="preserve"> - </w:t>
      </w:r>
      <w:r w:rsidRPr="002A0604">
        <w:rPr>
          <w:noProof/>
          <w:sz w:val="28"/>
          <w:lang w:val="en-US"/>
        </w:rPr>
        <w:t xml:space="preserve"> </w:t>
      </w:r>
      <w:r w:rsidRPr="005969BE">
        <w:rPr>
          <w:noProof/>
          <w:sz w:val="28"/>
          <w:lang w:val="en-US"/>
        </w:rPr>
        <w:t xml:space="preserve">Vol. 32, №1. </w:t>
      </w:r>
      <w:r w:rsidR="005969BE" w:rsidRPr="005969BE">
        <w:rPr>
          <w:noProof/>
          <w:sz w:val="28"/>
          <w:lang w:val="en-US"/>
        </w:rPr>
        <w:t xml:space="preserve">- </w:t>
      </w:r>
      <w:r w:rsidRPr="005969BE">
        <w:rPr>
          <w:noProof/>
          <w:sz w:val="28"/>
          <w:lang w:val="en-US"/>
        </w:rPr>
        <w:t>P. 6–14.</w:t>
      </w:r>
    </w:p>
    <w:p w14:paraId="215001BF" w14:textId="042C7082" w:rsidR="002A0604" w:rsidRPr="005969BE"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7</w:t>
      </w:r>
      <w:r w:rsidR="00F71B2B">
        <w:rPr>
          <w:noProof/>
          <w:sz w:val="28"/>
        </w:rPr>
        <w:t>4</w:t>
      </w:r>
      <w:r>
        <w:rPr>
          <w:noProof/>
          <w:sz w:val="28"/>
        </w:rPr>
        <w:t xml:space="preserve">  </w:t>
      </w:r>
      <w:r w:rsidRPr="005162CF">
        <w:rPr>
          <w:noProof/>
          <w:sz w:val="28"/>
        </w:rPr>
        <w:t xml:space="preserve">Влияние новой коронавирусной инфекции COVID-19 на психическое здоровье человека (Обзор литературы) </w:t>
      </w:r>
      <w:r w:rsidR="005969BE">
        <w:rPr>
          <w:noProof/>
          <w:sz w:val="28"/>
        </w:rPr>
        <w:t xml:space="preserve"> </w:t>
      </w:r>
      <w:r w:rsidRPr="002A0604">
        <w:rPr>
          <w:noProof/>
          <w:sz w:val="28"/>
          <w:lang w:val="en-US"/>
        </w:rPr>
        <w:t>https</w:t>
      </w:r>
      <w:r w:rsidRPr="005969BE">
        <w:rPr>
          <w:noProof/>
          <w:sz w:val="28"/>
        </w:rPr>
        <w:t>://</w:t>
      </w:r>
      <w:r w:rsidRPr="002A0604">
        <w:rPr>
          <w:noProof/>
          <w:sz w:val="28"/>
          <w:lang w:val="en-US"/>
        </w:rPr>
        <w:t>elibrary</w:t>
      </w:r>
      <w:r w:rsidRPr="005969BE">
        <w:rPr>
          <w:noProof/>
          <w:sz w:val="28"/>
        </w:rPr>
        <w:t>.</w:t>
      </w:r>
      <w:r w:rsidRPr="002A0604">
        <w:rPr>
          <w:noProof/>
          <w:sz w:val="28"/>
          <w:lang w:val="en-US"/>
        </w:rPr>
        <w:t>ru</w:t>
      </w:r>
      <w:r w:rsidRPr="005969BE">
        <w:rPr>
          <w:noProof/>
          <w:sz w:val="28"/>
        </w:rPr>
        <w:t>/</w:t>
      </w:r>
      <w:r w:rsidRPr="002A0604">
        <w:rPr>
          <w:noProof/>
          <w:sz w:val="28"/>
          <w:lang w:val="en-US"/>
        </w:rPr>
        <w:t>item</w:t>
      </w:r>
      <w:r w:rsidRPr="005969BE">
        <w:rPr>
          <w:noProof/>
          <w:sz w:val="28"/>
        </w:rPr>
        <w:t>.</w:t>
      </w:r>
      <w:r w:rsidRPr="002A0604">
        <w:rPr>
          <w:noProof/>
          <w:sz w:val="28"/>
          <w:lang w:val="en-US"/>
        </w:rPr>
        <w:t>asp</w:t>
      </w:r>
      <w:r w:rsidRPr="005969BE">
        <w:rPr>
          <w:noProof/>
          <w:sz w:val="28"/>
        </w:rPr>
        <w:t>?</w:t>
      </w:r>
      <w:r w:rsidRPr="002A0604">
        <w:rPr>
          <w:noProof/>
          <w:sz w:val="28"/>
          <w:lang w:val="en-US"/>
        </w:rPr>
        <w:t>id</w:t>
      </w:r>
      <w:r w:rsidRPr="005969BE">
        <w:rPr>
          <w:noProof/>
          <w:sz w:val="28"/>
        </w:rPr>
        <w:t xml:space="preserve">=42964775 </w:t>
      </w:r>
      <w:r w:rsidR="005969BE">
        <w:rPr>
          <w:noProof/>
          <w:sz w:val="28"/>
        </w:rPr>
        <w:t xml:space="preserve"> </w:t>
      </w:r>
      <w:r w:rsidRPr="005969BE">
        <w:rPr>
          <w:noProof/>
          <w:sz w:val="28"/>
        </w:rPr>
        <w:t>18.01.2021.</w:t>
      </w:r>
    </w:p>
    <w:p w14:paraId="155FD16F" w14:textId="299B169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7</w:t>
      </w:r>
      <w:r w:rsidR="00F71B2B" w:rsidRPr="00F71B2B">
        <w:rPr>
          <w:noProof/>
          <w:sz w:val="28"/>
          <w:lang w:val="en-US"/>
        </w:rPr>
        <w:t>5</w:t>
      </w:r>
      <w:r w:rsidRPr="002A0604">
        <w:rPr>
          <w:noProof/>
          <w:sz w:val="28"/>
          <w:lang w:val="en-US"/>
        </w:rPr>
        <w:t xml:space="preserve">    Coronavirus and sport – a list of the major cancellations</w:t>
      </w:r>
      <w:r w:rsidR="005969BE" w:rsidRPr="005969BE">
        <w:rPr>
          <w:noProof/>
          <w:sz w:val="28"/>
          <w:lang w:val="en-US"/>
        </w:rPr>
        <w:t xml:space="preserve">. </w:t>
      </w:r>
      <w:r w:rsidRPr="002A0604">
        <w:rPr>
          <w:noProof/>
          <w:sz w:val="28"/>
          <w:lang w:val="en-US"/>
        </w:rPr>
        <w:t>Sport</w:t>
      </w:r>
      <w:r w:rsidR="005969BE" w:rsidRPr="005969BE">
        <w:rPr>
          <w:noProof/>
          <w:sz w:val="28"/>
          <w:lang w:val="en-US"/>
        </w:rPr>
        <w:t>.</w:t>
      </w:r>
      <w:r w:rsidRPr="002A0604">
        <w:rPr>
          <w:noProof/>
          <w:sz w:val="28"/>
          <w:lang w:val="en-US"/>
        </w:rPr>
        <w:t xml:space="preserve">The Guardian </w:t>
      </w:r>
      <w:r w:rsidR="005969BE" w:rsidRPr="005969BE">
        <w:rPr>
          <w:noProof/>
          <w:sz w:val="28"/>
          <w:lang w:val="en-US"/>
        </w:rPr>
        <w:t xml:space="preserve"> </w:t>
      </w:r>
      <w:r w:rsidRPr="002A0604">
        <w:rPr>
          <w:noProof/>
          <w:sz w:val="28"/>
          <w:lang w:val="en-US"/>
        </w:rPr>
        <w:t xml:space="preserve">https://www.theguardian.com/sport/2020/mar/13/coronavirus-and-sport-a-list-of-the-major-cancellations </w:t>
      </w:r>
      <w:r w:rsidR="005969BE" w:rsidRPr="005969BE">
        <w:rPr>
          <w:noProof/>
          <w:sz w:val="28"/>
          <w:lang w:val="en-US"/>
        </w:rPr>
        <w:t xml:space="preserve"> </w:t>
      </w:r>
      <w:r w:rsidRPr="002A0604">
        <w:rPr>
          <w:noProof/>
          <w:sz w:val="28"/>
          <w:lang w:val="en-US"/>
        </w:rPr>
        <w:t xml:space="preserve"> 21.03.2021.</w:t>
      </w:r>
    </w:p>
    <w:p w14:paraId="17F24906" w14:textId="774D67FE"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7</w:t>
      </w:r>
      <w:r w:rsidR="00F71B2B">
        <w:rPr>
          <w:noProof/>
          <w:sz w:val="28"/>
        </w:rPr>
        <w:t>6</w:t>
      </w:r>
      <w:r>
        <w:rPr>
          <w:noProof/>
          <w:sz w:val="28"/>
        </w:rPr>
        <w:t xml:space="preserve">  </w:t>
      </w:r>
      <w:r w:rsidRPr="005162CF">
        <w:rPr>
          <w:noProof/>
          <w:sz w:val="28"/>
        </w:rPr>
        <w:t>Бадтиева</w:t>
      </w:r>
      <w:r w:rsidR="005969BE" w:rsidRPr="005969BE">
        <w:rPr>
          <w:noProof/>
          <w:sz w:val="28"/>
        </w:rPr>
        <w:t xml:space="preserve"> </w:t>
      </w:r>
      <w:r w:rsidR="005969BE" w:rsidRPr="005162CF">
        <w:rPr>
          <w:noProof/>
          <w:sz w:val="28"/>
        </w:rPr>
        <w:t>В.А.</w:t>
      </w:r>
      <w:r w:rsidRPr="005162CF">
        <w:rPr>
          <w:noProof/>
          <w:sz w:val="28"/>
        </w:rPr>
        <w:t xml:space="preserve">, Шарыкин </w:t>
      </w:r>
      <w:r w:rsidR="005969BE" w:rsidRPr="005162CF">
        <w:rPr>
          <w:noProof/>
          <w:sz w:val="28"/>
        </w:rPr>
        <w:t>А.С.</w:t>
      </w:r>
      <w:r w:rsidRPr="005162CF">
        <w:rPr>
          <w:noProof/>
          <w:sz w:val="28"/>
        </w:rPr>
        <w:t xml:space="preserve"> Спортивная медицина и спортивное сообщество в условиях эпидемии коронавируса.</w:t>
      </w:r>
      <w:r w:rsidR="005969BE">
        <w:rPr>
          <w:noProof/>
          <w:sz w:val="28"/>
        </w:rPr>
        <w:t xml:space="preserve"> - Алматы, 2000. - 160 с.</w:t>
      </w:r>
    </w:p>
    <w:p w14:paraId="44E81969" w14:textId="3A9AABF8" w:rsidR="002A0604" w:rsidRPr="005969BE"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lastRenderedPageBreak/>
        <w:t>7</w:t>
      </w:r>
      <w:r w:rsidR="00F71B2B" w:rsidRPr="001B1A95">
        <w:rPr>
          <w:noProof/>
          <w:sz w:val="28"/>
          <w:lang w:val="en-US"/>
        </w:rPr>
        <w:t>7</w:t>
      </w:r>
      <w:r w:rsidRPr="005969BE">
        <w:rPr>
          <w:noProof/>
          <w:sz w:val="28"/>
          <w:lang w:val="en-US"/>
        </w:rPr>
        <w:t xml:space="preserve">  </w:t>
      </w:r>
      <w:r w:rsidRPr="002A0604">
        <w:rPr>
          <w:noProof/>
          <w:sz w:val="28"/>
          <w:lang w:val="en-US"/>
        </w:rPr>
        <w:t xml:space="preserve">Dey S.K. et al. Analyzing the epidemiological outbreak of COVID-19: A visual exploratory data analysis approach // Journal of Medical Virology. </w:t>
      </w:r>
      <w:r w:rsidR="005969BE" w:rsidRPr="005969BE">
        <w:rPr>
          <w:noProof/>
          <w:sz w:val="28"/>
          <w:lang w:val="en-US"/>
        </w:rPr>
        <w:t xml:space="preserve">- </w:t>
      </w:r>
      <w:r w:rsidRPr="005969BE">
        <w:rPr>
          <w:noProof/>
          <w:sz w:val="28"/>
          <w:lang w:val="en-US"/>
        </w:rPr>
        <w:t>John Wiley and Sons Inc.</w:t>
      </w:r>
      <w:r w:rsidR="005969BE" w:rsidRPr="005969BE">
        <w:rPr>
          <w:noProof/>
          <w:sz w:val="28"/>
          <w:lang w:val="en-US"/>
        </w:rPr>
        <w:t xml:space="preserve"> -</w:t>
      </w:r>
      <w:r w:rsidRPr="005969BE">
        <w:rPr>
          <w:noProof/>
          <w:sz w:val="28"/>
          <w:lang w:val="en-US"/>
        </w:rPr>
        <w:t xml:space="preserve"> 2020. </w:t>
      </w:r>
      <w:r w:rsidR="005969BE" w:rsidRPr="005969BE">
        <w:rPr>
          <w:noProof/>
          <w:sz w:val="28"/>
          <w:lang w:val="en-US"/>
        </w:rPr>
        <w:t xml:space="preserve">- </w:t>
      </w:r>
      <w:r w:rsidRPr="005969BE">
        <w:rPr>
          <w:noProof/>
          <w:sz w:val="28"/>
          <w:lang w:val="en-US"/>
        </w:rPr>
        <w:t xml:space="preserve">Vol. 92, №6. </w:t>
      </w:r>
      <w:r w:rsidR="005969BE" w:rsidRPr="005969BE">
        <w:rPr>
          <w:noProof/>
          <w:sz w:val="28"/>
          <w:lang w:val="en-US"/>
        </w:rPr>
        <w:t xml:space="preserve">- </w:t>
      </w:r>
      <w:r w:rsidRPr="005969BE">
        <w:rPr>
          <w:noProof/>
          <w:sz w:val="28"/>
          <w:lang w:val="en-US"/>
        </w:rPr>
        <w:t>P. 632–638.</w:t>
      </w:r>
    </w:p>
    <w:p w14:paraId="1723ADC2" w14:textId="2E63A031" w:rsidR="002A0604" w:rsidRPr="005969BE"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7</w:t>
      </w:r>
      <w:r w:rsidR="00F71B2B">
        <w:rPr>
          <w:noProof/>
          <w:sz w:val="28"/>
        </w:rPr>
        <w:t>8</w:t>
      </w:r>
      <w:r>
        <w:rPr>
          <w:noProof/>
          <w:sz w:val="28"/>
        </w:rPr>
        <w:t xml:space="preserve">  </w:t>
      </w:r>
      <w:r w:rsidRPr="005162CF">
        <w:rPr>
          <w:noProof/>
          <w:sz w:val="28"/>
        </w:rPr>
        <w:t>Коронавирус и спорт: проблема отмены крупнейших международных спортивных соревнований</w:t>
      </w:r>
      <w:r w:rsidR="005969BE">
        <w:rPr>
          <w:noProof/>
          <w:sz w:val="28"/>
        </w:rPr>
        <w:t xml:space="preserve"> </w:t>
      </w:r>
      <w:r w:rsidRPr="002A0604">
        <w:rPr>
          <w:noProof/>
          <w:sz w:val="28"/>
          <w:lang w:val="en-US"/>
        </w:rPr>
        <w:t>https</w:t>
      </w:r>
      <w:r w:rsidRPr="005969BE">
        <w:rPr>
          <w:noProof/>
          <w:sz w:val="28"/>
        </w:rPr>
        <w:t>://</w:t>
      </w:r>
      <w:r w:rsidRPr="002A0604">
        <w:rPr>
          <w:noProof/>
          <w:sz w:val="28"/>
          <w:lang w:val="en-US"/>
        </w:rPr>
        <w:t>cyberleninka</w:t>
      </w:r>
      <w:r w:rsidRPr="005969BE">
        <w:rPr>
          <w:noProof/>
          <w:sz w:val="28"/>
        </w:rPr>
        <w:t>.</w:t>
      </w:r>
      <w:r w:rsidRPr="002A0604">
        <w:rPr>
          <w:noProof/>
          <w:sz w:val="28"/>
          <w:lang w:val="en-US"/>
        </w:rPr>
        <w:t>ru</w:t>
      </w:r>
      <w:r w:rsidRPr="005969BE">
        <w:rPr>
          <w:noProof/>
          <w:sz w:val="28"/>
        </w:rPr>
        <w:t>/</w:t>
      </w:r>
      <w:r w:rsidRPr="002A0604">
        <w:rPr>
          <w:noProof/>
          <w:sz w:val="28"/>
          <w:lang w:val="en-US"/>
        </w:rPr>
        <w:t>article</w:t>
      </w:r>
      <w:r w:rsidRPr="005969BE">
        <w:rPr>
          <w:noProof/>
          <w:sz w:val="28"/>
        </w:rPr>
        <w:t>/</w:t>
      </w:r>
      <w:r w:rsidRPr="002A0604">
        <w:rPr>
          <w:noProof/>
          <w:sz w:val="28"/>
          <w:lang w:val="en-US"/>
        </w:rPr>
        <w:t>n</w:t>
      </w:r>
      <w:r w:rsidRPr="005969BE">
        <w:rPr>
          <w:noProof/>
          <w:sz w:val="28"/>
        </w:rPr>
        <w:t>/</w:t>
      </w:r>
      <w:r w:rsidRPr="002A0604">
        <w:rPr>
          <w:noProof/>
          <w:sz w:val="28"/>
          <w:lang w:val="en-US"/>
        </w:rPr>
        <w:t>koronavirus</w:t>
      </w:r>
      <w:r w:rsidRPr="005969BE">
        <w:rPr>
          <w:noProof/>
          <w:sz w:val="28"/>
        </w:rPr>
        <w:t>-</w:t>
      </w:r>
      <w:r w:rsidRPr="002A0604">
        <w:rPr>
          <w:noProof/>
          <w:sz w:val="28"/>
          <w:lang w:val="en-US"/>
        </w:rPr>
        <w:t>i</w:t>
      </w:r>
      <w:r w:rsidRPr="005969BE">
        <w:rPr>
          <w:noProof/>
          <w:sz w:val="28"/>
        </w:rPr>
        <w:t>-</w:t>
      </w:r>
      <w:r w:rsidRPr="002A0604">
        <w:rPr>
          <w:noProof/>
          <w:sz w:val="28"/>
          <w:lang w:val="en-US"/>
        </w:rPr>
        <w:t>sport</w:t>
      </w:r>
      <w:r w:rsidRPr="005969BE">
        <w:rPr>
          <w:noProof/>
          <w:sz w:val="28"/>
        </w:rPr>
        <w:t>-</w:t>
      </w:r>
      <w:r w:rsidRPr="002A0604">
        <w:rPr>
          <w:noProof/>
          <w:sz w:val="28"/>
          <w:lang w:val="en-US"/>
        </w:rPr>
        <w:t>problema</w:t>
      </w:r>
      <w:r w:rsidRPr="005969BE">
        <w:rPr>
          <w:noProof/>
          <w:sz w:val="28"/>
        </w:rPr>
        <w:t>-</w:t>
      </w:r>
      <w:r w:rsidRPr="002A0604">
        <w:rPr>
          <w:noProof/>
          <w:sz w:val="28"/>
          <w:lang w:val="en-US"/>
        </w:rPr>
        <w:t>otmeny</w:t>
      </w:r>
      <w:r w:rsidRPr="005969BE">
        <w:rPr>
          <w:noProof/>
          <w:sz w:val="28"/>
        </w:rPr>
        <w:t>-</w:t>
      </w:r>
      <w:r w:rsidRPr="002A0604">
        <w:rPr>
          <w:noProof/>
          <w:sz w:val="28"/>
          <w:lang w:val="en-US"/>
        </w:rPr>
        <w:t>krupneyshih</w:t>
      </w:r>
      <w:r w:rsidRPr="005969BE">
        <w:rPr>
          <w:noProof/>
          <w:sz w:val="28"/>
        </w:rPr>
        <w:t>-</w:t>
      </w:r>
      <w:r w:rsidRPr="002A0604">
        <w:rPr>
          <w:noProof/>
          <w:sz w:val="28"/>
          <w:lang w:val="en-US"/>
        </w:rPr>
        <w:t>mezhdunarodnyh</w:t>
      </w:r>
      <w:r w:rsidRPr="005969BE">
        <w:rPr>
          <w:noProof/>
          <w:sz w:val="28"/>
        </w:rPr>
        <w:t>-</w:t>
      </w:r>
      <w:r w:rsidRPr="002A0604">
        <w:rPr>
          <w:noProof/>
          <w:sz w:val="28"/>
          <w:lang w:val="en-US"/>
        </w:rPr>
        <w:t>sportivnyh</w:t>
      </w:r>
      <w:r w:rsidRPr="005969BE">
        <w:rPr>
          <w:noProof/>
          <w:sz w:val="28"/>
        </w:rPr>
        <w:t>-</w:t>
      </w:r>
      <w:r w:rsidRPr="002A0604">
        <w:rPr>
          <w:noProof/>
          <w:sz w:val="28"/>
          <w:lang w:val="en-US"/>
        </w:rPr>
        <w:t>sorevnovaniy</w:t>
      </w:r>
      <w:r w:rsidRPr="005969BE">
        <w:rPr>
          <w:noProof/>
          <w:sz w:val="28"/>
        </w:rPr>
        <w:t>/</w:t>
      </w:r>
      <w:r w:rsidRPr="002A0604">
        <w:rPr>
          <w:noProof/>
          <w:sz w:val="28"/>
          <w:lang w:val="en-US"/>
        </w:rPr>
        <w:t>viewer</w:t>
      </w:r>
      <w:r w:rsidRPr="005969BE">
        <w:rPr>
          <w:noProof/>
          <w:sz w:val="28"/>
        </w:rPr>
        <w:t xml:space="preserve"> </w:t>
      </w:r>
      <w:r w:rsidR="005969BE">
        <w:rPr>
          <w:noProof/>
          <w:sz w:val="28"/>
        </w:rPr>
        <w:t xml:space="preserve"> </w:t>
      </w:r>
      <w:r w:rsidRPr="005969BE">
        <w:rPr>
          <w:noProof/>
          <w:sz w:val="28"/>
        </w:rPr>
        <w:t>18.01.2021.</w:t>
      </w:r>
    </w:p>
    <w:p w14:paraId="4ECDB26F" w14:textId="4DC9AE17" w:rsidR="002A0604" w:rsidRPr="002A0604" w:rsidRDefault="00F71B2B" w:rsidP="0025037B">
      <w:pPr>
        <w:widowControl w:val="0"/>
        <w:tabs>
          <w:tab w:val="left" w:pos="851"/>
          <w:tab w:val="left" w:pos="1134"/>
        </w:tabs>
        <w:autoSpaceDE w:val="0"/>
        <w:autoSpaceDN w:val="0"/>
        <w:adjustRightInd w:val="0"/>
        <w:ind w:firstLine="567"/>
        <w:jc w:val="both"/>
        <w:rPr>
          <w:noProof/>
          <w:sz w:val="28"/>
          <w:lang w:val="en-US"/>
        </w:rPr>
      </w:pPr>
      <w:r w:rsidRPr="00F71B2B">
        <w:rPr>
          <w:noProof/>
          <w:sz w:val="28"/>
          <w:lang w:val="en-US"/>
        </w:rPr>
        <w:t>79</w:t>
      </w:r>
      <w:r w:rsidR="002A0604" w:rsidRPr="002A0604">
        <w:rPr>
          <w:noProof/>
          <w:sz w:val="28"/>
          <w:lang w:val="en-US"/>
        </w:rPr>
        <w:t xml:space="preserve">   Leardmann C.A. et al. Prospectively Assessed Posttraumatic Stress Disorder and Associated Physical Activity // Research Articles Public Health Reports. </w:t>
      </w:r>
      <w:r w:rsidR="004822E7" w:rsidRPr="004822E7">
        <w:rPr>
          <w:noProof/>
          <w:sz w:val="28"/>
          <w:lang w:val="en-US"/>
        </w:rPr>
        <w:t xml:space="preserve">- 2020. - </w:t>
      </w:r>
      <w:r w:rsidR="002A0604" w:rsidRPr="002A0604">
        <w:rPr>
          <w:noProof/>
          <w:sz w:val="28"/>
          <w:lang w:val="en-US"/>
        </w:rPr>
        <w:t xml:space="preserve">Vol. 126. </w:t>
      </w:r>
      <w:r w:rsidR="004822E7" w:rsidRPr="004822E7">
        <w:rPr>
          <w:noProof/>
          <w:sz w:val="28"/>
          <w:lang w:val="en-US"/>
        </w:rPr>
        <w:t xml:space="preserve">- </w:t>
      </w:r>
      <w:r w:rsidR="002A0604" w:rsidRPr="002A0604">
        <w:rPr>
          <w:noProof/>
          <w:sz w:val="28"/>
          <w:lang w:val="en-US"/>
        </w:rPr>
        <w:t>371 p.</w:t>
      </w:r>
    </w:p>
    <w:p w14:paraId="444326B0" w14:textId="362DD82A" w:rsidR="002A0604" w:rsidRPr="002A0604" w:rsidRDefault="00F71B2B" w:rsidP="0025037B">
      <w:pPr>
        <w:widowControl w:val="0"/>
        <w:tabs>
          <w:tab w:val="left" w:pos="851"/>
          <w:tab w:val="left" w:pos="1134"/>
        </w:tabs>
        <w:autoSpaceDE w:val="0"/>
        <w:autoSpaceDN w:val="0"/>
        <w:adjustRightInd w:val="0"/>
        <w:ind w:firstLine="567"/>
        <w:jc w:val="both"/>
        <w:rPr>
          <w:noProof/>
          <w:sz w:val="28"/>
          <w:lang w:val="en-US"/>
        </w:rPr>
      </w:pPr>
      <w:r w:rsidRPr="00F71B2B">
        <w:rPr>
          <w:noProof/>
          <w:sz w:val="28"/>
          <w:lang w:val="en-US"/>
        </w:rPr>
        <w:t>80</w:t>
      </w:r>
      <w:r w:rsidR="002A0604" w:rsidRPr="002A0604">
        <w:rPr>
          <w:noProof/>
          <w:sz w:val="28"/>
          <w:lang w:val="en-US"/>
        </w:rPr>
        <w:t xml:space="preserve">  Schuch F.B. et al. Physical activity protects from incident anxiety: A meta-analysis of prospective cohort studies // Depression and Anxiety. </w:t>
      </w:r>
      <w:r w:rsidR="004822E7" w:rsidRPr="004822E7">
        <w:rPr>
          <w:noProof/>
          <w:sz w:val="28"/>
          <w:lang w:val="en-US"/>
        </w:rPr>
        <w:t xml:space="preserve">- </w:t>
      </w:r>
      <w:r w:rsidR="002A0604" w:rsidRPr="002A0604">
        <w:rPr>
          <w:noProof/>
          <w:sz w:val="28"/>
          <w:lang w:val="en-US"/>
        </w:rPr>
        <w:t xml:space="preserve">Blackwell Publishing Inc., 2019. </w:t>
      </w:r>
      <w:r w:rsidR="004822E7" w:rsidRPr="004822E7">
        <w:rPr>
          <w:noProof/>
          <w:sz w:val="28"/>
          <w:lang w:val="en-US"/>
        </w:rPr>
        <w:t xml:space="preserve">- </w:t>
      </w:r>
      <w:r w:rsidR="002A0604" w:rsidRPr="002A0604">
        <w:rPr>
          <w:noProof/>
          <w:sz w:val="28"/>
          <w:lang w:val="en-US"/>
        </w:rPr>
        <w:t>Vol. 36, №9.</w:t>
      </w:r>
      <w:r w:rsidR="004822E7" w:rsidRPr="004822E7">
        <w:rPr>
          <w:noProof/>
          <w:sz w:val="28"/>
          <w:lang w:val="en-US"/>
        </w:rPr>
        <w:t xml:space="preserve"> - </w:t>
      </w:r>
      <w:r w:rsidR="002A0604" w:rsidRPr="002A0604">
        <w:rPr>
          <w:noProof/>
          <w:sz w:val="28"/>
          <w:lang w:val="en-US"/>
        </w:rPr>
        <w:t>P. 846–858.</w:t>
      </w:r>
    </w:p>
    <w:p w14:paraId="5F300A06" w14:textId="4F8A0154"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F71B2B">
        <w:rPr>
          <w:noProof/>
          <w:sz w:val="28"/>
          <w:lang w:val="en-US"/>
        </w:rPr>
        <w:t>1</w:t>
      </w:r>
      <w:r w:rsidRPr="002A0604">
        <w:rPr>
          <w:noProof/>
          <w:sz w:val="28"/>
          <w:lang w:val="en-US"/>
        </w:rPr>
        <w:t xml:space="preserve">   Mammen G., Faulkner G. Physical activity and the prevention of depression: A systematic review of prospective studies // American Journal of Preventive Medicine. </w:t>
      </w:r>
      <w:r w:rsidR="004822E7" w:rsidRPr="004822E7">
        <w:rPr>
          <w:noProof/>
          <w:sz w:val="28"/>
          <w:lang w:val="en-US"/>
        </w:rPr>
        <w:t xml:space="preserve">- </w:t>
      </w:r>
      <w:r w:rsidRPr="002A0604">
        <w:rPr>
          <w:noProof/>
          <w:sz w:val="28"/>
          <w:lang w:val="en-US"/>
        </w:rPr>
        <w:t>2013.</w:t>
      </w:r>
      <w:r w:rsidR="004822E7" w:rsidRPr="004822E7">
        <w:rPr>
          <w:noProof/>
          <w:sz w:val="28"/>
          <w:lang w:val="en-US"/>
        </w:rPr>
        <w:t xml:space="preserve"> -</w:t>
      </w:r>
      <w:r w:rsidRPr="002A0604">
        <w:rPr>
          <w:noProof/>
          <w:sz w:val="28"/>
          <w:lang w:val="en-US"/>
        </w:rPr>
        <w:t xml:space="preserve"> Vol. 45, №5. </w:t>
      </w:r>
      <w:r w:rsidR="004822E7" w:rsidRPr="004822E7">
        <w:rPr>
          <w:noProof/>
          <w:sz w:val="28"/>
          <w:lang w:val="en-US"/>
        </w:rPr>
        <w:t xml:space="preserve">- </w:t>
      </w:r>
      <w:r w:rsidRPr="002A0604">
        <w:rPr>
          <w:noProof/>
          <w:sz w:val="28"/>
          <w:lang w:val="en-US"/>
        </w:rPr>
        <w:t>P. 649–657.</w:t>
      </w:r>
    </w:p>
    <w:p w14:paraId="50FD6B16" w14:textId="4E40F70B"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F71B2B">
        <w:rPr>
          <w:noProof/>
          <w:sz w:val="28"/>
          <w:lang w:val="en-US"/>
        </w:rPr>
        <w:t>2</w:t>
      </w:r>
      <w:r w:rsidRPr="002A0604">
        <w:rPr>
          <w:noProof/>
          <w:sz w:val="28"/>
          <w:lang w:val="en-US"/>
        </w:rPr>
        <w:t xml:space="preserve">   Paluska S.A., Schwenk T.L. Physical activity and mental health: Current concepts // Sports Medicine. Adis International Ltd</w:t>
      </w:r>
      <w:r w:rsidR="004822E7" w:rsidRPr="00EC53BC">
        <w:rPr>
          <w:noProof/>
          <w:sz w:val="28"/>
          <w:lang w:val="en-US"/>
        </w:rPr>
        <w:t xml:space="preserve">. - </w:t>
      </w:r>
      <w:r w:rsidRPr="002A0604">
        <w:rPr>
          <w:noProof/>
          <w:sz w:val="28"/>
          <w:lang w:val="en-US"/>
        </w:rPr>
        <w:t xml:space="preserve"> 2000.</w:t>
      </w:r>
      <w:r w:rsidR="004822E7" w:rsidRPr="00EC53BC">
        <w:rPr>
          <w:noProof/>
          <w:sz w:val="28"/>
          <w:lang w:val="en-US"/>
        </w:rPr>
        <w:t xml:space="preserve"> -</w:t>
      </w:r>
      <w:r w:rsidRPr="002A0604">
        <w:rPr>
          <w:noProof/>
          <w:sz w:val="28"/>
          <w:lang w:val="en-US"/>
        </w:rPr>
        <w:t xml:space="preserve"> Vol. 29, №3. </w:t>
      </w:r>
      <w:r w:rsidR="004822E7" w:rsidRPr="00EC53BC">
        <w:rPr>
          <w:noProof/>
          <w:sz w:val="28"/>
          <w:lang w:val="en-US"/>
        </w:rPr>
        <w:t xml:space="preserve"> - </w:t>
      </w:r>
      <w:r w:rsidRPr="002A0604">
        <w:rPr>
          <w:noProof/>
          <w:sz w:val="28"/>
          <w:lang w:val="en-US"/>
        </w:rPr>
        <w:t>P. 167–180.</w:t>
      </w:r>
    </w:p>
    <w:p w14:paraId="2501FBD7" w14:textId="450FC7C7" w:rsidR="002A0604" w:rsidRPr="00EC53BC"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1B1A95">
        <w:rPr>
          <w:noProof/>
          <w:sz w:val="28"/>
          <w:lang w:val="en-US"/>
        </w:rPr>
        <w:t>3</w:t>
      </w:r>
      <w:r w:rsidRPr="00EC53BC">
        <w:rPr>
          <w:noProof/>
          <w:sz w:val="28"/>
          <w:lang w:val="en-US"/>
        </w:rPr>
        <w:t xml:space="preserve">   </w:t>
      </w:r>
      <w:r w:rsidRPr="002A0604">
        <w:rPr>
          <w:noProof/>
          <w:sz w:val="28"/>
          <w:lang w:val="en-US"/>
        </w:rPr>
        <w:t>Lubans D. et al. Physical activity for cognitive and mental health in youth: A systematic review of mechanisms // Pediatrics. American Academy of Pediatrics</w:t>
      </w:r>
      <w:r w:rsidR="004822E7" w:rsidRPr="00EC53BC">
        <w:rPr>
          <w:noProof/>
          <w:sz w:val="28"/>
          <w:lang w:val="en-US"/>
        </w:rPr>
        <w:t xml:space="preserve">. - </w:t>
      </w:r>
      <w:r w:rsidRPr="002A0604">
        <w:rPr>
          <w:noProof/>
          <w:sz w:val="28"/>
          <w:lang w:val="en-US"/>
        </w:rPr>
        <w:t>2016.</w:t>
      </w:r>
      <w:r w:rsidR="004822E7" w:rsidRPr="00EC53BC">
        <w:rPr>
          <w:noProof/>
          <w:sz w:val="28"/>
          <w:lang w:val="en-US"/>
        </w:rPr>
        <w:t xml:space="preserve"> -</w:t>
      </w:r>
      <w:r w:rsidRPr="002A0604">
        <w:rPr>
          <w:noProof/>
          <w:sz w:val="28"/>
          <w:lang w:val="en-US"/>
        </w:rPr>
        <w:t xml:space="preserve"> Vol. 138, №3.</w:t>
      </w:r>
      <w:r w:rsidR="004822E7" w:rsidRPr="00EC53BC">
        <w:rPr>
          <w:noProof/>
          <w:sz w:val="28"/>
          <w:lang w:val="en-US"/>
        </w:rPr>
        <w:t xml:space="preserve"> - </w:t>
      </w:r>
      <w:r w:rsidR="004822E7">
        <w:rPr>
          <w:noProof/>
          <w:sz w:val="28"/>
        </w:rPr>
        <w:t>Р</w:t>
      </w:r>
      <w:r w:rsidR="004822E7" w:rsidRPr="00EC53BC">
        <w:rPr>
          <w:noProof/>
          <w:sz w:val="28"/>
          <w:lang w:val="en-US"/>
        </w:rPr>
        <w:t>. 19-24.</w:t>
      </w:r>
    </w:p>
    <w:p w14:paraId="58274092" w14:textId="28CD14F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F71B2B">
        <w:rPr>
          <w:noProof/>
          <w:sz w:val="28"/>
          <w:lang w:val="en-US"/>
        </w:rPr>
        <w:t>4</w:t>
      </w:r>
      <w:r w:rsidRPr="002A0604">
        <w:rPr>
          <w:noProof/>
          <w:sz w:val="28"/>
          <w:lang w:val="en-US"/>
        </w:rPr>
        <w:t xml:space="preserve">  Sabiston C.M. et al. Number of years of team and individual sport participation during adolescence and depressive symptoms in early adulthood // Journal of Sport and Exercise Psychology.</w:t>
      </w:r>
      <w:r w:rsidR="004822E7" w:rsidRPr="004822E7">
        <w:rPr>
          <w:noProof/>
          <w:sz w:val="28"/>
          <w:lang w:val="en-US"/>
        </w:rPr>
        <w:t xml:space="preserve"> -</w:t>
      </w:r>
      <w:r w:rsidRPr="002A0604">
        <w:rPr>
          <w:noProof/>
          <w:sz w:val="28"/>
          <w:lang w:val="en-US"/>
        </w:rPr>
        <w:t xml:space="preserve"> Human Kinetics Publishers Inc., 2016. </w:t>
      </w:r>
      <w:r w:rsidR="004822E7" w:rsidRPr="004822E7">
        <w:rPr>
          <w:noProof/>
          <w:sz w:val="28"/>
          <w:lang w:val="en-US"/>
        </w:rPr>
        <w:t xml:space="preserve">- </w:t>
      </w:r>
      <w:r w:rsidRPr="002A0604">
        <w:rPr>
          <w:noProof/>
          <w:sz w:val="28"/>
          <w:lang w:val="en-US"/>
        </w:rPr>
        <w:t xml:space="preserve">Vol. 38, №1. </w:t>
      </w:r>
      <w:r w:rsidR="004822E7" w:rsidRPr="004822E7">
        <w:rPr>
          <w:noProof/>
          <w:sz w:val="28"/>
          <w:lang w:val="en-US"/>
        </w:rPr>
        <w:t xml:space="preserve">- </w:t>
      </w:r>
      <w:r w:rsidRPr="002A0604">
        <w:rPr>
          <w:noProof/>
          <w:sz w:val="28"/>
          <w:lang w:val="en-US"/>
        </w:rPr>
        <w:t>P. 105–110.</w:t>
      </w:r>
    </w:p>
    <w:p w14:paraId="74E4F63B" w14:textId="606C7868" w:rsidR="002A0604" w:rsidRPr="004822E7"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F71B2B">
        <w:rPr>
          <w:noProof/>
          <w:sz w:val="28"/>
          <w:lang w:val="en-US"/>
        </w:rPr>
        <w:t>5</w:t>
      </w:r>
      <w:r w:rsidRPr="002A0604">
        <w:rPr>
          <w:noProof/>
          <w:sz w:val="28"/>
          <w:lang w:val="en-US"/>
        </w:rPr>
        <w:t xml:space="preserve">  Nixdorf I., Frank R., Beckmann J. Comparison of athletes’ proneness to depressive symptoms in individual and team sports: Research on psychological mediators in junior elite athletes // Frontiers in Psychology. </w:t>
      </w:r>
      <w:r w:rsidR="004822E7" w:rsidRPr="004822E7">
        <w:rPr>
          <w:noProof/>
          <w:sz w:val="28"/>
          <w:lang w:val="en-US"/>
        </w:rPr>
        <w:t xml:space="preserve">- </w:t>
      </w:r>
      <w:r w:rsidRPr="002A0604">
        <w:rPr>
          <w:noProof/>
          <w:sz w:val="28"/>
          <w:lang w:val="en-US"/>
        </w:rPr>
        <w:t xml:space="preserve">Frontiers Research Foundation, 2016. </w:t>
      </w:r>
      <w:r w:rsidR="004822E7" w:rsidRPr="004822E7">
        <w:rPr>
          <w:noProof/>
          <w:sz w:val="28"/>
          <w:lang w:val="en-US"/>
        </w:rPr>
        <w:t xml:space="preserve">- </w:t>
      </w:r>
      <w:r w:rsidRPr="002A0604">
        <w:rPr>
          <w:noProof/>
          <w:sz w:val="28"/>
          <w:lang w:val="en-US"/>
        </w:rPr>
        <w:t>Vol. 7, №</w:t>
      </w:r>
      <w:r w:rsidR="004822E7" w:rsidRPr="004822E7">
        <w:rPr>
          <w:noProof/>
          <w:sz w:val="28"/>
          <w:lang w:val="en-US"/>
        </w:rPr>
        <w:t>1</w:t>
      </w:r>
      <w:r w:rsidRPr="002A0604">
        <w:rPr>
          <w:noProof/>
          <w:sz w:val="28"/>
          <w:lang w:val="en-US"/>
        </w:rPr>
        <w:t>.</w:t>
      </w:r>
      <w:r w:rsidR="004822E7" w:rsidRPr="004822E7">
        <w:rPr>
          <w:noProof/>
          <w:sz w:val="28"/>
          <w:lang w:val="en-US"/>
        </w:rPr>
        <w:t xml:space="preserve"> - </w:t>
      </w:r>
      <w:r w:rsidR="004822E7">
        <w:rPr>
          <w:noProof/>
          <w:sz w:val="28"/>
        </w:rPr>
        <w:t>Р</w:t>
      </w:r>
      <w:r w:rsidR="004822E7" w:rsidRPr="004822E7">
        <w:rPr>
          <w:noProof/>
          <w:sz w:val="28"/>
          <w:lang w:val="en-US"/>
        </w:rPr>
        <w:t>. 13-26.</w:t>
      </w:r>
    </w:p>
    <w:p w14:paraId="0EC7236F" w14:textId="0BFAB3AA"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F71B2B">
        <w:rPr>
          <w:noProof/>
          <w:sz w:val="28"/>
          <w:lang w:val="en-US"/>
        </w:rPr>
        <w:t>6</w:t>
      </w:r>
      <w:r w:rsidRPr="002A0604">
        <w:rPr>
          <w:noProof/>
          <w:sz w:val="28"/>
          <w:lang w:val="en-US"/>
        </w:rPr>
        <w:t xml:space="preserve">   Paules C.I., Marston H.D., Fauci A.S. Coronavirus Infections-More Than Just the Common Cold // JAMA - Journal of the American Medical Association. </w:t>
      </w:r>
      <w:r w:rsidR="009F3A2B" w:rsidRPr="009F3A2B">
        <w:rPr>
          <w:noProof/>
          <w:sz w:val="28"/>
          <w:lang w:val="en-US"/>
        </w:rPr>
        <w:t xml:space="preserve">- </w:t>
      </w:r>
      <w:r w:rsidRPr="002A0604">
        <w:rPr>
          <w:noProof/>
          <w:sz w:val="28"/>
          <w:lang w:val="en-US"/>
        </w:rPr>
        <w:t xml:space="preserve">2020. </w:t>
      </w:r>
      <w:r w:rsidR="004822E7" w:rsidRPr="004822E7">
        <w:rPr>
          <w:noProof/>
          <w:sz w:val="28"/>
          <w:lang w:val="en-US"/>
        </w:rPr>
        <w:t xml:space="preserve">- </w:t>
      </w:r>
      <w:r w:rsidRPr="002A0604">
        <w:rPr>
          <w:noProof/>
          <w:sz w:val="28"/>
          <w:lang w:val="en-US"/>
        </w:rPr>
        <w:t xml:space="preserve">Vol. 323, №8. </w:t>
      </w:r>
      <w:r w:rsidR="004822E7" w:rsidRPr="004822E7">
        <w:rPr>
          <w:noProof/>
          <w:sz w:val="28"/>
          <w:lang w:val="en-US"/>
        </w:rPr>
        <w:t xml:space="preserve">- </w:t>
      </w:r>
      <w:r w:rsidRPr="002A0604">
        <w:rPr>
          <w:noProof/>
          <w:sz w:val="28"/>
          <w:lang w:val="en-US"/>
        </w:rPr>
        <w:t>P. 707–708.</w:t>
      </w:r>
    </w:p>
    <w:p w14:paraId="08A6FF51" w14:textId="2F1B2266"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1B1A95">
        <w:rPr>
          <w:noProof/>
          <w:sz w:val="28"/>
          <w:lang w:val="en-US"/>
        </w:rPr>
        <w:t>7</w:t>
      </w:r>
      <w:r w:rsidRPr="004822E7">
        <w:rPr>
          <w:noProof/>
          <w:sz w:val="28"/>
          <w:lang w:val="en-US"/>
        </w:rPr>
        <w:t xml:space="preserve">  </w:t>
      </w:r>
      <w:r w:rsidRPr="002A0604">
        <w:rPr>
          <w:noProof/>
          <w:sz w:val="28"/>
          <w:lang w:val="en-US"/>
        </w:rPr>
        <w:t xml:space="preserve">Huang C. et al. Clinical features of patients infected with 2019 novel coronavirus in Wuhan, China // The Lancet. </w:t>
      </w:r>
      <w:r w:rsidR="004822E7" w:rsidRPr="004822E7">
        <w:rPr>
          <w:noProof/>
          <w:sz w:val="28"/>
          <w:lang w:val="en-US"/>
        </w:rPr>
        <w:t xml:space="preserve">-  </w:t>
      </w:r>
      <w:r w:rsidRPr="002A0604">
        <w:rPr>
          <w:noProof/>
          <w:sz w:val="28"/>
          <w:lang w:val="en-US"/>
        </w:rPr>
        <w:t xml:space="preserve">Lancet Publishing Group, 2020. </w:t>
      </w:r>
      <w:r w:rsidR="004822E7" w:rsidRPr="004822E7">
        <w:rPr>
          <w:noProof/>
          <w:sz w:val="28"/>
          <w:lang w:val="en-US"/>
        </w:rPr>
        <w:t xml:space="preserve">- </w:t>
      </w:r>
      <w:r w:rsidRPr="002A0604">
        <w:rPr>
          <w:noProof/>
          <w:sz w:val="28"/>
          <w:lang w:val="en-US"/>
        </w:rPr>
        <w:t xml:space="preserve">Vol. 395, №10223. </w:t>
      </w:r>
      <w:r w:rsidR="004822E7" w:rsidRPr="004822E7">
        <w:rPr>
          <w:noProof/>
          <w:sz w:val="28"/>
          <w:lang w:val="en-US"/>
        </w:rPr>
        <w:t xml:space="preserve">- </w:t>
      </w:r>
      <w:r w:rsidRPr="002A0604">
        <w:rPr>
          <w:noProof/>
          <w:sz w:val="28"/>
          <w:lang w:val="en-US"/>
        </w:rPr>
        <w:t>P. 497–506.</w:t>
      </w:r>
    </w:p>
    <w:p w14:paraId="099D7D6D" w14:textId="02C17B8B"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8</w:t>
      </w:r>
      <w:r w:rsidR="00F71B2B" w:rsidRPr="001B1A95">
        <w:rPr>
          <w:noProof/>
          <w:sz w:val="28"/>
          <w:lang w:val="en-US"/>
        </w:rPr>
        <w:t>8</w:t>
      </w:r>
      <w:r w:rsidRPr="004822E7">
        <w:rPr>
          <w:noProof/>
          <w:sz w:val="28"/>
          <w:lang w:val="en-US"/>
        </w:rPr>
        <w:t xml:space="preserve">   </w:t>
      </w:r>
      <w:r w:rsidRPr="002A0604">
        <w:rPr>
          <w:noProof/>
          <w:sz w:val="28"/>
          <w:lang w:val="en-US"/>
        </w:rPr>
        <w:t xml:space="preserve">Wang C. et al. Immediate Psychological Responses and Associated Factors during the Initial Stage of the 2019 Coronavirus Disease (COVID-19) Epidemic among the General Population in China // International Journal of Environmental Research and Public Health. </w:t>
      </w:r>
      <w:r w:rsidR="004822E7" w:rsidRPr="004822E7">
        <w:rPr>
          <w:noProof/>
          <w:sz w:val="28"/>
          <w:lang w:val="en-US"/>
        </w:rPr>
        <w:t xml:space="preserve">- </w:t>
      </w:r>
      <w:r w:rsidRPr="002A0604">
        <w:rPr>
          <w:noProof/>
          <w:sz w:val="28"/>
          <w:lang w:val="en-US"/>
        </w:rPr>
        <w:t xml:space="preserve">MDPI AG, 2020. </w:t>
      </w:r>
      <w:r w:rsidR="004822E7" w:rsidRPr="004822E7">
        <w:rPr>
          <w:noProof/>
          <w:sz w:val="28"/>
          <w:lang w:val="en-US"/>
        </w:rPr>
        <w:t xml:space="preserve">- </w:t>
      </w:r>
      <w:r w:rsidRPr="002A0604">
        <w:rPr>
          <w:noProof/>
          <w:sz w:val="28"/>
          <w:lang w:val="en-US"/>
        </w:rPr>
        <w:t xml:space="preserve">Vol. 17, №5. </w:t>
      </w:r>
      <w:r w:rsidR="004822E7" w:rsidRPr="004822E7">
        <w:rPr>
          <w:noProof/>
          <w:sz w:val="28"/>
          <w:lang w:val="en-US"/>
        </w:rPr>
        <w:t xml:space="preserve">- </w:t>
      </w:r>
      <w:r w:rsidRPr="002A0604">
        <w:rPr>
          <w:noProof/>
          <w:sz w:val="28"/>
          <w:lang w:val="en-US"/>
        </w:rPr>
        <w:t>P. 1729.</w:t>
      </w:r>
    </w:p>
    <w:p w14:paraId="79E17E82" w14:textId="18419C7A" w:rsidR="002A0604" w:rsidRPr="002A0604" w:rsidRDefault="00F71B2B" w:rsidP="0025037B">
      <w:pPr>
        <w:widowControl w:val="0"/>
        <w:tabs>
          <w:tab w:val="left" w:pos="851"/>
          <w:tab w:val="left" w:pos="1134"/>
        </w:tabs>
        <w:autoSpaceDE w:val="0"/>
        <w:autoSpaceDN w:val="0"/>
        <w:adjustRightInd w:val="0"/>
        <w:ind w:firstLine="567"/>
        <w:jc w:val="both"/>
        <w:rPr>
          <w:noProof/>
          <w:sz w:val="28"/>
          <w:lang w:val="en-US"/>
        </w:rPr>
      </w:pPr>
      <w:r w:rsidRPr="001B1A95">
        <w:rPr>
          <w:noProof/>
          <w:sz w:val="28"/>
          <w:lang w:val="en-US"/>
        </w:rPr>
        <w:t>89</w:t>
      </w:r>
      <w:r w:rsidR="002A0604" w:rsidRPr="004822E7">
        <w:rPr>
          <w:noProof/>
          <w:sz w:val="28"/>
          <w:lang w:val="en-US"/>
        </w:rPr>
        <w:t xml:space="preserve">   </w:t>
      </w:r>
      <w:r w:rsidR="002A0604" w:rsidRPr="002A0604">
        <w:rPr>
          <w:noProof/>
          <w:sz w:val="28"/>
          <w:lang w:val="en-US"/>
        </w:rPr>
        <w:t>Lai J. et al. Factors Associated With Mental Health Outcomes Among Health Care Workers Exposed to Coronavirus Disease 2019 // JAMA network open.</w:t>
      </w:r>
      <w:r w:rsidR="004822E7" w:rsidRPr="004822E7">
        <w:rPr>
          <w:noProof/>
          <w:sz w:val="28"/>
          <w:lang w:val="en-US"/>
        </w:rPr>
        <w:t xml:space="preserve"> -</w:t>
      </w:r>
      <w:r w:rsidR="002A0604" w:rsidRPr="002A0604">
        <w:rPr>
          <w:noProof/>
          <w:sz w:val="28"/>
          <w:lang w:val="en-US"/>
        </w:rPr>
        <w:t xml:space="preserve"> NLM (Medline), 2020. </w:t>
      </w:r>
      <w:r w:rsidR="004822E7" w:rsidRPr="004822E7">
        <w:rPr>
          <w:noProof/>
          <w:sz w:val="28"/>
          <w:lang w:val="en-US"/>
        </w:rPr>
        <w:t xml:space="preserve">- </w:t>
      </w:r>
      <w:r w:rsidR="002A0604" w:rsidRPr="002A0604">
        <w:rPr>
          <w:noProof/>
          <w:sz w:val="28"/>
          <w:lang w:val="en-US"/>
        </w:rPr>
        <w:t>Vol. 3, №</w:t>
      </w:r>
      <w:r w:rsidR="004822E7" w:rsidRPr="004822E7">
        <w:rPr>
          <w:noProof/>
          <w:sz w:val="28"/>
          <w:lang w:val="en-US"/>
        </w:rPr>
        <w:t>3</w:t>
      </w:r>
      <w:r w:rsidR="002A0604" w:rsidRPr="002A0604">
        <w:rPr>
          <w:noProof/>
          <w:sz w:val="28"/>
          <w:lang w:val="en-US"/>
        </w:rPr>
        <w:t xml:space="preserve">. </w:t>
      </w:r>
      <w:r w:rsidR="004822E7" w:rsidRPr="004822E7">
        <w:rPr>
          <w:noProof/>
          <w:sz w:val="28"/>
          <w:lang w:val="en-US"/>
        </w:rPr>
        <w:t xml:space="preserve">- </w:t>
      </w:r>
      <w:r w:rsidR="002A0604" w:rsidRPr="002A0604">
        <w:rPr>
          <w:noProof/>
          <w:sz w:val="28"/>
          <w:lang w:val="en-US"/>
        </w:rPr>
        <w:t>P. 203976.</w:t>
      </w:r>
    </w:p>
    <w:p w14:paraId="5ABF3F1B" w14:textId="70CAF2D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F71B2B" w:rsidRPr="001B1A95">
        <w:rPr>
          <w:noProof/>
          <w:sz w:val="28"/>
          <w:lang w:val="en-US"/>
        </w:rPr>
        <w:t>0</w:t>
      </w:r>
      <w:r w:rsidRPr="009F3A2B">
        <w:rPr>
          <w:noProof/>
          <w:sz w:val="28"/>
          <w:lang w:val="en-US"/>
        </w:rPr>
        <w:t xml:space="preserve">   </w:t>
      </w:r>
      <w:r w:rsidRPr="002A0604">
        <w:rPr>
          <w:noProof/>
          <w:sz w:val="28"/>
          <w:lang w:val="en-US"/>
        </w:rPr>
        <w:t>Lu W. et al. Psychological status of medical workforce during the COVID-</w:t>
      </w:r>
      <w:r w:rsidRPr="002A0604">
        <w:rPr>
          <w:noProof/>
          <w:sz w:val="28"/>
          <w:lang w:val="en-US"/>
        </w:rPr>
        <w:lastRenderedPageBreak/>
        <w:t>19 pandemic: A cross-sectional study // Psychiatry Research.</w:t>
      </w:r>
      <w:r w:rsidR="009F3A2B" w:rsidRPr="009F3A2B">
        <w:rPr>
          <w:noProof/>
          <w:sz w:val="28"/>
          <w:lang w:val="en-US"/>
        </w:rPr>
        <w:t xml:space="preserve"> -</w:t>
      </w:r>
      <w:r w:rsidRPr="002A0604">
        <w:rPr>
          <w:noProof/>
          <w:sz w:val="28"/>
          <w:lang w:val="en-US"/>
        </w:rPr>
        <w:t xml:space="preserve"> Elsevier Ireland Ltd</w:t>
      </w:r>
      <w:r w:rsidR="009F3A2B" w:rsidRPr="009F3A2B">
        <w:rPr>
          <w:noProof/>
          <w:sz w:val="28"/>
          <w:lang w:val="en-US"/>
        </w:rPr>
        <w:t xml:space="preserve">, </w:t>
      </w:r>
      <w:r w:rsidRPr="002A0604">
        <w:rPr>
          <w:noProof/>
          <w:sz w:val="28"/>
          <w:lang w:val="en-US"/>
        </w:rPr>
        <w:t>2020.</w:t>
      </w:r>
      <w:r w:rsidR="004822E7" w:rsidRPr="004822E7">
        <w:rPr>
          <w:noProof/>
          <w:sz w:val="28"/>
          <w:lang w:val="en-US"/>
        </w:rPr>
        <w:t xml:space="preserve"> -</w:t>
      </w:r>
      <w:r w:rsidRPr="002A0604">
        <w:rPr>
          <w:noProof/>
          <w:sz w:val="28"/>
          <w:lang w:val="en-US"/>
        </w:rPr>
        <w:t xml:space="preserve"> Vol. 288. </w:t>
      </w:r>
      <w:r w:rsidR="004822E7" w:rsidRPr="004822E7">
        <w:rPr>
          <w:noProof/>
          <w:sz w:val="28"/>
          <w:lang w:val="en-US"/>
        </w:rPr>
        <w:t xml:space="preserve">- </w:t>
      </w:r>
      <w:r w:rsidRPr="002A0604">
        <w:rPr>
          <w:noProof/>
          <w:sz w:val="28"/>
          <w:lang w:val="en-US"/>
        </w:rPr>
        <w:t>P. 112936.</w:t>
      </w:r>
    </w:p>
    <w:p w14:paraId="75E4CEA4" w14:textId="5F562FE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1</w:t>
      </w:r>
      <w:r w:rsidRPr="002A0604">
        <w:rPr>
          <w:noProof/>
          <w:sz w:val="28"/>
          <w:lang w:val="en-US"/>
        </w:rPr>
        <w:t xml:space="preserve">  NCAA Student-Athlete COVID-19 Well-being Study</w:t>
      </w:r>
      <w:r w:rsidR="004822E7" w:rsidRPr="004822E7">
        <w:rPr>
          <w:noProof/>
          <w:sz w:val="28"/>
          <w:lang w:val="en-US"/>
        </w:rPr>
        <w:t xml:space="preserve">. </w:t>
      </w:r>
      <w:r w:rsidRPr="002A0604">
        <w:rPr>
          <w:noProof/>
          <w:sz w:val="28"/>
          <w:lang w:val="en-US"/>
        </w:rPr>
        <w:t>NCAA.org - The Official Site of the NCAA</w:t>
      </w:r>
      <w:r w:rsidR="004822E7" w:rsidRPr="004822E7">
        <w:rPr>
          <w:noProof/>
          <w:sz w:val="28"/>
          <w:lang w:val="en-US"/>
        </w:rPr>
        <w:t xml:space="preserve"> </w:t>
      </w:r>
      <w:r w:rsidRPr="002A0604">
        <w:rPr>
          <w:noProof/>
          <w:sz w:val="28"/>
          <w:lang w:val="en-US"/>
        </w:rPr>
        <w:t xml:space="preserve">http://www.ncaa.org/about/resources/research/ncaa-student-athlete-covid-19-well-being-study </w:t>
      </w:r>
      <w:r w:rsidR="004822E7" w:rsidRPr="004822E7">
        <w:rPr>
          <w:noProof/>
          <w:sz w:val="28"/>
          <w:lang w:val="en-US"/>
        </w:rPr>
        <w:t xml:space="preserve"> </w:t>
      </w:r>
      <w:r w:rsidRPr="002A0604">
        <w:rPr>
          <w:noProof/>
          <w:sz w:val="28"/>
          <w:lang w:val="en-US"/>
        </w:rPr>
        <w:t xml:space="preserve"> 28.04.2021.</w:t>
      </w:r>
    </w:p>
    <w:p w14:paraId="65D84FA1" w14:textId="306278BF"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2</w:t>
      </w:r>
      <w:r w:rsidRPr="002A0604">
        <w:rPr>
          <w:noProof/>
          <w:sz w:val="28"/>
          <w:lang w:val="en-US"/>
        </w:rPr>
        <w:t xml:space="preserve">  Martinez-Ferran M. et al. Metabolic Impacts of Confinement during the COVID-19 Pandemic Due to Modified Diet and Physical Activity Habits // Nutrients. </w:t>
      </w:r>
      <w:r w:rsidR="004822E7" w:rsidRPr="004822E7">
        <w:rPr>
          <w:noProof/>
          <w:sz w:val="28"/>
          <w:lang w:val="en-US"/>
        </w:rPr>
        <w:t xml:space="preserve">- </w:t>
      </w:r>
      <w:r w:rsidRPr="002A0604">
        <w:rPr>
          <w:noProof/>
          <w:sz w:val="28"/>
          <w:lang w:val="en-US"/>
        </w:rPr>
        <w:t xml:space="preserve">MDPI AG, 2020. </w:t>
      </w:r>
      <w:r w:rsidR="004822E7" w:rsidRPr="004822E7">
        <w:rPr>
          <w:noProof/>
          <w:sz w:val="28"/>
          <w:lang w:val="en-US"/>
        </w:rPr>
        <w:t xml:space="preserve">- </w:t>
      </w:r>
      <w:r w:rsidRPr="002A0604">
        <w:rPr>
          <w:noProof/>
          <w:sz w:val="28"/>
          <w:lang w:val="en-US"/>
        </w:rPr>
        <w:t xml:space="preserve">Vol. 12, №6. </w:t>
      </w:r>
      <w:r w:rsidR="004822E7" w:rsidRPr="004822E7">
        <w:rPr>
          <w:noProof/>
          <w:sz w:val="28"/>
          <w:lang w:val="en-US"/>
        </w:rPr>
        <w:t xml:space="preserve">- </w:t>
      </w:r>
      <w:r w:rsidRPr="002A0604">
        <w:rPr>
          <w:noProof/>
          <w:sz w:val="28"/>
          <w:lang w:val="en-US"/>
        </w:rPr>
        <w:t>P. 1549.</w:t>
      </w:r>
    </w:p>
    <w:p w14:paraId="3673BC9D" w14:textId="59552C1F"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3</w:t>
      </w:r>
      <w:r w:rsidRPr="002A0604">
        <w:rPr>
          <w:noProof/>
          <w:sz w:val="28"/>
          <w:lang w:val="en-US"/>
        </w:rPr>
        <w:t xml:space="preserve">   Pareja-Galeano H., Sanchis-Gomar F., García-Giménez J.L. Physical exercise and epigenetic modulation: Elucidating intricate mechanisms // Sports Medicine. </w:t>
      </w:r>
      <w:r w:rsidR="004822E7" w:rsidRPr="004822E7">
        <w:rPr>
          <w:noProof/>
          <w:sz w:val="28"/>
          <w:lang w:val="en-US"/>
        </w:rPr>
        <w:t xml:space="preserve"> - </w:t>
      </w:r>
      <w:r w:rsidRPr="002A0604">
        <w:rPr>
          <w:noProof/>
          <w:sz w:val="28"/>
          <w:lang w:val="en-US"/>
        </w:rPr>
        <w:t xml:space="preserve">Adis International Ltd, 2014. </w:t>
      </w:r>
      <w:r w:rsidR="004822E7" w:rsidRPr="004822E7">
        <w:rPr>
          <w:noProof/>
          <w:sz w:val="28"/>
          <w:lang w:val="en-US"/>
        </w:rPr>
        <w:t xml:space="preserve">- </w:t>
      </w:r>
      <w:r w:rsidRPr="002A0604">
        <w:rPr>
          <w:noProof/>
          <w:sz w:val="28"/>
          <w:lang w:val="en-US"/>
        </w:rPr>
        <w:t>Vol. 44, №4.</w:t>
      </w:r>
      <w:r w:rsidR="004822E7" w:rsidRPr="004822E7">
        <w:rPr>
          <w:noProof/>
          <w:sz w:val="28"/>
          <w:lang w:val="en-US"/>
        </w:rPr>
        <w:t xml:space="preserve"> -</w:t>
      </w:r>
      <w:r w:rsidRPr="002A0604">
        <w:rPr>
          <w:noProof/>
          <w:sz w:val="28"/>
          <w:lang w:val="en-US"/>
        </w:rPr>
        <w:t xml:space="preserve"> P. 429–436.</w:t>
      </w:r>
    </w:p>
    <w:p w14:paraId="1117A6CF" w14:textId="6284A769"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4</w:t>
      </w:r>
      <w:r w:rsidRPr="002A0604">
        <w:rPr>
          <w:noProof/>
          <w:sz w:val="28"/>
          <w:lang w:val="en-US"/>
        </w:rPr>
        <w:t xml:space="preserve">   Booth F.W., Roberts C.K., Laye M.J. Lack of exercise is a major cause of chronic diseases // Comprehensive Physiology. </w:t>
      </w:r>
      <w:r w:rsidR="004822E7" w:rsidRPr="004822E7">
        <w:rPr>
          <w:noProof/>
          <w:sz w:val="28"/>
          <w:lang w:val="en-US"/>
        </w:rPr>
        <w:t xml:space="preserve">- </w:t>
      </w:r>
      <w:r w:rsidRPr="002A0604">
        <w:rPr>
          <w:noProof/>
          <w:sz w:val="28"/>
          <w:lang w:val="en-US"/>
        </w:rPr>
        <w:t xml:space="preserve">American Cancer Society, 2012. </w:t>
      </w:r>
      <w:r w:rsidR="004822E7" w:rsidRPr="004822E7">
        <w:rPr>
          <w:noProof/>
          <w:sz w:val="28"/>
          <w:lang w:val="en-US"/>
        </w:rPr>
        <w:t xml:space="preserve">- </w:t>
      </w:r>
      <w:r w:rsidRPr="002A0604">
        <w:rPr>
          <w:noProof/>
          <w:sz w:val="28"/>
          <w:lang w:val="en-US"/>
        </w:rPr>
        <w:t xml:space="preserve">Vol. 2, №2. </w:t>
      </w:r>
      <w:r w:rsidR="004822E7" w:rsidRPr="004822E7">
        <w:rPr>
          <w:noProof/>
          <w:sz w:val="28"/>
          <w:lang w:val="en-US"/>
        </w:rPr>
        <w:t xml:space="preserve">- </w:t>
      </w:r>
      <w:r w:rsidRPr="002A0604">
        <w:rPr>
          <w:noProof/>
          <w:sz w:val="28"/>
          <w:lang w:val="en-US"/>
        </w:rPr>
        <w:t>P. 1143–1211.</w:t>
      </w:r>
    </w:p>
    <w:p w14:paraId="53670985" w14:textId="1580D115"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5</w:t>
      </w:r>
      <w:r w:rsidRPr="002A0604">
        <w:rPr>
          <w:noProof/>
          <w:sz w:val="28"/>
          <w:lang w:val="en-US"/>
        </w:rPr>
        <w:t xml:space="preserve">  Pareja-Galeano H., Sanchis-Gomar F., Lucia A. Physical activity and depression: Type of exercise matters // JAMA Pediatrics. American Medical Association</w:t>
      </w:r>
      <w:r w:rsidR="004822E7" w:rsidRPr="00EC53BC">
        <w:rPr>
          <w:noProof/>
          <w:sz w:val="28"/>
          <w:lang w:val="en-US"/>
        </w:rPr>
        <w:t>. -</w:t>
      </w:r>
      <w:r w:rsidRPr="002A0604">
        <w:rPr>
          <w:noProof/>
          <w:sz w:val="28"/>
          <w:lang w:val="en-US"/>
        </w:rPr>
        <w:t xml:space="preserve"> 2015. </w:t>
      </w:r>
      <w:r w:rsidR="004822E7" w:rsidRPr="00EC53BC">
        <w:rPr>
          <w:noProof/>
          <w:sz w:val="28"/>
          <w:lang w:val="en-US"/>
        </w:rPr>
        <w:t xml:space="preserve">- </w:t>
      </w:r>
      <w:r w:rsidRPr="002A0604">
        <w:rPr>
          <w:noProof/>
          <w:sz w:val="28"/>
          <w:lang w:val="en-US"/>
        </w:rPr>
        <w:t>Vol. 169, №3.</w:t>
      </w:r>
      <w:r w:rsidR="004822E7" w:rsidRPr="00EC53BC">
        <w:rPr>
          <w:noProof/>
          <w:sz w:val="28"/>
          <w:lang w:val="en-US"/>
        </w:rPr>
        <w:t xml:space="preserve"> -</w:t>
      </w:r>
      <w:r w:rsidRPr="002A0604">
        <w:rPr>
          <w:noProof/>
          <w:sz w:val="28"/>
          <w:lang w:val="en-US"/>
        </w:rPr>
        <w:t xml:space="preserve"> P. 288–289.</w:t>
      </w:r>
    </w:p>
    <w:p w14:paraId="32E5279B" w14:textId="38A46703"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6</w:t>
      </w:r>
      <w:r w:rsidR="008130CB" w:rsidRPr="008130CB">
        <w:rPr>
          <w:noProof/>
          <w:sz w:val="28"/>
          <w:lang w:val="en-US"/>
        </w:rPr>
        <w:t xml:space="preserve">   </w:t>
      </w:r>
      <w:r w:rsidRPr="002A0604">
        <w:rPr>
          <w:noProof/>
          <w:sz w:val="28"/>
          <w:lang w:val="en-US"/>
        </w:rPr>
        <w:t xml:space="preserve">Pareja-Galeano H. et al. Biological Rationale for Regular Physical Exercise as an Effective Intervention for the Prevention and Treatment of Depressive Disorders // Current Pharmaceutical Design. </w:t>
      </w:r>
      <w:r w:rsidR="004822E7" w:rsidRPr="004822E7">
        <w:rPr>
          <w:noProof/>
          <w:sz w:val="28"/>
          <w:lang w:val="en-US"/>
        </w:rPr>
        <w:t xml:space="preserve">- </w:t>
      </w:r>
      <w:r w:rsidRPr="002A0604">
        <w:rPr>
          <w:noProof/>
          <w:sz w:val="28"/>
          <w:lang w:val="en-US"/>
        </w:rPr>
        <w:t>Bentham Science Publishers Ltd., 2016.</w:t>
      </w:r>
      <w:r w:rsidR="004822E7" w:rsidRPr="004822E7">
        <w:rPr>
          <w:noProof/>
          <w:sz w:val="28"/>
          <w:lang w:val="en-US"/>
        </w:rPr>
        <w:t xml:space="preserve"> -</w:t>
      </w:r>
      <w:r w:rsidRPr="002A0604">
        <w:rPr>
          <w:noProof/>
          <w:sz w:val="28"/>
          <w:lang w:val="en-US"/>
        </w:rPr>
        <w:t xml:space="preserve"> Vol. 22, №24. </w:t>
      </w:r>
      <w:r w:rsidR="004822E7" w:rsidRPr="004822E7">
        <w:rPr>
          <w:noProof/>
          <w:sz w:val="28"/>
          <w:lang w:val="en-US"/>
        </w:rPr>
        <w:t xml:space="preserve">- </w:t>
      </w:r>
      <w:r w:rsidRPr="002A0604">
        <w:rPr>
          <w:noProof/>
          <w:sz w:val="28"/>
          <w:lang w:val="en-US"/>
        </w:rPr>
        <w:t>P. 3764–3775.</w:t>
      </w:r>
    </w:p>
    <w:p w14:paraId="1C2D3B8E" w14:textId="18AC8B4F" w:rsidR="002A0604" w:rsidRPr="00917176"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7</w:t>
      </w:r>
      <w:r w:rsidR="008130CB" w:rsidRPr="008130CB">
        <w:rPr>
          <w:noProof/>
          <w:sz w:val="28"/>
          <w:lang w:val="en-US"/>
        </w:rPr>
        <w:t xml:space="preserve">  </w:t>
      </w:r>
      <w:r w:rsidRPr="002A0604">
        <w:rPr>
          <w:noProof/>
          <w:sz w:val="28"/>
          <w:lang w:val="en-US"/>
        </w:rPr>
        <w:t>Santos-Lozano A. et al. Physical Activity and Alzheimer Disease: A Protective Association // Mayo Clinic Proceedings.</w:t>
      </w:r>
      <w:r w:rsidR="00917176" w:rsidRPr="00917176">
        <w:rPr>
          <w:noProof/>
          <w:sz w:val="28"/>
          <w:lang w:val="en-US"/>
        </w:rPr>
        <w:t xml:space="preserve"> -</w:t>
      </w:r>
      <w:r w:rsidRPr="002A0604">
        <w:rPr>
          <w:noProof/>
          <w:sz w:val="28"/>
          <w:lang w:val="en-US"/>
        </w:rPr>
        <w:t xml:space="preserve"> </w:t>
      </w:r>
      <w:r w:rsidRPr="00917176">
        <w:rPr>
          <w:noProof/>
          <w:sz w:val="28"/>
          <w:lang w:val="en-US"/>
        </w:rPr>
        <w:t>Elsevier Ltd, 2016.</w:t>
      </w:r>
      <w:r w:rsidR="00917176" w:rsidRPr="00917176">
        <w:rPr>
          <w:noProof/>
          <w:sz w:val="28"/>
          <w:lang w:val="en-US"/>
        </w:rPr>
        <w:t xml:space="preserve"> -</w:t>
      </w:r>
      <w:r w:rsidRPr="00917176">
        <w:rPr>
          <w:noProof/>
          <w:sz w:val="28"/>
          <w:lang w:val="en-US"/>
        </w:rPr>
        <w:t xml:space="preserve"> Vol. 91, №8.</w:t>
      </w:r>
      <w:r w:rsidR="00917176" w:rsidRPr="00917176">
        <w:rPr>
          <w:noProof/>
          <w:sz w:val="28"/>
          <w:lang w:val="en-US"/>
        </w:rPr>
        <w:t xml:space="preserve"> - </w:t>
      </w:r>
      <w:r w:rsidRPr="00917176">
        <w:rPr>
          <w:noProof/>
          <w:sz w:val="28"/>
          <w:lang w:val="en-US"/>
        </w:rPr>
        <w:t xml:space="preserve"> P. 999–1020.</w:t>
      </w:r>
    </w:p>
    <w:p w14:paraId="0E526CB0" w14:textId="12DBE39F"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9</w:t>
      </w:r>
      <w:r w:rsidR="004A5F12" w:rsidRPr="004A5F12">
        <w:rPr>
          <w:noProof/>
          <w:sz w:val="28"/>
          <w:lang w:val="en-US"/>
        </w:rPr>
        <w:t>8</w:t>
      </w:r>
      <w:r w:rsidR="008130CB" w:rsidRPr="00917176">
        <w:rPr>
          <w:noProof/>
          <w:sz w:val="28"/>
          <w:lang w:val="en-US"/>
        </w:rPr>
        <w:t xml:space="preserve">  </w:t>
      </w:r>
      <w:r w:rsidRPr="002A0604">
        <w:rPr>
          <w:noProof/>
          <w:sz w:val="28"/>
          <w:lang w:val="en-US"/>
        </w:rPr>
        <w:t>López-Otín C. et al. Metabolic Control of Longevity // Cell. Cell Press</w:t>
      </w:r>
      <w:r w:rsidR="00917176" w:rsidRPr="00917176">
        <w:rPr>
          <w:noProof/>
          <w:sz w:val="28"/>
          <w:lang w:val="en-US"/>
        </w:rPr>
        <w:t>. -</w:t>
      </w:r>
      <w:r w:rsidRPr="002A0604">
        <w:rPr>
          <w:noProof/>
          <w:sz w:val="28"/>
          <w:lang w:val="en-US"/>
        </w:rPr>
        <w:t xml:space="preserve"> 2016. </w:t>
      </w:r>
      <w:r w:rsidR="00917176" w:rsidRPr="00917176">
        <w:rPr>
          <w:noProof/>
          <w:sz w:val="28"/>
          <w:lang w:val="en-US"/>
        </w:rPr>
        <w:t xml:space="preserve"> - </w:t>
      </w:r>
      <w:r w:rsidRPr="002A0604">
        <w:rPr>
          <w:noProof/>
          <w:sz w:val="28"/>
          <w:lang w:val="en-US"/>
        </w:rPr>
        <w:t xml:space="preserve">Vol. 166, №4. </w:t>
      </w:r>
      <w:r w:rsidR="00917176" w:rsidRPr="00917176">
        <w:rPr>
          <w:noProof/>
          <w:sz w:val="28"/>
          <w:lang w:val="en-US"/>
        </w:rPr>
        <w:t xml:space="preserve">- </w:t>
      </w:r>
      <w:r w:rsidRPr="002A0604">
        <w:rPr>
          <w:noProof/>
          <w:sz w:val="28"/>
          <w:lang w:val="en-US"/>
        </w:rPr>
        <w:t>P. 802–821.</w:t>
      </w:r>
    </w:p>
    <w:p w14:paraId="0B2054F6" w14:textId="54E138A4" w:rsidR="002A0604" w:rsidRPr="008130CB" w:rsidRDefault="004A5F12" w:rsidP="0025037B">
      <w:pPr>
        <w:widowControl w:val="0"/>
        <w:tabs>
          <w:tab w:val="left" w:pos="851"/>
          <w:tab w:val="left" w:pos="1134"/>
        </w:tabs>
        <w:autoSpaceDE w:val="0"/>
        <w:autoSpaceDN w:val="0"/>
        <w:adjustRightInd w:val="0"/>
        <w:ind w:firstLine="567"/>
        <w:jc w:val="both"/>
        <w:rPr>
          <w:noProof/>
          <w:sz w:val="28"/>
          <w:lang w:val="en-US"/>
        </w:rPr>
      </w:pPr>
      <w:r w:rsidRPr="004A5F12">
        <w:rPr>
          <w:noProof/>
          <w:sz w:val="28"/>
          <w:lang w:val="en-US"/>
        </w:rPr>
        <w:t>99</w:t>
      </w:r>
      <w:r w:rsidR="008130CB" w:rsidRPr="008130CB">
        <w:rPr>
          <w:noProof/>
          <w:sz w:val="28"/>
          <w:lang w:val="en-US"/>
        </w:rPr>
        <w:t xml:space="preserve">  </w:t>
      </w:r>
      <w:r w:rsidR="002A0604" w:rsidRPr="002A0604">
        <w:rPr>
          <w:noProof/>
          <w:sz w:val="28"/>
          <w:lang w:val="en-US"/>
        </w:rPr>
        <w:t xml:space="preserve">Thyfault J.P., Krogh-Madsen R. Metabolic disruptions induced by reduced ambulatory activity in free-living humans // Journal of Applied Physiology. </w:t>
      </w:r>
      <w:r w:rsidR="00917176" w:rsidRPr="00917176">
        <w:rPr>
          <w:noProof/>
          <w:sz w:val="28"/>
          <w:lang w:val="en-US"/>
        </w:rPr>
        <w:t xml:space="preserve">- </w:t>
      </w:r>
      <w:r w:rsidR="002A0604" w:rsidRPr="008130CB">
        <w:rPr>
          <w:noProof/>
          <w:sz w:val="28"/>
          <w:lang w:val="en-US"/>
        </w:rPr>
        <w:t>2011.</w:t>
      </w:r>
      <w:r w:rsidR="00917176" w:rsidRPr="00917176">
        <w:rPr>
          <w:noProof/>
          <w:sz w:val="28"/>
          <w:lang w:val="en-US"/>
        </w:rPr>
        <w:t xml:space="preserve"> - </w:t>
      </w:r>
      <w:r w:rsidR="002A0604" w:rsidRPr="008130CB">
        <w:rPr>
          <w:noProof/>
          <w:sz w:val="28"/>
          <w:lang w:val="en-US"/>
        </w:rPr>
        <w:t xml:space="preserve"> Vol. 111, №4. </w:t>
      </w:r>
      <w:r w:rsidR="00917176" w:rsidRPr="00917176">
        <w:rPr>
          <w:noProof/>
          <w:sz w:val="28"/>
          <w:lang w:val="en-US"/>
        </w:rPr>
        <w:t xml:space="preserve">- </w:t>
      </w:r>
      <w:r w:rsidR="002A0604" w:rsidRPr="008130CB">
        <w:rPr>
          <w:noProof/>
          <w:sz w:val="28"/>
          <w:lang w:val="en-US"/>
        </w:rPr>
        <w:t>P. 1218–1224.</w:t>
      </w:r>
    </w:p>
    <w:p w14:paraId="72681D9B" w14:textId="3C1B687F"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4A5F12" w:rsidRPr="004A5F12">
        <w:rPr>
          <w:noProof/>
          <w:sz w:val="28"/>
          <w:lang w:val="en-US"/>
        </w:rPr>
        <w:t>0</w:t>
      </w:r>
      <w:r w:rsidR="008130CB" w:rsidRPr="008130CB">
        <w:rPr>
          <w:noProof/>
          <w:sz w:val="28"/>
          <w:lang w:val="en-US"/>
        </w:rPr>
        <w:t xml:space="preserve">  </w:t>
      </w:r>
      <w:r w:rsidRPr="002A0604">
        <w:rPr>
          <w:noProof/>
          <w:sz w:val="28"/>
          <w:lang w:val="en-US"/>
        </w:rPr>
        <w:t xml:space="preserve">COVID 19 Resources - The Faculty of Sport and Exercise Medicine  https://www.fsem.ac.uk/covid-19-resources/ </w:t>
      </w:r>
      <w:r w:rsidR="00917176" w:rsidRPr="00917176">
        <w:rPr>
          <w:noProof/>
          <w:sz w:val="28"/>
          <w:lang w:val="en-US"/>
        </w:rPr>
        <w:t xml:space="preserve"> </w:t>
      </w:r>
      <w:r w:rsidRPr="002A0604">
        <w:rPr>
          <w:noProof/>
          <w:sz w:val="28"/>
          <w:lang w:val="en-US"/>
        </w:rPr>
        <w:t>18.03.2021.</w:t>
      </w:r>
    </w:p>
    <w:p w14:paraId="1F44C503" w14:textId="35C495A4"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4A5F12" w:rsidRPr="004A5F12">
        <w:rPr>
          <w:noProof/>
          <w:sz w:val="28"/>
          <w:lang w:val="en-US"/>
        </w:rPr>
        <w:t>1</w:t>
      </w:r>
      <w:r w:rsidR="008130CB" w:rsidRPr="008130CB">
        <w:rPr>
          <w:noProof/>
          <w:sz w:val="28"/>
          <w:lang w:val="en-US"/>
        </w:rPr>
        <w:t xml:space="preserve"> </w:t>
      </w:r>
      <w:r w:rsidRPr="002A0604">
        <w:rPr>
          <w:noProof/>
          <w:sz w:val="28"/>
          <w:lang w:val="en-US"/>
        </w:rPr>
        <w:t>Position Statement-Panamerican Confederation of Sports Medicine (COPAMEDE).</w:t>
      </w:r>
    </w:p>
    <w:p w14:paraId="2C46C7C0" w14:textId="64609E65" w:rsidR="002A0604" w:rsidRPr="00917176"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7116A2" w:rsidRPr="001B1A95">
        <w:rPr>
          <w:noProof/>
          <w:sz w:val="28"/>
          <w:lang w:val="en-US"/>
        </w:rPr>
        <w:t>2</w:t>
      </w:r>
      <w:r w:rsidR="008130CB" w:rsidRPr="00917176">
        <w:rPr>
          <w:noProof/>
          <w:sz w:val="28"/>
          <w:lang w:val="en-US"/>
        </w:rPr>
        <w:t xml:space="preserve">  </w:t>
      </w:r>
      <w:r w:rsidRPr="002A0604">
        <w:rPr>
          <w:noProof/>
          <w:sz w:val="28"/>
          <w:lang w:val="en-US"/>
        </w:rPr>
        <w:t xml:space="preserve">Ammar A. et al. Effects of COVID-19 Home Confinement on Eating Behaviour and Physical Activity: Results of the ECLB-COVID19 International Online Survey // Nutrients. </w:t>
      </w:r>
      <w:r w:rsidR="00917176" w:rsidRPr="00917176">
        <w:rPr>
          <w:noProof/>
          <w:sz w:val="28"/>
          <w:lang w:val="en-US"/>
        </w:rPr>
        <w:t xml:space="preserve">- </w:t>
      </w:r>
      <w:r w:rsidRPr="00917176">
        <w:rPr>
          <w:noProof/>
          <w:sz w:val="28"/>
          <w:lang w:val="en-US"/>
        </w:rPr>
        <w:t xml:space="preserve">2020. </w:t>
      </w:r>
      <w:r w:rsidR="00917176" w:rsidRPr="00917176">
        <w:rPr>
          <w:noProof/>
          <w:sz w:val="28"/>
          <w:lang w:val="en-US"/>
        </w:rPr>
        <w:t xml:space="preserve">-  </w:t>
      </w:r>
      <w:r w:rsidRPr="00917176">
        <w:rPr>
          <w:noProof/>
          <w:sz w:val="28"/>
          <w:lang w:val="en-US"/>
        </w:rPr>
        <w:t>Vol. 12.</w:t>
      </w:r>
      <w:r w:rsidR="00917176" w:rsidRPr="00917176">
        <w:rPr>
          <w:noProof/>
          <w:sz w:val="28"/>
          <w:lang w:val="en-US"/>
        </w:rPr>
        <w:t xml:space="preserve"> - </w:t>
      </w:r>
      <w:r w:rsidR="00917176">
        <w:rPr>
          <w:noProof/>
          <w:sz w:val="28"/>
        </w:rPr>
        <w:t>Р</w:t>
      </w:r>
      <w:r w:rsidR="00917176" w:rsidRPr="00917176">
        <w:rPr>
          <w:noProof/>
          <w:sz w:val="28"/>
          <w:lang w:val="en-US"/>
        </w:rPr>
        <w:t>. 16-25.</w:t>
      </w:r>
    </w:p>
    <w:p w14:paraId="3269EB6A" w14:textId="37C4C04B" w:rsidR="002A0604" w:rsidRPr="00917176"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7116A2" w:rsidRPr="007116A2">
        <w:rPr>
          <w:noProof/>
          <w:sz w:val="28"/>
          <w:lang w:val="en-US"/>
        </w:rPr>
        <w:t>3</w:t>
      </w:r>
      <w:r w:rsidR="008130CB" w:rsidRPr="00917176">
        <w:rPr>
          <w:noProof/>
          <w:sz w:val="28"/>
          <w:lang w:val="en-US"/>
        </w:rPr>
        <w:t xml:space="preserve">   </w:t>
      </w:r>
      <w:r w:rsidRPr="002A0604">
        <w:rPr>
          <w:noProof/>
          <w:sz w:val="28"/>
          <w:lang w:val="en-US"/>
        </w:rPr>
        <w:t xml:space="preserve">Silva L.F. et al. Impact of social isolation on the level of physical activity in young Brazilian Impact of Social Isolation on the Level of Physical Activity in Young Brazilian Athletes </w:t>
      </w:r>
      <w:r w:rsidR="00917176" w:rsidRPr="00917176">
        <w:rPr>
          <w:noProof/>
          <w:sz w:val="28"/>
          <w:lang w:val="en-US"/>
        </w:rPr>
        <w:t xml:space="preserve">// </w:t>
      </w:r>
      <w:r w:rsidRPr="002A0604">
        <w:rPr>
          <w:noProof/>
          <w:sz w:val="28"/>
          <w:lang w:val="en-US"/>
        </w:rPr>
        <w:t xml:space="preserve">Caused by Covid19. </w:t>
      </w:r>
      <w:r w:rsidR="00917176" w:rsidRPr="00917176">
        <w:rPr>
          <w:noProof/>
          <w:sz w:val="28"/>
          <w:lang w:val="en-US"/>
        </w:rPr>
        <w:t xml:space="preserve">-  </w:t>
      </w:r>
      <w:r w:rsidRPr="002A0604">
        <w:rPr>
          <w:noProof/>
          <w:sz w:val="28"/>
          <w:lang w:val="en-US"/>
        </w:rPr>
        <w:t xml:space="preserve">2021. </w:t>
      </w:r>
      <w:r w:rsidR="009F3A2B" w:rsidRPr="009F3A2B">
        <w:rPr>
          <w:noProof/>
          <w:sz w:val="28"/>
          <w:lang w:val="en-US"/>
        </w:rPr>
        <w:t xml:space="preserve">- </w:t>
      </w:r>
      <w:r w:rsidRPr="002A0604">
        <w:rPr>
          <w:noProof/>
          <w:sz w:val="28"/>
          <w:lang w:val="en-US"/>
        </w:rPr>
        <w:t>№</w:t>
      </w:r>
      <w:r w:rsidR="00917176" w:rsidRPr="00917176">
        <w:rPr>
          <w:noProof/>
          <w:sz w:val="28"/>
          <w:lang w:val="en-US"/>
        </w:rPr>
        <w:t>1</w:t>
      </w:r>
      <w:r w:rsidRPr="002A0604">
        <w:rPr>
          <w:noProof/>
          <w:sz w:val="28"/>
          <w:lang w:val="en-US"/>
        </w:rPr>
        <w:t>.</w:t>
      </w:r>
      <w:r w:rsidR="00917176" w:rsidRPr="00917176">
        <w:rPr>
          <w:noProof/>
          <w:sz w:val="28"/>
          <w:lang w:val="en-US"/>
        </w:rPr>
        <w:t xml:space="preserve"> - </w:t>
      </w:r>
      <w:r w:rsidR="00917176">
        <w:rPr>
          <w:noProof/>
          <w:sz w:val="28"/>
        </w:rPr>
        <w:t>Р</w:t>
      </w:r>
      <w:r w:rsidR="00917176" w:rsidRPr="00917176">
        <w:rPr>
          <w:noProof/>
          <w:sz w:val="28"/>
          <w:lang w:val="en-US"/>
        </w:rPr>
        <w:t>. 20-34.</w:t>
      </w:r>
    </w:p>
    <w:p w14:paraId="2479131B" w14:textId="52E5281C" w:rsidR="002A0604" w:rsidRPr="008130CB"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7116A2" w:rsidRPr="007116A2">
        <w:rPr>
          <w:noProof/>
          <w:sz w:val="28"/>
          <w:lang w:val="en-US"/>
        </w:rPr>
        <w:t>4</w:t>
      </w:r>
      <w:r w:rsidR="008130CB" w:rsidRPr="008130CB">
        <w:rPr>
          <w:noProof/>
          <w:sz w:val="28"/>
          <w:lang w:val="en-US"/>
        </w:rPr>
        <w:t xml:space="preserve">   </w:t>
      </w:r>
      <w:r w:rsidRPr="002A0604">
        <w:rPr>
          <w:noProof/>
          <w:sz w:val="28"/>
          <w:lang w:val="en-US"/>
        </w:rPr>
        <w:t xml:space="preserve">Taku K., Arai H. Impact of COVID-19 on Athletes and Coaches, and Their Values in Japan: Repercussions of Postponing the Tokyo 2020 Olympic and Paralympic Games // Journal of Loss and Trauma. </w:t>
      </w:r>
      <w:r w:rsidR="00917176" w:rsidRPr="00917176">
        <w:rPr>
          <w:noProof/>
          <w:sz w:val="28"/>
          <w:lang w:val="en-US"/>
        </w:rPr>
        <w:t xml:space="preserve">- </w:t>
      </w:r>
      <w:r w:rsidRPr="008130CB">
        <w:rPr>
          <w:noProof/>
          <w:sz w:val="28"/>
          <w:lang w:val="en-US"/>
        </w:rPr>
        <w:t xml:space="preserve">Routledge, 2020. </w:t>
      </w:r>
      <w:r w:rsidR="00917176" w:rsidRPr="00917176">
        <w:rPr>
          <w:noProof/>
          <w:sz w:val="28"/>
          <w:lang w:val="en-US"/>
        </w:rPr>
        <w:t xml:space="preserve">- </w:t>
      </w:r>
      <w:r w:rsidRPr="008130CB">
        <w:rPr>
          <w:noProof/>
          <w:sz w:val="28"/>
          <w:lang w:val="en-US"/>
        </w:rPr>
        <w:t xml:space="preserve">Vol. 25, №8. </w:t>
      </w:r>
      <w:r w:rsidR="00917176" w:rsidRPr="00917176">
        <w:rPr>
          <w:noProof/>
          <w:sz w:val="28"/>
          <w:lang w:val="en-US"/>
        </w:rPr>
        <w:t xml:space="preserve">- </w:t>
      </w:r>
      <w:r w:rsidRPr="008130CB">
        <w:rPr>
          <w:noProof/>
          <w:sz w:val="28"/>
          <w:lang w:val="en-US"/>
        </w:rPr>
        <w:t>P. 623–630.</w:t>
      </w:r>
    </w:p>
    <w:p w14:paraId="53DEC53B" w14:textId="6F9D125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7116A2" w:rsidRPr="001B1A95">
        <w:rPr>
          <w:noProof/>
          <w:sz w:val="28"/>
          <w:lang w:val="en-US"/>
        </w:rPr>
        <w:t xml:space="preserve">5 </w:t>
      </w:r>
      <w:r w:rsidR="008130CB" w:rsidRPr="00917176">
        <w:rPr>
          <w:noProof/>
          <w:sz w:val="28"/>
          <w:lang w:val="en-US"/>
        </w:rPr>
        <w:t xml:space="preserve"> </w:t>
      </w:r>
      <w:r w:rsidRPr="002A0604">
        <w:rPr>
          <w:noProof/>
          <w:sz w:val="28"/>
          <w:lang w:val="en-US"/>
        </w:rPr>
        <w:t xml:space="preserve">Olympedia. Olympedia – Kazakhstan (KAZ) </w:t>
      </w:r>
      <w:r w:rsidR="00917176" w:rsidRPr="00917176">
        <w:rPr>
          <w:noProof/>
          <w:sz w:val="28"/>
          <w:lang w:val="en-US"/>
        </w:rPr>
        <w:t xml:space="preserve"> </w:t>
      </w:r>
      <w:r w:rsidRPr="002A0604">
        <w:rPr>
          <w:noProof/>
          <w:sz w:val="28"/>
          <w:lang w:val="en-US"/>
        </w:rPr>
        <w:lastRenderedPageBreak/>
        <w:t xml:space="preserve">https://www.olympedia.org/countries/KAZ  </w:t>
      </w:r>
      <w:r w:rsidR="00917176" w:rsidRPr="00917176">
        <w:rPr>
          <w:noProof/>
          <w:sz w:val="28"/>
          <w:lang w:val="en-US"/>
        </w:rPr>
        <w:t xml:space="preserve"> </w:t>
      </w:r>
      <w:r w:rsidRPr="002A0604">
        <w:rPr>
          <w:noProof/>
          <w:sz w:val="28"/>
          <w:lang w:val="en-US"/>
        </w:rPr>
        <w:t>30.04.2023.</w:t>
      </w:r>
    </w:p>
    <w:p w14:paraId="24413AC8" w14:textId="3F20FD2A"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7116A2" w:rsidRPr="007116A2">
        <w:rPr>
          <w:noProof/>
          <w:sz w:val="28"/>
          <w:lang w:val="en-US"/>
        </w:rPr>
        <w:t>6</w:t>
      </w:r>
      <w:r w:rsidR="008130CB" w:rsidRPr="008130CB">
        <w:rPr>
          <w:noProof/>
          <w:sz w:val="28"/>
          <w:lang w:val="en-US"/>
        </w:rPr>
        <w:t xml:space="preserve">  </w:t>
      </w:r>
      <w:r w:rsidRPr="002A0604">
        <w:rPr>
          <w:noProof/>
          <w:sz w:val="28"/>
          <w:lang w:val="en-US"/>
        </w:rPr>
        <w:t>Athlete mental health and mental illness in the era of COVID-19: shifting focus with a new reality</w:t>
      </w:r>
      <w:r w:rsidR="00917176" w:rsidRPr="00917176">
        <w:rPr>
          <w:noProof/>
          <w:sz w:val="28"/>
          <w:lang w:val="en-US"/>
        </w:rPr>
        <w:t xml:space="preserve">. </w:t>
      </w:r>
      <w:r w:rsidRPr="002A0604">
        <w:rPr>
          <w:noProof/>
          <w:sz w:val="28"/>
          <w:lang w:val="en-US"/>
        </w:rPr>
        <w:t xml:space="preserve">BJSM blog - social media’s leading SEM voice </w:t>
      </w:r>
      <w:r w:rsidR="00917176" w:rsidRPr="00917176">
        <w:rPr>
          <w:noProof/>
          <w:sz w:val="28"/>
          <w:lang w:val="en-US"/>
        </w:rPr>
        <w:t xml:space="preserve"> </w:t>
      </w:r>
      <w:r w:rsidRPr="002A0604">
        <w:rPr>
          <w:noProof/>
          <w:sz w:val="28"/>
          <w:lang w:val="en-US"/>
        </w:rPr>
        <w:t xml:space="preserve"> https://blogs.bmj.com/bjsm/2020/03/25/athlete-mental-health-and-mental-illness-in-the-era-of-covid-19-shifting-focus-a-new-reality/ </w:t>
      </w:r>
      <w:r w:rsidR="00917176" w:rsidRPr="00917176">
        <w:rPr>
          <w:noProof/>
          <w:sz w:val="28"/>
          <w:lang w:val="en-US"/>
        </w:rPr>
        <w:t xml:space="preserve"> </w:t>
      </w:r>
      <w:r w:rsidRPr="002A0604">
        <w:rPr>
          <w:noProof/>
          <w:sz w:val="28"/>
          <w:lang w:val="en-US"/>
        </w:rPr>
        <w:t xml:space="preserve"> 18.12.2020.</w:t>
      </w:r>
    </w:p>
    <w:p w14:paraId="7578D608" w14:textId="7AE1A75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7116A2" w:rsidRPr="001B1A95">
        <w:rPr>
          <w:noProof/>
          <w:sz w:val="28"/>
          <w:lang w:val="en-US"/>
        </w:rPr>
        <w:t>7</w:t>
      </w:r>
      <w:r w:rsidR="008130CB" w:rsidRPr="00917176">
        <w:rPr>
          <w:noProof/>
          <w:sz w:val="28"/>
          <w:lang w:val="en-US"/>
        </w:rPr>
        <w:t xml:space="preserve">  </w:t>
      </w:r>
      <w:r w:rsidRPr="002A0604">
        <w:rPr>
          <w:noProof/>
          <w:sz w:val="28"/>
          <w:lang w:val="en-US"/>
        </w:rPr>
        <w:t xml:space="preserve">Zhou F. et al. Clinical course and risk factors for mortality of adult inpatients with COVID-19 in Wuhan, China: a retrospective cohort study // The Lancet. </w:t>
      </w:r>
      <w:r w:rsidR="00917176" w:rsidRPr="00917176">
        <w:rPr>
          <w:noProof/>
          <w:sz w:val="28"/>
          <w:lang w:val="en-US"/>
        </w:rPr>
        <w:t xml:space="preserve">-  </w:t>
      </w:r>
      <w:r w:rsidRPr="002A0604">
        <w:rPr>
          <w:noProof/>
          <w:sz w:val="28"/>
          <w:lang w:val="en-US"/>
        </w:rPr>
        <w:t xml:space="preserve">Lancet Publishing Group, 2020. </w:t>
      </w:r>
      <w:r w:rsidR="00917176" w:rsidRPr="00917176">
        <w:rPr>
          <w:noProof/>
          <w:sz w:val="28"/>
          <w:lang w:val="en-US"/>
        </w:rPr>
        <w:t xml:space="preserve">- </w:t>
      </w:r>
      <w:r w:rsidRPr="002A0604">
        <w:rPr>
          <w:noProof/>
          <w:sz w:val="28"/>
          <w:lang w:val="en-US"/>
        </w:rPr>
        <w:t xml:space="preserve">Vol. 395, №10229. </w:t>
      </w:r>
      <w:r w:rsidR="00917176" w:rsidRPr="00917176">
        <w:rPr>
          <w:noProof/>
          <w:sz w:val="28"/>
          <w:lang w:val="en-US"/>
        </w:rPr>
        <w:t xml:space="preserve">-  </w:t>
      </w:r>
      <w:r w:rsidRPr="002A0604">
        <w:rPr>
          <w:noProof/>
          <w:sz w:val="28"/>
          <w:lang w:val="en-US"/>
        </w:rPr>
        <w:t>P. 1054–1062.</w:t>
      </w:r>
    </w:p>
    <w:p w14:paraId="37B7E6C5" w14:textId="7FF21DF9"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10</w:t>
      </w:r>
      <w:r w:rsidR="007116A2" w:rsidRPr="001B1A95">
        <w:rPr>
          <w:noProof/>
          <w:sz w:val="28"/>
          <w:lang w:val="en-US"/>
        </w:rPr>
        <w:t>8</w:t>
      </w:r>
      <w:r w:rsidR="008130CB" w:rsidRPr="00917176">
        <w:rPr>
          <w:noProof/>
          <w:sz w:val="28"/>
          <w:lang w:val="en-US"/>
        </w:rPr>
        <w:t xml:space="preserve">  </w:t>
      </w:r>
      <w:r w:rsidRPr="002A0604">
        <w:rPr>
          <w:noProof/>
          <w:sz w:val="28"/>
          <w:lang w:val="en-US"/>
        </w:rPr>
        <w:t xml:space="preserve">Huang C. et al. Clinical features of patients infected with 2019 novel coronavirus in Wuhan, China // The Lancet. </w:t>
      </w:r>
      <w:r w:rsidR="00917176" w:rsidRPr="00917176">
        <w:rPr>
          <w:noProof/>
          <w:sz w:val="28"/>
          <w:lang w:val="en-US"/>
        </w:rPr>
        <w:t xml:space="preserve">- </w:t>
      </w:r>
      <w:r w:rsidRPr="002A0604">
        <w:rPr>
          <w:noProof/>
          <w:sz w:val="28"/>
          <w:lang w:val="en-US"/>
        </w:rPr>
        <w:t>Lancet Publishing Group, 2020.</w:t>
      </w:r>
      <w:r w:rsidR="00917176" w:rsidRPr="00917176">
        <w:rPr>
          <w:noProof/>
          <w:sz w:val="28"/>
          <w:lang w:val="en-US"/>
        </w:rPr>
        <w:t xml:space="preserve"> -</w:t>
      </w:r>
      <w:r w:rsidRPr="002A0604">
        <w:rPr>
          <w:noProof/>
          <w:sz w:val="28"/>
          <w:lang w:val="en-US"/>
        </w:rPr>
        <w:t xml:space="preserve"> Vol. 395, №10223. </w:t>
      </w:r>
      <w:r w:rsidR="00917176" w:rsidRPr="00917176">
        <w:rPr>
          <w:noProof/>
          <w:sz w:val="28"/>
          <w:lang w:val="en-US"/>
        </w:rPr>
        <w:t xml:space="preserve">- </w:t>
      </w:r>
      <w:r w:rsidRPr="002A0604">
        <w:rPr>
          <w:noProof/>
          <w:sz w:val="28"/>
          <w:lang w:val="en-US"/>
        </w:rPr>
        <w:t>P. 497–506.</w:t>
      </w:r>
    </w:p>
    <w:p w14:paraId="251CE2C5" w14:textId="4831BF0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7116A2" w:rsidRPr="001B1A95">
        <w:rPr>
          <w:noProof/>
          <w:sz w:val="28"/>
          <w:lang w:val="en-US"/>
        </w:rPr>
        <w:t>09</w:t>
      </w:r>
      <w:r w:rsidR="008130CB" w:rsidRPr="00917176">
        <w:rPr>
          <w:noProof/>
          <w:sz w:val="28"/>
          <w:lang w:val="en-US"/>
        </w:rPr>
        <w:t xml:space="preserve">  </w:t>
      </w:r>
      <w:r w:rsidRPr="002A0604">
        <w:rPr>
          <w:noProof/>
          <w:sz w:val="28"/>
          <w:lang w:val="en-US"/>
        </w:rPr>
        <w:t xml:space="preserve">Madjid M. et al. Potential Effects of Coronaviruses on the Cardiovascular System: A Review // </w:t>
      </w:r>
      <w:r w:rsidR="00E63061" w:rsidRPr="00E63061">
        <w:rPr>
          <w:noProof/>
          <w:sz w:val="28"/>
          <w:lang w:val="en-US"/>
        </w:rPr>
        <w:t xml:space="preserve"> </w:t>
      </w:r>
      <w:r w:rsidRPr="002A0604">
        <w:rPr>
          <w:noProof/>
          <w:sz w:val="28"/>
          <w:lang w:val="en-US"/>
        </w:rPr>
        <w:t xml:space="preserve">JAMA Cardiology. </w:t>
      </w:r>
      <w:r w:rsidR="00917176" w:rsidRPr="00917176">
        <w:rPr>
          <w:noProof/>
          <w:sz w:val="28"/>
          <w:lang w:val="en-US"/>
        </w:rPr>
        <w:t xml:space="preserve">- </w:t>
      </w:r>
      <w:r w:rsidRPr="002A0604">
        <w:rPr>
          <w:noProof/>
          <w:sz w:val="28"/>
          <w:lang w:val="en-US"/>
        </w:rPr>
        <w:t xml:space="preserve">American Medical Association, 2020. </w:t>
      </w:r>
      <w:r w:rsidR="00917176" w:rsidRPr="00917176">
        <w:rPr>
          <w:noProof/>
          <w:sz w:val="28"/>
          <w:lang w:val="en-US"/>
        </w:rPr>
        <w:t xml:space="preserve">- </w:t>
      </w:r>
      <w:r w:rsidRPr="002A0604">
        <w:rPr>
          <w:noProof/>
          <w:sz w:val="28"/>
          <w:lang w:val="en-US"/>
        </w:rPr>
        <w:t>Vol. 5, №</w:t>
      </w:r>
      <w:r w:rsidR="00917176" w:rsidRPr="00917176">
        <w:rPr>
          <w:noProof/>
          <w:sz w:val="28"/>
          <w:lang w:val="en-US"/>
        </w:rPr>
        <w:t>7</w:t>
      </w:r>
      <w:r w:rsidRPr="002A0604">
        <w:rPr>
          <w:noProof/>
          <w:sz w:val="28"/>
          <w:lang w:val="en-US"/>
        </w:rPr>
        <w:t xml:space="preserve">. </w:t>
      </w:r>
      <w:r w:rsidR="00917176" w:rsidRPr="00917176">
        <w:rPr>
          <w:noProof/>
          <w:sz w:val="28"/>
          <w:lang w:val="en-US"/>
        </w:rPr>
        <w:t xml:space="preserve">- </w:t>
      </w:r>
      <w:r w:rsidRPr="002A0604">
        <w:rPr>
          <w:noProof/>
          <w:sz w:val="28"/>
          <w:lang w:val="en-US"/>
        </w:rPr>
        <w:t>P. 831–840.</w:t>
      </w:r>
    </w:p>
    <w:p w14:paraId="603452D1" w14:textId="768F5609" w:rsidR="002A0604" w:rsidRPr="00917176"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7116A2" w:rsidRPr="001B1A95">
        <w:rPr>
          <w:noProof/>
          <w:sz w:val="28"/>
          <w:lang w:val="en-US"/>
        </w:rPr>
        <w:t>10</w:t>
      </w:r>
      <w:r w:rsidR="008130CB" w:rsidRPr="00917176">
        <w:rPr>
          <w:noProof/>
          <w:sz w:val="28"/>
          <w:lang w:val="en-US"/>
        </w:rPr>
        <w:t xml:space="preserve">   </w:t>
      </w:r>
      <w:r w:rsidRPr="002A0604">
        <w:rPr>
          <w:noProof/>
          <w:sz w:val="28"/>
          <w:lang w:val="en-US"/>
        </w:rPr>
        <w:t xml:space="preserve">Zhu J. et al. Clinical characteristics of 3062 COVID‐19 patients: A meta‐analysis // Journal of Medical Virology. </w:t>
      </w:r>
      <w:r w:rsidR="00917176" w:rsidRPr="00917176">
        <w:rPr>
          <w:noProof/>
          <w:sz w:val="28"/>
          <w:lang w:val="en-US"/>
        </w:rPr>
        <w:t xml:space="preserve">- </w:t>
      </w:r>
      <w:r w:rsidRPr="002A0604">
        <w:rPr>
          <w:noProof/>
          <w:sz w:val="28"/>
          <w:lang w:val="en-US"/>
        </w:rPr>
        <w:t>John Wiley and Sons Inc., 2020.</w:t>
      </w:r>
      <w:r w:rsidR="00917176" w:rsidRPr="00917176">
        <w:rPr>
          <w:noProof/>
          <w:sz w:val="28"/>
          <w:lang w:val="en-US"/>
        </w:rPr>
        <w:t xml:space="preserve"> -</w:t>
      </w:r>
      <w:r w:rsidRPr="002A0604">
        <w:rPr>
          <w:noProof/>
          <w:sz w:val="28"/>
          <w:lang w:val="en-US"/>
        </w:rPr>
        <w:t xml:space="preserve"> </w:t>
      </w:r>
      <w:r w:rsidRPr="00917176">
        <w:rPr>
          <w:noProof/>
          <w:sz w:val="28"/>
          <w:lang w:val="en-US"/>
        </w:rPr>
        <w:t xml:space="preserve">Vol. 92, №10. </w:t>
      </w:r>
      <w:r w:rsidR="00917176" w:rsidRPr="00917176">
        <w:rPr>
          <w:noProof/>
          <w:sz w:val="28"/>
          <w:lang w:val="en-US"/>
        </w:rPr>
        <w:t xml:space="preserve">- </w:t>
      </w:r>
      <w:r w:rsidRPr="00917176">
        <w:rPr>
          <w:noProof/>
          <w:sz w:val="28"/>
          <w:lang w:val="en-US"/>
        </w:rPr>
        <w:t>P. 1902–1914.</w:t>
      </w:r>
    </w:p>
    <w:p w14:paraId="5259FF0E" w14:textId="24A7C24A"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11</w:t>
      </w:r>
      <w:r w:rsidR="007116A2" w:rsidRPr="007116A2">
        <w:rPr>
          <w:noProof/>
          <w:sz w:val="28"/>
          <w:lang w:val="en-US"/>
        </w:rPr>
        <w:t>1</w:t>
      </w:r>
      <w:r w:rsidR="008130CB" w:rsidRPr="00917176">
        <w:rPr>
          <w:noProof/>
          <w:sz w:val="28"/>
          <w:lang w:val="en-US"/>
        </w:rPr>
        <w:t xml:space="preserve">   </w:t>
      </w:r>
      <w:r w:rsidRPr="002A0604">
        <w:rPr>
          <w:noProof/>
          <w:sz w:val="28"/>
          <w:lang w:val="en-US"/>
        </w:rPr>
        <w:t xml:space="preserve">Inciardi R.M. et al. Cardiac Involvement in a Patient with Coronavirus Disease 2019 (COVID-19) // JAMA Cardiology. </w:t>
      </w:r>
      <w:r w:rsidR="00917176" w:rsidRPr="00917176">
        <w:rPr>
          <w:noProof/>
          <w:sz w:val="28"/>
          <w:lang w:val="en-US"/>
        </w:rPr>
        <w:t xml:space="preserve">- </w:t>
      </w:r>
      <w:r w:rsidRPr="002A0604">
        <w:rPr>
          <w:noProof/>
          <w:sz w:val="28"/>
          <w:lang w:val="en-US"/>
        </w:rPr>
        <w:t xml:space="preserve">American Medical Association, 2020. </w:t>
      </w:r>
      <w:r w:rsidR="00917176" w:rsidRPr="00917176">
        <w:rPr>
          <w:noProof/>
          <w:sz w:val="28"/>
          <w:lang w:val="en-US"/>
        </w:rPr>
        <w:t xml:space="preserve">- </w:t>
      </w:r>
      <w:r w:rsidRPr="002A0604">
        <w:rPr>
          <w:noProof/>
          <w:sz w:val="28"/>
          <w:lang w:val="en-US"/>
        </w:rPr>
        <w:t xml:space="preserve">Vol. 5, №7. </w:t>
      </w:r>
      <w:r w:rsidR="00917176" w:rsidRPr="00917176">
        <w:rPr>
          <w:noProof/>
          <w:sz w:val="28"/>
          <w:lang w:val="en-US"/>
        </w:rPr>
        <w:t xml:space="preserve">- </w:t>
      </w:r>
      <w:r w:rsidRPr="002A0604">
        <w:rPr>
          <w:noProof/>
          <w:sz w:val="28"/>
          <w:lang w:val="en-US"/>
        </w:rPr>
        <w:t>P. 819–824.</w:t>
      </w:r>
    </w:p>
    <w:p w14:paraId="619AA1D6" w14:textId="5F9D1630"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11</w:t>
      </w:r>
      <w:r w:rsidR="007116A2" w:rsidRPr="001B1A95">
        <w:rPr>
          <w:noProof/>
          <w:sz w:val="28"/>
          <w:lang w:val="en-US"/>
        </w:rPr>
        <w:t>2</w:t>
      </w:r>
      <w:r w:rsidR="008130CB" w:rsidRPr="00917176">
        <w:rPr>
          <w:noProof/>
          <w:sz w:val="28"/>
          <w:lang w:val="en-US"/>
        </w:rPr>
        <w:t xml:space="preserve">  </w:t>
      </w:r>
      <w:r w:rsidRPr="002A0604">
        <w:rPr>
          <w:noProof/>
          <w:sz w:val="28"/>
          <w:lang w:val="en-US"/>
        </w:rPr>
        <w:t xml:space="preserve">Kim I.-C. et al. COVID-19-related myocarditis in a 21-year-old female patient // European Heart Journal. </w:t>
      </w:r>
      <w:r w:rsidR="00917176" w:rsidRPr="00917176">
        <w:rPr>
          <w:noProof/>
          <w:sz w:val="28"/>
          <w:lang w:val="en-US"/>
        </w:rPr>
        <w:t xml:space="preserve">- </w:t>
      </w:r>
      <w:r w:rsidRPr="002A0604">
        <w:rPr>
          <w:noProof/>
          <w:sz w:val="28"/>
          <w:lang w:val="en-US"/>
        </w:rPr>
        <w:t xml:space="preserve">NLM (Medline), 2020. </w:t>
      </w:r>
      <w:r w:rsidR="00917176" w:rsidRPr="00917176">
        <w:rPr>
          <w:noProof/>
          <w:sz w:val="28"/>
          <w:lang w:val="en-US"/>
        </w:rPr>
        <w:t xml:space="preserve">- </w:t>
      </w:r>
      <w:r w:rsidRPr="002A0604">
        <w:rPr>
          <w:noProof/>
          <w:sz w:val="28"/>
          <w:lang w:val="en-US"/>
        </w:rPr>
        <w:t xml:space="preserve">Vol. 41, №19. </w:t>
      </w:r>
      <w:r w:rsidR="00917176" w:rsidRPr="00917176">
        <w:rPr>
          <w:noProof/>
          <w:sz w:val="28"/>
          <w:lang w:val="en-US"/>
        </w:rPr>
        <w:t xml:space="preserve">- </w:t>
      </w:r>
      <w:r w:rsidRPr="002A0604">
        <w:rPr>
          <w:noProof/>
          <w:sz w:val="28"/>
          <w:lang w:val="en-US"/>
        </w:rPr>
        <w:t>P. 1859–1859.</w:t>
      </w:r>
    </w:p>
    <w:p w14:paraId="043F8236" w14:textId="64BD4A9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11</w:t>
      </w:r>
      <w:r w:rsidR="007116A2" w:rsidRPr="007116A2">
        <w:rPr>
          <w:noProof/>
          <w:sz w:val="28"/>
          <w:lang w:val="en-US"/>
        </w:rPr>
        <w:t>3</w:t>
      </w:r>
      <w:r w:rsidR="008130CB" w:rsidRPr="008130CB">
        <w:rPr>
          <w:noProof/>
          <w:sz w:val="28"/>
          <w:lang w:val="en-US"/>
        </w:rPr>
        <w:t xml:space="preserve">  </w:t>
      </w:r>
      <w:r w:rsidRPr="002A0604">
        <w:rPr>
          <w:noProof/>
          <w:sz w:val="28"/>
          <w:lang w:val="en-US"/>
        </w:rPr>
        <w:t xml:space="preserve">Nieß A.M. Position stand: Return to sport in the current coronavirus pandemic (sars-cov-2 / covid-19) // Deutsche Zeitschrift fur Sportmedizin. </w:t>
      </w:r>
      <w:r w:rsidR="00917176" w:rsidRPr="00917176">
        <w:rPr>
          <w:noProof/>
          <w:sz w:val="28"/>
          <w:lang w:val="en-US"/>
        </w:rPr>
        <w:t xml:space="preserve">- </w:t>
      </w:r>
      <w:r w:rsidRPr="002A0604">
        <w:rPr>
          <w:noProof/>
          <w:sz w:val="28"/>
          <w:lang w:val="en-US"/>
        </w:rPr>
        <w:t>Dynamic Media Sales Verlag, 2020.</w:t>
      </w:r>
      <w:r w:rsidR="00917176" w:rsidRPr="00917176">
        <w:rPr>
          <w:noProof/>
          <w:sz w:val="28"/>
          <w:lang w:val="en-US"/>
        </w:rPr>
        <w:t xml:space="preserve"> -</w:t>
      </w:r>
      <w:r w:rsidRPr="002A0604">
        <w:rPr>
          <w:noProof/>
          <w:sz w:val="28"/>
          <w:lang w:val="en-US"/>
        </w:rPr>
        <w:t xml:space="preserve"> Vol. 71, №5. </w:t>
      </w:r>
      <w:r w:rsidR="00917176" w:rsidRPr="00917176">
        <w:rPr>
          <w:noProof/>
          <w:sz w:val="28"/>
          <w:lang w:val="en-US"/>
        </w:rPr>
        <w:t xml:space="preserve"> - </w:t>
      </w:r>
      <w:r w:rsidRPr="002A0604">
        <w:rPr>
          <w:noProof/>
          <w:sz w:val="28"/>
          <w:lang w:val="en-US"/>
        </w:rPr>
        <w:t>P. 1–4.</w:t>
      </w:r>
    </w:p>
    <w:p w14:paraId="13730193" w14:textId="6D4ACD02"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11</w:t>
      </w:r>
      <w:r w:rsidR="007116A2" w:rsidRPr="007116A2">
        <w:rPr>
          <w:noProof/>
          <w:sz w:val="28"/>
          <w:lang w:val="en-US"/>
        </w:rPr>
        <w:t>4</w:t>
      </w:r>
      <w:r w:rsidR="008130CB" w:rsidRPr="008130CB">
        <w:rPr>
          <w:noProof/>
          <w:sz w:val="28"/>
          <w:lang w:val="en-US"/>
        </w:rPr>
        <w:t xml:space="preserve">  </w:t>
      </w:r>
      <w:r w:rsidRPr="002A0604">
        <w:rPr>
          <w:noProof/>
          <w:sz w:val="28"/>
          <w:lang w:val="en-US"/>
        </w:rPr>
        <w:t>Zelenkova I.E., Ilyin D.S., Badtieva V.A. Return to training after coronavirus (SARS-CoV-2/COVID-19) infection // Sports medicine: research and practice.</w:t>
      </w:r>
      <w:r w:rsidR="00917176" w:rsidRPr="00917176">
        <w:rPr>
          <w:noProof/>
          <w:sz w:val="28"/>
          <w:lang w:val="en-US"/>
        </w:rPr>
        <w:t xml:space="preserve"> -</w:t>
      </w:r>
      <w:r w:rsidRPr="002A0604">
        <w:rPr>
          <w:noProof/>
          <w:sz w:val="28"/>
          <w:lang w:val="en-US"/>
        </w:rPr>
        <w:t xml:space="preserve"> 2020.</w:t>
      </w:r>
      <w:r w:rsidR="00917176" w:rsidRPr="00917176">
        <w:rPr>
          <w:noProof/>
          <w:sz w:val="28"/>
          <w:lang w:val="en-US"/>
        </w:rPr>
        <w:t xml:space="preserve"> - </w:t>
      </w:r>
      <w:r w:rsidRPr="002A0604">
        <w:rPr>
          <w:noProof/>
          <w:sz w:val="28"/>
          <w:lang w:val="en-US"/>
        </w:rPr>
        <w:t xml:space="preserve"> Vol. 10, №3.</w:t>
      </w:r>
      <w:r w:rsidR="00917176" w:rsidRPr="00917176">
        <w:rPr>
          <w:noProof/>
          <w:sz w:val="28"/>
          <w:lang w:val="en-US"/>
        </w:rPr>
        <w:t xml:space="preserve"> -</w:t>
      </w:r>
      <w:r w:rsidRPr="002A0604">
        <w:rPr>
          <w:noProof/>
          <w:sz w:val="28"/>
          <w:lang w:val="en-US"/>
        </w:rPr>
        <w:t xml:space="preserve"> P. 60–66.</w:t>
      </w:r>
    </w:p>
    <w:p w14:paraId="3E102178" w14:textId="62786331"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2A0604">
        <w:rPr>
          <w:noProof/>
          <w:sz w:val="28"/>
          <w:lang w:val="en-US"/>
        </w:rPr>
        <w:t>11</w:t>
      </w:r>
      <w:r w:rsidR="007116A2" w:rsidRPr="001B1A95">
        <w:rPr>
          <w:noProof/>
          <w:sz w:val="28"/>
          <w:lang w:val="en-US"/>
        </w:rPr>
        <w:t>5</w:t>
      </w:r>
      <w:r w:rsidR="008130CB" w:rsidRPr="00917176">
        <w:rPr>
          <w:noProof/>
          <w:sz w:val="28"/>
          <w:lang w:val="en-US"/>
        </w:rPr>
        <w:t xml:space="preserve">  </w:t>
      </w:r>
      <w:r w:rsidRPr="002A0604">
        <w:rPr>
          <w:noProof/>
          <w:sz w:val="28"/>
          <w:lang w:val="en-US"/>
        </w:rPr>
        <w:t xml:space="preserve">Chang C. et al. Mental health issues and psychological factors in athletes: detection, management, effect on performance and prevention: American Medical Society for Sports Medicine Position Statement-Executive Summary // Br J Sports Med. </w:t>
      </w:r>
      <w:r w:rsidR="00917176" w:rsidRPr="00917176">
        <w:rPr>
          <w:noProof/>
          <w:sz w:val="28"/>
          <w:lang w:val="en-US"/>
        </w:rPr>
        <w:t xml:space="preserve">- </w:t>
      </w:r>
      <w:r w:rsidRPr="002A0604">
        <w:rPr>
          <w:noProof/>
          <w:sz w:val="28"/>
          <w:lang w:val="en-US"/>
        </w:rPr>
        <w:t xml:space="preserve">2020. </w:t>
      </w:r>
      <w:r w:rsidR="00917176" w:rsidRPr="00917176">
        <w:rPr>
          <w:noProof/>
          <w:sz w:val="28"/>
          <w:lang w:val="en-US"/>
        </w:rPr>
        <w:t xml:space="preserve">- </w:t>
      </w:r>
      <w:r w:rsidRPr="00917176">
        <w:rPr>
          <w:noProof/>
          <w:sz w:val="28"/>
          <w:lang w:val="en-US"/>
        </w:rPr>
        <w:t xml:space="preserve">Vol. 54. </w:t>
      </w:r>
      <w:r w:rsidR="00917176" w:rsidRPr="00917176">
        <w:rPr>
          <w:noProof/>
          <w:sz w:val="28"/>
          <w:lang w:val="en-US"/>
        </w:rPr>
        <w:t xml:space="preserve"> </w:t>
      </w:r>
      <w:r w:rsidR="00917176">
        <w:rPr>
          <w:noProof/>
          <w:sz w:val="28"/>
        </w:rPr>
        <w:t xml:space="preserve">- </w:t>
      </w:r>
      <w:r w:rsidRPr="005162CF">
        <w:rPr>
          <w:noProof/>
          <w:sz w:val="28"/>
        </w:rPr>
        <w:t>P. 216–220.</w:t>
      </w:r>
    </w:p>
    <w:p w14:paraId="0BE0D3DC" w14:textId="01D930A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5162CF">
        <w:rPr>
          <w:noProof/>
          <w:sz w:val="28"/>
        </w:rPr>
        <w:t>11</w:t>
      </w:r>
      <w:r w:rsidR="007116A2">
        <w:rPr>
          <w:noProof/>
          <w:sz w:val="28"/>
        </w:rPr>
        <w:t>6</w:t>
      </w:r>
      <w:r w:rsidR="008130CB">
        <w:rPr>
          <w:noProof/>
          <w:sz w:val="28"/>
        </w:rPr>
        <w:t xml:space="preserve">  </w:t>
      </w:r>
      <w:r w:rsidRPr="005162CF">
        <w:rPr>
          <w:noProof/>
          <w:sz w:val="28"/>
        </w:rPr>
        <w:t>К</w:t>
      </w:r>
      <w:r w:rsidR="008130CB" w:rsidRPr="005162CF">
        <w:rPr>
          <w:noProof/>
          <w:sz w:val="28"/>
        </w:rPr>
        <w:t>линический протокол диагностики и лечения коронавирусная инфекция</w:t>
      </w:r>
      <w:r w:rsidRPr="005162CF">
        <w:rPr>
          <w:noProof/>
          <w:sz w:val="28"/>
        </w:rPr>
        <w:t xml:space="preserve"> COVID-19 Одобрен Объединенной комиссией по качеству медицинских услуг Министерства здравоохранения Республики Казахстан от «15»июля 2020 года Протокол №106 // Journal of Chemical Information and Modeling. </w:t>
      </w:r>
      <w:r w:rsidR="00917176">
        <w:rPr>
          <w:noProof/>
          <w:sz w:val="28"/>
        </w:rPr>
        <w:t xml:space="preserve"> </w:t>
      </w:r>
      <w:r w:rsidR="00917176" w:rsidRPr="00EC53BC">
        <w:rPr>
          <w:noProof/>
          <w:sz w:val="28"/>
          <w:lang w:val="en-US"/>
        </w:rPr>
        <w:t xml:space="preserve">- </w:t>
      </w:r>
      <w:r w:rsidRPr="002A0604">
        <w:rPr>
          <w:noProof/>
          <w:sz w:val="28"/>
          <w:lang w:val="en-US"/>
        </w:rPr>
        <w:t>2019.</w:t>
      </w:r>
      <w:r w:rsidR="00917176" w:rsidRPr="00EC53BC">
        <w:rPr>
          <w:noProof/>
          <w:sz w:val="28"/>
          <w:lang w:val="en-US"/>
        </w:rPr>
        <w:t xml:space="preserve"> -</w:t>
      </w:r>
      <w:r w:rsidRPr="002A0604">
        <w:rPr>
          <w:noProof/>
          <w:sz w:val="28"/>
          <w:lang w:val="en-US"/>
        </w:rPr>
        <w:t xml:space="preserve"> Vol. 53, №9.</w:t>
      </w:r>
      <w:r w:rsidR="00917176" w:rsidRPr="00EC53BC">
        <w:rPr>
          <w:noProof/>
          <w:sz w:val="28"/>
          <w:lang w:val="en-US"/>
        </w:rPr>
        <w:t xml:space="preserve"> -</w:t>
      </w:r>
      <w:r w:rsidRPr="002A0604">
        <w:rPr>
          <w:noProof/>
          <w:sz w:val="28"/>
          <w:lang w:val="en-US"/>
        </w:rPr>
        <w:t xml:space="preserve"> </w:t>
      </w:r>
      <w:r w:rsidR="00917176">
        <w:rPr>
          <w:noProof/>
          <w:sz w:val="28"/>
        </w:rPr>
        <w:t>С</w:t>
      </w:r>
      <w:r w:rsidRPr="002A0604">
        <w:rPr>
          <w:noProof/>
          <w:sz w:val="28"/>
          <w:lang w:val="en-US"/>
        </w:rPr>
        <w:t>. 1689–1699.</w:t>
      </w:r>
    </w:p>
    <w:p w14:paraId="4B2C5B8A" w14:textId="4B85639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11</w:t>
      </w:r>
      <w:r w:rsidR="007116A2" w:rsidRPr="007116A2">
        <w:rPr>
          <w:noProof/>
          <w:sz w:val="28"/>
          <w:lang w:val="en-US"/>
        </w:rPr>
        <w:t>7</w:t>
      </w:r>
      <w:r w:rsidRPr="002A0604">
        <w:rPr>
          <w:noProof/>
          <w:sz w:val="28"/>
          <w:lang w:val="en-US"/>
        </w:rPr>
        <w:tab/>
        <w:t xml:space="preserve">Maron B.J. et al. Eligibility and Disqualification Recommendations for Competitive Athletes with Cardiovascular Abnormalities: Task Force 3: Hypertrophic Cardiomyopathy, Arrhythmogenic Right Ventricular Cardiomyopathy and Other Cardiomyopathies, and Myocarditis: A Scientific Statement from the American Heart Association and American College of Cardiology // Journal of the American College of Cardiology. </w:t>
      </w:r>
      <w:r w:rsidR="00917176" w:rsidRPr="00917176">
        <w:rPr>
          <w:noProof/>
          <w:sz w:val="28"/>
          <w:lang w:val="en-US"/>
        </w:rPr>
        <w:t xml:space="preserve">- </w:t>
      </w:r>
      <w:r w:rsidRPr="002A0604">
        <w:rPr>
          <w:noProof/>
          <w:sz w:val="28"/>
          <w:lang w:val="en-US"/>
        </w:rPr>
        <w:t>Elsevier USA, 2015.</w:t>
      </w:r>
      <w:r w:rsidR="00917176" w:rsidRPr="00917176">
        <w:rPr>
          <w:noProof/>
          <w:sz w:val="28"/>
          <w:lang w:val="en-US"/>
        </w:rPr>
        <w:t xml:space="preserve"> -</w:t>
      </w:r>
      <w:r w:rsidRPr="002A0604">
        <w:rPr>
          <w:noProof/>
          <w:sz w:val="28"/>
          <w:lang w:val="en-US"/>
        </w:rPr>
        <w:t xml:space="preserve"> Vol. 66, №21.</w:t>
      </w:r>
      <w:r w:rsidR="00917176" w:rsidRPr="00917176">
        <w:rPr>
          <w:noProof/>
          <w:sz w:val="28"/>
          <w:lang w:val="en-US"/>
        </w:rPr>
        <w:t xml:space="preserve"> -</w:t>
      </w:r>
      <w:r w:rsidRPr="002A0604">
        <w:rPr>
          <w:noProof/>
          <w:sz w:val="28"/>
          <w:lang w:val="en-US"/>
        </w:rPr>
        <w:t xml:space="preserve"> P. 2362–2371.</w:t>
      </w:r>
    </w:p>
    <w:p w14:paraId="7FC094F2" w14:textId="05E61173"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lastRenderedPageBreak/>
        <w:t>11</w:t>
      </w:r>
      <w:r w:rsidR="007116A2" w:rsidRPr="001B1A95">
        <w:rPr>
          <w:noProof/>
          <w:sz w:val="28"/>
          <w:lang w:val="en-US"/>
        </w:rPr>
        <w:t>8</w:t>
      </w:r>
      <w:r w:rsidRPr="002A0604">
        <w:rPr>
          <w:noProof/>
          <w:sz w:val="28"/>
          <w:lang w:val="en-US"/>
        </w:rPr>
        <w:tab/>
        <w:t xml:space="preserve">Pelliccia A. et al. Recommendations for participation in competitive and leisure time sport in athletes with cardiomyopathies, myocarditis, and pericarditis: Position statement of the Sport Cardiology Section of the European Association of Preventive Cardiology (EAPC) // European Heart Journal. </w:t>
      </w:r>
      <w:r w:rsidR="00917176" w:rsidRPr="00917176">
        <w:rPr>
          <w:noProof/>
          <w:sz w:val="28"/>
          <w:lang w:val="en-US"/>
        </w:rPr>
        <w:t xml:space="preserve">- </w:t>
      </w:r>
      <w:r w:rsidRPr="002A0604">
        <w:rPr>
          <w:noProof/>
          <w:sz w:val="28"/>
          <w:lang w:val="en-US"/>
        </w:rPr>
        <w:t xml:space="preserve">Oxford University Press, 2019. </w:t>
      </w:r>
      <w:r w:rsidR="00917176" w:rsidRPr="00917176">
        <w:rPr>
          <w:noProof/>
          <w:sz w:val="28"/>
          <w:lang w:val="en-US"/>
        </w:rPr>
        <w:t xml:space="preserve">- </w:t>
      </w:r>
      <w:r w:rsidRPr="002A0604">
        <w:rPr>
          <w:noProof/>
          <w:sz w:val="28"/>
          <w:lang w:val="en-US"/>
        </w:rPr>
        <w:t xml:space="preserve">Vol. 40, №1. </w:t>
      </w:r>
      <w:r w:rsidR="00917176" w:rsidRPr="00917176">
        <w:rPr>
          <w:noProof/>
          <w:sz w:val="28"/>
          <w:lang w:val="en-US"/>
        </w:rPr>
        <w:t xml:space="preserve">- </w:t>
      </w:r>
      <w:r w:rsidRPr="002A0604">
        <w:rPr>
          <w:noProof/>
          <w:sz w:val="28"/>
          <w:lang w:val="en-US"/>
        </w:rPr>
        <w:t>P. 19–33.</w:t>
      </w:r>
    </w:p>
    <w:p w14:paraId="1A1F03A0" w14:textId="2D9905D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7116A2" w:rsidRPr="00AD0EDA">
        <w:rPr>
          <w:noProof/>
          <w:sz w:val="28"/>
          <w:lang w:val="en-US"/>
        </w:rPr>
        <w:t>19</w:t>
      </w:r>
      <w:r w:rsidRPr="002A0604">
        <w:rPr>
          <w:noProof/>
          <w:sz w:val="28"/>
          <w:lang w:val="en-US"/>
        </w:rPr>
        <w:tab/>
      </w:r>
      <w:r w:rsidR="003D10AF">
        <w:rPr>
          <w:noProof/>
          <w:sz w:val="28"/>
          <w:lang w:val="en-US"/>
        </w:rPr>
        <w:t xml:space="preserve">Abdulla </w:t>
      </w:r>
      <w:r w:rsidRPr="002A0604">
        <w:rPr>
          <w:noProof/>
          <w:sz w:val="28"/>
          <w:lang w:val="en-US"/>
        </w:rPr>
        <w:t>V.A. et al. E</w:t>
      </w:r>
      <w:r w:rsidR="008130CB" w:rsidRPr="002A0604">
        <w:rPr>
          <w:noProof/>
          <w:sz w:val="28"/>
          <w:lang w:val="en-US"/>
        </w:rPr>
        <w:t>valuating the impact of the COVID-19 pandemic on the athletes: study protocol</w:t>
      </w:r>
      <w:r w:rsidRPr="002A0604">
        <w:rPr>
          <w:noProof/>
          <w:sz w:val="28"/>
          <w:lang w:val="en-US"/>
        </w:rPr>
        <w:t xml:space="preserve"> // </w:t>
      </w:r>
      <w:r w:rsidRPr="005162CF">
        <w:rPr>
          <w:noProof/>
          <w:sz w:val="28"/>
        </w:rPr>
        <w:t>Наука</w:t>
      </w:r>
      <w:r w:rsidRPr="002A0604">
        <w:rPr>
          <w:noProof/>
          <w:sz w:val="28"/>
          <w:lang w:val="en-US"/>
        </w:rPr>
        <w:t xml:space="preserve"> </w:t>
      </w:r>
      <w:r w:rsidRPr="005162CF">
        <w:rPr>
          <w:noProof/>
          <w:sz w:val="28"/>
        </w:rPr>
        <w:t>и</w:t>
      </w:r>
      <w:r w:rsidRPr="002A0604">
        <w:rPr>
          <w:noProof/>
          <w:sz w:val="28"/>
          <w:lang w:val="en-US"/>
        </w:rPr>
        <w:t xml:space="preserve"> </w:t>
      </w:r>
      <w:r w:rsidRPr="005162CF">
        <w:rPr>
          <w:noProof/>
          <w:sz w:val="28"/>
        </w:rPr>
        <w:t>здравоохранение</w:t>
      </w:r>
      <w:r w:rsidRPr="002A0604">
        <w:rPr>
          <w:noProof/>
          <w:sz w:val="28"/>
          <w:lang w:val="en-US"/>
        </w:rPr>
        <w:t xml:space="preserve">. </w:t>
      </w:r>
      <w:r w:rsidR="00917176" w:rsidRPr="00917176">
        <w:rPr>
          <w:noProof/>
          <w:sz w:val="28"/>
          <w:lang w:val="en-US"/>
        </w:rPr>
        <w:t xml:space="preserve">- </w:t>
      </w:r>
      <w:r w:rsidRPr="002A0604">
        <w:rPr>
          <w:noProof/>
          <w:sz w:val="28"/>
          <w:lang w:val="en-US"/>
        </w:rPr>
        <w:t xml:space="preserve">2022. </w:t>
      </w:r>
      <w:r w:rsidR="00917176" w:rsidRPr="00917176">
        <w:rPr>
          <w:noProof/>
          <w:sz w:val="28"/>
          <w:lang w:val="en-US"/>
        </w:rPr>
        <w:t xml:space="preserve">- </w:t>
      </w:r>
      <w:r w:rsidRPr="002A0604">
        <w:rPr>
          <w:noProof/>
          <w:sz w:val="28"/>
          <w:lang w:val="en-US"/>
        </w:rPr>
        <w:t>№6(24).</w:t>
      </w:r>
      <w:r w:rsidR="00917176" w:rsidRPr="00917176">
        <w:rPr>
          <w:noProof/>
          <w:sz w:val="28"/>
          <w:lang w:val="en-US"/>
        </w:rPr>
        <w:t xml:space="preserve"> -</w:t>
      </w:r>
      <w:r w:rsidRPr="002A0604">
        <w:rPr>
          <w:noProof/>
          <w:sz w:val="28"/>
          <w:lang w:val="en-US"/>
        </w:rPr>
        <w:t xml:space="preserve"> P. 7–12.</w:t>
      </w:r>
    </w:p>
    <w:p w14:paraId="32DAC068" w14:textId="491A92BA"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7116A2">
        <w:rPr>
          <w:noProof/>
          <w:sz w:val="28"/>
          <w:lang w:val="en-US"/>
        </w:rPr>
        <w:t>0</w:t>
      </w:r>
      <w:r w:rsidRPr="002A0604">
        <w:rPr>
          <w:noProof/>
          <w:sz w:val="28"/>
          <w:lang w:val="en-US"/>
        </w:rPr>
        <w:tab/>
        <w:t xml:space="preserve">Ellsworth P.C. Appraisal theory: Old and new questions // Emotion Review. </w:t>
      </w:r>
      <w:r w:rsidR="00917176" w:rsidRPr="00917176">
        <w:rPr>
          <w:noProof/>
          <w:sz w:val="28"/>
          <w:lang w:val="en-US"/>
        </w:rPr>
        <w:t xml:space="preserve">- </w:t>
      </w:r>
      <w:r w:rsidRPr="002A0604">
        <w:rPr>
          <w:noProof/>
          <w:sz w:val="28"/>
          <w:lang w:val="en-US"/>
        </w:rPr>
        <w:t xml:space="preserve">2013. </w:t>
      </w:r>
      <w:r w:rsidR="00917176" w:rsidRPr="00917176">
        <w:rPr>
          <w:noProof/>
          <w:sz w:val="28"/>
          <w:lang w:val="en-US"/>
        </w:rPr>
        <w:t xml:space="preserve"> </w:t>
      </w:r>
      <w:r w:rsidR="00917176" w:rsidRPr="00EC53BC">
        <w:rPr>
          <w:noProof/>
          <w:sz w:val="28"/>
          <w:lang w:val="en-US"/>
        </w:rPr>
        <w:t xml:space="preserve">- </w:t>
      </w:r>
      <w:r w:rsidRPr="002A0604">
        <w:rPr>
          <w:noProof/>
          <w:sz w:val="28"/>
          <w:lang w:val="en-US"/>
        </w:rPr>
        <w:t xml:space="preserve">Vol. 5, №2. </w:t>
      </w:r>
      <w:r w:rsidR="00917176" w:rsidRPr="00EC53BC">
        <w:rPr>
          <w:noProof/>
          <w:sz w:val="28"/>
          <w:lang w:val="en-US"/>
        </w:rPr>
        <w:t xml:space="preserve">- </w:t>
      </w:r>
      <w:r w:rsidRPr="002A0604">
        <w:rPr>
          <w:noProof/>
          <w:sz w:val="28"/>
          <w:lang w:val="en-US"/>
        </w:rPr>
        <w:t>P. 125–131.</w:t>
      </w:r>
    </w:p>
    <w:p w14:paraId="0D1420DD" w14:textId="7574AB48" w:rsidR="002A0604" w:rsidRPr="00917176"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7116A2">
        <w:rPr>
          <w:noProof/>
          <w:sz w:val="28"/>
          <w:lang w:val="en-US"/>
        </w:rPr>
        <w:t>1</w:t>
      </w:r>
      <w:r w:rsidRPr="002A0604">
        <w:rPr>
          <w:noProof/>
          <w:sz w:val="28"/>
          <w:lang w:val="en-US"/>
        </w:rPr>
        <w:tab/>
        <w:t>Lindseth A., Norberg A. Elucidating the meaning of life world phenomena. A phenomenological hermeneutical method for researching lived experience // Scandinavian Journal of Caring Sciences.</w:t>
      </w:r>
      <w:r w:rsidR="00917176" w:rsidRPr="00917176">
        <w:rPr>
          <w:noProof/>
          <w:sz w:val="28"/>
          <w:lang w:val="en-US"/>
        </w:rPr>
        <w:t xml:space="preserve"> -</w:t>
      </w:r>
      <w:r w:rsidRPr="002A0604">
        <w:rPr>
          <w:noProof/>
          <w:sz w:val="28"/>
          <w:lang w:val="en-US"/>
        </w:rPr>
        <w:t xml:space="preserve"> 2022. </w:t>
      </w:r>
      <w:r w:rsidR="00917176" w:rsidRPr="00917176">
        <w:rPr>
          <w:noProof/>
          <w:sz w:val="28"/>
          <w:lang w:val="en-US"/>
        </w:rPr>
        <w:t xml:space="preserve">- </w:t>
      </w:r>
      <w:r w:rsidRPr="002A0604">
        <w:rPr>
          <w:noProof/>
          <w:sz w:val="28"/>
          <w:lang w:val="en-US"/>
        </w:rPr>
        <w:t xml:space="preserve">Vol. 36, №3. </w:t>
      </w:r>
      <w:r w:rsidR="00917176" w:rsidRPr="00917176">
        <w:rPr>
          <w:noProof/>
          <w:sz w:val="28"/>
          <w:lang w:val="en-US"/>
        </w:rPr>
        <w:t xml:space="preserve">- </w:t>
      </w:r>
      <w:r w:rsidRPr="002A0604">
        <w:rPr>
          <w:noProof/>
          <w:sz w:val="28"/>
          <w:lang w:val="en-US"/>
        </w:rPr>
        <w:t>P. 883–890.</w:t>
      </w:r>
    </w:p>
    <w:p w14:paraId="583D71E9" w14:textId="66E56A96"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1B1A95">
        <w:rPr>
          <w:noProof/>
          <w:sz w:val="28"/>
          <w:lang w:val="en-US"/>
        </w:rPr>
        <w:t>2</w:t>
      </w:r>
      <w:r w:rsidRPr="002A0604">
        <w:rPr>
          <w:noProof/>
          <w:sz w:val="28"/>
          <w:lang w:val="en-US"/>
        </w:rPr>
        <w:tab/>
        <w:t xml:space="preserve">Moors A. et al. Appraisal theories of emotion: State of the art and future development // Emotion Review. </w:t>
      </w:r>
      <w:r w:rsidR="00917176" w:rsidRPr="00917176">
        <w:rPr>
          <w:noProof/>
          <w:sz w:val="28"/>
          <w:lang w:val="en-US"/>
        </w:rPr>
        <w:t xml:space="preserve">- </w:t>
      </w:r>
      <w:r w:rsidRPr="002A0604">
        <w:rPr>
          <w:noProof/>
          <w:sz w:val="28"/>
          <w:lang w:val="en-US"/>
        </w:rPr>
        <w:t xml:space="preserve">2013. </w:t>
      </w:r>
      <w:r w:rsidR="00917176" w:rsidRPr="00917176">
        <w:rPr>
          <w:noProof/>
          <w:sz w:val="28"/>
          <w:lang w:val="en-US"/>
        </w:rPr>
        <w:t xml:space="preserve">- </w:t>
      </w:r>
      <w:r w:rsidRPr="002A0604">
        <w:rPr>
          <w:noProof/>
          <w:sz w:val="28"/>
          <w:lang w:val="en-US"/>
        </w:rPr>
        <w:t xml:space="preserve">Vol. 5, №2. </w:t>
      </w:r>
      <w:r w:rsidR="00917176" w:rsidRPr="00917176">
        <w:rPr>
          <w:noProof/>
          <w:sz w:val="28"/>
          <w:lang w:val="en-US"/>
        </w:rPr>
        <w:t xml:space="preserve">- </w:t>
      </w:r>
      <w:r w:rsidRPr="002A0604">
        <w:rPr>
          <w:noProof/>
          <w:sz w:val="28"/>
          <w:lang w:val="en-US"/>
        </w:rPr>
        <w:t>P. 119–124.</w:t>
      </w:r>
    </w:p>
    <w:p w14:paraId="4847D741" w14:textId="771C51C7"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7116A2">
        <w:rPr>
          <w:noProof/>
          <w:sz w:val="28"/>
          <w:lang w:val="en-US"/>
        </w:rPr>
        <w:t>3</w:t>
      </w:r>
      <w:r w:rsidRPr="002A0604">
        <w:rPr>
          <w:noProof/>
          <w:sz w:val="28"/>
          <w:lang w:val="en-US"/>
        </w:rPr>
        <w:tab/>
        <w:t xml:space="preserve">Neubauer B.E., Witkop C.T., Varpio L. How phenomenology can help us learn from the experiences of others // Perspectives on Medical Education. </w:t>
      </w:r>
      <w:r w:rsidR="00917176" w:rsidRPr="00917176">
        <w:rPr>
          <w:noProof/>
          <w:sz w:val="28"/>
          <w:lang w:val="en-US"/>
        </w:rPr>
        <w:t xml:space="preserve">- </w:t>
      </w:r>
      <w:r w:rsidRPr="002A0604">
        <w:rPr>
          <w:noProof/>
          <w:sz w:val="28"/>
          <w:lang w:val="en-US"/>
        </w:rPr>
        <w:t xml:space="preserve">2019. </w:t>
      </w:r>
      <w:r w:rsidR="00917176" w:rsidRPr="00917176">
        <w:rPr>
          <w:noProof/>
          <w:sz w:val="28"/>
          <w:lang w:val="en-US"/>
        </w:rPr>
        <w:t xml:space="preserve">- </w:t>
      </w:r>
      <w:r w:rsidRPr="002A0604">
        <w:rPr>
          <w:noProof/>
          <w:sz w:val="28"/>
          <w:lang w:val="en-US"/>
        </w:rPr>
        <w:t xml:space="preserve">Vol. 8, №2. </w:t>
      </w:r>
      <w:r w:rsidR="00917176" w:rsidRPr="00917176">
        <w:rPr>
          <w:noProof/>
          <w:sz w:val="28"/>
          <w:lang w:val="en-US"/>
        </w:rPr>
        <w:t xml:space="preserve">- </w:t>
      </w:r>
      <w:r w:rsidRPr="002A0604">
        <w:rPr>
          <w:noProof/>
          <w:sz w:val="28"/>
          <w:lang w:val="en-US"/>
        </w:rPr>
        <w:t>P. 90–97.</w:t>
      </w:r>
    </w:p>
    <w:p w14:paraId="0719A9C4" w14:textId="2F75AD3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7116A2">
        <w:rPr>
          <w:noProof/>
          <w:sz w:val="28"/>
          <w:lang w:val="en-US"/>
        </w:rPr>
        <w:t>4</w:t>
      </w:r>
      <w:r w:rsidRPr="002A0604">
        <w:rPr>
          <w:noProof/>
          <w:sz w:val="28"/>
          <w:lang w:val="en-US"/>
        </w:rPr>
        <w:tab/>
        <w:t xml:space="preserve">Watson L., Spence M.T. Causes and consequences of emotions on consumer behaviour: A review and integrative cognitive appraisal theory // European Journal of Marketing. </w:t>
      </w:r>
      <w:r w:rsidR="00917176" w:rsidRPr="00917176">
        <w:rPr>
          <w:noProof/>
          <w:sz w:val="28"/>
          <w:lang w:val="en-US"/>
        </w:rPr>
        <w:t xml:space="preserve">- </w:t>
      </w:r>
      <w:r w:rsidRPr="002A0604">
        <w:rPr>
          <w:noProof/>
          <w:sz w:val="28"/>
          <w:lang w:val="en-US"/>
        </w:rPr>
        <w:t xml:space="preserve">2007. </w:t>
      </w:r>
      <w:r w:rsidR="00917176" w:rsidRPr="00917176">
        <w:rPr>
          <w:noProof/>
          <w:sz w:val="28"/>
          <w:lang w:val="en-US"/>
        </w:rPr>
        <w:t xml:space="preserve">- </w:t>
      </w:r>
      <w:r w:rsidRPr="002A0604">
        <w:rPr>
          <w:noProof/>
          <w:sz w:val="28"/>
          <w:lang w:val="en-US"/>
        </w:rPr>
        <w:t xml:space="preserve">Vol. 41, №5–6. </w:t>
      </w:r>
      <w:r w:rsidR="00917176" w:rsidRPr="00917176">
        <w:rPr>
          <w:noProof/>
          <w:sz w:val="28"/>
          <w:lang w:val="en-US"/>
        </w:rPr>
        <w:t xml:space="preserve">- </w:t>
      </w:r>
      <w:r w:rsidRPr="002A0604">
        <w:rPr>
          <w:noProof/>
          <w:sz w:val="28"/>
          <w:lang w:val="en-US"/>
        </w:rPr>
        <w:t>P. 487–511.</w:t>
      </w:r>
    </w:p>
    <w:p w14:paraId="7E926CD0" w14:textId="64FCE754"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7116A2">
        <w:rPr>
          <w:noProof/>
          <w:sz w:val="28"/>
          <w:lang w:val="en-US"/>
        </w:rPr>
        <w:t>5</w:t>
      </w:r>
      <w:r w:rsidRPr="002A0604">
        <w:rPr>
          <w:noProof/>
          <w:sz w:val="28"/>
          <w:lang w:val="en-US"/>
        </w:rPr>
        <w:tab/>
        <w:t xml:space="preserve">Flower L. My day-to-day person wasn’t there; it was like another me: A qualitative study of spiritual experiences during peak performance in ballet dance // Performance Enhancement and Health. </w:t>
      </w:r>
      <w:r w:rsidR="00917176" w:rsidRPr="00917176">
        <w:rPr>
          <w:noProof/>
          <w:sz w:val="28"/>
          <w:lang w:val="en-US"/>
        </w:rPr>
        <w:t xml:space="preserve">- </w:t>
      </w:r>
      <w:r w:rsidRPr="002A0604">
        <w:rPr>
          <w:noProof/>
          <w:sz w:val="28"/>
          <w:lang w:val="en-US"/>
        </w:rPr>
        <w:t>Elsevier Ltd, 2016.</w:t>
      </w:r>
      <w:r w:rsidR="00917176" w:rsidRPr="00917176">
        <w:rPr>
          <w:noProof/>
          <w:sz w:val="28"/>
          <w:lang w:val="en-US"/>
        </w:rPr>
        <w:t xml:space="preserve"> -</w:t>
      </w:r>
      <w:r w:rsidRPr="002A0604">
        <w:rPr>
          <w:noProof/>
          <w:sz w:val="28"/>
          <w:lang w:val="en-US"/>
        </w:rPr>
        <w:t xml:space="preserve"> Vol. 4, №1–2. </w:t>
      </w:r>
      <w:r w:rsidR="00917176" w:rsidRPr="00917176">
        <w:rPr>
          <w:noProof/>
          <w:sz w:val="28"/>
          <w:lang w:val="en-US"/>
        </w:rPr>
        <w:t xml:space="preserve">- </w:t>
      </w:r>
      <w:r w:rsidRPr="002A0604">
        <w:rPr>
          <w:noProof/>
          <w:sz w:val="28"/>
          <w:lang w:val="en-US"/>
        </w:rPr>
        <w:t>P. 67–75.</w:t>
      </w:r>
    </w:p>
    <w:p w14:paraId="526552A2" w14:textId="15C0D077"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1B1A95">
        <w:rPr>
          <w:noProof/>
          <w:sz w:val="28"/>
          <w:lang w:val="en-US"/>
        </w:rPr>
        <w:t>6</w:t>
      </w:r>
      <w:r w:rsidRPr="002A0604">
        <w:rPr>
          <w:noProof/>
          <w:sz w:val="28"/>
          <w:lang w:val="en-US"/>
        </w:rPr>
        <w:tab/>
        <w:t xml:space="preserve">Pyo J. et al. Qualitative Research in Healthcare: Necessity and Characteristics // Journal of Preventive Medicine and Public Health. </w:t>
      </w:r>
      <w:r w:rsidR="00917176" w:rsidRPr="00917176">
        <w:rPr>
          <w:noProof/>
          <w:sz w:val="28"/>
          <w:lang w:val="en-US"/>
        </w:rPr>
        <w:t xml:space="preserve">- </w:t>
      </w:r>
      <w:r w:rsidRPr="002A0604">
        <w:rPr>
          <w:noProof/>
          <w:sz w:val="28"/>
          <w:lang w:val="en-US"/>
        </w:rPr>
        <w:t xml:space="preserve">Korean Society for Preventive Medicine, 2023. </w:t>
      </w:r>
      <w:r w:rsidR="00917176" w:rsidRPr="00917176">
        <w:rPr>
          <w:noProof/>
          <w:sz w:val="28"/>
          <w:lang w:val="en-US"/>
        </w:rPr>
        <w:t xml:space="preserve">- </w:t>
      </w:r>
      <w:r w:rsidRPr="002A0604">
        <w:rPr>
          <w:noProof/>
          <w:sz w:val="28"/>
          <w:lang w:val="en-US"/>
        </w:rPr>
        <w:t>Vol. 56, №1.</w:t>
      </w:r>
      <w:r w:rsidR="00917176" w:rsidRPr="00917176">
        <w:rPr>
          <w:noProof/>
          <w:sz w:val="28"/>
          <w:lang w:val="en-US"/>
        </w:rPr>
        <w:t xml:space="preserve"> -</w:t>
      </w:r>
      <w:r w:rsidRPr="002A0604">
        <w:rPr>
          <w:noProof/>
          <w:sz w:val="28"/>
          <w:lang w:val="en-US"/>
        </w:rPr>
        <w:t xml:space="preserve"> P. 12–20.</w:t>
      </w:r>
    </w:p>
    <w:p w14:paraId="1420006C" w14:textId="1B48CA9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7116A2">
        <w:rPr>
          <w:noProof/>
          <w:sz w:val="28"/>
          <w:lang w:val="en-US"/>
        </w:rPr>
        <w:t>7</w:t>
      </w:r>
      <w:r w:rsidRPr="002A0604">
        <w:rPr>
          <w:noProof/>
          <w:sz w:val="28"/>
          <w:lang w:val="en-US"/>
        </w:rPr>
        <w:tab/>
        <w:t xml:space="preserve">Turnock L.A. Polydrug use and drug market intersections within powerlifting cultures in remote South-West England // Performance Enhancement and Health. </w:t>
      </w:r>
      <w:r w:rsidR="00917176" w:rsidRPr="00917176">
        <w:rPr>
          <w:noProof/>
          <w:sz w:val="28"/>
          <w:lang w:val="en-US"/>
        </w:rPr>
        <w:t xml:space="preserve">- </w:t>
      </w:r>
      <w:r w:rsidRPr="002A0604">
        <w:rPr>
          <w:noProof/>
          <w:sz w:val="28"/>
          <w:lang w:val="en-US"/>
        </w:rPr>
        <w:t xml:space="preserve">Elsevier Ltd, 2021. </w:t>
      </w:r>
      <w:r w:rsidR="00917176" w:rsidRPr="00917176">
        <w:rPr>
          <w:noProof/>
          <w:sz w:val="28"/>
          <w:lang w:val="en-US"/>
        </w:rPr>
        <w:t xml:space="preserve">- </w:t>
      </w:r>
      <w:r w:rsidRPr="002A0604">
        <w:rPr>
          <w:noProof/>
          <w:sz w:val="28"/>
          <w:lang w:val="en-US"/>
        </w:rPr>
        <w:t xml:space="preserve">Vol. 8, №4. </w:t>
      </w:r>
      <w:r w:rsidR="00917176" w:rsidRPr="00917176">
        <w:rPr>
          <w:noProof/>
          <w:sz w:val="28"/>
          <w:lang w:val="en-US"/>
        </w:rPr>
        <w:t xml:space="preserve">- </w:t>
      </w:r>
      <w:r w:rsidRPr="002A0604">
        <w:rPr>
          <w:noProof/>
          <w:sz w:val="28"/>
          <w:lang w:val="en-US"/>
        </w:rPr>
        <w:t>P. 100186.</w:t>
      </w:r>
    </w:p>
    <w:p w14:paraId="2ABCF478" w14:textId="1A2D4D50" w:rsidR="002A0604" w:rsidRPr="00B706E0"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12</w:t>
      </w:r>
      <w:r w:rsidR="007116A2" w:rsidRPr="001B1A95">
        <w:rPr>
          <w:noProof/>
          <w:sz w:val="28"/>
          <w:lang w:val="en-US"/>
        </w:rPr>
        <w:t>8</w:t>
      </w:r>
      <w:r w:rsidRPr="002A0604">
        <w:rPr>
          <w:noProof/>
          <w:sz w:val="28"/>
          <w:lang w:val="en-US"/>
        </w:rPr>
        <w:tab/>
        <w:t>Cornejo M. et al. Researching with Qualitative Methodologies in the Time of Coronavirus: Clues and Challenges</w:t>
      </w:r>
      <w:r w:rsidR="00B706E0" w:rsidRPr="00B706E0">
        <w:rPr>
          <w:noProof/>
          <w:sz w:val="28"/>
          <w:lang w:val="en-US"/>
        </w:rPr>
        <w:t>. -</w:t>
      </w:r>
      <w:r w:rsidRPr="002A0604">
        <w:rPr>
          <w:noProof/>
          <w:sz w:val="28"/>
          <w:lang w:val="en-US"/>
        </w:rPr>
        <w:t xml:space="preserve"> Los Angeles</w:t>
      </w:r>
      <w:r w:rsidR="00B706E0" w:rsidRPr="00B706E0">
        <w:rPr>
          <w:noProof/>
          <w:sz w:val="28"/>
          <w:lang w:val="en-US"/>
        </w:rPr>
        <w:t xml:space="preserve">: </w:t>
      </w:r>
      <w:r w:rsidR="00B706E0" w:rsidRPr="002A0604">
        <w:rPr>
          <w:noProof/>
          <w:sz w:val="28"/>
          <w:lang w:val="en-US"/>
        </w:rPr>
        <w:t>Publications</w:t>
      </w:r>
      <w:r w:rsidR="00B706E0" w:rsidRPr="00B706E0">
        <w:rPr>
          <w:noProof/>
          <w:sz w:val="28"/>
          <w:lang w:val="en-US"/>
        </w:rPr>
        <w:t xml:space="preserve">  </w:t>
      </w:r>
      <w:r w:rsidR="00B706E0" w:rsidRPr="002A0604">
        <w:rPr>
          <w:noProof/>
          <w:sz w:val="28"/>
          <w:lang w:val="en-US"/>
        </w:rPr>
        <w:t>Sage</w:t>
      </w:r>
      <w:r w:rsidRPr="002A0604">
        <w:rPr>
          <w:noProof/>
          <w:sz w:val="28"/>
          <w:lang w:val="en-US"/>
        </w:rPr>
        <w:t>,</w:t>
      </w:r>
      <w:r w:rsidR="00B706E0" w:rsidRPr="00B706E0">
        <w:rPr>
          <w:noProof/>
          <w:sz w:val="28"/>
          <w:lang w:val="en-US"/>
        </w:rPr>
        <w:t xml:space="preserve"> </w:t>
      </w:r>
      <w:r w:rsidRPr="002A0604">
        <w:rPr>
          <w:noProof/>
          <w:sz w:val="28"/>
          <w:lang w:val="en-US"/>
        </w:rPr>
        <w:t xml:space="preserve">2023. </w:t>
      </w:r>
      <w:r w:rsidR="00B706E0" w:rsidRPr="00B706E0">
        <w:rPr>
          <w:noProof/>
          <w:sz w:val="28"/>
          <w:lang w:val="en-US"/>
        </w:rPr>
        <w:t xml:space="preserve">- </w:t>
      </w:r>
      <w:r w:rsidRPr="002A0604">
        <w:rPr>
          <w:noProof/>
          <w:sz w:val="28"/>
          <w:lang w:val="en-US"/>
        </w:rPr>
        <w:t>Vol. 22.</w:t>
      </w:r>
      <w:r w:rsidR="00B706E0" w:rsidRPr="00B706E0">
        <w:rPr>
          <w:noProof/>
          <w:sz w:val="28"/>
          <w:lang w:val="en-US"/>
        </w:rPr>
        <w:t xml:space="preserve"> - 116 </w:t>
      </w:r>
      <w:r w:rsidR="00B706E0">
        <w:rPr>
          <w:noProof/>
          <w:sz w:val="28"/>
        </w:rPr>
        <w:t>р</w:t>
      </w:r>
      <w:r w:rsidR="00B706E0" w:rsidRPr="00B706E0">
        <w:rPr>
          <w:noProof/>
          <w:sz w:val="28"/>
          <w:lang w:val="en-US"/>
        </w:rPr>
        <w:t>.</w:t>
      </w:r>
    </w:p>
    <w:p w14:paraId="2DFB7324" w14:textId="6156FAF2"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7116A2" w:rsidRPr="007116A2">
        <w:rPr>
          <w:noProof/>
          <w:sz w:val="28"/>
          <w:lang w:val="en-US"/>
        </w:rPr>
        <w:t>29</w:t>
      </w:r>
      <w:r w:rsidRPr="002A0604">
        <w:rPr>
          <w:noProof/>
          <w:sz w:val="28"/>
          <w:lang w:val="en-US"/>
        </w:rPr>
        <w:tab/>
        <w:t xml:space="preserve">Larsen H.G., Adu P. The Theoretical Framework in Phenomenological Research: Development and Application // The Theoretical Framework in Phenomenological Research: Development and Application. </w:t>
      </w:r>
      <w:r w:rsidR="00B706E0" w:rsidRPr="00B706E0">
        <w:rPr>
          <w:noProof/>
          <w:sz w:val="28"/>
          <w:lang w:val="en-US"/>
        </w:rPr>
        <w:t xml:space="preserve">- </w:t>
      </w:r>
      <w:r w:rsidRPr="002A0604">
        <w:rPr>
          <w:noProof/>
          <w:sz w:val="28"/>
          <w:lang w:val="en-US"/>
        </w:rPr>
        <w:t xml:space="preserve">Taylor and Francis, 2021. </w:t>
      </w:r>
      <w:r w:rsidR="00B706E0" w:rsidRPr="00B706E0">
        <w:rPr>
          <w:noProof/>
          <w:sz w:val="28"/>
          <w:lang w:val="en-US"/>
        </w:rPr>
        <w:t xml:space="preserve">- </w:t>
      </w:r>
      <w:r w:rsidRPr="002A0604">
        <w:rPr>
          <w:noProof/>
          <w:sz w:val="28"/>
          <w:lang w:val="en-US"/>
        </w:rPr>
        <w:t>P. 1–232.</w:t>
      </w:r>
    </w:p>
    <w:p w14:paraId="227CF3DD" w14:textId="7084ACC6"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7116A2">
        <w:rPr>
          <w:noProof/>
          <w:sz w:val="28"/>
          <w:lang w:val="en-US"/>
        </w:rPr>
        <w:t>0</w:t>
      </w:r>
      <w:r w:rsidRPr="002A0604">
        <w:rPr>
          <w:noProof/>
          <w:sz w:val="28"/>
          <w:lang w:val="en-US"/>
        </w:rPr>
        <w:tab/>
        <w:t xml:space="preserve">Oteíza T. The appraisal framework and discourse analysis // The Routledge Handbook of Systemic Functional Linguistics. </w:t>
      </w:r>
      <w:r w:rsidR="00B706E0" w:rsidRPr="00B706E0">
        <w:rPr>
          <w:noProof/>
          <w:sz w:val="28"/>
          <w:lang w:val="en-US"/>
        </w:rPr>
        <w:t xml:space="preserve">- </w:t>
      </w:r>
      <w:r w:rsidRPr="002A0604">
        <w:rPr>
          <w:noProof/>
          <w:sz w:val="28"/>
          <w:lang w:val="en-US"/>
        </w:rPr>
        <w:t xml:space="preserve">2017. </w:t>
      </w:r>
      <w:r w:rsidR="00B706E0" w:rsidRPr="00B706E0">
        <w:rPr>
          <w:noProof/>
          <w:sz w:val="28"/>
          <w:lang w:val="en-US"/>
        </w:rPr>
        <w:t xml:space="preserve">- </w:t>
      </w:r>
      <w:r w:rsidRPr="002A0604">
        <w:rPr>
          <w:noProof/>
          <w:sz w:val="28"/>
          <w:lang w:val="en-US"/>
        </w:rPr>
        <w:t>№</w:t>
      </w:r>
      <w:r w:rsidR="00B706E0" w:rsidRPr="00B706E0">
        <w:rPr>
          <w:noProof/>
          <w:sz w:val="28"/>
          <w:lang w:val="en-US"/>
        </w:rPr>
        <w:t>1</w:t>
      </w:r>
      <w:r w:rsidRPr="002A0604">
        <w:rPr>
          <w:noProof/>
          <w:sz w:val="28"/>
          <w:lang w:val="en-US"/>
        </w:rPr>
        <w:t>.</w:t>
      </w:r>
      <w:r w:rsidR="00B706E0" w:rsidRPr="00B706E0">
        <w:rPr>
          <w:noProof/>
          <w:sz w:val="28"/>
          <w:lang w:val="en-US"/>
        </w:rPr>
        <w:t xml:space="preserve"> -</w:t>
      </w:r>
      <w:r w:rsidRPr="002A0604">
        <w:rPr>
          <w:noProof/>
          <w:sz w:val="28"/>
          <w:lang w:val="en-US"/>
        </w:rPr>
        <w:t xml:space="preserve"> P. 457–472.</w:t>
      </w:r>
    </w:p>
    <w:p w14:paraId="2EA41936" w14:textId="6C4A68A7"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7116A2">
        <w:rPr>
          <w:noProof/>
          <w:sz w:val="28"/>
          <w:lang w:val="en-US"/>
        </w:rPr>
        <w:t>1</w:t>
      </w:r>
      <w:r w:rsidRPr="002A0604">
        <w:rPr>
          <w:noProof/>
          <w:sz w:val="28"/>
          <w:lang w:val="en-US"/>
        </w:rPr>
        <w:tab/>
        <w:t xml:space="preserve">Williams H. The meaning of “Phenomenology”: Qualitative and philosophical phenomenological research methods // Qualitative Report. </w:t>
      </w:r>
      <w:r w:rsidR="00B706E0" w:rsidRPr="00B706E0">
        <w:rPr>
          <w:noProof/>
          <w:sz w:val="28"/>
          <w:lang w:val="en-US"/>
        </w:rPr>
        <w:t xml:space="preserve">- </w:t>
      </w:r>
      <w:r w:rsidRPr="002A0604">
        <w:rPr>
          <w:noProof/>
          <w:sz w:val="28"/>
          <w:lang w:val="en-US"/>
        </w:rPr>
        <w:t xml:space="preserve">2021. </w:t>
      </w:r>
      <w:r w:rsidR="00B706E0" w:rsidRPr="00B706E0">
        <w:rPr>
          <w:noProof/>
          <w:sz w:val="28"/>
          <w:lang w:val="en-US"/>
        </w:rPr>
        <w:t xml:space="preserve">- </w:t>
      </w:r>
      <w:r w:rsidRPr="002A0604">
        <w:rPr>
          <w:noProof/>
          <w:sz w:val="28"/>
          <w:lang w:val="en-US"/>
        </w:rPr>
        <w:t>Vol. 26, №2.</w:t>
      </w:r>
      <w:r w:rsidR="00B706E0" w:rsidRPr="00B706E0">
        <w:rPr>
          <w:noProof/>
          <w:sz w:val="28"/>
          <w:lang w:val="en-US"/>
        </w:rPr>
        <w:t xml:space="preserve"> -</w:t>
      </w:r>
      <w:r w:rsidRPr="002A0604">
        <w:rPr>
          <w:noProof/>
          <w:sz w:val="28"/>
          <w:lang w:val="en-US"/>
        </w:rPr>
        <w:t xml:space="preserve"> P. 366–385.</w:t>
      </w:r>
    </w:p>
    <w:p w14:paraId="686801BC" w14:textId="28DCC0C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7116A2">
        <w:rPr>
          <w:noProof/>
          <w:sz w:val="28"/>
          <w:lang w:val="en-US"/>
        </w:rPr>
        <w:t>2</w:t>
      </w:r>
      <w:r w:rsidRPr="002A0604">
        <w:rPr>
          <w:noProof/>
          <w:sz w:val="28"/>
          <w:lang w:val="en-US"/>
        </w:rPr>
        <w:tab/>
        <w:t xml:space="preserve">Oblinger-Peters V., Krenn B. “Time for Recovery” or “Utter Uncertainty”? The Postponement of the Tokyo 2020 Olympic Games Through the Eyes of Olympic </w:t>
      </w:r>
      <w:r w:rsidRPr="002A0604">
        <w:rPr>
          <w:noProof/>
          <w:sz w:val="28"/>
          <w:lang w:val="en-US"/>
        </w:rPr>
        <w:lastRenderedPageBreak/>
        <w:t xml:space="preserve">Athletes and Coaches. A Qualitative Study // Frontiers in Psychology. </w:t>
      </w:r>
      <w:r w:rsidR="00B706E0" w:rsidRPr="00B706E0">
        <w:rPr>
          <w:noProof/>
          <w:sz w:val="28"/>
          <w:lang w:val="en-US"/>
        </w:rPr>
        <w:t xml:space="preserve">- </w:t>
      </w:r>
      <w:r w:rsidRPr="002A0604">
        <w:rPr>
          <w:noProof/>
          <w:sz w:val="28"/>
          <w:lang w:val="en-US"/>
        </w:rPr>
        <w:t xml:space="preserve">Frontiers Media S.A., 2020. </w:t>
      </w:r>
      <w:r w:rsidR="00B706E0" w:rsidRPr="00B706E0">
        <w:rPr>
          <w:noProof/>
          <w:sz w:val="28"/>
          <w:lang w:val="en-US"/>
        </w:rPr>
        <w:t xml:space="preserve">-  </w:t>
      </w:r>
      <w:r w:rsidRPr="002A0604">
        <w:rPr>
          <w:noProof/>
          <w:sz w:val="28"/>
          <w:lang w:val="en-US"/>
        </w:rPr>
        <w:t>Vol. 11, №</w:t>
      </w:r>
      <w:r w:rsidR="00B706E0" w:rsidRPr="00B706E0">
        <w:rPr>
          <w:noProof/>
          <w:sz w:val="28"/>
          <w:lang w:val="en-US"/>
        </w:rPr>
        <w:t>1</w:t>
      </w:r>
      <w:r w:rsidRPr="002A0604">
        <w:rPr>
          <w:noProof/>
          <w:sz w:val="28"/>
          <w:lang w:val="en-US"/>
        </w:rPr>
        <w:t xml:space="preserve">. </w:t>
      </w:r>
      <w:r w:rsidR="00B706E0" w:rsidRPr="00B706E0">
        <w:rPr>
          <w:noProof/>
          <w:sz w:val="28"/>
          <w:lang w:val="en-US"/>
        </w:rPr>
        <w:t xml:space="preserve">- </w:t>
      </w:r>
      <w:r w:rsidRPr="002A0604">
        <w:rPr>
          <w:noProof/>
          <w:sz w:val="28"/>
          <w:lang w:val="en-US"/>
        </w:rPr>
        <w:t>P. 1–15.</w:t>
      </w:r>
    </w:p>
    <w:p w14:paraId="79177052" w14:textId="223237BA" w:rsidR="002A0604" w:rsidRPr="00B706E0"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1B1A95">
        <w:rPr>
          <w:noProof/>
          <w:sz w:val="28"/>
          <w:lang w:val="en-US"/>
        </w:rPr>
        <w:t>3</w:t>
      </w:r>
      <w:r w:rsidRPr="002A0604">
        <w:rPr>
          <w:noProof/>
          <w:sz w:val="28"/>
          <w:lang w:val="en-US"/>
        </w:rPr>
        <w:tab/>
        <w:t>VERBI GmbH. M</w:t>
      </w:r>
      <w:r w:rsidR="00B706E0" w:rsidRPr="002A0604">
        <w:rPr>
          <w:noProof/>
          <w:sz w:val="28"/>
          <w:lang w:val="en-US"/>
        </w:rPr>
        <w:t>axqda</w:t>
      </w:r>
      <w:r w:rsidR="00B706E0" w:rsidRPr="00B706E0">
        <w:rPr>
          <w:noProof/>
          <w:sz w:val="28"/>
          <w:lang w:val="en-US"/>
        </w:rPr>
        <w:t xml:space="preserve">. </w:t>
      </w:r>
      <w:r w:rsidRPr="002A0604">
        <w:rPr>
          <w:noProof/>
          <w:sz w:val="28"/>
          <w:lang w:val="en-US"/>
        </w:rPr>
        <w:t>All-In-One Tool for Qualitative Data Analysis &amp; Mixed Methods</w:t>
      </w:r>
      <w:r w:rsidR="00B706E0" w:rsidRPr="00B706E0">
        <w:rPr>
          <w:noProof/>
          <w:sz w:val="28"/>
          <w:lang w:val="en-US"/>
        </w:rPr>
        <w:t>.</w:t>
      </w:r>
      <w:r w:rsidRPr="002A0604">
        <w:rPr>
          <w:noProof/>
          <w:sz w:val="28"/>
          <w:lang w:val="en-US"/>
        </w:rPr>
        <w:t xml:space="preserve"> - M</w:t>
      </w:r>
      <w:r w:rsidR="00B706E0" w:rsidRPr="002A0604">
        <w:rPr>
          <w:noProof/>
          <w:sz w:val="28"/>
          <w:lang w:val="en-US"/>
        </w:rPr>
        <w:t>axqda</w:t>
      </w:r>
      <w:r w:rsidR="00B706E0" w:rsidRPr="00B706E0">
        <w:rPr>
          <w:noProof/>
          <w:sz w:val="28"/>
          <w:lang w:val="en-US"/>
        </w:rPr>
        <w:t>,</w:t>
      </w:r>
      <w:r w:rsidRPr="002A0604">
        <w:rPr>
          <w:noProof/>
          <w:sz w:val="28"/>
          <w:lang w:val="en-US"/>
        </w:rPr>
        <w:t xml:space="preserve"> 2022</w:t>
      </w:r>
      <w:r w:rsidR="00B706E0" w:rsidRPr="00B706E0">
        <w:rPr>
          <w:noProof/>
          <w:sz w:val="28"/>
          <w:lang w:val="en-US"/>
        </w:rPr>
        <w:t xml:space="preserve">  </w:t>
      </w:r>
      <w:r w:rsidRPr="002A0604">
        <w:rPr>
          <w:noProof/>
          <w:sz w:val="28"/>
          <w:lang w:val="en-US"/>
        </w:rPr>
        <w:t>https://www.maxqda.com/</w:t>
      </w:r>
      <w:r w:rsidR="00B706E0" w:rsidRPr="00B706E0">
        <w:rPr>
          <w:noProof/>
          <w:sz w:val="28"/>
          <w:lang w:val="en-US"/>
        </w:rPr>
        <w:t xml:space="preserve"> 16.06.2023</w:t>
      </w:r>
      <w:r w:rsidRPr="002A0604">
        <w:rPr>
          <w:noProof/>
          <w:sz w:val="28"/>
          <w:lang w:val="en-US"/>
        </w:rPr>
        <w:t>.</w:t>
      </w:r>
    </w:p>
    <w:p w14:paraId="133CF0A1" w14:textId="76B410DA"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1B1A95">
        <w:rPr>
          <w:noProof/>
          <w:sz w:val="28"/>
          <w:lang w:val="en-US"/>
        </w:rPr>
        <w:t>4</w:t>
      </w:r>
      <w:r w:rsidRPr="002A0604">
        <w:rPr>
          <w:noProof/>
          <w:sz w:val="28"/>
          <w:lang w:val="en-US"/>
        </w:rPr>
        <w:tab/>
        <w:t xml:space="preserve">Bjelland I. et al. The validity of the Hospital Anxiety and Depression Scale // Journal of Psychosomatic Research. </w:t>
      </w:r>
      <w:r w:rsidR="00B706E0" w:rsidRPr="00B706E0">
        <w:rPr>
          <w:noProof/>
          <w:sz w:val="28"/>
          <w:lang w:val="en-US"/>
        </w:rPr>
        <w:t xml:space="preserve">- </w:t>
      </w:r>
      <w:r w:rsidRPr="002A0604">
        <w:rPr>
          <w:noProof/>
          <w:sz w:val="28"/>
          <w:lang w:val="en-US"/>
        </w:rPr>
        <w:t xml:space="preserve">2002. </w:t>
      </w:r>
      <w:r w:rsidR="00B706E0" w:rsidRPr="00B706E0">
        <w:rPr>
          <w:noProof/>
          <w:sz w:val="28"/>
          <w:lang w:val="en-US"/>
        </w:rPr>
        <w:t xml:space="preserve">- </w:t>
      </w:r>
      <w:r w:rsidRPr="002A0604">
        <w:rPr>
          <w:noProof/>
          <w:sz w:val="28"/>
          <w:lang w:val="en-US"/>
        </w:rPr>
        <w:t xml:space="preserve">Vol. 52, №2. </w:t>
      </w:r>
      <w:r w:rsidR="00B706E0" w:rsidRPr="00B706E0">
        <w:rPr>
          <w:noProof/>
          <w:sz w:val="28"/>
          <w:lang w:val="en-US"/>
        </w:rPr>
        <w:t xml:space="preserve">- </w:t>
      </w:r>
      <w:r w:rsidRPr="002A0604">
        <w:rPr>
          <w:noProof/>
          <w:sz w:val="28"/>
          <w:lang w:val="en-US"/>
        </w:rPr>
        <w:t>P. 69–77.</w:t>
      </w:r>
    </w:p>
    <w:p w14:paraId="23E80743" w14:textId="53F29910"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7116A2">
        <w:rPr>
          <w:noProof/>
          <w:sz w:val="28"/>
          <w:lang w:val="en-US"/>
        </w:rPr>
        <w:t>5</w:t>
      </w:r>
      <w:r w:rsidRPr="002A0604">
        <w:rPr>
          <w:noProof/>
          <w:sz w:val="28"/>
          <w:lang w:val="en-US"/>
        </w:rPr>
        <w:tab/>
        <w:t xml:space="preserve">Morgan J.F., Reid F., Lacey J.H. The SCOFF questionnaire: Assessment of a new screening tool for eating disorders // British Medical Journal. </w:t>
      </w:r>
      <w:r w:rsidR="00B706E0" w:rsidRPr="00B706E0">
        <w:rPr>
          <w:noProof/>
          <w:sz w:val="28"/>
          <w:lang w:val="en-US"/>
        </w:rPr>
        <w:t xml:space="preserve">- </w:t>
      </w:r>
      <w:r w:rsidRPr="002A0604">
        <w:rPr>
          <w:noProof/>
          <w:sz w:val="28"/>
          <w:lang w:val="en-US"/>
        </w:rPr>
        <w:t>1999.</w:t>
      </w:r>
      <w:r w:rsidR="00B706E0" w:rsidRPr="00B706E0">
        <w:rPr>
          <w:noProof/>
          <w:sz w:val="28"/>
          <w:lang w:val="en-US"/>
        </w:rPr>
        <w:t xml:space="preserve"> -</w:t>
      </w:r>
      <w:r w:rsidRPr="002A0604">
        <w:rPr>
          <w:noProof/>
          <w:sz w:val="28"/>
          <w:lang w:val="en-US"/>
        </w:rPr>
        <w:t xml:space="preserve"> Vol. 319, №223. </w:t>
      </w:r>
      <w:r w:rsidR="00B706E0" w:rsidRPr="00B706E0">
        <w:rPr>
          <w:noProof/>
          <w:sz w:val="28"/>
          <w:lang w:val="en-US"/>
        </w:rPr>
        <w:t xml:space="preserve">- </w:t>
      </w:r>
      <w:r w:rsidRPr="002A0604">
        <w:rPr>
          <w:noProof/>
          <w:sz w:val="28"/>
          <w:lang w:val="en-US"/>
        </w:rPr>
        <w:t>P. 1467–1468.</w:t>
      </w:r>
    </w:p>
    <w:p w14:paraId="176B66B7" w14:textId="5D98A66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7116A2">
        <w:rPr>
          <w:noProof/>
          <w:sz w:val="28"/>
          <w:lang w:val="en-US"/>
        </w:rPr>
        <w:t>6</w:t>
      </w:r>
      <w:r w:rsidRPr="002A0604">
        <w:rPr>
          <w:noProof/>
          <w:sz w:val="28"/>
          <w:lang w:val="en-US"/>
        </w:rPr>
        <w:tab/>
        <w:t>Luck A.J. et al. The SCOFF questionnaire and clinical interview for eating disorders in general practice: Comparative study // British Medical Journal.</w:t>
      </w:r>
      <w:r w:rsidR="00B706E0" w:rsidRPr="00B706E0">
        <w:rPr>
          <w:noProof/>
          <w:sz w:val="28"/>
          <w:lang w:val="en-US"/>
        </w:rPr>
        <w:t xml:space="preserve"> -</w:t>
      </w:r>
      <w:r w:rsidRPr="002A0604">
        <w:rPr>
          <w:noProof/>
          <w:sz w:val="28"/>
          <w:lang w:val="en-US"/>
        </w:rPr>
        <w:t xml:space="preserve"> 2002.</w:t>
      </w:r>
      <w:r w:rsidR="00B706E0" w:rsidRPr="00B706E0">
        <w:rPr>
          <w:noProof/>
          <w:sz w:val="28"/>
          <w:lang w:val="en-US"/>
        </w:rPr>
        <w:t xml:space="preserve"> -</w:t>
      </w:r>
      <w:r w:rsidRPr="002A0604">
        <w:rPr>
          <w:noProof/>
          <w:sz w:val="28"/>
          <w:lang w:val="en-US"/>
        </w:rPr>
        <w:t xml:space="preserve"> Vol. 325, №7367. </w:t>
      </w:r>
      <w:r w:rsidR="00B706E0" w:rsidRPr="00B706E0">
        <w:rPr>
          <w:noProof/>
          <w:sz w:val="28"/>
          <w:lang w:val="en-US"/>
        </w:rPr>
        <w:t xml:space="preserve">- </w:t>
      </w:r>
      <w:r w:rsidRPr="002A0604">
        <w:rPr>
          <w:noProof/>
          <w:sz w:val="28"/>
          <w:lang w:val="en-US"/>
        </w:rPr>
        <w:t>P. 755–756.</w:t>
      </w:r>
    </w:p>
    <w:p w14:paraId="0E503800" w14:textId="55366B0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7116A2">
        <w:rPr>
          <w:noProof/>
          <w:sz w:val="28"/>
          <w:lang w:val="en-US"/>
        </w:rPr>
        <w:t>7</w:t>
      </w:r>
      <w:r w:rsidRPr="002A0604">
        <w:rPr>
          <w:noProof/>
          <w:sz w:val="28"/>
          <w:lang w:val="en-US"/>
        </w:rPr>
        <w:tab/>
        <w:t>Hill L.S. et al. SCOFF, the development of an eating disorder screening questionnaire // International Journal of Eating Disorders.</w:t>
      </w:r>
      <w:r w:rsidR="00B706E0" w:rsidRPr="00B706E0">
        <w:rPr>
          <w:noProof/>
          <w:sz w:val="28"/>
          <w:lang w:val="en-US"/>
        </w:rPr>
        <w:t xml:space="preserve"> -</w:t>
      </w:r>
      <w:r w:rsidRPr="002A0604">
        <w:rPr>
          <w:noProof/>
          <w:sz w:val="28"/>
          <w:lang w:val="en-US"/>
        </w:rPr>
        <w:t xml:space="preserve"> 2010. </w:t>
      </w:r>
      <w:r w:rsidR="00B706E0" w:rsidRPr="00B706E0">
        <w:rPr>
          <w:noProof/>
          <w:sz w:val="28"/>
          <w:lang w:val="en-US"/>
        </w:rPr>
        <w:t xml:space="preserve">- </w:t>
      </w:r>
      <w:r w:rsidRPr="002A0604">
        <w:rPr>
          <w:noProof/>
          <w:sz w:val="28"/>
          <w:lang w:val="en-US"/>
        </w:rPr>
        <w:t xml:space="preserve">Vol. 43, №4. </w:t>
      </w:r>
      <w:r w:rsidR="00B706E0" w:rsidRPr="00B706E0">
        <w:rPr>
          <w:noProof/>
          <w:sz w:val="28"/>
          <w:lang w:val="en-US"/>
        </w:rPr>
        <w:t xml:space="preserve"> </w:t>
      </w:r>
      <w:r w:rsidR="00B706E0" w:rsidRPr="00EC53BC">
        <w:rPr>
          <w:noProof/>
          <w:sz w:val="28"/>
          <w:lang w:val="en-US"/>
        </w:rPr>
        <w:t xml:space="preserve">- </w:t>
      </w:r>
      <w:r w:rsidRPr="002A0604">
        <w:rPr>
          <w:noProof/>
          <w:sz w:val="28"/>
          <w:lang w:val="en-US"/>
        </w:rPr>
        <w:t>P. 344–351.</w:t>
      </w:r>
    </w:p>
    <w:p w14:paraId="36811059" w14:textId="049314E9"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13</w:t>
      </w:r>
      <w:r w:rsidR="007116A2" w:rsidRPr="001B1A95">
        <w:rPr>
          <w:noProof/>
          <w:sz w:val="28"/>
          <w:lang w:val="en-US"/>
        </w:rPr>
        <w:t>8</w:t>
      </w:r>
      <w:r w:rsidRPr="002A0604">
        <w:rPr>
          <w:noProof/>
          <w:sz w:val="28"/>
          <w:lang w:val="en-US"/>
        </w:rPr>
        <w:tab/>
        <w:t xml:space="preserve">Botella J. et al. A meta-analysis of the diagnostic accuracy of the SCOFF // Spanish Journal of Psychology. </w:t>
      </w:r>
      <w:r w:rsidR="00B706E0" w:rsidRPr="00B706E0">
        <w:rPr>
          <w:noProof/>
          <w:sz w:val="28"/>
          <w:lang w:val="en-US"/>
        </w:rPr>
        <w:t xml:space="preserve">- </w:t>
      </w:r>
      <w:r w:rsidRPr="002A0604">
        <w:rPr>
          <w:noProof/>
          <w:sz w:val="28"/>
          <w:lang w:val="en-US"/>
        </w:rPr>
        <w:t>2013.</w:t>
      </w:r>
      <w:r w:rsidR="00B706E0" w:rsidRPr="00B706E0">
        <w:rPr>
          <w:noProof/>
          <w:sz w:val="28"/>
          <w:lang w:val="en-US"/>
        </w:rPr>
        <w:t xml:space="preserve"> -</w:t>
      </w:r>
      <w:r w:rsidRPr="002A0604">
        <w:rPr>
          <w:noProof/>
          <w:sz w:val="28"/>
          <w:lang w:val="en-US"/>
        </w:rPr>
        <w:t xml:space="preserve"> Vol. 16.</w:t>
      </w:r>
      <w:r w:rsidR="00B706E0" w:rsidRPr="00B706E0">
        <w:rPr>
          <w:noProof/>
          <w:sz w:val="28"/>
          <w:lang w:val="en-US"/>
        </w:rPr>
        <w:t xml:space="preserve"> -</w:t>
      </w:r>
      <w:r w:rsidRPr="002A0604">
        <w:rPr>
          <w:noProof/>
          <w:sz w:val="28"/>
          <w:lang w:val="en-US"/>
        </w:rPr>
        <w:t xml:space="preserve"> P. 1–8.</w:t>
      </w:r>
    </w:p>
    <w:p w14:paraId="105CF097" w14:textId="3B8C0523" w:rsidR="002A0604" w:rsidRPr="00B706E0"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7116A2" w:rsidRPr="007116A2">
        <w:rPr>
          <w:noProof/>
          <w:sz w:val="28"/>
          <w:lang w:val="en-US"/>
        </w:rPr>
        <w:t>39</w:t>
      </w:r>
      <w:r w:rsidRPr="002A0604">
        <w:rPr>
          <w:noProof/>
          <w:sz w:val="28"/>
          <w:lang w:val="en-US"/>
        </w:rPr>
        <w:tab/>
        <w:t>Kwasi Ahorsu D. et al. The Fear of COVID-19 Scale: Development and Initial Validation.</w:t>
      </w:r>
      <w:r w:rsidR="00B706E0" w:rsidRPr="00B706E0">
        <w:rPr>
          <w:noProof/>
          <w:sz w:val="28"/>
          <w:lang w:val="en-US"/>
        </w:rPr>
        <w:t xml:space="preserve"> - 2020. - 160 </w:t>
      </w:r>
      <w:r w:rsidR="00B706E0">
        <w:rPr>
          <w:noProof/>
          <w:sz w:val="28"/>
        </w:rPr>
        <w:t>р</w:t>
      </w:r>
      <w:r w:rsidR="00B706E0" w:rsidRPr="00B706E0">
        <w:rPr>
          <w:noProof/>
          <w:sz w:val="28"/>
          <w:lang w:val="en-US"/>
        </w:rPr>
        <w:t>.</w:t>
      </w:r>
    </w:p>
    <w:p w14:paraId="5886848E" w14:textId="7BF13DB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14</w:t>
      </w:r>
      <w:r w:rsidR="007116A2" w:rsidRPr="007116A2">
        <w:rPr>
          <w:noProof/>
          <w:sz w:val="28"/>
          <w:lang w:val="en-US"/>
        </w:rPr>
        <w:t>0</w:t>
      </w:r>
      <w:r w:rsidRPr="002A0604">
        <w:rPr>
          <w:noProof/>
          <w:sz w:val="28"/>
          <w:lang w:val="en-US"/>
        </w:rPr>
        <w:tab/>
        <w:t>Hospital Anxiety and Depression Scale (HADS)</w:t>
      </w:r>
      <w:r w:rsidR="00B706E0" w:rsidRPr="00B706E0">
        <w:rPr>
          <w:noProof/>
          <w:sz w:val="28"/>
          <w:lang w:val="en-US"/>
        </w:rPr>
        <w:t xml:space="preserve">. </w:t>
      </w:r>
      <w:r w:rsidRPr="002A0604">
        <w:rPr>
          <w:noProof/>
          <w:sz w:val="28"/>
          <w:lang w:val="en-US"/>
        </w:rPr>
        <w:t xml:space="preserve">APTA </w:t>
      </w:r>
      <w:r w:rsidR="00B706E0" w:rsidRPr="00B706E0">
        <w:rPr>
          <w:noProof/>
          <w:sz w:val="28"/>
          <w:lang w:val="en-US"/>
        </w:rPr>
        <w:t xml:space="preserve"> </w:t>
      </w:r>
      <w:r w:rsidRPr="002A0604">
        <w:rPr>
          <w:noProof/>
          <w:sz w:val="28"/>
          <w:lang w:val="en-US"/>
        </w:rPr>
        <w:t xml:space="preserve">https://www.apta.org/patient-care/evidence-based-practice-resources/test-measures/hospital-anxiety-depression-scale </w:t>
      </w:r>
      <w:r w:rsidR="00B706E0" w:rsidRPr="00B706E0">
        <w:rPr>
          <w:noProof/>
          <w:sz w:val="28"/>
          <w:lang w:val="en-US"/>
        </w:rPr>
        <w:t xml:space="preserve"> </w:t>
      </w:r>
      <w:r w:rsidRPr="002A0604">
        <w:rPr>
          <w:noProof/>
          <w:sz w:val="28"/>
          <w:lang w:val="en-US"/>
        </w:rPr>
        <w:t xml:space="preserve"> 15.06.2024.</w:t>
      </w:r>
    </w:p>
    <w:p w14:paraId="3B98222A" w14:textId="480CA27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14</w:t>
      </w:r>
      <w:r w:rsidR="00B26D3D" w:rsidRPr="001B1A95">
        <w:rPr>
          <w:noProof/>
          <w:sz w:val="28"/>
          <w:lang w:val="en-US"/>
        </w:rPr>
        <w:t>1</w:t>
      </w:r>
      <w:r w:rsidRPr="002A0604">
        <w:rPr>
          <w:noProof/>
          <w:sz w:val="28"/>
          <w:lang w:val="en-US"/>
        </w:rPr>
        <w:tab/>
        <w:t>Official HADS</w:t>
      </w:r>
      <w:r w:rsidR="00B706E0" w:rsidRPr="00B706E0">
        <w:rPr>
          <w:noProof/>
          <w:sz w:val="28"/>
          <w:lang w:val="en-US"/>
        </w:rPr>
        <w:t xml:space="preserve">. </w:t>
      </w:r>
      <w:r w:rsidRPr="002A0604">
        <w:rPr>
          <w:noProof/>
          <w:sz w:val="28"/>
          <w:lang w:val="en-US"/>
        </w:rPr>
        <w:t>Hospital Anxiety and Depression Scale distributed by Mapi Research Trust</w:t>
      </w:r>
      <w:r w:rsidR="00B706E0" w:rsidRPr="00B706E0">
        <w:rPr>
          <w:noProof/>
          <w:sz w:val="28"/>
          <w:lang w:val="en-US"/>
        </w:rPr>
        <w:t xml:space="preserve">. </w:t>
      </w:r>
      <w:r w:rsidRPr="002A0604">
        <w:rPr>
          <w:noProof/>
          <w:sz w:val="28"/>
          <w:lang w:val="en-US"/>
        </w:rPr>
        <w:t>ePROVIDE</w:t>
      </w:r>
      <w:r w:rsidR="00B706E0" w:rsidRPr="00B706E0">
        <w:rPr>
          <w:noProof/>
          <w:sz w:val="28"/>
          <w:lang w:val="en-US"/>
        </w:rPr>
        <w:t xml:space="preserve"> </w:t>
      </w:r>
      <w:r w:rsidRPr="002A0604">
        <w:rPr>
          <w:noProof/>
          <w:sz w:val="28"/>
          <w:lang w:val="en-US"/>
        </w:rPr>
        <w:t xml:space="preserve">https://eprovide.mapi-trust.org/instruments/hospital-anxiety-and-depression-scale </w:t>
      </w:r>
      <w:r w:rsidR="00B706E0" w:rsidRPr="00B706E0">
        <w:rPr>
          <w:noProof/>
          <w:sz w:val="28"/>
          <w:lang w:val="en-US"/>
        </w:rPr>
        <w:t xml:space="preserve"> </w:t>
      </w:r>
      <w:r w:rsidRPr="002A0604">
        <w:rPr>
          <w:noProof/>
          <w:sz w:val="28"/>
          <w:lang w:val="en-US"/>
        </w:rPr>
        <w:t xml:space="preserve"> 15.06.2024.</w:t>
      </w:r>
    </w:p>
    <w:p w14:paraId="56637248" w14:textId="4B5D338A" w:rsidR="002A0604" w:rsidRPr="002F6B5A"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14</w:t>
      </w:r>
      <w:r w:rsidR="00B26D3D" w:rsidRPr="001B1A95">
        <w:rPr>
          <w:noProof/>
          <w:sz w:val="28"/>
          <w:lang w:val="en-US"/>
        </w:rPr>
        <w:t>2</w:t>
      </w:r>
      <w:r w:rsidRPr="002A0604">
        <w:rPr>
          <w:noProof/>
          <w:sz w:val="28"/>
          <w:lang w:val="en-US"/>
        </w:rPr>
        <w:tab/>
        <w:t>Lin C.Y. et al. Fear of COVID-19 Scale (FCV-19S) across countries: Measurement invariance issues // Nursing Open.</w:t>
      </w:r>
      <w:r w:rsidR="00B706E0" w:rsidRPr="00B706E0">
        <w:rPr>
          <w:noProof/>
          <w:sz w:val="28"/>
          <w:lang w:val="en-US"/>
        </w:rPr>
        <w:t xml:space="preserve"> -</w:t>
      </w:r>
      <w:r w:rsidRPr="002A0604">
        <w:rPr>
          <w:noProof/>
          <w:sz w:val="28"/>
          <w:lang w:val="en-US"/>
        </w:rPr>
        <w:t xml:space="preserve"> 2021.</w:t>
      </w:r>
      <w:r w:rsidR="00B706E0" w:rsidRPr="00B706E0">
        <w:rPr>
          <w:noProof/>
          <w:sz w:val="28"/>
          <w:lang w:val="en-US"/>
        </w:rPr>
        <w:t xml:space="preserve"> -</w:t>
      </w:r>
      <w:r w:rsidRPr="002A0604">
        <w:rPr>
          <w:noProof/>
          <w:sz w:val="28"/>
          <w:lang w:val="en-US"/>
        </w:rPr>
        <w:t xml:space="preserve"> </w:t>
      </w:r>
      <w:r w:rsidRPr="00B706E0">
        <w:rPr>
          <w:noProof/>
          <w:sz w:val="28"/>
          <w:lang w:val="en-US"/>
        </w:rPr>
        <w:t xml:space="preserve">Vol. 8, №4. </w:t>
      </w:r>
      <w:r w:rsidR="00B706E0" w:rsidRPr="002F6B5A">
        <w:rPr>
          <w:noProof/>
          <w:sz w:val="28"/>
          <w:lang w:val="en-US"/>
        </w:rPr>
        <w:t xml:space="preserve">- </w:t>
      </w:r>
      <w:r w:rsidRPr="002F6B5A">
        <w:rPr>
          <w:noProof/>
          <w:sz w:val="28"/>
          <w:lang w:val="en-US"/>
        </w:rPr>
        <w:t>P. 1892–1908.</w:t>
      </w:r>
    </w:p>
    <w:p w14:paraId="402429DE" w14:textId="7A96FD19"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14</w:t>
      </w:r>
      <w:r w:rsidR="00B26D3D">
        <w:rPr>
          <w:noProof/>
          <w:sz w:val="28"/>
        </w:rPr>
        <w:t>3</w:t>
      </w:r>
      <w:r w:rsidRPr="005162CF">
        <w:rPr>
          <w:noProof/>
          <w:sz w:val="28"/>
        </w:rPr>
        <w:tab/>
        <w:t>Закон Республики Казахстан от 13 декабря 2019 года</w:t>
      </w:r>
      <w:r w:rsidR="002F6B5A">
        <w:rPr>
          <w:noProof/>
          <w:sz w:val="28"/>
        </w:rPr>
        <w:t>,</w:t>
      </w:r>
      <w:r w:rsidRPr="005162CF">
        <w:rPr>
          <w:noProof/>
          <w:sz w:val="28"/>
        </w:rPr>
        <w:t xml:space="preserve"> №280-VI «О внесении изменений и дополнений в некоторые законодательные акты Республики Казахстан по вопросам физической культуры и спорта» - ПАРАГРАФ-WWW.</w:t>
      </w:r>
      <w:r w:rsidR="002F6B5A">
        <w:rPr>
          <w:noProof/>
          <w:sz w:val="28"/>
        </w:rPr>
        <w:t xml:space="preserve"> - 2020.</w:t>
      </w:r>
    </w:p>
    <w:p w14:paraId="46671133" w14:textId="663388D7"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14</w:t>
      </w:r>
      <w:r w:rsidR="00B26D3D">
        <w:rPr>
          <w:noProof/>
          <w:sz w:val="28"/>
        </w:rPr>
        <w:t>4</w:t>
      </w:r>
      <w:r w:rsidRPr="005162CF">
        <w:rPr>
          <w:noProof/>
          <w:sz w:val="28"/>
        </w:rPr>
        <w:tab/>
        <w:t>Об утверждении структуры организации спортивной медицины и положения об их деятельности - ИПС “Әділет”</w:t>
      </w:r>
      <w:r w:rsidR="002F6B5A">
        <w:rPr>
          <w:noProof/>
          <w:sz w:val="28"/>
        </w:rPr>
        <w:t>.</w:t>
      </w:r>
      <w:r w:rsidRPr="005162CF">
        <w:rPr>
          <w:noProof/>
          <w:sz w:val="28"/>
        </w:rPr>
        <w:t xml:space="preserve"> </w:t>
      </w:r>
      <w:r w:rsidR="002F6B5A">
        <w:rPr>
          <w:noProof/>
          <w:sz w:val="28"/>
        </w:rPr>
        <w:t xml:space="preserve"> </w:t>
      </w:r>
    </w:p>
    <w:p w14:paraId="7B0BAC69" w14:textId="71DD04D6" w:rsidR="002A0604" w:rsidRPr="002F6B5A" w:rsidRDefault="002A0604" w:rsidP="0025037B">
      <w:pPr>
        <w:widowControl w:val="0"/>
        <w:tabs>
          <w:tab w:val="left" w:pos="851"/>
          <w:tab w:val="left" w:pos="1134"/>
        </w:tabs>
        <w:autoSpaceDE w:val="0"/>
        <w:autoSpaceDN w:val="0"/>
        <w:adjustRightInd w:val="0"/>
        <w:ind w:firstLine="567"/>
        <w:jc w:val="both"/>
        <w:rPr>
          <w:noProof/>
          <w:sz w:val="28"/>
        </w:rPr>
      </w:pPr>
      <w:r w:rsidRPr="002F6B5A">
        <w:rPr>
          <w:noProof/>
          <w:sz w:val="28"/>
        </w:rPr>
        <w:t>14</w:t>
      </w:r>
      <w:r w:rsidR="00B26D3D">
        <w:rPr>
          <w:noProof/>
          <w:sz w:val="28"/>
        </w:rPr>
        <w:t>5</w:t>
      </w:r>
      <w:r w:rsidRPr="002F6B5A">
        <w:rPr>
          <w:noProof/>
          <w:sz w:val="28"/>
        </w:rPr>
        <w:tab/>
      </w:r>
      <w:r w:rsidR="00A24A9F" w:rsidRPr="00A24A9F">
        <w:rPr>
          <w:noProof/>
          <w:sz w:val="28"/>
        </w:rPr>
        <w:t>Андасова Ж.М. Подготовка спортивных врачей в Казахстане  //  Спортивна  медицина  і  фізична реабілітація. 2019. № 1. C. 3–9.</w:t>
      </w:r>
    </w:p>
    <w:p w14:paraId="09E24503" w14:textId="55976BC2" w:rsidR="002A0604" w:rsidRPr="002F6B5A"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14</w:t>
      </w:r>
      <w:r w:rsidR="00B26D3D">
        <w:rPr>
          <w:noProof/>
          <w:sz w:val="28"/>
        </w:rPr>
        <w:t>6</w:t>
      </w:r>
      <w:r w:rsidRPr="005162CF">
        <w:rPr>
          <w:noProof/>
          <w:sz w:val="28"/>
        </w:rPr>
        <w:tab/>
        <w:t>Кодекс Республики Казахстан от 7 июля 2020 года</w:t>
      </w:r>
      <w:r w:rsidR="002F6B5A">
        <w:rPr>
          <w:noProof/>
          <w:sz w:val="28"/>
        </w:rPr>
        <w:t>,</w:t>
      </w:r>
      <w:r w:rsidRPr="005162CF">
        <w:rPr>
          <w:noProof/>
          <w:sz w:val="28"/>
        </w:rPr>
        <w:t xml:space="preserve"> №360-VI «О здоровье народа и системе здравоохранения», Кодекс Республики Казахстан от 7 июля 2020 года</w:t>
      </w:r>
      <w:r w:rsidR="009F3A2B">
        <w:rPr>
          <w:noProof/>
          <w:sz w:val="28"/>
        </w:rPr>
        <w:t>,</w:t>
      </w:r>
      <w:r w:rsidRPr="005162CF">
        <w:rPr>
          <w:noProof/>
          <w:sz w:val="28"/>
        </w:rPr>
        <w:t xml:space="preserve"> №360-VI «О здоровье народа и системе здравоохранения» - ПАРАГРАФ-WWW </w:t>
      </w:r>
      <w:r w:rsidRPr="002A0604">
        <w:rPr>
          <w:noProof/>
          <w:sz w:val="28"/>
          <w:lang w:val="en-US"/>
        </w:rPr>
        <w:t>https</w:t>
      </w:r>
      <w:r w:rsidRPr="002F6B5A">
        <w:rPr>
          <w:noProof/>
          <w:sz w:val="28"/>
        </w:rPr>
        <w:t>://</w:t>
      </w:r>
      <w:r w:rsidRPr="002A0604">
        <w:rPr>
          <w:noProof/>
          <w:sz w:val="28"/>
          <w:lang w:val="en-US"/>
        </w:rPr>
        <w:t>online</w:t>
      </w:r>
      <w:r w:rsidRPr="002F6B5A">
        <w:rPr>
          <w:noProof/>
          <w:sz w:val="28"/>
        </w:rPr>
        <w:t>.</w:t>
      </w:r>
      <w:r w:rsidRPr="002A0604">
        <w:rPr>
          <w:noProof/>
          <w:sz w:val="28"/>
          <w:lang w:val="en-US"/>
        </w:rPr>
        <w:t>zakon</w:t>
      </w:r>
      <w:r w:rsidRPr="002F6B5A">
        <w:rPr>
          <w:noProof/>
          <w:sz w:val="28"/>
        </w:rPr>
        <w:t>.</w:t>
      </w:r>
      <w:r w:rsidRPr="002A0604">
        <w:rPr>
          <w:noProof/>
          <w:sz w:val="28"/>
          <w:lang w:val="en-US"/>
        </w:rPr>
        <w:t>kz</w:t>
      </w:r>
      <w:r w:rsidRPr="002F6B5A">
        <w:rPr>
          <w:noProof/>
          <w:sz w:val="28"/>
        </w:rPr>
        <w:t>/</w:t>
      </w:r>
      <w:r w:rsidRPr="002A0604">
        <w:rPr>
          <w:noProof/>
          <w:sz w:val="28"/>
          <w:lang w:val="en-US"/>
        </w:rPr>
        <w:t>document</w:t>
      </w:r>
      <w:r w:rsidRPr="002F6B5A">
        <w:rPr>
          <w:noProof/>
          <w:sz w:val="28"/>
        </w:rPr>
        <w:t>/?</w:t>
      </w:r>
      <w:r w:rsidRPr="002A0604">
        <w:rPr>
          <w:noProof/>
          <w:sz w:val="28"/>
          <w:lang w:val="en-US"/>
        </w:rPr>
        <w:t>doc</w:t>
      </w:r>
      <w:r w:rsidRPr="002F6B5A">
        <w:rPr>
          <w:noProof/>
          <w:sz w:val="28"/>
        </w:rPr>
        <w:t>_</w:t>
      </w:r>
      <w:r w:rsidRPr="002A0604">
        <w:rPr>
          <w:noProof/>
          <w:sz w:val="28"/>
          <w:lang w:val="en-US"/>
        </w:rPr>
        <w:t>id</w:t>
      </w:r>
      <w:r w:rsidRPr="002F6B5A">
        <w:rPr>
          <w:noProof/>
          <w:sz w:val="28"/>
        </w:rPr>
        <w:t>=34464437&amp;</w:t>
      </w:r>
      <w:r w:rsidRPr="002A0604">
        <w:rPr>
          <w:noProof/>
          <w:sz w:val="28"/>
          <w:lang w:val="en-US"/>
        </w:rPr>
        <w:t>doc</w:t>
      </w:r>
      <w:r w:rsidRPr="002F6B5A">
        <w:rPr>
          <w:noProof/>
          <w:sz w:val="28"/>
        </w:rPr>
        <w:t>_</w:t>
      </w:r>
      <w:r w:rsidRPr="002A0604">
        <w:rPr>
          <w:noProof/>
          <w:sz w:val="28"/>
          <w:lang w:val="en-US"/>
        </w:rPr>
        <w:t>id</w:t>
      </w:r>
      <w:r w:rsidRPr="002F6B5A">
        <w:rPr>
          <w:noProof/>
          <w:sz w:val="28"/>
        </w:rPr>
        <w:t>2=34464437#</w:t>
      </w:r>
      <w:r w:rsidRPr="002A0604">
        <w:rPr>
          <w:noProof/>
          <w:sz w:val="28"/>
          <w:lang w:val="en-US"/>
        </w:rPr>
        <w:t>pos</w:t>
      </w:r>
      <w:r w:rsidRPr="002F6B5A">
        <w:rPr>
          <w:noProof/>
          <w:sz w:val="28"/>
        </w:rPr>
        <w:t>=2782;-40&amp;</w:t>
      </w:r>
      <w:r w:rsidRPr="002A0604">
        <w:rPr>
          <w:noProof/>
          <w:sz w:val="28"/>
          <w:lang w:val="en-US"/>
        </w:rPr>
        <w:t>pos</w:t>
      </w:r>
      <w:r w:rsidRPr="002F6B5A">
        <w:rPr>
          <w:noProof/>
          <w:sz w:val="28"/>
        </w:rPr>
        <w:t>2=2782;-26&amp;</w:t>
      </w:r>
      <w:r w:rsidRPr="002A0604">
        <w:rPr>
          <w:noProof/>
          <w:sz w:val="28"/>
          <w:lang w:val="en-US"/>
        </w:rPr>
        <w:t>sdoc</w:t>
      </w:r>
      <w:r w:rsidRPr="002F6B5A">
        <w:rPr>
          <w:noProof/>
          <w:sz w:val="28"/>
        </w:rPr>
        <w:t>_</w:t>
      </w:r>
      <w:r w:rsidRPr="002A0604">
        <w:rPr>
          <w:noProof/>
          <w:sz w:val="28"/>
          <w:lang w:val="en-US"/>
        </w:rPr>
        <w:t>params</w:t>
      </w:r>
      <w:r w:rsidRPr="002F6B5A">
        <w:rPr>
          <w:noProof/>
          <w:sz w:val="28"/>
        </w:rPr>
        <w:t>=</w:t>
      </w:r>
      <w:r w:rsidRPr="002A0604">
        <w:rPr>
          <w:noProof/>
          <w:sz w:val="28"/>
          <w:lang w:val="en-US"/>
        </w:rPr>
        <w:t>text</w:t>
      </w:r>
      <w:r w:rsidRPr="002F6B5A">
        <w:rPr>
          <w:noProof/>
          <w:sz w:val="28"/>
        </w:rPr>
        <w:t>%3</w:t>
      </w:r>
      <w:r w:rsidRPr="002A0604">
        <w:rPr>
          <w:noProof/>
          <w:sz w:val="28"/>
          <w:lang w:val="en-US"/>
        </w:rPr>
        <w:t>D</w:t>
      </w:r>
      <w:r w:rsidRPr="002F6B5A">
        <w:rPr>
          <w:noProof/>
          <w:sz w:val="28"/>
        </w:rPr>
        <w:t>%25</w:t>
      </w:r>
      <w:r w:rsidRPr="002A0604">
        <w:rPr>
          <w:noProof/>
          <w:sz w:val="28"/>
          <w:lang w:val="en-US"/>
        </w:rPr>
        <w:t>D</w:t>
      </w:r>
      <w:r w:rsidRPr="002F6B5A">
        <w:rPr>
          <w:noProof/>
          <w:sz w:val="28"/>
        </w:rPr>
        <w:t>1%2581%25</w:t>
      </w:r>
      <w:r w:rsidRPr="002A0604">
        <w:rPr>
          <w:noProof/>
          <w:sz w:val="28"/>
          <w:lang w:val="en-US"/>
        </w:rPr>
        <w:t>D</w:t>
      </w:r>
      <w:r w:rsidRPr="002F6B5A">
        <w:rPr>
          <w:noProof/>
          <w:sz w:val="28"/>
        </w:rPr>
        <w:t>0%25</w:t>
      </w:r>
      <w:r w:rsidRPr="002A0604">
        <w:rPr>
          <w:noProof/>
          <w:sz w:val="28"/>
          <w:lang w:val="en-US"/>
        </w:rPr>
        <w:t>BF</w:t>
      </w:r>
      <w:r w:rsidRPr="002F6B5A">
        <w:rPr>
          <w:noProof/>
          <w:sz w:val="28"/>
        </w:rPr>
        <w:t>%25</w:t>
      </w:r>
      <w:r w:rsidRPr="002A0604">
        <w:rPr>
          <w:noProof/>
          <w:sz w:val="28"/>
          <w:lang w:val="en-US"/>
        </w:rPr>
        <w:t>D</w:t>
      </w:r>
      <w:r w:rsidRPr="002F6B5A">
        <w:rPr>
          <w:noProof/>
          <w:sz w:val="28"/>
        </w:rPr>
        <w:t>0%25</w:t>
      </w:r>
      <w:r w:rsidRPr="002A0604">
        <w:rPr>
          <w:noProof/>
          <w:sz w:val="28"/>
          <w:lang w:val="en-US"/>
        </w:rPr>
        <w:t>BE</w:t>
      </w:r>
      <w:r w:rsidRPr="002F6B5A">
        <w:rPr>
          <w:noProof/>
          <w:sz w:val="28"/>
        </w:rPr>
        <w:t>%25</w:t>
      </w:r>
      <w:r w:rsidRPr="002A0604">
        <w:rPr>
          <w:noProof/>
          <w:sz w:val="28"/>
          <w:lang w:val="en-US"/>
        </w:rPr>
        <w:t>D</w:t>
      </w:r>
      <w:r w:rsidRPr="002F6B5A">
        <w:rPr>
          <w:noProof/>
          <w:sz w:val="28"/>
        </w:rPr>
        <w:t>1%2580%25</w:t>
      </w:r>
      <w:r w:rsidRPr="002A0604">
        <w:rPr>
          <w:noProof/>
          <w:sz w:val="28"/>
          <w:lang w:val="en-US"/>
        </w:rPr>
        <w:t>D</w:t>
      </w:r>
      <w:r w:rsidRPr="002F6B5A">
        <w:rPr>
          <w:noProof/>
          <w:sz w:val="28"/>
        </w:rPr>
        <w:t>1%2582%25</w:t>
      </w:r>
      <w:r w:rsidRPr="002A0604">
        <w:rPr>
          <w:noProof/>
          <w:sz w:val="28"/>
          <w:lang w:val="en-US"/>
        </w:rPr>
        <w:t>D</w:t>
      </w:r>
      <w:r w:rsidRPr="002F6B5A">
        <w:rPr>
          <w:noProof/>
          <w:sz w:val="28"/>
        </w:rPr>
        <w:t>0%25</w:t>
      </w:r>
      <w:r w:rsidRPr="002A0604">
        <w:rPr>
          <w:noProof/>
          <w:sz w:val="28"/>
          <w:lang w:val="en-US"/>
        </w:rPr>
        <w:t>B</w:t>
      </w:r>
      <w:r w:rsidRPr="002F6B5A">
        <w:rPr>
          <w:noProof/>
          <w:sz w:val="28"/>
        </w:rPr>
        <w:t>8%25</w:t>
      </w:r>
      <w:r w:rsidRPr="002A0604">
        <w:rPr>
          <w:noProof/>
          <w:sz w:val="28"/>
          <w:lang w:val="en-US"/>
        </w:rPr>
        <w:t>D</w:t>
      </w:r>
      <w:r w:rsidRPr="002F6B5A">
        <w:rPr>
          <w:noProof/>
          <w:sz w:val="28"/>
        </w:rPr>
        <w:t>0%25</w:t>
      </w:r>
      <w:r w:rsidRPr="002A0604">
        <w:rPr>
          <w:noProof/>
          <w:sz w:val="28"/>
          <w:lang w:val="en-US"/>
        </w:rPr>
        <w:t>B</w:t>
      </w:r>
      <w:r w:rsidRPr="002F6B5A">
        <w:rPr>
          <w:noProof/>
          <w:sz w:val="28"/>
        </w:rPr>
        <w:t>2%25</w:t>
      </w:r>
      <w:r w:rsidRPr="002A0604">
        <w:rPr>
          <w:noProof/>
          <w:sz w:val="28"/>
          <w:lang w:val="en-US"/>
        </w:rPr>
        <w:t>D</w:t>
      </w:r>
      <w:r w:rsidRPr="002F6B5A">
        <w:rPr>
          <w:noProof/>
          <w:sz w:val="28"/>
        </w:rPr>
        <w:t>0%25</w:t>
      </w:r>
      <w:r w:rsidRPr="002A0604">
        <w:rPr>
          <w:noProof/>
          <w:sz w:val="28"/>
          <w:lang w:val="en-US"/>
        </w:rPr>
        <w:t>B</w:t>
      </w:r>
      <w:r w:rsidRPr="002F6B5A">
        <w:rPr>
          <w:noProof/>
          <w:sz w:val="28"/>
        </w:rPr>
        <w:t>5%25</w:t>
      </w:r>
      <w:r w:rsidRPr="002A0604">
        <w:rPr>
          <w:noProof/>
          <w:sz w:val="28"/>
          <w:lang w:val="en-US"/>
        </w:rPr>
        <w:t>D</w:t>
      </w:r>
      <w:r w:rsidRPr="002F6B5A">
        <w:rPr>
          <w:noProof/>
          <w:sz w:val="28"/>
        </w:rPr>
        <w:t>0%25</w:t>
      </w:r>
      <w:r w:rsidRPr="002A0604">
        <w:rPr>
          <w:noProof/>
          <w:sz w:val="28"/>
          <w:lang w:val="en-US"/>
        </w:rPr>
        <w:t>BD</w:t>
      </w:r>
      <w:r w:rsidRPr="002F6B5A">
        <w:rPr>
          <w:noProof/>
          <w:sz w:val="28"/>
        </w:rPr>
        <w:t>%26</w:t>
      </w:r>
      <w:r w:rsidRPr="002A0604">
        <w:rPr>
          <w:noProof/>
          <w:sz w:val="28"/>
          <w:lang w:val="en-US"/>
        </w:rPr>
        <w:t>mode</w:t>
      </w:r>
      <w:r w:rsidRPr="002F6B5A">
        <w:rPr>
          <w:noProof/>
          <w:sz w:val="28"/>
        </w:rPr>
        <w:t>%3</w:t>
      </w:r>
      <w:r w:rsidRPr="002A0604">
        <w:rPr>
          <w:noProof/>
          <w:sz w:val="28"/>
          <w:lang w:val="en-US"/>
        </w:rPr>
        <w:t>Dindoc</w:t>
      </w:r>
      <w:r w:rsidRPr="002F6B5A">
        <w:rPr>
          <w:noProof/>
          <w:sz w:val="28"/>
        </w:rPr>
        <w:t>%26</w:t>
      </w:r>
      <w:r w:rsidRPr="002A0604">
        <w:rPr>
          <w:noProof/>
          <w:sz w:val="28"/>
          <w:lang w:val="en-US"/>
        </w:rPr>
        <w:t>topic</w:t>
      </w:r>
      <w:r w:rsidRPr="002F6B5A">
        <w:rPr>
          <w:noProof/>
          <w:sz w:val="28"/>
        </w:rPr>
        <w:t>_</w:t>
      </w:r>
      <w:r w:rsidRPr="002A0604">
        <w:rPr>
          <w:noProof/>
          <w:sz w:val="28"/>
          <w:lang w:val="en-US"/>
        </w:rPr>
        <w:t>id</w:t>
      </w:r>
      <w:r w:rsidRPr="002F6B5A">
        <w:rPr>
          <w:noProof/>
          <w:sz w:val="28"/>
        </w:rPr>
        <w:t>%3</w:t>
      </w:r>
      <w:r w:rsidRPr="002A0604">
        <w:rPr>
          <w:noProof/>
          <w:sz w:val="28"/>
          <w:lang w:val="en-US"/>
        </w:rPr>
        <w:t>D</w:t>
      </w:r>
      <w:r w:rsidRPr="002F6B5A">
        <w:rPr>
          <w:noProof/>
          <w:sz w:val="28"/>
        </w:rPr>
        <w:t>34464437%26</w:t>
      </w:r>
      <w:r w:rsidRPr="002A0604">
        <w:rPr>
          <w:noProof/>
          <w:sz w:val="28"/>
          <w:lang w:val="en-US"/>
        </w:rPr>
        <w:t>spos</w:t>
      </w:r>
      <w:r w:rsidRPr="002F6B5A">
        <w:rPr>
          <w:noProof/>
          <w:sz w:val="28"/>
        </w:rPr>
        <w:t>%3</w:t>
      </w:r>
      <w:r w:rsidRPr="002A0604">
        <w:rPr>
          <w:noProof/>
          <w:sz w:val="28"/>
          <w:lang w:val="en-US"/>
        </w:rPr>
        <w:t>D</w:t>
      </w:r>
      <w:r w:rsidRPr="002F6B5A">
        <w:rPr>
          <w:noProof/>
          <w:sz w:val="28"/>
        </w:rPr>
        <w:t>1%26</w:t>
      </w:r>
      <w:r w:rsidRPr="002A0604">
        <w:rPr>
          <w:noProof/>
          <w:sz w:val="28"/>
          <w:lang w:val="en-US"/>
        </w:rPr>
        <w:t>t</w:t>
      </w:r>
      <w:r w:rsidRPr="002F6B5A">
        <w:rPr>
          <w:noProof/>
          <w:sz w:val="28"/>
        </w:rPr>
        <w:t xml:space="preserve"> </w:t>
      </w:r>
      <w:r w:rsidR="002F6B5A">
        <w:rPr>
          <w:noProof/>
          <w:sz w:val="28"/>
        </w:rPr>
        <w:t xml:space="preserve"> </w:t>
      </w:r>
      <w:r w:rsidRPr="002F6B5A">
        <w:rPr>
          <w:noProof/>
          <w:sz w:val="28"/>
        </w:rPr>
        <w:t>15.04.2021.</w:t>
      </w:r>
    </w:p>
    <w:p w14:paraId="487E4A26" w14:textId="08C16B9F"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lastRenderedPageBreak/>
        <w:t>14</w:t>
      </w:r>
      <w:r w:rsidR="00B26D3D">
        <w:rPr>
          <w:noProof/>
          <w:sz w:val="28"/>
        </w:rPr>
        <w:t>7</w:t>
      </w:r>
      <w:r w:rsidRPr="005162CF">
        <w:rPr>
          <w:noProof/>
          <w:sz w:val="28"/>
        </w:rPr>
        <w:tab/>
        <w:t>Трунина С.Г. М</w:t>
      </w:r>
      <w:r w:rsidR="002F6B5A" w:rsidRPr="005162CF">
        <w:rPr>
          <w:noProof/>
          <w:sz w:val="28"/>
        </w:rPr>
        <w:t>едицинское обеспечение тренировочных занятий и соревнований</w:t>
      </w:r>
      <w:r w:rsidRPr="005162CF">
        <w:rPr>
          <w:noProof/>
          <w:sz w:val="28"/>
        </w:rPr>
        <w:t xml:space="preserve"> // Вестник КАЗНМУ. </w:t>
      </w:r>
      <w:r w:rsidR="002F6B5A">
        <w:rPr>
          <w:noProof/>
          <w:sz w:val="28"/>
        </w:rPr>
        <w:t xml:space="preserve">- </w:t>
      </w:r>
      <w:r w:rsidRPr="005162CF">
        <w:rPr>
          <w:noProof/>
          <w:sz w:val="28"/>
        </w:rPr>
        <w:t xml:space="preserve">2012. </w:t>
      </w:r>
      <w:r w:rsidR="002F6B5A">
        <w:rPr>
          <w:noProof/>
          <w:sz w:val="28"/>
        </w:rPr>
        <w:t xml:space="preserve"> - </w:t>
      </w:r>
      <w:r w:rsidRPr="005162CF">
        <w:rPr>
          <w:noProof/>
          <w:sz w:val="28"/>
        </w:rPr>
        <w:t xml:space="preserve">№1. </w:t>
      </w:r>
      <w:r w:rsidR="002F6B5A">
        <w:rPr>
          <w:noProof/>
          <w:sz w:val="28"/>
        </w:rPr>
        <w:t>- С</w:t>
      </w:r>
      <w:r w:rsidRPr="005162CF">
        <w:rPr>
          <w:noProof/>
          <w:sz w:val="28"/>
        </w:rPr>
        <w:t>. 443.</w:t>
      </w:r>
    </w:p>
    <w:p w14:paraId="2FEF6747" w14:textId="665A8BA5"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14</w:t>
      </w:r>
      <w:r w:rsidR="00B26D3D">
        <w:rPr>
          <w:noProof/>
          <w:sz w:val="28"/>
        </w:rPr>
        <w:t>8</w:t>
      </w:r>
      <w:r w:rsidRPr="005162CF">
        <w:rPr>
          <w:noProof/>
          <w:sz w:val="28"/>
        </w:rPr>
        <w:tab/>
        <w:t>Об утверждении правил медицинского обеспечения и оказания медицинской помощи спортсменам и тренерам при проведении спортивных мероприятий, в период восстановительных мероприятий после интенсивных физических нагрузок, заболеваний и травм у спортсменов - ИПС “Әділет”</w:t>
      </w:r>
      <w:r w:rsidR="002F6B5A">
        <w:rPr>
          <w:noProof/>
          <w:sz w:val="28"/>
        </w:rPr>
        <w:t>.</w:t>
      </w:r>
      <w:r w:rsidRPr="005162CF">
        <w:rPr>
          <w:noProof/>
          <w:sz w:val="28"/>
        </w:rPr>
        <w:t xml:space="preserve"> </w:t>
      </w:r>
      <w:r w:rsidR="002F6B5A">
        <w:rPr>
          <w:noProof/>
          <w:sz w:val="28"/>
        </w:rPr>
        <w:t xml:space="preserve"> </w:t>
      </w:r>
    </w:p>
    <w:p w14:paraId="0E59CF9C" w14:textId="38C69743"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w:t>
      </w:r>
      <w:r w:rsidR="00B26D3D">
        <w:rPr>
          <w:noProof/>
          <w:sz w:val="28"/>
        </w:rPr>
        <w:t>49</w:t>
      </w:r>
      <w:r w:rsidRPr="005162CF">
        <w:rPr>
          <w:noProof/>
          <w:sz w:val="28"/>
        </w:rPr>
        <w:tab/>
        <w:t xml:space="preserve">Об утверждении Правил медицинского обследования спортсменов для участия в спортивных соревнованиях - ИПС “Әділет” </w:t>
      </w:r>
      <w:r w:rsidR="002F6B5A">
        <w:rPr>
          <w:noProof/>
          <w:sz w:val="28"/>
        </w:rPr>
        <w:t xml:space="preserve"> </w:t>
      </w:r>
      <w:r w:rsidRPr="005162CF">
        <w:rPr>
          <w:noProof/>
          <w:sz w:val="28"/>
        </w:rPr>
        <w:t xml:space="preserve"> https://adilet.zan.kz/rus/docs/V1400010009 </w:t>
      </w:r>
      <w:r w:rsidR="002F6B5A">
        <w:rPr>
          <w:noProof/>
          <w:sz w:val="28"/>
        </w:rPr>
        <w:t xml:space="preserve"> </w:t>
      </w:r>
      <w:r w:rsidRPr="005162CF">
        <w:rPr>
          <w:noProof/>
          <w:sz w:val="28"/>
        </w:rPr>
        <w:t>14.07.2021.</w:t>
      </w:r>
    </w:p>
    <w:p w14:paraId="267E4BB8" w14:textId="2CC459A8"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15</w:t>
      </w:r>
      <w:r w:rsidR="00B26D3D">
        <w:rPr>
          <w:noProof/>
          <w:sz w:val="28"/>
        </w:rPr>
        <w:t>0</w:t>
      </w:r>
      <w:r w:rsidRPr="005162CF">
        <w:rPr>
          <w:noProof/>
          <w:sz w:val="28"/>
        </w:rPr>
        <w:tab/>
        <w:t>Об утверждении Методики нормативов питания и фармакологического обеспечения спортсменов, в том числе военнослужащих всех категорий и сотрудников правоохранительных и специальных государственных органов, в период учебно-тренировочного процесса и спортивных</w:t>
      </w:r>
      <w:r w:rsidR="002F6B5A">
        <w:rPr>
          <w:noProof/>
          <w:sz w:val="28"/>
        </w:rPr>
        <w:t>.</w:t>
      </w:r>
      <w:r w:rsidR="009F3A2B">
        <w:rPr>
          <w:noProof/>
          <w:sz w:val="28"/>
        </w:rPr>
        <w:t xml:space="preserve"> - 2021.</w:t>
      </w:r>
    </w:p>
    <w:p w14:paraId="562BA696" w14:textId="1DA4E400"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15</w:t>
      </w:r>
      <w:r w:rsidR="00B26D3D" w:rsidRPr="00B26D3D">
        <w:rPr>
          <w:noProof/>
          <w:sz w:val="28"/>
          <w:lang w:val="en-US"/>
        </w:rPr>
        <w:t>1</w:t>
      </w:r>
      <w:r w:rsidRPr="002A0604">
        <w:rPr>
          <w:noProof/>
          <w:sz w:val="28"/>
          <w:lang w:val="en-US"/>
        </w:rPr>
        <w:tab/>
        <w:t>W</w:t>
      </w:r>
      <w:r w:rsidR="008130CB" w:rsidRPr="002A0604">
        <w:rPr>
          <w:noProof/>
          <w:sz w:val="28"/>
          <w:lang w:val="en-US"/>
        </w:rPr>
        <w:t>orld anti-doping code international standard prohibited list</w:t>
      </w:r>
      <w:r w:rsidR="002F6B5A" w:rsidRPr="002F6B5A">
        <w:rPr>
          <w:noProof/>
          <w:sz w:val="28"/>
          <w:lang w:val="en-US"/>
        </w:rPr>
        <w:t>. -</w:t>
      </w:r>
      <w:r w:rsidRPr="002A0604">
        <w:rPr>
          <w:noProof/>
          <w:sz w:val="28"/>
          <w:lang w:val="en-US"/>
        </w:rPr>
        <w:t xml:space="preserve"> 2022.</w:t>
      </w:r>
    </w:p>
    <w:p w14:paraId="63A2B30A" w14:textId="712758D5"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15</w:t>
      </w:r>
      <w:r w:rsidR="00B26D3D">
        <w:rPr>
          <w:noProof/>
          <w:sz w:val="28"/>
        </w:rPr>
        <w:t>2</w:t>
      </w:r>
      <w:r w:rsidRPr="005162CF">
        <w:rPr>
          <w:noProof/>
          <w:sz w:val="28"/>
        </w:rPr>
        <w:tab/>
        <w:t>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 - ИПС “Әділет”.</w:t>
      </w:r>
      <w:r w:rsidR="009F3A2B">
        <w:rPr>
          <w:noProof/>
          <w:sz w:val="28"/>
        </w:rPr>
        <w:t>- 2021.</w:t>
      </w:r>
    </w:p>
    <w:p w14:paraId="73BB6BB5" w14:textId="3091A41F"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15</w:t>
      </w:r>
      <w:r w:rsidR="00B26D3D">
        <w:rPr>
          <w:noProof/>
          <w:sz w:val="28"/>
        </w:rPr>
        <w:t>3</w:t>
      </w:r>
      <w:r w:rsidRPr="005162CF">
        <w:rPr>
          <w:noProof/>
          <w:sz w:val="28"/>
        </w:rPr>
        <w:tab/>
        <w:t>Об утверждении государственных общеобязательных стандартов и типовых профессиональных учебных программ по медицинским и фармацевтическим специальностям - ИПС “Әділет”.</w:t>
      </w:r>
      <w:r w:rsidR="009F3A2B">
        <w:rPr>
          <w:noProof/>
          <w:sz w:val="28"/>
        </w:rPr>
        <w:t>- 2021.</w:t>
      </w:r>
    </w:p>
    <w:p w14:paraId="7820003A" w14:textId="6C87DF6A" w:rsidR="002A0604" w:rsidRPr="005162CF"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15</w:t>
      </w:r>
      <w:r w:rsidR="003455CC">
        <w:rPr>
          <w:noProof/>
          <w:sz w:val="28"/>
        </w:rPr>
        <w:t>4</w:t>
      </w:r>
      <w:r w:rsidRPr="005162CF">
        <w:rPr>
          <w:noProof/>
          <w:sz w:val="28"/>
        </w:rPr>
        <w:tab/>
        <w:t>Профессиональный стандарт «Спортивная медицина». версия 2.</w:t>
      </w:r>
    </w:p>
    <w:p w14:paraId="7EB5AC79" w14:textId="72B58C6E" w:rsidR="002A0604" w:rsidRPr="002F6B5A" w:rsidRDefault="002A0604" w:rsidP="0025037B">
      <w:pPr>
        <w:widowControl w:val="0"/>
        <w:tabs>
          <w:tab w:val="left" w:pos="851"/>
          <w:tab w:val="left" w:pos="1134"/>
        </w:tabs>
        <w:autoSpaceDE w:val="0"/>
        <w:autoSpaceDN w:val="0"/>
        <w:adjustRightInd w:val="0"/>
        <w:ind w:firstLine="567"/>
        <w:jc w:val="both"/>
        <w:rPr>
          <w:noProof/>
          <w:sz w:val="28"/>
        </w:rPr>
      </w:pPr>
      <w:r w:rsidRPr="005162CF">
        <w:rPr>
          <w:noProof/>
          <w:sz w:val="28"/>
        </w:rPr>
        <w:t>15</w:t>
      </w:r>
      <w:r w:rsidR="003455CC">
        <w:rPr>
          <w:noProof/>
          <w:sz w:val="28"/>
        </w:rPr>
        <w:t>5</w:t>
      </w:r>
      <w:r w:rsidRPr="005162CF">
        <w:rPr>
          <w:noProof/>
          <w:sz w:val="28"/>
        </w:rPr>
        <w:tab/>
      </w:r>
      <w:r w:rsidR="00F54371">
        <w:rPr>
          <w:noProof/>
          <w:sz w:val="28"/>
        </w:rPr>
        <w:t xml:space="preserve">Нысанбаева К.С. </w:t>
      </w:r>
      <w:r w:rsidR="00F54371">
        <w:rPr>
          <w:noProof/>
          <w:sz w:val="28"/>
          <w:lang w:val="en-US"/>
        </w:rPr>
        <w:t>et</w:t>
      </w:r>
      <w:r w:rsidR="00F54371" w:rsidRPr="00F54371">
        <w:rPr>
          <w:noProof/>
          <w:sz w:val="28"/>
        </w:rPr>
        <w:t xml:space="preserve"> </w:t>
      </w:r>
      <w:r w:rsidR="00F54371">
        <w:rPr>
          <w:noProof/>
          <w:sz w:val="28"/>
          <w:lang w:val="en-US"/>
        </w:rPr>
        <w:t>al</w:t>
      </w:r>
      <w:r w:rsidR="00F54371" w:rsidRPr="00F54371">
        <w:rPr>
          <w:noProof/>
          <w:sz w:val="28"/>
        </w:rPr>
        <w:t>.</w:t>
      </w:r>
      <w:r w:rsidR="002F6B5A">
        <w:rPr>
          <w:noProof/>
          <w:sz w:val="28"/>
        </w:rPr>
        <w:t xml:space="preserve"> </w:t>
      </w:r>
      <w:r w:rsidRPr="005162CF">
        <w:rPr>
          <w:noProof/>
          <w:sz w:val="28"/>
        </w:rPr>
        <w:t>С</w:t>
      </w:r>
      <w:r w:rsidR="008130CB" w:rsidRPr="005162CF">
        <w:rPr>
          <w:noProof/>
          <w:sz w:val="28"/>
        </w:rPr>
        <w:t>остояние и перспективы развития спортивной медицины в Республике Казахстан</w:t>
      </w:r>
      <w:r w:rsidRPr="005162CF">
        <w:rPr>
          <w:noProof/>
          <w:sz w:val="28"/>
        </w:rPr>
        <w:t xml:space="preserve"> // Наука и здравоохранение. </w:t>
      </w:r>
      <w:r w:rsidR="002F6B5A">
        <w:rPr>
          <w:noProof/>
          <w:sz w:val="28"/>
        </w:rPr>
        <w:t xml:space="preserve">- </w:t>
      </w:r>
      <w:r w:rsidRPr="002F6B5A">
        <w:rPr>
          <w:noProof/>
          <w:sz w:val="28"/>
        </w:rPr>
        <w:t xml:space="preserve">2022. </w:t>
      </w:r>
      <w:r w:rsidR="002F6B5A">
        <w:rPr>
          <w:noProof/>
          <w:sz w:val="28"/>
        </w:rPr>
        <w:t xml:space="preserve">- </w:t>
      </w:r>
      <w:r w:rsidRPr="002F6B5A">
        <w:rPr>
          <w:noProof/>
          <w:sz w:val="28"/>
        </w:rPr>
        <w:t xml:space="preserve">№6(24). </w:t>
      </w:r>
      <w:r w:rsidR="002F6B5A">
        <w:rPr>
          <w:noProof/>
          <w:sz w:val="28"/>
        </w:rPr>
        <w:t>- С</w:t>
      </w:r>
      <w:r w:rsidRPr="002F6B5A">
        <w:rPr>
          <w:noProof/>
          <w:sz w:val="28"/>
        </w:rPr>
        <w:t>. 232–244.</w:t>
      </w:r>
    </w:p>
    <w:p w14:paraId="1AA6A475" w14:textId="0FC9BCF6" w:rsidR="002A0604" w:rsidRPr="009F3A2B"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15</w:t>
      </w:r>
      <w:r w:rsidR="003455CC" w:rsidRPr="003455CC">
        <w:rPr>
          <w:noProof/>
          <w:sz w:val="28"/>
          <w:lang w:val="en-US"/>
        </w:rPr>
        <w:t>6</w:t>
      </w:r>
      <w:r w:rsidRPr="002A0604">
        <w:rPr>
          <w:noProof/>
          <w:sz w:val="28"/>
          <w:lang w:val="en-US"/>
        </w:rPr>
        <w:tab/>
        <w:t>WMA Declaration on Principles of Health Care in Sports Medicine – WMA – The World Medical Association.</w:t>
      </w:r>
      <w:r w:rsidR="009F3A2B" w:rsidRPr="009F3A2B">
        <w:rPr>
          <w:noProof/>
          <w:sz w:val="28"/>
          <w:lang w:val="en-US"/>
        </w:rPr>
        <w:t xml:space="preserve"> - 2022.</w:t>
      </w:r>
    </w:p>
    <w:p w14:paraId="05FFD1C8" w14:textId="71D8CF77" w:rsidR="002A0604" w:rsidRPr="009F3A2B"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15</w:t>
      </w:r>
      <w:r w:rsidR="003455CC" w:rsidRPr="001B1A95">
        <w:rPr>
          <w:noProof/>
          <w:sz w:val="28"/>
          <w:lang w:val="en-US"/>
        </w:rPr>
        <w:t>7</w:t>
      </w:r>
      <w:r w:rsidRPr="002A0604">
        <w:rPr>
          <w:noProof/>
          <w:sz w:val="28"/>
          <w:lang w:val="en-US"/>
        </w:rPr>
        <w:tab/>
        <w:t>World Anti-Doping Agency. World Anti-Doping Code.</w:t>
      </w:r>
      <w:r w:rsidR="009F3A2B" w:rsidRPr="009F3A2B">
        <w:rPr>
          <w:noProof/>
          <w:sz w:val="28"/>
          <w:lang w:val="en-US"/>
        </w:rPr>
        <w:t xml:space="preserve"> - 2022.</w:t>
      </w:r>
    </w:p>
    <w:p w14:paraId="421F9EC0" w14:textId="4B279773" w:rsidR="002A0604" w:rsidRPr="002F6B5A" w:rsidRDefault="002A0604" w:rsidP="0025037B">
      <w:pPr>
        <w:widowControl w:val="0"/>
        <w:tabs>
          <w:tab w:val="left" w:pos="851"/>
          <w:tab w:val="left" w:pos="1134"/>
        </w:tabs>
        <w:autoSpaceDE w:val="0"/>
        <w:autoSpaceDN w:val="0"/>
        <w:adjustRightInd w:val="0"/>
        <w:ind w:firstLine="567"/>
        <w:jc w:val="both"/>
        <w:rPr>
          <w:noProof/>
          <w:sz w:val="28"/>
        </w:rPr>
      </w:pPr>
      <w:r w:rsidRPr="003D10AF">
        <w:rPr>
          <w:noProof/>
          <w:sz w:val="28"/>
          <w:lang w:val="en-US"/>
        </w:rPr>
        <w:t>15</w:t>
      </w:r>
      <w:r w:rsidR="003455CC" w:rsidRPr="003D10AF">
        <w:rPr>
          <w:noProof/>
          <w:sz w:val="28"/>
          <w:lang w:val="en-US"/>
        </w:rPr>
        <w:t>8</w:t>
      </w:r>
      <w:r w:rsidRPr="003D10AF">
        <w:rPr>
          <w:noProof/>
          <w:sz w:val="28"/>
          <w:lang w:val="en-US"/>
        </w:rPr>
        <w:tab/>
      </w:r>
      <w:r w:rsidR="00F54371">
        <w:rPr>
          <w:noProof/>
          <w:sz w:val="28"/>
        </w:rPr>
        <w:t>Жумабаева</w:t>
      </w:r>
      <w:r w:rsidR="00F54371" w:rsidRPr="003D10AF">
        <w:rPr>
          <w:noProof/>
          <w:sz w:val="28"/>
          <w:lang w:val="en-US"/>
        </w:rPr>
        <w:t xml:space="preserve"> </w:t>
      </w:r>
      <w:r w:rsidR="00F54371">
        <w:rPr>
          <w:noProof/>
          <w:sz w:val="28"/>
        </w:rPr>
        <w:t>Г</w:t>
      </w:r>
      <w:r w:rsidR="00F54371" w:rsidRPr="003D10AF">
        <w:rPr>
          <w:noProof/>
          <w:sz w:val="28"/>
          <w:lang w:val="en-US"/>
        </w:rPr>
        <w:t>.</w:t>
      </w:r>
      <w:r w:rsidR="00F54371">
        <w:rPr>
          <w:noProof/>
          <w:sz w:val="28"/>
        </w:rPr>
        <w:t>Б</w:t>
      </w:r>
      <w:r w:rsidR="00F54371" w:rsidRPr="003D10AF">
        <w:rPr>
          <w:noProof/>
          <w:sz w:val="28"/>
          <w:lang w:val="en-US"/>
        </w:rPr>
        <w:t xml:space="preserve">. </w:t>
      </w:r>
      <w:r w:rsidR="00F54371">
        <w:rPr>
          <w:noProof/>
          <w:sz w:val="28"/>
          <w:lang w:val="en-US"/>
        </w:rPr>
        <w:t>et</w:t>
      </w:r>
      <w:r w:rsidR="00F54371" w:rsidRPr="003D10AF">
        <w:rPr>
          <w:noProof/>
          <w:sz w:val="28"/>
          <w:lang w:val="en-US"/>
        </w:rPr>
        <w:t xml:space="preserve"> </w:t>
      </w:r>
      <w:r w:rsidR="00F54371">
        <w:rPr>
          <w:noProof/>
          <w:sz w:val="28"/>
          <w:lang w:val="en-US"/>
        </w:rPr>
        <w:t>al.</w:t>
      </w:r>
      <w:r w:rsidR="002F6B5A" w:rsidRPr="003D10AF">
        <w:rPr>
          <w:noProof/>
          <w:sz w:val="28"/>
          <w:lang w:val="en-US"/>
        </w:rPr>
        <w:t xml:space="preserve"> </w:t>
      </w:r>
      <w:r w:rsidRPr="005162CF">
        <w:rPr>
          <w:noProof/>
          <w:sz w:val="28"/>
        </w:rPr>
        <w:t>А</w:t>
      </w:r>
      <w:r w:rsidR="002F6B5A" w:rsidRPr="005162CF">
        <w:rPr>
          <w:noProof/>
          <w:sz w:val="28"/>
        </w:rPr>
        <w:t>нтидопинговая система в казахстане: современные тенденции</w:t>
      </w:r>
      <w:r w:rsidRPr="005162CF">
        <w:rPr>
          <w:noProof/>
          <w:sz w:val="28"/>
        </w:rPr>
        <w:t xml:space="preserve"> // Вестник Казахского Национального медицинского университета. Республиканское государственное предприятие на праве хозяйственного ведения «КазНМУ им. С.Д. Асфендиярова» Министерства здравоохранения Республики Казахстан</w:t>
      </w:r>
      <w:r w:rsidR="002F6B5A">
        <w:rPr>
          <w:noProof/>
          <w:sz w:val="28"/>
        </w:rPr>
        <w:t xml:space="preserve">. - </w:t>
      </w:r>
      <w:r w:rsidRPr="005162CF">
        <w:rPr>
          <w:noProof/>
          <w:sz w:val="28"/>
        </w:rPr>
        <w:t>2020.</w:t>
      </w:r>
      <w:r w:rsidR="002F6B5A">
        <w:rPr>
          <w:noProof/>
          <w:sz w:val="28"/>
        </w:rPr>
        <w:t xml:space="preserve"> -</w:t>
      </w:r>
      <w:r w:rsidRPr="005162CF">
        <w:rPr>
          <w:noProof/>
          <w:sz w:val="28"/>
        </w:rPr>
        <w:t xml:space="preserve"> </w:t>
      </w:r>
      <w:r w:rsidRPr="002F6B5A">
        <w:rPr>
          <w:noProof/>
          <w:sz w:val="28"/>
        </w:rPr>
        <w:t>№4.</w:t>
      </w:r>
      <w:r w:rsidR="002F6B5A">
        <w:rPr>
          <w:noProof/>
          <w:sz w:val="28"/>
        </w:rPr>
        <w:t xml:space="preserve"> - С. 15-27.</w:t>
      </w:r>
    </w:p>
    <w:p w14:paraId="521A1553" w14:textId="27D3FCF6" w:rsidR="002A0604" w:rsidRPr="002F6B5A" w:rsidRDefault="002A0604" w:rsidP="0025037B">
      <w:pPr>
        <w:widowControl w:val="0"/>
        <w:tabs>
          <w:tab w:val="left" w:pos="851"/>
          <w:tab w:val="left" w:pos="1134"/>
        </w:tabs>
        <w:autoSpaceDE w:val="0"/>
        <w:autoSpaceDN w:val="0"/>
        <w:adjustRightInd w:val="0"/>
        <w:ind w:firstLine="567"/>
        <w:jc w:val="both"/>
        <w:rPr>
          <w:noProof/>
          <w:sz w:val="28"/>
          <w:lang w:val="en-US"/>
        </w:rPr>
      </w:pPr>
      <w:r w:rsidRPr="002F6B5A">
        <w:rPr>
          <w:noProof/>
          <w:sz w:val="28"/>
          <w:lang w:val="en-US"/>
        </w:rPr>
        <w:t>1</w:t>
      </w:r>
      <w:r w:rsidR="003455CC" w:rsidRPr="001B1A95">
        <w:rPr>
          <w:noProof/>
          <w:sz w:val="28"/>
          <w:lang w:val="en-US"/>
        </w:rPr>
        <w:t>59</w:t>
      </w:r>
      <w:r w:rsidRPr="002F6B5A">
        <w:rPr>
          <w:noProof/>
          <w:sz w:val="28"/>
          <w:lang w:val="en-US"/>
        </w:rPr>
        <w:tab/>
      </w:r>
      <w:r w:rsidRPr="002A0604">
        <w:rPr>
          <w:noProof/>
          <w:sz w:val="28"/>
          <w:lang w:val="en-US"/>
        </w:rPr>
        <w:t>Athletes</w:t>
      </w:r>
      <w:r w:rsidRPr="002F6B5A">
        <w:rPr>
          <w:noProof/>
          <w:sz w:val="28"/>
          <w:lang w:val="en-US"/>
        </w:rPr>
        <w:t xml:space="preserve"> </w:t>
      </w:r>
      <w:r w:rsidRPr="002A0604">
        <w:rPr>
          <w:noProof/>
          <w:sz w:val="28"/>
          <w:lang w:val="en-US"/>
        </w:rPr>
        <w:t>for</w:t>
      </w:r>
      <w:r w:rsidRPr="002F6B5A">
        <w:rPr>
          <w:noProof/>
          <w:sz w:val="28"/>
          <w:lang w:val="en-US"/>
        </w:rPr>
        <w:t xml:space="preserve"> </w:t>
      </w:r>
      <w:r w:rsidRPr="002A0604">
        <w:rPr>
          <w:noProof/>
          <w:sz w:val="28"/>
          <w:lang w:val="en-US"/>
        </w:rPr>
        <w:t>Hope</w:t>
      </w:r>
      <w:r w:rsidR="002F6B5A" w:rsidRPr="002F6B5A">
        <w:rPr>
          <w:noProof/>
          <w:sz w:val="28"/>
          <w:lang w:val="en-US"/>
        </w:rPr>
        <w:t xml:space="preserve">. </w:t>
      </w:r>
      <w:r w:rsidRPr="002A0604">
        <w:rPr>
          <w:noProof/>
          <w:sz w:val="28"/>
          <w:lang w:val="en-US"/>
        </w:rPr>
        <w:t>Athlete</w:t>
      </w:r>
      <w:r w:rsidRPr="002F6B5A">
        <w:rPr>
          <w:noProof/>
          <w:sz w:val="28"/>
          <w:lang w:val="en-US"/>
        </w:rPr>
        <w:t xml:space="preserve"> </w:t>
      </w:r>
      <w:r w:rsidRPr="002A0604">
        <w:rPr>
          <w:noProof/>
          <w:sz w:val="28"/>
          <w:lang w:val="en-US"/>
        </w:rPr>
        <w:t>Mental</w:t>
      </w:r>
      <w:r w:rsidRPr="002F6B5A">
        <w:rPr>
          <w:noProof/>
          <w:sz w:val="28"/>
          <w:lang w:val="en-US"/>
        </w:rPr>
        <w:t xml:space="preserve"> </w:t>
      </w:r>
      <w:r w:rsidRPr="002A0604">
        <w:rPr>
          <w:noProof/>
          <w:sz w:val="28"/>
          <w:lang w:val="en-US"/>
        </w:rPr>
        <w:t>Health</w:t>
      </w:r>
      <w:r w:rsidRPr="002F6B5A">
        <w:rPr>
          <w:noProof/>
          <w:sz w:val="28"/>
          <w:lang w:val="en-US"/>
        </w:rPr>
        <w:t xml:space="preserve"> </w:t>
      </w:r>
      <w:r w:rsidRPr="002A0604">
        <w:rPr>
          <w:noProof/>
          <w:sz w:val="28"/>
          <w:lang w:val="en-US"/>
        </w:rPr>
        <w:t>Alliance</w:t>
      </w:r>
      <w:r w:rsidRPr="002F6B5A">
        <w:rPr>
          <w:noProof/>
          <w:sz w:val="28"/>
          <w:lang w:val="en-US"/>
        </w:rPr>
        <w:t xml:space="preserve"> </w:t>
      </w:r>
      <w:r w:rsidR="002F6B5A" w:rsidRPr="002F6B5A">
        <w:rPr>
          <w:noProof/>
          <w:sz w:val="28"/>
          <w:lang w:val="en-US"/>
        </w:rPr>
        <w:t xml:space="preserve"> </w:t>
      </w:r>
      <w:r w:rsidRPr="002F6B5A">
        <w:rPr>
          <w:noProof/>
          <w:sz w:val="28"/>
          <w:lang w:val="en-US"/>
        </w:rPr>
        <w:t xml:space="preserve"> </w:t>
      </w:r>
      <w:r w:rsidRPr="002A0604">
        <w:rPr>
          <w:noProof/>
          <w:sz w:val="28"/>
          <w:lang w:val="en-US"/>
        </w:rPr>
        <w:t>https</w:t>
      </w:r>
      <w:r w:rsidRPr="002F6B5A">
        <w:rPr>
          <w:noProof/>
          <w:sz w:val="28"/>
          <w:lang w:val="en-US"/>
        </w:rPr>
        <w:t>://</w:t>
      </w:r>
      <w:r w:rsidRPr="002A0604">
        <w:rPr>
          <w:noProof/>
          <w:sz w:val="28"/>
          <w:lang w:val="en-US"/>
        </w:rPr>
        <w:t>www</w:t>
      </w:r>
      <w:r w:rsidRPr="002F6B5A">
        <w:rPr>
          <w:noProof/>
          <w:sz w:val="28"/>
          <w:lang w:val="en-US"/>
        </w:rPr>
        <w:t>.</w:t>
      </w:r>
      <w:r w:rsidRPr="002A0604">
        <w:rPr>
          <w:noProof/>
          <w:sz w:val="28"/>
          <w:lang w:val="en-US"/>
        </w:rPr>
        <w:t>athletesforhope</w:t>
      </w:r>
      <w:r w:rsidRPr="002F6B5A">
        <w:rPr>
          <w:noProof/>
          <w:sz w:val="28"/>
          <w:lang w:val="en-US"/>
        </w:rPr>
        <w:t>.</w:t>
      </w:r>
      <w:r w:rsidRPr="002A0604">
        <w:rPr>
          <w:noProof/>
          <w:sz w:val="28"/>
          <w:lang w:val="en-US"/>
        </w:rPr>
        <w:t>org</w:t>
      </w:r>
      <w:r w:rsidRPr="002F6B5A">
        <w:rPr>
          <w:noProof/>
          <w:sz w:val="28"/>
          <w:lang w:val="en-US"/>
        </w:rPr>
        <w:t>/</w:t>
      </w:r>
      <w:r w:rsidRPr="002A0604">
        <w:rPr>
          <w:noProof/>
          <w:sz w:val="28"/>
          <w:lang w:val="en-US"/>
        </w:rPr>
        <w:t>athlete</w:t>
      </w:r>
      <w:r w:rsidRPr="002F6B5A">
        <w:rPr>
          <w:noProof/>
          <w:sz w:val="28"/>
          <w:lang w:val="en-US"/>
        </w:rPr>
        <w:t>-</w:t>
      </w:r>
      <w:r w:rsidRPr="002A0604">
        <w:rPr>
          <w:noProof/>
          <w:sz w:val="28"/>
          <w:lang w:val="en-US"/>
        </w:rPr>
        <w:t>mental</w:t>
      </w:r>
      <w:r w:rsidRPr="002F6B5A">
        <w:rPr>
          <w:noProof/>
          <w:sz w:val="28"/>
          <w:lang w:val="en-US"/>
        </w:rPr>
        <w:t>-</w:t>
      </w:r>
      <w:r w:rsidRPr="002A0604">
        <w:rPr>
          <w:noProof/>
          <w:sz w:val="28"/>
          <w:lang w:val="en-US"/>
        </w:rPr>
        <w:t>health</w:t>
      </w:r>
      <w:r w:rsidRPr="002F6B5A">
        <w:rPr>
          <w:noProof/>
          <w:sz w:val="28"/>
          <w:lang w:val="en-US"/>
        </w:rPr>
        <w:t>-</w:t>
      </w:r>
      <w:r w:rsidRPr="002A0604">
        <w:rPr>
          <w:noProof/>
          <w:sz w:val="28"/>
          <w:lang w:val="en-US"/>
        </w:rPr>
        <w:t>alliance</w:t>
      </w:r>
      <w:r w:rsidRPr="002F6B5A">
        <w:rPr>
          <w:noProof/>
          <w:sz w:val="28"/>
          <w:lang w:val="en-US"/>
        </w:rPr>
        <w:t xml:space="preserve">/ </w:t>
      </w:r>
      <w:r w:rsidR="002F6B5A" w:rsidRPr="002F6B5A">
        <w:rPr>
          <w:noProof/>
          <w:sz w:val="28"/>
          <w:lang w:val="en-US"/>
        </w:rPr>
        <w:t xml:space="preserve"> </w:t>
      </w:r>
      <w:r w:rsidRPr="002F6B5A">
        <w:rPr>
          <w:noProof/>
          <w:sz w:val="28"/>
          <w:lang w:val="en-US"/>
        </w:rPr>
        <w:t>13.06.2024.</w:t>
      </w:r>
    </w:p>
    <w:p w14:paraId="4DB0E85E" w14:textId="252D5810" w:rsidR="002A0604" w:rsidRPr="002F6B5A" w:rsidRDefault="002A0604" w:rsidP="0025037B">
      <w:pPr>
        <w:widowControl w:val="0"/>
        <w:tabs>
          <w:tab w:val="left" w:pos="851"/>
          <w:tab w:val="left" w:pos="1134"/>
        </w:tabs>
        <w:autoSpaceDE w:val="0"/>
        <w:autoSpaceDN w:val="0"/>
        <w:adjustRightInd w:val="0"/>
        <w:ind w:firstLine="567"/>
        <w:jc w:val="both"/>
        <w:rPr>
          <w:noProof/>
          <w:sz w:val="28"/>
        </w:rPr>
      </w:pPr>
      <w:r w:rsidRPr="00EC53BC">
        <w:rPr>
          <w:noProof/>
          <w:sz w:val="28"/>
        </w:rPr>
        <w:t>16</w:t>
      </w:r>
      <w:r w:rsidR="003455CC">
        <w:rPr>
          <w:noProof/>
          <w:sz w:val="28"/>
        </w:rPr>
        <w:t>0</w:t>
      </w:r>
      <w:r w:rsidRPr="00EC53BC">
        <w:rPr>
          <w:noProof/>
          <w:sz w:val="28"/>
        </w:rPr>
        <w:tab/>
      </w:r>
      <w:r w:rsidRPr="005162CF">
        <w:rPr>
          <w:noProof/>
          <w:sz w:val="28"/>
        </w:rPr>
        <w:t>Темы</w:t>
      </w:r>
      <w:r w:rsidR="002F6B5A" w:rsidRPr="00EC53BC">
        <w:rPr>
          <w:noProof/>
          <w:sz w:val="28"/>
        </w:rPr>
        <w:t xml:space="preserve">. </w:t>
      </w:r>
      <w:r w:rsidRPr="005162CF">
        <w:rPr>
          <w:noProof/>
          <w:sz w:val="28"/>
        </w:rPr>
        <w:t>Сон</w:t>
      </w:r>
      <w:r w:rsidRPr="002F6B5A">
        <w:rPr>
          <w:noProof/>
          <w:sz w:val="28"/>
        </w:rPr>
        <w:t xml:space="preserve"> </w:t>
      </w:r>
      <w:r w:rsidRPr="002A0604">
        <w:rPr>
          <w:noProof/>
          <w:sz w:val="28"/>
          <w:lang w:val="en-US"/>
        </w:rPr>
        <w:t>https</w:t>
      </w:r>
      <w:r w:rsidRPr="002F6B5A">
        <w:rPr>
          <w:noProof/>
          <w:sz w:val="28"/>
        </w:rPr>
        <w:t>://</w:t>
      </w:r>
      <w:r w:rsidRPr="002A0604">
        <w:rPr>
          <w:noProof/>
          <w:sz w:val="28"/>
          <w:lang w:val="en-US"/>
        </w:rPr>
        <w:t>olympics</w:t>
      </w:r>
      <w:r w:rsidRPr="002F6B5A">
        <w:rPr>
          <w:noProof/>
          <w:sz w:val="28"/>
        </w:rPr>
        <w:t>.</w:t>
      </w:r>
      <w:r w:rsidRPr="002A0604">
        <w:rPr>
          <w:noProof/>
          <w:sz w:val="28"/>
          <w:lang w:val="en-US"/>
        </w:rPr>
        <w:t>com</w:t>
      </w:r>
      <w:r w:rsidRPr="002F6B5A">
        <w:rPr>
          <w:noProof/>
          <w:sz w:val="28"/>
        </w:rPr>
        <w:t>/</w:t>
      </w:r>
      <w:r w:rsidRPr="002A0604">
        <w:rPr>
          <w:noProof/>
          <w:sz w:val="28"/>
          <w:lang w:val="en-US"/>
        </w:rPr>
        <w:t>athlete</w:t>
      </w:r>
      <w:r w:rsidRPr="002F6B5A">
        <w:rPr>
          <w:noProof/>
          <w:sz w:val="28"/>
        </w:rPr>
        <w:t>365/</w:t>
      </w:r>
      <w:r w:rsidRPr="002A0604">
        <w:rPr>
          <w:noProof/>
          <w:sz w:val="28"/>
          <w:lang w:val="en-US"/>
        </w:rPr>
        <w:t>ru</w:t>
      </w:r>
      <w:r w:rsidRPr="002F6B5A">
        <w:rPr>
          <w:noProof/>
          <w:sz w:val="28"/>
        </w:rPr>
        <w:t>/</w:t>
      </w:r>
      <w:r w:rsidRPr="002A0604">
        <w:rPr>
          <w:noProof/>
          <w:sz w:val="28"/>
          <w:lang w:val="en-US"/>
        </w:rPr>
        <w:t>topics</w:t>
      </w:r>
      <w:r w:rsidRPr="002F6B5A">
        <w:rPr>
          <w:noProof/>
          <w:sz w:val="28"/>
        </w:rPr>
        <w:t>/</w:t>
      </w:r>
      <w:r w:rsidRPr="002A0604">
        <w:rPr>
          <w:noProof/>
          <w:sz w:val="28"/>
          <w:lang w:val="en-US"/>
        </w:rPr>
        <w:t>sleep</w:t>
      </w:r>
      <w:r w:rsidRPr="002F6B5A">
        <w:rPr>
          <w:noProof/>
          <w:sz w:val="28"/>
        </w:rPr>
        <w:t xml:space="preserve"> 22.11.2024.</w:t>
      </w:r>
    </w:p>
    <w:p w14:paraId="16CF4879" w14:textId="7FF5F463"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w:t>
      </w:r>
      <w:r w:rsidR="003455CC" w:rsidRPr="003455CC">
        <w:rPr>
          <w:noProof/>
          <w:sz w:val="28"/>
          <w:lang w:val="en-US"/>
        </w:rPr>
        <w:t>1</w:t>
      </w:r>
      <w:r w:rsidRPr="002A0604">
        <w:rPr>
          <w:noProof/>
          <w:sz w:val="28"/>
          <w:lang w:val="en-US"/>
        </w:rPr>
        <w:tab/>
        <w:t>The Mentally Fit Helpline – Always there for you</w:t>
      </w:r>
      <w:r w:rsidR="002F6B5A" w:rsidRPr="002F6B5A">
        <w:rPr>
          <w:noProof/>
          <w:sz w:val="28"/>
          <w:lang w:val="en-US"/>
        </w:rPr>
        <w:t xml:space="preserve"> </w:t>
      </w:r>
      <w:r w:rsidRPr="002A0604">
        <w:rPr>
          <w:noProof/>
          <w:sz w:val="28"/>
          <w:lang w:val="en-US"/>
        </w:rPr>
        <w:t xml:space="preserve">https://olympics.com/athlete365/offers/mentally-fit/access-the-mentally-fit-helpline </w:t>
      </w:r>
      <w:r w:rsidR="002F6B5A" w:rsidRPr="002F6B5A">
        <w:rPr>
          <w:noProof/>
          <w:sz w:val="28"/>
          <w:lang w:val="en-US"/>
        </w:rPr>
        <w:t xml:space="preserve"> </w:t>
      </w:r>
      <w:r w:rsidRPr="002A0604">
        <w:rPr>
          <w:noProof/>
          <w:sz w:val="28"/>
          <w:lang w:val="en-US"/>
        </w:rPr>
        <w:t xml:space="preserve"> 22.11.2024.</w:t>
      </w:r>
    </w:p>
    <w:p w14:paraId="291C1A22" w14:textId="2F5433DF" w:rsidR="002A0604" w:rsidRPr="002F6B5A"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w:t>
      </w:r>
      <w:r w:rsidR="003455CC" w:rsidRPr="003455CC">
        <w:rPr>
          <w:noProof/>
          <w:sz w:val="28"/>
          <w:lang w:val="en-US"/>
        </w:rPr>
        <w:t>2</w:t>
      </w:r>
      <w:r w:rsidRPr="002A0604">
        <w:rPr>
          <w:noProof/>
          <w:sz w:val="28"/>
          <w:lang w:val="en-US"/>
        </w:rPr>
        <w:tab/>
        <w:t xml:space="preserve">Finlay L. Finlay 2009 Phenomenology in practice. </w:t>
      </w:r>
      <w:r w:rsidR="002F6B5A" w:rsidRPr="002F6B5A">
        <w:rPr>
          <w:noProof/>
          <w:sz w:val="28"/>
          <w:lang w:val="en-US"/>
        </w:rPr>
        <w:t xml:space="preserve">- </w:t>
      </w:r>
      <w:r w:rsidRPr="002A0604">
        <w:rPr>
          <w:noProof/>
          <w:sz w:val="28"/>
          <w:lang w:val="en-US"/>
        </w:rPr>
        <w:t>2009.</w:t>
      </w:r>
      <w:r w:rsidR="002F6B5A" w:rsidRPr="002F6B5A">
        <w:rPr>
          <w:noProof/>
          <w:sz w:val="28"/>
          <w:lang w:val="en-US"/>
        </w:rPr>
        <w:t xml:space="preserve"> -</w:t>
      </w:r>
      <w:r w:rsidRPr="002A0604">
        <w:rPr>
          <w:noProof/>
          <w:sz w:val="28"/>
          <w:lang w:val="en-US"/>
        </w:rPr>
        <w:t xml:space="preserve"> Vol. 16, №9.</w:t>
      </w:r>
      <w:r w:rsidR="002F6B5A" w:rsidRPr="002F6B5A">
        <w:rPr>
          <w:noProof/>
          <w:sz w:val="28"/>
          <w:lang w:val="en-US"/>
        </w:rPr>
        <w:t xml:space="preserve"> - </w:t>
      </w:r>
      <w:r w:rsidR="002F6B5A">
        <w:rPr>
          <w:noProof/>
          <w:sz w:val="28"/>
        </w:rPr>
        <w:t>Р</w:t>
      </w:r>
      <w:r w:rsidR="002F6B5A" w:rsidRPr="002F6B5A">
        <w:rPr>
          <w:noProof/>
          <w:sz w:val="28"/>
          <w:lang w:val="en-US"/>
        </w:rPr>
        <w:t>. 13-27.</w:t>
      </w:r>
    </w:p>
    <w:p w14:paraId="36234B77" w14:textId="37BAA8A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w:t>
      </w:r>
      <w:r w:rsidR="003455CC" w:rsidRPr="001B1A95">
        <w:rPr>
          <w:noProof/>
          <w:sz w:val="28"/>
          <w:lang w:val="en-US"/>
        </w:rPr>
        <w:t>3</w:t>
      </w:r>
      <w:r w:rsidRPr="002A0604">
        <w:rPr>
          <w:noProof/>
          <w:sz w:val="28"/>
          <w:lang w:val="en-US"/>
        </w:rPr>
        <w:tab/>
        <w:t>Smith. Phenomenology (Stanford Encyclopedia of Philosophy/Summer 2018 Edition)</w:t>
      </w:r>
      <w:r w:rsidR="002F6B5A" w:rsidRPr="002F6B5A">
        <w:rPr>
          <w:noProof/>
          <w:sz w:val="28"/>
          <w:lang w:val="en-US"/>
        </w:rPr>
        <w:t xml:space="preserve">. - </w:t>
      </w:r>
      <w:r w:rsidRPr="002A0604">
        <w:rPr>
          <w:noProof/>
          <w:sz w:val="28"/>
          <w:lang w:val="en-US"/>
        </w:rPr>
        <w:t>2018</w:t>
      </w:r>
      <w:r w:rsidR="0025037B" w:rsidRPr="0025037B">
        <w:rPr>
          <w:noProof/>
          <w:sz w:val="28"/>
          <w:lang w:val="en-US"/>
        </w:rPr>
        <w:t xml:space="preserve"> </w:t>
      </w:r>
      <w:r w:rsidRPr="002A0604">
        <w:rPr>
          <w:noProof/>
          <w:sz w:val="28"/>
          <w:lang w:val="en-US"/>
        </w:rPr>
        <w:t xml:space="preserve"> </w:t>
      </w:r>
      <w:r w:rsidR="002F6B5A" w:rsidRPr="002F6B5A">
        <w:rPr>
          <w:noProof/>
          <w:sz w:val="28"/>
          <w:lang w:val="en-US"/>
        </w:rPr>
        <w:t xml:space="preserve">  </w:t>
      </w:r>
      <w:r w:rsidRPr="002A0604">
        <w:rPr>
          <w:noProof/>
          <w:sz w:val="28"/>
          <w:lang w:val="en-US"/>
        </w:rPr>
        <w:t xml:space="preserve">https://plato.stanford.edu/archives/sum2018/entries/phenomenology/ </w:t>
      </w:r>
      <w:r w:rsidR="002F6B5A" w:rsidRPr="002F6B5A">
        <w:rPr>
          <w:noProof/>
          <w:sz w:val="28"/>
          <w:lang w:val="en-US"/>
        </w:rPr>
        <w:t xml:space="preserve"> </w:t>
      </w:r>
      <w:r w:rsidRPr="002A0604">
        <w:rPr>
          <w:noProof/>
          <w:sz w:val="28"/>
          <w:lang w:val="en-US"/>
        </w:rPr>
        <w:t xml:space="preserve"> 14.05.2023.</w:t>
      </w:r>
    </w:p>
    <w:p w14:paraId="0312E827" w14:textId="194C82C9"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w:t>
      </w:r>
      <w:r w:rsidR="003455CC" w:rsidRPr="003455CC">
        <w:rPr>
          <w:noProof/>
          <w:sz w:val="28"/>
          <w:lang w:val="en-US"/>
        </w:rPr>
        <w:t>4</w:t>
      </w:r>
      <w:r w:rsidRPr="002A0604">
        <w:rPr>
          <w:noProof/>
          <w:sz w:val="28"/>
          <w:lang w:val="en-US"/>
        </w:rPr>
        <w:tab/>
        <w:t xml:space="preserve">Lazarus R., Folkman S. Stress, appraisal, and coping. </w:t>
      </w:r>
      <w:r w:rsidR="002F6B5A" w:rsidRPr="002F6B5A">
        <w:rPr>
          <w:noProof/>
          <w:sz w:val="28"/>
          <w:lang w:val="en-US"/>
        </w:rPr>
        <w:t xml:space="preserve">- </w:t>
      </w:r>
      <w:r w:rsidRPr="002A0604">
        <w:rPr>
          <w:noProof/>
          <w:sz w:val="28"/>
          <w:lang w:val="en-US"/>
        </w:rPr>
        <w:t>1984.</w:t>
      </w:r>
    </w:p>
    <w:p w14:paraId="0760E46E" w14:textId="300AE617" w:rsidR="002A0604" w:rsidRPr="002F6B5A"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lastRenderedPageBreak/>
        <w:t>16</w:t>
      </w:r>
      <w:r w:rsidR="003455CC" w:rsidRPr="003455CC">
        <w:rPr>
          <w:noProof/>
          <w:sz w:val="28"/>
          <w:lang w:val="en-US"/>
        </w:rPr>
        <w:t>5</w:t>
      </w:r>
      <w:r w:rsidRPr="002A0604">
        <w:rPr>
          <w:noProof/>
          <w:sz w:val="28"/>
          <w:lang w:val="en-US"/>
        </w:rPr>
        <w:tab/>
        <w:t>Weiner B. An Attributional Theory of Motivation and Emotion.</w:t>
      </w:r>
      <w:r w:rsidR="002F6B5A" w:rsidRPr="002F6B5A">
        <w:rPr>
          <w:noProof/>
          <w:sz w:val="28"/>
          <w:lang w:val="en-US"/>
        </w:rPr>
        <w:t xml:space="preserve"> -</w:t>
      </w:r>
      <w:r w:rsidRPr="002A0604">
        <w:rPr>
          <w:noProof/>
          <w:sz w:val="28"/>
          <w:lang w:val="en-US"/>
        </w:rPr>
        <w:t xml:space="preserve"> New York: Springer, 1986.</w:t>
      </w:r>
      <w:r w:rsidR="002F6B5A" w:rsidRPr="002F6B5A">
        <w:rPr>
          <w:noProof/>
          <w:sz w:val="28"/>
          <w:lang w:val="en-US"/>
        </w:rPr>
        <w:t xml:space="preserve"> - 158 </w:t>
      </w:r>
      <w:r w:rsidR="002F6B5A">
        <w:rPr>
          <w:noProof/>
          <w:sz w:val="28"/>
        </w:rPr>
        <w:t>р</w:t>
      </w:r>
      <w:r w:rsidR="002F6B5A" w:rsidRPr="002F6B5A">
        <w:rPr>
          <w:noProof/>
          <w:sz w:val="28"/>
          <w:lang w:val="en-US"/>
        </w:rPr>
        <w:t>.</w:t>
      </w:r>
    </w:p>
    <w:p w14:paraId="2B2815A6" w14:textId="35E74CE7"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w:t>
      </w:r>
      <w:r w:rsidR="003455CC" w:rsidRPr="003455CC">
        <w:rPr>
          <w:noProof/>
          <w:sz w:val="28"/>
          <w:lang w:val="en-US"/>
        </w:rPr>
        <w:t>6</w:t>
      </w:r>
      <w:r w:rsidRPr="002A0604">
        <w:rPr>
          <w:noProof/>
          <w:sz w:val="28"/>
          <w:lang w:val="en-US"/>
        </w:rPr>
        <w:tab/>
        <w:t xml:space="preserve">Smith C.A., Lazarus R.S. Emotion and adaptation. Handbook of personality: Theory and research // Handbook of personality: Theory and research. </w:t>
      </w:r>
      <w:r w:rsidR="002F6B5A" w:rsidRPr="002F6B5A">
        <w:rPr>
          <w:noProof/>
          <w:sz w:val="28"/>
          <w:lang w:val="en-US"/>
        </w:rPr>
        <w:t>-</w:t>
      </w:r>
      <w:r w:rsidR="00E63061" w:rsidRPr="00E63061">
        <w:rPr>
          <w:noProof/>
          <w:sz w:val="28"/>
          <w:lang w:val="en-US"/>
        </w:rPr>
        <w:t xml:space="preserve"> </w:t>
      </w:r>
      <w:r w:rsidRPr="002A0604">
        <w:rPr>
          <w:noProof/>
          <w:sz w:val="28"/>
          <w:lang w:val="en-US"/>
        </w:rPr>
        <w:t>New York: Guilford, 1990.</w:t>
      </w:r>
      <w:r w:rsidR="002F6B5A" w:rsidRPr="002F6B5A">
        <w:rPr>
          <w:noProof/>
          <w:sz w:val="28"/>
          <w:lang w:val="en-US"/>
        </w:rPr>
        <w:t xml:space="preserve"> -</w:t>
      </w:r>
      <w:r w:rsidRPr="002A0604">
        <w:rPr>
          <w:noProof/>
          <w:sz w:val="28"/>
          <w:lang w:val="en-US"/>
        </w:rPr>
        <w:t xml:space="preserve"> P. 609–637.</w:t>
      </w:r>
    </w:p>
    <w:p w14:paraId="3BD348ED" w14:textId="4F673B0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w:t>
      </w:r>
      <w:r w:rsidR="003455CC" w:rsidRPr="003455CC">
        <w:rPr>
          <w:noProof/>
          <w:sz w:val="28"/>
          <w:lang w:val="en-US"/>
        </w:rPr>
        <w:t>7</w:t>
      </w:r>
      <w:r w:rsidRPr="002A0604">
        <w:rPr>
          <w:noProof/>
          <w:sz w:val="28"/>
          <w:lang w:val="en-US"/>
        </w:rPr>
        <w:tab/>
        <w:t xml:space="preserve">Ahmed M.Z. et al. Epidemic of COVID-19 in China and associated Psychological Problems // Asian Journal of Psychiatry. </w:t>
      </w:r>
      <w:r w:rsidR="00E63061" w:rsidRPr="00E63061">
        <w:rPr>
          <w:noProof/>
          <w:sz w:val="28"/>
          <w:lang w:val="en-US"/>
        </w:rPr>
        <w:t xml:space="preserve">- </w:t>
      </w:r>
      <w:r w:rsidRPr="002A0604">
        <w:rPr>
          <w:noProof/>
          <w:sz w:val="28"/>
          <w:lang w:val="en-US"/>
        </w:rPr>
        <w:t>Elsevier Science B.V</w:t>
      </w:r>
      <w:r w:rsidR="00E63061" w:rsidRPr="00E63061">
        <w:rPr>
          <w:noProof/>
          <w:sz w:val="28"/>
          <w:lang w:val="en-US"/>
        </w:rPr>
        <w:t xml:space="preserve">, </w:t>
      </w:r>
      <w:r w:rsidRPr="002A0604">
        <w:rPr>
          <w:noProof/>
          <w:sz w:val="28"/>
          <w:lang w:val="en-US"/>
        </w:rPr>
        <w:t xml:space="preserve">2020. </w:t>
      </w:r>
      <w:r w:rsidR="002F6B5A" w:rsidRPr="00E63061">
        <w:rPr>
          <w:noProof/>
          <w:sz w:val="28"/>
          <w:lang w:val="en-US"/>
        </w:rPr>
        <w:t xml:space="preserve">- </w:t>
      </w:r>
      <w:r w:rsidRPr="002A0604">
        <w:rPr>
          <w:noProof/>
          <w:sz w:val="28"/>
          <w:lang w:val="en-US"/>
        </w:rPr>
        <w:t>Vol. 51.</w:t>
      </w:r>
      <w:r w:rsidR="002F6B5A" w:rsidRPr="00E63061">
        <w:rPr>
          <w:noProof/>
          <w:sz w:val="28"/>
          <w:lang w:val="en-US"/>
        </w:rPr>
        <w:t xml:space="preserve"> -</w:t>
      </w:r>
      <w:r w:rsidRPr="002A0604">
        <w:rPr>
          <w:noProof/>
          <w:sz w:val="28"/>
          <w:lang w:val="en-US"/>
        </w:rPr>
        <w:t xml:space="preserve"> P. 102092.</w:t>
      </w:r>
    </w:p>
    <w:p w14:paraId="33A18F91" w14:textId="3C4EA573"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16</w:t>
      </w:r>
      <w:r w:rsidR="003455CC" w:rsidRPr="003455CC">
        <w:rPr>
          <w:noProof/>
          <w:sz w:val="28"/>
          <w:lang w:val="en-US"/>
        </w:rPr>
        <w:t>8</w:t>
      </w:r>
      <w:r w:rsidRPr="002A0604">
        <w:rPr>
          <w:noProof/>
          <w:sz w:val="28"/>
          <w:lang w:val="en-US"/>
        </w:rPr>
        <w:tab/>
        <w:t xml:space="preserve">Brooks S.K. et al. The psychological impact of quarantine and how to reduce it: rapid review of the evidence // The Lancet. </w:t>
      </w:r>
      <w:r w:rsidR="002F6B5A" w:rsidRPr="002F6B5A">
        <w:rPr>
          <w:noProof/>
          <w:sz w:val="28"/>
          <w:lang w:val="en-US"/>
        </w:rPr>
        <w:t xml:space="preserve">-  </w:t>
      </w:r>
      <w:r w:rsidRPr="002A0604">
        <w:rPr>
          <w:noProof/>
          <w:sz w:val="28"/>
          <w:lang w:val="en-US"/>
        </w:rPr>
        <w:t xml:space="preserve">Lancet Publishing Group, 2020. </w:t>
      </w:r>
      <w:r w:rsidR="002F6B5A" w:rsidRPr="002F6B5A">
        <w:rPr>
          <w:noProof/>
          <w:sz w:val="28"/>
          <w:lang w:val="en-US"/>
        </w:rPr>
        <w:t xml:space="preserve">-  </w:t>
      </w:r>
      <w:r w:rsidRPr="002A0604">
        <w:rPr>
          <w:noProof/>
          <w:sz w:val="28"/>
          <w:lang w:val="en-US"/>
        </w:rPr>
        <w:t xml:space="preserve">Vol. 395, №10227. </w:t>
      </w:r>
      <w:r w:rsidR="002F6B5A" w:rsidRPr="002F6B5A">
        <w:rPr>
          <w:noProof/>
          <w:sz w:val="28"/>
          <w:lang w:val="en-US"/>
        </w:rPr>
        <w:t xml:space="preserve">- </w:t>
      </w:r>
      <w:r w:rsidRPr="002A0604">
        <w:rPr>
          <w:noProof/>
          <w:sz w:val="28"/>
          <w:lang w:val="en-US"/>
        </w:rPr>
        <w:t>P. 912–920.</w:t>
      </w:r>
    </w:p>
    <w:p w14:paraId="580D7934" w14:textId="17D894C8"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3455CC" w:rsidRPr="003455CC">
        <w:rPr>
          <w:noProof/>
          <w:sz w:val="28"/>
          <w:lang w:val="en-US"/>
        </w:rPr>
        <w:t>69</w:t>
      </w:r>
      <w:r w:rsidRPr="002A0604">
        <w:rPr>
          <w:noProof/>
          <w:sz w:val="28"/>
          <w:lang w:val="en-US"/>
        </w:rPr>
        <w:tab/>
        <w:t>Facer-childs E.R. et al. Sleep and mental health in athletes during</w:t>
      </w:r>
      <w:r w:rsidR="00E63061" w:rsidRPr="00E63061">
        <w:rPr>
          <w:noProof/>
          <w:sz w:val="28"/>
          <w:lang w:val="en-US"/>
        </w:rPr>
        <w:t xml:space="preserve"> </w:t>
      </w:r>
      <w:r w:rsidR="002F6B5A" w:rsidRPr="002F6B5A">
        <w:rPr>
          <w:noProof/>
          <w:sz w:val="28"/>
          <w:lang w:val="en-US"/>
        </w:rPr>
        <w:t>//</w:t>
      </w:r>
      <w:r w:rsidR="00E63061" w:rsidRPr="00E63061">
        <w:rPr>
          <w:noProof/>
          <w:sz w:val="28"/>
          <w:lang w:val="en-US"/>
        </w:rPr>
        <w:t xml:space="preserve">  </w:t>
      </w:r>
      <w:r w:rsidRPr="002A0604">
        <w:rPr>
          <w:noProof/>
          <w:sz w:val="28"/>
          <w:lang w:val="en-US"/>
        </w:rPr>
        <w:t xml:space="preserve">COVID-19 lockdown. </w:t>
      </w:r>
      <w:r w:rsidR="002F6B5A" w:rsidRPr="002F6B5A">
        <w:rPr>
          <w:noProof/>
          <w:sz w:val="28"/>
          <w:lang w:val="en-US"/>
        </w:rPr>
        <w:t xml:space="preserve">-  </w:t>
      </w:r>
      <w:r w:rsidRPr="002A0604">
        <w:rPr>
          <w:noProof/>
          <w:sz w:val="28"/>
          <w:lang w:val="en-US"/>
        </w:rPr>
        <w:t xml:space="preserve">2021. </w:t>
      </w:r>
      <w:r w:rsidR="002F6B5A" w:rsidRPr="002F6B5A">
        <w:rPr>
          <w:noProof/>
          <w:sz w:val="28"/>
          <w:lang w:val="en-US"/>
        </w:rPr>
        <w:t xml:space="preserve">- </w:t>
      </w:r>
      <w:r w:rsidRPr="002A0604">
        <w:rPr>
          <w:noProof/>
          <w:sz w:val="28"/>
          <w:lang w:val="en-US"/>
        </w:rPr>
        <w:t>№</w:t>
      </w:r>
      <w:r w:rsidR="002F6B5A" w:rsidRPr="002F6B5A">
        <w:rPr>
          <w:noProof/>
          <w:sz w:val="28"/>
          <w:lang w:val="en-US"/>
        </w:rPr>
        <w:t>1</w:t>
      </w:r>
      <w:r w:rsidRPr="002A0604">
        <w:rPr>
          <w:noProof/>
          <w:sz w:val="28"/>
          <w:lang w:val="en-US"/>
        </w:rPr>
        <w:t xml:space="preserve">. </w:t>
      </w:r>
      <w:r w:rsidR="002F6B5A" w:rsidRPr="002F6B5A">
        <w:rPr>
          <w:noProof/>
          <w:sz w:val="28"/>
          <w:lang w:val="en-US"/>
        </w:rPr>
        <w:t xml:space="preserve">- </w:t>
      </w:r>
      <w:r w:rsidRPr="002A0604">
        <w:rPr>
          <w:noProof/>
          <w:sz w:val="28"/>
          <w:lang w:val="en-US"/>
        </w:rPr>
        <w:t>P. 1–9.</w:t>
      </w:r>
    </w:p>
    <w:p w14:paraId="17EF9D54" w14:textId="5AA3EBE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1B1A95">
        <w:rPr>
          <w:noProof/>
          <w:sz w:val="28"/>
          <w:lang w:val="en-US"/>
        </w:rPr>
        <w:t>0</w:t>
      </w:r>
      <w:r w:rsidRPr="002A0604">
        <w:rPr>
          <w:noProof/>
          <w:sz w:val="28"/>
          <w:lang w:val="en-US"/>
        </w:rPr>
        <w:tab/>
        <w:t xml:space="preserve">Şenışık S. et al. The effect of isolation on athletes’ mental health during the COVID-19 pandemic // Physician and Sportsmedicine. </w:t>
      </w:r>
      <w:r w:rsidR="002F6B5A" w:rsidRPr="002F6B5A">
        <w:rPr>
          <w:noProof/>
          <w:sz w:val="28"/>
          <w:lang w:val="en-US"/>
        </w:rPr>
        <w:t xml:space="preserve">- </w:t>
      </w:r>
      <w:r w:rsidRPr="002A0604">
        <w:rPr>
          <w:noProof/>
          <w:sz w:val="28"/>
          <w:lang w:val="en-US"/>
        </w:rPr>
        <w:t xml:space="preserve">Taylor &amp; Francis, 2021. </w:t>
      </w:r>
      <w:r w:rsidR="002F6B5A" w:rsidRPr="002F6B5A">
        <w:rPr>
          <w:noProof/>
          <w:sz w:val="28"/>
          <w:lang w:val="en-US"/>
        </w:rPr>
        <w:t xml:space="preserve">- </w:t>
      </w:r>
      <w:r w:rsidRPr="002A0604">
        <w:rPr>
          <w:noProof/>
          <w:sz w:val="28"/>
          <w:lang w:val="en-US"/>
        </w:rPr>
        <w:t xml:space="preserve">Vol. 49, №2. </w:t>
      </w:r>
      <w:r w:rsidR="002F6B5A" w:rsidRPr="002F6B5A">
        <w:rPr>
          <w:noProof/>
          <w:sz w:val="28"/>
          <w:lang w:val="en-US"/>
        </w:rPr>
        <w:t xml:space="preserve">- </w:t>
      </w:r>
      <w:r w:rsidRPr="002A0604">
        <w:rPr>
          <w:noProof/>
          <w:sz w:val="28"/>
          <w:lang w:val="en-US"/>
        </w:rPr>
        <w:t>P. 187–193.</w:t>
      </w:r>
    </w:p>
    <w:p w14:paraId="5E736665" w14:textId="2F61023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1B1A95">
        <w:rPr>
          <w:noProof/>
          <w:sz w:val="28"/>
          <w:lang w:val="en-US"/>
        </w:rPr>
        <w:t>1</w:t>
      </w:r>
      <w:r w:rsidRPr="002A0604">
        <w:rPr>
          <w:noProof/>
          <w:sz w:val="28"/>
          <w:lang w:val="en-US"/>
        </w:rPr>
        <w:tab/>
        <w:t xml:space="preserve">Schinke R. et al. Sport psychology services to high performance athletes during COVID-19 // International Journal of Sport and Exercise Psychology. </w:t>
      </w:r>
      <w:r w:rsidR="002F6B5A" w:rsidRPr="002F6B5A">
        <w:rPr>
          <w:noProof/>
          <w:sz w:val="28"/>
          <w:lang w:val="en-US"/>
        </w:rPr>
        <w:t xml:space="preserve">- </w:t>
      </w:r>
      <w:r w:rsidRPr="002A0604">
        <w:rPr>
          <w:noProof/>
          <w:sz w:val="28"/>
          <w:lang w:val="en-US"/>
        </w:rPr>
        <w:t xml:space="preserve">Taylor and Francis Inc., 2020. </w:t>
      </w:r>
      <w:r w:rsidR="002F6B5A" w:rsidRPr="002F6B5A">
        <w:rPr>
          <w:noProof/>
          <w:sz w:val="28"/>
          <w:lang w:val="en-US"/>
        </w:rPr>
        <w:t xml:space="preserve"> - </w:t>
      </w:r>
      <w:r w:rsidRPr="002A0604">
        <w:rPr>
          <w:noProof/>
          <w:sz w:val="28"/>
          <w:lang w:val="en-US"/>
        </w:rPr>
        <w:t xml:space="preserve">Vol. 18, №3. </w:t>
      </w:r>
      <w:r w:rsidR="002F6B5A" w:rsidRPr="002F6B5A">
        <w:rPr>
          <w:noProof/>
          <w:sz w:val="28"/>
          <w:lang w:val="en-US"/>
        </w:rPr>
        <w:t xml:space="preserve">- </w:t>
      </w:r>
      <w:r w:rsidRPr="002A0604">
        <w:rPr>
          <w:noProof/>
          <w:sz w:val="28"/>
          <w:lang w:val="en-US"/>
        </w:rPr>
        <w:t>P. 269–272.</w:t>
      </w:r>
    </w:p>
    <w:p w14:paraId="0C2C2A74" w14:textId="029F897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3455CC">
        <w:rPr>
          <w:noProof/>
          <w:sz w:val="28"/>
          <w:lang w:val="en-US"/>
        </w:rPr>
        <w:t>2</w:t>
      </w:r>
      <w:r w:rsidRPr="002A0604">
        <w:rPr>
          <w:noProof/>
          <w:sz w:val="28"/>
          <w:lang w:val="en-US"/>
        </w:rPr>
        <w:tab/>
        <w:t xml:space="preserve">Gulliver A., Griffiths K.M., Christensen H. Barriers and facilitators to mental health help-seeking for young elite athletes: a qualitative study // BMC Psychiatry. </w:t>
      </w:r>
      <w:r w:rsidR="002F6B5A" w:rsidRPr="002F6B5A">
        <w:rPr>
          <w:noProof/>
          <w:sz w:val="28"/>
          <w:lang w:val="en-US"/>
        </w:rPr>
        <w:t xml:space="preserve">- </w:t>
      </w:r>
      <w:r w:rsidRPr="002A0604">
        <w:rPr>
          <w:noProof/>
          <w:sz w:val="28"/>
          <w:lang w:val="en-US"/>
        </w:rPr>
        <w:t xml:space="preserve"> 2012. </w:t>
      </w:r>
      <w:r w:rsidR="002F6B5A" w:rsidRPr="002F6B5A">
        <w:rPr>
          <w:noProof/>
          <w:sz w:val="28"/>
          <w:lang w:val="en-US"/>
        </w:rPr>
        <w:t xml:space="preserve">- </w:t>
      </w:r>
      <w:r w:rsidRPr="002A0604">
        <w:rPr>
          <w:noProof/>
          <w:sz w:val="28"/>
          <w:lang w:val="en-US"/>
        </w:rPr>
        <w:t xml:space="preserve">Vol. 12, №1. </w:t>
      </w:r>
      <w:r w:rsidR="002F6B5A" w:rsidRPr="002F6B5A">
        <w:rPr>
          <w:noProof/>
          <w:sz w:val="28"/>
          <w:lang w:val="en-US"/>
        </w:rPr>
        <w:t xml:space="preserve">- </w:t>
      </w:r>
      <w:r w:rsidRPr="002A0604">
        <w:rPr>
          <w:noProof/>
          <w:sz w:val="28"/>
          <w:lang w:val="en-US"/>
        </w:rPr>
        <w:t>P. 1.</w:t>
      </w:r>
    </w:p>
    <w:p w14:paraId="15655DFD" w14:textId="30B6C1B9"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1B1A95">
        <w:rPr>
          <w:noProof/>
          <w:sz w:val="28"/>
          <w:lang w:val="en-US"/>
        </w:rPr>
        <w:t>3</w:t>
      </w:r>
      <w:r w:rsidRPr="002A0604">
        <w:rPr>
          <w:noProof/>
          <w:sz w:val="28"/>
          <w:lang w:val="en-US"/>
        </w:rPr>
        <w:tab/>
        <w:t xml:space="preserve">Schinke R. et al. Sport psychology services to professional athletes: working through COVID-19 // International Journal of Sport and Exercise Psychology. </w:t>
      </w:r>
      <w:r w:rsidR="002F6B5A" w:rsidRPr="002F6B5A">
        <w:rPr>
          <w:noProof/>
          <w:sz w:val="28"/>
          <w:lang w:val="en-US"/>
        </w:rPr>
        <w:t xml:space="preserve">-  </w:t>
      </w:r>
      <w:r w:rsidRPr="002A0604">
        <w:rPr>
          <w:noProof/>
          <w:sz w:val="28"/>
          <w:lang w:val="en-US"/>
        </w:rPr>
        <w:t>Taylor and Francis Inc., 2020.</w:t>
      </w:r>
      <w:r w:rsidR="002F6B5A" w:rsidRPr="002F6B5A">
        <w:rPr>
          <w:noProof/>
          <w:sz w:val="28"/>
          <w:lang w:val="en-US"/>
        </w:rPr>
        <w:t xml:space="preserve"> -</w:t>
      </w:r>
      <w:r w:rsidRPr="002A0604">
        <w:rPr>
          <w:noProof/>
          <w:sz w:val="28"/>
          <w:lang w:val="en-US"/>
        </w:rPr>
        <w:t xml:space="preserve"> Vol. 18, №4. </w:t>
      </w:r>
      <w:r w:rsidR="002F6B5A" w:rsidRPr="002F6B5A">
        <w:rPr>
          <w:noProof/>
          <w:sz w:val="28"/>
          <w:lang w:val="en-US"/>
        </w:rPr>
        <w:t xml:space="preserve">- </w:t>
      </w:r>
      <w:r w:rsidRPr="002A0604">
        <w:rPr>
          <w:noProof/>
          <w:sz w:val="28"/>
          <w:lang w:val="en-US"/>
        </w:rPr>
        <w:t>P. 409–413.</w:t>
      </w:r>
    </w:p>
    <w:p w14:paraId="6CD36F13" w14:textId="28877A52"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3455CC">
        <w:rPr>
          <w:noProof/>
          <w:sz w:val="28"/>
          <w:lang w:val="en-US"/>
        </w:rPr>
        <w:t>4</w:t>
      </w:r>
      <w:r w:rsidRPr="002A0604">
        <w:rPr>
          <w:noProof/>
          <w:sz w:val="28"/>
          <w:lang w:val="en-US"/>
        </w:rPr>
        <w:tab/>
        <w:t>Jagim A.R. et al. The Impact of COVID-19-Related Shutdown Measures on the Training Habits and Perceptions of Athletes in the United States</w:t>
      </w:r>
      <w:r w:rsidR="00E63061" w:rsidRPr="00E63061">
        <w:rPr>
          <w:noProof/>
          <w:sz w:val="28"/>
          <w:lang w:val="en-US"/>
        </w:rPr>
        <w:t xml:space="preserve"> // </w:t>
      </w:r>
      <w:r w:rsidRPr="002A0604">
        <w:rPr>
          <w:noProof/>
          <w:sz w:val="28"/>
          <w:lang w:val="en-US"/>
        </w:rPr>
        <w:t xml:space="preserve">Brief Research Report. </w:t>
      </w:r>
      <w:r w:rsidR="002F6B5A" w:rsidRPr="002F6B5A">
        <w:rPr>
          <w:noProof/>
          <w:sz w:val="28"/>
          <w:lang w:val="en-US"/>
        </w:rPr>
        <w:t xml:space="preserve">- </w:t>
      </w:r>
      <w:r w:rsidRPr="002A0604">
        <w:rPr>
          <w:noProof/>
          <w:sz w:val="28"/>
          <w:lang w:val="en-US"/>
        </w:rPr>
        <w:t xml:space="preserve">2020. </w:t>
      </w:r>
      <w:r w:rsidR="002F6B5A" w:rsidRPr="002F6B5A">
        <w:rPr>
          <w:noProof/>
          <w:sz w:val="28"/>
          <w:lang w:val="en-US"/>
        </w:rPr>
        <w:t xml:space="preserve">- </w:t>
      </w:r>
      <w:r w:rsidRPr="002A0604">
        <w:rPr>
          <w:noProof/>
          <w:sz w:val="28"/>
          <w:lang w:val="en-US"/>
        </w:rPr>
        <w:t>Vol. 2.</w:t>
      </w:r>
      <w:r w:rsidR="002F6B5A" w:rsidRPr="002F6B5A">
        <w:rPr>
          <w:noProof/>
          <w:sz w:val="28"/>
          <w:lang w:val="en-US"/>
        </w:rPr>
        <w:t xml:space="preserve"> -</w:t>
      </w:r>
      <w:r w:rsidRPr="002A0604">
        <w:rPr>
          <w:noProof/>
          <w:sz w:val="28"/>
          <w:lang w:val="en-US"/>
        </w:rPr>
        <w:t xml:space="preserve"> P. 1–6.</w:t>
      </w:r>
    </w:p>
    <w:p w14:paraId="065926A4" w14:textId="07492872" w:rsidR="002A0604" w:rsidRPr="002F6B5A"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3455CC">
        <w:rPr>
          <w:noProof/>
          <w:sz w:val="28"/>
          <w:lang w:val="en-US"/>
        </w:rPr>
        <w:t>5</w:t>
      </w:r>
      <w:r w:rsidRPr="002A0604">
        <w:rPr>
          <w:noProof/>
          <w:sz w:val="28"/>
          <w:lang w:val="en-US"/>
        </w:rPr>
        <w:tab/>
        <w:t xml:space="preserve">Shepherd H.A. et al. The impact of COVID-19 on high school student-athlete experiences with physical activity, mental health, and social connection // International Journal of Environmental Research and Public Health. </w:t>
      </w:r>
      <w:r w:rsidR="002F6B5A" w:rsidRPr="002F6B5A">
        <w:rPr>
          <w:noProof/>
          <w:sz w:val="28"/>
          <w:lang w:val="en-US"/>
        </w:rPr>
        <w:t xml:space="preserve">- </w:t>
      </w:r>
      <w:r w:rsidRPr="002F6B5A">
        <w:rPr>
          <w:noProof/>
          <w:sz w:val="28"/>
          <w:lang w:val="en-US"/>
        </w:rPr>
        <w:t xml:space="preserve">MDPI AG, 2021. </w:t>
      </w:r>
      <w:r w:rsidR="002F6B5A" w:rsidRPr="002F6B5A">
        <w:rPr>
          <w:noProof/>
          <w:sz w:val="28"/>
          <w:lang w:val="en-US"/>
        </w:rPr>
        <w:t xml:space="preserve">- </w:t>
      </w:r>
      <w:r w:rsidRPr="002F6B5A">
        <w:rPr>
          <w:noProof/>
          <w:sz w:val="28"/>
          <w:lang w:val="en-US"/>
        </w:rPr>
        <w:t>Vol. 18, №7.</w:t>
      </w:r>
      <w:r w:rsidR="002F6B5A" w:rsidRPr="002F6B5A">
        <w:rPr>
          <w:noProof/>
          <w:sz w:val="28"/>
          <w:lang w:val="en-US"/>
        </w:rPr>
        <w:t xml:space="preserve"> - </w:t>
      </w:r>
      <w:r w:rsidR="002F6B5A">
        <w:rPr>
          <w:noProof/>
          <w:sz w:val="28"/>
        </w:rPr>
        <w:t>Р</w:t>
      </w:r>
      <w:r w:rsidR="002F6B5A" w:rsidRPr="002F6B5A">
        <w:rPr>
          <w:noProof/>
          <w:sz w:val="28"/>
          <w:lang w:val="en-US"/>
        </w:rPr>
        <w:t>. 16-29.</w:t>
      </w:r>
    </w:p>
    <w:p w14:paraId="252C0313" w14:textId="75133C34"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3455CC">
        <w:rPr>
          <w:noProof/>
          <w:sz w:val="28"/>
          <w:lang w:val="en-US"/>
        </w:rPr>
        <w:t>6</w:t>
      </w:r>
      <w:r w:rsidRPr="002A0604">
        <w:rPr>
          <w:noProof/>
          <w:sz w:val="28"/>
          <w:lang w:val="en-US"/>
        </w:rPr>
        <w:tab/>
        <w:t xml:space="preserve">Shaw K.A. et al. The impact of the COVID-19 pandemic on diet, fitness, and sedentary behaviour of elite para-athletes // Disability and Health Journal. </w:t>
      </w:r>
      <w:r w:rsidR="002F6B5A" w:rsidRPr="002F6B5A">
        <w:rPr>
          <w:noProof/>
          <w:sz w:val="28"/>
          <w:lang w:val="en-US"/>
        </w:rPr>
        <w:t xml:space="preserve">- </w:t>
      </w:r>
      <w:r w:rsidRPr="002A0604">
        <w:rPr>
          <w:noProof/>
          <w:sz w:val="28"/>
          <w:lang w:val="en-US"/>
        </w:rPr>
        <w:t xml:space="preserve">Elsevier Ltd, 2021. </w:t>
      </w:r>
      <w:r w:rsidR="002F6B5A" w:rsidRPr="002F6B5A">
        <w:rPr>
          <w:noProof/>
          <w:sz w:val="28"/>
          <w:lang w:val="en-US"/>
        </w:rPr>
        <w:t>- №40</w:t>
      </w:r>
      <w:r w:rsidRPr="002A0604">
        <w:rPr>
          <w:noProof/>
          <w:sz w:val="28"/>
          <w:lang w:val="en-US"/>
        </w:rPr>
        <w:t>.</w:t>
      </w:r>
      <w:r w:rsidR="002F6B5A" w:rsidRPr="002F6B5A">
        <w:rPr>
          <w:noProof/>
          <w:sz w:val="28"/>
          <w:lang w:val="en-US"/>
        </w:rPr>
        <w:t xml:space="preserve"> -</w:t>
      </w:r>
      <w:r w:rsidRPr="002A0604">
        <w:rPr>
          <w:noProof/>
          <w:sz w:val="28"/>
          <w:lang w:val="en-US"/>
        </w:rPr>
        <w:t xml:space="preserve"> P. 101091.</w:t>
      </w:r>
    </w:p>
    <w:p w14:paraId="247EAACC" w14:textId="680169A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3455CC">
        <w:rPr>
          <w:noProof/>
          <w:sz w:val="28"/>
          <w:lang w:val="en-US"/>
        </w:rPr>
        <w:t>7</w:t>
      </w:r>
      <w:r w:rsidRPr="002A0604">
        <w:rPr>
          <w:noProof/>
          <w:sz w:val="28"/>
          <w:lang w:val="en-US"/>
        </w:rPr>
        <w:tab/>
        <w:t xml:space="preserve">De Faria Coelho-Ravagnani C. et al. Dietary recommendations during the COVID-19 pandemic // Nutrition Reviews. </w:t>
      </w:r>
      <w:r w:rsidR="002F6B5A" w:rsidRPr="002F6B5A">
        <w:rPr>
          <w:noProof/>
          <w:sz w:val="28"/>
          <w:lang w:val="en-US"/>
        </w:rPr>
        <w:t xml:space="preserve">- </w:t>
      </w:r>
      <w:r w:rsidRPr="002A0604">
        <w:rPr>
          <w:noProof/>
          <w:sz w:val="28"/>
          <w:lang w:val="en-US"/>
        </w:rPr>
        <w:t xml:space="preserve">2021. </w:t>
      </w:r>
      <w:r w:rsidR="002F6B5A" w:rsidRPr="002F6B5A">
        <w:rPr>
          <w:noProof/>
          <w:sz w:val="28"/>
          <w:lang w:val="en-US"/>
        </w:rPr>
        <w:t xml:space="preserve">- </w:t>
      </w:r>
      <w:r w:rsidRPr="002A0604">
        <w:rPr>
          <w:noProof/>
          <w:sz w:val="28"/>
          <w:lang w:val="en-US"/>
        </w:rPr>
        <w:t xml:space="preserve">Vol. 79, №4. </w:t>
      </w:r>
      <w:r w:rsidR="002F6B5A" w:rsidRPr="002F6B5A">
        <w:rPr>
          <w:noProof/>
          <w:sz w:val="28"/>
          <w:lang w:val="en-US"/>
        </w:rPr>
        <w:t xml:space="preserve">- </w:t>
      </w:r>
      <w:r w:rsidRPr="002A0604">
        <w:rPr>
          <w:noProof/>
          <w:sz w:val="28"/>
          <w:lang w:val="en-US"/>
        </w:rPr>
        <w:t>P. 382–393.</w:t>
      </w:r>
    </w:p>
    <w:p w14:paraId="2A6B251C" w14:textId="45B1800E"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17</w:t>
      </w:r>
      <w:r w:rsidR="003455CC" w:rsidRPr="003455CC">
        <w:rPr>
          <w:noProof/>
          <w:sz w:val="28"/>
          <w:lang w:val="en-US"/>
        </w:rPr>
        <w:t>8</w:t>
      </w:r>
      <w:r w:rsidRPr="002A0604">
        <w:rPr>
          <w:noProof/>
          <w:sz w:val="28"/>
          <w:lang w:val="en-US"/>
        </w:rPr>
        <w:tab/>
        <w:t xml:space="preserve">Washif J.A. et al. Athlete’ s Perceptions of a “Quarantine” Training Camp During </w:t>
      </w:r>
      <w:r w:rsidR="002F6B5A" w:rsidRPr="002F6B5A">
        <w:rPr>
          <w:noProof/>
          <w:sz w:val="28"/>
          <w:lang w:val="en-US"/>
        </w:rPr>
        <w:t>//</w:t>
      </w:r>
      <w:r w:rsidRPr="002A0604">
        <w:rPr>
          <w:noProof/>
          <w:sz w:val="28"/>
          <w:lang w:val="en-US"/>
        </w:rPr>
        <w:t xml:space="preserve"> COVID-19 Lockdown. </w:t>
      </w:r>
      <w:r w:rsidR="002F6B5A" w:rsidRPr="002F6B5A">
        <w:rPr>
          <w:noProof/>
          <w:sz w:val="28"/>
          <w:lang w:val="en-US"/>
        </w:rPr>
        <w:t xml:space="preserve"> </w:t>
      </w:r>
      <w:r w:rsidR="002F6B5A" w:rsidRPr="00EC53BC">
        <w:rPr>
          <w:noProof/>
          <w:sz w:val="28"/>
          <w:lang w:val="en-US"/>
        </w:rPr>
        <w:t xml:space="preserve">- </w:t>
      </w:r>
      <w:r w:rsidRPr="002A0604">
        <w:rPr>
          <w:noProof/>
          <w:sz w:val="28"/>
          <w:lang w:val="en-US"/>
        </w:rPr>
        <w:t xml:space="preserve">2021. </w:t>
      </w:r>
      <w:r w:rsidR="002F6B5A" w:rsidRPr="00EC53BC">
        <w:rPr>
          <w:noProof/>
          <w:sz w:val="28"/>
          <w:lang w:val="en-US"/>
        </w:rPr>
        <w:t xml:space="preserve">- </w:t>
      </w:r>
      <w:r w:rsidRPr="002A0604">
        <w:rPr>
          <w:noProof/>
          <w:sz w:val="28"/>
          <w:lang w:val="en-US"/>
        </w:rPr>
        <w:t xml:space="preserve">Vol. 2. </w:t>
      </w:r>
      <w:r w:rsidR="002F6B5A" w:rsidRPr="00EC53BC">
        <w:rPr>
          <w:noProof/>
          <w:sz w:val="28"/>
          <w:lang w:val="en-US"/>
        </w:rPr>
        <w:t xml:space="preserve">- </w:t>
      </w:r>
      <w:r w:rsidRPr="002A0604">
        <w:rPr>
          <w:noProof/>
          <w:sz w:val="28"/>
          <w:lang w:val="en-US"/>
        </w:rPr>
        <w:t>P. 1–8.</w:t>
      </w:r>
    </w:p>
    <w:p w14:paraId="6B7B6435" w14:textId="435FDB0B"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3455CC" w:rsidRPr="003455CC">
        <w:rPr>
          <w:noProof/>
          <w:sz w:val="28"/>
          <w:lang w:val="en-US"/>
        </w:rPr>
        <w:t>79</w:t>
      </w:r>
      <w:r w:rsidRPr="002A0604">
        <w:rPr>
          <w:noProof/>
          <w:sz w:val="28"/>
          <w:lang w:val="en-US"/>
        </w:rPr>
        <w:tab/>
        <w:t xml:space="preserve">Nicholls A.R. et al. Stressors, coping, and coping effectiveness: Gender, type of sport, and skill differences // Journal of Sports Sciences. </w:t>
      </w:r>
      <w:r w:rsidR="002F6B5A" w:rsidRPr="002F6B5A">
        <w:rPr>
          <w:noProof/>
          <w:sz w:val="28"/>
          <w:lang w:val="en-US"/>
        </w:rPr>
        <w:t xml:space="preserve">- </w:t>
      </w:r>
      <w:r w:rsidRPr="002A0604">
        <w:rPr>
          <w:noProof/>
          <w:sz w:val="28"/>
          <w:lang w:val="en-US"/>
        </w:rPr>
        <w:t>2007.</w:t>
      </w:r>
      <w:r w:rsidR="002F6B5A" w:rsidRPr="002F6B5A">
        <w:rPr>
          <w:noProof/>
          <w:sz w:val="28"/>
          <w:lang w:val="en-US"/>
        </w:rPr>
        <w:t xml:space="preserve"> -</w:t>
      </w:r>
      <w:r w:rsidRPr="002A0604">
        <w:rPr>
          <w:noProof/>
          <w:sz w:val="28"/>
          <w:lang w:val="en-US"/>
        </w:rPr>
        <w:t xml:space="preserve"> Vol. 25, №13.</w:t>
      </w:r>
      <w:r w:rsidR="002F6B5A" w:rsidRPr="002F6B5A">
        <w:rPr>
          <w:noProof/>
          <w:sz w:val="28"/>
          <w:lang w:val="en-US"/>
        </w:rPr>
        <w:t xml:space="preserve"> - </w:t>
      </w:r>
      <w:r w:rsidRPr="002A0604">
        <w:rPr>
          <w:noProof/>
          <w:sz w:val="28"/>
          <w:lang w:val="en-US"/>
        </w:rPr>
        <w:t xml:space="preserve"> P. 1521–1530.</w:t>
      </w:r>
    </w:p>
    <w:p w14:paraId="77C03891" w14:textId="2406B2E5"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3455CC">
        <w:rPr>
          <w:noProof/>
          <w:sz w:val="28"/>
          <w:lang w:val="en-US"/>
        </w:rPr>
        <w:t>0</w:t>
      </w:r>
      <w:r w:rsidRPr="002A0604">
        <w:rPr>
          <w:noProof/>
          <w:sz w:val="28"/>
          <w:lang w:val="en-US"/>
        </w:rPr>
        <w:tab/>
        <w:t xml:space="preserve">Mehrsafar A.H. et al. Addressing potential impact of COVID-19 pandemic on physical and mental health of elite athletes // Brain, Behavior, and Immunity. </w:t>
      </w:r>
      <w:r w:rsidR="002F6B5A" w:rsidRPr="002F6B5A">
        <w:rPr>
          <w:noProof/>
          <w:sz w:val="28"/>
          <w:lang w:val="en-US"/>
        </w:rPr>
        <w:t xml:space="preserve">- </w:t>
      </w:r>
      <w:r w:rsidRPr="002A0604">
        <w:rPr>
          <w:noProof/>
          <w:sz w:val="28"/>
          <w:lang w:val="en-US"/>
        </w:rPr>
        <w:lastRenderedPageBreak/>
        <w:t>Elsevier, 2020.</w:t>
      </w:r>
      <w:r w:rsidR="002F6B5A" w:rsidRPr="002F6B5A">
        <w:rPr>
          <w:noProof/>
          <w:sz w:val="28"/>
          <w:lang w:val="en-US"/>
        </w:rPr>
        <w:t xml:space="preserve"> -</w:t>
      </w:r>
      <w:r w:rsidRPr="002A0604">
        <w:rPr>
          <w:noProof/>
          <w:sz w:val="28"/>
          <w:lang w:val="en-US"/>
        </w:rPr>
        <w:t xml:space="preserve"> Vol. 87. </w:t>
      </w:r>
      <w:r w:rsidR="002F6B5A" w:rsidRPr="002F6B5A">
        <w:rPr>
          <w:noProof/>
          <w:sz w:val="28"/>
          <w:lang w:val="en-US"/>
        </w:rPr>
        <w:t xml:space="preserve">- </w:t>
      </w:r>
      <w:r w:rsidRPr="002A0604">
        <w:rPr>
          <w:noProof/>
          <w:sz w:val="28"/>
          <w:lang w:val="en-US"/>
        </w:rPr>
        <w:t>P. 147–148.</w:t>
      </w:r>
    </w:p>
    <w:p w14:paraId="2447017F" w14:textId="7F5BFDD5"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3455CC">
        <w:rPr>
          <w:noProof/>
          <w:sz w:val="28"/>
          <w:lang w:val="en-US"/>
        </w:rPr>
        <w:t>1</w:t>
      </w:r>
      <w:r w:rsidRPr="002A0604">
        <w:rPr>
          <w:noProof/>
          <w:sz w:val="28"/>
          <w:lang w:val="en-US"/>
        </w:rPr>
        <w:tab/>
        <w:t>Szczypińska M., Samełko A., Guszkowska M. What predicts the mood of athletes involved in preparations for tokyo 2020/2021 olympic games during the covid – 19 pandemic? The role of sense of coherence, hope for success and coping strategies // Journal of Sports Science and Medicine.</w:t>
      </w:r>
      <w:r w:rsidR="002F6B5A" w:rsidRPr="002F6B5A">
        <w:rPr>
          <w:noProof/>
          <w:sz w:val="28"/>
          <w:lang w:val="en-US"/>
        </w:rPr>
        <w:t xml:space="preserve"> -</w:t>
      </w:r>
      <w:r w:rsidRPr="002A0604">
        <w:rPr>
          <w:noProof/>
          <w:sz w:val="28"/>
          <w:lang w:val="en-US"/>
        </w:rPr>
        <w:t xml:space="preserve"> 2021.</w:t>
      </w:r>
      <w:r w:rsidR="002F6B5A" w:rsidRPr="002F6B5A">
        <w:rPr>
          <w:noProof/>
          <w:sz w:val="28"/>
          <w:lang w:val="en-US"/>
        </w:rPr>
        <w:t xml:space="preserve"> -</w:t>
      </w:r>
      <w:r w:rsidRPr="002A0604">
        <w:rPr>
          <w:noProof/>
          <w:sz w:val="28"/>
          <w:lang w:val="en-US"/>
        </w:rPr>
        <w:t xml:space="preserve"> Vol. 20, №3.</w:t>
      </w:r>
      <w:r w:rsidR="002F6B5A" w:rsidRPr="002F6B5A">
        <w:rPr>
          <w:noProof/>
          <w:sz w:val="28"/>
          <w:lang w:val="en-US"/>
        </w:rPr>
        <w:t xml:space="preserve"> -</w:t>
      </w:r>
      <w:r w:rsidRPr="002A0604">
        <w:rPr>
          <w:noProof/>
          <w:sz w:val="28"/>
          <w:lang w:val="en-US"/>
        </w:rPr>
        <w:t xml:space="preserve"> P. 421–430.</w:t>
      </w:r>
    </w:p>
    <w:p w14:paraId="5311317D" w14:textId="4FB85C8D" w:rsidR="002A0604" w:rsidRPr="002F6B5A"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1B1A95">
        <w:rPr>
          <w:noProof/>
          <w:sz w:val="28"/>
          <w:lang w:val="en-US"/>
        </w:rPr>
        <w:t>2</w:t>
      </w:r>
      <w:r w:rsidRPr="002A0604">
        <w:rPr>
          <w:noProof/>
          <w:sz w:val="28"/>
          <w:lang w:val="en-US"/>
        </w:rPr>
        <w:tab/>
        <w:t xml:space="preserve">Yang J. et al. Characteristics and challenges of psychological first aid in China during the COVID-19 outbreak // Brain, Behavior, and Immunity. </w:t>
      </w:r>
      <w:r w:rsidR="002F6B5A" w:rsidRPr="002F6B5A">
        <w:rPr>
          <w:noProof/>
          <w:sz w:val="28"/>
          <w:lang w:val="en-US"/>
        </w:rPr>
        <w:t xml:space="preserve">- </w:t>
      </w:r>
      <w:r w:rsidRPr="002F6B5A">
        <w:rPr>
          <w:noProof/>
          <w:sz w:val="28"/>
          <w:lang w:val="en-US"/>
        </w:rPr>
        <w:t xml:space="preserve">2020. </w:t>
      </w:r>
      <w:r w:rsidR="002F6B5A" w:rsidRPr="002F6B5A">
        <w:rPr>
          <w:noProof/>
          <w:sz w:val="28"/>
          <w:lang w:val="en-US"/>
        </w:rPr>
        <w:t xml:space="preserve">- </w:t>
      </w:r>
      <w:r w:rsidRPr="002F6B5A">
        <w:rPr>
          <w:noProof/>
          <w:sz w:val="28"/>
          <w:lang w:val="en-US"/>
        </w:rPr>
        <w:t xml:space="preserve">Vol. 87. </w:t>
      </w:r>
      <w:r w:rsidR="002F6B5A" w:rsidRPr="002F6B5A">
        <w:rPr>
          <w:noProof/>
          <w:sz w:val="28"/>
          <w:lang w:val="en-US"/>
        </w:rPr>
        <w:t xml:space="preserve">- </w:t>
      </w:r>
      <w:r w:rsidRPr="002F6B5A">
        <w:rPr>
          <w:noProof/>
          <w:sz w:val="28"/>
          <w:lang w:val="en-US"/>
        </w:rPr>
        <w:t>P. 113–114.</w:t>
      </w:r>
    </w:p>
    <w:p w14:paraId="55A465C5" w14:textId="5C945D1C"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3455CC">
        <w:rPr>
          <w:noProof/>
          <w:sz w:val="28"/>
          <w:lang w:val="en-US"/>
        </w:rPr>
        <w:t>3</w:t>
      </w:r>
      <w:r w:rsidRPr="002A0604">
        <w:rPr>
          <w:noProof/>
          <w:sz w:val="28"/>
          <w:lang w:val="en-US"/>
        </w:rPr>
        <w:tab/>
        <w:t xml:space="preserve">Lundqvist C., Raglin J.S. The relationship of basic need satisfaction, motivational climate and personality to well-being and stress patterns among elite athletes: An explorative study // Motivation and Emotion. </w:t>
      </w:r>
      <w:r w:rsidR="002F6B5A" w:rsidRPr="002F6B5A">
        <w:rPr>
          <w:noProof/>
          <w:sz w:val="28"/>
          <w:lang w:val="en-US"/>
        </w:rPr>
        <w:t xml:space="preserve">- </w:t>
      </w:r>
      <w:r w:rsidRPr="002A0604">
        <w:rPr>
          <w:noProof/>
          <w:sz w:val="28"/>
          <w:lang w:val="en-US"/>
        </w:rPr>
        <w:t>2015.</w:t>
      </w:r>
      <w:r w:rsidR="002F6B5A" w:rsidRPr="002F6B5A">
        <w:rPr>
          <w:noProof/>
          <w:sz w:val="28"/>
          <w:lang w:val="en-US"/>
        </w:rPr>
        <w:t xml:space="preserve"> -</w:t>
      </w:r>
      <w:r w:rsidRPr="002A0604">
        <w:rPr>
          <w:noProof/>
          <w:sz w:val="28"/>
          <w:lang w:val="en-US"/>
        </w:rPr>
        <w:t xml:space="preserve"> Vol. 39, №2.</w:t>
      </w:r>
      <w:r w:rsidR="002F6B5A" w:rsidRPr="002F6B5A">
        <w:rPr>
          <w:noProof/>
          <w:sz w:val="28"/>
          <w:lang w:val="en-US"/>
        </w:rPr>
        <w:t xml:space="preserve"> -</w:t>
      </w:r>
      <w:r w:rsidRPr="002A0604">
        <w:rPr>
          <w:noProof/>
          <w:sz w:val="28"/>
          <w:lang w:val="en-US"/>
        </w:rPr>
        <w:t xml:space="preserve"> P. 237–246.</w:t>
      </w:r>
    </w:p>
    <w:p w14:paraId="1EE11CD9" w14:textId="13DC2963"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1B1A95">
        <w:rPr>
          <w:noProof/>
          <w:sz w:val="28"/>
          <w:lang w:val="en-US"/>
        </w:rPr>
        <w:t>4</w:t>
      </w:r>
      <w:r w:rsidRPr="002A0604">
        <w:rPr>
          <w:noProof/>
          <w:sz w:val="28"/>
          <w:lang w:val="en-US"/>
        </w:rPr>
        <w:tab/>
        <w:t>Ruffault A. et al. Anxiety and Motivation to Return to Sport During the French COVID-19 Lockdown // Frontiers in Psychology.</w:t>
      </w:r>
      <w:r w:rsidR="002F6B5A" w:rsidRPr="002F6B5A">
        <w:rPr>
          <w:noProof/>
          <w:sz w:val="28"/>
          <w:lang w:val="en-US"/>
        </w:rPr>
        <w:t xml:space="preserve"> -</w:t>
      </w:r>
      <w:r w:rsidRPr="002A0604">
        <w:rPr>
          <w:noProof/>
          <w:sz w:val="28"/>
          <w:lang w:val="en-US"/>
        </w:rPr>
        <w:t xml:space="preserve"> 2020. </w:t>
      </w:r>
      <w:r w:rsidR="002F6B5A" w:rsidRPr="002F6B5A">
        <w:rPr>
          <w:noProof/>
          <w:sz w:val="28"/>
          <w:lang w:val="en-US"/>
        </w:rPr>
        <w:t xml:space="preserve"> </w:t>
      </w:r>
      <w:r w:rsidR="002F6B5A" w:rsidRPr="00EC53BC">
        <w:rPr>
          <w:noProof/>
          <w:sz w:val="28"/>
          <w:lang w:val="en-US"/>
        </w:rPr>
        <w:t xml:space="preserve">- </w:t>
      </w:r>
      <w:r w:rsidRPr="002A0604">
        <w:rPr>
          <w:noProof/>
          <w:sz w:val="28"/>
          <w:lang w:val="en-US"/>
        </w:rPr>
        <w:t xml:space="preserve">Vol. 11. </w:t>
      </w:r>
      <w:r w:rsidR="002F6B5A" w:rsidRPr="00EC53BC">
        <w:rPr>
          <w:noProof/>
          <w:sz w:val="28"/>
          <w:lang w:val="en-US"/>
        </w:rPr>
        <w:t xml:space="preserve">- </w:t>
      </w:r>
      <w:r w:rsidRPr="002A0604">
        <w:rPr>
          <w:noProof/>
          <w:sz w:val="28"/>
          <w:lang w:val="en-US"/>
        </w:rPr>
        <w:t>P. 1–7.</w:t>
      </w:r>
    </w:p>
    <w:p w14:paraId="3D1C61FC" w14:textId="438FF6FB"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3455CC">
        <w:rPr>
          <w:noProof/>
          <w:sz w:val="28"/>
          <w:lang w:val="en-US"/>
        </w:rPr>
        <w:t>5</w:t>
      </w:r>
      <w:r w:rsidRPr="002A0604">
        <w:rPr>
          <w:noProof/>
          <w:sz w:val="28"/>
          <w:lang w:val="en-US"/>
        </w:rPr>
        <w:tab/>
        <w:t xml:space="preserve">Spence J.C. et al. Determinants of physical activity among adults in the United Kingdom during the COVID-19 pandemic: The DUK-COVID study // British Journal of Health Psychology. </w:t>
      </w:r>
      <w:r w:rsidR="002F6B5A" w:rsidRPr="002F6B5A">
        <w:rPr>
          <w:noProof/>
          <w:sz w:val="28"/>
          <w:lang w:val="en-US"/>
        </w:rPr>
        <w:t xml:space="preserve">- </w:t>
      </w:r>
      <w:r w:rsidRPr="002A0604">
        <w:rPr>
          <w:noProof/>
          <w:sz w:val="28"/>
          <w:lang w:val="en-US"/>
        </w:rPr>
        <w:t xml:space="preserve">2021. </w:t>
      </w:r>
      <w:r w:rsidR="002F6B5A" w:rsidRPr="002F6B5A">
        <w:rPr>
          <w:noProof/>
          <w:sz w:val="28"/>
          <w:lang w:val="en-US"/>
        </w:rPr>
        <w:t xml:space="preserve">- </w:t>
      </w:r>
      <w:r w:rsidRPr="002A0604">
        <w:rPr>
          <w:noProof/>
          <w:sz w:val="28"/>
          <w:lang w:val="en-US"/>
        </w:rPr>
        <w:t>Vol. 26, №2.</w:t>
      </w:r>
      <w:r w:rsidR="002F6B5A" w:rsidRPr="002F6B5A">
        <w:rPr>
          <w:noProof/>
          <w:sz w:val="28"/>
          <w:lang w:val="en-US"/>
        </w:rPr>
        <w:t xml:space="preserve"> -</w:t>
      </w:r>
      <w:r w:rsidRPr="002A0604">
        <w:rPr>
          <w:noProof/>
          <w:sz w:val="28"/>
          <w:lang w:val="en-US"/>
        </w:rPr>
        <w:t xml:space="preserve"> P. 588–605.</w:t>
      </w:r>
    </w:p>
    <w:p w14:paraId="04E7E062" w14:textId="59DE19C9" w:rsidR="002A0604" w:rsidRPr="002F6B5A"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1B1A95">
        <w:rPr>
          <w:noProof/>
          <w:sz w:val="28"/>
          <w:lang w:val="en-US"/>
        </w:rPr>
        <w:t>6</w:t>
      </w:r>
      <w:r w:rsidRPr="002A0604">
        <w:rPr>
          <w:noProof/>
          <w:sz w:val="28"/>
          <w:lang w:val="en-US"/>
        </w:rPr>
        <w:tab/>
        <w:t xml:space="preserve">Wolf S. et al. Is Physical Activity Associated with Less Depression and Anxiety During the COVID-19 Pandemic? A Rapid Systematic Review // Sports Medicine. </w:t>
      </w:r>
      <w:r w:rsidR="002F6B5A" w:rsidRPr="002F6B5A">
        <w:rPr>
          <w:noProof/>
          <w:sz w:val="28"/>
          <w:lang w:val="en-US"/>
        </w:rPr>
        <w:t xml:space="preserve">- </w:t>
      </w:r>
      <w:r w:rsidRPr="002A0604">
        <w:rPr>
          <w:noProof/>
          <w:sz w:val="28"/>
          <w:lang w:val="en-US"/>
        </w:rPr>
        <w:t xml:space="preserve">Springer International Publishing, 2021. </w:t>
      </w:r>
      <w:r w:rsidR="002F6B5A" w:rsidRPr="002F6B5A">
        <w:rPr>
          <w:noProof/>
          <w:sz w:val="28"/>
          <w:lang w:val="en-US"/>
        </w:rPr>
        <w:t xml:space="preserve">- </w:t>
      </w:r>
      <w:r w:rsidRPr="002A0604">
        <w:rPr>
          <w:noProof/>
          <w:sz w:val="28"/>
          <w:lang w:val="en-US"/>
        </w:rPr>
        <w:t xml:space="preserve">Vol. 51, №8. </w:t>
      </w:r>
      <w:r w:rsidR="002F6B5A" w:rsidRPr="002F6B5A">
        <w:rPr>
          <w:noProof/>
          <w:sz w:val="28"/>
          <w:lang w:val="en-US"/>
        </w:rPr>
        <w:t xml:space="preserve">- </w:t>
      </w:r>
      <w:r w:rsidRPr="002F6B5A">
        <w:rPr>
          <w:noProof/>
          <w:sz w:val="28"/>
          <w:lang w:val="en-US"/>
        </w:rPr>
        <w:t>P. 1771–1783.</w:t>
      </w:r>
    </w:p>
    <w:p w14:paraId="4E97CF4A" w14:textId="0D6A14D1"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3455CC">
        <w:rPr>
          <w:noProof/>
          <w:sz w:val="28"/>
          <w:lang w:val="en-US"/>
        </w:rPr>
        <w:t>7</w:t>
      </w:r>
      <w:r w:rsidRPr="002A0604">
        <w:rPr>
          <w:noProof/>
          <w:sz w:val="28"/>
          <w:lang w:val="en-US"/>
        </w:rPr>
        <w:tab/>
        <w:t xml:space="preserve">Bazett-Jones D.M. et al. Changes in Motivation, Socialization, Wellness and Mental Health in Youth Long-Distance Runners During COVID-19 Social Distancing Restrictions // Frontiers in Sports and Active Living. </w:t>
      </w:r>
      <w:r w:rsidR="002F6B5A" w:rsidRPr="002F6B5A">
        <w:rPr>
          <w:noProof/>
          <w:sz w:val="28"/>
          <w:lang w:val="en-US"/>
        </w:rPr>
        <w:t xml:space="preserve">- </w:t>
      </w:r>
      <w:r w:rsidRPr="002A0604">
        <w:rPr>
          <w:noProof/>
          <w:sz w:val="28"/>
          <w:lang w:val="en-US"/>
        </w:rPr>
        <w:t xml:space="preserve">2021. </w:t>
      </w:r>
      <w:r w:rsidR="002F6B5A" w:rsidRPr="002F6B5A">
        <w:rPr>
          <w:noProof/>
          <w:sz w:val="28"/>
          <w:lang w:val="en-US"/>
        </w:rPr>
        <w:t xml:space="preserve">- </w:t>
      </w:r>
      <w:r w:rsidRPr="002A0604">
        <w:rPr>
          <w:noProof/>
          <w:sz w:val="28"/>
          <w:lang w:val="en-US"/>
        </w:rPr>
        <w:t>Vol. 3</w:t>
      </w:r>
      <w:r w:rsidR="002F6B5A" w:rsidRPr="002F6B5A">
        <w:rPr>
          <w:noProof/>
          <w:sz w:val="28"/>
          <w:lang w:val="en-US"/>
        </w:rPr>
        <w:t>. -</w:t>
      </w:r>
      <w:r w:rsidRPr="002A0604">
        <w:rPr>
          <w:noProof/>
          <w:sz w:val="28"/>
          <w:lang w:val="en-US"/>
        </w:rPr>
        <w:t xml:space="preserve"> P. 1–8.</w:t>
      </w:r>
    </w:p>
    <w:p w14:paraId="30F832DC" w14:textId="47AC48AD"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18</w:t>
      </w:r>
      <w:r w:rsidR="003455CC" w:rsidRPr="003455CC">
        <w:rPr>
          <w:noProof/>
          <w:sz w:val="28"/>
          <w:lang w:val="en-US"/>
        </w:rPr>
        <w:t>8</w:t>
      </w:r>
      <w:r w:rsidRPr="002A0604">
        <w:rPr>
          <w:noProof/>
          <w:sz w:val="28"/>
          <w:lang w:val="en-US"/>
        </w:rPr>
        <w:tab/>
        <w:t xml:space="preserve">DeJong A.F., Fish P.N., Hertel J. Running behaviors, motivations, and injury risk during the COVID-19 pandemic: A survey of 1147 runners // PLoS ONE. </w:t>
      </w:r>
      <w:r w:rsidR="002F6B5A" w:rsidRPr="002F6B5A">
        <w:rPr>
          <w:noProof/>
          <w:sz w:val="28"/>
          <w:lang w:val="en-US"/>
        </w:rPr>
        <w:t xml:space="preserve">- </w:t>
      </w:r>
      <w:r w:rsidRPr="002A0604">
        <w:rPr>
          <w:noProof/>
          <w:sz w:val="28"/>
          <w:lang w:val="en-US"/>
        </w:rPr>
        <w:t>2021.</w:t>
      </w:r>
      <w:r w:rsidR="002F6B5A" w:rsidRPr="002F6B5A">
        <w:rPr>
          <w:noProof/>
          <w:sz w:val="28"/>
          <w:lang w:val="en-US"/>
        </w:rPr>
        <w:t xml:space="preserve"> -</w:t>
      </w:r>
      <w:r w:rsidRPr="002A0604">
        <w:rPr>
          <w:noProof/>
          <w:sz w:val="28"/>
          <w:lang w:val="en-US"/>
        </w:rPr>
        <w:t xml:space="preserve"> Vol. 16.</w:t>
      </w:r>
      <w:r w:rsidR="002F6B5A" w:rsidRPr="002F6B5A">
        <w:rPr>
          <w:noProof/>
          <w:sz w:val="28"/>
          <w:lang w:val="en-US"/>
        </w:rPr>
        <w:t xml:space="preserve"> -</w:t>
      </w:r>
      <w:r w:rsidRPr="002A0604">
        <w:rPr>
          <w:noProof/>
          <w:sz w:val="28"/>
          <w:lang w:val="en-US"/>
        </w:rPr>
        <w:t xml:space="preserve"> P. 1–18.</w:t>
      </w:r>
    </w:p>
    <w:p w14:paraId="3CC3E7C1" w14:textId="67B5533B" w:rsidR="002A0604" w:rsidRPr="002A0604"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w:t>
      </w:r>
      <w:r w:rsidR="003455CC" w:rsidRPr="003455CC">
        <w:rPr>
          <w:noProof/>
          <w:sz w:val="28"/>
          <w:lang w:val="en-US"/>
        </w:rPr>
        <w:t>89</w:t>
      </w:r>
      <w:r w:rsidRPr="002A0604">
        <w:rPr>
          <w:noProof/>
          <w:sz w:val="28"/>
          <w:lang w:val="en-US"/>
        </w:rPr>
        <w:tab/>
        <w:t xml:space="preserve">Tjønndal A. Quarantineworkout: The Use of Digital Tools and Online Training Among Boxers and Boxing Coaches </w:t>
      </w:r>
      <w:r w:rsidR="00471459" w:rsidRPr="00471459">
        <w:rPr>
          <w:noProof/>
          <w:sz w:val="28"/>
          <w:lang w:val="en-US"/>
        </w:rPr>
        <w:t xml:space="preserve">// </w:t>
      </w:r>
      <w:r w:rsidRPr="002A0604">
        <w:rPr>
          <w:noProof/>
          <w:sz w:val="28"/>
          <w:lang w:val="en-US"/>
        </w:rPr>
        <w:t xml:space="preserve">During the COVID-19 Pandemic. </w:t>
      </w:r>
      <w:r w:rsidR="00471459" w:rsidRPr="00471459">
        <w:rPr>
          <w:noProof/>
          <w:sz w:val="28"/>
          <w:lang w:val="en-US"/>
        </w:rPr>
        <w:t xml:space="preserve">- </w:t>
      </w:r>
      <w:r w:rsidRPr="002A0604">
        <w:rPr>
          <w:noProof/>
          <w:sz w:val="28"/>
          <w:lang w:val="en-US"/>
        </w:rPr>
        <w:t>2021.</w:t>
      </w:r>
      <w:r w:rsidR="00471459" w:rsidRPr="00471459">
        <w:rPr>
          <w:noProof/>
          <w:sz w:val="28"/>
          <w:lang w:val="en-US"/>
        </w:rPr>
        <w:t xml:space="preserve"> -</w:t>
      </w:r>
      <w:r w:rsidRPr="002A0604">
        <w:rPr>
          <w:noProof/>
          <w:sz w:val="28"/>
          <w:lang w:val="en-US"/>
        </w:rPr>
        <w:t xml:space="preserve"> Vol. 2. </w:t>
      </w:r>
      <w:r w:rsidR="00471459" w:rsidRPr="00471459">
        <w:rPr>
          <w:noProof/>
          <w:sz w:val="28"/>
          <w:lang w:val="en-US"/>
        </w:rPr>
        <w:t xml:space="preserve">- </w:t>
      </w:r>
      <w:r w:rsidRPr="002A0604">
        <w:rPr>
          <w:noProof/>
          <w:sz w:val="28"/>
          <w:lang w:val="en-US"/>
        </w:rPr>
        <w:t>P. 1–11.</w:t>
      </w:r>
    </w:p>
    <w:p w14:paraId="3233E9CD" w14:textId="289D842C" w:rsidR="0034387F" w:rsidRDefault="002A0604" w:rsidP="0025037B">
      <w:pPr>
        <w:widowControl w:val="0"/>
        <w:tabs>
          <w:tab w:val="left" w:pos="851"/>
          <w:tab w:val="left" w:pos="1134"/>
        </w:tabs>
        <w:autoSpaceDE w:val="0"/>
        <w:autoSpaceDN w:val="0"/>
        <w:adjustRightInd w:val="0"/>
        <w:ind w:firstLine="567"/>
        <w:jc w:val="both"/>
        <w:rPr>
          <w:noProof/>
          <w:sz w:val="28"/>
          <w:lang w:val="en-US"/>
        </w:rPr>
      </w:pPr>
      <w:r w:rsidRPr="002A0604">
        <w:rPr>
          <w:noProof/>
          <w:sz w:val="28"/>
          <w:lang w:val="en-US"/>
        </w:rPr>
        <w:t>19</w:t>
      </w:r>
      <w:r w:rsidR="003455CC" w:rsidRPr="003455CC">
        <w:rPr>
          <w:noProof/>
          <w:sz w:val="28"/>
          <w:lang w:val="en-US"/>
        </w:rPr>
        <w:t>0</w:t>
      </w:r>
      <w:r w:rsidRPr="002A0604">
        <w:rPr>
          <w:noProof/>
          <w:sz w:val="28"/>
          <w:lang w:val="en-US"/>
        </w:rPr>
        <w:tab/>
      </w:r>
      <w:r w:rsidR="0034387F" w:rsidRPr="00CC3303">
        <w:rPr>
          <w:noProof/>
          <w:sz w:val="28"/>
          <w:lang w:val="en-US"/>
        </w:rPr>
        <w:t xml:space="preserve">Abdulla V. et al. Kazakhstani elite athletes’ perspectives on the Tokyo 2020 olympic and paralympic games postponement and their preparation during the COVID-19 pandemic: A qualitative study // Performance Enhancement &amp; Health. </w:t>
      </w:r>
      <w:r w:rsidR="0034387F" w:rsidRPr="001463A7">
        <w:rPr>
          <w:noProof/>
          <w:sz w:val="28"/>
          <w:lang w:val="en-US"/>
        </w:rPr>
        <w:t>-</w:t>
      </w:r>
      <w:r w:rsidR="0034387F" w:rsidRPr="00CF77C0">
        <w:rPr>
          <w:noProof/>
          <w:sz w:val="28"/>
          <w:lang w:val="en-US"/>
        </w:rPr>
        <w:t xml:space="preserve"> </w:t>
      </w:r>
      <w:r w:rsidR="0034387F" w:rsidRPr="00CC3303">
        <w:rPr>
          <w:noProof/>
          <w:sz w:val="28"/>
          <w:lang w:val="en-US"/>
        </w:rPr>
        <w:t xml:space="preserve">Elsevier, 2024. </w:t>
      </w:r>
      <w:r w:rsidR="0034387F" w:rsidRPr="001463A7">
        <w:rPr>
          <w:noProof/>
          <w:sz w:val="28"/>
          <w:lang w:val="en-US"/>
        </w:rPr>
        <w:t>-</w:t>
      </w:r>
      <w:r w:rsidR="0034387F" w:rsidRPr="00CF77C0">
        <w:rPr>
          <w:noProof/>
          <w:sz w:val="28"/>
          <w:lang w:val="en-US"/>
        </w:rPr>
        <w:t xml:space="preserve"> </w:t>
      </w:r>
      <w:r w:rsidR="0034387F" w:rsidRPr="00CC3303">
        <w:rPr>
          <w:noProof/>
          <w:sz w:val="28"/>
          <w:lang w:val="en-US"/>
        </w:rPr>
        <w:t xml:space="preserve">Vol. 12, №1. </w:t>
      </w:r>
      <w:r w:rsidR="0034387F" w:rsidRPr="001463A7">
        <w:rPr>
          <w:noProof/>
          <w:sz w:val="28"/>
          <w:lang w:val="en-US"/>
        </w:rPr>
        <w:t>-</w:t>
      </w:r>
      <w:r w:rsidR="0034387F" w:rsidRPr="00CF77C0">
        <w:rPr>
          <w:noProof/>
          <w:sz w:val="28"/>
          <w:lang w:val="en-US"/>
        </w:rPr>
        <w:t xml:space="preserve"> </w:t>
      </w:r>
      <w:r w:rsidR="0034387F" w:rsidRPr="00CC3303">
        <w:rPr>
          <w:noProof/>
          <w:sz w:val="28"/>
          <w:lang w:val="en-US"/>
        </w:rPr>
        <w:t>P. 100270.</w:t>
      </w:r>
    </w:p>
    <w:p w14:paraId="429EBC0B" w14:textId="25D5C33D" w:rsidR="002A0604" w:rsidRPr="00471459" w:rsidRDefault="0034387F" w:rsidP="0025037B">
      <w:pPr>
        <w:widowControl w:val="0"/>
        <w:tabs>
          <w:tab w:val="left" w:pos="851"/>
          <w:tab w:val="left" w:pos="1134"/>
        </w:tabs>
        <w:autoSpaceDE w:val="0"/>
        <w:autoSpaceDN w:val="0"/>
        <w:adjustRightInd w:val="0"/>
        <w:ind w:firstLine="567"/>
        <w:jc w:val="both"/>
        <w:rPr>
          <w:noProof/>
          <w:sz w:val="28"/>
          <w:lang w:val="en-US"/>
        </w:rPr>
      </w:pPr>
      <w:r w:rsidRPr="0034387F">
        <w:rPr>
          <w:noProof/>
          <w:sz w:val="28"/>
          <w:lang w:val="en-US"/>
        </w:rPr>
        <w:t xml:space="preserve">191  </w:t>
      </w:r>
      <w:r w:rsidR="002A0604" w:rsidRPr="002A0604">
        <w:rPr>
          <w:noProof/>
          <w:sz w:val="28"/>
          <w:lang w:val="en-US"/>
        </w:rPr>
        <w:t xml:space="preserve">Dimmer C., Solomon E.G. Tokyo Olympic “Bubble”: The Spatialisation of Corona Politics for and around the 2020 Games. </w:t>
      </w:r>
      <w:r w:rsidR="00471459" w:rsidRPr="00471459">
        <w:rPr>
          <w:noProof/>
          <w:sz w:val="28"/>
          <w:lang w:val="en-US"/>
        </w:rPr>
        <w:t xml:space="preserve">- </w:t>
      </w:r>
      <w:r w:rsidR="002A0604" w:rsidRPr="00471459">
        <w:rPr>
          <w:noProof/>
          <w:sz w:val="28"/>
          <w:lang w:val="en-US"/>
        </w:rPr>
        <w:t>Singapore</w:t>
      </w:r>
      <w:r w:rsidR="00471459" w:rsidRPr="00471459">
        <w:rPr>
          <w:noProof/>
          <w:sz w:val="28"/>
          <w:lang w:val="en-US"/>
        </w:rPr>
        <w:t>: Palgrave Macmillan</w:t>
      </w:r>
      <w:r w:rsidR="002A0604" w:rsidRPr="00471459">
        <w:rPr>
          <w:noProof/>
          <w:sz w:val="28"/>
          <w:lang w:val="en-US"/>
        </w:rPr>
        <w:t xml:space="preserve">, 2024. </w:t>
      </w:r>
      <w:r w:rsidR="00471459" w:rsidRPr="00471459">
        <w:rPr>
          <w:noProof/>
          <w:sz w:val="28"/>
          <w:lang w:val="en-US"/>
        </w:rPr>
        <w:t xml:space="preserve">- </w:t>
      </w:r>
      <w:r w:rsidR="002A0604" w:rsidRPr="00471459">
        <w:rPr>
          <w:noProof/>
          <w:sz w:val="28"/>
          <w:lang w:val="en-US"/>
        </w:rPr>
        <w:t>P. 63–77.</w:t>
      </w:r>
    </w:p>
    <w:p w14:paraId="5EA0BF2C" w14:textId="77777777" w:rsidR="002A0604" w:rsidRPr="00CF77C0" w:rsidRDefault="002A0604" w:rsidP="0025037B">
      <w:pPr>
        <w:widowControl w:val="0"/>
        <w:tabs>
          <w:tab w:val="left" w:pos="1134"/>
          <w:tab w:val="left" w:pos="1276"/>
        </w:tabs>
        <w:autoSpaceDE w:val="0"/>
        <w:autoSpaceDN w:val="0"/>
        <w:adjustRightInd w:val="0"/>
        <w:ind w:firstLine="567"/>
        <w:jc w:val="both"/>
        <w:rPr>
          <w:rFonts w:eastAsiaTheme="minorHAnsi"/>
          <w:sz w:val="28"/>
          <w:szCs w:val="28"/>
          <w:lang w:val="en-US"/>
        </w:rPr>
      </w:pPr>
      <w:r w:rsidRPr="00407644">
        <w:rPr>
          <w:rFonts w:eastAsiaTheme="minorHAnsi"/>
          <w:sz w:val="28"/>
          <w:szCs w:val="28"/>
        </w:rPr>
        <w:fldChar w:fldCharType="end"/>
      </w:r>
    </w:p>
    <w:p w14:paraId="57D2D845" w14:textId="77777777" w:rsidR="002A0604" w:rsidRPr="00CF77C0" w:rsidRDefault="002A0604" w:rsidP="0025037B">
      <w:pPr>
        <w:tabs>
          <w:tab w:val="left" w:pos="1134"/>
        </w:tabs>
        <w:rPr>
          <w:rFonts w:eastAsiaTheme="minorHAnsi"/>
          <w:sz w:val="28"/>
          <w:szCs w:val="28"/>
          <w:lang w:val="en-US"/>
        </w:rPr>
      </w:pPr>
      <w:r w:rsidRPr="00CF77C0">
        <w:rPr>
          <w:rFonts w:eastAsiaTheme="minorHAnsi"/>
          <w:sz w:val="28"/>
          <w:szCs w:val="28"/>
          <w:lang w:val="en-US"/>
        </w:rPr>
        <w:br w:type="page"/>
      </w:r>
    </w:p>
    <w:p w14:paraId="2CECF061" w14:textId="18CE8B7A" w:rsidR="0046424F" w:rsidRDefault="00C20F04" w:rsidP="00AE7549">
      <w:pPr>
        <w:pStyle w:val="Heading1"/>
        <w:spacing w:before="0"/>
        <w:jc w:val="center"/>
        <w:rPr>
          <w:rFonts w:ascii="Times New Roman" w:hAnsi="Times New Roman" w:cs="Times New Roman"/>
          <w:color w:val="000000" w:themeColor="text1"/>
          <w:lang w:val="kk-KZ"/>
        </w:rPr>
      </w:pPr>
      <w:bookmarkStart w:id="135" w:name="_Toc182310911"/>
      <w:r w:rsidRPr="00C20F04">
        <w:rPr>
          <w:rFonts w:ascii="Times New Roman" w:hAnsi="Times New Roman" w:cs="Times New Roman"/>
          <w:color w:val="000000" w:themeColor="text1"/>
        </w:rPr>
        <w:lastRenderedPageBreak/>
        <w:t>ПРИЛОЖЕНИЕ</w:t>
      </w:r>
      <w:r w:rsidR="00DF1C40" w:rsidRPr="00EC53BC">
        <w:rPr>
          <w:rFonts w:ascii="Times New Roman" w:hAnsi="Times New Roman" w:cs="Times New Roman"/>
          <w:color w:val="000000" w:themeColor="text1"/>
        </w:rPr>
        <w:t xml:space="preserve"> </w:t>
      </w:r>
      <w:r w:rsidRPr="00C20F04">
        <w:rPr>
          <w:rFonts w:ascii="Times New Roman" w:hAnsi="Times New Roman" w:cs="Times New Roman"/>
          <w:color w:val="000000" w:themeColor="text1"/>
        </w:rPr>
        <w:t>А</w:t>
      </w:r>
      <w:bookmarkEnd w:id="135"/>
    </w:p>
    <w:p w14:paraId="42194665" w14:textId="77777777" w:rsidR="008130CB" w:rsidRPr="008130CB" w:rsidRDefault="008130CB" w:rsidP="008130CB">
      <w:pPr>
        <w:rPr>
          <w:sz w:val="28"/>
          <w:szCs w:val="28"/>
          <w:lang w:val="kk-KZ"/>
        </w:rPr>
      </w:pPr>
    </w:p>
    <w:p w14:paraId="664A9D48" w14:textId="723EC51D" w:rsidR="008130CB" w:rsidRPr="008130CB" w:rsidRDefault="00471459" w:rsidP="008130CB">
      <w:pPr>
        <w:jc w:val="center"/>
        <w:rPr>
          <w:b/>
          <w:bCs/>
          <w:sz w:val="28"/>
          <w:szCs w:val="28"/>
          <w:lang w:val="kk-KZ"/>
        </w:rPr>
      </w:pPr>
      <w:proofErr w:type="spellStart"/>
      <w:r>
        <w:rPr>
          <w:b/>
          <w:bCs/>
          <w:sz w:val="28"/>
          <w:szCs w:val="28"/>
          <w:lang w:val="kk-KZ"/>
        </w:rPr>
        <w:t>Свидетельство</w:t>
      </w:r>
      <w:proofErr w:type="spellEnd"/>
      <w:r>
        <w:rPr>
          <w:b/>
          <w:bCs/>
          <w:sz w:val="28"/>
          <w:szCs w:val="28"/>
          <w:lang w:val="kk-KZ"/>
        </w:rPr>
        <w:t xml:space="preserve"> о </w:t>
      </w:r>
      <w:proofErr w:type="spellStart"/>
      <w:r>
        <w:rPr>
          <w:b/>
          <w:bCs/>
          <w:sz w:val="28"/>
          <w:szCs w:val="28"/>
          <w:lang w:val="kk-KZ"/>
        </w:rPr>
        <w:t>внесени</w:t>
      </w:r>
      <w:r w:rsidR="00DC00AC">
        <w:rPr>
          <w:b/>
          <w:bCs/>
          <w:sz w:val="28"/>
          <w:szCs w:val="28"/>
          <w:lang w:val="kk-KZ"/>
        </w:rPr>
        <w:t>и</w:t>
      </w:r>
      <w:proofErr w:type="spellEnd"/>
      <w:r>
        <w:rPr>
          <w:b/>
          <w:bCs/>
          <w:sz w:val="28"/>
          <w:szCs w:val="28"/>
          <w:lang w:val="kk-KZ"/>
        </w:rPr>
        <w:t xml:space="preserve"> </w:t>
      </w:r>
      <w:proofErr w:type="spellStart"/>
      <w:r>
        <w:rPr>
          <w:b/>
          <w:bCs/>
          <w:sz w:val="28"/>
          <w:szCs w:val="28"/>
          <w:lang w:val="kk-KZ"/>
        </w:rPr>
        <w:t>сведений</w:t>
      </w:r>
      <w:proofErr w:type="spellEnd"/>
    </w:p>
    <w:p w14:paraId="46C97510" w14:textId="77777777" w:rsidR="0046424F" w:rsidRPr="00EC53BC" w:rsidRDefault="0046424F" w:rsidP="00AE7549"/>
    <w:p w14:paraId="331C832A" w14:textId="10E136E8" w:rsidR="00136ACD" w:rsidRPr="0046424F" w:rsidRDefault="0046424F" w:rsidP="00AE7549">
      <w:pPr>
        <w:rPr>
          <w:rFonts w:eastAsia="Cambria"/>
          <w:b/>
          <w:color w:val="000000" w:themeColor="text1"/>
          <w:sz w:val="28"/>
          <w:szCs w:val="28"/>
        </w:rPr>
      </w:pPr>
      <w:r>
        <w:rPr>
          <w:noProof/>
        </w:rPr>
        <w:drawing>
          <wp:inline distT="0" distB="0" distL="0" distR="0" wp14:anchorId="2B0426EB" wp14:editId="08A3A612">
            <wp:extent cx="6115050" cy="79718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9692" cy="7990905"/>
                    </a:xfrm>
                    <a:prstGeom prst="rect">
                      <a:avLst/>
                    </a:prstGeom>
                    <a:noFill/>
                    <a:ln>
                      <a:noFill/>
                    </a:ln>
                  </pic:spPr>
                </pic:pic>
              </a:graphicData>
            </a:graphic>
          </wp:inline>
        </w:drawing>
      </w:r>
      <w:r w:rsidR="00136ACD">
        <w:rPr>
          <w:color w:val="000000" w:themeColor="text1"/>
        </w:rPr>
        <w:br w:type="page"/>
      </w:r>
      <w:r>
        <w:rPr>
          <w:noProof/>
        </w:rPr>
        <w:lastRenderedPageBreak/>
        <w:drawing>
          <wp:inline distT="0" distB="0" distL="0" distR="0" wp14:anchorId="6CC02299" wp14:editId="61210DD9">
            <wp:extent cx="6120130" cy="86594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8659495"/>
                    </a:xfrm>
                    <a:prstGeom prst="rect">
                      <a:avLst/>
                    </a:prstGeom>
                    <a:noFill/>
                    <a:ln>
                      <a:noFill/>
                    </a:ln>
                  </pic:spPr>
                </pic:pic>
              </a:graphicData>
            </a:graphic>
          </wp:inline>
        </w:drawing>
      </w:r>
    </w:p>
    <w:p w14:paraId="3E19EE86" w14:textId="3D828D33" w:rsidR="00136ACD" w:rsidRDefault="00136ACD" w:rsidP="00AE7549">
      <w:pPr>
        <w:pStyle w:val="Heading1"/>
        <w:spacing w:before="0"/>
        <w:jc w:val="center"/>
        <w:rPr>
          <w:rFonts w:ascii="Times New Roman" w:hAnsi="Times New Roman" w:cs="Times New Roman"/>
          <w:color w:val="000000" w:themeColor="text1"/>
          <w:lang w:val="kk-KZ"/>
        </w:rPr>
      </w:pPr>
      <w:r>
        <w:rPr>
          <w:rFonts w:ascii="Times New Roman" w:hAnsi="Times New Roman" w:cs="Times New Roman"/>
          <w:color w:val="000000" w:themeColor="text1"/>
        </w:rPr>
        <w:lastRenderedPageBreak/>
        <w:t>ПРИЛОЖЕНИЕ Б</w:t>
      </w:r>
    </w:p>
    <w:p w14:paraId="2EEE56F1" w14:textId="77777777" w:rsidR="008130CB" w:rsidRDefault="008130CB" w:rsidP="008130CB">
      <w:pPr>
        <w:rPr>
          <w:lang w:val="kk-KZ"/>
        </w:rPr>
      </w:pPr>
    </w:p>
    <w:p w14:paraId="389C7599" w14:textId="211A3986" w:rsidR="008130CB" w:rsidRPr="008130CB" w:rsidRDefault="008130CB" w:rsidP="008130CB">
      <w:pPr>
        <w:jc w:val="center"/>
        <w:rPr>
          <w:b/>
          <w:bCs/>
          <w:sz w:val="28"/>
          <w:szCs w:val="28"/>
          <w:lang w:val="kk-KZ"/>
        </w:rPr>
      </w:pPr>
      <w:r w:rsidRPr="008130CB">
        <w:rPr>
          <w:b/>
          <w:bCs/>
          <w:sz w:val="28"/>
          <w:szCs w:val="28"/>
          <w:lang w:val="kk-KZ"/>
        </w:rPr>
        <w:t>Акт</w:t>
      </w:r>
    </w:p>
    <w:p w14:paraId="546FAA67" w14:textId="77777777" w:rsidR="00000386" w:rsidRPr="00000386" w:rsidRDefault="00000386" w:rsidP="00AE7549"/>
    <w:p w14:paraId="126D9956" w14:textId="77777777" w:rsidR="00000386" w:rsidRDefault="00000386" w:rsidP="00AE7549">
      <w:pPr>
        <w:rPr>
          <w:color w:val="000000" w:themeColor="text1"/>
        </w:rPr>
      </w:pPr>
      <w:r>
        <w:rPr>
          <w:noProof/>
        </w:rPr>
        <w:drawing>
          <wp:inline distT="0" distB="0" distL="0" distR="0" wp14:anchorId="50A86D10" wp14:editId="4CEA9A73">
            <wp:extent cx="5953760" cy="790575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7962" cy="7911329"/>
                    </a:xfrm>
                    <a:prstGeom prst="rect">
                      <a:avLst/>
                    </a:prstGeom>
                    <a:noFill/>
                    <a:ln>
                      <a:noFill/>
                    </a:ln>
                  </pic:spPr>
                </pic:pic>
              </a:graphicData>
            </a:graphic>
          </wp:inline>
        </w:drawing>
      </w:r>
    </w:p>
    <w:p w14:paraId="49B13865" w14:textId="77777777" w:rsidR="00000386" w:rsidRDefault="00000386" w:rsidP="00AE7549">
      <w:pPr>
        <w:rPr>
          <w:color w:val="000000" w:themeColor="text1"/>
        </w:rPr>
      </w:pPr>
    </w:p>
    <w:p w14:paraId="484EE29C" w14:textId="77777777" w:rsidR="00000386" w:rsidRDefault="00000386" w:rsidP="00AE7549">
      <w:pPr>
        <w:rPr>
          <w:color w:val="000000" w:themeColor="text1"/>
        </w:rPr>
      </w:pPr>
      <w:r>
        <w:rPr>
          <w:noProof/>
          <w:color w:val="000000" w:themeColor="text1"/>
        </w:rPr>
        <w:lastRenderedPageBreak/>
        <w:drawing>
          <wp:inline distT="0" distB="0" distL="0" distR="0" wp14:anchorId="102A084E" wp14:editId="78C58775">
            <wp:extent cx="6113780" cy="8410575"/>
            <wp:effectExtent l="0" t="0" r="127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3780" cy="8410575"/>
                    </a:xfrm>
                    <a:prstGeom prst="rect">
                      <a:avLst/>
                    </a:prstGeom>
                    <a:noFill/>
                    <a:ln>
                      <a:noFill/>
                    </a:ln>
                  </pic:spPr>
                </pic:pic>
              </a:graphicData>
            </a:graphic>
          </wp:inline>
        </w:drawing>
      </w:r>
    </w:p>
    <w:p w14:paraId="7B5DF859" w14:textId="77777777" w:rsidR="00000386" w:rsidRDefault="00000386" w:rsidP="00AE7549">
      <w:pPr>
        <w:rPr>
          <w:color w:val="000000" w:themeColor="text1"/>
        </w:rPr>
      </w:pPr>
    </w:p>
    <w:p w14:paraId="23251A9F" w14:textId="77777777" w:rsidR="00000386" w:rsidRDefault="00000386" w:rsidP="00AE7549">
      <w:pPr>
        <w:rPr>
          <w:color w:val="000000" w:themeColor="text1"/>
        </w:rPr>
      </w:pPr>
    </w:p>
    <w:p w14:paraId="1E1F57AC" w14:textId="77777777" w:rsidR="00000386" w:rsidRDefault="00000386" w:rsidP="00AE7549">
      <w:pPr>
        <w:rPr>
          <w:color w:val="000000" w:themeColor="text1"/>
        </w:rPr>
      </w:pPr>
      <w:r>
        <w:rPr>
          <w:noProof/>
          <w:color w:val="000000" w:themeColor="text1"/>
        </w:rPr>
        <w:lastRenderedPageBreak/>
        <w:drawing>
          <wp:inline distT="0" distB="0" distL="0" distR="0" wp14:anchorId="2C65F9C6" wp14:editId="1AF9B5F0">
            <wp:extent cx="6113780" cy="8410575"/>
            <wp:effectExtent l="0" t="0" r="127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3780" cy="8410575"/>
                    </a:xfrm>
                    <a:prstGeom prst="rect">
                      <a:avLst/>
                    </a:prstGeom>
                    <a:noFill/>
                    <a:ln>
                      <a:noFill/>
                    </a:ln>
                  </pic:spPr>
                </pic:pic>
              </a:graphicData>
            </a:graphic>
          </wp:inline>
        </w:drawing>
      </w:r>
    </w:p>
    <w:p w14:paraId="624B23C7" w14:textId="77777777" w:rsidR="00000386" w:rsidRDefault="00000386" w:rsidP="00AE7549">
      <w:pPr>
        <w:rPr>
          <w:color w:val="000000" w:themeColor="text1"/>
        </w:rPr>
      </w:pPr>
    </w:p>
    <w:p w14:paraId="13BBCC56" w14:textId="77777777" w:rsidR="00000386" w:rsidRDefault="00000386" w:rsidP="00AE7549">
      <w:pPr>
        <w:rPr>
          <w:color w:val="000000" w:themeColor="text1"/>
        </w:rPr>
      </w:pPr>
    </w:p>
    <w:p w14:paraId="192D0361" w14:textId="0B3FD296" w:rsidR="00136ACD" w:rsidRDefault="00000386" w:rsidP="00AE7549">
      <w:pPr>
        <w:rPr>
          <w:rFonts w:eastAsia="Cambria"/>
          <w:b/>
          <w:color w:val="000000" w:themeColor="text1"/>
          <w:sz w:val="28"/>
          <w:szCs w:val="28"/>
        </w:rPr>
      </w:pPr>
      <w:r>
        <w:rPr>
          <w:noProof/>
          <w:color w:val="000000" w:themeColor="text1"/>
        </w:rPr>
        <w:lastRenderedPageBreak/>
        <w:drawing>
          <wp:inline distT="0" distB="0" distL="0" distR="0" wp14:anchorId="16AB24EC" wp14:editId="0F6B1B0F">
            <wp:extent cx="6113780" cy="8410575"/>
            <wp:effectExtent l="0" t="0" r="127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3780" cy="8410575"/>
                    </a:xfrm>
                    <a:prstGeom prst="rect">
                      <a:avLst/>
                    </a:prstGeom>
                    <a:noFill/>
                    <a:ln>
                      <a:noFill/>
                    </a:ln>
                  </pic:spPr>
                </pic:pic>
              </a:graphicData>
            </a:graphic>
          </wp:inline>
        </w:drawing>
      </w:r>
      <w:r w:rsidR="00136ACD">
        <w:rPr>
          <w:color w:val="000000" w:themeColor="text1"/>
        </w:rPr>
        <w:br w:type="page"/>
      </w:r>
    </w:p>
    <w:p w14:paraId="29F0D732" w14:textId="089C098E" w:rsidR="00136ACD" w:rsidRDefault="00136ACD" w:rsidP="00AE7549">
      <w:pPr>
        <w:pStyle w:val="Heading1"/>
        <w:spacing w:before="0"/>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ПРИЛОЖЕНИЕ В</w:t>
      </w:r>
    </w:p>
    <w:p w14:paraId="4D91CABD" w14:textId="77777777" w:rsidR="00EB7D79" w:rsidRDefault="00EB7D79" w:rsidP="00AE7549">
      <w:pPr>
        <w:jc w:val="center"/>
        <w:rPr>
          <w:b/>
          <w:bCs/>
          <w:sz w:val="28"/>
          <w:szCs w:val="28"/>
        </w:rPr>
      </w:pPr>
    </w:p>
    <w:p w14:paraId="4666A118" w14:textId="0928CA72" w:rsidR="00777542" w:rsidRDefault="00777542" w:rsidP="00AE7549">
      <w:pPr>
        <w:jc w:val="center"/>
        <w:rPr>
          <w:b/>
          <w:bCs/>
          <w:sz w:val="28"/>
          <w:szCs w:val="28"/>
          <w:lang w:val="kk-KZ"/>
        </w:rPr>
      </w:pPr>
      <w:r w:rsidRPr="00C20F04">
        <w:rPr>
          <w:b/>
          <w:bCs/>
          <w:sz w:val="28"/>
          <w:szCs w:val="28"/>
        </w:rPr>
        <w:t xml:space="preserve">Руководство для проведения </w:t>
      </w:r>
      <w:proofErr w:type="spellStart"/>
      <w:r w:rsidRPr="00C20F04">
        <w:rPr>
          <w:b/>
          <w:bCs/>
          <w:sz w:val="28"/>
          <w:szCs w:val="28"/>
        </w:rPr>
        <w:t>полуструктурированного</w:t>
      </w:r>
      <w:proofErr w:type="spellEnd"/>
      <w:r w:rsidRPr="00C20F04">
        <w:rPr>
          <w:b/>
          <w:bCs/>
          <w:sz w:val="28"/>
          <w:szCs w:val="28"/>
        </w:rPr>
        <w:t xml:space="preserve"> интервью специалистов организаций</w:t>
      </w:r>
      <w:r>
        <w:rPr>
          <w:b/>
          <w:bCs/>
          <w:sz w:val="28"/>
          <w:szCs w:val="28"/>
        </w:rPr>
        <w:t xml:space="preserve"> спортивной медицины</w:t>
      </w:r>
    </w:p>
    <w:p w14:paraId="7C7DC8C9" w14:textId="77777777" w:rsidR="008130CB" w:rsidRPr="008130CB" w:rsidRDefault="008130CB" w:rsidP="00AE7549">
      <w:pPr>
        <w:jc w:val="center"/>
        <w:rPr>
          <w:b/>
          <w:bCs/>
          <w:sz w:val="28"/>
          <w:szCs w:val="28"/>
          <w:lang w:val="kk-KZ"/>
        </w:rPr>
      </w:pPr>
    </w:p>
    <w:p w14:paraId="6A3EFFBD" w14:textId="77777777" w:rsidR="00777542" w:rsidRPr="00407644" w:rsidRDefault="00777542" w:rsidP="00AE7549">
      <w:pPr>
        <w:jc w:val="both"/>
        <w:rPr>
          <w:b/>
          <w:sz w:val="28"/>
          <w:szCs w:val="28"/>
        </w:rPr>
      </w:pPr>
      <w:r w:rsidRPr="00407644">
        <w:rPr>
          <w:b/>
          <w:sz w:val="28"/>
          <w:szCs w:val="28"/>
        </w:rPr>
        <w:t>Задача:</w:t>
      </w:r>
    </w:p>
    <w:p w14:paraId="4A358F89" w14:textId="008CD34A" w:rsidR="00777542" w:rsidRPr="008130CB" w:rsidRDefault="00777542" w:rsidP="00AE7549">
      <w:pPr>
        <w:jc w:val="both"/>
        <w:rPr>
          <w:sz w:val="28"/>
          <w:szCs w:val="28"/>
          <w:lang w:val="kk-KZ"/>
        </w:rPr>
      </w:pPr>
      <w:r w:rsidRPr="00407644">
        <w:rPr>
          <w:sz w:val="28"/>
          <w:szCs w:val="28"/>
        </w:rPr>
        <w:t>Оценить кратность и объем медицинского и психологического мониторинга состояния здоровья спортсменов до и во время пандемии COVID-19</w:t>
      </w:r>
    </w:p>
    <w:p w14:paraId="692E2325" w14:textId="3592728F" w:rsidR="00777542" w:rsidRPr="008130CB" w:rsidRDefault="00777542" w:rsidP="00AE7549">
      <w:pPr>
        <w:jc w:val="both"/>
        <w:rPr>
          <w:sz w:val="28"/>
          <w:szCs w:val="28"/>
          <w:lang w:val="kk-KZ"/>
        </w:rPr>
      </w:pPr>
      <w:r w:rsidRPr="00407644">
        <w:rPr>
          <w:b/>
          <w:sz w:val="28"/>
          <w:szCs w:val="28"/>
        </w:rPr>
        <w:t>Примечание</w:t>
      </w:r>
      <w:r w:rsidRPr="00407644">
        <w:rPr>
          <w:sz w:val="28"/>
          <w:szCs w:val="28"/>
        </w:rPr>
        <w:t>. В руководстве представлены только основные темы, которые следует обсудить со спортсменами, и поэтому не включены различные подсказки, которые также могут быть использованы. Также будут использоваться подсказки общего характера и не ведущие, такие как «Не могли бы вы рассказать мне об этом немного подробнее?» и «Как это выглядит для вас?».</w:t>
      </w:r>
    </w:p>
    <w:p w14:paraId="2A07342F" w14:textId="77777777" w:rsidR="00777542" w:rsidRPr="00407644" w:rsidRDefault="00777542" w:rsidP="00AE7549">
      <w:pPr>
        <w:jc w:val="both"/>
        <w:rPr>
          <w:b/>
          <w:sz w:val="28"/>
          <w:szCs w:val="28"/>
        </w:rPr>
      </w:pPr>
      <w:r w:rsidRPr="00407644">
        <w:rPr>
          <w:b/>
          <w:sz w:val="28"/>
          <w:szCs w:val="28"/>
        </w:rPr>
        <w:t>Вступление</w:t>
      </w:r>
    </w:p>
    <w:p w14:paraId="7169BE92" w14:textId="77777777" w:rsidR="00777542" w:rsidRPr="00407644" w:rsidRDefault="00777542" w:rsidP="00AE7549">
      <w:pPr>
        <w:jc w:val="both"/>
        <w:rPr>
          <w:sz w:val="28"/>
          <w:szCs w:val="28"/>
        </w:rPr>
      </w:pPr>
      <w:r w:rsidRPr="00407644">
        <w:rPr>
          <w:sz w:val="28"/>
          <w:szCs w:val="28"/>
        </w:rPr>
        <w:t xml:space="preserve">Интервьюер: </w:t>
      </w:r>
      <w:r>
        <w:rPr>
          <w:sz w:val="28"/>
          <w:szCs w:val="28"/>
        </w:rPr>
        <w:t>с</w:t>
      </w:r>
      <w:r w:rsidRPr="00407644">
        <w:rPr>
          <w:sz w:val="28"/>
          <w:szCs w:val="28"/>
        </w:rPr>
        <w:t>пасибо, что согласились принять участие в этом интервью. Мы беседуем с вами, чтобы лучше понять, как изменились кратность и объем медицинского и психологического мониторинга состояния здоровья спортсменов до и во время пандемии COVID-19 как мы можем улучшить медицинское обеспечение и психологическую помощь в спорте высших достижений при возникновении подобных чрезвычайных ситуаций.</w:t>
      </w:r>
    </w:p>
    <w:p w14:paraId="00C0DC88" w14:textId="77777777" w:rsidR="00777542" w:rsidRPr="00407644" w:rsidRDefault="00777542" w:rsidP="00AE7549">
      <w:pPr>
        <w:jc w:val="both"/>
        <w:rPr>
          <w:sz w:val="28"/>
          <w:szCs w:val="28"/>
        </w:rPr>
      </w:pPr>
      <w:r w:rsidRPr="00407644">
        <w:rPr>
          <w:sz w:val="28"/>
          <w:szCs w:val="28"/>
        </w:rPr>
        <w:t>Ни на один из наших вопросов нет правильных или неправильных ответов. Нам интересен ваш собственный опыт. Участие в этом исследовании добровольное. Интервью займет примерно 30-40 минут в зависимости от того, каким количеством информации вы хотите поделиться.</w:t>
      </w:r>
    </w:p>
    <w:p w14:paraId="01D8F9B1" w14:textId="77777777" w:rsidR="00777542" w:rsidRPr="00407644" w:rsidRDefault="00777542" w:rsidP="00AE7549">
      <w:pPr>
        <w:jc w:val="both"/>
        <w:rPr>
          <w:sz w:val="28"/>
          <w:szCs w:val="28"/>
        </w:rPr>
      </w:pPr>
      <w:r w:rsidRPr="00407644">
        <w:rPr>
          <w:sz w:val="28"/>
          <w:szCs w:val="28"/>
        </w:rPr>
        <w:t>С вашего разрешения, я хотела бы записать интервью на аудио, потому что я не хочу пропустить ни одного вашего комментария. Все ответы останутся конфиденциальными. Это означает, что любая информация, которую мы включаем в наш отчет, не идентифицирует вас как респондента. Вы можете отказаться отвечать на любой вопрос или прекратить интервью в любое время и по любой причине. Есть ли вопросы по поводу того, что я только что объяснила?</w:t>
      </w:r>
    </w:p>
    <w:p w14:paraId="37136E51" w14:textId="4E41A606" w:rsidR="00777542" w:rsidRPr="008130CB" w:rsidRDefault="00777542" w:rsidP="00AE7549">
      <w:pPr>
        <w:jc w:val="both"/>
        <w:rPr>
          <w:sz w:val="28"/>
          <w:szCs w:val="28"/>
          <w:lang w:val="kk-KZ"/>
        </w:rPr>
      </w:pPr>
      <w:r w:rsidRPr="00407644">
        <w:rPr>
          <w:sz w:val="28"/>
          <w:szCs w:val="28"/>
        </w:rPr>
        <w:t>Могу ли я включить диктофон?</w:t>
      </w:r>
    </w:p>
    <w:p w14:paraId="4E8FA7A3" w14:textId="478B23D3" w:rsidR="00777542" w:rsidRPr="008130CB" w:rsidRDefault="00777542" w:rsidP="008130CB">
      <w:pPr>
        <w:ind w:firstLine="567"/>
        <w:jc w:val="both"/>
        <w:rPr>
          <w:rFonts w:eastAsiaTheme="minorEastAsia"/>
          <w:b/>
          <w:bCs/>
          <w:sz w:val="28"/>
          <w:szCs w:val="28"/>
          <w:lang w:val="kk-KZ"/>
        </w:rPr>
      </w:pPr>
      <w:r w:rsidRPr="00407644">
        <w:rPr>
          <w:rFonts w:eastAsiaTheme="minorEastAsia"/>
          <w:b/>
          <w:bCs/>
          <w:sz w:val="28"/>
          <w:szCs w:val="28"/>
        </w:rPr>
        <w:t>Ключевые темы/вопросы для обсуждения.</w:t>
      </w:r>
    </w:p>
    <w:p w14:paraId="781EF6D9" w14:textId="77777777" w:rsidR="00777542" w:rsidRPr="00407644" w:rsidRDefault="00777542" w:rsidP="00AE7549">
      <w:pPr>
        <w:ind w:firstLine="567"/>
        <w:jc w:val="both"/>
        <w:rPr>
          <w:rFonts w:eastAsiaTheme="minorEastAsia"/>
          <w:bCs/>
          <w:sz w:val="28"/>
          <w:szCs w:val="28"/>
        </w:rPr>
      </w:pPr>
      <w:r w:rsidRPr="00407644">
        <w:rPr>
          <w:rFonts w:eastAsiaTheme="minorEastAsia"/>
          <w:b/>
          <w:bCs/>
          <w:sz w:val="28"/>
          <w:szCs w:val="28"/>
        </w:rPr>
        <w:t>Тема 1</w:t>
      </w:r>
      <w:r w:rsidRPr="00407644">
        <w:rPr>
          <w:rFonts w:eastAsiaTheme="minorEastAsia"/>
          <w:bCs/>
          <w:sz w:val="28"/>
          <w:szCs w:val="28"/>
        </w:rPr>
        <w:t xml:space="preserve">. Расскажите пожалуйста о программе </w:t>
      </w:r>
      <w:r w:rsidRPr="00407644">
        <w:rPr>
          <w:sz w:val="28"/>
          <w:szCs w:val="28"/>
        </w:rPr>
        <w:t xml:space="preserve">медицинского и психологического мониторинга </w:t>
      </w:r>
      <w:r w:rsidRPr="00407644">
        <w:rPr>
          <w:rFonts w:eastAsiaTheme="minorEastAsia"/>
          <w:bCs/>
          <w:sz w:val="28"/>
          <w:szCs w:val="28"/>
        </w:rPr>
        <w:t>спортсменов. Какова структура программы?</w:t>
      </w:r>
    </w:p>
    <w:p w14:paraId="56F0CC7B" w14:textId="77777777" w:rsidR="00777542" w:rsidRPr="00407644" w:rsidRDefault="00777542" w:rsidP="00AE7549">
      <w:pPr>
        <w:ind w:left="567" w:firstLine="708"/>
        <w:jc w:val="both"/>
        <w:rPr>
          <w:rFonts w:eastAsiaTheme="minorEastAsia"/>
          <w:bCs/>
          <w:sz w:val="28"/>
          <w:szCs w:val="28"/>
        </w:rPr>
      </w:pPr>
      <w:r w:rsidRPr="00407644">
        <w:rPr>
          <w:rFonts w:eastAsiaTheme="minorEastAsia"/>
          <w:bCs/>
          <w:sz w:val="28"/>
          <w:szCs w:val="28"/>
        </w:rPr>
        <w:t>Вопрос 1. Каков порядок проведения медицинского обследования спортсменов?</w:t>
      </w:r>
    </w:p>
    <w:p w14:paraId="5880F2D9" w14:textId="3FEA21DB" w:rsidR="00777542" w:rsidRPr="008130CB" w:rsidRDefault="00777542" w:rsidP="008130CB">
      <w:pPr>
        <w:ind w:left="567" w:firstLine="708"/>
        <w:jc w:val="both"/>
        <w:rPr>
          <w:rFonts w:eastAsiaTheme="minorEastAsia"/>
          <w:bCs/>
          <w:sz w:val="28"/>
          <w:szCs w:val="28"/>
          <w:lang w:val="kk-KZ"/>
        </w:rPr>
      </w:pPr>
      <w:r w:rsidRPr="00407644">
        <w:rPr>
          <w:rFonts w:eastAsiaTheme="minorEastAsia"/>
          <w:bCs/>
          <w:sz w:val="28"/>
          <w:szCs w:val="28"/>
        </w:rPr>
        <w:t>Вопрос 2. Какова периодичность медицинского осмотра спортсменов?</w:t>
      </w:r>
    </w:p>
    <w:p w14:paraId="65F165BE" w14:textId="77777777" w:rsidR="00777542" w:rsidRPr="00407644" w:rsidRDefault="00777542" w:rsidP="00AE7549">
      <w:pPr>
        <w:ind w:firstLine="567"/>
        <w:jc w:val="both"/>
        <w:rPr>
          <w:rFonts w:eastAsiaTheme="minorEastAsia"/>
          <w:bCs/>
          <w:sz w:val="28"/>
          <w:szCs w:val="28"/>
        </w:rPr>
      </w:pPr>
      <w:r w:rsidRPr="00407644">
        <w:rPr>
          <w:rFonts w:eastAsiaTheme="minorEastAsia"/>
          <w:b/>
          <w:bCs/>
          <w:sz w:val="28"/>
          <w:szCs w:val="28"/>
        </w:rPr>
        <w:t>Тема 2</w:t>
      </w:r>
      <w:r w:rsidRPr="00407644">
        <w:rPr>
          <w:rFonts w:eastAsiaTheme="minorEastAsia"/>
          <w:bCs/>
          <w:sz w:val="28"/>
          <w:szCs w:val="28"/>
        </w:rPr>
        <w:t xml:space="preserve">. Расскажите пожалуйста о программе </w:t>
      </w:r>
      <w:r>
        <w:rPr>
          <w:rFonts w:eastAsiaTheme="minorEastAsia"/>
          <w:bCs/>
          <w:sz w:val="28"/>
          <w:szCs w:val="28"/>
        </w:rPr>
        <w:t>медицинского и психологического</w:t>
      </w:r>
      <w:r w:rsidRPr="00407644">
        <w:rPr>
          <w:rFonts w:eastAsiaTheme="minorEastAsia"/>
          <w:bCs/>
          <w:sz w:val="28"/>
          <w:szCs w:val="28"/>
        </w:rPr>
        <w:t xml:space="preserve"> </w:t>
      </w:r>
      <w:r>
        <w:rPr>
          <w:rFonts w:eastAsiaTheme="minorEastAsia"/>
          <w:bCs/>
          <w:sz w:val="28"/>
          <w:szCs w:val="28"/>
        </w:rPr>
        <w:t>мониторинга</w:t>
      </w:r>
      <w:r w:rsidRPr="00407644">
        <w:rPr>
          <w:rFonts w:eastAsiaTheme="minorEastAsia"/>
          <w:bCs/>
          <w:sz w:val="28"/>
          <w:szCs w:val="28"/>
        </w:rPr>
        <w:t xml:space="preserve"> спортсменов во время пандемии </w:t>
      </w:r>
      <w:r w:rsidRPr="00407644">
        <w:rPr>
          <w:sz w:val="28"/>
          <w:szCs w:val="28"/>
        </w:rPr>
        <w:t>COVID-19</w:t>
      </w:r>
      <w:r w:rsidRPr="00407644">
        <w:rPr>
          <w:rFonts w:eastAsiaTheme="minorEastAsia"/>
          <w:bCs/>
          <w:sz w:val="28"/>
          <w:szCs w:val="28"/>
        </w:rPr>
        <w:t>?</w:t>
      </w:r>
    </w:p>
    <w:p w14:paraId="78D90DFA" w14:textId="77777777" w:rsidR="00777542" w:rsidRPr="00407644" w:rsidRDefault="00777542" w:rsidP="00AE7549">
      <w:pPr>
        <w:ind w:left="567" w:firstLine="708"/>
        <w:jc w:val="both"/>
        <w:rPr>
          <w:rFonts w:eastAsiaTheme="minorEastAsia"/>
          <w:bCs/>
          <w:sz w:val="28"/>
          <w:szCs w:val="28"/>
        </w:rPr>
      </w:pPr>
      <w:r w:rsidRPr="00407644">
        <w:rPr>
          <w:rFonts w:eastAsiaTheme="minorEastAsia"/>
          <w:bCs/>
          <w:sz w:val="28"/>
          <w:szCs w:val="28"/>
        </w:rPr>
        <w:t xml:space="preserve">Вопрос 1. Изменилась ли кратность </w:t>
      </w:r>
      <w:r w:rsidRPr="00407644">
        <w:rPr>
          <w:sz w:val="28"/>
          <w:szCs w:val="28"/>
        </w:rPr>
        <w:t>медицинского и психологического мониторинга состояния здоровья спортсменов</w:t>
      </w:r>
      <w:r w:rsidRPr="00407644">
        <w:rPr>
          <w:rFonts w:eastAsiaTheme="minorEastAsia"/>
          <w:bCs/>
          <w:sz w:val="28"/>
          <w:szCs w:val="28"/>
        </w:rPr>
        <w:t>?</w:t>
      </w:r>
    </w:p>
    <w:p w14:paraId="39FA1580" w14:textId="77777777" w:rsidR="00777542" w:rsidRPr="00407644" w:rsidRDefault="00777542" w:rsidP="00AE7549">
      <w:pPr>
        <w:ind w:left="567" w:firstLine="708"/>
        <w:jc w:val="both"/>
        <w:rPr>
          <w:rFonts w:eastAsiaTheme="minorEastAsia"/>
          <w:bCs/>
          <w:sz w:val="28"/>
          <w:szCs w:val="28"/>
        </w:rPr>
      </w:pPr>
      <w:r w:rsidRPr="00407644">
        <w:rPr>
          <w:rFonts w:eastAsiaTheme="minorEastAsia"/>
          <w:bCs/>
          <w:sz w:val="28"/>
          <w:szCs w:val="28"/>
        </w:rPr>
        <w:lastRenderedPageBreak/>
        <w:t xml:space="preserve">Вопрос 2. Изменился ли объем </w:t>
      </w:r>
      <w:r w:rsidRPr="00407644">
        <w:rPr>
          <w:sz w:val="28"/>
          <w:szCs w:val="28"/>
        </w:rPr>
        <w:t>медицинского и психологического мониторинга состояния здоровья спортсменов</w:t>
      </w:r>
      <w:r w:rsidRPr="00407644">
        <w:rPr>
          <w:rFonts w:eastAsiaTheme="minorEastAsia"/>
          <w:bCs/>
          <w:sz w:val="28"/>
          <w:szCs w:val="28"/>
        </w:rPr>
        <w:t>?</w:t>
      </w:r>
    </w:p>
    <w:p w14:paraId="05D7222A" w14:textId="14219DFC" w:rsidR="00777542" w:rsidRPr="008130CB" w:rsidRDefault="00777542" w:rsidP="008130CB">
      <w:pPr>
        <w:ind w:left="567" w:firstLine="708"/>
        <w:jc w:val="both"/>
        <w:rPr>
          <w:rFonts w:eastAsiaTheme="minorEastAsia"/>
          <w:bCs/>
          <w:sz w:val="28"/>
          <w:szCs w:val="28"/>
          <w:lang w:val="kk-KZ"/>
        </w:rPr>
      </w:pPr>
      <w:r w:rsidRPr="00407644">
        <w:rPr>
          <w:rFonts w:eastAsiaTheme="minorEastAsia"/>
          <w:bCs/>
          <w:sz w:val="28"/>
          <w:szCs w:val="28"/>
        </w:rPr>
        <w:t xml:space="preserve">Вопрос 3. Какие проблемы возникали при </w:t>
      </w:r>
      <w:r>
        <w:rPr>
          <w:rFonts w:eastAsiaTheme="minorEastAsia"/>
          <w:bCs/>
          <w:sz w:val="28"/>
          <w:szCs w:val="28"/>
        </w:rPr>
        <w:t>проведении мониторинга</w:t>
      </w:r>
      <w:r w:rsidRPr="00407644">
        <w:rPr>
          <w:rFonts w:eastAsiaTheme="minorEastAsia"/>
          <w:bCs/>
          <w:sz w:val="28"/>
          <w:szCs w:val="28"/>
        </w:rPr>
        <w:t xml:space="preserve"> спортсменов?</w:t>
      </w:r>
    </w:p>
    <w:p w14:paraId="0B8A6D2E" w14:textId="68B694B3" w:rsidR="00777542" w:rsidRPr="008130CB" w:rsidRDefault="00777542" w:rsidP="008130CB">
      <w:pPr>
        <w:ind w:firstLine="567"/>
        <w:jc w:val="both"/>
        <w:rPr>
          <w:rFonts w:eastAsiaTheme="minorEastAsia"/>
          <w:bCs/>
          <w:sz w:val="28"/>
          <w:szCs w:val="28"/>
          <w:lang w:val="kk-KZ"/>
        </w:rPr>
      </w:pPr>
      <w:r w:rsidRPr="00407644">
        <w:rPr>
          <w:rFonts w:eastAsiaTheme="minorEastAsia"/>
          <w:b/>
          <w:bCs/>
          <w:sz w:val="28"/>
          <w:szCs w:val="28"/>
        </w:rPr>
        <w:t>Тема 3</w:t>
      </w:r>
      <w:r w:rsidRPr="00407644">
        <w:rPr>
          <w:rFonts w:eastAsiaTheme="minorEastAsia"/>
          <w:bCs/>
          <w:sz w:val="28"/>
          <w:szCs w:val="28"/>
        </w:rPr>
        <w:t xml:space="preserve">. Как вы считаете каким образом можно было бы улучшить качество </w:t>
      </w:r>
      <w:r w:rsidRPr="00407644">
        <w:rPr>
          <w:sz w:val="28"/>
          <w:szCs w:val="28"/>
        </w:rPr>
        <w:t xml:space="preserve">медицинского и психологического мониторинга состояния здоровья спортсменов </w:t>
      </w:r>
      <w:r w:rsidRPr="00407644">
        <w:rPr>
          <w:rFonts w:eastAsiaTheme="minorEastAsia"/>
          <w:bCs/>
          <w:sz w:val="28"/>
          <w:szCs w:val="28"/>
        </w:rPr>
        <w:t>в период пандемии и после выхода из карантина?</w:t>
      </w:r>
    </w:p>
    <w:p w14:paraId="588B250C" w14:textId="77777777" w:rsidR="00777542" w:rsidRPr="00407644" w:rsidRDefault="00777542" w:rsidP="00AE7549">
      <w:pPr>
        <w:ind w:firstLine="567"/>
        <w:jc w:val="both"/>
        <w:rPr>
          <w:rFonts w:eastAsiaTheme="minorEastAsia"/>
          <w:bCs/>
          <w:sz w:val="28"/>
          <w:szCs w:val="28"/>
        </w:rPr>
      </w:pPr>
      <w:r w:rsidRPr="00407644">
        <w:rPr>
          <w:rFonts w:eastAsiaTheme="minorEastAsia"/>
          <w:b/>
          <w:bCs/>
          <w:sz w:val="28"/>
          <w:szCs w:val="28"/>
        </w:rPr>
        <w:t>Тема 4</w:t>
      </w:r>
      <w:r w:rsidRPr="00407644">
        <w:rPr>
          <w:rFonts w:eastAsiaTheme="minorEastAsia"/>
          <w:bCs/>
          <w:sz w:val="28"/>
          <w:szCs w:val="28"/>
        </w:rPr>
        <w:t xml:space="preserve">. Есть ли еще какие-либо проблемы, связанные с </w:t>
      </w:r>
      <w:r>
        <w:rPr>
          <w:rFonts w:eastAsiaTheme="minorEastAsia"/>
          <w:bCs/>
          <w:sz w:val="28"/>
          <w:szCs w:val="28"/>
        </w:rPr>
        <w:t>данной темой</w:t>
      </w:r>
      <w:r w:rsidRPr="00407644">
        <w:rPr>
          <w:rFonts w:eastAsiaTheme="minorEastAsia"/>
          <w:bCs/>
          <w:sz w:val="28"/>
          <w:szCs w:val="28"/>
        </w:rPr>
        <w:t>, которые не поднимались в ходе этого обсуждения?</w:t>
      </w:r>
    </w:p>
    <w:p w14:paraId="4D5117C4" w14:textId="77777777" w:rsidR="00EB7D79" w:rsidRDefault="00EB7D79" w:rsidP="00AE7549">
      <w:pPr>
        <w:rPr>
          <w:rFonts w:eastAsia="Cambria"/>
          <w:b/>
          <w:color w:val="000000" w:themeColor="text1"/>
          <w:sz w:val="28"/>
          <w:szCs w:val="28"/>
        </w:rPr>
      </w:pPr>
      <w:r>
        <w:rPr>
          <w:color w:val="000000" w:themeColor="text1"/>
        </w:rPr>
        <w:br w:type="page"/>
      </w:r>
    </w:p>
    <w:p w14:paraId="117D225D" w14:textId="71791615" w:rsidR="00136ACD" w:rsidRDefault="00136ACD" w:rsidP="00AE7549">
      <w:pPr>
        <w:pStyle w:val="Heading1"/>
        <w:spacing w:before="0"/>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ПРИЛОЖЕНИЕ Г</w:t>
      </w:r>
    </w:p>
    <w:p w14:paraId="294EABF0" w14:textId="77777777" w:rsidR="00EB7D79" w:rsidRDefault="00EB7D79" w:rsidP="00AE7549">
      <w:pPr>
        <w:jc w:val="center"/>
        <w:rPr>
          <w:color w:val="000000" w:themeColor="text1"/>
        </w:rPr>
      </w:pPr>
    </w:p>
    <w:p w14:paraId="6667E254" w14:textId="43FD6F70" w:rsidR="00EB7D79" w:rsidRDefault="00EB7D79" w:rsidP="00AE7549">
      <w:pPr>
        <w:jc w:val="center"/>
        <w:rPr>
          <w:b/>
          <w:bCs/>
          <w:sz w:val="28"/>
          <w:szCs w:val="28"/>
          <w:lang w:val="kk-KZ"/>
        </w:rPr>
      </w:pPr>
      <w:r w:rsidRPr="00C20F04">
        <w:rPr>
          <w:b/>
          <w:bCs/>
          <w:sz w:val="28"/>
          <w:szCs w:val="28"/>
        </w:rPr>
        <w:t>Р</w:t>
      </w:r>
      <w:r w:rsidR="008130CB" w:rsidRPr="00C20F04">
        <w:rPr>
          <w:b/>
          <w:bCs/>
          <w:sz w:val="28"/>
          <w:szCs w:val="28"/>
        </w:rPr>
        <w:t xml:space="preserve">уководство для </w:t>
      </w:r>
      <w:proofErr w:type="spellStart"/>
      <w:r w:rsidR="008130CB" w:rsidRPr="00C20F04">
        <w:rPr>
          <w:b/>
          <w:bCs/>
          <w:sz w:val="28"/>
          <w:szCs w:val="28"/>
        </w:rPr>
        <w:t>полуструктурированного</w:t>
      </w:r>
      <w:proofErr w:type="spellEnd"/>
      <w:r w:rsidR="008130CB" w:rsidRPr="00C20F04">
        <w:rPr>
          <w:b/>
          <w:bCs/>
          <w:sz w:val="28"/>
          <w:szCs w:val="28"/>
        </w:rPr>
        <w:t xml:space="preserve"> интервью</w:t>
      </w:r>
      <w:r w:rsidR="008130CB">
        <w:rPr>
          <w:b/>
          <w:bCs/>
          <w:sz w:val="28"/>
          <w:szCs w:val="28"/>
        </w:rPr>
        <w:t>ирования спортсменов</w:t>
      </w:r>
    </w:p>
    <w:p w14:paraId="2850F6C0" w14:textId="77777777" w:rsidR="008130CB" w:rsidRPr="008130CB" w:rsidRDefault="008130CB" w:rsidP="00AE7549">
      <w:pPr>
        <w:jc w:val="center"/>
        <w:rPr>
          <w:b/>
          <w:bCs/>
          <w:sz w:val="28"/>
          <w:szCs w:val="28"/>
          <w:lang w:val="kk-KZ"/>
        </w:rPr>
      </w:pPr>
    </w:p>
    <w:p w14:paraId="3A62A135" w14:textId="77777777" w:rsidR="00EB7D79" w:rsidRPr="009C2E31" w:rsidRDefault="00EB7D79" w:rsidP="00AE7549">
      <w:pPr>
        <w:ind w:firstLine="567"/>
        <w:jc w:val="both"/>
        <w:rPr>
          <w:b/>
          <w:bCs/>
          <w:sz w:val="28"/>
          <w:szCs w:val="28"/>
        </w:rPr>
      </w:pPr>
      <w:r w:rsidRPr="009C2E31">
        <w:rPr>
          <w:b/>
          <w:bCs/>
          <w:sz w:val="28"/>
          <w:szCs w:val="28"/>
        </w:rPr>
        <w:t>Цели:</w:t>
      </w:r>
    </w:p>
    <w:p w14:paraId="74CF4F48" w14:textId="77777777" w:rsidR="00EB7D79" w:rsidRPr="00407644" w:rsidRDefault="00EB7D79" w:rsidP="00AE7549">
      <w:pPr>
        <w:ind w:firstLine="567"/>
        <w:jc w:val="both"/>
        <w:rPr>
          <w:sz w:val="28"/>
          <w:szCs w:val="28"/>
        </w:rPr>
      </w:pPr>
      <w:r w:rsidRPr="00407644">
        <w:rPr>
          <w:sz w:val="28"/>
          <w:szCs w:val="28"/>
        </w:rPr>
        <w:t xml:space="preserve">COVID-19 и перенос Олимпийских </w:t>
      </w:r>
      <w:r>
        <w:rPr>
          <w:sz w:val="28"/>
          <w:szCs w:val="28"/>
        </w:rPr>
        <w:t xml:space="preserve">и Паралимпийских </w:t>
      </w:r>
      <w:r w:rsidRPr="00407644">
        <w:rPr>
          <w:sz w:val="28"/>
          <w:szCs w:val="28"/>
        </w:rPr>
        <w:t>игр: как казахстанские спортсмены</w:t>
      </w:r>
      <w:r>
        <w:rPr>
          <w:sz w:val="28"/>
          <w:szCs w:val="28"/>
        </w:rPr>
        <w:t xml:space="preserve"> высокого класса</w:t>
      </w:r>
      <w:r w:rsidRPr="00407644">
        <w:rPr>
          <w:sz w:val="28"/>
          <w:szCs w:val="28"/>
        </w:rPr>
        <w:t>, спортивные врачи и тренеры пережили перенос Олимпийских игр в Токио?</w:t>
      </w:r>
    </w:p>
    <w:p w14:paraId="502185FA" w14:textId="77777777" w:rsidR="00EB7D79" w:rsidRPr="00407644" w:rsidRDefault="00EB7D79" w:rsidP="00AE7549">
      <w:pPr>
        <w:ind w:firstLine="567"/>
        <w:jc w:val="both"/>
        <w:rPr>
          <w:sz w:val="28"/>
          <w:szCs w:val="28"/>
        </w:rPr>
      </w:pPr>
      <w:r w:rsidRPr="00407644">
        <w:rPr>
          <w:sz w:val="28"/>
          <w:szCs w:val="28"/>
        </w:rPr>
        <w:t>Последствия COVID-19:</w:t>
      </w:r>
      <w:r>
        <w:rPr>
          <w:sz w:val="28"/>
          <w:szCs w:val="28"/>
        </w:rPr>
        <w:t xml:space="preserve"> к</w:t>
      </w:r>
      <w:r w:rsidRPr="00407644">
        <w:rPr>
          <w:sz w:val="28"/>
          <w:szCs w:val="28"/>
        </w:rPr>
        <w:t xml:space="preserve">ак пандемия COVID-19 повлияла на психоэмоциональное здоровье, пищевое поведение и физическую активность казахстанских </w:t>
      </w:r>
      <w:r>
        <w:rPr>
          <w:sz w:val="28"/>
          <w:szCs w:val="28"/>
        </w:rPr>
        <w:t xml:space="preserve">профессиональных </w:t>
      </w:r>
      <w:r w:rsidRPr="00407644">
        <w:rPr>
          <w:sz w:val="28"/>
          <w:szCs w:val="28"/>
        </w:rPr>
        <w:t>спортсменов?</w:t>
      </w:r>
    </w:p>
    <w:p w14:paraId="56F27789" w14:textId="6CA904BC" w:rsidR="00EB7D79" w:rsidRPr="008130CB" w:rsidRDefault="00EB7D79" w:rsidP="008130CB">
      <w:pPr>
        <w:ind w:firstLine="567"/>
        <w:jc w:val="both"/>
        <w:rPr>
          <w:sz w:val="28"/>
          <w:szCs w:val="28"/>
          <w:lang w:val="kk-KZ"/>
        </w:rPr>
      </w:pPr>
      <w:r w:rsidRPr="00407644">
        <w:rPr>
          <w:sz w:val="28"/>
          <w:szCs w:val="28"/>
        </w:rPr>
        <w:t xml:space="preserve">COVID-19 и подготовка к </w:t>
      </w:r>
      <w:r>
        <w:rPr>
          <w:sz w:val="28"/>
          <w:szCs w:val="28"/>
        </w:rPr>
        <w:t>Олимпийским и Паралимпийским играм</w:t>
      </w:r>
      <w:r w:rsidRPr="00407644">
        <w:rPr>
          <w:sz w:val="28"/>
          <w:szCs w:val="28"/>
        </w:rPr>
        <w:t xml:space="preserve">: </w:t>
      </w:r>
      <w:r w:rsidRPr="00534910">
        <w:rPr>
          <w:sz w:val="28"/>
          <w:szCs w:val="28"/>
        </w:rPr>
        <w:t>каким образом пандемия и связанные с ней ограничения сказались на подготовке казахстанских спортсменов высокого класса, их тренеров и спортивных врачей?</w:t>
      </w:r>
    </w:p>
    <w:p w14:paraId="2EE095B7" w14:textId="77777777" w:rsidR="00EB7D79" w:rsidRPr="00534910" w:rsidRDefault="00EB7D79" w:rsidP="00AE7549">
      <w:pPr>
        <w:ind w:firstLine="567"/>
        <w:jc w:val="both"/>
        <w:rPr>
          <w:sz w:val="28"/>
          <w:szCs w:val="28"/>
        </w:rPr>
      </w:pPr>
      <w:r w:rsidRPr="00534910">
        <w:rPr>
          <w:b/>
          <w:bCs/>
          <w:sz w:val="28"/>
          <w:szCs w:val="28"/>
        </w:rPr>
        <w:t>Примечание.</w:t>
      </w:r>
      <w:r w:rsidRPr="00534910">
        <w:rPr>
          <w:sz w:val="28"/>
          <w:szCs w:val="28"/>
        </w:rPr>
        <w:t xml:space="preserve"> В данном руководстве перечислены основные темы и вопросы, которые необходимо обсудить со спортсменами. Интервьюер может использовать дополнительные подсказки общего характера, такие как:</w:t>
      </w:r>
    </w:p>
    <w:p w14:paraId="78DC6A3D" w14:textId="77777777" w:rsidR="00EB7D79" w:rsidRPr="00534910" w:rsidRDefault="00EB7D79" w:rsidP="004E5036">
      <w:pPr>
        <w:pStyle w:val="ListParagraph"/>
        <w:numPr>
          <w:ilvl w:val="0"/>
          <w:numId w:val="90"/>
        </w:numPr>
        <w:spacing w:after="0"/>
        <w:ind w:left="0" w:firstLine="567"/>
        <w:jc w:val="both"/>
        <w:rPr>
          <w:rFonts w:ascii="Times New Roman" w:hAnsi="Times New Roman" w:cs="Times New Roman"/>
          <w:sz w:val="28"/>
          <w:szCs w:val="28"/>
        </w:rPr>
      </w:pPr>
      <w:r w:rsidRPr="00534910">
        <w:rPr>
          <w:rFonts w:ascii="Times New Roman" w:hAnsi="Times New Roman" w:cs="Times New Roman"/>
          <w:sz w:val="28"/>
          <w:szCs w:val="28"/>
        </w:rPr>
        <w:t>«Не могли бы вы рассказать об этом подробнее?»</w:t>
      </w:r>
    </w:p>
    <w:p w14:paraId="3AE4A16B" w14:textId="77777777" w:rsidR="00EB7D79" w:rsidRPr="00600B7D" w:rsidRDefault="00EB7D79" w:rsidP="004E5036">
      <w:pPr>
        <w:pStyle w:val="ListParagraph"/>
        <w:numPr>
          <w:ilvl w:val="0"/>
          <w:numId w:val="90"/>
        </w:numPr>
        <w:spacing w:after="0"/>
        <w:ind w:left="0" w:firstLine="567"/>
        <w:jc w:val="both"/>
        <w:rPr>
          <w:rFonts w:ascii="Times New Roman" w:hAnsi="Times New Roman" w:cs="Times New Roman"/>
          <w:sz w:val="28"/>
          <w:szCs w:val="28"/>
        </w:rPr>
      </w:pPr>
      <w:r w:rsidRPr="00534910">
        <w:rPr>
          <w:rFonts w:ascii="Times New Roman" w:hAnsi="Times New Roman" w:cs="Times New Roman"/>
          <w:sz w:val="28"/>
          <w:szCs w:val="28"/>
        </w:rPr>
        <w:t>«Как это выглядит для вас?».</w:t>
      </w:r>
    </w:p>
    <w:p w14:paraId="70115811" w14:textId="77777777" w:rsidR="00EB7D79" w:rsidRPr="009C2E31" w:rsidRDefault="00EB7D79" w:rsidP="00AE7549">
      <w:pPr>
        <w:ind w:firstLine="567"/>
        <w:jc w:val="both"/>
        <w:rPr>
          <w:b/>
          <w:bCs/>
          <w:sz w:val="28"/>
          <w:szCs w:val="28"/>
        </w:rPr>
      </w:pPr>
      <w:r w:rsidRPr="009C2E31">
        <w:rPr>
          <w:b/>
          <w:bCs/>
          <w:sz w:val="28"/>
          <w:szCs w:val="28"/>
        </w:rPr>
        <w:t>Вступление</w:t>
      </w:r>
    </w:p>
    <w:p w14:paraId="646C67FA" w14:textId="77777777" w:rsidR="00EB7D79" w:rsidRPr="004C2F95" w:rsidRDefault="00EB7D79" w:rsidP="00AE7549">
      <w:pPr>
        <w:ind w:firstLine="567"/>
        <w:jc w:val="both"/>
        <w:rPr>
          <w:sz w:val="28"/>
          <w:szCs w:val="28"/>
        </w:rPr>
      </w:pPr>
      <w:r w:rsidRPr="00407644">
        <w:rPr>
          <w:sz w:val="28"/>
          <w:szCs w:val="28"/>
        </w:rPr>
        <w:t xml:space="preserve">Интервьюер: </w:t>
      </w:r>
      <w:r>
        <w:rPr>
          <w:sz w:val="28"/>
          <w:szCs w:val="28"/>
        </w:rPr>
        <w:t>с</w:t>
      </w:r>
      <w:r w:rsidRPr="004C2F95">
        <w:rPr>
          <w:sz w:val="28"/>
          <w:szCs w:val="28"/>
        </w:rPr>
        <w:t xml:space="preserve">пасибо за согласие принять участие в этом интервью. Мы проводим беседу, чтобы лучше понять, как </w:t>
      </w:r>
      <w:r>
        <w:rPr>
          <w:sz w:val="28"/>
          <w:szCs w:val="28"/>
        </w:rPr>
        <w:t>перенос</w:t>
      </w:r>
      <w:r w:rsidRPr="004C2F95">
        <w:rPr>
          <w:sz w:val="28"/>
          <w:szCs w:val="28"/>
        </w:rPr>
        <w:t xml:space="preserve"> Олимпийских </w:t>
      </w:r>
      <w:r>
        <w:rPr>
          <w:sz w:val="28"/>
          <w:szCs w:val="28"/>
        </w:rPr>
        <w:t xml:space="preserve">и Паралимпийских </w:t>
      </w:r>
      <w:r w:rsidRPr="004C2F95">
        <w:rPr>
          <w:sz w:val="28"/>
          <w:szCs w:val="28"/>
        </w:rPr>
        <w:t>игр в Токио</w:t>
      </w:r>
      <w:r>
        <w:rPr>
          <w:sz w:val="28"/>
          <w:szCs w:val="28"/>
        </w:rPr>
        <w:t xml:space="preserve"> и</w:t>
      </w:r>
      <w:r w:rsidRPr="004C2F95">
        <w:rPr>
          <w:sz w:val="28"/>
          <w:szCs w:val="28"/>
        </w:rPr>
        <w:t xml:space="preserve"> пандемия COVID-19 повлияли на спортсменов</w:t>
      </w:r>
      <w:r>
        <w:rPr>
          <w:sz w:val="28"/>
          <w:szCs w:val="28"/>
        </w:rPr>
        <w:t xml:space="preserve"> высокого класса</w:t>
      </w:r>
      <w:r w:rsidRPr="004C2F95">
        <w:rPr>
          <w:sz w:val="28"/>
          <w:szCs w:val="28"/>
        </w:rPr>
        <w:t>.</w:t>
      </w:r>
      <w:r>
        <w:rPr>
          <w:sz w:val="28"/>
          <w:szCs w:val="28"/>
        </w:rPr>
        <w:t xml:space="preserve"> </w:t>
      </w:r>
      <w:r w:rsidRPr="00531A20">
        <w:rPr>
          <w:sz w:val="28"/>
          <w:szCs w:val="28"/>
        </w:rPr>
        <w:t>Мы стремимся понять, как эти события повлияли на ваше физическое и психологическое состояние, а также на особенности вашего тренировочного процесса.</w:t>
      </w:r>
      <w:r>
        <w:rPr>
          <w:sz w:val="28"/>
          <w:szCs w:val="28"/>
        </w:rPr>
        <w:t xml:space="preserve"> </w:t>
      </w:r>
      <w:r w:rsidRPr="00531A20">
        <w:rPr>
          <w:sz w:val="28"/>
          <w:szCs w:val="28"/>
        </w:rPr>
        <w:t xml:space="preserve">Основная цель исследования — собрать данные, которые позволят разработать более эффективные подходы к оказанию медицинской и психологической поддержки спортсменам в подобных чрезвычайных </w:t>
      </w:r>
      <w:r>
        <w:rPr>
          <w:sz w:val="28"/>
          <w:szCs w:val="28"/>
        </w:rPr>
        <w:t>ситуациях</w:t>
      </w:r>
      <w:r w:rsidRPr="00531A20">
        <w:rPr>
          <w:sz w:val="28"/>
          <w:szCs w:val="28"/>
        </w:rPr>
        <w:t xml:space="preserve"> в будущем.</w:t>
      </w:r>
    </w:p>
    <w:p w14:paraId="2DDDDFED" w14:textId="77777777" w:rsidR="00EB7D79" w:rsidRPr="004C2F95" w:rsidRDefault="00EB7D79" w:rsidP="00AE7549">
      <w:pPr>
        <w:ind w:firstLine="567"/>
        <w:jc w:val="both"/>
        <w:rPr>
          <w:sz w:val="28"/>
          <w:szCs w:val="28"/>
        </w:rPr>
      </w:pPr>
      <w:r w:rsidRPr="004C2F95">
        <w:rPr>
          <w:sz w:val="28"/>
          <w:szCs w:val="28"/>
        </w:rPr>
        <w:t>Важно отметить, что в этом исследовании нет правильных или неправильных ответов, нам интересен исключительно ваш личный опыт. Участие в интервью является полностью добровольным, и вы можете отказаться от участия или прекратить беседу в любой момент без объяснения причин.</w:t>
      </w:r>
    </w:p>
    <w:p w14:paraId="33E45579" w14:textId="77777777" w:rsidR="00EB7D79" w:rsidRPr="004C2F95" w:rsidRDefault="00EB7D79" w:rsidP="00AE7549">
      <w:pPr>
        <w:ind w:firstLine="567"/>
        <w:jc w:val="both"/>
        <w:rPr>
          <w:sz w:val="28"/>
          <w:szCs w:val="28"/>
        </w:rPr>
      </w:pPr>
      <w:r w:rsidRPr="004C2F95">
        <w:rPr>
          <w:sz w:val="28"/>
          <w:szCs w:val="28"/>
        </w:rPr>
        <w:t>Интервью продлится 30–40 минут, в зависимости от того, сколько информации вы захотите предоставить. С вашего разрешения, я бы хотел записать интервью на диктофон, чтобы не упустить ни одной важной детали. Все ваши ответы будут строго конфиденциальны. Это означает, что в отчете никакая информация не позволит идентифицировать вас как участника исследования.</w:t>
      </w:r>
    </w:p>
    <w:p w14:paraId="59AFDCA5" w14:textId="77777777" w:rsidR="00EB7D79" w:rsidRPr="004C2F95" w:rsidRDefault="00EB7D79" w:rsidP="00AE7549">
      <w:pPr>
        <w:ind w:firstLine="567"/>
        <w:jc w:val="both"/>
        <w:rPr>
          <w:sz w:val="28"/>
          <w:szCs w:val="28"/>
        </w:rPr>
      </w:pPr>
      <w:r w:rsidRPr="004C2F95">
        <w:rPr>
          <w:sz w:val="28"/>
          <w:szCs w:val="28"/>
        </w:rPr>
        <w:t>Есть ли у вас вопросы по поводу того, что я только что объяснил?</w:t>
      </w:r>
      <w:r w:rsidRPr="004C2F95">
        <w:rPr>
          <w:sz w:val="28"/>
          <w:szCs w:val="28"/>
        </w:rPr>
        <w:br/>
        <w:t>Могу ли я включить диктофон?</w:t>
      </w:r>
    </w:p>
    <w:p w14:paraId="4AB0900A" w14:textId="77777777" w:rsidR="00EB7D79" w:rsidRPr="00600B7D" w:rsidRDefault="00EB7D79" w:rsidP="00AE7549">
      <w:pPr>
        <w:ind w:firstLine="567"/>
        <w:jc w:val="both"/>
        <w:rPr>
          <w:sz w:val="28"/>
          <w:szCs w:val="28"/>
        </w:rPr>
      </w:pPr>
      <w:r w:rsidRPr="004C2F95">
        <w:rPr>
          <w:sz w:val="28"/>
          <w:szCs w:val="28"/>
        </w:rPr>
        <w:t>Прежде чем мы начнем, расскажите, пожалуйста, немного о себе (вопрос адаптируется в зависимости от участника).</w:t>
      </w:r>
    </w:p>
    <w:p w14:paraId="00A74B2F" w14:textId="77777777" w:rsidR="00EB7D79" w:rsidRPr="00CC2960" w:rsidRDefault="00EB7D79" w:rsidP="00AE7549">
      <w:pPr>
        <w:pStyle w:val="Heading3"/>
        <w:spacing w:before="0" w:after="0"/>
        <w:rPr>
          <w:rFonts w:ascii="Times New Roman" w:hAnsi="Times New Roman" w:cs="Times New Roman"/>
          <w:sz w:val="28"/>
          <w:szCs w:val="28"/>
        </w:rPr>
      </w:pPr>
      <w:proofErr w:type="spellStart"/>
      <w:r w:rsidRPr="00CC2960">
        <w:rPr>
          <w:rFonts w:ascii="Times New Roman" w:hAnsi="Times New Roman" w:cs="Times New Roman"/>
          <w:sz w:val="28"/>
          <w:szCs w:val="28"/>
        </w:rPr>
        <w:lastRenderedPageBreak/>
        <w:t>Полуструктурированные</w:t>
      </w:r>
      <w:proofErr w:type="spellEnd"/>
      <w:r w:rsidRPr="00CC2960">
        <w:rPr>
          <w:rFonts w:ascii="Times New Roman" w:hAnsi="Times New Roman" w:cs="Times New Roman"/>
          <w:sz w:val="28"/>
          <w:szCs w:val="28"/>
        </w:rPr>
        <w:t xml:space="preserve"> вопросы интервью</w:t>
      </w:r>
    </w:p>
    <w:p w14:paraId="2CFBF682" w14:textId="77777777" w:rsidR="00EB7D79" w:rsidRPr="00CC2960" w:rsidRDefault="00EB7D79" w:rsidP="00AE7549">
      <w:pPr>
        <w:pStyle w:val="Heading4"/>
        <w:spacing w:before="0" w:after="0"/>
      </w:pPr>
      <w:r w:rsidRPr="00CC2960">
        <w:t>1. Перенос Олимпийских и Паралимпийских игр</w:t>
      </w:r>
    </w:p>
    <w:p w14:paraId="592CA80D" w14:textId="77777777" w:rsidR="00EB7D79" w:rsidRPr="00CC2960" w:rsidRDefault="00EB7D79" w:rsidP="004E5036">
      <w:pPr>
        <w:numPr>
          <w:ilvl w:val="0"/>
          <w:numId w:val="91"/>
        </w:numPr>
        <w:rPr>
          <w:sz w:val="28"/>
          <w:szCs w:val="28"/>
        </w:rPr>
      </w:pPr>
      <w:r w:rsidRPr="00CC2960">
        <w:rPr>
          <w:sz w:val="28"/>
          <w:szCs w:val="28"/>
        </w:rPr>
        <w:t>Как вы восприняли новость о переносе Олимпийских и Паралимпийских игр в Токио?</w:t>
      </w:r>
    </w:p>
    <w:p w14:paraId="2137E35D" w14:textId="77777777" w:rsidR="00EB7D79" w:rsidRPr="00CC2960" w:rsidRDefault="00EB7D79" w:rsidP="004E5036">
      <w:pPr>
        <w:numPr>
          <w:ilvl w:val="0"/>
          <w:numId w:val="91"/>
        </w:numPr>
        <w:rPr>
          <w:sz w:val="28"/>
          <w:szCs w:val="28"/>
        </w:rPr>
      </w:pPr>
      <w:r w:rsidRPr="00CC2960">
        <w:rPr>
          <w:sz w:val="28"/>
          <w:szCs w:val="28"/>
        </w:rPr>
        <w:t>Были ли для вас какие-либо преимущества переноса Олимпийских и Паралимпийских игр?</w:t>
      </w:r>
    </w:p>
    <w:p w14:paraId="781A207A" w14:textId="77777777" w:rsidR="00EB7D79" w:rsidRPr="00CC2960" w:rsidRDefault="00EB7D79" w:rsidP="004E5036">
      <w:pPr>
        <w:numPr>
          <w:ilvl w:val="0"/>
          <w:numId w:val="91"/>
        </w:numPr>
        <w:rPr>
          <w:sz w:val="28"/>
          <w:szCs w:val="28"/>
        </w:rPr>
      </w:pPr>
      <w:r w:rsidRPr="00CC2960">
        <w:rPr>
          <w:sz w:val="28"/>
          <w:szCs w:val="28"/>
        </w:rPr>
        <w:t>Какие недостатки или трудности вы испытали из-за переноса Олимпийских и Паралимпийских игр?</w:t>
      </w:r>
    </w:p>
    <w:p w14:paraId="1D5CE348" w14:textId="77777777" w:rsidR="00EB7D79" w:rsidRPr="00CC2960" w:rsidRDefault="00EB7D79" w:rsidP="00AE7549">
      <w:pPr>
        <w:pStyle w:val="Heading4"/>
        <w:spacing w:before="0" w:after="0"/>
      </w:pPr>
      <w:r w:rsidRPr="00CC2960">
        <w:t>2. Последствия переноса Олимпийских и Паралимпийских игр</w:t>
      </w:r>
    </w:p>
    <w:p w14:paraId="0F87F77C" w14:textId="77777777" w:rsidR="00EB7D79" w:rsidRPr="00CC2960" w:rsidRDefault="00EB7D79" w:rsidP="004E5036">
      <w:pPr>
        <w:numPr>
          <w:ilvl w:val="0"/>
          <w:numId w:val="92"/>
        </w:numPr>
        <w:rPr>
          <w:sz w:val="28"/>
          <w:szCs w:val="28"/>
        </w:rPr>
      </w:pPr>
      <w:r w:rsidRPr="00CC2960">
        <w:rPr>
          <w:sz w:val="28"/>
          <w:szCs w:val="28"/>
        </w:rPr>
        <w:t>Как перенос Олимпийских и Паралимпийских игр повлиял лично на вас?</w:t>
      </w:r>
    </w:p>
    <w:p w14:paraId="6E2DF79B" w14:textId="77777777" w:rsidR="00EB7D79" w:rsidRPr="00CC2960" w:rsidRDefault="00EB7D79" w:rsidP="004E5036">
      <w:pPr>
        <w:numPr>
          <w:ilvl w:val="0"/>
          <w:numId w:val="92"/>
        </w:numPr>
        <w:rPr>
          <w:sz w:val="28"/>
          <w:szCs w:val="28"/>
        </w:rPr>
      </w:pPr>
      <w:r w:rsidRPr="00CC2960">
        <w:rPr>
          <w:sz w:val="28"/>
          <w:szCs w:val="28"/>
        </w:rPr>
        <w:t>Каким образом вы использовали дополнительные месяцы подготовки к Олимпийским и Паралимпийским играм?</w:t>
      </w:r>
    </w:p>
    <w:p w14:paraId="7480F1E9" w14:textId="77777777" w:rsidR="00EB7D79" w:rsidRPr="00CC2960" w:rsidRDefault="00EB7D79" w:rsidP="004E5036">
      <w:pPr>
        <w:numPr>
          <w:ilvl w:val="0"/>
          <w:numId w:val="92"/>
        </w:numPr>
        <w:rPr>
          <w:sz w:val="28"/>
          <w:szCs w:val="28"/>
        </w:rPr>
      </w:pPr>
      <w:r w:rsidRPr="00CC2960">
        <w:rPr>
          <w:sz w:val="28"/>
          <w:szCs w:val="28"/>
        </w:rPr>
        <w:t>Испытывали ли вы опасения по поводу ваших спортивных результатов, прогресса или лицензии?</w:t>
      </w:r>
    </w:p>
    <w:p w14:paraId="11CD7A8C" w14:textId="77777777" w:rsidR="00EB7D79" w:rsidRPr="00CC2960" w:rsidRDefault="00EB7D79" w:rsidP="004E5036">
      <w:pPr>
        <w:numPr>
          <w:ilvl w:val="0"/>
          <w:numId w:val="92"/>
        </w:numPr>
        <w:rPr>
          <w:sz w:val="28"/>
          <w:szCs w:val="28"/>
        </w:rPr>
      </w:pPr>
      <w:r w:rsidRPr="00CC2960">
        <w:rPr>
          <w:sz w:val="28"/>
          <w:szCs w:val="28"/>
        </w:rPr>
        <w:t>Испытывали ли вы физическое или психологическое давление в этот период?</w:t>
      </w:r>
    </w:p>
    <w:p w14:paraId="12E30CED" w14:textId="77777777" w:rsidR="00EB7D79" w:rsidRPr="00CC2960" w:rsidRDefault="00EB7D79" w:rsidP="00AE7549">
      <w:pPr>
        <w:pStyle w:val="Heading4"/>
        <w:spacing w:before="0" w:after="0"/>
      </w:pPr>
      <w:r w:rsidRPr="00CC2960">
        <w:t>3. Влияние пандемии COVID-19 на повседневную жизнь</w:t>
      </w:r>
    </w:p>
    <w:p w14:paraId="2B739F30" w14:textId="77777777" w:rsidR="00EB7D79" w:rsidRPr="00CC2960" w:rsidRDefault="00EB7D79" w:rsidP="004E5036">
      <w:pPr>
        <w:numPr>
          <w:ilvl w:val="0"/>
          <w:numId w:val="93"/>
        </w:numPr>
        <w:rPr>
          <w:sz w:val="28"/>
          <w:szCs w:val="28"/>
        </w:rPr>
      </w:pPr>
      <w:r w:rsidRPr="00CC2960">
        <w:rPr>
          <w:sz w:val="28"/>
          <w:szCs w:val="28"/>
        </w:rPr>
        <w:t>Как пандемия COVID-19 повлияла на вашу социальную жизнь?</w:t>
      </w:r>
    </w:p>
    <w:p w14:paraId="0DAECC08" w14:textId="77777777" w:rsidR="00EB7D79" w:rsidRPr="00CC2960" w:rsidRDefault="00EB7D79" w:rsidP="004E5036">
      <w:pPr>
        <w:numPr>
          <w:ilvl w:val="0"/>
          <w:numId w:val="93"/>
        </w:numPr>
        <w:rPr>
          <w:sz w:val="28"/>
          <w:szCs w:val="28"/>
        </w:rPr>
      </w:pPr>
      <w:r w:rsidRPr="00CC2960">
        <w:rPr>
          <w:sz w:val="28"/>
          <w:szCs w:val="28"/>
        </w:rPr>
        <w:t>Как это сказалось на вашем психологическом здоровье?</w:t>
      </w:r>
    </w:p>
    <w:p w14:paraId="05D60F59" w14:textId="77777777" w:rsidR="00EB7D79" w:rsidRPr="00CC2960" w:rsidRDefault="00EB7D79" w:rsidP="004E5036">
      <w:pPr>
        <w:numPr>
          <w:ilvl w:val="0"/>
          <w:numId w:val="93"/>
        </w:numPr>
        <w:rPr>
          <w:sz w:val="28"/>
          <w:szCs w:val="28"/>
        </w:rPr>
      </w:pPr>
      <w:r w:rsidRPr="00CC2960">
        <w:rPr>
          <w:sz w:val="28"/>
          <w:szCs w:val="28"/>
        </w:rPr>
        <w:t>Испытывали ли вы тревогу, депрессию или утомляемость?</w:t>
      </w:r>
    </w:p>
    <w:p w14:paraId="001784E7" w14:textId="77777777" w:rsidR="00EB7D79" w:rsidRPr="00CC2960" w:rsidRDefault="00EB7D79" w:rsidP="004E5036">
      <w:pPr>
        <w:numPr>
          <w:ilvl w:val="0"/>
          <w:numId w:val="93"/>
        </w:numPr>
        <w:rPr>
          <w:sz w:val="28"/>
          <w:szCs w:val="28"/>
        </w:rPr>
      </w:pPr>
      <w:r w:rsidRPr="00CC2960">
        <w:rPr>
          <w:sz w:val="28"/>
          <w:szCs w:val="28"/>
        </w:rPr>
        <w:t>Как вы сохраняли мотивацию к тренировкам?</w:t>
      </w:r>
    </w:p>
    <w:p w14:paraId="215254E8" w14:textId="77777777" w:rsidR="00EB7D79" w:rsidRPr="00CC2960" w:rsidRDefault="00EB7D79" w:rsidP="00AE7549">
      <w:pPr>
        <w:pStyle w:val="Heading4"/>
        <w:spacing w:before="0" w:after="0"/>
      </w:pPr>
      <w:r w:rsidRPr="00CC2960">
        <w:t>4. Влияние пандемии на питание</w:t>
      </w:r>
    </w:p>
    <w:p w14:paraId="6E900A97" w14:textId="77777777" w:rsidR="00EB7D79" w:rsidRPr="00CC2960" w:rsidRDefault="00EB7D79" w:rsidP="004E5036">
      <w:pPr>
        <w:numPr>
          <w:ilvl w:val="0"/>
          <w:numId w:val="94"/>
        </w:numPr>
        <w:rPr>
          <w:sz w:val="28"/>
          <w:szCs w:val="28"/>
        </w:rPr>
      </w:pPr>
      <w:r w:rsidRPr="00CC2960">
        <w:rPr>
          <w:sz w:val="28"/>
          <w:szCs w:val="28"/>
        </w:rPr>
        <w:t>Изменился ли ваш режим питания?</w:t>
      </w:r>
    </w:p>
    <w:p w14:paraId="26F3472E" w14:textId="77777777" w:rsidR="00EB7D79" w:rsidRPr="00CC2960" w:rsidRDefault="00EB7D79" w:rsidP="004E5036">
      <w:pPr>
        <w:numPr>
          <w:ilvl w:val="0"/>
          <w:numId w:val="94"/>
        </w:numPr>
        <w:rPr>
          <w:sz w:val="28"/>
          <w:szCs w:val="28"/>
        </w:rPr>
      </w:pPr>
      <w:r w:rsidRPr="00CC2960">
        <w:rPr>
          <w:sz w:val="28"/>
          <w:szCs w:val="28"/>
        </w:rPr>
        <w:t>Если да, ухудшилось ли качество диеты?</w:t>
      </w:r>
    </w:p>
    <w:p w14:paraId="5DFE8102" w14:textId="77777777" w:rsidR="00EB7D79" w:rsidRPr="00CC2960" w:rsidRDefault="00EB7D79" w:rsidP="004E5036">
      <w:pPr>
        <w:numPr>
          <w:ilvl w:val="0"/>
          <w:numId w:val="94"/>
        </w:numPr>
        <w:rPr>
          <w:sz w:val="28"/>
          <w:szCs w:val="28"/>
        </w:rPr>
      </w:pPr>
      <w:r w:rsidRPr="00CC2960">
        <w:rPr>
          <w:sz w:val="28"/>
          <w:szCs w:val="28"/>
        </w:rPr>
        <w:t>Предпринимали ли вы меры для улучшения питания?</w:t>
      </w:r>
    </w:p>
    <w:p w14:paraId="07A806A4" w14:textId="77777777" w:rsidR="00EB7D79" w:rsidRPr="00CC2960" w:rsidRDefault="00EB7D79" w:rsidP="004E5036">
      <w:pPr>
        <w:numPr>
          <w:ilvl w:val="0"/>
          <w:numId w:val="94"/>
        </w:numPr>
        <w:rPr>
          <w:sz w:val="28"/>
          <w:szCs w:val="28"/>
        </w:rPr>
      </w:pPr>
      <w:r w:rsidRPr="00CC2960">
        <w:rPr>
          <w:sz w:val="28"/>
          <w:szCs w:val="28"/>
        </w:rPr>
        <w:t xml:space="preserve">Возникало ли желание использовать </w:t>
      </w:r>
      <w:r>
        <w:rPr>
          <w:sz w:val="28"/>
          <w:szCs w:val="28"/>
        </w:rPr>
        <w:t xml:space="preserve">препараты или биологически активные </w:t>
      </w:r>
      <w:r w:rsidRPr="00CC2960">
        <w:rPr>
          <w:sz w:val="28"/>
          <w:szCs w:val="28"/>
        </w:rPr>
        <w:t>добавки для повышения работоспособности?</w:t>
      </w:r>
    </w:p>
    <w:p w14:paraId="54137E0B" w14:textId="77777777" w:rsidR="00EB7D79" w:rsidRPr="00CC2960" w:rsidRDefault="00EB7D79" w:rsidP="00AE7549">
      <w:pPr>
        <w:pStyle w:val="Heading4"/>
        <w:spacing w:before="0" w:after="0"/>
      </w:pPr>
      <w:r w:rsidRPr="00CC2960">
        <w:t>5. Режим дня и тренировки</w:t>
      </w:r>
    </w:p>
    <w:p w14:paraId="0AD75C3E" w14:textId="77777777" w:rsidR="00EB7D79" w:rsidRPr="00CC2960" w:rsidRDefault="00EB7D79" w:rsidP="004E5036">
      <w:pPr>
        <w:numPr>
          <w:ilvl w:val="0"/>
          <w:numId w:val="95"/>
        </w:numPr>
        <w:rPr>
          <w:sz w:val="28"/>
          <w:szCs w:val="28"/>
        </w:rPr>
      </w:pPr>
      <w:r w:rsidRPr="00CC2960">
        <w:rPr>
          <w:sz w:val="28"/>
          <w:szCs w:val="28"/>
        </w:rPr>
        <w:t>Как пандемия повлияла на вашу тренировочную нагрузку и интенсивность?</w:t>
      </w:r>
    </w:p>
    <w:p w14:paraId="02FA6DC0" w14:textId="77777777" w:rsidR="00EB7D79" w:rsidRPr="00CC2960" w:rsidRDefault="00EB7D79" w:rsidP="004E5036">
      <w:pPr>
        <w:numPr>
          <w:ilvl w:val="0"/>
          <w:numId w:val="95"/>
        </w:numPr>
        <w:rPr>
          <w:sz w:val="28"/>
          <w:szCs w:val="28"/>
        </w:rPr>
      </w:pPr>
      <w:r w:rsidRPr="00CC2960">
        <w:rPr>
          <w:sz w:val="28"/>
          <w:szCs w:val="28"/>
        </w:rPr>
        <w:t>Был ли у вас доступ к спортивному инвентарю и сооружениям?</w:t>
      </w:r>
    </w:p>
    <w:p w14:paraId="5C510D34" w14:textId="77777777" w:rsidR="00EB7D79" w:rsidRPr="00CC2960" w:rsidRDefault="00EB7D79" w:rsidP="004E5036">
      <w:pPr>
        <w:numPr>
          <w:ilvl w:val="0"/>
          <w:numId w:val="95"/>
        </w:numPr>
        <w:rPr>
          <w:sz w:val="28"/>
          <w:szCs w:val="28"/>
        </w:rPr>
      </w:pPr>
      <w:r w:rsidRPr="00CC2960">
        <w:rPr>
          <w:sz w:val="28"/>
          <w:szCs w:val="28"/>
        </w:rPr>
        <w:t>Как долго у вас отсутствовал доступ к необходимым ресурсам?</w:t>
      </w:r>
    </w:p>
    <w:p w14:paraId="2C747569" w14:textId="77777777" w:rsidR="00EB7D79" w:rsidRPr="00CC2960" w:rsidRDefault="00EB7D79" w:rsidP="004E5036">
      <w:pPr>
        <w:numPr>
          <w:ilvl w:val="0"/>
          <w:numId w:val="95"/>
        </w:numPr>
        <w:rPr>
          <w:sz w:val="28"/>
          <w:szCs w:val="28"/>
        </w:rPr>
      </w:pPr>
      <w:r w:rsidRPr="00CC2960">
        <w:rPr>
          <w:sz w:val="28"/>
          <w:szCs w:val="28"/>
        </w:rPr>
        <w:t>Какие меры вы приняли для сохранения тренировочной активности?</w:t>
      </w:r>
    </w:p>
    <w:p w14:paraId="0AC90EBF" w14:textId="77777777" w:rsidR="00EB7D79" w:rsidRPr="00CC2960" w:rsidRDefault="00EB7D79" w:rsidP="00AE7549">
      <w:pPr>
        <w:pStyle w:val="Heading4"/>
        <w:spacing w:before="0" w:after="0"/>
      </w:pPr>
      <w:r w:rsidRPr="00CC2960">
        <w:t>6. Подготовка к Олимпийским и Паралимпийским играм</w:t>
      </w:r>
    </w:p>
    <w:p w14:paraId="5E476171" w14:textId="77777777" w:rsidR="00EB7D79" w:rsidRPr="00CC2960" w:rsidRDefault="00EB7D79" w:rsidP="004E5036">
      <w:pPr>
        <w:numPr>
          <w:ilvl w:val="0"/>
          <w:numId w:val="96"/>
        </w:numPr>
        <w:rPr>
          <w:sz w:val="28"/>
          <w:szCs w:val="28"/>
        </w:rPr>
      </w:pPr>
      <w:r w:rsidRPr="00CC2960">
        <w:rPr>
          <w:sz w:val="28"/>
          <w:szCs w:val="28"/>
        </w:rPr>
        <w:t>Какие трудности вы преодолевали в условиях ограничений, связанных с COVID-19?</w:t>
      </w:r>
    </w:p>
    <w:p w14:paraId="737224C2" w14:textId="77777777" w:rsidR="00EB7D79" w:rsidRPr="00CC2960" w:rsidRDefault="00EB7D79" w:rsidP="004E5036">
      <w:pPr>
        <w:numPr>
          <w:ilvl w:val="0"/>
          <w:numId w:val="96"/>
        </w:numPr>
        <w:rPr>
          <w:sz w:val="28"/>
          <w:szCs w:val="28"/>
        </w:rPr>
      </w:pPr>
      <w:r w:rsidRPr="00CC2960">
        <w:rPr>
          <w:sz w:val="28"/>
          <w:szCs w:val="28"/>
        </w:rPr>
        <w:t>Какую роль играли ваши тренеры и вспомогательный персонал в вашей подготовке к Олимпийским и Паралимпийским играм?</w:t>
      </w:r>
    </w:p>
    <w:p w14:paraId="7B22EBD7" w14:textId="4F5A64BE" w:rsidR="00EB7D79" w:rsidRPr="008130CB" w:rsidRDefault="00EB7D79" w:rsidP="004E5036">
      <w:pPr>
        <w:numPr>
          <w:ilvl w:val="0"/>
          <w:numId w:val="96"/>
        </w:numPr>
        <w:rPr>
          <w:sz w:val="28"/>
          <w:szCs w:val="28"/>
        </w:rPr>
      </w:pPr>
      <w:r w:rsidRPr="00CC2960">
        <w:rPr>
          <w:sz w:val="28"/>
          <w:szCs w:val="28"/>
        </w:rPr>
        <w:t>Насколько они оказали поддержку в этот сложный период?</w:t>
      </w:r>
    </w:p>
    <w:p w14:paraId="05BE8CAC" w14:textId="77777777" w:rsidR="00EB7D79" w:rsidRPr="00CC2960" w:rsidRDefault="00EB7D79" w:rsidP="00AE7549">
      <w:pPr>
        <w:jc w:val="both"/>
        <w:rPr>
          <w:b/>
          <w:bCs/>
          <w:sz w:val="28"/>
          <w:szCs w:val="28"/>
        </w:rPr>
      </w:pPr>
      <w:r w:rsidRPr="00CC2960">
        <w:rPr>
          <w:b/>
          <w:bCs/>
          <w:sz w:val="28"/>
          <w:szCs w:val="28"/>
        </w:rPr>
        <w:t>Заключение</w:t>
      </w:r>
    </w:p>
    <w:p w14:paraId="7A2755CF" w14:textId="77777777" w:rsidR="00EB7D79" w:rsidRPr="00CC2960" w:rsidRDefault="00EB7D79" w:rsidP="00AE7549">
      <w:pPr>
        <w:jc w:val="both"/>
        <w:rPr>
          <w:sz w:val="28"/>
          <w:szCs w:val="28"/>
        </w:rPr>
      </w:pPr>
      <w:r w:rsidRPr="00CC2960">
        <w:rPr>
          <w:sz w:val="28"/>
          <w:szCs w:val="28"/>
          <w:lang w:val="kk-KZ"/>
        </w:rPr>
        <w:t>Есть ли у вас дополнительные комментарии, вопросы или проблемы, которые вы хотели бы обсудить</w:t>
      </w:r>
      <w:r w:rsidRPr="00CC2960">
        <w:rPr>
          <w:sz w:val="28"/>
          <w:szCs w:val="28"/>
        </w:rPr>
        <w:t>?</w:t>
      </w:r>
    </w:p>
    <w:p w14:paraId="67443835" w14:textId="5213D04C" w:rsidR="00136ACD" w:rsidRDefault="00136ACD" w:rsidP="00AE7549">
      <w:pPr>
        <w:rPr>
          <w:rFonts w:eastAsia="Cambria"/>
          <w:b/>
          <w:color w:val="000000" w:themeColor="text1"/>
          <w:sz w:val="28"/>
          <w:szCs w:val="28"/>
        </w:rPr>
      </w:pPr>
    </w:p>
    <w:p w14:paraId="77AFBB3B" w14:textId="47A8AFC1" w:rsidR="00136ACD" w:rsidRDefault="00136ACD" w:rsidP="00AE7549">
      <w:pPr>
        <w:pStyle w:val="Heading1"/>
        <w:spacing w:before="0"/>
        <w:jc w:val="center"/>
        <w:rPr>
          <w:rFonts w:ascii="Times New Roman" w:hAnsi="Times New Roman" w:cs="Times New Roman"/>
          <w:color w:val="000000" w:themeColor="text1"/>
          <w:lang w:val="kk-KZ"/>
        </w:rPr>
      </w:pPr>
      <w:r>
        <w:rPr>
          <w:rFonts w:ascii="Times New Roman" w:hAnsi="Times New Roman" w:cs="Times New Roman"/>
          <w:color w:val="000000" w:themeColor="text1"/>
        </w:rPr>
        <w:lastRenderedPageBreak/>
        <w:t>ПРИЛОЖЕНИЕ Д</w:t>
      </w:r>
    </w:p>
    <w:p w14:paraId="1B27B841" w14:textId="77777777" w:rsidR="008130CB" w:rsidRPr="008130CB" w:rsidRDefault="008130CB" w:rsidP="008130CB">
      <w:pPr>
        <w:rPr>
          <w:lang w:val="kk-KZ"/>
        </w:rPr>
      </w:pPr>
    </w:p>
    <w:p w14:paraId="0A8A8216" w14:textId="77777777" w:rsidR="00D93266" w:rsidRDefault="00D93266" w:rsidP="00AE7549">
      <w:pPr>
        <w:jc w:val="center"/>
        <w:rPr>
          <w:b/>
          <w:bCs/>
          <w:sz w:val="27"/>
          <w:szCs w:val="27"/>
          <w:lang w:val="kk-KZ" w:eastAsia="en-GB"/>
        </w:rPr>
      </w:pPr>
      <w:r w:rsidRPr="00D93266">
        <w:rPr>
          <w:b/>
          <w:bCs/>
          <w:sz w:val="27"/>
          <w:szCs w:val="27"/>
          <w:lang w:eastAsia="en-GB"/>
        </w:rPr>
        <w:t>Анкета для спортсменов</w:t>
      </w:r>
    </w:p>
    <w:p w14:paraId="37D8FCEE" w14:textId="77777777" w:rsidR="008130CB" w:rsidRPr="008130CB" w:rsidRDefault="008130CB" w:rsidP="00AE7549">
      <w:pPr>
        <w:jc w:val="center"/>
        <w:rPr>
          <w:b/>
          <w:bCs/>
          <w:sz w:val="27"/>
          <w:szCs w:val="27"/>
          <w:lang w:val="kk-KZ" w:eastAsia="en-GB"/>
        </w:rPr>
      </w:pPr>
    </w:p>
    <w:p w14:paraId="7EAD4D78" w14:textId="7F9F2D09" w:rsidR="00D93266" w:rsidRPr="008130CB" w:rsidRDefault="008130CB" w:rsidP="00AE7549">
      <w:pPr>
        <w:rPr>
          <w:lang w:val="kk-KZ" w:eastAsia="en-GB"/>
        </w:rPr>
      </w:pPr>
      <w:r w:rsidRPr="008130CB">
        <w:rPr>
          <w:lang w:val="kk-KZ" w:eastAsia="en-GB"/>
        </w:rPr>
        <w:t xml:space="preserve">Таблица  Д 1 -  </w:t>
      </w:r>
      <w:r w:rsidR="00D93266" w:rsidRPr="008130CB">
        <w:rPr>
          <w:lang w:eastAsia="en-GB"/>
        </w:rPr>
        <w:t>Информация о респонденте</w:t>
      </w:r>
    </w:p>
    <w:p w14:paraId="5BD2BCDF" w14:textId="77777777" w:rsidR="008130CB" w:rsidRPr="008130CB" w:rsidRDefault="008130CB" w:rsidP="00AE7549">
      <w:pPr>
        <w:rPr>
          <w:b/>
          <w:bCs/>
          <w:lang w:val="kk-KZ" w:eastAsia="en-GB"/>
        </w:rPr>
      </w:pPr>
    </w:p>
    <w:tbl>
      <w:tblPr>
        <w:tblStyle w:val="TableGrid1"/>
        <w:tblW w:w="9634" w:type="dxa"/>
        <w:tblLook w:val="04A0" w:firstRow="1" w:lastRow="0" w:firstColumn="1" w:lastColumn="0" w:noHBand="0" w:noVBand="1"/>
      </w:tblPr>
      <w:tblGrid>
        <w:gridCol w:w="7246"/>
        <w:gridCol w:w="2388"/>
      </w:tblGrid>
      <w:tr w:rsidR="008130CB" w:rsidRPr="00D93266" w14:paraId="40E68B14" w14:textId="77777777" w:rsidTr="008130CB">
        <w:trPr>
          <w:trHeight w:val="275"/>
        </w:trPr>
        <w:tc>
          <w:tcPr>
            <w:tcW w:w="0" w:type="auto"/>
            <w:hideMark/>
          </w:tcPr>
          <w:p w14:paraId="6B3CB4F9" w14:textId="77777777" w:rsidR="008130CB" w:rsidRPr="008130CB" w:rsidRDefault="008130CB" w:rsidP="00AE7549">
            <w:pPr>
              <w:rPr>
                <w:lang w:val="en-GB" w:eastAsia="en-GB"/>
              </w:rPr>
            </w:pPr>
            <w:proofErr w:type="spellStart"/>
            <w:r w:rsidRPr="008130CB">
              <w:rPr>
                <w:lang w:val="en-GB" w:eastAsia="en-GB"/>
              </w:rPr>
              <w:t>Вопрос</w:t>
            </w:r>
            <w:proofErr w:type="spellEnd"/>
          </w:p>
        </w:tc>
        <w:tc>
          <w:tcPr>
            <w:tcW w:w="2388" w:type="dxa"/>
            <w:hideMark/>
          </w:tcPr>
          <w:p w14:paraId="12F7A0F5" w14:textId="77777777" w:rsidR="008130CB" w:rsidRPr="008130CB" w:rsidRDefault="008130CB" w:rsidP="00AE7549">
            <w:pPr>
              <w:rPr>
                <w:lang w:val="en-GB" w:eastAsia="en-GB"/>
              </w:rPr>
            </w:pPr>
            <w:proofErr w:type="spellStart"/>
            <w:r w:rsidRPr="008130CB">
              <w:rPr>
                <w:lang w:val="en-GB" w:eastAsia="en-GB"/>
              </w:rPr>
              <w:t>Ответ</w:t>
            </w:r>
            <w:proofErr w:type="spellEnd"/>
          </w:p>
        </w:tc>
      </w:tr>
      <w:tr w:rsidR="008130CB" w:rsidRPr="00D93266" w14:paraId="28299512" w14:textId="77777777" w:rsidTr="008130CB">
        <w:trPr>
          <w:trHeight w:val="569"/>
        </w:trPr>
        <w:tc>
          <w:tcPr>
            <w:tcW w:w="0" w:type="auto"/>
            <w:hideMark/>
          </w:tcPr>
          <w:p w14:paraId="2A0C6593" w14:textId="77777777" w:rsidR="008130CB" w:rsidRPr="00D93266" w:rsidRDefault="008130CB" w:rsidP="00AE7549">
            <w:pPr>
              <w:rPr>
                <w:lang w:val="en-GB" w:eastAsia="en-GB"/>
              </w:rPr>
            </w:pPr>
            <w:proofErr w:type="spellStart"/>
            <w:r w:rsidRPr="00D93266">
              <w:rPr>
                <w:lang w:val="en-GB" w:eastAsia="en-GB"/>
              </w:rPr>
              <w:t>Пол</w:t>
            </w:r>
            <w:proofErr w:type="spellEnd"/>
          </w:p>
        </w:tc>
        <w:tc>
          <w:tcPr>
            <w:tcW w:w="2388" w:type="dxa"/>
            <w:hideMark/>
          </w:tcPr>
          <w:p w14:paraId="38A189A0" w14:textId="77777777" w:rsidR="008130CB" w:rsidRPr="00D93266" w:rsidRDefault="008130CB" w:rsidP="00AE7549">
            <w:pPr>
              <w:rPr>
                <w:lang w:val="en-GB" w:eastAsia="en-GB"/>
              </w:rPr>
            </w:pPr>
            <w:r w:rsidRPr="00D93266">
              <w:rPr>
                <w:lang w:val="en-GB" w:eastAsia="en-GB"/>
              </w:rPr>
              <w:t xml:space="preserve">1. </w:t>
            </w:r>
            <w:proofErr w:type="spellStart"/>
            <w:r w:rsidRPr="00D93266">
              <w:rPr>
                <w:lang w:val="en-GB" w:eastAsia="en-GB"/>
              </w:rPr>
              <w:t>Мужской</w:t>
            </w:r>
            <w:proofErr w:type="spellEnd"/>
            <w:r w:rsidRPr="00D93266">
              <w:rPr>
                <w:lang w:val="en-GB" w:eastAsia="en-GB"/>
              </w:rPr>
              <w:br/>
              <w:t xml:space="preserve">2. </w:t>
            </w:r>
            <w:proofErr w:type="spellStart"/>
            <w:r w:rsidRPr="00D93266">
              <w:rPr>
                <w:lang w:val="en-GB" w:eastAsia="en-GB"/>
              </w:rPr>
              <w:t>Женский</w:t>
            </w:r>
            <w:proofErr w:type="spellEnd"/>
          </w:p>
        </w:tc>
      </w:tr>
      <w:tr w:rsidR="008130CB" w:rsidRPr="00D93266" w14:paraId="1089D22A" w14:textId="77777777" w:rsidTr="008130CB">
        <w:trPr>
          <w:trHeight w:val="275"/>
        </w:trPr>
        <w:tc>
          <w:tcPr>
            <w:tcW w:w="0" w:type="auto"/>
            <w:hideMark/>
          </w:tcPr>
          <w:p w14:paraId="21677F7F" w14:textId="77777777" w:rsidR="008130CB" w:rsidRPr="00D93266" w:rsidRDefault="008130CB" w:rsidP="00AE7549">
            <w:pPr>
              <w:rPr>
                <w:lang w:eastAsia="en-GB"/>
              </w:rPr>
            </w:pPr>
            <w:r w:rsidRPr="00D93266">
              <w:rPr>
                <w:lang w:eastAsia="en-GB"/>
              </w:rPr>
              <w:t>Возраст (в цифрах количество лет)</w:t>
            </w:r>
          </w:p>
        </w:tc>
        <w:tc>
          <w:tcPr>
            <w:tcW w:w="2388" w:type="dxa"/>
            <w:hideMark/>
          </w:tcPr>
          <w:p w14:paraId="1A92E5E2" w14:textId="77777777" w:rsidR="008130CB" w:rsidRPr="00D93266" w:rsidRDefault="008130CB" w:rsidP="00AE7549">
            <w:pPr>
              <w:rPr>
                <w:lang w:eastAsia="en-GB"/>
              </w:rPr>
            </w:pPr>
          </w:p>
        </w:tc>
      </w:tr>
      <w:tr w:rsidR="008130CB" w:rsidRPr="00D93266" w14:paraId="6D44B246" w14:textId="77777777" w:rsidTr="008130CB">
        <w:trPr>
          <w:trHeight w:val="275"/>
        </w:trPr>
        <w:tc>
          <w:tcPr>
            <w:tcW w:w="0" w:type="auto"/>
            <w:hideMark/>
          </w:tcPr>
          <w:p w14:paraId="3047A056" w14:textId="77777777" w:rsidR="008130CB" w:rsidRPr="00D93266" w:rsidRDefault="008130CB" w:rsidP="00AE7549">
            <w:pPr>
              <w:rPr>
                <w:lang w:val="en-GB" w:eastAsia="en-GB"/>
              </w:rPr>
            </w:pPr>
            <w:proofErr w:type="spellStart"/>
            <w:r w:rsidRPr="00D93266">
              <w:rPr>
                <w:lang w:val="en-GB" w:eastAsia="en-GB"/>
              </w:rPr>
              <w:t>Вид</w:t>
            </w:r>
            <w:proofErr w:type="spellEnd"/>
            <w:r w:rsidRPr="00D93266">
              <w:rPr>
                <w:lang w:val="en-GB" w:eastAsia="en-GB"/>
              </w:rPr>
              <w:t xml:space="preserve"> </w:t>
            </w:r>
            <w:proofErr w:type="spellStart"/>
            <w:r w:rsidRPr="00D93266">
              <w:rPr>
                <w:lang w:val="en-GB" w:eastAsia="en-GB"/>
              </w:rPr>
              <w:t>спорта</w:t>
            </w:r>
            <w:proofErr w:type="spellEnd"/>
          </w:p>
        </w:tc>
        <w:tc>
          <w:tcPr>
            <w:tcW w:w="2388" w:type="dxa"/>
            <w:hideMark/>
          </w:tcPr>
          <w:p w14:paraId="46DED2AB" w14:textId="77777777" w:rsidR="008130CB" w:rsidRPr="00D93266" w:rsidRDefault="008130CB" w:rsidP="00AE7549">
            <w:pPr>
              <w:rPr>
                <w:lang w:val="en-GB" w:eastAsia="en-GB"/>
              </w:rPr>
            </w:pPr>
          </w:p>
        </w:tc>
      </w:tr>
      <w:tr w:rsidR="008130CB" w:rsidRPr="00D93266" w14:paraId="4A596D1A" w14:textId="77777777" w:rsidTr="008130CB">
        <w:trPr>
          <w:trHeight w:val="258"/>
        </w:trPr>
        <w:tc>
          <w:tcPr>
            <w:tcW w:w="0" w:type="auto"/>
            <w:hideMark/>
          </w:tcPr>
          <w:p w14:paraId="3F1F68FA" w14:textId="77777777" w:rsidR="008130CB" w:rsidRPr="00D93266" w:rsidRDefault="008130CB" w:rsidP="00AE7549">
            <w:pPr>
              <w:rPr>
                <w:lang w:eastAsia="en-GB"/>
              </w:rPr>
            </w:pPr>
            <w:r w:rsidRPr="00D93266">
              <w:rPr>
                <w:lang w:eastAsia="en-GB"/>
              </w:rPr>
              <w:t>Продолжительность спортивной карьеры (в цифрах лет)</w:t>
            </w:r>
          </w:p>
        </w:tc>
        <w:tc>
          <w:tcPr>
            <w:tcW w:w="2388" w:type="dxa"/>
            <w:hideMark/>
          </w:tcPr>
          <w:p w14:paraId="330B0F5F" w14:textId="77777777" w:rsidR="008130CB" w:rsidRPr="00D93266" w:rsidRDefault="008130CB" w:rsidP="00AE7549">
            <w:pPr>
              <w:rPr>
                <w:lang w:eastAsia="en-GB"/>
              </w:rPr>
            </w:pPr>
          </w:p>
        </w:tc>
      </w:tr>
    </w:tbl>
    <w:p w14:paraId="63BB641F" w14:textId="40E42FF6" w:rsidR="00D93266" w:rsidRPr="00D93266" w:rsidRDefault="00D93266" w:rsidP="00AE7549">
      <w:pPr>
        <w:rPr>
          <w:lang w:eastAsia="en-GB"/>
        </w:rPr>
      </w:pPr>
    </w:p>
    <w:p w14:paraId="26FCE5C2" w14:textId="77777777" w:rsidR="00D93266" w:rsidRPr="00D93266" w:rsidRDefault="00D93266" w:rsidP="00AE7549">
      <w:pPr>
        <w:rPr>
          <w:b/>
          <w:bCs/>
          <w:sz w:val="27"/>
          <w:szCs w:val="27"/>
          <w:lang w:eastAsia="en-GB"/>
        </w:rPr>
      </w:pPr>
      <w:r w:rsidRPr="00D93266">
        <w:rPr>
          <w:b/>
          <w:bCs/>
          <w:sz w:val="27"/>
          <w:szCs w:val="27"/>
          <w:lang w:eastAsia="en-GB"/>
        </w:rPr>
        <w:t>Блок 1: Оценка психологического комфорта</w:t>
      </w:r>
    </w:p>
    <w:p w14:paraId="5804C69B" w14:textId="77777777" w:rsidR="00DC0A67" w:rsidRDefault="00DC0A67" w:rsidP="00AE7549">
      <w:pPr>
        <w:rPr>
          <w:b/>
          <w:bCs/>
          <w:lang w:eastAsia="en-GB"/>
        </w:rPr>
      </w:pPr>
    </w:p>
    <w:p w14:paraId="4F071DEA" w14:textId="733B1D4D" w:rsidR="00D93266" w:rsidRPr="008130CB" w:rsidRDefault="008130CB" w:rsidP="00AE7549">
      <w:pPr>
        <w:rPr>
          <w:lang w:val="kk-KZ" w:eastAsia="en-GB"/>
        </w:rPr>
      </w:pPr>
      <w:r w:rsidRPr="008130CB">
        <w:rPr>
          <w:lang w:val="kk-KZ" w:eastAsia="en-GB"/>
        </w:rPr>
        <w:t xml:space="preserve">Таблица  Д 2 - </w:t>
      </w:r>
      <w:r w:rsidR="00D93266" w:rsidRPr="008130CB">
        <w:rPr>
          <w:lang w:eastAsia="en-GB"/>
        </w:rPr>
        <w:t xml:space="preserve">Часть </w:t>
      </w:r>
      <w:r w:rsidR="00D93266" w:rsidRPr="008130CB">
        <w:rPr>
          <w:lang w:val="en-GB" w:eastAsia="en-GB"/>
        </w:rPr>
        <w:t>I</w:t>
      </w:r>
      <w:r w:rsidR="00D93266" w:rsidRPr="008130CB">
        <w:rPr>
          <w:lang w:eastAsia="en-GB"/>
        </w:rPr>
        <w:t xml:space="preserve"> (оценка уровня ТРЕВОГИ)</w:t>
      </w:r>
    </w:p>
    <w:p w14:paraId="5760C1B3" w14:textId="77777777" w:rsidR="008130CB" w:rsidRPr="008130CB" w:rsidRDefault="008130CB" w:rsidP="00AE7549">
      <w:pPr>
        <w:rPr>
          <w:lang w:val="kk-KZ" w:eastAsia="en-GB"/>
        </w:rPr>
      </w:pPr>
    </w:p>
    <w:tbl>
      <w:tblPr>
        <w:tblStyle w:val="TableGrid1"/>
        <w:tblW w:w="0" w:type="auto"/>
        <w:tblLook w:val="04A0" w:firstRow="1" w:lastRow="0" w:firstColumn="1" w:lastColumn="0" w:noHBand="0" w:noVBand="1"/>
      </w:tblPr>
      <w:tblGrid>
        <w:gridCol w:w="5240"/>
        <w:gridCol w:w="4388"/>
      </w:tblGrid>
      <w:tr w:rsidR="008130CB" w:rsidRPr="008130CB" w14:paraId="21958FC8" w14:textId="77777777" w:rsidTr="008130CB">
        <w:tc>
          <w:tcPr>
            <w:tcW w:w="5240" w:type="dxa"/>
            <w:hideMark/>
          </w:tcPr>
          <w:p w14:paraId="09B1AD9A" w14:textId="77777777" w:rsidR="008130CB" w:rsidRPr="008130CB" w:rsidRDefault="008130CB" w:rsidP="00AE7549">
            <w:pPr>
              <w:rPr>
                <w:lang w:val="en-GB" w:eastAsia="en-GB"/>
              </w:rPr>
            </w:pPr>
            <w:proofErr w:type="spellStart"/>
            <w:r w:rsidRPr="008130CB">
              <w:rPr>
                <w:lang w:val="en-GB" w:eastAsia="en-GB"/>
              </w:rPr>
              <w:t>Вопрос</w:t>
            </w:r>
            <w:proofErr w:type="spellEnd"/>
          </w:p>
        </w:tc>
        <w:tc>
          <w:tcPr>
            <w:tcW w:w="4388" w:type="dxa"/>
            <w:hideMark/>
          </w:tcPr>
          <w:p w14:paraId="005D97CF" w14:textId="77777777" w:rsidR="008130CB" w:rsidRPr="008130CB" w:rsidRDefault="008130CB" w:rsidP="00AE7549">
            <w:pPr>
              <w:rPr>
                <w:lang w:val="en-GB" w:eastAsia="en-GB"/>
              </w:rPr>
            </w:pPr>
            <w:proofErr w:type="spellStart"/>
            <w:r w:rsidRPr="008130CB">
              <w:rPr>
                <w:lang w:val="en-GB" w:eastAsia="en-GB"/>
              </w:rPr>
              <w:t>Ответ</w:t>
            </w:r>
            <w:proofErr w:type="spellEnd"/>
          </w:p>
        </w:tc>
      </w:tr>
      <w:tr w:rsidR="008130CB" w:rsidRPr="008130CB" w14:paraId="1A203CC3" w14:textId="77777777" w:rsidTr="008130CB">
        <w:tc>
          <w:tcPr>
            <w:tcW w:w="5240" w:type="dxa"/>
            <w:hideMark/>
          </w:tcPr>
          <w:p w14:paraId="4B11C4C7" w14:textId="77777777" w:rsidR="008130CB" w:rsidRPr="008130CB" w:rsidRDefault="008130CB" w:rsidP="00AE7549">
            <w:pPr>
              <w:rPr>
                <w:lang w:eastAsia="en-GB"/>
              </w:rPr>
            </w:pPr>
            <w:r w:rsidRPr="008130CB">
              <w:rPr>
                <w:lang w:eastAsia="en-GB"/>
              </w:rPr>
              <w:t>Я испытываю напряжение, мне не по себе</w:t>
            </w:r>
          </w:p>
        </w:tc>
        <w:tc>
          <w:tcPr>
            <w:tcW w:w="4388" w:type="dxa"/>
            <w:hideMark/>
          </w:tcPr>
          <w:p w14:paraId="03B6E29C" w14:textId="77777777" w:rsidR="008130CB" w:rsidRPr="008130CB" w:rsidRDefault="008130CB" w:rsidP="00AE7549">
            <w:pPr>
              <w:rPr>
                <w:lang w:eastAsia="en-GB"/>
              </w:rPr>
            </w:pPr>
            <w:r w:rsidRPr="008130CB">
              <w:rPr>
                <w:lang w:eastAsia="en-GB"/>
              </w:rPr>
              <w:t>3 — все время</w:t>
            </w:r>
            <w:r w:rsidRPr="008130CB">
              <w:rPr>
                <w:lang w:eastAsia="en-GB"/>
              </w:rPr>
              <w:br/>
              <w:t>2 — часто</w:t>
            </w:r>
            <w:r w:rsidRPr="008130CB">
              <w:rPr>
                <w:lang w:eastAsia="en-GB"/>
              </w:rPr>
              <w:br/>
              <w:t>1 — время от времени, иногда</w:t>
            </w:r>
            <w:r w:rsidRPr="008130CB">
              <w:rPr>
                <w:lang w:eastAsia="en-GB"/>
              </w:rPr>
              <w:br/>
              <w:t>0 — совсем не испытываю</w:t>
            </w:r>
          </w:p>
        </w:tc>
      </w:tr>
      <w:tr w:rsidR="008130CB" w:rsidRPr="00D93266" w14:paraId="5B6F52AD" w14:textId="77777777" w:rsidTr="008130CB">
        <w:tc>
          <w:tcPr>
            <w:tcW w:w="5240" w:type="dxa"/>
            <w:hideMark/>
          </w:tcPr>
          <w:p w14:paraId="47277F64" w14:textId="77777777" w:rsidR="008130CB" w:rsidRPr="00D93266" w:rsidRDefault="008130CB" w:rsidP="00AE7549">
            <w:pPr>
              <w:rPr>
                <w:lang w:eastAsia="en-GB"/>
              </w:rPr>
            </w:pPr>
            <w:r w:rsidRPr="00D93266">
              <w:rPr>
                <w:lang w:eastAsia="en-GB"/>
              </w:rPr>
              <w:t>Я испытываю страх, кажется, будто что-то ужасное может случиться</w:t>
            </w:r>
          </w:p>
        </w:tc>
        <w:tc>
          <w:tcPr>
            <w:tcW w:w="4388" w:type="dxa"/>
            <w:hideMark/>
          </w:tcPr>
          <w:p w14:paraId="514EE9E2" w14:textId="77777777" w:rsidR="008130CB" w:rsidRPr="00D93266" w:rsidRDefault="008130CB" w:rsidP="00AE7549">
            <w:pPr>
              <w:rPr>
                <w:lang w:eastAsia="en-GB"/>
              </w:rPr>
            </w:pPr>
            <w:r w:rsidRPr="00D93266">
              <w:rPr>
                <w:lang w:eastAsia="en-GB"/>
              </w:rPr>
              <w:t>3 — определенно это так, и страх очень велик</w:t>
            </w:r>
            <w:r w:rsidRPr="00D93266">
              <w:rPr>
                <w:lang w:eastAsia="en-GB"/>
              </w:rPr>
              <w:br/>
              <w:t>2 — да, это так, но страх не очень велик</w:t>
            </w:r>
            <w:r w:rsidRPr="00D93266">
              <w:rPr>
                <w:lang w:eastAsia="en-GB"/>
              </w:rPr>
              <w:br/>
              <w:t>1 — иногда, но это меня не беспокоит</w:t>
            </w:r>
            <w:r w:rsidRPr="00D93266">
              <w:rPr>
                <w:lang w:eastAsia="en-GB"/>
              </w:rPr>
              <w:br/>
              <w:t>0 — совсем не испытываю</w:t>
            </w:r>
          </w:p>
        </w:tc>
      </w:tr>
      <w:tr w:rsidR="008130CB" w:rsidRPr="00D93266" w14:paraId="3730E4E6" w14:textId="77777777" w:rsidTr="008130CB">
        <w:tc>
          <w:tcPr>
            <w:tcW w:w="5240" w:type="dxa"/>
            <w:hideMark/>
          </w:tcPr>
          <w:p w14:paraId="6102C813" w14:textId="77777777" w:rsidR="008130CB" w:rsidRPr="00D93266" w:rsidRDefault="008130CB" w:rsidP="00AE7549">
            <w:pPr>
              <w:rPr>
                <w:lang w:eastAsia="en-GB"/>
              </w:rPr>
            </w:pPr>
            <w:r w:rsidRPr="00D93266">
              <w:rPr>
                <w:lang w:eastAsia="en-GB"/>
              </w:rPr>
              <w:t>Беспокойные мысли крутятся у меня в голове</w:t>
            </w:r>
          </w:p>
        </w:tc>
        <w:tc>
          <w:tcPr>
            <w:tcW w:w="4388" w:type="dxa"/>
            <w:hideMark/>
          </w:tcPr>
          <w:p w14:paraId="42C26887" w14:textId="77777777" w:rsidR="008130CB" w:rsidRPr="00D93266" w:rsidRDefault="008130CB" w:rsidP="00AE7549">
            <w:pPr>
              <w:rPr>
                <w:lang w:eastAsia="en-GB"/>
              </w:rPr>
            </w:pPr>
            <w:r w:rsidRPr="00D93266">
              <w:rPr>
                <w:lang w:eastAsia="en-GB"/>
              </w:rPr>
              <w:t>3 — постоянно</w:t>
            </w:r>
            <w:r w:rsidRPr="00D93266">
              <w:rPr>
                <w:lang w:eastAsia="en-GB"/>
              </w:rPr>
              <w:br/>
              <w:t>2 — большую часть времени</w:t>
            </w:r>
            <w:r w:rsidRPr="00D93266">
              <w:rPr>
                <w:lang w:eastAsia="en-GB"/>
              </w:rPr>
              <w:br/>
              <w:t>1 — время от времени и не так часто</w:t>
            </w:r>
            <w:r w:rsidRPr="00D93266">
              <w:rPr>
                <w:lang w:eastAsia="en-GB"/>
              </w:rPr>
              <w:br/>
              <w:t>0 — совсем не бывает</w:t>
            </w:r>
          </w:p>
        </w:tc>
      </w:tr>
      <w:tr w:rsidR="008130CB" w:rsidRPr="00D93266" w14:paraId="5A9195B0" w14:textId="77777777" w:rsidTr="008130CB">
        <w:tc>
          <w:tcPr>
            <w:tcW w:w="5240" w:type="dxa"/>
            <w:hideMark/>
          </w:tcPr>
          <w:p w14:paraId="0C5116A0" w14:textId="77777777" w:rsidR="008130CB" w:rsidRPr="00D93266" w:rsidRDefault="008130CB" w:rsidP="00AE7549">
            <w:pPr>
              <w:rPr>
                <w:lang w:eastAsia="en-GB"/>
              </w:rPr>
            </w:pPr>
            <w:r w:rsidRPr="00D93266">
              <w:rPr>
                <w:lang w:eastAsia="en-GB"/>
              </w:rPr>
              <w:t>Я легко могу сесть и расслабиться</w:t>
            </w:r>
          </w:p>
        </w:tc>
        <w:tc>
          <w:tcPr>
            <w:tcW w:w="4388" w:type="dxa"/>
            <w:hideMark/>
          </w:tcPr>
          <w:p w14:paraId="1DDDA1B6" w14:textId="77777777" w:rsidR="008130CB" w:rsidRPr="00D93266" w:rsidRDefault="008130CB" w:rsidP="00AE7549">
            <w:pPr>
              <w:rPr>
                <w:lang w:eastAsia="en-GB"/>
              </w:rPr>
            </w:pPr>
            <w:r w:rsidRPr="00D93266">
              <w:rPr>
                <w:lang w:eastAsia="en-GB"/>
              </w:rPr>
              <w:t>0 — определенно, это так</w:t>
            </w:r>
            <w:r w:rsidRPr="00D93266">
              <w:rPr>
                <w:lang w:eastAsia="en-GB"/>
              </w:rPr>
              <w:br/>
              <w:t>1 — наверное, это так</w:t>
            </w:r>
            <w:r w:rsidRPr="00D93266">
              <w:rPr>
                <w:lang w:eastAsia="en-GB"/>
              </w:rPr>
              <w:br/>
              <w:t>2 — лишь изредка, это так</w:t>
            </w:r>
            <w:r w:rsidRPr="00D93266">
              <w:rPr>
                <w:lang w:eastAsia="en-GB"/>
              </w:rPr>
              <w:br/>
              <w:t>3 — совсем не могу</w:t>
            </w:r>
          </w:p>
        </w:tc>
      </w:tr>
      <w:tr w:rsidR="008130CB" w:rsidRPr="00D93266" w14:paraId="358A6AED" w14:textId="77777777" w:rsidTr="008130CB">
        <w:tc>
          <w:tcPr>
            <w:tcW w:w="5240" w:type="dxa"/>
            <w:hideMark/>
          </w:tcPr>
          <w:p w14:paraId="0E268AD9" w14:textId="77777777" w:rsidR="008130CB" w:rsidRPr="00D93266" w:rsidRDefault="008130CB" w:rsidP="00AE7549">
            <w:pPr>
              <w:rPr>
                <w:lang w:eastAsia="en-GB"/>
              </w:rPr>
            </w:pPr>
            <w:r w:rsidRPr="00D93266">
              <w:rPr>
                <w:lang w:eastAsia="en-GB"/>
              </w:rPr>
              <w:t>Я испытываю внутреннее напряжение или дрожь</w:t>
            </w:r>
          </w:p>
        </w:tc>
        <w:tc>
          <w:tcPr>
            <w:tcW w:w="4388" w:type="dxa"/>
            <w:hideMark/>
          </w:tcPr>
          <w:p w14:paraId="77A950B7" w14:textId="77777777" w:rsidR="008130CB" w:rsidRPr="00D93266" w:rsidRDefault="008130CB" w:rsidP="00AE7549">
            <w:pPr>
              <w:rPr>
                <w:lang w:eastAsia="en-GB"/>
              </w:rPr>
            </w:pPr>
            <w:r w:rsidRPr="00D93266">
              <w:rPr>
                <w:lang w:eastAsia="en-GB"/>
              </w:rPr>
              <w:t>0 — совсем не испытываю</w:t>
            </w:r>
            <w:r w:rsidRPr="00D93266">
              <w:rPr>
                <w:lang w:eastAsia="en-GB"/>
              </w:rPr>
              <w:br/>
              <w:t>1 — иногда</w:t>
            </w:r>
            <w:r w:rsidRPr="00D93266">
              <w:rPr>
                <w:lang w:eastAsia="en-GB"/>
              </w:rPr>
              <w:br/>
              <w:t>2 — часто</w:t>
            </w:r>
            <w:r w:rsidRPr="00D93266">
              <w:rPr>
                <w:lang w:eastAsia="en-GB"/>
              </w:rPr>
              <w:br/>
              <w:t>3 — очень часто</w:t>
            </w:r>
          </w:p>
        </w:tc>
      </w:tr>
      <w:tr w:rsidR="008130CB" w:rsidRPr="00D93266" w14:paraId="479FC099" w14:textId="77777777" w:rsidTr="008130CB">
        <w:tc>
          <w:tcPr>
            <w:tcW w:w="5240" w:type="dxa"/>
            <w:hideMark/>
          </w:tcPr>
          <w:p w14:paraId="78045CED" w14:textId="77777777" w:rsidR="008130CB" w:rsidRPr="00D93266" w:rsidRDefault="008130CB" w:rsidP="00AE7549">
            <w:pPr>
              <w:rPr>
                <w:lang w:eastAsia="en-GB"/>
              </w:rPr>
            </w:pPr>
            <w:r w:rsidRPr="00D93266">
              <w:rPr>
                <w:lang w:eastAsia="en-GB"/>
              </w:rPr>
              <w:t>Я испытываю неусидчивость, мне постоянно нужно двигаться</w:t>
            </w:r>
          </w:p>
        </w:tc>
        <w:tc>
          <w:tcPr>
            <w:tcW w:w="4388" w:type="dxa"/>
            <w:hideMark/>
          </w:tcPr>
          <w:p w14:paraId="5A6DF6BE" w14:textId="77777777" w:rsidR="008130CB" w:rsidRPr="00D93266" w:rsidRDefault="008130CB" w:rsidP="00AE7549">
            <w:pPr>
              <w:rPr>
                <w:lang w:eastAsia="en-GB"/>
              </w:rPr>
            </w:pPr>
            <w:r w:rsidRPr="00D93266">
              <w:rPr>
                <w:lang w:eastAsia="en-GB"/>
              </w:rPr>
              <w:t>3 — определенно, это так</w:t>
            </w:r>
            <w:r w:rsidRPr="00D93266">
              <w:rPr>
                <w:lang w:eastAsia="en-GB"/>
              </w:rPr>
              <w:br/>
              <w:t>2 — наверное, это так</w:t>
            </w:r>
            <w:r w:rsidRPr="00D93266">
              <w:rPr>
                <w:lang w:eastAsia="en-GB"/>
              </w:rPr>
              <w:br/>
              <w:t>1 — лишь в некоторой степени, это так</w:t>
            </w:r>
            <w:r w:rsidRPr="00D93266">
              <w:rPr>
                <w:lang w:eastAsia="en-GB"/>
              </w:rPr>
              <w:br/>
              <w:t>0 — совсем не испытываю</w:t>
            </w:r>
          </w:p>
        </w:tc>
      </w:tr>
      <w:tr w:rsidR="008130CB" w:rsidRPr="00D93266" w14:paraId="0BED499E" w14:textId="77777777" w:rsidTr="008130CB">
        <w:tc>
          <w:tcPr>
            <w:tcW w:w="5240" w:type="dxa"/>
            <w:hideMark/>
          </w:tcPr>
          <w:p w14:paraId="336F706F" w14:textId="77777777" w:rsidR="008130CB" w:rsidRPr="00D93266" w:rsidRDefault="008130CB" w:rsidP="00AE7549">
            <w:pPr>
              <w:rPr>
                <w:lang w:eastAsia="en-GB"/>
              </w:rPr>
            </w:pPr>
            <w:r w:rsidRPr="00D93266">
              <w:rPr>
                <w:lang w:eastAsia="en-GB"/>
              </w:rPr>
              <w:t>У меня бывает внезапное чувство паники</w:t>
            </w:r>
          </w:p>
        </w:tc>
        <w:tc>
          <w:tcPr>
            <w:tcW w:w="4388" w:type="dxa"/>
            <w:hideMark/>
          </w:tcPr>
          <w:p w14:paraId="5539227F" w14:textId="77777777" w:rsidR="008130CB" w:rsidRPr="00D93266" w:rsidRDefault="008130CB" w:rsidP="00AE7549">
            <w:pPr>
              <w:rPr>
                <w:lang w:eastAsia="en-GB"/>
              </w:rPr>
            </w:pPr>
            <w:r w:rsidRPr="00D93266">
              <w:rPr>
                <w:lang w:eastAsia="en-GB"/>
              </w:rPr>
              <w:t>3 — очень часто</w:t>
            </w:r>
            <w:r w:rsidRPr="00D93266">
              <w:rPr>
                <w:lang w:eastAsia="en-GB"/>
              </w:rPr>
              <w:br/>
              <w:t>2 — довольно часто</w:t>
            </w:r>
            <w:r w:rsidRPr="00D93266">
              <w:rPr>
                <w:lang w:eastAsia="en-GB"/>
              </w:rPr>
              <w:br/>
              <w:t>1 — не так уж и часто</w:t>
            </w:r>
            <w:r w:rsidRPr="00D93266">
              <w:rPr>
                <w:lang w:eastAsia="en-GB"/>
              </w:rPr>
              <w:br/>
              <w:t>0 — совсем не бывает</w:t>
            </w:r>
          </w:p>
        </w:tc>
      </w:tr>
    </w:tbl>
    <w:p w14:paraId="7E6B6D54" w14:textId="77777777" w:rsidR="008130CB" w:rsidRDefault="008130CB" w:rsidP="00AE7549">
      <w:pPr>
        <w:rPr>
          <w:b/>
          <w:bCs/>
          <w:lang w:eastAsia="en-GB"/>
        </w:rPr>
      </w:pPr>
      <w:r>
        <w:rPr>
          <w:b/>
          <w:bCs/>
          <w:lang w:eastAsia="en-GB"/>
        </w:rPr>
        <w:br w:type="page"/>
      </w:r>
    </w:p>
    <w:p w14:paraId="292DDFF5" w14:textId="52B99BC2" w:rsidR="00D93266" w:rsidRPr="008130CB" w:rsidRDefault="008130CB" w:rsidP="00AE7549">
      <w:pPr>
        <w:rPr>
          <w:lang w:val="kk-KZ" w:eastAsia="en-GB"/>
        </w:rPr>
      </w:pPr>
      <w:r w:rsidRPr="008130CB">
        <w:rPr>
          <w:lang w:val="kk-KZ" w:eastAsia="en-GB"/>
        </w:rPr>
        <w:lastRenderedPageBreak/>
        <w:t xml:space="preserve">Таблица  Д 3 - </w:t>
      </w:r>
      <w:r w:rsidR="00D93266" w:rsidRPr="008130CB">
        <w:rPr>
          <w:lang w:eastAsia="en-GB"/>
        </w:rPr>
        <w:t xml:space="preserve">Часть </w:t>
      </w:r>
      <w:r w:rsidR="00D93266" w:rsidRPr="008130CB">
        <w:rPr>
          <w:lang w:val="en-GB" w:eastAsia="en-GB"/>
        </w:rPr>
        <w:t>II</w:t>
      </w:r>
      <w:r w:rsidR="00D93266" w:rsidRPr="008130CB">
        <w:rPr>
          <w:lang w:eastAsia="en-GB"/>
        </w:rPr>
        <w:t xml:space="preserve"> (оценка уровня ДЕПРЕССИИ)</w:t>
      </w:r>
    </w:p>
    <w:p w14:paraId="52A502AD" w14:textId="77777777" w:rsidR="008130CB" w:rsidRPr="008130CB" w:rsidRDefault="008130CB" w:rsidP="00AE7549">
      <w:pPr>
        <w:rPr>
          <w:lang w:val="kk-KZ" w:eastAsia="en-GB"/>
        </w:rPr>
      </w:pPr>
    </w:p>
    <w:tbl>
      <w:tblPr>
        <w:tblStyle w:val="TableGrid1"/>
        <w:tblW w:w="0" w:type="auto"/>
        <w:tblLook w:val="04A0" w:firstRow="1" w:lastRow="0" w:firstColumn="1" w:lastColumn="0" w:noHBand="0" w:noVBand="1"/>
      </w:tblPr>
      <w:tblGrid>
        <w:gridCol w:w="4815"/>
        <w:gridCol w:w="4813"/>
      </w:tblGrid>
      <w:tr w:rsidR="008130CB" w:rsidRPr="008130CB" w14:paraId="56A7A46C" w14:textId="77777777" w:rsidTr="008130CB">
        <w:tc>
          <w:tcPr>
            <w:tcW w:w="4815" w:type="dxa"/>
            <w:hideMark/>
          </w:tcPr>
          <w:p w14:paraId="67F9BC62" w14:textId="77777777" w:rsidR="008130CB" w:rsidRPr="008130CB" w:rsidRDefault="008130CB" w:rsidP="008130CB">
            <w:pPr>
              <w:jc w:val="center"/>
              <w:rPr>
                <w:lang w:val="en-GB" w:eastAsia="en-GB"/>
              </w:rPr>
            </w:pPr>
            <w:proofErr w:type="spellStart"/>
            <w:r w:rsidRPr="008130CB">
              <w:rPr>
                <w:lang w:val="en-GB" w:eastAsia="en-GB"/>
              </w:rPr>
              <w:t>Вопрос</w:t>
            </w:r>
            <w:proofErr w:type="spellEnd"/>
          </w:p>
        </w:tc>
        <w:tc>
          <w:tcPr>
            <w:tcW w:w="4813" w:type="dxa"/>
            <w:hideMark/>
          </w:tcPr>
          <w:p w14:paraId="72BCF8F4" w14:textId="77777777" w:rsidR="008130CB" w:rsidRPr="008130CB" w:rsidRDefault="008130CB" w:rsidP="008130CB">
            <w:pPr>
              <w:jc w:val="center"/>
              <w:rPr>
                <w:lang w:val="en-GB" w:eastAsia="en-GB"/>
              </w:rPr>
            </w:pPr>
            <w:proofErr w:type="spellStart"/>
            <w:r w:rsidRPr="008130CB">
              <w:rPr>
                <w:lang w:val="en-GB" w:eastAsia="en-GB"/>
              </w:rPr>
              <w:t>Ответ</w:t>
            </w:r>
            <w:proofErr w:type="spellEnd"/>
          </w:p>
        </w:tc>
      </w:tr>
      <w:tr w:rsidR="008130CB" w:rsidRPr="00D93266" w14:paraId="14182C17" w14:textId="77777777" w:rsidTr="008130CB">
        <w:tc>
          <w:tcPr>
            <w:tcW w:w="4815" w:type="dxa"/>
            <w:hideMark/>
          </w:tcPr>
          <w:p w14:paraId="6E0D2EEA" w14:textId="77777777" w:rsidR="008130CB" w:rsidRPr="00D93266" w:rsidRDefault="008130CB" w:rsidP="00AE7549">
            <w:pPr>
              <w:rPr>
                <w:lang w:eastAsia="en-GB"/>
              </w:rPr>
            </w:pPr>
            <w:r w:rsidRPr="00D93266">
              <w:rPr>
                <w:lang w:eastAsia="en-GB"/>
              </w:rPr>
              <w:t>То, что приносило мне большое удовольствие, и сейчас вызывает такое же чувство</w:t>
            </w:r>
          </w:p>
        </w:tc>
        <w:tc>
          <w:tcPr>
            <w:tcW w:w="4813" w:type="dxa"/>
            <w:hideMark/>
          </w:tcPr>
          <w:p w14:paraId="0ACDCC02" w14:textId="77777777" w:rsidR="008130CB" w:rsidRPr="00D93266" w:rsidRDefault="008130CB" w:rsidP="00AE7549">
            <w:pPr>
              <w:rPr>
                <w:lang w:eastAsia="en-GB"/>
              </w:rPr>
            </w:pPr>
            <w:r w:rsidRPr="00D93266">
              <w:rPr>
                <w:lang w:eastAsia="en-GB"/>
              </w:rPr>
              <w:t>0 — определенно, это так</w:t>
            </w:r>
            <w:r w:rsidRPr="00D93266">
              <w:rPr>
                <w:lang w:eastAsia="en-GB"/>
              </w:rPr>
              <w:br/>
              <w:t>1 — наверное, это так</w:t>
            </w:r>
            <w:r w:rsidRPr="00D93266">
              <w:rPr>
                <w:lang w:eastAsia="en-GB"/>
              </w:rPr>
              <w:br/>
              <w:t>2 — лишь в очень малой степени, это так</w:t>
            </w:r>
            <w:r w:rsidRPr="00D93266">
              <w:rPr>
                <w:lang w:eastAsia="en-GB"/>
              </w:rPr>
              <w:br/>
              <w:t>3 — это совсем не так</w:t>
            </w:r>
          </w:p>
        </w:tc>
      </w:tr>
      <w:tr w:rsidR="008130CB" w:rsidRPr="00D93266" w14:paraId="39117B40" w14:textId="77777777" w:rsidTr="008130CB">
        <w:tc>
          <w:tcPr>
            <w:tcW w:w="4815" w:type="dxa"/>
            <w:hideMark/>
          </w:tcPr>
          <w:p w14:paraId="4AB0C686" w14:textId="77777777" w:rsidR="008130CB" w:rsidRPr="00D93266" w:rsidRDefault="008130CB" w:rsidP="00AE7549">
            <w:pPr>
              <w:rPr>
                <w:lang w:eastAsia="en-GB"/>
              </w:rPr>
            </w:pPr>
            <w:r w:rsidRPr="00D93266">
              <w:rPr>
                <w:lang w:eastAsia="en-GB"/>
              </w:rPr>
              <w:t>Я способен рассмеяться и увидеть в том или ином событии смешное</w:t>
            </w:r>
          </w:p>
        </w:tc>
        <w:tc>
          <w:tcPr>
            <w:tcW w:w="4813" w:type="dxa"/>
            <w:hideMark/>
          </w:tcPr>
          <w:p w14:paraId="7ABCD3AD" w14:textId="77777777" w:rsidR="008130CB" w:rsidRPr="00D93266" w:rsidRDefault="008130CB" w:rsidP="00AE7549">
            <w:pPr>
              <w:rPr>
                <w:lang w:eastAsia="en-GB"/>
              </w:rPr>
            </w:pPr>
            <w:r w:rsidRPr="00D93266">
              <w:rPr>
                <w:lang w:eastAsia="en-GB"/>
              </w:rPr>
              <w:t>0 — определенно, это так</w:t>
            </w:r>
            <w:r w:rsidRPr="00D93266">
              <w:rPr>
                <w:lang w:eastAsia="en-GB"/>
              </w:rPr>
              <w:br/>
              <w:t>1 — наверное, это так</w:t>
            </w:r>
            <w:r w:rsidRPr="00D93266">
              <w:rPr>
                <w:lang w:eastAsia="en-GB"/>
              </w:rPr>
              <w:br/>
              <w:t>2 — лишь в очень малой степени, это так</w:t>
            </w:r>
            <w:r w:rsidRPr="00D93266">
              <w:rPr>
                <w:lang w:eastAsia="en-GB"/>
              </w:rPr>
              <w:br/>
              <w:t>3 — совсем не способен</w:t>
            </w:r>
          </w:p>
        </w:tc>
      </w:tr>
      <w:tr w:rsidR="008130CB" w:rsidRPr="00D93266" w14:paraId="786EB0E9" w14:textId="77777777" w:rsidTr="008130CB">
        <w:tc>
          <w:tcPr>
            <w:tcW w:w="4815" w:type="dxa"/>
            <w:hideMark/>
          </w:tcPr>
          <w:p w14:paraId="40977A46" w14:textId="77777777" w:rsidR="008130CB" w:rsidRPr="00D93266" w:rsidRDefault="008130CB" w:rsidP="00AE7549">
            <w:pPr>
              <w:rPr>
                <w:lang w:val="en-GB" w:eastAsia="en-GB"/>
              </w:rPr>
            </w:pPr>
            <w:r w:rsidRPr="00D93266">
              <w:rPr>
                <w:lang w:val="en-GB" w:eastAsia="en-GB"/>
              </w:rPr>
              <w:t xml:space="preserve">Я </w:t>
            </w:r>
            <w:proofErr w:type="spellStart"/>
            <w:r w:rsidRPr="00D93266">
              <w:rPr>
                <w:lang w:val="en-GB" w:eastAsia="en-GB"/>
              </w:rPr>
              <w:t>испытываю</w:t>
            </w:r>
            <w:proofErr w:type="spellEnd"/>
            <w:r w:rsidRPr="00D93266">
              <w:rPr>
                <w:lang w:val="en-GB" w:eastAsia="en-GB"/>
              </w:rPr>
              <w:t xml:space="preserve"> </w:t>
            </w:r>
            <w:proofErr w:type="spellStart"/>
            <w:r w:rsidRPr="00D93266">
              <w:rPr>
                <w:lang w:val="en-GB" w:eastAsia="en-GB"/>
              </w:rPr>
              <w:t>бодрость</w:t>
            </w:r>
            <w:proofErr w:type="spellEnd"/>
          </w:p>
        </w:tc>
        <w:tc>
          <w:tcPr>
            <w:tcW w:w="4813" w:type="dxa"/>
            <w:hideMark/>
          </w:tcPr>
          <w:p w14:paraId="0E3A94E4" w14:textId="77777777" w:rsidR="008130CB" w:rsidRPr="00D93266" w:rsidRDefault="008130CB" w:rsidP="00AE7549">
            <w:pPr>
              <w:rPr>
                <w:lang w:eastAsia="en-GB"/>
              </w:rPr>
            </w:pPr>
            <w:r w:rsidRPr="00D93266">
              <w:rPr>
                <w:lang w:eastAsia="en-GB"/>
              </w:rPr>
              <w:t>3 — совсем не испытываю</w:t>
            </w:r>
            <w:r w:rsidRPr="00D93266">
              <w:rPr>
                <w:lang w:eastAsia="en-GB"/>
              </w:rPr>
              <w:br/>
              <w:t>2 — очень редко</w:t>
            </w:r>
            <w:r w:rsidRPr="00D93266">
              <w:rPr>
                <w:lang w:eastAsia="en-GB"/>
              </w:rPr>
              <w:br/>
              <w:t>1 — иногда</w:t>
            </w:r>
            <w:r w:rsidRPr="00D93266">
              <w:rPr>
                <w:lang w:eastAsia="en-GB"/>
              </w:rPr>
              <w:br/>
              <w:t>0 — практически все время</w:t>
            </w:r>
          </w:p>
        </w:tc>
      </w:tr>
      <w:tr w:rsidR="008130CB" w:rsidRPr="00D93266" w14:paraId="317EA939" w14:textId="77777777" w:rsidTr="008130CB">
        <w:tc>
          <w:tcPr>
            <w:tcW w:w="4815" w:type="dxa"/>
            <w:hideMark/>
          </w:tcPr>
          <w:p w14:paraId="305A3ADF" w14:textId="77777777" w:rsidR="008130CB" w:rsidRPr="00D93266" w:rsidRDefault="008130CB" w:rsidP="00AE7549">
            <w:pPr>
              <w:rPr>
                <w:lang w:eastAsia="en-GB"/>
              </w:rPr>
            </w:pPr>
            <w:r w:rsidRPr="00D93266">
              <w:rPr>
                <w:lang w:eastAsia="en-GB"/>
              </w:rPr>
              <w:t>Мне кажется, что я стал все делать очень медленно</w:t>
            </w:r>
          </w:p>
        </w:tc>
        <w:tc>
          <w:tcPr>
            <w:tcW w:w="4813" w:type="dxa"/>
            <w:hideMark/>
          </w:tcPr>
          <w:p w14:paraId="10914E89" w14:textId="77777777" w:rsidR="008130CB" w:rsidRPr="00D93266" w:rsidRDefault="008130CB" w:rsidP="00AE7549">
            <w:pPr>
              <w:rPr>
                <w:lang w:eastAsia="en-GB"/>
              </w:rPr>
            </w:pPr>
            <w:r w:rsidRPr="00D93266">
              <w:rPr>
                <w:lang w:eastAsia="en-GB"/>
              </w:rPr>
              <w:t>3 — практически все время</w:t>
            </w:r>
            <w:r w:rsidRPr="00D93266">
              <w:rPr>
                <w:lang w:eastAsia="en-GB"/>
              </w:rPr>
              <w:br/>
              <w:t>2 — часто</w:t>
            </w:r>
            <w:r w:rsidRPr="00D93266">
              <w:rPr>
                <w:lang w:eastAsia="en-GB"/>
              </w:rPr>
              <w:br/>
              <w:t>1 — иногда</w:t>
            </w:r>
            <w:r w:rsidRPr="00D93266">
              <w:rPr>
                <w:lang w:eastAsia="en-GB"/>
              </w:rPr>
              <w:br/>
              <w:t>0 — совсем нет</w:t>
            </w:r>
          </w:p>
        </w:tc>
      </w:tr>
      <w:tr w:rsidR="008130CB" w:rsidRPr="00D93266" w14:paraId="6D867235" w14:textId="77777777" w:rsidTr="008130CB">
        <w:tc>
          <w:tcPr>
            <w:tcW w:w="4815" w:type="dxa"/>
            <w:hideMark/>
          </w:tcPr>
          <w:p w14:paraId="1475775B" w14:textId="77777777" w:rsidR="008130CB" w:rsidRPr="00D93266" w:rsidRDefault="008130CB" w:rsidP="00AE7549">
            <w:pPr>
              <w:rPr>
                <w:lang w:eastAsia="en-GB"/>
              </w:rPr>
            </w:pPr>
            <w:r w:rsidRPr="00D93266">
              <w:rPr>
                <w:lang w:eastAsia="en-GB"/>
              </w:rPr>
              <w:t>Я не слежу за своей внешностью</w:t>
            </w:r>
          </w:p>
        </w:tc>
        <w:tc>
          <w:tcPr>
            <w:tcW w:w="4813" w:type="dxa"/>
            <w:hideMark/>
          </w:tcPr>
          <w:p w14:paraId="79708AB6" w14:textId="77777777" w:rsidR="008130CB" w:rsidRPr="00D93266" w:rsidRDefault="008130CB" w:rsidP="00AE7549">
            <w:pPr>
              <w:rPr>
                <w:lang w:eastAsia="en-GB"/>
              </w:rPr>
            </w:pPr>
            <w:r w:rsidRPr="00D93266">
              <w:rPr>
                <w:lang w:eastAsia="en-GB"/>
              </w:rPr>
              <w:t>3 — определенно, это так</w:t>
            </w:r>
            <w:r w:rsidRPr="00D93266">
              <w:rPr>
                <w:lang w:eastAsia="en-GB"/>
              </w:rPr>
              <w:br/>
              <w:t>2 — я не уделяю этому столько времени, сколько нужно</w:t>
            </w:r>
            <w:r w:rsidRPr="00D93266">
              <w:rPr>
                <w:lang w:eastAsia="en-GB"/>
              </w:rPr>
              <w:br/>
              <w:t>1 — может быть, я стала меньше уделять этому времени</w:t>
            </w:r>
            <w:r w:rsidRPr="00D93266">
              <w:rPr>
                <w:lang w:eastAsia="en-GB"/>
              </w:rPr>
              <w:br/>
              <w:t>0 — я слежу за собой так же, как и раньше</w:t>
            </w:r>
          </w:p>
        </w:tc>
      </w:tr>
      <w:tr w:rsidR="008130CB" w:rsidRPr="00D93266" w14:paraId="5ECA3E71" w14:textId="77777777" w:rsidTr="008130CB">
        <w:tc>
          <w:tcPr>
            <w:tcW w:w="4815" w:type="dxa"/>
            <w:hideMark/>
          </w:tcPr>
          <w:p w14:paraId="5AE078C5" w14:textId="77777777" w:rsidR="008130CB" w:rsidRPr="00D93266" w:rsidRDefault="008130CB" w:rsidP="00AE7549">
            <w:pPr>
              <w:rPr>
                <w:lang w:eastAsia="en-GB"/>
              </w:rPr>
            </w:pPr>
            <w:r w:rsidRPr="00D93266">
              <w:rPr>
                <w:lang w:eastAsia="en-GB"/>
              </w:rPr>
              <w:t>Я считаю, что мои дела (занятия, увлечения) могут принести мне чувство удовлетворения</w:t>
            </w:r>
          </w:p>
        </w:tc>
        <w:tc>
          <w:tcPr>
            <w:tcW w:w="4813" w:type="dxa"/>
            <w:hideMark/>
          </w:tcPr>
          <w:p w14:paraId="7085F9BA" w14:textId="77777777" w:rsidR="008130CB" w:rsidRPr="00D93266" w:rsidRDefault="008130CB" w:rsidP="00AE7549">
            <w:pPr>
              <w:rPr>
                <w:lang w:eastAsia="en-GB"/>
              </w:rPr>
            </w:pPr>
            <w:r w:rsidRPr="00D93266">
              <w:rPr>
                <w:lang w:eastAsia="en-GB"/>
              </w:rPr>
              <w:t>0 — точно так же, как и обычно</w:t>
            </w:r>
            <w:r w:rsidRPr="00D93266">
              <w:rPr>
                <w:lang w:eastAsia="en-GB"/>
              </w:rPr>
              <w:br/>
              <w:t>1 — да, но не в той степени, как раньше</w:t>
            </w:r>
            <w:r w:rsidRPr="00D93266">
              <w:rPr>
                <w:lang w:eastAsia="en-GB"/>
              </w:rPr>
              <w:br/>
              <w:t>2 — значительно меньше, чем обычно</w:t>
            </w:r>
            <w:r w:rsidRPr="00D93266">
              <w:rPr>
                <w:lang w:eastAsia="en-GB"/>
              </w:rPr>
              <w:br/>
              <w:t>3 — совсем так не считаю</w:t>
            </w:r>
          </w:p>
        </w:tc>
      </w:tr>
      <w:tr w:rsidR="008130CB" w:rsidRPr="00D93266" w14:paraId="4370CA97" w14:textId="77777777" w:rsidTr="008130CB">
        <w:tc>
          <w:tcPr>
            <w:tcW w:w="4815" w:type="dxa"/>
            <w:hideMark/>
          </w:tcPr>
          <w:p w14:paraId="630CE6C9" w14:textId="77777777" w:rsidR="008130CB" w:rsidRPr="00D93266" w:rsidRDefault="008130CB" w:rsidP="00AE7549">
            <w:pPr>
              <w:rPr>
                <w:lang w:eastAsia="en-GB"/>
              </w:rPr>
            </w:pPr>
            <w:r w:rsidRPr="00D93266">
              <w:rPr>
                <w:lang w:eastAsia="en-GB"/>
              </w:rPr>
              <w:t>Я могу получить удовольствие от хорошей книги, радио- или телепрограммы</w:t>
            </w:r>
          </w:p>
        </w:tc>
        <w:tc>
          <w:tcPr>
            <w:tcW w:w="4813" w:type="dxa"/>
            <w:hideMark/>
          </w:tcPr>
          <w:p w14:paraId="00FEA0F0" w14:textId="77777777" w:rsidR="008130CB" w:rsidRPr="00D93266" w:rsidRDefault="008130CB" w:rsidP="00AE7549">
            <w:pPr>
              <w:rPr>
                <w:lang w:eastAsia="en-GB"/>
              </w:rPr>
            </w:pPr>
            <w:r w:rsidRPr="00D93266">
              <w:rPr>
                <w:lang w:eastAsia="en-GB"/>
              </w:rPr>
              <w:t>0 — часто</w:t>
            </w:r>
            <w:r w:rsidRPr="00D93266">
              <w:rPr>
                <w:lang w:eastAsia="en-GB"/>
              </w:rPr>
              <w:br/>
              <w:t>1 — иногда</w:t>
            </w:r>
            <w:r w:rsidRPr="00D93266">
              <w:rPr>
                <w:lang w:eastAsia="en-GB"/>
              </w:rPr>
              <w:br/>
              <w:t>2 — редко</w:t>
            </w:r>
            <w:r w:rsidRPr="00D93266">
              <w:rPr>
                <w:lang w:eastAsia="en-GB"/>
              </w:rPr>
              <w:br/>
              <w:t>3 — очень редко</w:t>
            </w:r>
          </w:p>
        </w:tc>
      </w:tr>
    </w:tbl>
    <w:p w14:paraId="5918CD8F" w14:textId="4A4410E8" w:rsidR="00D93266" w:rsidRPr="00D93266" w:rsidRDefault="00D93266" w:rsidP="00AE7549">
      <w:pPr>
        <w:rPr>
          <w:lang w:eastAsia="en-GB"/>
        </w:rPr>
      </w:pPr>
    </w:p>
    <w:p w14:paraId="2792CFED" w14:textId="2F0685CB" w:rsidR="00D93266" w:rsidRPr="008130CB" w:rsidRDefault="008130CB" w:rsidP="00AE7549">
      <w:pPr>
        <w:rPr>
          <w:b/>
          <w:bCs/>
          <w:lang w:eastAsia="en-GB"/>
        </w:rPr>
      </w:pPr>
      <w:r w:rsidRPr="008130CB">
        <w:rPr>
          <w:lang w:val="kk-KZ" w:eastAsia="en-GB"/>
        </w:rPr>
        <w:t xml:space="preserve">Таблица  Д 4 - </w:t>
      </w:r>
      <w:r w:rsidR="00D93266" w:rsidRPr="008130CB">
        <w:rPr>
          <w:lang w:eastAsia="en-GB"/>
        </w:rPr>
        <w:t>Блок 2: Пищевое поведение и использование добавок</w:t>
      </w:r>
    </w:p>
    <w:p w14:paraId="0F59C72C" w14:textId="77777777" w:rsidR="00DC0A67" w:rsidRPr="00D93266" w:rsidRDefault="00DC0A67" w:rsidP="00AE7549">
      <w:pPr>
        <w:rPr>
          <w:b/>
          <w:bCs/>
          <w:sz w:val="27"/>
          <w:szCs w:val="27"/>
          <w:lang w:eastAsia="en-GB"/>
        </w:rPr>
      </w:pPr>
    </w:p>
    <w:tbl>
      <w:tblPr>
        <w:tblStyle w:val="TableGrid1"/>
        <w:tblW w:w="0" w:type="auto"/>
        <w:tblLook w:val="04A0" w:firstRow="1" w:lastRow="0" w:firstColumn="1" w:lastColumn="0" w:noHBand="0" w:noVBand="1"/>
      </w:tblPr>
      <w:tblGrid>
        <w:gridCol w:w="4248"/>
        <w:gridCol w:w="5380"/>
      </w:tblGrid>
      <w:tr w:rsidR="008130CB" w:rsidRPr="00D93266" w14:paraId="23DEEA27" w14:textId="77777777" w:rsidTr="008130CB">
        <w:tc>
          <w:tcPr>
            <w:tcW w:w="4248" w:type="dxa"/>
            <w:hideMark/>
          </w:tcPr>
          <w:p w14:paraId="0CA89B65" w14:textId="77777777" w:rsidR="008130CB" w:rsidRPr="008130CB" w:rsidRDefault="008130CB" w:rsidP="00AE7549">
            <w:pPr>
              <w:rPr>
                <w:lang w:val="en-GB" w:eastAsia="en-GB"/>
              </w:rPr>
            </w:pPr>
            <w:proofErr w:type="spellStart"/>
            <w:r w:rsidRPr="008130CB">
              <w:rPr>
                <w:lang w:val="en-GB" w:eastAsia="en-GB"/>
              </w:rPr>
              <w:t>Вопрос</w:t>
            </w:r>
            <w:proofErr w:type="spellEnd"/>
          </w:p>
        </w:tc>
        <w:tc>
          <w:tcPr>
            <w:tcW w:w="5380" w:type="dxa"/>
            <w:hideMark/>
          </w:tcPr>
          <w:p w14:paraId="3B5E1881" w14:textId="77777777" w:rsidR="008130CB" w:rsidRPr="008130CB" w:rsidRDefault="008130CB" w:rsidP="00AE7549">
            <w:pPr>
              <w:rPr>
                <w:lang w:val="en-GB" w:eastAsia="en-GB"/>
              </w:rPr>
            </w:pPr>
            <w:proofErr w:type="spellStart"/>
            <w:r w:rsidRPr="008130CB">
              <w:rPr>
                <w:lang w:val="en-GB" w:eastAsia="en-GB"/>
              </w:rPr>
              <w:t>Ответ</w:t>
            </w:r>
            <w:proofErr w:type="spellEnd"/>
          </w:p>
        </w:tc>
      </w:tr>
      <w:tr w:rsidR="008130CB" w:rsidRPr="00D93266" w14:paraId="17F7EC07" w14:textId="77777777" w:rsidTr="008130CB">
        <w:tc>
          <w:tcPr>
            <w:tcW w:w="4248" w:type="dxa"/>
          </w:tcPr>
          <w:p w14:paraId="721FF09B" w14:textId="1D268CBB" w:rsidR="008130CB" w:rsidRPr="008130CB" w:rsidRDefault="008130CB" w:rsidP="008130CB">
            <w:pPr>
              <w:jc w:val="center"/>
              <w:rPr>
                <w:lang w:val="kk-KZ" w:eastAsia="en-GB"/>
              </w:rPr>
            </w:pPr>
            <w:r>
              <w:rPr>
                <w:lang w:val="kk-KZ" w:eastAsia="en-GB"/>
              </w:rPr>
              <w:t>1</w:t>
            </w:r>
          </w:p>
        </w:tc>
        <w:tc>
          <w:tcPr>
            <w:tcW w:w="5380" w:type="dxa"/>
          </w:tcPr>
          <w:p w14:paraId="4E5E6FE8" w14:textId="6AF1A0A5" w:rsidR="008130CB" w:rsidRPr="008130CB" w:rsidRDefault="008130CB" w:rsidP="008130CB">
            <w:pPr>
              <w:jc w:val="center"/>
              <w:rPr>
                <w:lang w:val="kk-KZ" w:eastAsia="en-GB"/>
              </w:rPr>
            </w:pPr>
            <w:r>
              <w:rPr>
                <w:lang w:val="kk-KZ" w:eastAsia="en-GB"/>
              </w:rPr>
              <w:t>2</w:t>
            </w:r>
          </w:p>
        </w:tc>
      </w:tr>
      <w:tr w:rsidR="008130CB" w:rsidRPr="00D93266" w14:paraId="5987C6A0" w14:textId="77777777" w:rsidTr="008130CB">
        <w:tc>
          <w:tcPr>
            <w:tcW w:w="4248" w:type="dxa"/>
            <w:hideMark/>
          </w:tcPr>
          <w:p w14:paraId="051D9B2D" w14:textId="77777777" w:rsidR="008130CB" w:rsidRPr="00D93266" w:rsidRDefault="008130CB" w:rsidP="00AE7549">
            <w:pPr>
              <w:rPr>
                <w:lang w:eastAsia="en-GB"/>
              </w:rPr>
            </w:pPr>
            <w:r w:rsidRPr="00D93266">
              <w:rPr>
                <w:lang w:eastAsia="en-GB"/>
              </w:rPr>
              <w:t>Вызываете ли Вы рвоту, когда чувствуете себя переевшим?</w:t>
            </w:r>
          </w:p>
        </w:tc>
        <w:tc>
          <w:tcPr>
            <w:tcW w:w="5380" w:type="dxa"/>
            <w:hideMark/>
          </w:tcPr>
          <w:p w14:paraId="5BD6C671" w14:textId="77777777" w:rsidR="008130CB" w:rsidRPr="00D93266" w:rsidRDefault="008130CB" w:rsidP="00AE7549">
            <w:pPr>
              <w:rPr>
                <w:lang w:val="en-GB" w:eastAsia="en-GB"/>
              </w:rPr>
            </w:pPr>
            <w:r w:rsidRPr="00D93266">
              <w:rPr>
                <w:lang w:val="en-GB" w:eastAsia="en-GB"/>
              </w:rPr>
              <w:t xml:space="preserve">a) </w:t>
            </w:r>
            <w:proofErr w:type="spellStart"/>
            <w:r w:rsidRPr="00D93266">
              <w:rPr>
                <w:lang w:val="en-GB" w:eastAsia="en-GB"/>
              </w:rPr>
              <w:t>Да</w:t>
            </w:r>
            <w:proofErr w:type="spellEnd"/>
            <w:r w:rsidRPr="00D93266">
              <w:rPr>
                <w:lang w:val="en-GB" w:eastAsia="en-GB"/>
              </w:rPr>
              <w:br/>
              <w:t xml:space="preserve">b) </w:t>
            </w:r>
            <w:proofErr w:type="spellStart"/>
            <w:r w:rsidRPr="00D93266">
              <w:rPr>
                <w:lang w:val="en-GB" w:eastAsia="en-GB"/>
              </w:rPr>
              <w:t>Нет</w:t>
            </w:r>
            <w:proofErr w:type="spellEnd"/>
          </w:p>
        </w:tc>
      </w:tr>
      <w:tr w:rsidR="008130CB" w:rsidRPr="00D93266" w14:paraId="71270653" w14:textId="77777777" w:rsidTr="008130CB">
        <w:tc>
          <w:tcPr>
            <w:tcW w:w="4248" w:type="dxa"/>
            <w:hideMark/>
          </w:tcPr>
          <w:p w14:paraId="314856EE" w14:textId="77777777" w:rsidR="008130CB" w:rsidRPr="00D93266" w:rsidRDefault="008130CB" w:rsidP="00AE7549">
            <w:pPr>
              <w:rPr>
                <w:lang w:eastAsia="en-GB"/>
              </w:rPr>
            </w:pPr>
            <w:r w:rsidRPr="00D93266">
              <w:rPr>
                <w:lang w:eastAsia="en-GB"/>
              </w:rPr>
              <w:t>Беспокоит ли Вас утрата контроля над тем, сколько Вы едите?</w:t>
            </w:r>
          </w:p>
        </w:tc>
        <w:tc>
          <w:tcPr>
            <w:tcW w:w="5380" w:type="dxa"/>
            <w:hideMark/>
          </w:tcPr>
          <w:p w14:paraId="3F3BB8A2" w14:textId="77777777" w:rsidR="008130CB" w:rsidRPr="00D93266" w:rsidRDefault="008130CB" w:rsidP="00AE7549">
            <w:pPr>
              <w:rPr>
                <w:lang w:val="en-GB" w:eastAsia="en-GB"/>
              </w:rPr>
            </w:pPr>
            <w:r w:rsidRPr="00D93266">
              <w:rPr>
                <w:lang w:val="en-GB" w:eastAsia="en-GB"/>
              </w:rPr>
              <w:t xml:space="preserve">a) </w:t>
            </w:r>
            <w:proofErr w:type="spellStart"/>
            <w:r w:rsidRPr="00D93266">
              <w:rPr>
                <w:lang w:val="en-GB" w:eastAsia="en-GB"/>
              </w:rPr>
              <w:t>Да</w:t>
            </w:r>
            <w:proofErr w:type="spellEnd"/>
            <w:r w:rsidRPr="00D93266">
              <w:rPr>
                <w:lang w:val="en-GB" w:eastAsia="en-GB"/>
              </w:rPr>
              <w:br/>
              <w:t xml:space="preserve">b) </w:t>
            </w:r>
            <w:proofErr w:type="spellStart"/>
            <w:r w:rsidRPr="00D93266">
              <w:rPr>
                <w:lang w:val="en-GB" w:eastAsia="en-GB"/>
              </w:rPr>
              <w:t>Нет</w:t>
            </w:r>
            <w:proofErr w:type="spellEnd"/>
          </w:p>
        </w:tc>
      </w:tr>
      <w:tr w:rsidR="008130CB" w:rsidRPr="00D93266" w14:paraId="6C2DB6D2" w14:textId="77777777" w:rsidTr="008130CB">
        <w:tc>
          <w:tcPr>
            <w:tcW w:w="4248" w:type="dxa"/>
            <w:hideMark/>
          </w:tcPr>
          <w:p w14:paraId="5A26C4F2" w14:textId="77777777" w:rsidR="008130CB" w:rsidRPr="00D93266" w:rsidRDefault="008130CB" w:rsidP="00AE7549">
            <w:pPr>
              <w:rPr>
                <w:lang w:eastAsia="en-GB"/>
              </w:rPr>
            </w:pPr>
            <w:r w:rsidRPr="00D93266">
              <w:rPr>
                <w:lang w:eastAsia="en-GB"/>
              </w:rPr>
              <w:t>Не было ли у Вас потери веса более 6,35 кг за последние три месяца?</w:t>
            </w:r>
          </w:p>
        </w:tc>
        <w:tc>
          <w:tcPr>
            <w:tcW w:w="5380" w:type="dxa"/>
            <w:hideMark/>
          </w:tcPr>
          <w:p w14:paraId="1C5E63F7" w14:textId="77777777" w:rsidR="008130CB" w:rsidRPr="00D93266" w:rsidRDefault="008130CB" w:rsidP="00AE7549">
            <w:pPr>
              <w:rPr>
                <w:lang w:val="en-GB" w:eastAsia="en-GB"/>
              </w:rPr>
            </w:pPr>
            <w:r w:rsidRPr="00D93266">
              <w:rPr>
                <w:lang w:val="en-GB" w:eastAsia="en-GB"/>
              </w:rPr>
              <w:t xml:space="preserve">a) </w:t>
            </w:r>
            <w:proofErr w:type="spellStart"/>
            <w:r w:rsidRPr="00D93266">
              <w:rPr>
                <w:lang w:val="en-GB" w:eastAsia="en-GB"/>
              </w:rPr>
              <w:t>Да</w:t>
            </w:r>
            <w:proofErr w:type="spellEnd"/>
            <w:r w:rsidRPr="00D93266">
              <w:rPr>
                <w:lang w:val="en-GB" w:eastAsia="en-GB"/>
              </w:rPr>
              <w:br/>
              <w:t xml:space="preserve">b) </w:t>
            </w:r>
            <w:proofErr w:type="spellStart"/>
            <w:r w:rsidRPr="00D93266">
              <w:rPr>
                <w:lang w:val="en-GB" w:eastAsia="en-GB"/>
              </w:rPr>
              <w:t>Нет</w:t>
            </w:r>
            <w:proofErr w:type="spellEnd"/>
          </w:p>
        </w:tc>
      </w:tr>
      <w:tr w:rsidR="008130CB" w:rsidRPr="00D93266" w14:paraId="145E044C" w14:textId="77777777" w:rsidTr="008130CB">
        <w:tc>
          <w:tcPr>
            <w:tcW w:w="4248" w:type="dxa"/>
            <w:tcBorders>
              <w:bottom w:val="single" w:sz="4" w:space="0" w:color="auto"/>
            </w:tcBorders>
            <w:hideMark/>
          </w:tcPr>
          <w:p w14:paraId="0B7C06FE" w14:textId="77777777" w:rsidR="008130CB" w:rsidRPr="00D93266" w:rsidRDefault="008130CB" w:rsidP="00AE7549">
            <w:pPr>
              <w:rPr>
                <w:lang w:eastAsia="en-GB"/>
              </w:rPr>
            </w:pPr>
            <w:r w:rsidRPr="00D93266">
              <w:rPr>
                <w:lang w:eastAsia="en-GB"/>
              </w:rPr>
              <w:t>Не считаете ли Вы себя толстым, в то время как окружающие говорят, что Вы худой?</w:t>
            </w:r>
          </w:p>
        </w:tc>
        <w:tc>
          <w:tcPr>
            <w:tcW w:w="5380" w:type="dxa"/>
            <w:tcBorders>
              <w:bottom w:val="single" w:sz="4" w:space="0" w:color="auto"/>
            </w:tcBorders>
            <w:hideMark/>
          </w:tcPr>
          <w:p w14:paraId="3024F1D3" w14:textId="77777777" w:rsidR="008130CB" w:rsidRPr="00D93266" w:rsidRDefault="008130CB" w:rsidP="00AE7549">
            <w:pPr>
              <w:rPr>
                <w:lang w:val="en-GB" w:eastAsia="en-GB"/>
              </w:rPr>
            </w:pPr>
            <w:r w:rsidRPr="00D93266">
              <w:rPr>
                <w:lang w:val="en-GB" w:eastAsia="en-GB"/>
              </w:rPr>
              <w:t xml:space="preserve">a) </w:t>
            </w:r>
            <w:proofErr w:type="spellStart"/>
            <w:r w:rsidRPr="00D93266">
              <w:rPr>
                <w:lang w:val="en-GB" w:eastAsia="en-GB"/>
              </w:rPr>
              <w:t>Да</w:t>
            </w:r>
            <w:proofErr w:type="spellEnd"/>
            <w:r w:rsidRPr="00D93266">
              <w:rPr>
                <w:lang w:val="en-GB" w:eastAsia="en-GB"/>
              </w:rPr>
              <w:br/>
              <w:t xml:space="preserve">b) </w:t>
            </w:r>
            <w:proofErr w:type="spellStart"/>
            <w:r w:rsidRPr="00D93266">
              <w:rPr>
                <w:lang w:val="en-GB" w:eastAsia="en-GB"/>
              </w:rPr>
              <w:t>Нет</w:t>
            </w:r>
            <w:proofErr w:type="spellEnd"/>
          </w:p>
        </w:tc>
      </w:tr>
      <w:tr w:rsidR="008130CB" w:rsidRPr="00D93266" w14:paraId="6A01E688" w14:textId="77777777" w:rsidTr="008130CB">
        <w:tc>
          <w:tcPr>
            <w:tcW w:w="4248" w:type="dxa"/>
            <w:tcBorders>
              <w:bottom w:val="nil"/>
            </w:tcBorders>
            <w:hideMark/>
          </w:tcPr>
          <w:p w14:paraId="6850448D" w14:textId="77777777" w:rsidR="008130CB" w:rsidRPr="00D93266" w:rsidRDefault="008130CB" w:rsidP="00AE7549">
            <w:pPr>
              <w:rPr>
                <w:lang w:eastAsia="en-GB"/>
              </w:rPr>
            </w:pPr>
            <w:r w:rsidRPr="00D93266">
              <w:rPr>
                <w:lang w:eastAsia="en-GB"/>
              </w:rPr>
              <w:t>Можете ли Вы сказать, что еда доминирует в Вашей жизни?</w:t>
            </w:r>
          </w:p>
        </w:tc>
        <w:tc>
          <w:tcPr>
            <w:tcW w:w="5380" w:type="dxa"/>
            <w:tcBorders>
              <w:bottom w:val="nil"/>
            </w:tcBorders>
            <w:hideMark/>
          </w:tcPr>
          <w:p w14:paraId="6A62C3E4" w14:textId="77777777" w:rsidR="008130CB" w:rsidRPr="00D93266" w:rsidRDefault="008130CB" w:rsidP="00AE7549">
            <w:pPr>
              <w:rPr>
                <w:lang w:val="en-GB" w:eastAsia="en-GB"/>
              </w:rPr>
            </w:pPr>
            <w:r w:rsidRPr="00D93266">
              <w:rPr>
                <w:lang w:val="en-GB" w:eastAsia="en-GB"/>
              </w:rPr>
              <w:t xml:space="preserve">a) </w:t>
            </w:r>
            <w:proofErr w:type="spellStart"/>
            <w:r w:rsidRPr="00D93266">
              <w:rPr>
                <w:lang w:val="en-GB" w:eastAsia="en-GB"/>
              </w:rPr>
              <w:t>Да</w:t>
            </w:r>
            <w:proofErr w:type="spellEnd"/>
            <w:r w:rsidRPr="00D93266">
              <w:rPr>
                <w:lang w:val="en-GB" w:eastAsia="en-GB"/>
              </w:rPr>
              <w:br/>
              <w:t xml:space="preserve">b) </w:t>
            </w:r>
            <w:proofErr w:type="spellStart"/>
            <w:r w:rsidRPr="00D93266">
              <w:rPr>
                <w:lang w:val="en-GB" w:eastAsia="en-GB"/>
              </w:rPr>
              <w:t>Нет</w:t>
            </w:r>
            <w:proofErr w:type="spellEnd"/>
          </w:p>
        </w:tc>
      </w:tr>
    </w:tbl>
    <w:p w14:paraId="7AD7ED10" w14:textId="77777777" w:rsidR="008130CB" w:rsidRDefault="008130CB">
      <w:pPr>
        <w:rPr>
          <w:lang w:val="kk-KZ"/>
        </w:rPr>
      </w:pPr>
      <w:r>
        <w:br w:type="page"/>
      </w:r>
    </w:p>
    <w:p w14:paraId="69F246B2" w14:textId="09652F0E" w:rsidR="008130CB" w:rsidRPr="008130CB" w:rsidRDefault="008130CB">
      <w:pPr>
        <w:rPr>
          <w:lang w:val="kk-KZ"/>
        </w:rPr>
      </w:pPr>
      <w:r w:rsidRPr="008130CB">
        <w:rPr>
          <w:lang w:val="kk-KZ"/>
        </w:rPr>
        <w:lastRenderedPageBreak/>
        <w:t>Продолжение  таблицы  Д  4</w:t>
      </w:r>
    </w:p>
    <w:p w14:paraId="4490E446" w14:textId="77777777" w:rsidR="008130CB" w:rsidRPr="008130CB" w:rsidRDefault="008130CB">
      <w:pPr>
        <w:rPr>
          <w:lang w:val="kk-KZ"/>
        </w:rPr>
      </w:pPr>
    </w:p>
    <w:tbl>
      <w:tblPr>
        <w:tblStyle w:val="TableGrid1"/>
        <w:tblW w:w="0" w:type="auto"/>
        <w:tblLook w:val="04A0" w:firstRow="1" w:lastRow="0" w:firstColumn="1" w:lastColumn="0" w:noHBand="0" w:noVBand="1"/>
      </w:tblPr>
      <w:tblGrid>
        <w:gridCol w:w="4957"/>
        <w:gridCol w:w="4671"/>
      </w:tblGrid>
      <w:tr w:rsidR="008130CB" w:rsidRPr="00D93266" w14:paraId="643E7B93" w14:textId="77777777" w:rsidTr="00946367">
        <w:tc>
          <w:tcPr>
            <w:tcW w:w="4957" w:type="dxa"/>
          </w:tcPr>
          <w:p w14:paraId="7221B891" w14:textId="0D8302DC" w:rsidR="008130CB" w:rsidRPr="00D93266" w:rsidRDefault="008130CB" w:rsidP="008130CB">
            <w:pPr>
              <w:jc w:val="center"/>
              <w:rPr>
                <w:lang w:eastAsia="en-GB"/>
              </w:rPr>
            </w:pPr>
            <w:r>
              <w:rPr>
                <w:lang w:val="kk-KZ" w:eastAsia="en-GB"/>
              </w:rPr>
              <w:t>1</w:t>
            </w:r>
          </w:p>
        </w:tc>
        <w:tc>
          <w:tcPr>
            <w:tcW w:w="4671" w:type="dxa"/>
          </w:tcPr>
          <w:p w14:paraId="12B27BA7" w14:textId="76116399" w:rsidR="008130CB" w:rsidRPr="00D93266" w:rsidRDefault="008130CB" w:rsidP="008130CB">
            <w:pPr>
              <w:jc w:val="center"/>
              <w:rPr>
                <w:lang w:val="en-GB" w:eastAsia="en-GB"/>
              </w:rPr>
            </w:pPr>
            <w:r>
              <w:rPr>
                <w:lang w:val="kk-KZ" w:eastAsia="en-GB"/>
              </w:rPr>
              <w:t>2</w:t>
            </w:r>
          </w:p>
        </w:tc>
      </w:tr>
      <w:tr w:rsidR="008130CB" w:rsidRPr="00D93266" w14:paraId="7F346ECE" w14:textId="77777777" w:rsidTr="00946367">
        <w:tc>
          <w:tcPr>
            <w:tcW w:w="4957" w:type="dxa"/>
            <w:hideMark/>
          </w:tcPr>
          <w:p w14:paraId="21EE3F49" w14:textId="75FCB5D0" w:rsidR="008130CB" w:rsidRPr="00D93266" w:rsidRDefault="008130CB" w:rsidP="008130CB">
            <w:pPr>
              <w:rPr>
                <w:lang w:eastAsia="en-GB"/>
              </w:rPr>
            </w:pPr>
            <w:r w:rsidRPr="00D93266">
              <w:rPr>
                <w:lang w:eastAsia="en-GB"/>
              </w:rPr>
              <w:t>Ваша диета ухудшилась или улучшилась во время изоляции?</w:t>
            </w:r>
          </w:p>
        </w:tc>
        <w:tc>
          <w:tcPr>
            <w:tcW w:w="4671" w:type="dxa"/>
            <w:hideMark/>
          </w:tcPr>
          <w:p w14:paraId="4BFE8B57" w14:textId="77777777" w:rsidR="008130CB" w:rsidRPr="00D93266" w:rsidRDefault="008130CB" w:rsidP="008130CB">
            <w:pPr>
              <w:rPr>
                <w:lang w:val="en-GB" w:eastAsia="en-GB"/>
              </w:rPr>
            </w:pPr>
            <w:r w:rsidRPr="00D93266">
              <w:rPr>
                <w:lang w:val="en-GB" w:eastAsia="en-GB"/>
              </w:rPr>
              <w:t xml:space="preserve">a) </w:t>
            </w:r>
            <w:proofErr w:type="spellStart"/>
            <w:r w:rsidRPr="00D93266">
              <w:rPr>
                <w:lang w:val="en-GB" w:eastAsia="en-GB"/>
              </w:rPr>
              <w:t>Улучшилась</w:t>
            </w:r>
            <w:proofErr w:type="spellEnd"/>
            <w:r w:rsidRPr="00D93266">
              <w:rPr>
                <w:lang w:val="en-GB" w:eastAsia="en-GB"/>
              </w:rPr>
              <w:br/>
              <w:t xml:space="preserve">b) </w:t>
            </w:r>
            <w:proofErr w:type="spellStart"/>
            <w:r w:rsidRPr="00D93266">
              <w:rPr>
                <w:lang w:val="en-GB" w:eastAsia="en-GB"/>
              </w:rPr>
              <w:t>Ухудшилась</w:t>
            </w:r>
            <w:proofErr w:type="spellEnd"/>
          </w:p>
        </w:tc>
      </w:tr>
      <w:tr w:rsidR="008130CB" w:rsidRPr="00D93266" w14:paraId="78E5C58A" w14:textId="77777777" w:rsidTr="00946367">
        <w:tc>
          <w:tcPr>
            <w:tcW w:w="4957" w:type="dxa"/>
            <w:hideMark/>
          </w:tcPr>
          <w:p w14:paraId="2314426B" w14:textId="77777777" w:rsidR="008130CB" w:rsidRPr="00D93266" w:rsidRDefault="008130CB" w:rsidP="008130CB">
            <w:pPr>
              <w:rPr>
                <w:lang w:eastAsia="en-GB"/>
              </w:rPr>
            </w:pPr>
            <w:r w:rsidRPr="00D93266">
              <w:rPr>
                <w:lang w:eastAsia="en-GB"/>
              </w:rPr>
              <w:t>Если диета ухудшилась, то за счет каких продуктов?</w:t>
            </w:r>
          </w:p>
        </w:tc>
        <w:tc>
          <w:tcPr>
            <w:tcW w:w="4671" w:type="dxa"/>
            <w:hideMark/>
          </w:tcPr>
          <w:p w14:paraId="5B44C927" w14:textId="77777777" w:rsidR="008130CB" w:rsidRPr="00D93266" w:rsidRDefault="008130CB" w:rsidP="008130CB">
            <w:pPr>
              <w:rPr>
                <w:lang w:eastAsia="en-GB"/>
              </w:rPr>
            </w:pPr>
            <w:r w:rsidRPr="00D93266">
              <w:rPr>
                <w:lang w:val="en-GB" w:eastAsia="en-GB"/>
              </w:rPr>
              <w:t>a</w:t>
            </w:r>
            <w:r w:rsidRPr="00D93266">
              <w:rPr>
                <w:lang w:eastAsia="en-GB"/>
              </w:rPr>
              <w:t>) Газированные напитки</w:t>
            </w:r>
            <w:r w:rsidRPr="00D93266">
              <w:rPr>
                <w:lang w:eastAsia="en-GB"/>
              </w:rPr>
              <w:br/>
            </w:r>
            <w:r w:rsidRPr="00D93266">
              <w:rPr>
                <w:lang w:val="en-GB" w:eastAsia="en-GB"/>
              </w:rPr>
              <w:t>b</w:t>
            </w:r>
            <w:r w:rsidRPr="00D93266">
              <w:rPr>
                <w:lang w:eastAsia="en-GB"/>
              </w:rPr>
              <w:t>) Плохая гидратация</w:t>
            </w:r>
            <w:r w:rsidRPr="00D93266">
              <w:rPr>
                <w:lang w:eastAsia="en-GB"/>
              </w:rPr>
              <w:br/>
            </w:r>
            <w:r w:rsidRPr="00D93266">
              <w:rPr>
                <w:lang w:val="en-GB" w:eastAsia="en-GB"/>
              </w:rPr>
              <w:t>c</w:t>
            </w:r>
            <w:r w:rsidRPr="00D93266">
              <w:rPr>
                <w:lang w:eastAsia="en-GB"/>
              </w:rPr>
              <w:t>) Чрезмерное употребление красного мяса</w:t>
            </w:r>
            <w:r w:rsidRPr="00D93266">
              <w:rPr>
                <w:lang w:eastAsia="en-GB"/>
              </w:rPr>
              <w:br/>
            </w:r>
            <w:r w:rsidRPr="00D93266">
              <w:rPr>
                <w:lang w:val="en-GB" w:eastAsia="en-GB"/>
              </w:rPr>
              <w:t>d</w:t>
            </w:r>
            <w:r w:rsidRPr="00D93266">
              <w:rPr>
                <w:lang w:eastAsia="en-GB"/>
              </w:rPr>
              <w:t>) Алкоголь</w:t>
            </w:r>
            <w:r w:rsidRPr="00D93266">
              <w:rPr>
                <w:lang w:eastAsia="en-GB"/>
              </w:rPr>
              <w:br/>
            </w:r>
            <w:r w:rsidRPr="00D93266">
              <w:rPr>
                <w:lang w:val="en-GB" w:eastAsia="en-GB"/>
              </w:rPr>
              <w:t>e</w:t>
            </w:r>
            <w:r w:rsidRPr="00D93266">
              <w:rPr>
                <w:lang w:eastAsia="en-GB"/>
              </w:rPr>
              <w:t>) Чрезмерное потребление углеводов</w:t>
            </w:r>
          </w:p>
        </w:tc>
      </w:tr>
      <w:tr w:rsidR="008130CB" w:rsidRPr="00D93266" w14:paraId="57A3BAEB" w14:textId="77777777" w:rsidTr="00946367">
        <w:tc>
          <w:tcPr>
            <w:tcW w:w="4957" w:type="dxa"/>
            <w:hideMark/>
          </w:tcPr>
          <w:p w14:paraId="0027F63D" w14:textId="77777777" w:rsidR="008130CB" w:rsidRPr="00D93266" w:rsidRDefault="008130CB" w:rsidP="008130CB">
            <w:pPr>
              <w:rPr>
                <w:lang w:eastAsia="en-GB"/>
              </w:rPr>
            </w:pPr>
            <w:r w:rsidRPr="00D93266">
              <w:rPr>
                <w:lang w:eastAsia="en-GB"/>
              </w:rPr>
              <w:t>Использовали ли вы добавки для поддержания иммунитета?</w:t>
            </w:r>
          </w:p>
        </w:tc>
        <w:tc>
          <w:tcPr>
            <w:tcW w:w="4671" w:type="dxa"/>
            <w:hideMark/>
          </w:tcPr>
          <w:p w14:paraId="181E25FB" w14:textId="77777777" w:rsidR="008130CB" w:rsidRPr="00D93266" w:rsidRDefault="008130CB" w:rsidP="008130CB">
            <w:pPr>
              <w:rPr>
                <w:lang w:val="en-GB" w:eastAsia="en-GB"/>
              </w:rPr>
            </w:pPr>
            <w:r w:rsidRPr="00D93266">
              <w:rPr>
                <w:lang w:val="en-GB" w:eastAsia="en-GB"/>
              </w:rPr>
              <w:t xml:space="preserve">a) </w:t>
            </w:r>
            <w:proofErr w:type="spellStart"/>
            <w:r w:rsidRPr="00D93266">
              <w:rPr>
                <w:lang w:val="en-GB" w:eastAsia="en-GB"/>
              </w:rPr>
              <w:t>Да</w:t>
            </w:r>
            <w:proofErr w:type="spellEnd"/>
            <w:r w:rsidRPr="00D93266">
              <w:rPr>
                <w:lang w:val="en-GB" w:eastAsia="en-GB"/>
              </w:rPr>
              <w:br/>
              <w:t xml:space="preserve">b) </w:t>
            </w:r>
            <w:proofErr w:type="spellStart"/>
            <w:r w:rsidRPr="00D93266">
              <w:rPr>
                <w:lang w:val="en-GB" w:eastAsia="en-GB"/>
              </w:rPr>
              <w:t>Нет</w:t>
            </w:r>
            <w:proofErr w:type="spellEnd"/>
          </w:p>
        </w:tc>
      </w:tr>
      <w:tr w:rsidR="008130CB" w:rsidRPr="00D93266" w14:paraId="10FF5ED1" w14:textId="77777777" w:rsidTr="00946367">
        <w:tc>
          <w:tcPr>
            <w:tcW w:w="4957" w:type="dxa"/>
            <w:hideMark/>
          </w:tcPr>
          <w:p w14:paraId="12DE54A1" w14:textId="77777777" w:rsidR="008130CB" w:rsidRPr="00D93266" w:rsidRDefault="008130CB" w:rsidP="008130CB">
            <w:pPr>
              <w:rPr>
                <w:lang w:eastAsia="en-GB"/>
              </w:rPr>
            </w:pPr>
            <w:r w:rsidRPr="00D93266">
              <w:rPr>
                <w:lang w:eastAsia="en-GB"/>
              </w:rPr>
              <w:t>Если да, какие добавки вы использовали?</w:t>
            </w:r>
          </w:p>
        </w:tc>
        <w:tc>
          <w:tcPr>
            <w:tcW w:w="4671" w:type="dxa"/>
            <w:hideMark/>
          </w:tcPr>
          <w:p w14:paraId="76616227" w14:textId="77777777" w:rsidR="008130CB" w:rsidRPr="00D93266" w:rsidRDefault="008130CB" w:rsidP="008130CB">
            <w:pPr>
              <w:rPr>
                <w:lang w:eastAsia="en-GB"/>
              </w:rPr>
            </w:pPr>
            <w:r w:rsidRPr="00D93266">
              <w:rPr>
                <w:lang w:val="en-GB" w:eastAsia="en-GB"/>
              </w:rPr>
              <w:t>a</w:t>
            </w:r>
            <w:r w:rsidRPr="00D93266">
              <w:rPr>
                <w:lang w:eastAsia="en-GB"/>
              </w:rPr>
              <w:t>) Мультивитамины</w:t>
            </w:r>
            <w:r w:rsidRPr="00D93266">
              <w:rPr>
                <w:lang w:eastAsia="en-GB"/>
              </w:rPr>
              <w:br/>
            </w:r>
            <w:r w:rsidRPr="00D93266">
              <w:rPr>
                <w:lang w:val="en-GB" w:eastAsia="en-GB"/>
              </w:rPr>
              <w:t>b</w:t>
            </w:r>
            <w:r w:rsidRPr="00D93266">
              <w:rPr>
                <w:lang w:eastAsia="en-GB"/>
              </w:rPr>
              <w:t>) Витамин С</w:t>
            </w:r>
            <w:r w:rsidRPr="00D93266">
              <w:rPr>
                <w:lang w:eastAsia="en-GB"/>
              </w:rPr>
              <w:br/>
            </w:r>
            <w:r w:rsidRPr="00D93266">
              <w:rPr>
                <w:lang w:val="en-GB" w:eastAsia="en-GB"/>
              </w:rPr>
              <w:t>c</w:t>
            </w:r>
            <w:r w:rsidRPr="00D93266">
              <w:rPr>
                <w:lang w:eastAsia="en-GB"/>
              </w:rPr>
              <w:t>) Цинк</w:t>
            </w:r>
            <w:r w:rsidRPr="00D93266">
              <w:rPr>
                <w:lang w:eastAsia="en-GB"/>
              </w:rPr>
              <w:br/>
            </w:r>
            <w:r w:rsidRPr="00D93266">
              <w:rPr>
                <w:lang w:val="en-GB" w:eastAsia="en-GB"/>
              </w:rPr>
              <w:t>d</w:t>
            </w:r>
            <w:r w:rsidRPr="00D93266">
              <w:rPr>
                <w:lang w:eastAsia="en-GB"/>
              </w:rPr>
              <w:t>) Витамин Д</w:t>
            </w:r>
            <w:r w:rsidRPr="00D93266">
              <w:rPr>
                <w:lang w:eastAsia="en-GB"/>
              </w:rPr>
              <w:br/>
            </w:r>
            <w:r w:rsidRPr="00D93266">
              <w:rPr>
                <w:lang w:val="en-GB" w:eastAsia="en-GB"/>
              </w:rPr>
              <w:t>e</w:t>
            </w:r>
            <w:r w:rsidRPr="00D93266">
              <w:rPr>
                <w:lang w:eastAsia="en-GB"/>
              </w:rPr>
              <w:t>) Другое _____________</w:t>
            </w:r>
          </w:p>
        </w:tc>
      </w:tr>
      <w:tr w:rsidR="008130CB" w:rsidRPr="00D93266" w14:paraId="6FE1F45A" w14:textId="77777777" w:rsidTr="00946367">
        <w:tc>
          <w:tcPr>
            <w:tcW w:w="4957" w:type="dxa"/>
            <w:hideMark/>
          </w:tcPr>
          <w:p w14:paraId="07F246BF" w14:textId="77777777" w:rsidR="008130CB" w:rsidRPr="00D93266" w:rsidRDefault="008130CB" w:rsidP="008130CB">
            <w:pPr>
              <w:rPr>
                <w:lang w:eastAsia="en-GB"/>
              </w:rPr>
            </w:pPr>
            <w:r w:rsidRPr="00D93266">
              <w:rPr>
                <w:lang w:eastAsia="en-GB"/>
              </w:rPr>
              <w:t>Использовали ли вы фармакологические препараты или добавки для улучшения результатов?</w:t>
            </w:r>
          </w:p>
        </w:tc>
        <w:tc>
          <w:tcPr>
            <w:tcW w:w="4671" w:type="dxa"/>
            <w:hideMark/>
          </w:tcPr>
          <w:p w14:paraId="7490BE50" w14:textId="77777777" w:rsidR="008130CB" w:rsidRPr="00D93266" w:rsidRDefault="008130CB" w:rsidP="008130CB">
            <w:pPr>
              <w:rPr>
                <w:lang w:eastAsia="en-GB"/>
              </w:rPr>
            </w:pPr>
            <w:r w:rsidRPr="00D93266">
              <w:rPr>
                <w:lang w:val="en-GB" w:eastAsia="en-GB"/>
              </w:rPr>
              <w:t>a</w:t>
            </w:r>
            <w:r w:rsidRPr="00D93266">
              <w:rPr>
                <w:lang w:eastAsia="en-GB"/>
              </w:rPr>
              <w:t>) Да (напишите какой) _____________</w:t>
            </w:r>
            <w:r w:rsidRPr="00D93266">
              <w:rPr>
                <w:lang w:eastAsia="en-GB"/>
              </w:rPr>
              <w:br/>
            </w:r>
            <w:r w:rsidRPr="00D93266">
              <w:rPr>
                <w:lang w:val="en-GB" w:eastAsia="en-GB"/>
              </w:rPr>
              <w:t>b</w:t>
            </w:r>
            <w:r w:rsidRPr="00D93266">
              <w:rPr>
                <w:lang w:eastAsia="en-GB"/>
              </w:rPr>
              <w:t>) Нет</w:t>
            </w:r>
          </w:p>
        </w:tc>
      </w:tr>
      <w:tr w:rsidR="008130CB" w:rsidRPr="00D93266" w14:paraId="18E854AD" w14:textId="77777777" w:rsidTr="00946367">
        <w:tc>
          <w:tcPr>
            <w:tcW w:w="4957" w:type="dxa"/>
            <w:hideMark/>
          </w:tcPr>
          <w:p w14:paraId="15B2011A" w14:textId="77777777" w:rsidR="008130CB" w:rsidRPr="00D93266" w:rsidRDefault="008130CB" w:rsidP="008130CB">
            <w:pPr>
              <w:rPr>
                <w:lang w:eastAsia="en-GB"/>
              </w:rPr>
            </w:pPr>
            <w:r w:rsidRPr="00D93266">
              <w:rPr>
                <w:lang w:eastAsia="en-GB"/>
              </w:rPr>
              <w:t>Болели ли вы коронавирусной инфекцией?</w:t>
            </w:r>
          </w:p>
        </w:tc>
        <w:tc>
          <w:tcPr>
            <w:tcW w:w="4671" w:type="dxa"/>
            <w:hideMark/>
          </w:tcPr>
          <w:p w14:paraId="68E0F372" w14:textId="77777777" w:rsidR="008130CB" w:rsidRPr="00D93266" w:rsidRDefault="008130CB" w:rsidP="008130CB">
            <w:pPr>
              <w:rPr>
                <w:lang w:eastAsia="en-GB"/>
              </w:rPr>
            </w:pPr>
            <w:r w:rsidRPr="00D93266">
              <w:rPr>
                <w:lang w:val="en-GB" w:eastAsia="en-GB"/>
              </w:rPr>
              <w:t>a</w:t>
            </w:r>
            <w:r w:rsidRPr="00D93266">
              <w:rPr>
                <w:lang w:eastAsia="en-GB"/>
              </w:rPr>
              <w:t>) Нет</w:t>
            </w:r>
            <w:r w:rsidRPr="00D93266">
              <w:rPr>
                <w:lang w:eastAsia="en-GB"/>
              </w:rPr>
              <w:br/>
            </w:r>
            <w:r w:rsidRPr="00D93266">
              <w:rPr>
                <w:lang w:val="en-GB" w:eastAsia="en-GB"/>
              </w:rPr>
              <w:t>b</w:t>
            </w:r>
            <w:r w:rsidRPr="00D93266">
              <w:rPr>
                <w:lang w:eastAsia="en-GB"/>
              </w:rPr>
              <w:t>) Да</w:t>
            </w:r>
            <w:r w:rsidRPr="00D93266">
              <w:rPr>
                <w:lang w:eastAsia="en-GB"/>
              </w:rPr>
              <w:br/>
            </w:r>
            <w:r w:rsidRPr="00D93266">
              <w:rPr>
                <w:lang w:val="en-GB" w:eastAsia="en-GB"/>
              </w:rPr>
              <w:t>c</w:t>
            </w:r>
            <w:r w:rsidRPr="00D93266">
              <w:rPr>
                <w:lang w:eastAsia="en-GB"/>
              </w:rPr>
              <w:t>) Не знаю</w:t>
            </w:r>
          </w:p>
        </w:tc>
      </w:tr>
      <w:tr w:rsidR="008130CB" w:rsidRPr="00D93266" w14:paraId="677250B9" w14:textId="77777777" w:rsidTr="00946367">
        <w:tc>
          <w:tcPr>
            <w:tcW w:w="4957" w:type="dxa"/>
            <w:hideMark/>
          </w:tcPr>
          <w:p w14:paraId="77601284" w14:textId="77777777" w:rsidR="008130CB" w:rsidRPr="00D93266" w:rsidRDefault="008130CB" w:rsidP="008130CB">
            <w:pPr>
              <w:rPr>
                <w:lang w:eastAsia="en-GB"/>
              </w:rPr>
            </w:pPr>
            <w:r w:rsidRPr="00D93266">
              <w:rPr>
                <w:lang w:eastAsia="en-GB"/>
              </w:rPr>
              <w:t>Использовали ли вы лекарственные препараты для лечения вирусной инфекции?</w:t>
            </w:r>
          </w:p>
        </w:tc>
        <w:tc>
          <w:tcPr>
            <w:tcW w:w="4671" w:type="dxa"/>
            <w:hideMark/>
          </w:tcPr>
          <w:p w14:paraId="3BB34532" w14:textId="77777777" w:rsidR="008130CB" w:rsidRPr="00D93266" w:rsidRDefault="008130CB" w:rsidP="008130CB">
            <w:pPr>
              <w:rPr>
                <w:lang w:val="en-GB" w:eastAsia="en-GB"/>
              </w:rPr>
            </w:pPr>
            <w:r w:rsidRPr="00D93266">
              <w:rPr>
                <w:lang w:val="en-GB" w:eastAsia="en-GB"/>
              </w:rPr>
              <w:t xml:space="preserve">a) </w:t>
            </w:r>
            <w:proofErr w:type="spellStart"/>
            <w:r w:rsidRPr="00D93266">
              <w:rPr>
                <w:lang w:val="en-GB" w:eastAsia="en-GB"/>
              </w:rPr>
              <w:t>Да</w:t>
            </w:r>
            <w:proofErr w:type="spellEnd"/>
            <w:r w:rsidRPr="00D93266">
              <w:rPr>
                <w:lang w:val="en-GB" w:eastAsia="en-GB"/>
              </w:rPr>
              <w:br/>
              <w:t xml:space="preserve">b) </w:t>
            </w:r>
            <w:proofErr w:type="spellStart"/>
            <w:r w:rsidRPr="00D93266">
              <w:rPr>
                <w:lang w:val="en-GB" w:eastAsia="en-GB"/>
              </w:rPr>
              <w:t>Нет</w:t>
            </w:r>
            <w:proofErr w:type="spellEnd"/>
          </w:p>
        </w:tc>
      </w:tr>
      <w:tr w:rsidR="008130CB" w:rsidRPr="00D93266" w14:paraId="720ADBF5" w14:textId="77777777" w:rsidTr="00946367">
        <w:tc>
          <w:tcPr>
            <w:tcW w:w="4957" w:type="dxa"/>
            <w:hideMark/>
          </w:tcPr>
          <w:p w14:paraId="51CFB715" w14:textId="77777777" w:rsidR="008130CB" w:rsidRPr="00D93266" w:rsidRDefault="008130CB" w:rsidP="008130CB">
            <w:pPr>
              <w:rPr>
                <w:lang w:eastAsia="en-GB"/>
              </w:rPr>
            </w:pPr>
            <w:r w:rsidRPr="00D93266">
              <w:rPr>
                <w:lang w:eastAsia="en-GB"/>
              </w:rPr>
              <w:t>Были ли среди использованных препаратов вещества из «Запрещенного списка»?</w:t>
            </w:r>
          </w:p>
        </w:tc>
        <w:tc>
          <w:tcPr>
            <w:tcW w:w="4671" w:type="dxa"/>
            <w:hideMark/>
          </w:tcPr>
          <w:p w14:paraId="28AF8EED" w14:textId="77777777" w:rsidR="008130CB" w:rsidRPr="00D93266" w:rsidRDefault="008130CB" w:rsidP="008130CB">
            <w:pPr>
              <w:rPr>
                <w:lang w:eastAsia="en-GB"/>
              </w:rPr>
            </w:pPr>
            <w:r w:rsidRPr="00D93266">
              <w:rPr>
                <w:lang w:val="en-GB" w:eastAsia="en-GB"/>
              </w:rPr>
              <w:t>a</w:t>
            </w:r>
            <w:r w:rsidRPr="00D93266">
              <w:rPr>
                <w:lang w:eastAsia="en-GB"/>
              </w:rPr>
              <w:t>) Нет</w:t>
            </w:r>
            <w:r w:rsidRPr="00D93266">
              <w:rPr>
                <w:lang w:eastAsia="en-GB"/>
              </w:rPr>
              <w:br/>
            </w:r>
            <w:r w:rsidRPr="00D93266">
              <w:rPr>
                <w:lang w:val="en-GB" w:eastAsia="en-GB"/>
              </w:rPr>
              <w:t>b</w:t>
            </w:r>
            <w:r w:rsidRPr="00D93266">
              <w:rPr>
                <w:lang w:eastAsia="en-GB"/>
              </w:rPr>
              <w:t>) Да</w:t>
            </w:r>
            <w:r w:rsidRPr="00D93266">
              <w:rPr>
                <w:lang w:eastAsia="en-GB"/>
              </w:rPr>
              <w:br/>
            </w:r>
            <w:r w:rsidRPr="00D93266">
              <w:rPr>
                <w:lang w:val="en-GB" w:eastAsia="en-GB"/>
              </w:rPr>
              <w:t>c</w:t>
            </w:r>
            <w:r w:rsidRPr="00D93266">
              <w:rPr>
                <w:lang w:eastAsia="en-GB"/>
              </w:rPr>
              <w:t>) Не знаю</w:t>
            </w:r>
          </w:p>
        </w:tc>
      </w:tr>
      <w:tr w:rsidR="008130CB" w:rsidRPr="00D93266" w14:paraId="2CEAA357" w14:textId="77777777" w:rsidTr="00946367">
        <w:tc>
          <w:tcPr>
            <w:tcW w:w="4957" w:type="dxa"/>
            <w:hideMark/>
          </w:tcPr>
          <w:p w14:paraId="4E91E773" w14:textId="77777777" w:rsidR="008130CB" w:rsidRPr="00D93266" w:rsidRDefault="008130CB" w:rsidP="008130CB">
            <w:pPr>
              <w:rPr>
                <w:lang w:eastAsia="en-GB"/>
              </w:rPr>
            </w:pPr>
            <w:r w:rsidRPr="00D93266">
              <w:rPr>
                <w:lang w:eastAsia="en-GB"/>
              </w:rPr>
              <w:t>Подавали ли вы заявку на терапевтическое использование запрещенного вещества?</w:t>
            </w:r>
          </w:p>
        </w:tc>
        <w:tc>
          <w:tcPr>
            <w:tcW w:w="4671" w:type="dxa"/>
            <w:hideMark/>
          </w:tcPr>
          <w:p w14:paraId="4E68FE25" w14:textId="77777777" w:rsidR="008130CB" w:rsidRPr="00D93266" w:rsidRDefault="008130CB" w:rsidP="008130CB">
            <w:pPr>
              <w:rPr>
                <w:lang w:val="en-GB" w:eastAsia="en-GB"/>
              </w:rPr>
            </w:pPr>
            <w:r w:rsidRPr="00D93266">
              <w:rPr>
                <w:lang w:val="en-GB" w:eastAsia="en-GB"/>
              </w:rPr>
              <w:t xml:space="preserve">a) </w:t>
            </w:r>
            <w:proofErr w:type="spellStart"/>
            <w:r w:rsidRPr="00D93266">
              <w:rPr>
                <w:lang w:val="en-GB" w:eastAsia="en-GB"/>
              </w:rPr>
              <w:t>Нет</w:t>
            </w:r>
            <w:proofErr w:type="spellEnd"/>
            <w:r w:rsidRPr="00D93266">
              <w:rPr>
                <w:lang w:val="en-GB" w:eastAsia="en-GB"/>
              </w:rPr>
              <w:br/>
              <w:t xml:space="preserve">b) </w:t>
            </w:r>
            <w:proofErr w:type="spellStart"/>
            <w:r w:rsidRPr="00D93266">
              <w:rPr>
                <w:lang w:val="en-GB" w:eastAsia="en-GB"/>
              </w:rPr>
              <w:t>Да</w:t>
            </w:r>
            <w:proofErr w:type="spellEnd"/>
          </w:p>
        </w:tc>
      </w:tr>
    </w:tbl>
    <w:p w14:paraId="40890889" w14:textId="023AAE4B" w:rsidR="00D93266" w:rsidRPr="00D93266" w:rsidRDefault="00D93266" w:rsidP="00AE7549">
      <w:pPr>
        <w:rPr>
          <w:lang w:val="en-GB" w:eastAsia="en-GB"/>
        </w:rPr>
      </w:pPr>
    </w:p>
    <w:p w14:paraId="641957FE" w14:textId="529F9F6A" w:rsidR="00D93266" w:rsidRPr="008130CB" w:rsidRDefault="008130CB" w:rsidP="00AE7549">
      <w:pPr>
        <w:rPr>
          <w:lang w:eastAsia="en-GB"/>
        </w:rPr>
      </w:pPr>
      <w:r w:rsidRPr="008130CB">
        <w:rPr>
          <w:lang w:val="kk-KZ" w:eastAsia="en-GB"/>
        </w:rPr>
        <w:t xml:space="preserve">Таблица  Д 5 - </w:t>
      </w:r>
      <w:r w:rsidR="00D93266" w:rsidRPr="008130CB">
        <w:rPr>
          <w:lang w:eastAsia="en-GB"/>
        </w:rPr>
        <w:t xml:space="preserve">Блок 3: Определение опасений по поводу </w:t>
      </w:r>
      <w:r w:rsidR="00D93266" w:rsidRPr="008130CB">
        <w:rPr>
          <w:lang w:val="en-GB" w:eastAsia="en-GB"/>
        </w:rPr>
        <w:t>COVID</w:t>
      </w:r>
      <w:r w:rsidR="00D93266" w:rsidRPr="008130CB">
        <w:rPr>
          <w:lang w:eastAsia="en-GB"/>
        </w:rPr>
        <w:t>-19</w:t>
      </w:r>
    </w:p>
    <w:p w14:paraId="626B56C1" w14:textId="77777777" w:rsidR="00DC0A67" w:rsidRPr="008130CB" w:rsidRDefault="00DC0A67" w:rsidP="00AE7549">
      <w:pPr>
        <w:rPr>
          <w:lang w:eastAsia="en-GB"/>
        </w:rPr>
      </w:pPr>
    </w:p>
    <w:tbl>
      <w:tblPr>
        <w:tblStyle w:val="TableGrid1"/>
        <w:tblW w:w="0" w:type="auto"/>
        <w:tblLook w:val="04A0" w:firstRow="1" w:lastRow="0" w:firstColumn="1" w:lastColumn="0" w:noHBand="0" w:noVBand="1"/>
      </w:tblPr>
      <w:tblGrid>
        <w:gridCol w:w="4957"/>
        <w:gridCol w:w="4671"/>
      </w:tblGrid>
      <w:tr w:rsidR="008130CB" w:rsidRPr="008130CB" w14:paraId="1FB8B1E8" w14:textId="77777777" w:rsidTr="00946367">
        <w:tc>
          <w:tcPr>
            <w:tcW w:w="4957" w:type="dxa"/>
            <w:hideMark/>
          </w:tcPr>
          <w:p w14:paraId="453AEF5E" w14:textId="77777777" w:rsidR="008130CB" w:rsidRPr="008130CB" w:rsidRDefault="008130CB" w:rsidP="008130CB">
            <w:pPr>
              <w:jc w:val="center"/>
              <w:rPr>
                <w:lang w:val="en-GB" w:eastAsia="en-GB"/>
              </w:rPr>
            </w:pPr>
            <w:proofErr w:type="spellStart"/>
            <w:r w:rsidRPr="008130CB">
              <w:rPr>
                <w:lang w:val="en-GB" w:eastAsia="en-GB"/>
              </w:rPr>
              <w:t>Вопрос</w:t>
            </w:r>
            <w:proofErr w:type="spellEnd"/>
          </w:p>
        </w:tc>
        <w:tc>
          <w:tcPr>
            <w:tcW w:w="4671" w:type="dxa"/>
            <w:hideMark/>
          </w:tcPr>
          <w:p w14:paraId="00FDB295" w14:textId="77777777" w:rsidR="008130CB" w:rsidRPr="008130CB" w:rsidRDefault="008130CB" w:rsidP="008130CB">
            <w:pPr>
              <w:jc w:val="center"/>
              <w:rPr>
                <w:lang w:val="en-GB" w:eastAsia="en-GB"/>
              </w:rPr>
            </w:pPr>
            <w:proofErr w:type="spellStart"/>
            <w:r w:rsidRPr="008130CB">
              <w:rPr>
                <w:lang w:val="en-GB" w:eastAsia="en-GB"/>
              </w:rPr>
              <w:t>Ответ</w:t>
            </w:r>
            <w:proofErr w:type="spellEnd"/>
          </w:p>
        </w:tc>
      </w:tr>
      <w:tr w:rsidR="008130CB" w:rsidRPr="00D93266" w14:paraId="5C56E7AE" w14:textId="77777777" w:rsidTr="00946367">
        <w:tc>
          <w:tcPr>
            <w:tcW w:w="4957" w:type="dxa"/>
          </w:tcPr>
          <w:p w14:paraId="2F1334A0" w14:textId="0D02E47E" w:rsidR="008130CB" w:rsidRPr="008130CB" w:rsidRDefault="008130CB" w:rsidP="008130CB">
            <w:pPr>
              <w:jc w:val="center"/>
              <w:rPr>
                <w:lang w:val="kk-KZ" w:eastAsia="en-GB"/>
              </w:rPr>
            </w:pPr>
            <w:r>
              <w:rPr>
                <w:lang w:val="kk-KZ" w:eastAsia="en-GB"/>
              </w:rPr>
              <w:t>1</w:t>
            </w:r>
          </w:p>
        </w:tc>
        <w:tc>
          <w:tcPr>
            <w:tcW w:w="4671" w:type="dxa"/>
          </w:tcPr>
          <w:p w14:paraId="0ED6AA7B" w14:textId="430466ED" w:rsidR="008130CB" w:rsidRPr="008130CB" w:rsidRDefault="008130CB" w:rsidP="008130CB">
            <w:pPr>
              <w:jc w:val="center"/>
              <w:rPr>
                <w:lang w:val="kk-KZ" w:eastAsia="en-GB"/>
              </w:rPr>
            </w:pPr>
            <w:r>
              <w:rPr>
                <w:lang w:val="kk-KZ" w:eastAsia="en-GB"/>
              </w:rPr>
              <w:t>2</w:t>
            </w:r>
          </w:p>
        </w:tc>
      </w:tr>
      <w:tr w:rsidR="008130CB" w:rsidRPr="00D93266" w14:paraId="182E86E6" w14:textId="77777777" w:rsidTr="00946367">
        <w:tc>
          <w:tcPr>
            <w:tcW w:w="4957" w:type="dxa"/>
            <w:hideMark/>
          </w:tcPr>
          <w:p w14:paraId="5BB621A3" w14:textId="77777777" w:rsidR="008130CB" w:rsidRPr="00D93266" w:rsidRDefault="008130CB" w:rsidP="00AE7549">
            <w:pPr>
              <w:rPr>
                <w:lang w:val="en-GB" w:eastAsia="en-GB"/>
              </w:rPr>
            </w:pPr>
            <w:r w:rsidRPr="00D93266">
              <w:rPr>
                <w:lang w:eastAsia="en-GB"/>
              </w:rPr>
              <w:t xml:space="preserve">Больше всего я боюсь коронавирусную инфекцию </w:t>
            </w:r>
            <w:r w:rsidRPr="00D93266">
              <w:rPr>
                <w:lang w:val="en-GB" w:eastAsia="en-GB"/>
              </w:rPr>
              <w:t>COVID-19</w:t>
            </w:r>
          </w:p>
        </w:tc>
        <w:tc>
          <w:tcPr>
            <w:tcW w:w="4671" w:type="dxa"/>
            <w:hideMark/>
          </w:tcPr>
          <w:p w14:paraId="75354896" w14:textId="77777777" w:rsidR="008130CB" w:rsidRPr="00D93266" w:rsidRDefault="008130CB" w:rsidP="00AE7549">
            <w:pPr>
              <w:rPr>
                <w:lang w:eastAsia="en-GB"/>
              </w:rPr>
            </w:pPr>
            <w:r w:rsidRPr="00D93266">
              <w:rPr>
                <w:lang w:val="en-GB" w:eastAsia="en-GB"/>
              </w:rPr>
              <w:t>a</w:t>
            </w:r>
            <w:r w:rsidRPr="00D93266">
              <w:rPr>
                <w:lang w:eastAsia="en-GB"/>
              </w:rPr>
              <w:t>) Совсем не согласен</w:t>
            </w:r>
            <w:r w:rsidRPr="00D93266">
              <w:rPr>
                <w:lang w:eastAsia="en-GB"/>
              </w:rPr>
              <w:br/>
            </w:r>
            <w:r w:rsidRPr="00D93266">
              <w:rPr>
                <w:lang w:val="en-GB" w:eastAsia="en-GB"/>
              </w:rPr>
              <w:t>b</w:t>
            </w:r>
            <w:r w:rsidRPr="00D93266">
              <w:rPr>
                <w:lang w:eastAsia="en-GB"/>
              </w:rPr>
              <w:t>) Не согласен</w:t>
            </w:r>
            <w:r w:rsidRPr="00D93266">
              <w:rPr>
                <w:lang w:eastAsia="en-GB"/>
              </w:rPr>
              <w:br/>
            </w:r>
            <w:r w:rsidRPr="00D93266">
              <w:rPr>
                <w:lang w:val="en-GB" w:eastAsia="en-GB"/>
              </w:rPr>
              <w:t>c</w:t>
            </w:r>
            <w:r w:rsidRPr="00D93266">
              <w:rPr>
                <w:lang w:eastAsia="en-GB"/>
              </w:rPr>
              <w:t>) Ни согласен, ни не согласен</w:t>
            </w:r>
            <w:r w:rsidRPr="00D93266">
              <w:rPr>
                <w:lang w:eastAsia="en-GB"/>
              </w:rPr>
              <w:br/>
            </w:r>
            <w:r w:rsidRPr="00D93266">
              <w:rPr>
                <w:lang w:val="en-GB" w:eastAsia="en-GB"/>
              </w:rPr>
              <w:t>d</w:t>
            </w:r>
            <w:r w:rsidRPr="00D93266">
              <w:rPr>
                <w:lang w:eastAsia="en-GB"/>
              </w:rPr>
              <w:t>) Согласен</w:t>
            </w:r>
            <w:r w:rsidRPr="00D93266">
              <w:rPr>
                <w:lang w:eastAsia="en-GB"/>
              </w:rPr>
              <w:br/>
            </w:r>
            <w:r w:rsidRPr="00D93266">
              <w:rPr>
                <w:lang w:val="en-GB" w:eastAsia="en-GB"/>
              </w:rPr>
              <w:t>e</w:t>
            </w:r>
            <w:r w:rsidRPr="00D93266">
              <w:rPr>
                <w:lang w:eastAsia="en-GB"/>
              </w:rPr>
              <w:t>) Полностью согласен</w:t>
            </w:r>
          </w:p>
        </w:tc>
      </w:tr>
      <w:tr w:rsidR="008130CB" w:rsidRPr="00D93266" w14:paraId="6604A21E" w14:textId="77777777" w:rsidTr="00946367">
        <w:tc>
          <w:tcPr>
            <w:tcW w:w="4957" w:type="dxa"/>
            <w:tcBorders>
              <w:bottom w:val="single" w:sz="4" w:space="0" w:color="auto"/>
            </w:tcBorders>
            <w:hideMark/>
          </w:tcPr>
          <w:p w14:paraId="4D523F32" w14:textId="77777777" w:rsidR="008130CB" w:rsidRPr="00D93266" w:rsidRDefault="008130CB" w:rsidP="00AE7549">
            <w:pPr>
              <w:rPr>
                <w:lang w:eastAsia="en-GB"/>
              </w:rPr>
            </w:pPr>
            <w:r w:rsidRPr="00D93266">
              <w:rPr>
                <w:lang w:eastAsia="en-GB"/>
              </w:rPr>
              <w:t xml:space="preserve">Мне неприятно думать о </w:t>
            </w:r>
            <w:r w:rsidRPr="00D93266">
              <w:rPr>
                <w:lang w:val="en-GB" w:eastAsia="en-GB"/>
              </w:rPr>
              <w:t>COVID</w:t>
            </w:r>
            <w:r w:rsidRPr="00D93266">
              <w:rPr>
                <w:lang w:eastAsia="en-GB"/>
              </w:rPr>
              <w:t>-19</w:t>
            </w:r>
          </w:p>
        </w:tc>
        <w:tc>
          <w:tcPr>
            <w:tcW w:w="4671" w:type="dxa"/>
            <w:tcBorders>
              <w:bottom w:val="single" w:sz="4" w:space="0" w:color="auto"/>
            </w:tcBorders>
            <w:hideMark/>
          </w:tcPr>
          <w:p w14:paraId="674F3DD9" w14:textId="77777777" w:rsidR="008130CB" w:rsidRPr="00D93266" w:rsidRDefault="008130CB" w:rsidP="00AE7549">
            <w:pPr>
              <w:rPr>
                <w:lang w:eastAsia="en-GB"/>
              </w:rPr>
            </w:pPr>
            <w:r w:rsidRPr="00D93266">
              <w:rPr>
                <w:lang w:val="en-GB" w:eastAsia="en-GB"/>
              </w:rPr>
              <w:t>a</w:t>
            </w:r>
            <w:r w:rsidRPr="00D93266">
              <w:rPr>
                <w:lang w:eastAsia="en-GB"/>
              </w:rPr>
              <w:t>) Совсем не согласен</w:t>
            </w:r>
            <w:r w:rsidRPr="00D93266">
              <w:rPr>
                <w:lang w:eastAsia="en-GB"/>
              </w:rPr>
              <w:br/>
            </w:r>
            <w:r w:rsidRPr="00D93266">
              <w:rPr>
                <w:lang w:val="en-GB" w:eastAsia="en-GB"/>
              </w:rPr>
              <w:t>b</w:t>
            </w:r>
            <w:r w:rsidRPr="00D93266">
              <w:rPr>
                <w:lang w:eastAsia="en-GB"/>
              </w:rPr>
              <w:t>) Не согласен</w:t>
            </w:r>
            <w:r w:rsidRPr="00D93266">
              <w:rPr>
                <w:lang w:eastAsia="en-GB"/>
              </w:rPr>
              <w:br/>
            </w:r>
            <w:r w:rsidRPr="00D93266">
              <w:rPr>
                <w:lang w:val="en-GB" w:eastAsia="en-GB"/>
              </w:rPr>
              <w:t>c</w:t>
            </w:r>
            <w:r w:rsidRPr="00D93266">
              <w:rPr>
                <w:lang w:eastAsia="en-GB"/>
              </w:rPr>
              <w:t>) Ни согласен, ни не согласен</w:t>
            </w:r>
            <w:r w:rsidRPr="00D93266">
              <w:rPr>
                <w:lang w:eastAsia="en-GB"/>
              </w:rPr>
              <w:br/>
            </w:r>
            <w:r w:rsidRPr="00D93266">
              <w:rPr>
                <w:lang w:val="en-GB" w:eastAsia="en-GB"/>
              </w:rPr>
              <w:t>d</w:t>
            </w:r>
            <w:r w:rsidRPr="00D93266">
              <w:rPr>
                <w:lang w:eastAsia="en-GB"/>
              </w:rPr>
              <w:t>) Согласен</w:t>
            </w:r>
            <w:r w:rsidRPr="00D93266">
              <w:rPr>
                <w:lang w:eastAsia="en-GB"/>
              </w:rPr>
              <w:br/>
            </w:r>
            <w:r w:rsidRPr="00D93266">
              <w:rPr>
                <w:lang w:val="en-GB" w:eastAsia="en-GB"/>
              </w:rPr>
              <w:t>e</w:t>
            </w:r>
            <w:r w:rsidRPr="00D93266">
              <w:rPr>
                <w:lang w:eastAsia="en-GB"/>
              </w:rPr>
              <w:t>) Полностью согласен</w:t>
            </w:r>
          </w:p>
        </w:tc>
      </w:tr>
      <w:tr w:rsidR="008130CB" w:rsidRPr="00D93266" w14:paraId="4BE63F73" w14:textId="77777777" w:rsidTr="00946367">
        <w:tc>
          <w:tcPr>
            <w:tcW w:w="4957" w:type="dxa"/>
            <w:tcBorders>
              <w:bottom w:val="nil"/>
            </w:tcBorders>
            <w:hideMark/>
          </w:tcPr>
          <w:p w14:paraId="6BF91253" w14:textId="77777777" w:rsidR="008130CB" w:rsidRPr="00D93266" w:rsidRDefault="008130CB" w:rsidP="00AE7549">
            <w:pPr>
              <w:rPr>
                <w:lang w:eastAsia="en-GB"/>
              </w:rPr>
            </w:pPr>
            <w:r w:rsidRPr="00D93266">
              <w:rPr>
                <w:lang w:eastAsia="en-GB"/>
              </w:rPr>
              <w:t xml:space="preserve">Мои руки становятся липкими, когда я думаю о </w:t>
            </w:r>
            <w:r w:rsidRPr="00D93266">
              <w:rPr>
                <w:lang w:val="en-GB" w:eastAsia="en-GB"/>
              </w:rPr>
              <w:t>COVID</w:t>
            </w:r>
            <w:r w:rsidRPr="00D93266">
              <w:rPr>
                <w:lang w:eastAsia="en-GB"/>
              </w:rPr>
              <w:t>-19</w:t>
            </w:r>
          </w:p>
        </w:tc>
        <w:tc>
          <w:tcPr>
            <w:tcW w:w="4671" w:type="dxa"/>
            <w:tcBorders>
              <w:bottom w:val="nil"/>
            </w:tcBorders>
            <w:hideMark/>
          </w:tcPr>
          <w:p w14:paraId="4D40D989" w14:textId="77777777" w:rsidR="008130CB" w:rsidRPr="00D93266" w:rsidRDefault="008130CB" w:rsidP="00AE7549">
            <w:pPr>
              <w:rPr>
                <w:lang w:eastAsia="en-GB"/>
              </w:rPr>
            </w:pPr>
            <w:r w:rsidRPr="00D93266">
              <w:rPr>
                <w:lang w:val="en-GB" w:eastAsia="en-GB"/>
              </w:rPr>
              <w:t>a</w:t>
            </w:r>
            <w:r w:rsidRPr="00D93266">
              <w:rPr>
                <w:lang w:eastAsia="en-GB"/>
              </w:rPr>
              <w:t>) Совсем не согласен</w:t>
            </w:r>
            <w:r w:rsidRPr="00D93266">
              <w:rPr>
                <w:lang w:eastAsia="en-GB"/>
              </w:rPr>
              <w:br/>
            </w:r>
            <w:r w:rsidRPr="00D93266">
              <w:rPr>
                <w:lang w:val="en-GB" w:eastAsia="en-GB"/>
              </w:rPr>
              <w:t>b</w:t>
            </w:r>
            <w:r w:rsidRPr="00D93266">
              <w:rPr>
                <w:lang w:eastAsia="en-GB"/>
              </w:rPr>
              <w:t>) Не согласен</w:t>
            </w:r>
            <w:r w:rsidRPr="00D93266">
              <w:rPr>
                <w:lang w:eastAsia="en-GB"/>
              </w:rPr>
              <w:br/>
            </w:r>
            <w:r w:rsidRPr="00D93266">
              <w:rPr>
                <w:lang w:val="en-GB" w:eastAsia="en-GB"/>
              </w:rPr>
              <w:t>c</w:t>
            </w:r>
            <w:r w:rsidRPr="00D93266">
              <w:rPr>
                <w:lang w:eastAsia="en-GB"/>
              </w:rPr>
              <w:t>) Ни согласен, ни не согласен</w:t>
            </w:r>
            <w:r w:rsidRPr="00D93266">
              <w:rPr>
                <w:lang w:eastAsia="en-GB"/>
              </w:rPr>
              <w:br/>
            </w:r>
            <w:r w:rsidRPr="00D93266">
              <w:rPr>
                <w:lang w:val="en-GB" w:eastAsia="en-GB"/>
              </w:rPr>
              <w:t>d</w:t>
            </w:r>
            <w:r w:rsidRPr="00D93266">
              <w:rPr>
                <w:lang w:eastAsia="en-GB"/>
              </w:rPr>
              <w:t>) Согласен</w:t>
            </w:r>
            <w:r w:rsidRPr="00D93266">
              <w:rPr>
                <w:lang w:eastAsia="en-GB"/>
              </w:rPr>
              <w:br/>
            </w:r>
            <w:r w:rsidRPr="00D93266">
              <w:rPr>
                <w:lang w:val="en-GB" w:eastAsia="en-GB"/>
              </w:rPr>
              <w:t>e</w:t>
            </w:r>
            <w:r w:rsidRPr="00D93266">
              <w:rPr>
                <w:lang w:eastAsia="en-GB"/>
              </w:rPr>
              <w:t>) Полностью согласен</w:t>
            </w:r>
          </w:p>
        </w:tc>
      </w:tr>
    </w:tbl>
    <w:p w14:paraId="1E16F8EB" w14:textId="77777777" w:rsidR="00946367" w:rsidRDefault="00946367">
      <w:pPr>
        <w:rPr>
          <w:lang w:val="kk-KZ"/>
        </w:rPr>
      </w:pPr>
      <w:r>
        <w:br w:type="page"/>
      </w:r>
    </w:p>
    <w:p w14:paraId="38632E9F" w14:textId="07954C54" w:rsidR="00946367" w:rsidRDefault="00946367" w:rsidP="00946367">
      <w:pPr>
        <w:rPr>
          <w:lang w:val="kk-KZ"/>
        </w:rPr>
      </w:pPr>
      <w:r w:rsidRPr="008130CB">
        <w:rPr>
          <w:lang w:val="kk-KZ"/>
        </w:rPr>
        <w:lastRenderedPageBreak/>
        <w:t xml:space="preserve">Продолжение  таблицы  Д  </w:t>
      </w:r>
      <w:r>
        <w:rPr>
          <w:lang w:val="kk-KZ"/>
        </w:rPr>
        <w:t>5</w:t>
      </w:r>
    </w:p>
    <w:p w14:paraId="13CF86FE" w14:textId="77777777" w:rsidR="00946367" w:rsidRPr="00946367" w:rsidRDefault="00946367" w:rsidP="00946367">
      <w:pPr>
        <w:rPr>
          <w:sz w:val="28"/>
          <w:szCs w:val="28"/>
          <w:lang w:val="kk-KZ"/>
        </w:rPr>
      </w:pPr>
    </w:p>
    <w:tbl>
      <w:tblPr>
        <w:tblStyle w:val="TableGrid1"/>
        <w:tblW w:w="0" w:type="auto"/>
        <w:tblLook w:val="04A0" w:firstRow="1" w:lastRow="0" w:firstColumn="1" w:lastColumn="0" w:noHBand="0" w:noVBand="1"/>
      </w:tblPr>
      <w:tblGrid>
        <w:gridCol w:w="4957"/>
        <w:gridCol w:w="4671"/>
      </w:tblGrid>
      <w:tr w:rsidR="00946367" w:rsidRPr="00D93266" w14:paraId="36B547E8" w14:textId="77777777" w:rsidTr="00946367">
        <w:tc>
          <w:tcPr>
            <w:tcW w:w="4957" w:type="dxa"/>
          </w:tcPr>
          <w:p w14:paraId="4B905B89" w14:textId="4D21C56A" w:rsidR="00946367" w:rsidRPr="00D93266" w:rsidRDefault="00946367" w:rsidP="00946367">
            <w:pPr>
              <w:jc w:val="center"/>
              <w:rPr>
                <w:lang w:eastAsia="en-GB"/>
              </w:rPr>
            </w:pPr>
            <w:r>
              <w:rPr>
                <w:lang w:val="kk-KZ" w:eastAsia="en-GB"/>
              </w:rPr>
              <w:t>1</w:t>
            </w:r>
          </w:p>
        </w:tc>
        <w:tc>
          <w:tcPr>
            <w:tcW w:w="4671" w:type="dxa"/>
          </w:tcPr>
          <w:p w14:paraId="7C146D62" w14:textId="239F5D62" w:rsidR="00946367" w:rsidRPr="00D93266" w:rsidRDefault="00946367" w:rsidP="00946367">
            <w:pPr>
              <w:jc w:val="center"/>
              <w:rPr>
                <w:lang w:val="en-GB" w:eastAsia="en-GB"/>
              </w:rPr>
            </w:pPr>
            <w:r>
              <w:rPr>
                <w:lang w:val="kk-KZ" w:eastAsia="en-GB"/>
              </w:rPr>
              <w:t>2</w:t>
            </w:r>
          </w:p>
        </w:tc>
      </w:tr>
      <w:tr w:rsidR="00946367" w:rsidRPr="00D93266" w14:paraId="06E2ED9B" w14:textId="77777777" w:rsidTr="00946367">
        <w:tc>
          <w:tcPr>
            <w:tcW w:w="4957" w:type="dxa"/>
            <w:hideMark/>
          </w:tcPr>
          <w:p w14:paraId="02BF6876" w14:textId="13FE4E85" w:rsidR="00946367" w:rsidRPr="00D93266" w:rsidRDefault="00946367" w:rsidP="00946367">
            <w:pPr>
              <w:rPr>
                <w:lang w:eastAsia="en-GB"/>
              </w:rPr>
            </w:pPr>
            <w:r w:rsidRPr="00D93266">
              <w:rPr>
                <w:lang w:eastAsia="en-GB"/>
              </w:rPr>
              <w:t xml:space="preserve">Я боюсь потерять жизнь из-за </w:t>
            </w:r>
            <w:r w:rsidRPr="00D93266">
              <w:rPr>
                <w:lang w:val="en-GB" w:eastAsia="en-GB"/>
              </w:rPr>
              <w:t>COVID</w:t>
            </w:r>
            <w:r w:rsidRPr="00D93266">
              <w:rPr>
                <w:lang w:eastAsia="en-GB"/>
              </w:rPr>
              <w:t>-19</w:t>
            </w:r>
          </w:p>
        </w:tc>
        <w:tc>
          <w:tcPr>
            <w:tcW w:w="4671" w:type="dxa"/>
            <w:hideMark/>
          </w:tcPr>
          <w:p w14:paraId="04172494" w14:textId="77777777" w:rsidR="00946367" w:rsidRPr="00D93266" w:rsidRDefault="00946367" w:rsidP="00946367">
            <w:pPr>
              <w:rPr>
                <w:lang w:eastAsia="en-GB"/>
              </w:rPr>
            </w:pPr>
            <w:r w:rsidRPr="00D93266">
              <w:rPr>
                <w:lang w:val="en-GB" w:eastAsia="en-GB"/>
              </w:rPr>
              <w:t>a</w:t>
            </w:r>
            <w:r w:rsidRPr="00D93266">
              <w:rPr>
                <w:lang w:eastAsia="en-GB"/>
              </w:rPr>
              <w:t>) Совсем не согласен</w:t>
            </w:r>
            <w:r w:rsidRPr="00D93266">
              <w:rPr>
                <w:lang w:eastAsia="en-GB"/>
              </w:rPr>
              <w:br/>
            </w:r>
            <w:r w:rsidRPr="00D93266">
              <w:rPr>
                <w:lang w:val="en-GB" w:eastAsia="en-GB"/>
              </w:rPr>
              <w:t>b</w:t>
            </w:r>
            <w:r w:rsidRPr="00D93266">
              <w:rPr>
                <w:lang w:eastAsia="en-GB"/>
              </w:rPr>
              <w:t>) Не согласен</w:t>
            </w:r>
            <w:r w:rsidRPr="00D93266">
              <w:rPr>
                <w:lang w:eastAsia="en-GB"/>
              </w:rPr>
              <w:br/>
            </w:r>
            <w:r w:rsidRPr="00D93266">
              <w:rPr>
                <w:lang w:val="en-GB" w:eastAsia="en-GB"/>
              </w:rPr>
              <w:t>c</w:t>
            </w:r>
            <w:r w:rsidRPr="00D93266">
              <w:rPr>
                <w:lang w:eastAsia="en-GB"/>
              </w:rPr>
              <w:t>) Ни согласен, ни не согласен</w:t>
            </w:r>
            <w:r w:rsidRPr="00D93266">
              <w:rPr>
                <w:lang w:eastAsia="en-GB"/>
              </w:rPr>
              <w:br/>
            </w:r>
            <w:r w:rsidRPr="00D93266">
              <w:rPr>
                <w:lang w:val="en-GB" w:eastAsia="en-GB"/>
              </w:rPr>
              <w:t>d</w:t>
            </w:r>
            <w:r w:rsidRPr="00D93266">
              <w:rPr>
                <w:lang w:eastAsia="en-GB"/>
              </w:rPr>
              <w:t>) Согласен</w:t>
            </w:r>
            <w:r w:rsidRPr="00D93266">
              <w:rPr>
                <w:lang w:eastAsia="en-GB"/>
              </w:rPr>
              <w:br/>
            </w:r>
            <w:r w:rsidRPr="00D93266">
              <w:rPr>
                <w:lang w:val="en-GB" w:eastAsia="en-GB"/>
              </w:rPr>
              <w:t>e</w:t>
            </w:r>
            <w:r w:rsidRPr="00D93266">
              <w:rPr>
                <w:lang w:eastAsia="en-GB"/>
              </w:rPr>
              <w:t>) Полностью согласен</w:t>
            </w:r>
          </w:p>
        </w:tc>
      </w:tr>
      <w:tr w:rsidR="00946367" w:rsidRPr="00D93266" w14:paraId="270FA8E3" w14:textId="77777777" w:rsidTr="00946367">
        <w:tc>
          <w:tcPr>
            <w:tcW w:w="4957" w:type="dxa"/>
            <w:hideMark/>
          </w:tcPr>
          <w:p w14:paraId="0FBBCC06" w14:textId="77777777" w:rsidR="00946367" w:rsidRPr="00D93266" w:rsidRDefault="00946367" w:rsidP="00946367">
            <w:pPr>
              <w:rPr>
                <w:lang w:eastAsia="en-GB"/>
              </w:rPr>
            </w:pPr>
            <w:r w:rsidRPr="00D93266">
              <w:rPr>
                <w:lang w:eastAsia="en-GB"/>
              </w:rPr>
              <w:t xml:space="preserve">Когда я смотрю новости о </w:t>
            </w:r>
            <w:r w:rsidRPr="00D93266">
              <w:rPr>
                <w:lang w:val="en-GB" w:eastAsia="en-GB"/>
              </w:rPr>
              <w:t>COVID</w:t>
            </w:r>
            <w:r w:rsidRPr="00D93266">
              <w:rPr>
                <w:lang w:eastAsia="en-GB"/>
              </w:rPr>
              <w:t>-19, я начинаю нервничать</w:t>
            </w:r>
          </w:p>
        </w:tc>
        <w:tc>
          <w:tcPr>
            <w:tcW w:w="4671" w:type="dxa"/>
            <w:hideMark/>
          </w:tcPr>
          <w:p w14:paraId="328EB056" w14:textId="77777777" w:rsidR="00946367" w:rsidRPr="00D93266" w:rsidRDefault="00946367" w:rsidP="00946367">
            <w:pPr>
              <w:rPr>
                <w:lang w:eastAsia="en-GB"/>
              </w:rPr>
            </w:pPr>
            <w:r w:rsidRPr="00D93266">
              <w:rPr>
                <w:lang w:val="en-GB" w:eastAsia="en-GB"/>
              </w:rPr>
              <w:t>a</w:t>
            </w:r>
            <w:r w:rsidRPr="00D93266">
              <w:rPr>
                <w:lang w:eastAsia="en-GB"/>
              </w:rPr>
              <w:t>) Совсем не согласен</w:t>
            </w:r>
            <w:r w:rsidRPr="00D93266">
              <w:rPr>
                <w:lang w:eastAsia="en-GB"/>
              </w:rPr>
              <w:br/>
            </w:r>
            <w:r w:rsidRPr="00D93266">
              <w:rPr>
                <w:lang w:val="en-GB" w:eastAsia="en-GB"/>
              </w:rPr>
              <w:t>b</w:t>
            </w:r>
            <w:r w:rsidRPr="00D93266">
              <w:rPr>
                <w:lang w:eastAsia="en-GB"/>
              </w:rPr>
              <w:t>) Не согласен</w:t>
            </w:r>
            <w:r w:rsidRPr="00D93266">
              <w:rPr>
                <w:lang w:eastAsia="en-GB"/>
              </w:rPr>
              <w:br/>
            </w:r>
            <w:r w:rsidRPr="00D93266">
              <w:rPr>
                <w:lang w:val="en-GB" w:eastAsia="en-GB"/>
              </w:rPr>
              <w:t>c</w:t>
            </w:r>
            <w:r w:rsidRPr="00D93266">
              <w:rPr>
                <w:lang w:eastAsia="en-GB"/>
              </w:rPr>
              <w:t>) Ни согласен, ни не согласен</w:t>
            </w:r>
            <w:r w:rsidRPr="00D93266">
              <w:rPr>
                <w:lang w:eastAsia="en-GB"/>
              </w:rPr>
              <w:br/>
            </w:r>
            <w:r w:rsidRPr="00D93266">
              <w:rPr>
                <w:lang w:val="en-GB" w:eastAsia="en-GB"/>
              </w:rPr>
              <w:t>d</w:t>
            </w:r>
            <w:r w:rsidRPr="00D93266">
              <w:rPr>
                <w:lang w:eastAsia="en-GB"/>
              </w:rPr>
              <w:t>) Согласен</w:t>
            </w:r>
            <w:r w:rsidRPr="00D93266">
              <w:rPr>
                <w:lang w:eastAsia="en-GB"/>
              </w:rPr>
              <w:br/>
            </w:r>
            <w:r w:rsidRPr="00D93266">
              <w:rPr>
                <w:lang w:val="en-GB" w:eastAsia="en-GB"/>
              </w:rPr>
              <w:t>e</w:t>
            </w:r>
            <w:r w:rsidRPr="00D93266">
              <w:rPr>
                <w:lang w:eastAsia="en-GB"/>
              </w:rPr>
              <w:t>) Полностью согласен</w:t>
            </w:r>
          </w:p>
        </w:tc>
      </w:tr>
      <w:tr w:rsidR="00946367" w:rsidRPr="00D93266" w14:paraId="04B4F32F" w14:textId="77777777" w:rsidTr="00946367">
        <w:tc>
          <w:tcPr>
            <w:tcW w:w="4957" w:type="dxa"/>
            <w:hideMark/>
          </w:tcPr>
          <w:p w14:paraId="002FC97D" w14:textId="77777777" w:rsidR="00946367" w:rsidRPr="00D93266" w:rsidRDefault="00946367" w:rsidP="00946367">
            <w:pPr>
              <w:rPr>
                <w:lang w:eastAsia="en-GB"/>
              </w:rPr>
            </w:pPr>
            <w:r w:rsidRPr="00D93266">
              <w:rPr>
                <w:lang w:eastAsia="en-GB"/>
              </w:rPr>
              <w:t xml:space="preserve">Я не могу спать, потому что беспокоюсь о заражении </w:t>
            </w:r>
            <w:r w:rsidRPr="00D93266">
              <w:rPr>
                <w:lang w:val="en-GB" w:eastAsia="en-GB"/>
              </w:rPr>
              <w:t>COVID</w:t>
            </w:r>
            <w:r w:rsidRPr="00D93266">
              <w:rPr>
                <w:lang w:eastAsia="en-GB"/>
              </w:rPr>
              <w:t>-19</w:t>
            </w:r>
          </w:p>
        </w:tc>
        <w:tc>
          <w:tcPr>
            <w:tcW w:w="4671" w:type="dxa"/>
            <w:hideMark/>
          </w:tcPr>
          <w:p w14:paraId="445179A8" w14:textId="77777777" w:rsidR="00946367" w:rsidRPr="00D93266" w:rsidRDefault="00946367" w:rsidP="00946367">
            <w:pPr>
              <w:rPr>
                <w:lang w:eastAsia="en-GB"/>
              </w:rPr>
            </w:pPr>
            <w:r w:rsidRPr="00D93266">
              <w:rPr>
                <w:lang w:val="en-GB" w:eastAsia="en-GB"/>
              </w:rPr>
              <w:t>a</w:t>
            </w:r>
            <w:r w:rsidRPr="00D93266">
              <w:rPr>
                <w:lang w:eastAsia="en-GB"/>
              </w:rPr>
              <w:t>) Совсем не согласен</w:t>
            </w:r>
            <w:r w:rsidRPr="00D93266">
              <w:rPr>
                <w:lang w:eastAsia="en-GB"/>
              </w:rPr>
              <w:br/>
            </w:r>
            <w:r w:rsidRPr="00D93266">
              <w:rPr>
                <w:lang w:val="en-GB" w:eastAsia="en-GB"/>
              </w:rPr>
              <w:t>b</w:t>
            </w:r>
            <w:r w:rsidRPr="00D93266">
              <w:rPr>
                <w:lang w:eastAsia="en-GB"/>
              </w:rPr>
              <w:t>) Не согласен</w:t>
            </w:r>
            <w:r w:rsidRPr="00D93266">
              <w:rPr>
                <w:lang w:eastAsia="en-GB"/>
              </w:rPr>
              <w:br/>
            </w:r>
            <w:r w:rsidRPr="00D93266">
              <w:rPr>
                <w:lang w:val="en-GB" w:eastAsia="en-GB"/>
              </w:rPr>
              <w:t>c</w:t>
            </w:r>
            <w:r w:rsidRPr="00D93266">
              <w:rPr>
                <w:lang w:eastAsia="en-GB"/>
              </w:rPr>
              <w:t>) Ни согласен, ни не согласен</w:t>
            </w:r>
            <w:r w:rsidRPr="00D93266">
              <w:rPr>
                <w:lang w:eastAsia="en-GB"/>
              </w:rPr>
              <w:br/>
            </w:r>
            <w:r w:rsidRPr="00D93266">
              <w:rPr>
                <w:lang w:val="en-GB" w:eastAsia="en-GB"/>
              </w:rPr>
              <w:t>d</w:t>
            </w:r>
            <w:r w:rsidRPr="00D93266">
              <w:rPr>
                <w:lang w:eastAsia="en-GB"/>
              </w:rPr>
              <w:t>) Согласен</w:t>
            </w:r>
            <w:r w:rsidRPr="00D93266">
              <w:rPr>
                <w:lang w:eastAsia="en-GB"/>
              </w:rPr>
              <w:br/>
            </w:r>
            <w:r w:rsidRPr="00D93266">
              <w:rPr>
                <w:lang w:val="en-GB" w:eastAsia="en-GB"/>
              </w:rPr>
              <w:t>e</w:t>
            </w:r>
            <w:r w:rsidRPr="00D93266">
              <w:rPr>
                <w:lang w:eastAsia="en-GB"/>
              </w:rPr>
              <w:t>) Полностью согласен</w:t>
            </w:r>
          </w:p>
        </w:tc>
      </w:tr>
      <w:tr w:rsidR="00946367" w:rsidRPr="00D93266" w14:paraId="152738E3" w14:textId="77777777" w:rsidTr="00946367">
        <w:tc>
          <w:tcPr>
            <w:tcW w:w="4957" w:type="dxa"/>
            <w:hideMark/>
          </w:tcPr>
          <w:p w14:paraId="7682DDD0" w14:textId="77777777" w:rsidR="00946367" w:rsidRPr="00D93266" w:rsidRDefault="00946367" w:rsidP="00946367">
            <w:pPr>
              <w:rPr>
                <w:lang w:eastAsia="en-GB"/>
              </w:rPr>
            </w:pPr>
            <w:r w:rsidRPr="00D93266">
              <w:rPr>
                <w:lang w:eastAsia="en-GB"/>
              </w:rPr>
              <w:t xml:space="preserve">У меня учащается сердцебиение при мысли о заражении </w:t>
            </w:r>
            <w:r w:rsidRPr="00D93266">
              <w:rPr>
                <w:lang w:val="en-GB" w:eastAsia="en-GB"/>
              </w:rPr>
              <w:t>COVID</w:t>
            </w:r>
            <w:r w:rsidRPr="00D93266">
              <w:rPr>
                <w:lang w:eastAsia="en-GB"/>
              </w:rPr>
              <w:t>-19</w:t>
            </w:r>
          </w:p>
        </w:tc>
        <w:tc>
          <w:tcPr>
            <w:tcW w:w="4671" w:type="dxa"/>
            <w:hideMark/>
          </w:tcPr>
          <w:p w14:paraId="15847272" w14:textId="77777777" w:rsidR="00946367" w:rsidRPr="00D93266" w:rsidRDefault="00946367" w:rsidP="00946367">
            <w:pPr>
              <w:rPr>
                <w:lang w:eastAsia="en-GB"/>
              </w:rPr>
            </w:pPr>
            <w:r w:rsidRPr="00D93266">
              <w:rPr>
                <w:lang w:val="en-GB" w:eastAsia="en-GB"/>
              </w:rPr>
              <w:t>a</w:t>
            </w:r>
            <w:r w:rsidRPr="00D93266">
              <w:rPr>
                <w:lang w:eastAsia="en-GB"/>
              </w:rPr>
              <w:t>) Совсем не согласен</w:t>
            </w:r>
            <w:r w:rsidRPr="00D93266">
              <w:rPr>
                <w:lang w:eastAsia="en-GB"/>
              </w:rPr>
              <w:br/>
            </w:r>
            <w:r w:rsidRPr="00D93266">
              <w:rPr>
                <w:lang w:val="en-GB" w:eastAsia="en-GB"/>
              </w:rPr>
              <w:t>b</w:t>
            </w:r>
            <w:r w:rsidRPr="00D93266">
              <w:rPr>
                <w:lang w:eastAsia="en-GB"/>
              </w:rPr>
              <w:t>) Не согласен</w:t>
            </w:r>
            <w:r w:rsidRPr="00D93266">
              <w:rPr>
                <w:lang w:eastAsia="en-GB"/>
              </w:rPr>
              <w:br/>
            </w:r>
            <w:r w:rsidRPr="00D93266">
              <w:rPr>
                <w:lang w:val="en-GB" w:eastAsia="en-GB"/>
              </w:rPr>
              <w:t>c</w:t>
            </w:r>
            <w:r w:rsidRPr="00D93266">
              <w:rPr>
                <w:lang w:eastAsia="en-GB"/>
              </w:rPr>
              <w:t>) Ни согласен, ни не согласен</w:t>
            </w:r>
            <w:r w:rsidRPr="00D93266">
              <w:rPr>
                <w:lang w:eastAsia="en-GB"/>
              </w:rPr>
              <w:br/>
            </w:r>
            <w:r w:rsidRPr="00D93266">
              <w:rPr>
                <w:lang w:val="en-GB" w:eastAsia="en-GB"/>
              </w:rPr>
              <w:t>d</w:t>
            </w:r>
            <w:r w:rsidRPr="00D93266">
              <w:rPr>
                <w:lang w:eastAsia="en-GB"/>
              </w:rPr>
              <w:t>) Согласен</w:t>
            </w:r>
            <w:r w:rsidRPr="00D93266">
              <w:rPr>
                <w:lang w:eastAsia="en-GB"/>
              </w:rPr>
              <w:br/>
            </w:r>
            <w:r w:rsidRPr="00D93266">
              <w:rPr>
                <w:lang w:val="en-GB" w:eastAsia="en-GB"/>
              </w:rPr>
              <w:t>e</w:t>
            </w:r>
            <w:r w:rsidRPr="00D93266">
              <w:rPr>
                <w:lang w:eastAsia="en-GB"/>
              </w:rPr>
              <w:t>) Полностью согласен</w:t>
            </w:r>
          </w:p>
        </w:tc>
      </w:tr>
    </w:tbl>
    <w:p w14:paraId="1CBE1C28" w14:textId="475BC3B9" w:rsidR="00D93266" w:rsidRPr="00D93266" w:rsidRDefault="00D93266" w:rsidP="00AE7549">
      <w:pPr>
        <w:rPr>
          <w:lang w:eastAsia="en-GB"/>
        </w:rPr>
      </w:pPr>
    </w:p>
    <w:p w14:paraId="02716039" w14:textId="77777777" w:rsidR="008C490A" w:rsidRPr="008C490A" w:rsidRDefault="008C490A" w:rsidP="00AE7549">
      <w:pPr>
        <w:jc w:val="center"/>
        <w:outlineLvl w:val="2"/>
        <w:rPr>
          <w:b/>
          <w:bCs/>
          <w:sz w:val="27"/>
          <w:szCs w:val="27"/>
          <w:lang w:eastAsia="en-GB"/>
        </w:rPr>
      </w:pPr>
      <w:proofErr w:type="spellStart"/>
      <w:r w:rsidRPr="008C490A">
        <w:rPr>
          <w:b/>
          <w:bCs/>
          <w:sz w:val="27"/>
          <w:szCs w:val="27"/>
          <w:lang w:eastAsia="en-GB"/>
        </w:rPr>
        <w:t>Спортшыларға</w:t>
      </w:r>
      <w:proofErr w:type="spellEnd"/>
      <w:r w:rsidRPr="008C490A">
        <w:rPr>
          <w:b/>
          <w:bCs/>
          <w:sz w:val="27"/>
          <w:szCs w:val="27"/>
          <w:lang w:eastAsia="en-GB"/>
        </w:rPr>
        <w:t xml:space="preserve"> </w:t>
      </w:r>
      <w:proofErr w:type="spellStart"/>
      <w:r w:rsidRPr="008C490A">
        <w:rPr>
          <w:b/>
          <w:bCs/>
          <w:sz w:val="27"/>
          <w:szCs w:val="27"/>
          <w:lang w:eastAsia="en-GB"/>
        </w:rPr>
        <w:t>арналған</w:t>
      </w:r>
      <w:proofErr w:type="spellEnd"/>
      <w:r w:rsidRPr="008C490A">
        <w:rPr>
          <w:b/>
          <w:bCs/>
          <w:sz w:val="27"/>
          <w:szCs w:val="27"/>
          <w:lang w:eastAsia="en-GB"/>
        </w:rPr>
        <w:t xml:space="preserve"> анкета</w:t>
      </w:r>
    </w:p>
    <w:p w14:paraId="3275B986" w14:textId="77777777" w:rsidR="00471459" w:rsidRPr="00EC53BC" w:rsidRDefault="00471459" w:rsidP="00471459">
      <w:pPr>
        <w:rPr>
          <w:lang w:eastAsia="en-GB"/>
        </w:rPr>
      </w:pPr>
    </w:p>
    <w:p w14:paraId="52852B5F" w14:textId="0343C2FD" w:rsidR="008C490A" w:rsidRPr="00471459" w:rsidRDefault="00471459" w:rsidP="00471459">
      <w:pPr>
        <w:rPr>
          <w:lang w:eastAsia="en-GB"/>
        </w:rPr>
      </w:pPr>
      <w:r w:rsidRPr="008130CB">
        <w:rPr>
          <w:lang w:val="kk-KZ" w:eastAsia="en-GB"/>
        </w:rPr>
        <w:t xml:space="preserve">Таблица  Д </w:t>
      </w:r>
      <w:r>
        <w:rPr>
          <w:lang w:val="kk-KZ" w:eastAsia="en-GB"/>
        </w:rPr>
        <w:t xml:space="preserve">6 - </w:t>
      </w:r>
      <w:r w:rsidR="008C490A" w:rsidRPr="00471459">
        <w:rPr>
          <w:lang w:eastAsia="en-GB"/>
        </w:rPr>
        <w:t xml:space="preserve">Респондент </w:t>
      </w:r>
      <w:proofErr w:type="spellStart"/>
      <w:r w:rsidR="008C490A" w:rsidRPr="00471459">
        <w:rPr>
          <w:lang w:eastAsia="en-GB"/>
        </w:rPr>
        <w:t>туралы</w:t>
      </w:r>
      <w:proofErr w:type="spellEnd"/>
      <w:r w:rsidR="008C490A" w:rsidRPr="00471459">
        <w:rPr>
          <w:lang w:eastAsia="en-GB"/>
        </w:rPr>
        <w:t xml:space="preserve"> </w:t>
      </w:r>
      <w:proofErr w:type="spellStart"/>
      <w:r w:rsidR="008C490A" w:rsidRPr="00471459">
        <w:rPr>
          <w:lang w:eastAsia="en-GB"/>
        </w:rPr>
        <w:t>ақпарат</w:t>
      </w:r>
      <w:proofErr w:type="spellEnd"/>
    </w:p>
    <w:p w14:paraId="546520B3" w14:textId="77777777" w:rsidR="00471459" w:rsidRPr="008C490A" w:rsidRDefault="00471459" w:rsidP="00471459">
      <w:pPr>
        <w:rPr>
          <w:b/>
          <w:bCs/>
          <w:lang w:eastAsia="en-GB"/>
        </w:rPr>
      </w:pPr>
    </w:p>
    <w:tbl>
      <w:tblPr>
        <w:tblStyle w:val="TableGrid1"/>
        <w:tblW w:w="9634" w:type="dxa"/>
        <w:tblLook w:val="04A0" w:firstRow="1" w:lastRow="0" w:firstColumn="1" w:lastColumn="0" w:noHBand="0" w:noVBand="1"/>
      </w:tblPr>
      <w:tblGrid>
        <w:gridCol w:w="6374"/>
        <w:gridCol w:w="3260"/>
      </w:tblGrid>
      <w:tr w:rsidR="00471459" w:rsidRPr="008C490A" w14:paraId="208BE973" w14:textId="77777777" w:rsidTr="00471459">
        <w:trPr>
          <w:trHeight w:val="302"/>
        </w:trPr>
        <w:tc>
          <w:tcPr>
            <w:tcW w:w="6374" w:type="dxa"/>
            <w:hideMark/>
          </w:tcPr>
          <w:p w14:paraId="281BD68A" w14:textId="77777777" w:rsidR="00471459" w:rsidRPr="00471459" w:rsidRDefault="00471459" w:rsidP="00AE7549">
            <w:pPr>
              <w:jc w:val="center"/>
              <w:rPr>
                <w:lang w:val="en-GB" w:eastAsia="en-GB"/>
              </w:rPr>
            </w:pPr>
            <w:proofErr w:type="spellStart"/>
            <w:r w:rsidRPr="00471459">
              <w:rPr>
                <w:lang w:val="en-GB" w:eastAsia="en-GB"/>
              </w:rPr>
              <w:t>Сұрақ</w:t>
            </w:r>
            <w:proofErr w:type="spellEnd"/>
          </w:p>
        </w:tc>
        <w:tc>
          <w:tcPr>
            <w:tcW w:w="3260" w:type="dxa"/>
            <w:hideMark/>
          </w:tcPr>
          <w:p w14:paraId="4F022680" w14:textId="77777777" w:rsidR="00471459" w:rsidRPr="00471459" w:rsidRDefault="00471459" w:rsidP="00AE7549">
            <w:pPr>
              <w:jc w:val="center"/>
              <w:rPr>
                <w:lang w:val="en-GB" w:eastAsia="en-GB"/>
              </w:rPr>
            </w:pPr>
            <w:proofErr w:type="spellStart"/>
            <w:r w:rsidRPr="00471459">
              <w:rPr>
                <w:lang w:val="en-GB" w:eastAsia="en-GB"/>
              </w:rPr>
              <w:t>Жауаптар</w:t>
            </w:r>
            <w:proofErr w:type="spellEnd"/>
          </w:p>
        </w:tc>
      </w:tr>
      <w:tr w:rsidR="00471459" w:rsidRPr="008C490A" w14:paraId="2E51D3D2" w14:textId="77777777" w:rsidTr="00471459">
        <w:trPr>
          <w:trHeight w:val="70"/>
        </w:trPr>
        <w:tc>
          <w:tcPr>
            <w:tcW w:w="6374" w:type="dxa"/>
            <w:hideMark/>
          </w:tcPr>
          <w:p w14:paraId="16EA8C4E" w14:textId="77777777" w:rsidR="00471459" w:rsidRPr="008C490A" w:rsidRDefault="00471459" w:rsidP="00AE7549">
            <w:pPr>
              <w:rPr>
                <w:lang w:val="en-GB" w:eastAsia="en-GB"/>
              </w:rPr>
            </w:pPr>
            <w:proofErr w:type="spellStart"/>
            <w:r w:rsidRPr="008C490A">
              <w:rPr>
                <w:lang w:val="en-GB" w:eastAsia="en-GB"/>
              </w:rPr>
              <w:t>Жынысы</w:t>
            </w:r>
            <w:proofErr w:type="spellEnd"/>
          </w:p>
        </w:tc>
        <w:tc>
          <w:tcPr>
            <w:tcW w:w="3260" w:type="dxa"/>
            <w:hideMark/>
          </w:tcPr>
          <w:p w14:paraId="3F154701" w14:textId="77777777" w:rsidR="00471459" w:rsidRPr="008C490A" w:rsidRDefault="00471459" w:rsidP="00AE7549">
            <w:pPr>
              <w:rPr>
                <w:lang w:val="en-GB" w:eastAsia="en-GB"/>
              </w:rPr>
            </w:pPr>
            <w:r w:rsidRPr="008C490A">
              <w:rPr>
                <w:lang w:val="en-GB" w:eastAsia="en-GB"/>
              </w:rPr>
              <w:t xml:space="preserve">1. </w:t>
            </w:r>
            <w:proofErr w:type="spellStart"/>
            <w:r w:rsidRPr="008C490A">
              <w:rPr>
                <w:lang w:val="en-GB" w:eastAsia="en-GB"/>
              </w:rPr>
              <w:t>Ер</w:t>
            </w:r>
            <w:proofErr w:type="spellEnd"/>
            <w:r w:rsidRPr="008C490A">
              <w:rPr>
                <w:lang w:val="en-GB" w:eastAsia="en-GB"/>
              </w:rPr>
              <w:br/>
              <w:t xml:space="preserve">2. </w:t>
            </w:r>
            <w:proofErr w:type="spellStart"/>
            <w:r w:rsidRPr="008C490A">
              <w:rPr>
                <w:lang w:val="en-GB" w:eastAsia="en-GB"/>
              </w:rPr>
              <w:t>Әйел</w:t>
            </w:r>
            <w:proofErr w:type="spellEnd"/>
          </w:p>
        </w:tc>
      </w:tr>
      <w:tr w:rsidR="00471459" w:rsidRPr="008C490A" w14:paraId="349DDF96" w14:textId="77777777" w:rsidTr="00471459">
        <w:trPr>
          <w:trHeight w:val="70"/>
        </w:trPr>
        <w:tc>
          <w:tcPr>
            <w:tcW w:w="6374" w:type="dxa"/>
            <w:hideMark/>
          </w:tcPr>
          <w:p w14:paraId="40800E21" w14:textId="77777777" w:rsidR="00471459" w:rsidRPr="008C490A" w:rsidRDefault="00471459" w:rsidP="00AE7549">
            <w:pPr>
              <w:rPr>
                <w:lang w:eastAsia="en-GB"/>
              </w:rPr>
            </w:pPr>
            <w:proofErr w:type="spellStart"/>
            <w:r w:rsidRPr="008C490A">
              <w:rPr>
                <w:lang w:eastAsia="en-GB"/>
              </w:rPr>
              <w:t>Жасы</w:t>
            </w:r>
            <w:proofErr w:type="spellEnd"/>
            <w:r w:rsidRPr="008C490A">
              <w:rPr>
                <w:lang w:eastAsia="en-GB"/>
              </w:rPr>
              <w:t xml:space="preserve"> (</w:t>
            </w:r>
            <w:proofErr w:type="spellStart"/>
            <w:r w:rsidRPr="008C490A">
              <w:rPr>
                <w:lang w:eastAsia="en-GB"/>
              </w:rPr>
              <w:t>жылдар</w:t>
            </w:r>
            <w:proofErr w:type="spellEnd"/>
            <w:r w:rsidRPr="008C490A">
              <w:rPr>
                <w:lang w:eastAsia="en-GB"/>
              </w:rPr>
              <w:t xml:space="preserve"> саны </w:t>
            </w:r>
            <w:proofErr w:type="spellStart"/>
            <w:r w:rsidRPr="008C490A">
              <w:rPr>
                <w:lang w:eastAsia="en-GB"/>
              </w:rPr>
              <w:t>цифрмен</w:t>
            </w:r>
            <w:proofErr w:type="spellEnd"/>
            <w:r w:rsidRPr="008C490A">
              <w:rPr>
                <w:lang w:eastAsia="en-GB"/>
              </w:rPr>
              <w:t xml:space="preserve"> </w:t>
            </w:r>
            <w:proofErr w:type="spellStart"/>
            <w:r w:rsidRPr="008C490A">
              <w:rPr>
                <w:lang w:eastAsia="en-GB"/>
              </w:rPr>
              <w:t>көрсетіңіз</w:t>
            </w:r>
            <w:proofErr w:type="spellEnd"/>
            <w:r w:rsidRPr="008C490A">
              <w:rPr>
                <w:lang w:eastAsia="en-GB"/>
              </w:rPr>
              <w:t>)</w:t>
            </w:r>
          </w:p>
        </w:tc>
        <w:tc>
          <w:tcPr>
            <w:tcW w:w="3260" w:type="dxa"/>
            <w:hideMark/>
          </w:tcPr>
          <w:p w14:paraId="0BAADAF0" w14:textId="77777777" w:rsidR="00471459" w:rsidRPr="008C490A" w:rsidRDefault="00471459" w:rsidP="00AE7549">
            <w:pPr>
              <w:rPr>
                <w:lang w:eastAsia="en-GB"/>
              </w:rPr>
            </w:pPr>
          </w:p>
        </w:tc>
      </w:tr>
      <w:tr w:rsidR="00471459" w:rsidRPr="008C490A" w14:paraId="75BEAAF3" w14:textId="77777777" w:rsidTr="00471459">
        <w:trPr>
          <w:trHeight w:val="70"/>
        </w:trPr>
        <w:tc>
          <w:tcPr>
            <w:tcW w:w="6374" w:type="dxa"/>
            <w:hideMark/>
          </w:tcPr>
          <w:p w14:paraId="73407215" w14:textId="77777777" w:rsidR="00471459" w:rsidRPr="008C490A" w:rsidRDefault="00471459" w:rsidP="00AE7549">
            <w:pPr>
              <w:rPr>
                <w:lang w:val="en-GB" w:eastAsia="en-GB"/>
              </w:rPr>
            </w:pPr>
            <w:proofErr w:type="spellStart"/>
            <w:r w:rsidRPr="008C490A">
              <w:rPr>
                <w:lang w:val="en-GB" w:eastAsia="en-GB"/>
              </w:rPr>
              <w:t>Спорт</w:t>
            </w:r>
            <w:proofErr w:type="spellEnd"/>
            <w:r w:rsidRPr="008C490A">
              <w:rPr>
                <w:lang w:val="en-GB" w:eastAsia="en-GB"/>
              </w:rPr>
              <w:t xml:space="preserve"> </w:t>
            </w:r>
            <w:proofErr w:type="spellStart"/>
            <w:r w:rsidRPr="008C490A">
              <w:rPr>
                <w:lang w:val="en-GB" w:eastAsia="en-GB"/>
              </w:rPr>
              <w:t>түрі</w:t>
            </w:r>
            <w:proofErr w:type="spellEnd"/>
          </w:p>
        </w:tc>
        <w:tc>
          <w:tcPr>
            <w:tcW w:w="3260" w:type="dxa"/>
            <w:hideMark/>
          </w:tcPr>
          <w:p w14:paraId="0A6592D5" w14:textId="77777777" w:rsidR="00471459" w:rsidRPr="008C490A" w:rsidRDefault="00471459" w:rsidP="00AE7549">
            <w:pPr>
              <w:rPr>
                <w:lang w:val="en-GB" w:eastAsia="en-GB"/>
              </w:rPr>
            </w:pPr>
          </w:p>
        </w:tc>
      </w:tr>
      <w:tr w:rsidR="00471459" w:rsidRPr="00471459" w14:paraId="1DF0A89B" w14:textId="77777777" w:rsidTr="00471459">
        <w:trPr>
          <w:trHeight w:val="283"/>
        </w:trPr>
        <w:tc>
          <w:tcPr>
            <w:tcW w:w="6374" w:type="dxa"/>
            <w:hideMark/>
          </w:tcPr>
          <w:p w14:paraId="5D4964E9" w14:textId="77777777" w:rsidR="00471459" w:rsidRPr="00471459" w:rsidRDefault="00471459" w:rsidP="00AE7549">
            <w:pPr>
              <w:rPr>
                <w:lang w:eastAsia="en-GB"/>
              </w:rPr>
            </w:pPr>
            <w:proofErr w:type="spellStart"/>
            <w:r w:rsidRPr="00471459">
              <w:rPr>
                <w:lang w:eastAsia="en-GB"/>
              </w:rPr>
              <w:t>Спорттық</w:t>
            </w:r>
            <w:proofErr w:type="spellEnd"/>
            <w:r w:rsidRPr="00471459">
              <w:rPr>
                <w:lang w:eastAsia="en-GB"/>
              </w:rPr>
              <w:t xml:space="preserve"> </w:t>
            </w:r>
            <w:proofErr w:type="spellStart"/>
            <w:r w:rsidRPr="00471459">
              <w:rPr>
                <w:lang w:eastAsia="en-GB"/>
              </w:rPr>
              <w:t>мансап</w:t>
            </w:r>
            <w:proofErr w:type="spellEnd"/>
            <w:r w:rsidRPr="00471459">
              <w:rPr>
                <w:lang w:eastAsia="en-GB"/>
              </w:rPr>
              <w:t xml:space="preserve"> </w:t>
            </w:r>
            <w:proofErr w:type="spellStart"/>
            <w:r w:rsidRPr="00471459">
              <w:rPr>
                <w:lang w:eastAsia="en-GB"/>
              </w:rPr>
              <w:t>ұзақтығы</w:t>
            </w:r>
            <w:proofErr w:type="spellEnd"/>
            <w:r w:rsidRPr="00471459">
              <w:rPr>
                <w:lang w:eastAsia="en-GB"/>
              </w:rPr>
              <w:t xml:space="preserve"> (</w:t>
            </w:r>
            <w:proofErr w:type="spellStart"/>
            <w:r w:rsidRPr="00471459">
              <w:rPr>
                <w:lang w:eastAsia="en-GB"/>
              </w:rPr>
              <w:t>жылдар</w:t>
            </w:r>
            <w:proofErr w:type="spellEnd"/>
            <w:r w:rsidRPr="00471459">
              <w:rPr>
                <w:lang w:eastAsia="en-GB"/>
              </w:rPr>
              <w:t xml:space="preserve"> саны </w:t>
            </w:r>
            <w:proofErr w:type="spellStart"/>
            <w:r w:rsidRPr="00471459">
              <w:rPr>
                <w:lang w:eastAsia="en-GB"/>
              </w:rPr>
              <w:t>цифрмен</w:t>
            </w:r>
            <w:proofErr w:type="spellEnd"/>
            <w:r w:rsidRPr="00471459">
              <w:rPr>
                <w:lang w:eastAsia="en-GB"/>
              </w:rPr>
              <w:t>)</w:t>
            </w:r>
          </w:p>
        </w:tc>
        <w:tc>
          <w:tcPr>
            <w:tcW w:w="3260" w:type="dxa"/>
            <w:hideMark/>
          </w:tcPr>
          <w:p w14:paraId="63B1254B" w14:textId="77777777" w:rsidR="00471459" w:rsidRPr="00471459" w:rsidRDefault="00471459" w:rsidP="00AE7549">
            <w:pPr>
              <w:rPr>
                <w:lang w:eastAsia="en-GB"/>
              </w:rPr>
            </w:pPr>
          </w:p>
        </w:tc>
      </w:tr>
    </w:tbl>
    <w:p w14:paraId="1E28060A" w14:textId="77777777" w:rsidR="00471459" w:rsidRDefault="00471459" w:rsidP="00AE7549">
      <w:pPr>
        <w:rPr>
          <w:b/>
          <w:bCs/>
          <w:sz w:val="27"/>
          <w:szCs w:val="27"/>
          <w:lang w:eastAsia="en-GB"/>
        </w:rPr>
      </w:pPr>
    </w:p>
    <w:p w14:paraId="55F128B2" w14:textId="6F2CA0F7" w:rsidR="008C490A" w:rsidRPr="00EC53BC" w:rsidRDefault="008C490A" w:rsidP="00AE7549">
      <w:pPr>
        <w:rPr>
          <w:b/>
          <w:bCs/>
          <w:sz w:val="27"/>
          <w:szCs w:val="27"/>
          <w:lang w:eastAsia="en-GB"/>
        </w:rPr>
      </w:pPr>
      <w:r w:rsidRPr="00EC53BC">
        <w:rPr>
          <w:b/>
          <w:bCs/>
          <w:sz w:val="27"/>
          <w:szCs w:val="27"/>
          <w:lang w:eastAsia="en-GB"/>
        </w:rPr>
        <w:t xml:space="preserve">1-блок: </w:t>
      </w:r>
      <w:proofErr w:type="spellStart"/>
      <w:r w:rsidRPr="00EC53BC">
        <w:rPr>
          <w:b/>
          <w:bCs/>
          <w:sz w:val="27"/>
          <w:szCs w:val="27"/>
          <w:lang w:eastAsia="en-GB"/>
        </w:rPr>
        <w:t>Психологиялық</w:t>
      </w:r>
      <w:proofErr w:type="spellEnd"/>
      <w:r w:rsidRPr="00EC53BC">
        <w:rPr>
          <w:b/>
          <w:bCs/>
          <w:sz w:val="27"/>
          <w:szCs w:val="27"/>
          <w:lang w:eastAsia="en-GB"/>
        </w:rPr>
        <w:t xml:space="preserve"> </w:t>
      </w:r>
      <w:proofErr w:type="spellStart"/>
      <w:r w:rsidRPr="00EC53BC">
        <w:rPr>
          <w:b/>
          <w:bCs/>
          <w:sz w:val="27"/>
          <w:szCs w:val="27"/>
          <w:lang w:eastAsia="en-GB"/>
        </w:rPr>
        <w:t>жайлылықты</w:t>
      </w:r>
      <w:proofErr w:type="spellEnd"/>
      <w:r w:rsidRPr="00EC53BC">
        <w:rPr>
          <w:b/>
          <w:bCs/>
          <w:sz w:val="27"/>
          <w:szCs w:val="27"/>
          <w:lang w:eastAsia="en-GB"/>
        </w:rPr>
        <w:t xml:space="preserve"> </w:t>
      </w:r>
      <w:proofErr w:type="spellStart"/>
      <w:r w:rsidRPr="00EC53BC">
        <w:rPr>
          <w:b/>
          <w:bCs/>
          <w:sz w:val="27"/>
          <w:szCs w:val="27"/>
          <w:lang w:eastAsia="en-GB"/>
        </w:rPr>
        <w:t>бағалау</w:t>
      </w:r>
      <w:proofErr w:type="spellEnd"/>
    </w:p>
    <w:p w14:paraId="45E5E406" w14:textId="77777777" w:rsidR="00C260C7" w:rsidRPr="00EC53BC" w:rsidRDefault="00C260C7" w:rsidP="00AE7549">
      <w:pPr>
        <w:rPr>
          <w:sz w:val="27"/>
          <w:szCs w:val="27"/>
          <w:lang w:eastAsia="en-GB"/>
        </w:rPr>
      </w:pPr>
    </w:p>
    <w:p w14:paraId="1FB30C08" w14:textId="2F557C35" w:rsidR="008C490A" w:rsidRPr="00EC53BC" w:rsidRDefault="00471459" w:rsidP="00AE7549">
      <w:pPr>
        <w:rPr>
          <w:b/>
          <w:bCs/>
          <w:lang w:eastAsia="en-GB"/>
        </w:rPr>
      </w:pPr>
      <w:r w:rsidRPr="00471459">
        <w:rPr>
          <w:lang w:val="kk-KZ" w:eastAsia="en-GB"/>
        </w:rPr>
        <w:t xml:space="preserve">Таблица  Д 7 - </w:t>
      </w:r>
      <w:r w:rsidR="008C490A" w:rsidRPr="00471459">
        <w:rPr>
          <w:lang w:val="en-GB" w:eastAsia="en-GB"/>
        </w:rPr>
        <w:t>I</w:t>
      </w:r>
      <w:r w:rsidR="008C490A" w:rsidRPr="00EC53BC">
        <w:rPr>
          <w:lang w:eastAsia="en-GB"/>
        </w:rPr>
        <w:t xml:space="preserve"> </w:t>
      </w:r>
      <w:proofErr w:type="spellStart"/>
      <w:r w:rsidR="008C490A" w:rsidRPr="00EC53BC">
        <w:rPr>
          <w:lang w:eastAsia="en-GB"/>
        </w:rPr>
        <w:t>бөлім</w:t>
      </w:r>
      <w:proofErr w:type="spellEnd"/>
      <w:r w:rsidR="008C490A" w:rsidRPr="00EC53BC">
        <w:rPr>
          <w:lang w:eastAsia="en-GB"/>
        </w:rPr>
        <w:t xml:space="preserve"> (ҚОБАЛЖУ </w:t>
      </w:r>
      <w:proofErr w:type="spellStart"/>
      <w:r w:rsidR="008C490A" w:rsidRPr="00EC53BC">
        <w:rPr>
          <w:lang w:eastAsia="en-GB"/>
        </w:rPr>
        <w:t>деңгейін</w:t>
      </w:r>
      <w:proofErr w:type="spellEnd"/>
      <w:r w:rsidR="008C490A" w:rsidRPr="00EC53BC">
        <w:rPr>
          <w:lang w:eastAsia="en-GB"/>
        </w:rPr>
        <w:t xml:space="preserve"> </w:t>
      </w:r>
      <w:proofErr w:type="spellStart"/>
      <w:r w:rsidR="008C490A" w:rsidRPr="00EC53BC">
        <w:rPr>
          <w:lang w:eastAsia="en-GB"/>
        </w:rPr>
        <w:t>бағалау</w:t>
      </w:r>
      <w:proofErr w:type="spellEnd"/>
      <w:r w:rsidR="008C490A" w:rsidRPr="00EC53BC">
        <w:rPr>
          <w:lang w:eastAsia="en-GB"/>
        </w:rPr>
        <w:t>)</w:t>
      </w:r>
    </w:p>
    <w:p w14:paraId="52CF20DD" w14:textId="77777777" w:rsidR="00471459" w:rsidRPr="00EC53BC" w:rsidRDefault="00471459" w:rsidP="00AE7549">
      <w:pPr>
        <w:rPr>
          <w:b/>
          <w:bCs/>
          <w:lang w:eastAsia="en-GB"/>
        </w:rPr>
      </w:pPr>
    </w:p>
    <w:tbl>
      <w:tblPr>
        <w:tblStyle w:val="TableGrid1"/>
        <w:tblW w:w="0" w:type="auto"/>
        <w:tblLook w:val="04A0" w:firstRow="1" w:lastRow="0" w:firstColumn="1" w:lastColumn="0" w:noHBand="0" w:noVBand="1"/>
      </w:tblPr>
      <w:tblGrid>
        <w:gridCol w:w="5524"/>
        <w:gridCol w:w="4104"/>
      </w:tblGrid>
      <w:tr w:rsidR="00471459" w:rsidRPr="008C490A" w14:paraId="5A3D49D6" w14:textId="77777777" w:rsidTr="00471459">
        <w:tc>
          <w:tcPr>
            <w:tcW w:w="5524" w:type="dxa"/>
            <w:hideMark/>
          </w:tcPr>
          <w:p w14:paraId="0B4B86C5" w14:textId="77777777" w:rsidR="00471459" w:rsidRPr="00471459" w:rsidRDefault="00471459" w:rsidP="00AE7549">
            <w:pPr>
              <w:rPr>
                <w:lang w:val="en-GB" w:eastAsia="en-GB"/>
              </w:rPr>
            </w:pPr>
            <w:proofErr w:type="spellStart"/>
            <w:r w:rsidRPr="00471459">
              <w:rPr>
                <w:lang w:val="en-GB" w:eastAsia="en-GB"/>
              </w:rPr>
              <w:t>Сұрақ</w:t>
            </w:r>
            <w:proofErr w:type="spellEnd"/>
          </w:p>
        </w:tc>
        <w:tc>
          <w:tcPr>
            <w:tcW w:w="4104" w:type="dxa"/>
            <w:hideMark/>
          </w:tcPr>
          <w:p w14:paraId="6B7DF56D" w14:textId="77777777" w:rsidR="00471459" w:rsidRPr="00471459" w:rsidRDefault="00471459" w:rsidP="00AE7549">
            <w:pPr>
              <w:rPr>
                <w:lang w:val="en-GB" w:eastAsia="en-GB"/>
              </w:rPr>
            </w:pPr>
            <w:proofErr w:type="spellStart"/>
            <w:r w:rsidRPr="00471459">
              <w:rPr>
                <w:lang w:val="en-GB" w:eastAsia="en-GB"/>
              </w:rPr>
              <w:t>Жауаптар</w:t>
            </w:r>
            <w:proofErr w:type="spellEnd"/>
          </w:p>
        </w:tc>
      </w:tr>
      <w:tr w:rsidR="00471459" w:rsidRPr="002A0604" w14:paraId="793C0523" w14:textId="77777777" w:rsidTr="00471459">
        <w:tc>
          <w:tcPr>
            <w:tcW w:w="5524" w:type="dxa"/>
          </w:tcPr>
          <w:p w14:paraId="243D392B" w14:textId="0E9DF878" w:rsidR="00471459" w:rsidRPr="00471459" w:rsidRDefault="00471459" w:rsidP="00471459">
            <w:pPr>
              <w:jc w:val="center"/>
              <w:rPr>
                <w:lang w:eastAsia="en-GB"/>
              </w:rPr>
            </w:pPr>
            <w:r>
              <w:rPr>
                <w:lang w:eastAsia="en-GB"/>
              </w:rPr>
              <w:t>1</w:t>
            </w:r>
          </w:p>
        </w:tc>
        <w:tc>
          <w:tcPr>
            <w:tcW w:w="4104" w:type="dxa"/>
          </w:tcPr>
          <w:p w14:paraId="5BC6EB41" w14:textId="5D51C4AC" w:rsidR="00471459" w:rsidRPr="00471459" w:rsidRDefault="00471459" w:rsidP="00471459">
            <w:pPr>
              <w:jc w:val="center"/>
              <w:rPr>
                <w:lang w:eastAsia="en-GB"/>
              </w:rPr>
            </w:pPr>
            <w:r>
              <w:rPr>
                <w:lang w:eastAsia="en-GB"/>
              </w:rPr>
              <w:t>2</w:t>
            </w:r>
          </w:p>
        </w:tc>
      </w:tr>
      <w:tr w:rsidR="00471459" w:rsidRPr="002A0604" w14:paraId="7E617C5E" w14:textId="77777777" w:rsidTr="00471459">
        <w:tc>
          <w:tcPr>
            <w:tcW w:w="5524" w:type="dxa"/>
            <w:tcBorders>
              <w:bottom w:val="single" w:sz="4" w:space="0" w:color="auto"/>
            </w:tcBorders>
            <w:hideMark/>
          </w:tcPr>
          <w:p w14:paraId="37763D7D" w14:textId="77777777" w:rsidR="00471459" w:rsidRPr="00EC53BC" w:rsidRDefault="00471459" w:rsidP="00AE7549">
            <w:pPr>
              <w:rPr>
                <w:lang w:eastAsia="en-GB"/>
              </w:rPr>
            </w:pPr>
            <w:r w:rsidRPr="00471459">
              <w:rPr>
                <w:lang w:eastAsia="en-GB"/>
              </w:rPr>
              <w:t>Мен</w:t>
            </w:r>
            <w:r w:rsidRPr="00EC53BC">
              <w:rPr>
                <w:lang w:eastAsia="en-GB"/>
              </w:rPr>
              <w:t xml:space="preserve"> </w:t>
            </w:r>
            <w:proofErr w:type="spellStart"/>
            <w:r w:rsidRPr="00471459">
              <w:rPr>
                <w:lang w:eastAsia="en-GB"/>
              </w:rPr>
              <w:t>қобалжу</w:t>
            </w:r>
            <w:proofErr w:type="spellEnd"/>
            <w:r w:rsidRPr="00EC53BC">
              <w:rPr>
                <w:lang w:eastAsia="en-GB"/>
              </w:rPr>
              <w:t xml:space="preserve"> </w:t>
            </w:r>
            <w:proofErr w:type="spellStart"/>
            <w:r w:rsidRPr="00471459">
              <w:rPr>
                <w:lang w:eastAsia="en-GB"/>
              </w:rPr>
              <w:t>сезімін</w:t>
            </w:r>
            <w:proofErr w:type="spellEnd"/>
            <w:r w:rsidRPr="00EC53BC">
              <w:rPr>
                <w:lang w:eastAsia="en-GB"/>
              </w:rPr>
              <w:t xml:space="preserve">, </w:t>
            </w:r>
            <w:proofErr w:type="spellStart"/>
            <w:r w:rsidRPr="00471459">
              <w:rPr>
                <w:lang w:eastAsia="en-GB"/>
              </w:rPr>
              <w:t>жайсыздықты</w:t>
            </w:r>
            <w:proofErr w:type="spellEnd"/>
            <w:r w:rsidRPr="00EC53BC">
              <w:rPr>
                <w:lang w:eastAsia="en-GB"/>
              </w:rPr>
              <w:t xml:space="preserve"> </w:t>
            </w:r>
            <w:proofErr w:type="spellStart"/>
            <w:r w:rsidRPr="00471459">
              <w:rPr>
                <w:lang w:eastAsia="en-GB"/>
              </w:rPr>
              <w:t>бастан</w:t>
            </w:r>
            <w:proofErr w:type="spellEnd"/>
            <w:r w:rsidRPr="00EC53BC">
              <w:rPr>
                <w:lang w:eastAsia="en-GB"/>
              </w:rPr>
              <w:t xml:space="preserve"> </w:t>
            </w:r>
            <w:proofErr w:type="spellStart"/>
            <w:r w:rsidRPr="00471459">
              <w:rPr>
                <w:lang w:eastAsia="en-GB"/>
              </w:rPr>
              <w:t>өткеремін</w:t>
            </w:r>
            <w:proofErr w:type="spellEnd"/>
          </w:p>
        </w:tc>
        <w:tc>
          <w:tcPr>
            <w:tcW w:w="4104" w:type="dxa"/>
            <w:tcBorders>
              <w:bottom w:val="single" w:sz="4" w:space="0" w:color="auto"/>
            </w:tcBorders>
            <w:hideMark/>
          </w:tcPr>
          <w:p w14:paraId="4E21B675" w14:textId="77777777" w:rsidR="00471459" w:rsidRPr="00EC53BC" w:rsidRDefault="00471459" w:rsidP="00AE7549">
            <w:pPr>
              <w:rPr>
                <w:lang w:eastAsia="en-GB"/>
              </w:rPr>
            </w:pPr>
            <w:r w:rsidRPr="00EC53BC">
              <w:rPr>
                <w:lang w:eastAsia="en-GB"/>
              </w:rPr>
              <w:t xml:space="preserve">3 — </w:t>
            </w:r>
            <w:proofErr w:type="spellStart"/>
            <w:r w:rsidRPr="00EC53BC">
              <w:rPr>
                <w:lang w:eastAsia="en-GB"/>
              </w:rPr>
              <w:t>әрдайым</w:t>
            </w:r>
            <w:proofErr w:type="spellEnd"/>
            <w:r w:rsidRPr="00EC53BC">
              <w:rPr>
                <w:lang w:eastAsia="en-GB"/>
              </w:rPr>
              <w:br/>
              <w:t xml:space="preserve">2 — </w:t>
            </w:r>
            <w:proofErr w:type="spellStart"/>
            <w:r w:rsidRPr="00EC53BC">
              <w:rPr>
                <w:lang w:eastAsia="en-GB"/>
              </w:rPr>
              <w:t>жиі</w:t>
            </w:r>
            <w:proofErr w:type="spellEnd"/>
            <w:r w:rsidRPr="00EC53BC">
              <w:rPr>
                <w:lang w:eastAsia="en-GB"/>
              </w:rPr>
              <w:br/>
              <w:t xml:space="preserve">1 — </w:t>
            </w:r>
            <w:proofErr w:type="spellStart"/>
            <w:r w:rsidRPr="00EC53BC">
              <w:rPr>
                <w:lang w:eastAsia="en-GB"/>
              </w:rPr>
              <w:t>кейде</w:t>
            </w:r>
            <w:proofErr w:type="spellEnd"/>
            <w:r w:rsidRPr="00EC53BC">
              <w:rPr>
                <w:lang w:eastAsia="en-GB"/>
              </w:rPr>
              <w:br/>
              <w:t xml:space="preserve">0 —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сезінбеймін</w:t>
            </w:r>
            <w:proofErr w:type="spellEnd"/>
          </w:p>
        </w:tc>
      </w:tr>
      <w:tr w:rsidR="00471459" w:rsidRPr="002A0604" w14:paraId="0E8E31C0" w14:textId="77777777" w:rsidTr="00471459">
        <w:trPr>
          <w:trHeight w:val="1140"/>
        </w:trPr>
        <w:tc>
          <w:tcPr>
            <w:tcW w:w="5524" w:type="dxa"/>
            <w:tcBorders>
              <w:bottom w:val="nil"/>
            </w:tcBorders>
            <w:hideMark/>
          </w:tcPr>
          <w:p w14:paraId="31375DD7" w14:textId="77777777" w:rsidR="00471459" w:rsidRPr="00EC53BC" w:rsidRDefault="00471459" w:rsidP="00AE7549">
            <w:pPr>
              <w:rPr>
                <w:lang w:eastAsia="en-GB"/>
              </w:rPr>
            </w:pPr>
            <w:r w:rsidRPr="00EC53BC">
              <w:rPr>
                <w:lang w:eastAsia="en-GB"/>
              </w:rPr>
              <w:t xml:space="preserve">Мен </w:t>
            </w:r>
            <w:proofErr w:type="spellStart"/>
            <w:r w:rsidRPr="00EC53BC">
              <w:rPr>
                <w:lang w:eastAsia="en-GB"/>
              </w:rPr>
              <w:t>қорқыныш</w:t>
            </w:r>
            <w:proofErr w:type="spellEnd"/>
            <w:r w:rsidRPr="00EC53BC">
              <w:rPr>
                <w:lang w:eastAsia="en-GB"/>
              </w:rPr>
              <w:t xml:space="preserve"> </w:t>
            </w:r>
            <w:proofErr w:type="spellStart"/>
            <w:r w:rsidRPr="00EC53BC">
              <w:rPr>
                <w:lang w:eastAsia="en-GB"/>
              </w:rPr>
              <w:t>сезінемін</w:t>
            </w:r>
            <w:proofErr w:type="spellEnd"/>
            <w:r w:rsidRPr="00EC53BC">
              <w:rPr>
                <w:lang w:eastAsia="en-GB"/>
              </w:rPr>
              <w:t xml:space="preserve">, </w:t>
            </w:r>
            <w:proofErr w:type="spellStart"/>
            <w:r w:rsidRPr="00EC53BC">
              <w:rPr>
                <w:lang w:eastAsia="en-GB"/>
              </w:rPr>
              <w:t>бір</w:t>
            </w:r>
            <w:proofErr w:type="spellEnd"/>
            <w:r w:rsidRPr="00EC53BC">
              <w:rPr>
                <w:lang w:eastAsia="en-GB"/>
              </w:rPr>
              <w:t xml:space="preserve"> </w:t>
            </w:r>
            <w:proofErr w:type="spellStart"/>
            <w:r w:rsidRPr="00EC53BC">
              <w:rPr>
                <w:lang w:eastAsia="en-GB"/>
              </w:rPr>
              <w:t>жаман</w:t>
            </w:r>
            <w:proofErr w:type="spellEnd"/>
            <w:r w:rsidRPr="00EC53BC">
              <w:rPr>
                <w:lang w:eastAsia="en-GB"/>
              </w:rPr>
              <w:t xml:space="preserve"> </w:t>
            </w:r>
            <w:proofErr w:type="spellStart"/>
            <w:r w:rsidRPr="00EC53BC">
              <w:rPr>
                <w:lang w:eastAsia="en-GB"/>
              </w:rPr>
              <w:t>нәрсе</w:t>
            </w:r>
            <w:proofErr w:type="spellEnd"/>
            <w:r w:rsidRPr="00EC53BC">
              <w:rPr>
                <w:lang w:eastAsia="en-GB"/>
              </w:rPr>
              <w:t xml:space="preserve"> </w:t>
            </w:r>
            <w:proofErr w:type="spellStart"/>
            <w:r w:rsidRPr="00EC53BC">
              <w:rPr>
                <w:lang w:eastAsia="en-GB"/>
              </w:rPr>
              <w:t>болуы</w:t>
            </w:r>
            <w:proofErr w:type="spellEnd"/>
            <w:r w:rsidRPr="00EC53BC">
              <w:rPr>
                <w:lang w:eastAsia="en-GB"/>
              </w:rPr>
              <w:t xml:space="preserve"> </w:t>
            </w:r>
            <w:proofErr w:type="spellStart"/>
            <w:r w:rsidRPr="00EC53BC">
              <w:rPr>
                <w:lang w:eastAsia="en-GB"/>
              </w:rPr>
              <w:t>мүмкін</w:t>
            </w:r>
            <w:proofErr w:type="spellEnd"/>
            <w:r w:rsidRPr="00EC53BC">
              <w:rPr>
                <w:lang w:eastAsia="en-GB"/>
              </w:rPr>
              <w:t xml:space="preserve"> </w:t>
            </w:r>
            <w:proofErr w:type="spellStart"/>
            <w:r w:rsidRPr="00EC53BC">
              <w:rPr>
                <w:lang w:eastAsia="en-GB"/>
              </w:rPr>
              <w:t>деп</w:t>
            </w:r>
            <w:proofErr w:type="spellEnd"/>
            <w:r w:rsidRPr="00EC53BC">
              <w:rPr>
                <w:lang w:eastAsia="en-GB"/>
              </w:rPr>
              <w:t xml:space="preserve"> </w:t>
            </w:r>
            <w:proofErr w:type="spellStart"/>
            <w:r w:rsidRPr="00EC53BC">
              <w:rPr>
                <w:lang w:eastAsia="en-GB"/>
              </w:rPr>
              <w:t>ойлаймын</w:t>
            </w:r>
            <w:proofErr w:type="spellEnd"/>
          </w:p>
        </w:tc>
        <w:tc>
          <w:tcPr>
            <w:tcW w:w="4104" w:type="dxa"/>
            <w:tcBorders>
              <w:bottom w:val="nil"/>
            </w:tcBorders>
            <w:hideMark/>
          </w:tcPr>
          <w:p w14:paraId="3417C285" w14:textId="21AF9BAF" w:rsidR="00471459" w:rsidRPr="00EC53BC" w:rsidRDefault="00471459" w:rsidP="00AE7549">
            <w:pPr>
              <w:rPr>
                <w:lang w:eastAsia="en-GB"/>
              </w:rPr>
            </w:pPr>
            <w:r w:rsidRPr="00EC53BC">
              <w:rPr>
                <w:lang w:eastAsia="en-GB"/>
              </w:rPr>
              <w:t xml:space="preserve">3 — </w:t>
            </w:r>
            <w:proofErr w:type="spellStart"/>
            <w:r w:rsidRPr="00EC53BC">
              <w:rPr>
                <w:lang w:eastAsia="en-GB"/>
              </w:rPr>
              <w:t>анық</w:t>
            </w:r>
            <w:proofErr w:type="spellEnd"/>
            <w:r w:rsidRPr="00EC53BC">
              <w:rPr>
                <w:lang w:eastAsia="en-GB"/>
              </w:rPr>
              <w:t xml:space="preserve"> </w:t>
            </w:r>
            <w:proofErr w:type="spellStart"/>
            <w:r w:rsidRPr="00EC53BC">
              <w:rPr>
                <w:lang w:eastAsia="en-GB"/>
              </w:rPr>
              <w:t>солай</w:t>
            </w:r>
            <w:proofErr w:type="spellEnd"/>
            <w:r w:rsidRPr="00EC53BC">
              <w:rPr>
                <w:lang w:eastAsia="en-GB"/>
              </w:rPr>
              <w:t xml:space="preserve">, </w:t>
            </w:r>
            <w:proofErr w:type="spellStart"/>
            <w:r w:rsidRPr="00EC53BC">
              <w:rPr>
                <w:lang w:eastAsia="en-GB"/>
              </w:rPr>
              <w:t>қорқыныш</w:t>
            </w:r>
            <w:proofErr w:type="spellEnd"/>
            <w:r w:rsidRPr="00EC53BC">
              <w:rPr>
                <w:lang w:eastAsia="en-GB"/>
              </w:rPr>
              <w:t xml:space="preserve"> </w:t>
            </w:r>
            <w:proofErr w:type="spellStart"/>
            <w:r w:rsidRPr="00EC53BC">
              <w:rPr>
                <w:lang w:eastAsia="en-GB"/>
              </w:rPr>
              <w:t>өте</w:t>
            </w:r>
            <w:proofErr w:type="spellEnd"/>
            <w:r w:rsidRPr="00EC53BC">
              <w:rPr>
                <w:lang w:eastAsia="en-GB"/>
              </w:rPr>
              <w:t xml:space="preserve"> </w:t>
            </w:r>
            <w:proofErr w:type="spellStart"/>
            <w:r w:rsidRPr="00EC53BC">
              <w:rPr>
                <w:lang w:eastAsia="en-GB"/>
              </w:rPr>
              <w:t>үлкен</w:t>
            </w:r>
            <w:proofErr w:type="spellEnd"/>
            <w:r w:rsidRPr="00EC53BC">
              <w:rPr>
                <w:lang w:eastAsia="en-GB"/>
              </w:rPr>
              <w:br/>
              <w:t xml:space="preserve">2 — </w:t>
            </w:r>
            <w:proofErr w:type="spellStart"/>
            <w:r w:rsidRPr="00EC53BC">
              <w:rPr>
                <w:lang w:eastAsia="en-GB"/>
              </w:rPr>
              <w:t>солай</w:t>
            </w:r>
            <w:proofErr w:type="spellEnd"/>
            <w:r w:rsidRPr="00EC53BC">
              <w:rPr>
                <w:lang w:eastAsia="en-GB"/>
              </w:rPr>
              <w:t xml:space="preserve">, </w:t>
            </w:r>
            <w:proofErr w:type="spellStart"/>
            <w:r w:rsidRPr="00EC53BC">
              <w:rPr>
                <w:lang w:eastAsia="en-GB"/>
              </w:rPr>
              <w:t>бірақ</w:t>
            </w:r>
            <w:proofErr w:type="spellEnd"/>
            <w:r w:rsidRPr="00EC53BC">
              <w:rPr>
                <w:lang w:eastAsia="en-GB"/>
              </w:rPr>
              <w:t xml:space="preserve"> </w:t>
            </w:r>
            <w:proofErr w:type="spellStart"/>
            <w:r w:rsidRPr="00EC53BC">
              <w:rPr>
                <w:lang w:eastAsia="en-GB"/>
              </w:rPr>
              <w:t>қорқыныш</w:t>
            </w:r>
            <w:proofErr w:type="spellEnd"/>
            <w:r w:rsidRPr="00EC53BC">
              <w:rPr>
                <w:lang w:eastAsia="en-GB"/>
              </w:rPr>
              <w:t xml:space="preserve"> </w:t>
            </w:r>
            <w:proofErr w:type="spellStart"/>
            <w:r w:rsidRPr="00EC53BC">
              <w:rPr>
                <w:lang w:eastAsia="en-GB"/>
              </w:rPr>
              <w:t>үлкен</w:t>
            </w:r>
            <w:proofErr w:type="spellEnd"/>
            <w:r w:rsidRPr="00EC53BC">
              <w:rPr>
                <w:lang w:eastAsia="en-GB"/>
              </w:rPr>
              <w:t xml:space="preserve"> </w:t>
            </w:r>
            <w:proofErr w:type="spellStart"/>
            <w:r w:rsidRPr="00EC53BC">
              <w:rPr>
                <w:lang w:eastAsia="en-GB"/>
              </w:rPr>
              <w:t>емес</w:t>
            </w:r>
            <w:proofErr w:type="spellEnd"/>
          </w:p>
        </w:tc>
      </w:tr>
    </w:tbl>
    <w:p w14:paraId="2622C067" w14:textId="77777777" w:rsidR="00471459" w:rsidRDefault="00471459"/>
    <w:p w14:paraId="7D1CDE99" w14:textId="59A16CD1" w:rsidR="00471459" w:rsidRDefault="00471459">
      <w:proofErr w:type="gramStart"/>
      <w:r>
        <w:lastRenderedPageBreak/>
        <w:t>Продолжение  таблицы</w:t>
      </w:r>
      <w:proofErr w:type="gramEnd"/>
      <w:r>
        <w:t xml:space="preserve"> Д 7</w:t>
      </w:r>
    </w:p>
    <w:p w14:paraId="2A480DE9" w14:textId="77777777" w:rsidR="00471459" w:rsidRDefault="00471459"/>
    <w:tbl>
      <w:tblPr>
        <w:tblStyle w:val="TableGrid1"/>
        <w:tblW w:w="0" w:type="auto"/>
        <w:tblLook w:val="04A0" w:firstRow="1" w:lastRow="0" w:firstColumn="1" w:lastColumn="0" w:noHBand="0" w:noVBand="1"/>
      </w:tblPr>
      <w:tblGrid>
        <w:gridCol w:w="5524"/>
        <w:gridCol w:w="4104"/>
      </w:tblGrid>
      <w:tr w:rsidR="00471459" w:rsidRPr="002A0604" w14:paraId="2948F4B3" w14:textId="77777777" w:rsidTr="00471459">
        <w:trPr>
          <w:trHeight w:val="240"/>
        </w:trPr>
        <w:tc>
          <w:tcPr>
            <w:tcW w:w="5524" w:type="dxa"/>
          </w:tcPr>
          <w:p w14:paraId="3DAA6ADF" w14:textId="55F06D22" w:rsidR="00471459" w:rsidRPr="008C490A" w:rsidRDefault="00471459" w:rsidP="00471459">
            <w:pPr>
              <w:jc w:val="center"/>
              <w:rPr>
                <w:lang w:val="en-GB" w:eastAsia="en-GB"/>
              </w:rPr>
            </w:pPr>
            <w:r>
              <w:rPr>
                <w:lang w:eastAsia="en-GB"/>
              </w:rPr>
              <w:t>1</w:t>
            </w:r>
          </w:p>
        </w:tc>
        <w:tc>
          <w:tcPr>
            <w:tcW w:w="4104" w:type="dxa"/>
          </w:tcPr>
          <w:p w14:paraId="4DD2C128" w14:textId="03978AE5" w:rsidR="00471459" w:rsidRPr="008C490A" w:rsidRDefault="00471459" w:rsidP="00471459">
            <w:pPr>
              <w:jc w:val="center"/>
              <w:rPr>
                <w:lang w:val="en-GB" w:eastAsia="en-GB"/>
              </w:rPr>
            </w:pPr>
            <w:r>
              <w:rPr>
                <w:lang w:eastAsia="en-GB"/>
              </w:rPr>
              <w:t>2</w:t>
            </w:r>
          </w:p>
        </w:tc>
      </w:tr>
      <w:tr w:rsidR="00471459" w:rsidRPr="00EE207E" w14:paraId="7D402A9C" w14:textId="77777777" w:rsidTr="00471459">
        <w:trPr>
          <w:trHeight w:val="240"/>
        </w:trPr>
        <w:tc>
          <w:tcPr>
            <w:tcW w:w="5524" w:type="dxa"/>
          </w:tcPr>
          <w:p w14:paraId="35A449A9" w14:textId="77777777" w:rsidR="00471459" w:rsidRPr="008C490A" w:rsidRDefault="00471459" w:rsidP="00471459">
            <w:pPr>
              <w:rPr>
                <w:lang w:val="en-GB" w:eastAsia="en-GB"/>
              </w:rPr>
            </w:pPr>
          </w:p>
        </w:tc>
        <w:tc>
          <w:tcPr>
            <w:tcW w:w="4104" w:type="dxa"/>
          </w:tcPr>
          <w:p w14:paraId="7AAA95C2" w14:textId="7EB5F91D" w:rsidR="00471459" w:rsidRPr="008C490A" w:rsidRDefault="00471459" w:rsidP="00471459">
            <w:pPr>
              <w:rPr>
                <w:lang w:val="en-GB" w:eastAsia="en-GB"/>
              </w:rPr>
            </w:pPr>
            <w:r w:rsidRPr="008C490A">
              <w:rPr>
                <w:lang w:val="en-GB" w:eastAsia="en-GB"/>
              </w:rPr>
              <w:t xml:space="preserve">1 — </w:t>
            </w:r>
            <w:proofErr w:type="spellStart"/>
            <w:r w:rsidRPr="008C490A">
              <w:rPr>
                <w:lang w:val="en-GB" w:eastAsia="en-GB"/>
              </w:rPr>
              <w:t>кейде</w:t>
            </w:r>
            <w:proofErr w:type="spellEnd"/>
            <w:r w:rsidRPr="008C490A">
              <w:rPr>
                <w:lang w:val="en-GB" w:eastAsia="en-GB"/>
              </w:rPr>
              <w:t xml:space="preserve">, </w:t>
            </w:r>
            <w:proofErr w:type="spellStart"/>
            <w:r w:rsidRPr="008C490A">
              <w:rPr>
                <w:lang w:val="en-GB" w:eastAsia="en-GB"/>
              </w:rPr>
              <w:t>бірақ</w:t>
            </w:r>
            <w:proofErr w:type="spellEnd"/>
            <w:r w:rsidRPr="008C490A">
              <w:rPr>
                <w:lang w:val="en-GB" w:eastAsia="en-GB"/>
              </w:rPr>
              <w:t xml:space="preserve"> </w:t>
            </w:r>
            <w:proofErr w:type="spellStart"/>
            <w:r w:rsidRPr="008C490A">
              <w:rPr>
                <w:lang w:val="en-GB" w:eastAsia="en-GB"/>
              </w:rPr>
              <w:t>ол</w:t>
            </w:r>
            <w:proofErr w:type="spellEnd"/>
            <w:r w:rsidRPr="008C490A">
              <w:rPr>
                <w:lang w:val="en-GB" w:eastAsia="en-GB"/>
              </w:rPr>
              <w:t xml:space="preserve"> </w:t>
            </w:r>
            <w:proofErr w:type="spellStart"/>
            <w:r w:rsidRPr="008C490A">
              <w:rPr>
                <w:lang w:val="en-GB" w:eastAsia="en-GB"/>
              </w:rPr>
              <w:t>мені</w:t>
            </w:r>
            <w:proofErr w:type="spellEnd"/>
            <w:r w:rsidRPr="008C490A">
              <w:rPr>
                <w:lang w:val="en-GB" w:eastAsia="en-GB"/>
              </w:rPr>
              <w:t xml:space="preserve"> </w:t>
            </w:r>
            <w:proofErr w:type="spellStart"/>
            <w:r w:rsidRPr="008C490A">
              <w:rPr>
                <w:lang w:val="en-GB" w:eastAsia="en-GB"/>
              </w:rPr>
              <w:t>мазаламайды</w:t>
            </w:r>
            <w:proofErr w:type="spellEnd"/>
            <w:r w:rsidRPr="008C490A">
              <w:rPr>
                <w:lang w:val="en-GB" w:eastAsia="en-GB"/>
              </w:rPr>
              <w:br/>
              <w:t xml:space="preserve">0 — </w:t>
            </w:r>
            <w:proofErr w:type="spellStart"/>
            <w:r w:rsidRPr="008C490A">
              <w:rPr>
                <w:lang w:val="en-GB" w:eastAsia="en-GB"/>
              </w:rPr>
              <w:t>мүлдем</w:t>
            </w:r>
            <w:proofErr w:type="spellEnd"/>
            <w:r w:rsidRPr="008C490A">
              <w:rPr>
                <w:lang w:val="en-GB" w:eastAsia="en-GB"/>
              </w:rPr>
              <w:t xml:space="preserve"> </w:t>
            </w:r>
            <w:proofErr w:type="spellStart"/>
            <w:r w:rsidRPr="008C490A">
              <w:rPr>
                <w:lang w:val="en-GB" w:eastAsia="en-GB"/>
              </w:rPr>
              <w:t>сезінбеймін</w:t>
            </w:r>
            <w:proofErr w:type="spellEnd"/>
          </w:p>
        </w:tc>
      </w:tr>
      <w:tr w:rsidR="00471459" w:rsidRPr="00EE207E" w14:paraId="2C7E3934" w14:textId="77777777" w:rsidTr="00471459">
        <w:tc>
          <w:tcPr>
            <w:tcW w:w="5524" w:type="dxa"/>
            <w:hideMark/>
          </w:tcPr>
          <w:p w14:paraId="17F9703A" w14:textId="77777777" w:rsidR="00471459" w:rsidRPr="008C490A" w:rsidRDefault="00471459" w:rsidP="00471459">
            <w:pPr>
              <w:rPr>
                <w:lang w:val="en-GB" w:eastAsia="en-GB"/>
              </w:rPr>
            </w:pPr>
            <w:proofErr w:type="spellStart"/>
            <w:r w:rsidRPr="008C490A">
              <w:rPr>
                <w:lang w:val="en-GB" w:eastAsia="en-GB"/>
              </w:rPr>
              <w:t>Менің</w:t>
            </w:r>
            <w:proofErr w:type="spellEnd"/>
            <w:r w:rsidRPr="008C490A">
              <w:rPr>
                <w:lang w:val="en-GB" w:eastAsia="en-GB"/>
              </w:rPr>
              <w:t xml:space="preserve"> </w:t>
            </w:r>
            <w:proofErr w:type="spellStart"/>
            <w:r w:rsidRPr="008C490A">
              <w:rPr>
                <w:lang w:val="en-GB" w:eastAsia="en-GB"/>
              </w:rPr>
              <w:t>ойымда</w:t>
            </w:r>
            <w:proofErr w:type="spellEnd"/>
            <w:r w:rsidRPr="008C490A">
              <w:rPr>
                <w:lang w:val="en-GB" w:eastAsia="en-GB"/>
              </w:rPr>
              <w:t xml:space="preserve"> </w:t>
            </w:r>
            <w:proofErr w:type="spellStart"/>
            <w:r w:rsidRPr="008C490A">
              <w:rPr>
                <w:lang w:val="en-GB" w:eastAsia="en-GB"/>
              </w:rPr>
              <w:t>мазасыз</w:t>
            </w:r>
            <w:proofErr w:type="spellEnd"/>
            <w:r w:rsidRPr="008C490A">
              <w:rPr>
                <w:lang w:val="en-GB" w:eastAsia="en-GB"/>
              </w:rPr>
              <w:t xml:space="preserve"> </w:t>
            </w:r>
            <w:proofErr w:type="spellStart"/>
            <w:r w:rsidRPr="008C490A">
              <w:rPr>
                <w:lang w:val="en-GB" w:eastAsia="en-GB"/>
              </w:rPr>
              <w:t>ойлар</w:t>
            </w:r>
            <w:proofErr w:type="spellEnd"/>
            <w:r w:rsidRPr="008C490A">
              <w:rPr>
                <w:lang w:val="en-GB" w:eastAsia="en-GB"/>
              </w:rPr>
              <w:t xml:space="preserve"> </w:t>
            </w:r>
            <w:proofErr w:type="spellStart"/>
            <w:r w:rsidRPr="008C490A">
              <w:rPr>
                <w:lang w:val="en-GB" w:eastAsia="en-GB"/>
              </w:rPr>
              <w:t>айналшықтайды</w:t>
            </w:r>
            <w:proofErr w:type="spellEnd"/>
          </w:p>
        </w:tc>
        <w:tc>
          <w:tcPr>
            <w:tcW w:w="4104" w:type="dxa"/>
            <w:hideMark/>
          </w:tcPr>
          <w:p w14:paraId="575329FA" w14:textId="77777777" w:rsidR="00471459" w:rsidRPr="008C490A" w:rsidRDefault="00471459" w:rsidP="00471459">
            <w:pPr>
              <w:rPr>
                <w:lang w:val="en-GB" w:eastAsia="en-GB"/>
              </w:rPr>
            </w:pPr>
            <w:r w:rsidRPr="008C490A">
              <w:rPr>
                <w:lang w:val="en-GB" w:eastAsia="en-GB"/>
              </w:rPr>
              <w:t xml:space="preserve">3 — </w:t>
            </w:r>
            <w:proofErr w:type="spellStart"/>
            <w:r w:rsidRPr="008C490A">
              <w:rPr>
                <w:lang w:val="en-GB" w:eastAsia="en-GB"/>
              </w:rPr>
              <w:t>үнемі</w:t>
            </w:r>
            <w:proofErr w:type="spellEnd"/>
            <w:r w:rsidRPr="008C490A">
              <w:rPr>
                <w:lang w:val="en-GB" w:eastAsia="en-GB"/>
              </w:rPr>
              <w:br/>
              <w:t xml:space="preserve">2 — </w:t>
            </w:r>
            <w:proofErr w:type="spellStart"/>
            <w:r w:rsidRPr="008C490A">
              <w:rPr>
                <w:lang w:val="en-GB" w:eastAsia="en-GB"/>
              </w:rPr>
              <w:t>уақыттың</w:t>
            </w:r>
            <w:proofErr w:type="spellEnd"/>
            <w:r w:rsidRPr="008C490A">
              <w:rPr>
                <w:lang w:val="en-GB" w:eastAsia="en-GB"/>
              </w:rPr>
              <w:t xml:space="preserve"> </w:t>
            </w:r>
            <w:proofErr w:type="spellStart"/>
            <w:r w:rsidRPr="008C490A">
              <w:rPr>
                <w:lang w:val="en-GB" w:eastAsia="en-GB"/>
              </w:rPr>
              <w:t>көп</w:t>
            </w:r>
            <w:proofErr w:type="spellEnd"/>
            <w:r w:rsidRPr="008C490A">
              <w:rPr>
                <w:lang w:val="en-GB" w:eastAsia="en-GB"/>
              </w:rPr>
              <w:t xml:space="preserve"> </w:t>
            </w:r>
            <w:proofErr w:type="spellStart"/>
            <w:r w:rsidRPr="008C490A">
              <w:rPr>
                <w:lang w:val="en-GB" w:eastAsia="en-GB"/>
              </w:rPr>
              <w:t>бөлігінде</w:t>
            </w:r>
            <w:proofErr w:type="spellEnd"/>
            <w:r w:rsidRPr="008C490A">
              <w:rPr>
                <w:lang w:val="en-GB" w:eastAsia="en-GB"/>
              </w:rPr>
              <w:br/>
              <w:t xml:space="preserve">1 — </w:t>
            </w:r>
            <w:proofErr w:type="spellStart"/>
            <w:r w:rsidRPr="008C490A">
              <w:rPr>
                <w:lang w:val="en-GB" w:eastAsia="en-GB"/>
              </w:rPr>
              <w:t>кейде</w:t>
            </w:r>
            <w:proofErr w:type="spellEnd"/>
            <w:r w:rsidRPr="008C490A">
              <w:rPr>
                <w:lang w:val="en-GB" w:eastAsia="en-GB"/>
              </w:rPr>
              <w:br/>
              <w:t xml:space="preserve">0 — </w:t>
            </w:r>
            <w:proofErr w:type="spellStart"/>
            <w:r w:rsidRPr="008C490A">
              <w:rPr>
                <w:lang w:val="en-GB" w:eastAsia="en-GB"/>
              </w:rPr>
              <w:t>мүлдем</w:t>
            </w:r>
            <w:proofErr w:type="spellEnd"/>
            <w:r w:rsidRPr="008C490A">
              <w:rPr>
                <w:lang w:val="en-GB" w:eastAsia="en-GB"/>
              </w:rPr>
              <w:t xml:space="preserve"> </w:t>
            </w:r>
            <w:proofErr w:type="spellStart"/>
            <w:r w:rsidRPr="008C490A">
              <w:rPr>
                <w:lang w:val="en-GB" w:eastAsia="en-GB"/>
              </w:rPr>
              <w:t>болмайды</w:t>
            </w:r>
            <w:proofErr w:type="spellEnd"/>
          </w:p>
        </w:tc>
      </w:tr>
      <w:tr w:rsidR="00471459" w:rsidRPr="008C490A" w14:paraId="74F1D44E" w14:textId="77777777" w:rsidTr="00471459">
        <w:tc>
          <w:tcPr>
            <w:tcW w:w="5524" w:type="dxa"/>
            <w:hideMark/>
          </w:tcPr>
          <w:p w14:paraId="231FC6EF" w14:textId="77777777" w:rsidR="00471459" w:rsidRPr="008C490A" w:rsidRDefault="00471459" w:rsidP="00471459">
            <w:pPr>
              <w:rPr>
                <w:lang w:eastAsia="en-GB"/>
              </w:rPr>
            </w:pPr>
            <w:r w:rsidRPr="008C490A">
              <w:rPr>
                <w:lang w:eastAsia="en-GB"/>
              </w:rPr>
              <w:t xml:space="preserve">Мен </w:t>
            </w:r>
            <w:proofErr w:type="spellStart"/>
            <w:r w:rsidRPr="008C490A">
              <w:rPr>
                <w:lang w:eastAsia="en-GB"/>
              </w:rPr>
              <w:t>оңай</w:t>
            </w:r>
            <w:proofErr w:type="spellEnd"/>
            <w:r w:rsidRPr="008C490A">
              <w:rPr>
                <w:lang w:eastAsia="en-GB"/>
              </w:rPr>
              <w:t xml:space="preserve"> </w:t>
            </w:r>
            <w:proofErr w:type="spellStart"/>
            <w:r w:rsidRPr="008C490A">
              <w:rPr>
                <w:lang w:eastAsia="en-GB"/>
              </w:rPr>
              <w:t>отырып</w:t>
            </w:r>
            <w:proofErr w:type="spellEnd"/>
            <w:r w:rsidRPr="008C490A">
              <w:rPr>
                <w:lang w:eastAsia="en-GB"/>
              </w:rPr>
              <w:t xml:space="preserve">, </w:t>
            </w:r>
            <w:proofErr w:type="spellStart"/>
            <w:r w:rsidRPr="008C490A">
              <w:rPr>
                <w:lang w:eastAsia="en-GB"/>
              </w:rPr>
              <w:t>тыныға</w:t>
            </w:r>
            <w:proofErr w:type="spellEnd"/>
            <w:r w:rsidRPr="008C490A">
              <w:rPr>
                <w:lang w:eastAsia="en-GB"/>
              </w:rPr>
              <w:t xml:space="preserve"> </w:t>
            </w:r>
            <w:proofErr w:type="spellStart"/>
            <w:r w:rsidRPr="008C490A">
              <w:rPr>
                <w:lang w:eastAsia="en-GB"/>
              </w:rPr>
              <w:t>аламын</w:t>
            </w:r>
            <w:proofErr w:type="spellEnd"/>
          </w:p>
        </w:tc>
        <w:tc>
          <w:tcPr>
            <w:tcW w:w="4104" w:type="dxa"/>
            <w:hideMark/>
          </w:tcPr>
          <w:p w14:paraId="151F8303" w14:textId="77777777" w:rsidR="00471459" w:rsidRPr="008C490A" w:rsidRDefault="00471459" w:rsidP="00471459">
            <w:pPr>
              <w:rPr>
                <w:lang w:eastAsia="en-GB"/>
              </w:rPr>
            </w:pPr>
            <w:r w:rsidRPr="008C490A">
              <w:rPr>
                <w:lang w:eastAsia="en-GB"/>
              </w:rPr>
              <w:t xml:space="preserve">0 — </w:t>
            </w:r>
            <w:proofErr w:type="spellStart"/>
            <w:r w:rsidRPr="008C490A">
              <w:rPr>
                <w:lang w:eastAsia="en-GB"/>
              </w:rPr>
              <w:t>анық</w:t>
            </w:r>
            <w:proofErr w:type="spellEnd"/>
            <w:r w:rsidRPr="008C490A">
              <w:rPr>
                <w:lang w:eastAsia="en-GB"/>
              </w:rPr>
              <w:t xml:space="preserve"> </w:t>
            </w:r>
            <w:proofErr w:type="spellStart"/>
            <w:r w:rsidRPr="008C490A">
              <w:rPr>
                <w:lang w:eastAsia="en-GB"/>
              </w:rPr>
              <w:t>солай</w:t>
            </w:r>
            <w:proofErr w:type="spellEnd"/>
            <w:r w:rsidRPr="008C490A">
              <w:rPr>
                <w:lang w:eastAsia="en-GB"/>
              </w:rPr>
              <w:br/>
              <w:t xml:space="preserve">1 — </w:t>
            </w:r>
            <w:proofErr w:type="spellStart"/>
            <w:r w:rsidRPr="008C490A">
              <w:rPr>
                <w:lang w:eastAsia="en-GB"/>
              </w:rPr>
              <w:t>солай</w:t>
            </w:r>
            <w:proofErr w:type="spellEnd"/>
            <w:r w:rsidRPr="008C490A">
              <w:rPr>
                <w:lang w:eastAsia="en-GB"/>
              </w:rPr>
              <w:t xml:space="preserve"> </w:t>
            </w:r>
            <w:proofErr w:type="spellStart"/>
            <w:r w:rsidRPr="008C490A">
              <w:rPr>
                <w:lang w:eastAsia="en-GB"/>
              </w:rPr>
              <w:t>шығар</w:t>
            </w:r>
            <w:proofErr w:type="spellEnd"/>
            <w:r w:rsidRPr="008C490A">
              <w:rPr>
                <w:lang w:eastAsia="en-GB"/>
              </w:rPr>
              <w:br/>
              <w:t xml:space="preserve">2 — </w:t>
            </w:r>
            <w:proofErr w:type="spellStart"/>
            <w:r w:rsidRPr="008C490A">
              <w:rPr>
                <w:lang w:eastAsia="en-GB"/>
              </w:rPr>
              <w:t>сирек</w:t>
            </w:r>
            <w:proofErr w:type="spellEnd"/>
            <w:r w:rsidRPr="008C490A">
              <w:rPr>
                <w:lang w:eastAsia="en-GB"/>
              </w:rPr>
              <w:br/>
              <w:t xml:space="preserve">3 — </w:t>
            </w:r>
            <w:proofErr w:type="spellStart"/>
            <w:r w:rsidRPr="008C490A">
              <w:rPr>
                <w:lang w:eastAsia="en-GB"/>
              </w:rPr>
              <w:t>мүлдем</w:t>
            </w:r>
            <w:proofErr w:type="spellEnd"/>
            <w:r w:rsidRPr="008C490A">
              <w:rPr>
                <w:lang w:eastAsia="en-GB"/>
              </w:rPr>
              <w:t xml:space="preserve"> </w:t>
            </w:r>
            <w:proofErr w:type="spellStart"/>
            <w:r w:rsidRPr="008C490A">
              <w:rPr>
                <w:lang w:eastAsia="en-GB"/>
              </w:rPr>
              <w:t>болмайды</w:t>
            </w:r>
            <w:proofErr w:type="spellEnd"/>
          </w:p>
        </w:tc>
      </w:tr>
      <w:tr w:rsidR="00471459" w:rsidRPr="002A0604" w14:paraId="026AD263" w14:textId="77777777" w:rsidTr="00471459">
        <w:tc>
          <w:tcPr>
            <w:tcW w:w="5524" w:type="dxa"/>
            <w:hideMark/>
          </w:tcPr>
          <w:p w14:paraId="213FFA94" w14:textId="77777777" w:rsidR="00471459" w:rsidRPr="00471459" w:rsidRDefault="00471459" w:rsidP="00471459">
            <w:pPr>
              <w:rPr>
                <w:lang w:eastAsia="en-GB"/>
              </w:rPr>
            </w:pPr>
            <w:r w:rsidRPr="00471459">
              <w:rPr>
                <w:lang w:eastAsia="en-GB"/>
              </w:rPr>
              <w:t xml:space="preserve">Мен </w:t>
            </w:r>
            <w:proofErr w:type="spellStart"/>
            <w:r w:rsidRPr="00471459">
              <w:rPr>
                <w:lang w:eastAsia="en-GB"/>
              </w:rPr>
              <w:t>ішкі</w:t>
            </w:r>
            <w:proofErr w:type="spellEnd"/>
            <w:r w:rsidRPr="00471459">
              <w:rPr>
                <w:lang w:eastAsia="en-GB"/>
              </w:rPr>
              <w:t xml:space="preserve"> </w:t>
            </w:r>
            <w:proofErr w:type="spellStart"/>
            <w:r w:rsidRPr="00471459">
              <w:rPr>
                <w:lang w:eastAsia="en-GB"/>
              </w:rPr>
              <w:t>қысым</w:t>
            </w:r>
            <w:proofErr w:type="spellEnd"/>
            <w:r w:rsidRPr="00471459">
              <w:rPr>
                <w:lang w:eastAsia="en-GB"/>
              </w:rPr>
              <w:t xml:space="preserve"> </w:t>
            </w:r>
            <w:proofErr w:type="spellStart"/>
            <w:r w:rsidRPr="00471459">
              <w:rPr>
                <w:lang w:eastAsia="en-GB"/>
              </w:rPr>
              <w:t>немесе</w:t>
            </w:r>
            <w:proofErr w:type="spellEnd"/>
            <w:r w:rsidRPr="00471459">
              <w:rPr>
                <w:lang w:eastAsia="en-GB"/>
              </w:rPr>
              <w:t xml:space="preserve"> </w:t>
            </w:r>
            <w:proofErr w:type="spellStart"/>
            <w:r w:rsidRPr="00471459">
              <w:rPr>
                <w:lang w:eastAsia="en-GB"/>
              </w:rPr>
              <w:t>дірілді</w:t>
            </w:r>
            <w:proofErr w:type="spellEnd"/>
            <w:r w:rsidRPr="00471459">
              <w:rPr>
                <w:lang w:eastAsia="en-GB"/>
              </w:rPr>
              <w:t xml:space="preserve"> </w:t>
            </w:r>
            <w:proofErr w:type="spellStart"/>
            <w:r w:rsidRPr="00471459">
              <w:rPr>
                <w:lang w:eastAsia="en-GB"/>
              </w:rPr>
              <w:t>сезінемін</w:t>
            </w:r>
            <w:proofErr w:type="spellEnd"/>
          </w:p>
        </w:tc>
        <w:tc>
          <w:tcPr>
            <w:tcW w:w="4104" w:type="dxa"/>
            <w:hideMark/>
          </w:tcPr>
          <w:p w14:paraId="2E7CBCFC" w14:textId="77777777" w:rsidR="00471459" w:rsidRPr="00EC53BC" w:rsidRDefault="00471459" w:rsidP="00471459">
            <w:pPr>
              <w:rPr>
                <w:lang w:eastAsia="en-GB"/>
              </w:rPr>
            </w:pPr>
            <w:r w:rsidRPr="00EC53BC">
              <w:rPr>
                <w:lang w:eastAsia="en-GB"/>
              </w:rPr>
              <w:t xml:space="preserve">0 —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сезінбеймін</w:t>
            </w:r>
            <w:proofErr w:type="spellEnd"/>
            <w:r w:rsidRPr="00EC53BC">
              <w:rPr>
                <w:lang w:eastAsia="en-GB"/>
              </w:rPr>
              <w:br/>
              <w:t xml:space="preserve">1 — </w:t>
            </w:r>
            <w:proofErr w:type="spellStart"/>
            <w:r w:rsidRPr="00EC53BC">
              <w:rPr>
                <w:lang w:eastAsia="en-GB"/>
              </w:rPr>
              <w:t>кейде</w:t>
            </w:r>
            <w:proofErr w:type="spellEnd"/>
            <w:r w:rsidRPr="00EC53BC">
              <w:rPr>
                <w:lang w:eastAsia="en-GB"/>
              </w:rPr>
              <w:br/>
              <w:t xml:space="preserve">2 — </w:t>
            </w:r>
            <w:proofErr w:type="spellStart"/>
            <w:r w:rsidRPr="00EC53BC">
              <w:rPr>
                <w:lang w:eastAsia="en-GB"/>
              </w:rPr>
              <w:t>жиі</w:t>
            </w:r>
            <w:proofErr w:type="spellEnd"/>
            <w:r w:rsidRPr="00EC53BC">
              <w:rPr>
                <w:lang w:eastAsia="en-GB"/>
              </w:rPr>
              <w:br/>
              <w:t xml:space="preserve">3 — </w:t>
            </w:r>
            <w:proofErr w:type="spellStart"/>
            <w:r w:rsidRPr="00EC53BC">
              <w:rPr>
                <w:lang w:eastAsia="en-GB"/>
              </w:rPr>
              <w:t>өте</w:t>
            </w:r>
            <w:proofErr w:type="spellEnd"/>
            <w:r w:rsidRPr="00EC53BC">
              <w:rPr>
                <w:lang w:eastAsia="en-GB"/>
              </w:rPr>
              <w:t xml:space="preserve"> </w:t>
            </w:r>
            <w:proofErr w:type="spellStart"/>
            <w:r w:rsidRPr="00EC53BC">
              <w:rPr>
                <w:lang w:eastAsia="en-GB"/>
              </w:rPr>
              <w:t>жиі</w:t>
            </w:r>
            <w:proofErr w:type="spellEnd"/>
          </w:p>
        </w:tc>
      </w:tr>
      <w:tr w:rsidR="00471459" w:rsidRPr="002A0604" w14:paraId="53F3DF89" w14:textId="77777777" w:rsidTr="00471459">
        <w:tc>
          <w:tcPr>
            <w:tcW w:w="5524" w:type="dxa"/>
            <w:hideMark/>
          </w:tcPr>
          <w:p w14:paraId="7B7FE62B" w14:textId="77777777" w:rsidR="00471459" w:rsidRPr="00EC53BC" w:rsidRDefault="00471459" w:rsidP="00471459">
            <w:pPr>
              <w:rPr>
                <w:lang w:eastAsia="en-GB"/>
              </w:rPr>
            </w:pPr>
            <w:r w:rsidRPr="00EC53BC">
              <w:rPr>
                <w:lang w:eastAsia="en-GB"/>
              </w:rPr>
              <w:t xml:space="preserve">Мен </w:t>
            </w:r>
            <w:proofErr w:type="spellStart"/>
            <w:r w:rsidRPr="00EC53BC">
              <w:rPr>
                <w:lang w:eastAsia="en-GB"/>
              </w:rPr>
              <w:t>мазасыздық</w:t>
            </w:r>
            <w:proofErr w:type="spellEnd"/>
            <w:r w:rsidRPr="00EC53BC">
              <w:rPr>
                <w:lang w:eastAsia="en-GB"/>
              </w:rPr>
              <w:t xml:space="preserve"> </w:t>
            </w:r>
            <w:proofErr w:type="spellStart"/>
            <w:r w:rsidRPr="00EC53BC">
              <w:rPr>
                <w:lang w:eastAsia="en-GB"/>
              </w:rPr>
              <w:t>сезініп</w:t>
            </w:r>
            <w:proofErr w:type="spellEnd"/>
            <w:r w:rsidRPr="00EC53BC">
              <w:rPr>
                <w:lang w:eastAsia="en-GB"/>
              </w:rPr>
              <w:t xml:space="preserve">, </w:t>
            </w:r>
            <w:proofErr w:type="spellStart"/>
            <w:r w:rsidRPr="00EC53BC">
              <w:rPr>
                <w:lang w:eastAsia="en-GB"/>
              </w:rPr>
              <w:t>үнемі</w:t>
            </w:r>
            <w:proofErr w:type="spellEnd"/>
            <w:r w:rsidRPr="00EC53BC">
              <w:rPr>
                <w:lang w:eastAsia="en-GB"/>
              </w:rPr>
              <w:t xml:space="preserve"> </w:t>
            </w:r>
            <w:proofErr w:type="spellStart"/>
            <w:r w:rsidRPr="00EC53BC">
              <w:rPr>
                <w:lang w:eastAsia="en-GB"/>
              </w:rPr>
              <w:t>қозғалғым</w:t>
            </w:r>
            <w:proofErr w:type="spellEnd"/>
            <w:r w:rsidRPr="00EC53BC">
              <w:rPr>
                <w:lang w:eastAsia="en-GB"/>
              </w:rPr>
              <w:t xml:space="preserve"> </w:t>
            </w:r>
            <w:proofErr w:type="spellStart"/>
            <w:r w:rsidRPr="00EC53BC">
              <w:rPr>
                <w:lang w:eastAsia="en-GB"/>
              </w:rPr>
              <w:t>келеді</w:t>
            </w:r>
            <w:proofErr w:type="spellEnd"/>
          </w:p>
        </w:tc>
        <w:tc>
          <w:tcPr>
            <w:tcW w:w="4104" w:type="dxa"/>
            <w:hideMark/>
          </w:tcPr>
          <w:p w14:paraId="74AE0B49" w14:textId="77777777" w:rsidR="00471459" w:rsidRPr="00EC53BC" w:rsidRDefault="00471459" w:rsidP="00471459">
            <w:pPr>
              <w:rPr>
                <w:lang w:eastAsia="en-GB"/>
              </w:rPr>
            </w:pPr>
            <w:r w:rsidRPr="00EC53BC">
              <w:rPr>
                <w:lang w:eastAsia="en-GB"/>
              </w:rPr>
              <w:t xml:space="preserve">3 — </w:t>
            </w:r>
            <w:proofErr w:type="spellStart"/>
            <w:r w:rsidRPr="00EC53BC">
              <w:rPr>
                <w:lang w:eastAsia="en-GB"/>
              </w:rPr>
              <w:t>анық</w:t>
            </w:r>
            <w:proofErr w:type="spellEnd"/>
            <w:r w:rsidRPr="00EC53BC">
              <w:rPr>
                <w:lang w:eastAsia="en-GB"/>
              </w:rPr>
              <w:t xml:space="preserve"> </w:t>
            </w:r>
            <w:proofErr w:type="spellStart"/>
            <w:r w:rsidRPr="00EC53BC">
              <w:rPr>
                <w:lang w:eastAsia="en-GB"/>
              </w:rPr>
              <w:t>солай</w:t>
            </w:r>
            <w:proofErr w:type="spellEnd"/>
            <w:r w:rsidRPr="00EC53BC">
              <w:rPr>
                <w:lang w:eastAsia="en-GB"/>
              </w:rPr>
              <w:br/>
              <w:t xml:space="preserve">2 — </w:t>
            </w:r>
            <w:proofErr w:type="spellStart"/>
            <w:r w:rsidRPr="00EC53BC">
              <w:rPr>
                <w:lang w:eastAsia="en-GB"/>
              </w:rPr>
              <w:t>солай</w:t>
            </w:r>
            <w:proofErr w:type="spellEnd"/>
            <w:r w:rsidRPr="00EC53BC">
              <w:rPr>
                <w:lang w:eastAsia="en-GB"/>
              </w:rPr>
              <w:t xml:space="preserve"> </w:t>
            </w:r>
            <w:proofErr w:type="spellStart"/>
            <w:r w:rsidRPr="00EC53BC">
              <w:rPr>
                <w:lang w:eastAsia="en-GB"/>
              </w:rPr>
              <w:t>шығар</w:t>
            </w:r>
            <w:proofErr w:type="spellEnd"/>
            <w:r w:rsidRPr="00EC53BC">
              <w:rPr>
                <w:lang w:eastAsia="en-GB"/>
              </w:rPr>
              <w:br/>
              <w:t xml:space="preserve">1 — </w:t>
            </w:r>
            <w:proofErr w:type="spellStart"/>
            <w:r w:rsidRPr="00EC53BC">
              <w:rPr>
                <w:lang w:eastAsia="en-GB"/>
              </w:rPr>
              <w:t>аздап</w:t>
            </w:r>
            <w:proofErr w:type="spellEnd"/>
            <w:r w:rsidRPr="00EC53BC">
              <w:rPr>
                <w:lang w:eastAsia="en-GB"/>
              </w:rPr>
              <w:t xml:space="preserve"> </w:t>
            </w:r>
            <w:proofErr w:type="spellStart"/>
            <w:r w:rsidRPr="00EC53BC">
              <w:rPr>
                <w:lang w:eastAsia="en-GB"/>
              </w:rPr>
              <w:t>солай</w:t>
            </w:r>
            <w:proofErr w:type="spellEnd"/>
            <w:r w:rsidRPr="00EC53BC">
              <w:rPr>
                <w:lang w:eastAsia="en-GB"/>
              </w:rPr>
              <w:br/>
              <w:t xml:space="preserve">0 —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емес</w:t>
            </w:r>
            <w:proofErr w:type="spellEnd"/>
          </w:p>
        </w:tc>
      </w:tr>
      <w:tr w:rsidR="00471459" w:rsidRPr="00EE207E" w14:paraId="67250C3B" w14:textId="77777777" w:rsidTr="00471459">
        <w:tc>
          <w:tcPr>
            <w:tcW w:w="5524" w:type="dxa"/>
            <w:hideMark/>
          </w:tcPr>
          <w:p w14:paraId="44F7E19D" w14:textId="77777777" w:rsidR="00471459" w:rsidRPr="008C490A" w:rsidRDefault="00471459" w:rsidP="00471459">
            <w:pPr>
              <w:rPr>
                <w:lang w:val="en-GB" w:eastAsia="en-GB"/>
              </w:rPr>
            </w:pPr>
            <w:proofErr w:type="spellStart"/>
            <w:r w:rsidRPr="008C490A">
              <w:rPr>
                <w:lang w:val="en-GB" w:eastAsia="en-GB"/>
              </w:rPr>
              <w:t>Мен</w:t>
            </w:r>
            <w:proofErr w:type="spellEnd"/>
            <w:r w:rsidRPr="008C490A">
              <w:rPr>
                <w:lang w:val="en-GB" w:eastAsia="en-GB"/>
              </w:rPr>
              <w:t xml:space="preserve"> </w:t>
            </w:r>
            <w:proofErr w:type="spellStart"/>
            <w:r w:rsidRPr="008C490A">
              <w:rPr>
                <w:lang w:val="en-GB" w:eastAsia="en-GB"/>
              </w:rPr>
              <w:t>кенеттен</w:t>
            </w:r>
            <w:proofErr w:type="spellEnd"/>
            <w:r w:rsidRPr="008C490A">
              <w:rPr>
                <w:lang w:val="en-GB" w:eastAsia="en-GB"/>
              </w:rPr>
              <w:t xml:space="preserve"> </w:t>
            </w:r>
            <w:proofErr w:type="spellStart"/>
            <w:r w:rsidRPr="008C490A">
              <w:rPr>
                <w:lang w:val="en-GB" w:eastAsia="en-GB"/>
              </w:rPr>
              <w:t>үрей</w:t>
            </w:r>
            <w:proofErr w:type="spellEnd"/>
            <w:r w:rsidRPr="008C490A">
              <w:rPr>
                <w:lang w:val="en-GB" w:eastAsia="en-GB"/>
              </w:rPr>
              <w:t xml:space="preserve"> </w:t>
            </w:r>
            <w:proofErr w:type="spellStart"/>
            <w:r w:rsidRPr="008C490A">
              <w:rPr>
                <w:lang w:val="en-GB" w:eastAsia="en-GB"/>
              </w:rPr>
              <w:t>сезінемін</w:t>
            </w:r>
            <w:proofErr w:type="spellEnd"/>
          </w:p>
        </w:tc>
        <w:tc>
          <w:tcPr>
            <w:tcW w:w="4104" w:type="dxa"/>
            <w:hideMark/>
          </w:tcPr>
          <w:p w14:paraId="7497304E" w14:textId="77777777" w:rsidR="00471459" w:rsidRPr="008C490A" w:rsidRDefault="00471459" w:rsidP="00471459">
            <w:pPr>
              <w:rPr>
                <w:lang w:val="en-GB" w:eastAsia="en-GB"/>
              </w:rPr>
            </w:pPr>
            <w:r w:rsidRPr="008C490A">
              <w:rPr>
                <w:lang w:val="en-GB" w:eastAsia="en-GB"/>
              </w:rPr>
              <w:t xml:space="preserve">3 — </w:t>
            </w:r>
            <w:proofErr w:type="spellStart"/>
            <w:r w:rsidRPr="008C490A">
              <w:rPr>
                <w:lang w:val="en-GB" w:eastAsia="en-GB"/>
              </w:rPr>
              <w:t>өте</w:t>
            </w:r>
            <w:proofErr w:type="spellEnd"/>
            <w:r w:rsidRPr="008C490A">
              <w:rPr>
                <w:lang w:val="en-GB" w:eastAsia="en-GB"/>
              </w:rPr>
              <w:t xml:space="preserve"> </w:t>
            </w:r>
            <w:proofErr w:type="spellStart"/>
            <w:r w:rsidRPr="008C490A">
              <w:rPr>
                <w:lang w:val="en-GB" w:eastAsia="en-GB"/>
              </w:rPr>
              <w:t>жиі</w:t>
            </w:r>
            <w:proofErr w:type="spellEnd"/>
            <w:r w:rsidRPr="008C490A">
              <w:rPr>
                <w:lang w:val="en-GB" w:eastAsia="en-GB"/>
              </w:rPr>
              <w:br/>
              <w:t xml:space="preserve">2 — </w:t>
            </w:r>
            <w:proofErr w:type="spellStart"/>
            <w:r w:rsidRPr="008C490A">
              <w:rPr>
                <w:lang w:val="en-GB" w:eastAsia="en-GB"/>
              </w:rPr>
              <w:t>жиі</w:t>
            </w:r>
            <w:proofErr w:type="spellEnd"/>
            <w:r w:rsidRPr="008C490A">
              <w:rPr>
                <w:lang w:val="en-GB" w:eastAsia="en-GB"/>
              </w:rPr>
              <w:br/>
              <w:t xml:space="preserve">1 — </w:t>
            </w:r>
            <w:proofErr w:type="spellStart"/>
            <w:r w:rsidRPr="008C490A">
              <w:rPr>
                <w:lang w:val="en-GB" w:eastAsia="en-GB"/>
              </w:rPr>
              <w:t>сирек</w:t>
            </w:r>
            <w:proofErr w:type="spellEnd"/>
            <w:r w:rsidRPr="008C490A">
              <w:rPr>
                <w:lang w:val="en-GB" w:eastAsia="en-GB"/>
              </w:rPr>
              <w:br/>
              <w:t xml:space="preserve">0 — </w:t>
            </w:r>
            <w:proofErr w:type="spellStart"/>
            <w:r w:rsidRPr="008C490A">
              <w:rPr>
                <w:lang w:val="en-GB" w:eastAsia="en-GB"/>
              </w:rPr>
              <w:t>мүлдем</w:t>
            </w:r>
            <w:proofErr w:type="spellEnd"/>
            <w:r w:rsidRPr="008C490A">
              <w:rPr>
                <w:lang w:val="en-GB" w:eastAsia="en-GB"/>
              </w:rPr>
              <w:t xml:space="preserve"> </w:t>
            </w:r>
            <w:proofErr w:type="spellStart"/>
            <w:r w:rsidRPr="008C490A">
              <w:rPr>
                <w:lang w:val="en-GB" w:eastAsia="en-GB"/>
              </w:rPr>
              <w:t>болмайды</w:t>
            </w:r>
            <w:proofErr w:type="spellEnd"/>
          </w:p>
        </w:tc>
      </w:tr>
    </w:tbl>
    <w:p w14:paraId="31E743E7" w14:textId="77777777" w:rsidR="00C260C7" w:rsidRDefault="00C260C7" w:rsidP="00AE7549">
      <w:pPr>
        <w:rPr>
          <w:b/>
          <w:bCs/>
          <w:lang w:val="en-GB" w:eastAsia="en-GB"/>
        </w:rPr>
      </w:pPr>
    </w:p>
    <w:p w14:paraId="135322DB" w14:textId="08442F5B" w:rsidR="008C490A" w:rsidRPr="00471459" w:rsidRDefault="00471459" w:rsidP="00AE7549">
      <w:pPr>
        <w:rPr>
          <w:lang w:eastAsia="en-GB"/>
        </w:rPr>
      </w:pPr>
      <w:r w:rsidRPr="00471459">
        <w:rPr>
          <w:lang w:val="kk-KZ" w:eastAsia="en-GB"/>
        </w:rPr>
        <w:t xml:space="preserve">Таблица  Д </w:t>
      </w:r>
      <w:r>
        <w:rPr>
          <w:lang w:val="kk-KZ" w:eastAsia="en-GB"/>
        </w:rPr>
        <w:t>8</w:t>
      </w:r>
      <w:r w:rsidRPr="00471459">
        <w:rPr>
          <w:lang w:val="kk-KZ" w:eastAsia="en-GB"/>
        </w:rPr>
        <w:t xml:space="preserve"> - </w:t>
      </w:r>
      <w:r w:rsidR="008C490A" w:rsidRPr="00471459">
        <w:rPr>
          <w:lang w:val="en-GB" w:eastAsia="en-GB"/>
        </w:rPr>
        <w:t>II</w:t>
      </w:r>
      <w:r w:rsidR="008C490A" w:rsidRPr="00471459">
        <w:rPr>
          <w:lang w:eastAsia="en-GB"/>
        </w:rPr>
        <w:t xml:space="preserve"> </w:t>
      </w:r>
      <w:proofErr w:type="spellStart"/>
      <w:r w:rsidR="008C490A" w:rsidRPr="00471459">
        <w:rPr>
          <w:lang w:eastAsia="en-GB"/>
        </w:rPr>
        <w:t>бөлім</w:t>
      </w:r>
      <w:proofErr w:type="spellEnd"/>
      <w:r w:rsidR="008C490A" w:rsidRPr="00471459">
        <w:rPr>
          <w:lang w:eastAsia="en-GB"/>
        </w:rPr>
        <w:t xml:space="preserve"> (ДЕПРЕССИЯ </w:t>
      </w:r>
      <w:proofErr w:type="spellStart"/>
      <w:r w:rsidR="008C490A" w:rsidRPr="00471459">
        <w:rPr>
          <w:lang w:eastAsia="en-GB"/>
        </w:rPr>
        <w:t>деңгейін</w:t>
      </w:r>
      <w:proofErr w:type="spellEnd"/>
      <w:r w:rsidR="008C490A" w:rsidRPr="00471459">
        <w:rPr>
          <w:lang w:eastAsia="en-GB"/>
        </w:rPr>
        <w:t xml:space="preserve"> </w:t>
      </w:r>
      <w:proofErr w:type="spellStart"/>
      <w:r w:rsidR="008C490A" w:rsidRPr="00471459">
        <w:rPr>
          <w:lang w:eastAsia="en-GB"/>
        </w:rPr>
        <w:t>бағалау</w:t>
      </w:r>
      <w:proofErr w:type="spellEnd"/>
      <w:r w:rsidR="008C490A" w:rsidRPr="00471459">
        <w:rPr>
          <w:lang w:eastAsia="en-GB"/>
        </w:rPr>
        <w:t>)</w:t>
      </w:r>
    </w:p>
    <w:p w14:paraId="091A0F06" w14:textId="77777777" w:rsidR="00471459" w:rsidRPr="00471459" w:rsidRDefault="00471459" w:rsidP="00AE7549">
      <w:pPr>
        <w:rPr>
          <w:lang w:eastAsia="en-GB"/>
        </w:rPr>
      </w:pPr>
    </w:p>
    <w:tbl>
      <w:tblPr>
        <w:tblStyle w:val="TableGrid1"/>
        <w:tblW w:w="0" w:type="auto"/>
        <w:tblLook w:val="04A0" w:firstRow="1" w:lastRow="0" w:firstColumn="1" w:lastColumn="0" w:noHBand="0" w:noVBand="1"/>
      </w:tblPr>
      <w:tblGrid>
        <w:gridCol w:w="5524"/>
        <w:gridCol w:w="4104"/>
      </w:tblGrid>
      <w:tr w:rsidR="00471459" w:rsidRPr="00471459" w14:paraId="222E78FD" w14:textId="77777777" w:rsidTr="00471459">
        <w:tc>
          <w:tcPr>
            <w:tcW w:w="5524" w:type="dxa"/>
            <w:hideMark/>
          </w:tcPr>
          <w:p w14:paraId="2747C759" w14:textId="77777777" w:rsidR="00471459" w:rsidRPr="00471459" w:rsidRDefault="00471459" w:rsidP="00AE7549">
            <w:pPr>
              <w:rPr>
                <w:lang w:val="en-GB" w:eastAsia="en-GB"/>
              </w:rPr>
            </w:pPr>
            <w:proofErr w:type="spellStart"/>
            <w:r w:rsidRPr="00471459">
              <w:rPr>
                <w:lang w:val="en-GB" w:eastAsia="en-GB"/>
              </w:rPr>
              <w:t>Сұрақ</w:t>
            </w:r>
            <w:proofErr w:type="spellEnd"/>
          </w:p>
        </w:tc>
        <w:tc>
          <w:tcPr>
            <w:tcW w:w="4104" w:type="dxa"/>
            <w:hideMark/>
          </w:tcPr>
          <w:p w14:paraId="07B76871" w14:textId="77777777" w:rsidR="00471459" w:rsidRPr="00471459" w:rsidRDefault="00471459" w:rsidP="00AE7549">
            <w:pPr>
              <w:rPr>
                <w:lang w:val="en-GB" w:eastAsia="en-GB"/>
              </w:rPr>
            </w:pPr>
            <w:proofErr w:type="spellStart"/>
            <w:r w:rsidRPr="00471459">
              <w:rPr>
                <w:lang w:val="en-GB" w:eastAsia="en-GB"/>
              </w:rPr>
              <w:t>Жауаптар</w:t>
            </w:r>
            <w:proofErr w:type="spellEnd"/>
          </w:p>
        </w:tc>
      </w:tr>
      <w:tr w:rsidR="00471459" w:rsidRPr="002A0604" w14:paraId="25A484EA" w14:textId="77777777" w:rsidTr="00471459">
        <w:tc>
          <w:tcPr>
            <w:tcW w:w="5524" w:type="dxa"/>
          </w:tcPr>
          <w:p w14:paraId="70B2FCB9" w14:textId="338BD555" w:rsidR="00471459" w:rsidRPr="00471459" w:rsidRDefault="00471459" w:rsidP="00471459">
            <w:pPr>
              <w:jc w:val="center"/>
              <w:rPr>
                <w:lang w:eastAsia="en-GB"/>
              </w:rPr>
            </w:pPr>
            <w:r>
              <w:rPr>
                <w:lang w:eastAsia="en-GB"/>
              </w:rPr>
              <w:t>1</w:t>
            </w:r>
          </w:p>
        </w:tc>
        <w:tc>
          <w:tcPr>
            <w:tcW w:w="4104" w:type="dxa"/>
          </w:tcPr>
          <w:p w14:paraId="1D962F62" w14:textId="1683ECEE" w:rsidR="00471459" w:rsidRPr="00471459" w:rsidRDefault="00471459" w:rsidP="00471459">
            <w:pPr>
              <w:jc w:val="center"/>
              <w:rPr>
                <w:lang w:eastAsia="en-GB"/>
              </w:rPr>
            </w:pPr>
            <w:r>
              <w:rPr>
                <w:lang w:eastAsia="en-GB"/>
              </w:rPr>
              <w:t>2</w:t>
            </w:r>
          </w:p>
        </w:tc>
      </w:tr>
      <w:tr w:rsidR="00471459" w:rsidRPr="002A0604" w14:paraId="70BDB5DE" w14:textId="77777777" w:rsidTr="00471459">
        <w:tc>
          <w:tcPr>
            <w:tcW w:w="5524" w:type="dxa"/>
            <w:hideMark/>
          </w:tcPr>
          <w:p w14:paraId="31BAB0C5" w14:textId="77777777" w:rsidR="00471459" w:rsidRPr="00EC53BC" w:rsidRDefault="00471459" w:rsidP="00AE7549">
            <w:pPr>
              <w:rPr>
                <w:lang w:eastAsia="en-GB"/>
              </w:rPr>
            </w:pPr>
            <w:proofErr w:type="spellStart"/>
            <w:r w:rsidRPr="00EC53BC">
              <w:rPr>
                <w:lang w:eastAsia="en-GB"/>
              </w:rPr>
              <w:t>Бұрын</w:t>
            </w:r>
            <w:proofErr w:type="spellEnd"/>
            <w:r w:rsidRPr="00EC53BC">
              <w:rPr>
                <w:lang w:eastAsia="en-GB"/>
              </w:rPr>
              <w:t xml:space="preserve"> </w:t>
            </w:r>
            <w:proofErr w:type="spellStart"/>
            <w:r w:rsidRPr="00EC53BC">
              <w:rPr>
                <w:lang w:eastAsia="en-GB"/>
              </w:rPr>
              <w:t>маған</w:t>
            </w:r>
            <w:proofErr w:type="spellEnd"/>
            <w:r w:rsidRPr="00EC53BC">
              <w:rPr>
                <w:lang w:eastAsia="en-GB"/>
              </w:rPr>
              <w:t xml:space="preserve"> </w:t>
            </w:r>
            <w:proofErr w:type="spellStart"/>
            <w:r w:rsidRPr="00EC53BC">
              <w:rPr>
                <w:lang w:eastAsia="en-GB"/>
              </w:rPr>
              <w:t>қуаныш</w:t>
            </w:r>
            <w:proofErr w:type="spellEnd"/>
            <w:r w:rsidRPr="00EC53BC">
              <w:rPr>
                <w:lang w:eastAsia="en-GB"/>
              </w:rPr>
              <w:t xml:space="preserve"> </w:t>
            </w:r>
            <w:proofErr w:type="spellStart"/>
            <w:r w:rsidRPr="00EC53BC">
              <w:rPr>
                <w:lang w:eastAsia="en-GB"/>
              </w:rPr>
              <w:t>сыйлаған</w:t>
            </w:r>
            <w:proofErr w:type="spellEnd"/>
            <w:r w:rsidRPr="00EC53BC">
              <w:rPr>
                <w:lang w:eastAsia="en-GB"/>
              </w:rPr>
              <w:t xml:space="preserve"> </w:t>
            </w:r>
            <w:proofErr w:type="spellStart"/>
            <w:r w:rsidRPr="00EC53BC">
              <w:rPr>
                <w:lang w:eastAsia="en-GB"/>
              </w:rPr>
              <w:t>нәрселер</w:t>
            </w:r>
            <w:proofErr w:type="spellEnd"/>
            <w:r w:rsidRPr="00EC53BC">
              <w:rPr>
                <w:lang w:eastAsia="en-GB"/>
              </w:rPr>
              <w:t xml:space="preserve"> </w:t>
            </w:r>
            <w:proofErr w:type="spellStart"/>
            <w:r w:rsidRPr="00EC53BC">
              <w:rPr>
                <w:lang w:eastAsia="en-GB"/>
              </w:rPr>
              <w:t>қазір</w:t>
            </w:r>
            <w:proofErr w:type="spellEnd"/>
            <w:r w:rsidRPr="00EC53BC">
              <w:rPr>
                <w:lang w:eastAsia="en-GB"/>
              </w:rPr>
              <w:t xml:space="preserve"> де </w:t>
            </w:r>
            <w:proofErr w:type="spellStart"/>
            <w:r w:rsidRPr="00EC53BC">
              <w:rPr>
                <w:lang w:eastAsia="en-GB"/>
              </w:rPr>
              <w:t>сондай</w:t>
            </w:r>
            <w:proofErr w:type="spellEnd"/>
            <w:r w:rsidRPr="00EC53BC">
              <w:rPr>
                <w:lang w:eastAsia="en-GB"/>
              </w:rPr>
              <w:t xml:space="preserve"> </w:t>
            </w:r>
            <w:proofErr w:type="spellStart"/>
            <w:r w:rsidRPr="00EC53BC">
              <w:rPr>
                <w:lang w:eastAsia="en-GB"/>
              </w:rPr>
              <w:t>сезім</w:t>
            </w:r>
            <w:proofErr w:type="spellEnd"/>
            <w:r w:rsidRPr="00EC53BC">
              <w:rPr>
                <w:lang w:eastAsia="en-GB"/>
              </w:rPr>
              <w:t xml:space="preserve"> </w:t>
            </w:r>
            <w:proofErr w:type="spellStart"/>
            <w:r w:rsidRPr="00EC53BC">
              <w:rPr>
                <w:lang w:eastAsia="en-GB"/>
              </w:rPr>
              <w:t>тудырады</w:t>
            </w:r>
            <w:proofErr w:type="spellEnd"/>
          </w:p>
        </w:tc>
        <w:tc>
          <w:tcPr>
            <w:tcW w:w="4104" w:type="dxa"/>
            <w:hideMark/>
          </w:tcPr>
          <w:p w14:paraId="621C3F85" w14:textId="77777777" w:rsidR="00471459" w:rsidRPr="00EC53BC" w:rsidRDefault="00471459" w:rsidP="00AE7549">
            <w:pPr>
              <w:rPr>
                <w:lang w:eastAsia="en-GB"/>
              </w:rPr>
            </w:pPr>
            <w:r w:rsidRPr="00EC53BC">
              <w:rPr>
                <w:lang w:eastAsia="en-GB"/>
              </w:rPr>
              <w:t xml:space="preserve">0 — </w:t>
            </w:r>
            <w:proofErr w:type="spellStart"/>
            <w:r w:rsidRPr="00EC53BC">
              <w:rPr>
                <w:lang w:eastAsia="en-GB"/>
              </w:rPr>
              <w:t>анық</w:t>
            </w:r>
            <w:proofErr w:type="spellEnd"/>
            <w:r w:rsidRPr="00EC53BC">
              <w:rPr>
                <w:lang w:eastAsia="en-GB"/>
              </w:rPr>
              <w:t xml:space="preserve"> </w:t>
            </w:r>
            <w:proofErr w:type="spellStart"/>
            <w:r w:rsidRPr="00EC53BC">
              <w:rPr>
                <w:lang w:eastAsia="en-GB"/>
              </w:rPr>
              <w:t>солай</w:t>
            </w:r>
            <w:proofErr w:type="spellEnd"/>
            <w:r w:rsidRPr="00EC53BC">
              <w:rPr>
                <w:lang w:eastAsia="en-GB"/>
              </w:rPr>
              <w:br/>
              <w:t xml:space="preserve">1 — </w:t>
            </w:r>
            <w:proofErr w:type="spellStart"/>
            <w:r w:rsidRPr="00EC53BC">
              <w:rPr>
                <w:lang w:eastAsia="en-GB"/>
              </w:rPr>
              <w:t>солай</w:t>
            </w:r>
            <w:proofErr w:type="spellEnd"/>
            <w:r w:rsidRPr="00EC53BC">
              <w:rPr>
                <w:lang w:eastAsia="en-GB"/>
              </w:rPr>
              <w:t xml:space="preserve"> </w:t>
            </w:r>
            <w:proofErr w:type="spellStart"/>
            <w:r w:rsidRPr="00EC53BC">
              <w:rPr>
                <w:lang w:eastAsia="en-GB"/>
              </w:rPr>
              <w:t>шығар</w:t>
            </w:r>
            <w:proofErr w:type="spellEnd"/>
            <w:r w:rsidRPr="00EC53BC">
              <w:rPr>
                <w:lang w:eastAsia="en-GB"/>
              </w:rPr>
              <w:br/>
              <w:t xml:space="preserve">2 — аз </w:t>
            </w:r>
            <w:proofErr w:type="spellStart"/>
            <w:r w:rsidRPr="00EC53BC">
              <w:rPr>
                <w:lang w:eastAsia="en-GB"/>
              </w:rPr>
              <w:t>ғана</w:t>
            </w:r>
            <w:proofErr w:type="spellEnd"/>
            <w:r w:rsidRPr="00EC53BC">
              <w:rPr>
                <w:lang w:eastAsia="en-GB"/>
              </w:rPr>
              <w:t xml:space="preserve"> </w:t>
            </w:r>
            <w:proofErr w:type="spellStart"/>
            <w:r w:rsidRPr="00EC53BC">
              <w:rPr>
                <w:lang w:eastAsia="en-GB"/>
              </w:rPr>
              <w:t>дәрежеде</w:t>
            </w:r>
            <w:proofErr w:type="spellEnd"/>
            <w:r w:rsidRPr="00EC53BC">
              <w:rPr>
                <w:lang w:eastAsia="en-GB"/>
              </w:rPr>
              <w:t xml:space="preserve"> </w:t>
            </w:r>
            <w:proofErr w:type="spellStart"/>
            <w:r w:rsidRPr="00EC53BC">
              <w:rPr>
                <w:lang w:eastAsia="en-GB"/>
              </w:rPr>
              <w:t>солай</w:t>
            </w:r>
            <w:proofErr w:type="spellEnd"/>
            <w:r w:rsidRPr="00EC53BC">
              <w:rPr>
                <w:lang w:eastAsia="en-GB"/>
              </w:rPr>
              <w:br/>
              <w:t xml:space="preserve">3 —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емес</w:t>
            </w:r>
            <w:proofErr w:type="spellEnd"/>
          </w:p>
        </w:tc>
      </w:tr>
      <w:tr w:rsidR="00471459" w:rsidRPr="002A0604" w14:paraId="5628DA03" w14:textId="77777777" w:rsidTr="00471459">
        <w:tc>
          <w:tcPr>
            <w:tcW w:w="5524" w:type="dxa"/>
            <w:hideMark/>
          </w:tcPr>
          <w:p w14:paraId="76499DB8" w14:textId="77777777" w:rsidR="00471459" w:rsidRPr="00EC53BC" w:rsidRDefault="00471459" w:rsidP="00AE7549">
            <w:pPr>
              <w:rPr>
                <w:lang w:eastAsia="en-GB"/>
              </w:rPr>
            </w:pPr>
            <w:r w:rsidRPr="00EC53BC">
              <w:rPr>
                <w:lang w:eastAsia="en-GB"/>
              </w:rPr>
              <w:t xml:space="preserve">Мен </w:t>
            </w:r>
            <w:proofErr w:type="spellStart"/>
            <w:r w:rsidRPr="00EC53BC">
              <w:rPr>
                <w:lang w:eastAsia="en-GB"/>
              </w:rPr>
              <w:t>күлкілі</w:t>
            </w:r>
            <w:proofErr w:type="spellEnd"/>
            <w:r w:rsidRPr="00EC53BC">
              <w:rPr>
                <w:lang w:eastAsia="en-GB"/>
              </w:rPr>
              <w:t xml:space="preserve"> </w:t>
            </w:r>
            <w:proofErr w:type="spellStart"/>
            <w:r w:rsidRPr="00EC53BC">
              <w:rPr>
                <w:lang w:eastAsia="en-GB"/>
              </w:rPr>
              <w:t>нәрселерді</w:t>
            </w:r>
            <w:proofErr w:type="spellEnd"/>
            <w:r w:rsidRPr="00EC53BC">
              <w:rPr>
                <w:lang w:eastAsia="en-GB"/>
              </w:rPr>
              <w:t xml:space="preserve"> </w:t>
            </w:r>
            <w:proofErr w:type="spellStart"/>
            <w:r w:rsidRPr="00EC53BC">
              <w:rPr>
                <w:lang w:eastAsia="en-GB"/>
              </w:rPr>
              <w:t>байқай</w:t>
            </w:r>
            <w:proofErr w:type="spellEnd"/>
            <w:r w:rsidRPr="00EC53BC">
              <w:rPr>
                <w:lang w:eastAsia="en-GB"/>
              </w:rPr>
              <w:t xml:space="preserve"> </w:t>
            </w:r>
            <w:proofErr w:type="spellStart"/>
            <w:r w:rsidRPr="00EC53BC">
              <w:rPr>
                <w:lang w:eastAsia="en-GB"/>
              </w:rPr>
              <w:t>аламын</w:t>
            </w:r>
            <w:proofErr w:type="spellEnd"/>
          </w:p>
        </w:tc>
        <w:tc>
          <w:tcPr>
            <w:tcW w:w="4104" w:type="dxa"/>
            <w:hideMark/>
          </w:tcPr>
          <w:p w14:paraId="01348040" w14:textId="77777777" w:rsidR="00471459" w:rsidRPr="00EC53BC" w:rsidRDefault="00471459" w:rsidP="00AE7549">
            <w:pPr>
              <w:rPr>
                <w:lang w:eastAsia="en-GB"/>
              </w:rPr>
            </w:pPr>
            <w:r w:rsidRPr="00EC53BC">
              <w:rPr>
                <w:lang w:eastAsia="en-GB"/>
              </w:rPr>
              <w:t xml:space="preserve">0 — </w:t>
            </w:r>
            <w:proofErr w:type="spellStart"/>
            <w:r w:rsidRPr="00EC53BC">
              <w:rPr>
                <w:lang w:eastAsia="en-GB"/>
              </w:rPr>
              <w:t>анық</w:t>
            </w:r>
            <w:proofErr w:type="spellEnd"/>
            <w:r w:rsidRPr="00EC53BC">
              <w:rPr>
                <w:lang w:eastAsia="en-GB"/>
              </w:rPr>
              <w:t xml:space="preserve"> </w:t>
            </w:r>
            <w:proofErr w:type="spellStart"/>
            <w:r w:rsidRPr="00EC53BC">
              <w:rPr>
                <w:lang w:eastAsia="en-GB"/>
              </w:rPr>
              <w:t>солай</w:t>
            </w:r>
            <w:proofErr w:type="spellEnd"/>
            <w:r w:rsidRPr="00EC53BC">
              <w:rPr>
                <w:lang w:eastAsia="en-GB"/>
              </w:rPr>
              <w:br/>
              <w:t xml:space="preserve">1 — </w:t>
            </w:r>
            <w:proofErr w:type="spellStart"/>
            <w:r w:rsidRPr="00EC53BC">
              <w:rPr>
                <w:lang w:eastAsia="en-GB"/>
              </w:rPr>
              <w:t>солай</w:t>
            </w:r>
            <w:proofErr w:type="spellEnd"/>
            <w:r w:rsidRPr="00EC53BC">
              <w:rPr>
                <w:lang w:eastAsia="en-GB"/>
              </w:rPr>
              <w:t xml:space="preserve"> </w:t>
            </w:r>
            <w:proofErr w:type="spellStart"/>
            <w:r w:rsidRPr="00EC53BC">
              <w:rPr>
                <w:lang w:eastAsia="en-GB"/>
              </w:rPr>
              <w:t>шығар</w:t>
            </w:r>
            <w:proofErr w:type="spellEnd"/>
            <w:r w:rsidRPr="00EC53BC">
              <w:rPr>
                <w:lang w:eastAsia="en-GB"/>
              </w:rPr>
              <w:br/>
              <w:t xml:space="preserve">2 — аз </w:t>
            </w:r>
            <w:proofErr w:type="spellStart"/>
            <w:r w:rsidRPr="00EC53BC">
              <w:rPr>
                <w:lang w:eastAsia="en-GB"/>
              </w:rPr>
              <w:t>ғана</w:t>
            </w:r>
            <w:proofErr w:type="spellEnd"/>
            <w:r w:rsidRPr="00EC53BC">
              <w:rPr>
                <w:lang w:eastAsia="en-GB"/>
              </w:rPr>
              <w:t xml:space="preserve"> </w:t>
            </w:r>
            <w:proofErr w:type="spellStart"/>
            <w:r w:rsidRPr="00EC53BC">
              <w:rPr>
                <w:lang w:eastAsia="en-GB"/>
              </w:rPr>
              <w:t>дәрежеде</w:t>
            </w:r>
            <w:proofErr w:type="spellEnd"/>
            <w:r w:rsidRPr="00EC53BC">
              <w:rPr>
                <w:lang w:eastAsia="en-GB"/>
              </w:rPr>
              <w:t xml:space="preserve"> </w:t>
            </w:r>
            <w:proofErr w:type="spellStart"/>
            <w:r w:rsidRPr="00EC53BC">
              <w:rPr>
                <w:lang w:eastAsia="en-GB"/>
              </w:rPr>
              <w:t>солай</w:t>
            </w:r>
            <w:proofErr w:type="spellEnd"/>
            <w:r w:rsidRPr="00EC53BC">
              <w:rPr>
                <w:lang w:eastAsia="en-GB"/>
              </w:rPr>
              <w:br/>
              <w:t xml:space="preserve">3 —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байқамаймын</w:t>
            </w:r>
            <w:proofErr w:type="spellEnd"/>
          </w:p>
        </w:tc>
      </w:tr>
      <w:tr w:rsidR="00471459" w:rsidRPr="00EE207E" w14:paraId="35B94ED7" w14:textId="77777777" w:rsidTr="00471459">
        <w:tc>
          <w:tcPr>
            <w:tcW w:w="5524" w:type="dxa"/>
            <w:hideMark/>
          </w:tcPr>
          <w:p w14:paraId="5C697812" w14:textId="77777777" w:rsidR="00471459" w:rsidRPr="008C490A" w:rsidRDefault="00471459" w:rsidP="00AE7549">
            <w:pPr>
              <w:rPr>
                <w:lang w:val="en-GB" w:eastAsia="en-GB"/>
              </w:rPr>
            </w:pPr>
            <w:proofErr w:type="spellStart"/>
            <w:r w:rsidRPr="008C490A">
              <w:rPr>
                <w:lang w:val="en-GB" w:eastAsia="en-GB"/>
              </w:rPr>
              <w:t>Мен</w:t>
            </w:r>
            <w:proofErr w:type="spellEnd"/>
            <w:r w:rsidRPr="008C490A">
              <w:rPr>
                <w:lang w:val="en-GB" w:eastAsia="en-GB"/>
              </w:rPr>
              <w:t xml:space="preserve"> </w:t>
            </w:r>
            <w:proofErr w:type="spellStart"/>
            <w:r w:rsidRPr="008C490A">
              <w:rPr>
                <w:lang w:val="en-GB" w:eastAsia="en-GB"/>
              </w:rPr>
              <w:t>өзімді</w:t>
            </w:r>
            <w:proofErr w:type="spellEnd"/>
            <w:r w:rsidRPr="008C490A">
              <w:rPr>
                <w:lang w:val="en-GB" w:eastAsia="en-GB"/>
              </w:rPr>
              <w:t xml:space="preserve"> </w:t>
            </w:r>
            <w:proofErr w:type="spellStart"/>
            <w:r w:rsidRPr="008C490A">
              <w:rPr>
                <w:lang w:val="en-GB" w:eastAsia="en-GB"/>
              </w:rPr>
              <w:t>сергек</w:t>
            </w:r>
            <w:proofErr w:type="spellEnd"/>
            <w:r w:rsidRPr="008C490A">
              <w:rPr>
                <w:lang w:val="en-GB" w:eastAsia="en-GB"/>
              </w:rPr>
              <w:t xml:space="preserve"> </w:t>
            </w:r>
            <w:proofErr w:type="spellStart"/>
            <w:r w:rsidRPr="008C490A">
              <w:rPr>
                <w:lang w:val="en-GB" w:eastAsia="en-GB"/>
              </w:rPr>
              <w:t>сезінемін</w:t>
            </w:r>
            <w:proofErr w:type="spellEnd"/>
          </w:p>
        </w:tc>
        <w:tc>
          <w:tcPr>
            <w:tcW w:w="4104" w:type="dxa"/>
            <w:hideMark/>
          </w:tcPr>
          <w:p w14:paraId="553036F6" w14:textId="77777777" w:rsidR="00471459" w:rsidRPr="008C490A" w:rsidRDefault="00471459" w:rsidP="00AE7549">
            <w:pPr>
              <w:rPr>
                <w:lang w:val="en-GB" w:eastAsia="en-GB"/>
              </w:rPr>
            </w:pPr>
            <w:r w:rsidRPr="008C490A">
              <w:rPr>
                <w:lang w:val="en-GB" w:eastAsia="en-GB"/>
              </w:rPr>
              <w:t xml:space="preserve">3 — </w:t>
            </w:r>
            <w:proofErr w:type="spellStart"/>
            <w:r w:rsidRPr="008C490A">
              <w:rPr>
                <w:lang w:val="en-GB" w:eastAsia="en-GB"/>
              </w:rPr>
              <w:t>мүлдем</w:t>
            </w:r>
            <w:proofErr w:type="spellEnd"/>
            <w:r w:rsidRPr="008C490A">
              <w:rPr>
                <w:lang w:val="en-GB" w:eastAsia="en-GB"/>
              </w:rPr>
              <w:t xml:space="preserve"> </w:t>
            </w:r>
            <w:proofErr w:type="spellStart"/>
            <w:r w:rsidRPr="008C490A">
              <w:rPr>
                <w:lang w:val="en-GB" w:eastAsia="en-GB"/>
              </w:rPr>
              <w:t>сезінбеймін</w:t>
            </w:r>
            <w:proofErr w:type="spellEnd"/>
            <w:r w:rsidRPr="008C490A">
              <w:rPr>
                <w:lang w:val="en-GB" w:eastAsia="en-GB"/>
              </w:rPr>
              <w:br/>
              <w:t xml:space="preserve">2 — </w:t>
            </w:r>
            <w:proofErr w:type="spellStart"/>
            <w:r w:rsidRPr="008C490A">
              <w:rPr>
                <w:lang w:val="en-GB" w:eastAsia="en-GB"/>
              </w:rPr>
              <w:t>өте</w:t>
            </w:r>
            <w:proofErr w:type="spellEnd"/>
            <w:r w:rsidRPr="008C490A">
              <w:rPr>
                <w:lang w:val="en-GB" w:eastAsia="en-GB"/>
              </w:rPr>
              <w:t xml:space="preserve"> </w:t>
            </w:r>
            <w:proofErr w:type="spellStart"/>
            <w:r w:rsidRPr="008C490A">
              <w:rPr>
                <w:lang w:val="en-GB" w:eastAsia="en-GB"/>
              </w:rPr>
              <w:t>сирек</w:t>
            </w:r>
            <w:proofErr w:type="spellEnd"/>
            <w:r w:rsidRPr="008C490A">
              <w:rPr>
                <w:lang w:val="en-GB" w:eastAsia="en-GB"/>
              </w:rPr>
              <w:br/>
              <w:t xml:space="preserve">1 — </w:t>
            </w:r>
            <w:proofErr w:type="spellStart"/>
            <w:r w:rsidRPr="008C490A">
              <w:rPr>
                <w:lang w:val="en-GB" w:eastAsia="en-GB"/>
              </w:rPr>
              <w:t>кейде</w:t>
            </w:r>
            <w:proofErr w:type="spellEnd"/>
            <w:r w:rsidRPr="008C490A">
              <w:rPr>
                <w:lang w:val="en-GB" w:eastAsia="en-GB"/>
              </w:rPr>
              <w:br/>
              <w:t xml:space="preserve">0 — </w:t>
            </w:r>
            <w:proofErr w:type="spellStart"/>
            <w:r w:rsidRPr="008C490A">
              <w:rPr>
                <w:lang w:val="en-GB" w:eastAsia="en-GB"/>
              </w:rPr>
              <w:t>үнемі</w:t>
            </w:r>
            <w:proofErr w:type="spellEnd"/>
            <w:r w:rsidRPr="008C490A">
              <w:rPr>
                <w:lang w:val="en-GB" w:eastAsia="en-GB"/>
              </w:rPr>
              <w:t xml:space="preserve"> </w:t>
            </w:r>
            <w:proofErr w:type="spellStart"/>
            <w:r w:rsidRPr="008C490A">
              <w:rPr>
                <w:lang w:val="en-GB" w:eastAsia="en-GB"/>
              </w:rPr>
              <w:t>дерлік</w:t>
            </w:r>
            <w:proofErr w:type="spellEnd"/>
          </w:p>
        </w:tc>
      </w:tr>
      <w:tr w:rsidR="00471459" w:rsidRPr="00EE207E" w14:paraId="13A3AF9B" w14:textId="77777777" w:rsidTr="00471459">
        <w:tc>
          <w:tcPr>
            <w:tcW w:w="5524" w:type="dxa"/>
            <w:tcBorders>
              <w:bottom w:val="single" w:sz="4" w:space="0" w:color="auto"/>
            </w:tcBorders>
            <w:hideMark/>
          </w:tcPr>
          <w:p w14:paraId="566A6BC8" w14:textId="77777777" w:rsidR="00471459" w:rsidRPr="008C490A" w:rsidRDefault="00471459" w:rsidP="00AE7549">
            <w:pPr>
              <w:rPr>
                <w:lang w:val="en-GB" w:eastAsia="en-GB"/>
              </w:rPr>
            </w:pPr>
            <w:proofErr w:type="spellStart"/>
            <w:r w:rsidRPr="008C490A">
              <w:rPr>
                <w:lang w:val="en-GB" w:eastAsia="en-GB"/>
              </w:rPr>
              <w:t>Менің</w:t>
            </w:r>
            <w:proofErr w:type="spellEnd"/>
            <w:r w:rsidRPr="008C490A">
              <w:rPr>
                <w:lang w:val="en-GB" w:eastAsia="en-GB"/>
              </w:rPr>
              <w:t xml:space="preserve"> </w:t>
            </w:r>
            <w:proofErr w:type="spellStart"/>
            <w:r w:rsidRPr="008C490A">
              <w:rPr>
                <w:lang w:val="en-GB" w:eastAsia="en-GB"/>
              </w:rPr>
              <w:t>ойымша</w:t>
            </w:r>
            <w:proofErr w:type="spellEnd"/>
            <w:r w:rsidRPr="008C490A">
              <w:rPr>
                <w:lang w:val="en-GB" w:eastAsia="en-GB"/>
              </w:rPr>
              <w:t xml:space="preserve">, </w:t>
            </w:r>
            <w:proofErr w:type="spellStart"/>
            <w:r w:rsidRPr="008C490A">
              <w:rPr>
                <w:lang w:val="en-GB" w:eastAsia="en-GB"/>
              </w:rPr>
              <w:t>мен</w:t>
            </w:r>
            <w:proofErr w:type="spellEnd"/>
            <w:r w:rsidRPr="008C490A">
              <w:rPr>
                <w:lang w:val="en-GB" w:eastAsia="en-GB"/>
              </w:rPr>
              <w:t xml:space="preserve"> </w:t>
            </w:r>
            <w:proofErr w:type="spellStart"/>
            <w:r w:rsidRPr="008C490A">
              <w:rPr>
                <w:lang w:val="en-GB" w:eastAsia="en-GB"/>
              </w:rPr>
              <w:t>барлық</w:t>
            </w:r>
            <w:proofErr w:type="spellEnd"/>
            <w:r w:rsidRPr="008C490A">
              <w:rPr>
                <w:lang w:val="en-GB" w:eastAsia="en-GB"/>
              </w:rPr>
              <w:t xml:space="preserve"> </w:t>
            </w:r>
            <w:proofErr w:type="spellStart"/>
            <w:r w:rsidRPr="008C490A">
              <w:rPr>
                <w:lang w:val="en-GB" w:eastAsia="en-GB"/>
              </w:rPr>
              <w:t>нәрсені</w:t>
            </w:r>
            <w:proofErr w:type="spellEnd"/>
            <w:r w:rsidRPr="008C490A">
              <w:rPr>
                <w:lang w:val="en-GB" w:eastAsia="en-GB"/>
              </w:rPr>
              <w:t xml:space="preserve"> </w:t>
            </w:r>
            <w:proofErr w:type="spellStart"/>
            <w:r w:rsidRPr="008C490A">
              <w:rPr>
                <w:lang w:val="en-GB" w:eastAsia="en-GB"/>
              </w:rPr>
              <w:t>өте</w:t>
            </w:r>
            <w:proofErr w:type="spellEnd"/>
            <w:r w:rsidRPr="008C490A">
              <w:rPr>
                <w:lang w:val="en-GB" w:eastAsia="en-GB"/>
              </w:rPr>
              <w:t xml:space="preserve"> </w:t>
            </w:r>
            <w:proofErr w:type="spellStart"/>
            <w:r w:rsidRPr="008C490A">
              <w:rPr>
                <w:lang w:val="en-GB" w:eastAsia="en-GB"/>
              </w:rPr>
              <w:t>баяу</w:t>
            </w:r>
            <w:proofErr w:type="spellEnd"/>
            <w:r w:rsidRPr="008C490A">
              <w:rPr>
                <w:lang w:val="en-GB" w:eastAsia="en-GB"/>
              </w:rPr>
              <w:t xml:space="preserve"> </w:t>
            </w:r>
            <w:proofErr w:type="spellStart"/>
            <w:r w:rsidRPr="008C490A">
              <w:rPr>
                <w:lang w:val="en-GB" w:eastAsia="en-GB"/>
              </w:rPr>
              <w:t>жасай</w:t>
            </w:r>
            <w:proofErr w:type="spellEnd"/>
            <w:r w:rsidRPr="008C490A">
              <w:rPr>
                <w:lang w:val="en-GB" w:eastAsia="en-GB"/>
              </w:rPr>
              <w:t xml:space="preserve"> </w:t>
            </w:r>
            <w:proofErr w:type="spellStart"/>
            <w:r w:rsidRPr="008C490A">
              <w:rPr>
                <w:lang w:val="en-GB" w:eastAsia="en-GB"/>
              </w:rPr>
              <w:t>бастадым</w:t>
            </w:r>
            <w:proofErr w:type="spellEnd"/>
          </w:p>
        </w:tc>
        <w:tc>
          <w:tcPr>
            <w:tcW w:w="4104" w:type="dxa"/>
            <w:tcBorders>
              <w:bottom w:val="single" w:sz="4" w:space="0" w:color="auto"/>
            </w:tcBorders>
            <w:hideMark/>
          </w:tcPr>
          <w:p w14:paraId="4BB5AC66" w14:textId="77777777" w:rsidR="00471459" w:rsidRPr="008C490A" w:rsidRDefault="00471459" w:rsidP="00AE7549">
            <w:pPr>
              <w:rPr>
                <w:lang w:val="en-GB" w:eastAsia="en-GB"/>
              </w:rPr>
            </w:pPr>
            <w:r w:rsidRPr="008C490A">
              <w:rPr>
                <w:lang w:val="en-GB" w:eastAsia="en-GB"/>
              </w:rPr>
              <w:t xml:space="preserve">3 — </w:t>
            </w:r>
            <w:proofErr w:type="spellStart"/>
            <w:r w:rsidRPr="008C490A">
              <w:rPr>
                <w:lang w:val="en-GB" w:eastAsia="en-GB"/>
              </w:rPr>
              <w:t>үнемі</w:t>
            </w:r>
            <w:proofErr w:type="spellEnd"/>
            <w:r w:rsidRPr="008C490A">
              <w:rPr>
                <w:lang w:val="en-GB" w:eastAsia="en-GB"/>
              </w:rPr>
              <w:br/>
              <w:t xml:space="preserve">2 — </w:t>
            </w:r>
            <w:proofErr w:type="spellStart"/>
            <w:r w:rsidRPr="008C490A">
              <w:rPr>
                <w:lang w:val="en-GB" w:eastAsia="en-GB"/>
              </w:rPr>
              <w:t>жиі</w:t>
            </w:r>
            <w:proofErr w:type="spellEnd"/>
            <w:r w:rsidRPr="008C490A">
              <w:rPr>
                <w:lang w:val="en-GB" w:eastAsia="en-GB"/>
              </w:rPr>
              <w:br/>
              <w:t xml:space="preserve">1 — </w:t>
            </w:r>
            <w:proofErr w:type="spellStart"/>
            <w:r w:rsidRPr="008C490A">
              <w:rPr>
                <w:lang w:val="en-GB" w:eastAsia="en-GB"/>
              </w:rPr>
              <w:t>кейде</w:t>
            </w:r>
            <w:proofErr w:type="spellEnd"/>
            <w:r w:rsidRPr="008C490A">
              <w:rPr>
                <w:lang w:val="en-GB" w:eastAsia="en-GB"/>
              </w:rPr>
              <w:br/>
              <w:t xml:space="preserve">0 — </w:t>
            </w:r>
            <w:proofErr w:type="spellStart"/>
            <w:r w:rsidRPr="008C490A">
              <w:rPr>
                <w:lang w:val="en-GB" w:eastAsia="en-GB"/>
              </w:rPr>
              <w:t>мүлдем</w:t>
            </w:r>
            <w:proofErr w:type="spellEnd"/>
            <w:r w:rsidRPr="008C490A">
              <w:rPr>
                <w:lang w:val="en-GB" w:eastAsia="en-GB"/>
              </w:rPr>
              <w:t xml:space="preserve"> </w:t>
            </w:r>
            <w:proofErr w:type="spellStart"/>
            <w:r w:rsidRPr="008C490A">
              <w:rPr>
                <w:lang w:val="en-GB" w:eastAsia="en-GB"/>
              </w:rPr>
              <w:t>жоқ</w:t>
            </w:r>
            <w:proofErr w:type="spellEnd"/>
          </w:p>
        </w:tc>
      </w:tr>
      <w:tr w:rsidR="00471459" w:rsidRPr="008C490A" w14:paraId="0B12C5F2" w14:textId="77777777" w:rsidTr="00471459">
        <w:trPr>
          <w:trHeight w:val="600"/>
        </w:trPr>
        <w:tc>
          <w:tcPr>
            <w:tcW w:w="5524" w:type="dxa"/>
            <w:tcBorders>
              <w:bottom w:val="nil"/>
            </w:tcBorders>
            <w:hideMark/>
          </w:tcPr>
          <w:p w14:paraId="22CC9D4B" w14:textId="77777777" w:rsidR="00471459" w:rsidRPr="008C490A" w:rsidRDefault="00471459" w:rsidP="00AE7549">
            <w:pPr>
              <w:rPr>
                <w:lang w:eastAsia="en-GB"/>
              </w:rPr>
            </w:pPr>
            <w:r w:rsidRPr="008C490A">
              <w:rPr>
                <w:lang w:eastAsia="en-GB"/>
              </w:rPr>
              <w:t xml:space="preserve">Мен </w:t>
            </w:r>
            <w:proofErr w:type="spellStart"/>
            <w:r w:rsidRPr="008C490A">
              <w:rPr>
                <w:lang w:eastAsia="en-GB"/>
              </w:rPr>
              <w:t>сыртқы</w:t>
            </w:r>
            <w:proofErr w:type="spellEnd"/>
            <w:r w:rsidRPr="008C490A">
              <w:rPr>
                <w:lang w:eastAsia="en-GB"/>
              </w:rPr>
              <w:t xml:space="preserve"> </w:t>
            </w:r>
            <w:proofErr w:type="spellStart"/>
            <w:r w:rsidRPr="008C490A">
              <w:rPr>
                <w:lang w:eastAsia="en-GB"/>
              </w:rPr>
              <w:t>келбетіме</w:t>
            </w:r>
            <w:proofErr w:type="spellEnd"/>
            <w:r w:rsidRPr="008C490A">
              <w:rPr>
                <w:lang w:eastAsia="en-GB"/>
              </w:rPr>
              <w:t xml:space="preserve"> </w:t>
            </w:r>
            <w:proofErr w:type="spellStart"/>
            <w:r w:rsidRPr="008C490A">
              <w:rPr>
                <w:lang w:eastAsia="en-GB"/>
              </w:rPr>
              <w:t>назар</w:t>
            </w:r>
            <w:proofErr w:type="spellEnd"/>
            <w:r w:rsidRPr="008C490A">
              <w:rPr>
                <w:lang w:eastAsia="en-GB"/>
              </w:rPr>
              <w:t xml:space="preserve"> </w:t>
            </w:r>
            <w:proofErr w:type="spellStart"/>
            <w:r w:rsidRPr="008C490A">
              <w:rPr>
                <w:lang w:eastAsia="en-GB"/>
              </w:rPr>
              <w:t>аудармаймын</w:t>
            </w:r>
            <w:proofErr w:type="spellEnd"/>
          </w:p>
        </w:tc>
        <w:tc>
          <w:tcPr>
            <w:tcW w:w="4104" w:type="dxa"/>
            <w:tcBorders>
              <w:bottom w:val="nil"/>
            </w:tcBorders>
            <w:hideMark/>
          </w:tcPr>
          <w:p w14:paraId="1EBB1B4B" w14:textId="636D5006" w:rsidR="00471459" w:rsidRPr="008C490A" w:rsidRDefault="00471459" w:rsidP="00AE7549">
            <w:pPr>
              <w:rPr>
                <w:lang w:eastAsia="en-GB"/>
              </w:rPr>
            </w:pPr>
            <w:r w:rsidRPr="008C490A">
              <w:rPr>
                <w:lang w:eastAsia="en-GB"/>
              </w:rPr>
              <w:t xml:space="preserve">3 — </w:t>
            </w:r>
            <w:proofErr w:type="spellStart"/>
            <w:r w:rsidRPr="008C490A">
              <w:rPr>
                <w:lang w:eastAsia="en-GB"/>
              </w:rPr>
              <w:t>анық</w:t>
            </w:r>
            <w:proofErr w:type="spellEnd"/>
            <w:r w:rsidRPr="008C490A">
              <w:rPr>
                <w:lang w:eastAsia="en-GB"/>
              </w:rPr>
              <w:t xml:space="preserve"> </w:t>
            </w:r>
            <w:proofErr w:type="spellStart"/>
            <w:r w:rsidRPr="008C490A">
              <w:rPr>
                <w:lang w:eastAsia="en-GB"/>
              </w:rPr>
              <w:t>солай</w:t>
            </w:r>
            <w:proofErr w:type="spellEnd"/>
            <w:r w:rsidRPr="008C490A">
              <w:rPr>
                <w:lang w:eastAsia="en-GB"/>
              </w:rPr>
              <w:br/>
              <w:t xml:space="preserve">2 — </w:t>
            </w:r>
            <w:proofErr w:type="spellStart"/>
            <w:r w:rsidRPr="008C490A">
              <w:rPr>
                <w:lang w:eastAsia="en-GB"/>
              </w:rPr>
              <w:t>қажетті</w:t>
            </w:r>
            <w:proofErr w:type="spellEnd"/>
            <w:r w:rsidRPr="008C490A">
              <w:rPr>
                <w:lang w:eastAsia="en-GB"/>
              </w:rPr>
              <w:t xml:space="preserve"> </w:t>
            </w:r>
            <w:proofErr w:type="spellStart"/>
            <w:r w:rsidRPr="008C490A">
              <w:rPr>
                <w:lang w:eastAsia="en-GB"/>
              </w:rPr>
              <w:t>деңгейде</w:t>
            </w:r>
            <w:proofErr w:type="spellEnd"/>
            <w:r w:rsidRPr="008C490A">
              <w:rPr>
                <w:lang w:eastAsia="en-GB"/>
              </w:rPr>
              <w:t xml:space="preserve"> </w:t>
            </w:r>
            <w:proofErr w:type="spellStart"/>
            <w:r w:rsidRPr="008C490A">
              <w:rPr>
                <w:lang w:eastAsia="en-GB"/>
              </w:rPr>
              <w:t>назар</w:t>
            </w:r>
            <w:proofErr w:type="spellEnd"/>
            <w:r w:rsidRPr="008C490A">
              <w:rPr>
                <w:lang w:eastAsia="en-GB"/>
              </w:rPr>
              <w:t xml:space="preserve"> </w:t>
            </w:r>
          </w:p>
        </w:tc>
      </w:tr>
    </w:tbl>
    <w:p w14:paraId="3CF70F95" w14:textId="77777777" w:rsidR="00471459" w:rsidRDefault="00471459">
      <w:r>
        <w:br w:type="page"/>
      </w:r>
    </w:p>
    <w:p w14:paraId="44788F8B" w14:textId="0C4E00AC" w:rsidR="00471459" w:rsidRDefault="00471459" w:rsidP="00471459">
      <w:proofErr w:type="gramStart"/>
      <w:r>
        <w:lastRenderedPageBreak/>
        <w:t>Продолжение  таблицы</w:t>
      </w:r>
      <w:proofErr w:type="gramEnd"/>
      <w:r>
        <w:t xml:space="preserve"> Д 8</w:t>
      </w:r>
    </w:p>
    <w:p w14:paraId="23002F6D" w14:textId="77777777" w:rsidR="00471459" w:rsidRDefault="00471459"/>
    <w:tbl>
      <w:tblPr>
        <w:tblStyle w:val="TableGrid1"/>
        <w:tblW w:w="0" w:type="auto"/>
        <w:tblLook w:val="04A0" w:firstRow="1" w:lastRow="0" w:firstColumn="1" w:lastColumn="0" w:noHBand="0" w:noVBand="1"/>
      </w:tblPr>
      <w:tblGrid>
        <w:gridCol w:w="5524"/>
        <w:gridCol w:w="4104"/>
      </w:tblGrid>
      <w:tr w:rsidR="00471459" w:rsidRPr="008C490A" w14:paraId="204BB799" w14:textId="77777777" w:rsidTr="00471459">
        <w:trPr>
          <w:trHeight w:val="225"/>
        </w:trPr>
        <w:tc>
          <w:tcPr>
            <w:tcW w:w="5524" w:type="dxa"/>
          </w:tcPr>
          <w:p w14:paraId="695574DC" w14:textId="28F98990" w:rsidR="00471459" w:rsidRPr="008C490A" w:rsidRDefault="00471459" w:rsidP="00471459">
            <w:pPr>
              <w:jc w:val="center"/>
              <w:rPr>
                <w:lang w:eastAsia="en-GB"/>
              </w:rPr>
            </w:pPr>
            <w:r>
              <w:rPr>
                <w:lang w:eastAsia="en-GB"/>
              </w:rPr>
              <w:t>1</w:t>
            </w:r>
          </w:p>
        </w:tc>
        <w:tc>
          <w:tcPr>
            <w:tcW w:w="4104" w:type="dxa"/>
          </w:tcPr>
          <w:p w14:paraId="0E71014E" w14:textId="081F1915" w:rsidR="00471459" w:rsidRPr="008C490A" w:rsidRDefault="00471459" w:rsidP="00471459">
            <w:pPr>
              <w:jc w:val="center"/>
              <w:rPr>
                <w:lang w:eastAsia="en-GB"/>
              </w:rPr>
            </w:pPr>
            <w:r>
              <w:rPr>
                <w:lang w:eastAsia="en-GB"/>
              </w:rPr>
              <w:t>2</w:t>
            </w:r>
          </w:p>
        </w:tc>
      </w:tr>
      <w:tr w:rsidR="00471459" w:rsidRPr="008C490A" w14:paraId="33086090" w14:textId="77777777" w:rsidTr="00471459">
        <w:trPr>
          <w:trHeight w:val="225"/>
        </w:trPr>
        <w:tc>
          <w:tcPr>
            <w:tcW w:w="5524" w:type="dxa"/>
          </w:tcPr>
          <w:p w14:paraId="4A84C552" w14:textId="70530BC2" w:rsidR="00471459" w:rsidRPr="008C490A" w:rsidRDefault="00471459" w:rsidP="00471459">
            <w:pPr>
              <w:rPr>
                <w:lang w:eastAsia="en-GB"/>
              </w:rPr>
            </w:pPr>
          </w:p>
        </w:tc>
        <w:tc>
          <w:tcPr>
            <w:tcW w:w="4104" w:type="dxa"/>
          </w:tcPr>
          <w:p w14:paraId="6292C124" w14:textId="77777777" w:rsidR="00471459" w:rsidRPr="008C490A" w:rsidRDefault="00471459" w:rsidP="00471459">
            <w:pPr>
              <w:rPr>
                <w:lang w:eastAsia="en-GB"/>
              </w:rPr>
            </w:pPr>
            <w:proofErr w:type="spellStart"/>
            <w:r w:rsidRPr="008C490A">
              <w:rPr>
                <w:lang w:eastAsia="en-GB"/>
              </w:rPr>
              <w:t>аудармаймын</w:t>
            </w:r>
            <w:proofErr w:type="spellEnd"/>
            <w:r w:rsidRPr="008C490A">
              <w:rPr>
                <w:lang w:eastAsia="en-GB"/>
              </w:rPr>
              <w:br/>
              <w:t xml:space="preserve">1 — </w:t>
            </w:r>
            <w:proofErr w:type="spellStart"/>
            <w:r w:rsidRPr="008C490A">
              <w:rPr>
                <w:lang w:eastAsia="en-GB"/>
              </w:rPr>
              <w:t>аздап</w:t>
            </w:r>
            <w:proofErr w:type="spellEnd"/>
            <w:r w:rsidRPr="008C490A">
              <w:rPr>
                <w:lang w:eastAsia="en-GB"/>
              </w:rPr>
              <w:t xml:space="preserve"> аз </w:t>
            </w:r>
            <w:proofErr w:type="spellStart"/>
            <w:r w:rsidRPr="008C490A">
              <w:rPr>
                <w:lang w:eastAsia="en-GB"/>
              </w:rPr>
              <w:t>көңіл</w:t>
            </w:r>
            <w:proofErr w:type="spellEnd"/>
            <w:r w:rsidRPr="008C490A">
              <w:rPr>
                <w:lang w:eastAsia="en-GB"/>
              </w:rPr>
              <w:t xml:space="preserve"> </w:t>
            </w:r>
            <w:proofErr w:type="spellStart"/>
            <w:r w:rsidRPr="008C490A">
              <w:rPr>
                <w:lang w:eastAsia="en-GB"/>
              </w:rPr>
              <w:t>бөлемін</w:t>
            </w:r>
            <w:proofErr w:type="spellEnd"/>
            <w:r w:rsidRPr="008C490A">
              <w:rPr>
                <w:lang w:eastAsia="en-GB"/>
              </w:rPr>
              <w:br/>
              <w:t xml:space="preserve">0 — </w:t>
            </w:r>
            <w:proofErr w:type="spellStart"/>
            <w:r w:rsidRPr="008C490A">
              <w:rPr>
                <w:lang w:eastAsia="en-GB"/>
              </w:rPr>
              <w:t>бұрынғыдай</w:t>
            </w:r>
            <w:proofErr w:type="spellEnd"/>
            <w:r w:rsidRPr="008C490A">
              <w:rPr>
                <w:lang w:eastAsia="en-GB"/>
              </w:rPr>
              <w:t xml:space="preserve"> </w:t>
            </w:r>
            <w:proofErr w:type="spellStart"/>
            <w:r w:rsidRPr="008C490A">
              <w:rPr>
                <w:lang w:eastAsia="en-GB"/>
              </w:rPr>
              <w:t>қараймын</w:t>
            </w:r>
            <w:proofErr w:type="spellEnd"/>
          </w:p>
        </w:tc>
      </w:tr>
      <w:tr w:rsidR="00471459" w:rsidRPr="002A0604" w14:paraId="078C175D" w14:textId="77777777" w:rsidTr="00471459">
        <w:tc>
          <w:tcPr>
            <w:tcW w:w="5524" w:type="dxa"/>
            <w:hideMark/>
          </w:tcPr>
          <w:p w14:paraId="47F3FF0D" w14:textId="77777777" w:rsidR="00471459" w:rsidRPr="00471459" w:rsidRDefault="00471459" w:rsidP="00471459">
            <w:pPr>
              <w:rPr>
                <w:lang w:eastAsia="en-GB"/>
              </w:rPr>
            </w:pPr>
            <w:proofErr w:type="spellStart"/>
            <w:r w:rsidRPr="00471459">
              <w:rPr>
                <w:lang w:eastAsia="en-GB"/>
              </w:rPr>
              <w:t>Менің</w:t>
            </w:r>
            <w:proofErr w:type="spellEnd"/>
            <w:r w:rsidRPr="00471459">
              <w:rPr>
                <w:lang w:eastAsia="en-GB"/>
              </w:rPr>
              <w:t xml:space="preserve"> </w:t>
            </w:r>
            <w:proofErr w:type="spellStart"/>
            <w:r w:rsidRPr="00471459">
              <w:rPr>
                <w:lang w:eastAsia="en-GB"/>
              </w:rPr>
              <w:t>айналысатын</w:t>
            </w:r>
            <w:proofErr w:type="spellEnd"/>
            <w:r w:rsidRPr="00471459">
              <w:rPr>
                <w:lang w:eastAsia="en-GB"/>
              </w:rPr>
              <w:t xml:space="preserve"> </w:t>
            </w:r>
            <w:proofErr w:type="spellStart"/>
            <w:r w:rsidRPr="00471459">
              <w:rPr>
                <w:lang w:eastAsia="en-GB"/>
              </w:rPr>
              <w:t>істерім</w:t>
            </w:r>
            <w:proofErr w:type="spellEnd"/>
            <w:r w:rsidRPr="00471459">
              <w:rPr>
                <w:lang w:eastAsia="en-GB"/>
              </w:rPr>
              <w:t xml:space="preserve"> </w:t>
            </w:r>
            <w:proofErr w:type="spellStart"/>
            <w:r w:rsidRPr="00471459">
              <w:rPr>
                <w:lang w:eastAsia="en-GB"/>
              </w:rPr>
              <w:t>қанағаттану</w:t>
            </w:r>
            <w:proofErr w:type="spellEnd"/>
            <w:r w:rsidRPr="00471459">
              <w:rPr>
                <w:lang w:eastAsia="en-GB"/>
              </w:rPr>
              <w:t xml:space="preserve"> </w:t>
            </w:r>
            <w:proofErr w:type="spellStart"/>
            <w:r w:rsidRPr="00471459">
              <w:rPr>
                <w:lang w:eastAsia="en-GB"/>
              </w:rPr>
              <w:t>сезімін</w:t>
            </w:r>
            <w:proofErr w:type="spellEnd"/>
            <w:r w:rsidRPr="00471459">
              <w:rPr>
                <w:lang w:eastAsia="en-GB"/>
              </w:rPr>
              <w:t xml:space="preserve"> </w:t>
            </w:r>
            <w:proofErr w:type="spellStart"/>
            <w:r w:rsidRPr="00471459">
              <w:rPr>
                <w:lang w:eastAsia="en-GB"/>
              </w:rPr>
              <w:t>тудырады</w:t>
            </w:r>
            <w:proofErr w:type="spellEnd"/>
          </w:p>
        </w:tc>
        <w:tc>
          <w:tcPr>
            <w:tcW w:w="4104" w:type="dxa"/>
            <w:hideMark/>
          </w:tcPr>
          <w:p w14:paraId="768C830A" w14:textId="77777777" w:rsidR="00471459" w:rsidRPr="00EC53BC" w:rsidRDefault="00471459" w:rsidP="00471459">
            <w:pPr>
              <w:rPr>
                <w:lang w:eastAsia="en-GB"/>
              </w:rPr>
            </w:pPr>
            <w:r w:rsidRPr="00EC53BC">
              <w:rPr>
                <w:lang w:eastAsia="en-GB"/>
              </w:rPr>
              <w:t xml:space="preserve">0 — </w:t>
            </w:r>
            <w:proofErr w:type="spellStart"/>
            <w:r w:rsidRPr="00EC53BC">
              <w:rPr>
                <w:lang w:eastAsia="en-GB"/>
              </w:rPr>
              <w:t>бұрынғыдай</w:t>
            </w:r>
            <w:proofErr w:type="spellEnd"/>
            <w:r w:rsidRPr="00EC53BC">
              <w:rPr>
                <w:lang w:eastAsia="en-GB"/>
              </w:rPr>
              <w:br/>
              <w:t xml:space="preserve">1 — </w:t>
            </w:r>
            <w:proofErr w:type="spellStart"/>
            <w:r w:rsidRPr="00EC53BC">
              <w:rPr>
                <w:lang w:eastAsia="en-GB"/>
              </w:rPr>
              <w:t>солай</w:t>
            </w:r>
            <w:proofErr w:type="spellEnd"/>
            <w:r w:rsidRPr="00EC53BC">
              <w:rPr>
                <w:lang w:eastAsia="en-GB"/>
              </w:rPr>
              <w:t xml:space="preserve">, </w:t>
            </w:r>
            <w:proofErr w:type="spellStart"/>
            <w:r w:rsidRPr="00EC53BC">
              <w:rPr>
                <w:lang w:eastAsia="en-GB"/>
              </w:rPr>
              <w:t>бірақ</w:t>
            </w:r>
            <w:proofErr w:type="spellEnd"/>
            <w:r w:rsidRPr="00EC53BC">
              <w:rPr>
                <w:lang w:eastAsia="en-GB"/>
              </w:rPr>
              <w:t xml:space="preserve"> </w:t>
            </w:r>
            <w:proofErr w:type="spellStart"/>
            <w:r w:rsidRPr="00EC53BC">
              <w:rPr>
                <w:lang w:eastAsia="en-GB"/>
              </w:rPr>
              <w:t>бұрынғыдай</w:t>
            </w:r>
            <w:proofErr w:type="spellEnd"/>
            <w:r w:rsidRPr="00EC53BC">
              <w:rPr>
                <w:lang w:eastAsia="en-GB"/>
              </w:rPr>
              <w:t xml:space="preserve"> </w:t>
            </w:r>
            <w:proofErr w:type="spellStart"/>
            <w:r w:rsidRPr="00EC53BC">
              <w:rPr>
                <w:lang w:eastAsia="en-GB"/>
              </w:rPr>
              <w:t>емес</w:t>
            </w:r>
            <w:proofErr w:type="spellEnd"/>
            <w:r w:rsidRPr="00EC53BC">
              <w:rPr>
                <w:lang w:eastAsia="en-GB"/>
              </w:rPr>
              <w:br/>
              <w:t xml:space="preserve">2 — </w:t>
            </w:r>
            <w:proofErr w:type="spellStart"/>
            <w:r w:rsidRPr="00EC53BC">
              <w:rPr>
                <w:lang w:eastAsia="en-GB"/>
              </w:rPr>
              <w:t>айтарлықтай</w:t>
            </w:r>
            <w:proofErr w:type="spellEnd"/>
            <w:r w:rsidRPr="00EC53BC">
              <w:rPr>
                <w:lang w:eastAsia="en-GB"/>
              </w:rPr>
              <w:t xml:space="preserve"> аз</w:t>
            </w:r>
            <w:r w:rsidRPr="00EC53BC">
              <w:rPr>
                <w:lang w:eastAsia="en-GB"/>
              </w:rPr>
              <w:br/>
              <w:t xml:space="preserve">3 —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жоқ</w:t>
            </w:r>
            <w:proofErr w:type="spellEnd"/>
          </w:p>
        </w:tc>
      </w:tr>
      <w:tr w:rsidR="00471459" w:rsidRPr="008C490A" w14:paraId="31A19179" w14:textId="77777777" w:rsidTr="00471459">
        <w:tc>
          <w:tcPr>
            <w:tcW w:w="5524" w:type="dxa"/>
            <w:hideMark/>
          </w:tcPr>
          <w:p w14:paraId="6B4B1DDF" w14:textId="77777777" w:rsidR="00471459" w:rsidRPr="008C490A" w:rsidRDefault="00471459" w:rsidP="00471459">
            <w:pPr>
              <w:rPr>
                <w:lang w:eastAsia="en-GB"/>
              </w:rPr>
            </w:pPr>
            <w:r w:rsidRPr="008C490A">
              <w:rPr>
                <w:lang w:eastAsia="en-GB"/>
              </w:rPr>
              <w:t xml:space="preserve">Мен </w:t>
            </w:r>
            <w:proofErr w:type="spellStart"/>
            <w:r w:rsidRPr="008C490A">
              <w:rPr>
                <w:lang w:eastAsia="en-GB"/>
              </w:rPr>
              <w:t>жақсы</w:t>
            </w:r>
            <w:proofErr w:type="spellEnd"/>
            <w:r w:rsidRPr="008C490A">
              <w:rPr>
                <w:lang w:eastAsia="en-GB"/>
              </w:rPr>
              <w:t xml:space="preserve"> </w:t>
            </w:r>
            <w:proofErr w:type="spellStart"/>
            <w:r w:rsidRPr="008C490A">
              <w:rPr>
                <w:lang w:eastAsia="en-GB"/>
              </w:rPr>
              <w:t>кітап</w:t>
            </w:r>
            <w:proofErr w:type="spellEnd"/>
            <w:r w:rsidRPr="008C490A">
              <w:rPr>
                <w:lang w:eastAsia="en-GB"/>
              </w:rPr>
              <w:t xml:space="preserve">, радио </w:t>
            </w:r>
            <w:proofErr w:type="spellStart"/>
            <w:r w:rsidRPr="008C490A">
              <w:rPr>
                <w:lang w:eastAsia="en-GB"/>
              </w:rPr>
              <w:t>немесе</w:t>
            </w:r>
            <w:proofErr w:type="spellEnd"/>
            <w:r w:rsidRPr="008C490A">
              <w:rPr>
                <w:lang w:eastAsia="en-GB"/>
              </w:rPr>
              <w:t xml:space="preserve"> </w:t>
            </w:r>
            <w:proofErr w:type="spellStart"/>
            <w:r w:rsidRPr="008C490A">
              <w:rPr>
                <w:lang w:eastAsia="en-GB"/>
              </w:rPr>
              <w:t>телебағдарламадан</w:t>
            </w:r>
            <w:proofErr w:type="spellEnd"/>
            <w:r w:rsidRPr="008C490A">
              <w:rPr>
                <w:lang w:eastAsia="en-GB"/>
              </w:rPr>
              <w:t xml:space="preserve"> </w:t>
            </w:r>
            <w:proofErr w:type="spellStart"/>
            <w:r w:rsidRPr="008C490A">
              <w:rPr>
                <w:lang w:eastAsia="en-GB"/>
              </w:rPr>
              <w:t>ләззат</w:t>
            </w:r>
            <w:proofErr w:type="spellEnd"/>
            <w:r w:rsidRPr="008C490A">
              <w:rPr>
                <w:lang w:eastAsia="en-GB"/>
              </w:rPr>
              <w:t xml:space="preserve"> ала </w:t>
            </w:r>
            <w:proofErr w:type="spellStart"/>
            <w:r w:rsidRPr="008C490A">
              <w:rPr>
                <w:lang w:eastAsia="en-GB"/>
              </w:rPr>
              <w:t>аламын</w:t>
            </w:r>
            <w:proofErr w:type="spellEnd"/>
          </w:p>
        </w:tc>
        <w:tc>
          <w:tcPr>
            <w:tcW w:w="4104" w:type="dxa"/>
            <w:hideMark/>
          </w:tcPr>
          <w:p w14:paraId="3BC5E2FB" w14:textId="77777777" w:rsidR="00471459" w:rsidRPr="008C490A" w:rsidRDefault="00471459" w:rsidP="00471459">
            <w:pPr>
              <w:rPr>
                <w:lang w:eastAsia="en-GB"/>
              </w:rPr>
            </w:pPr>
            <w:r w:rsidRPr="008C490A">
              <w:rPr>
                <w:lang w:eastAsia="en-GB"/>
              </w:rPr>
              <w:t xml:space="preserve">0 — </w:t>
            </w:r>
            <w:proofErr w:type="spellStart"/>
            <w:r w:rsidRPr="008C490A">
              <w:rPr>
                <w:lang w:eastAsia="en-GB"/>
              </w:rPr>
              <w:t>жиі</w:t>
            </w:r>
            <w:proofErr w:type="spellEnd"/>
            <w:r w:rsidRPr="008C490A">
              <w:rPr>
                <w:lang w:eastAsia="en-GB"/>
              </w:rPr>
              <w:br/>
              <w:t xml:space="preserve">1 — </w:t>
            </w:r>
            <w:proofErr w:type="spellStart"/>
            <w:r w:rsidRPr="008C490A">
              <w:rPr>
                <w:lang w:eastAsia="en-GB"/>
              </w:rPr>
              <w:t>кейде</w:t>
            </w:r>
            <w:proofErr w:type="spellEnd"/>
            <w:r w:rsidRPr="008C490A">
              <w:rPr>
                <w:lang w:eastAsia="en-GB"/>
              </w:rPr>
              <w:br/>
              <w:t xml:space="preserve">2 — </w:t>
            </w:r>
            <w:proofErr w:type="spellStart"/>
            <w:r w:rsidRPr="008C490A">
              <w:rPr>
                <w:lang w:eastAsia="en-GB"/>
              </w:rPr>
              <w:t>сирек</w:t>
            </w:r>
            <w:proofErr w:type="spellEnd"/>
            <w:r w:rsidRPr="008C490A">
              <w:rPr>
                <w:lang w:eastAsia="en-GB"/>
              </w:rPr>
              <w:br/>
              <w:t xml:space="preserve">3 — </w:t>
            </w:r>
            <w:proofErr w:type="spellStart"/>
            <w:r w:rsidRPr="008C490A">
              <w:rPr>
                <w:lang w:eastAsia="en-GB"/>
              </w:rPr>
              <w:t>өте</w:t>
            </w:r>
            <w:proofErr w:type="spellEnd"/>
            <w:r w:rsidRPr="008C490A">
              <w:rPr>
                <w:lang w:eastAsia="en-GB"/>
              </w:rPr>
              <w:t xml:space="preserve"> </w:t>
            </w:r>
            <w:proofErr w:type="spellStart"/>
            <w:r w:rsidRPr="008C490A">
              <w:rPr>
                <w:lang w:eastAsia="en-GB"/>
              </w:rPr>
              <w:t>сирек</w:t>
            </w:r>
            <w:proofErr w:type="spellEnd"/>
          </w:p>
        </w:tc>
      </w:tr>
    </w:tbl>
    <w:p w14:paraId="1E56A414" w14:textId="1024B6EF" w:rsidR="008C490A" w:rsidRPr="008C490A" w:rsidRDefault="008C490A" w:rsidP="00AE7549">
      <w:pPr>
        <w:rPr>
          <w:lang w:eastAsia="en-GB"/>
        </w:rPr>
      </w:pPr>
    </w:p>
    <w:p w14:paraId="7CE153ED" w14:textId="1CA64A17" w:rsidR="008C490A" w:rsidRPr="00471459" w:rsidRDefault="00471459" w:rsidP="00AE7549">
      <w:pPr>
        <w:rPr>
          <w:lang w:eastAsia="en-GB"/>
        </w:rPr>
      </w:pPr>
      <w:r w:rsidRPr="00471459">
        <w:rPr>
          <w:lang w:val="kk-KZ" w:eastAsia="en-GB"/>
        </w:rPr>
        <w:t xml:space="preserve">Таблица  Д 9 - </w:t>
      </w:r>
      <w:r w:rsidR="008C490A" w:rsidRPr="00471459">
        <w:rPr>
          <w:lang w:eastAsia="en-GB"/>
        </w:rPr>
        <w:t xml:space="preserve">2-блок: </w:t>
      </w:r>
      <w:proofErr w:type="spellStart"/>
      <w:r w:rsidR="008C490A" w:rsidRPr="00471459">
        <w:rPr>
          <w:lang w:eastAsia="en-GB"/>
        </w:rPr>
        <w:t>Тамақтану</w:t>
      </w:r>
      <w:proofErr w:type="spellEnd"/>
      <w:r w:rsidR="008C490A" w:rsidRPr="00471459">
        <w:rPr>
          <w:lang w:eastAsia="en-GB"/>
        </w:rPr>
        <w:t xml:space="preserve"> </w:t>
      </w:r>
      <w:proofErr w:type="spellStart"/>
      <w:r w:rsidR="008C490A" w:rsidRPr="00471459">
        <w:rPr>
          <w:lang w:eastAsia="en-GB"/>
        </w:rPr>
        <w:t>тәртібі</w:t>
      </w:r>
      <w:proofErr w:type="spellEnd"/>
      <w:r w:rsidR="008C490A" w:rsidRPr="00471459">
        <w:rPr>
          <w:lang w:eastAsia="en-GB"/>
        </w:rPr>
        <w:t xml:space="preserve"> </w:t>
      </w:r>
      <w:proofErr w:type="spellStart"/>
      <w:r w:rsidR="008C490A" w:rsidRPr="00471459">
        <w:rPr>
          <w:lang w:eastAsia="en-GB"/>
        </w:rPr>
        <w:t>және</w:t>
      </w:r>
      <w:proofErr w:type="spellEnd"/>
      <w:r w:rsidR="008C490A" w:rsidRPr="00471459">
        <w:rPr>
          <w:lang w:eastAsia="en-GB"/>
        </w:rPr>
        <w:t xml:space="preserve"> </w:t>
      </w:r>
      <w:proofErr w:type="spellStart"/>
      <w:r w:rsidR="008C490A" w:rsidRPr="00471459">
        <w:rPr>
          <w:lang w:eastAsia="en-GB"/>
        </w:rPr>
        <w:t>қоспаларды</w:t>
      </w:r>
      <w:proofErr w:type="spellEnd"/>
      <w:r w:rsidR="008C490A" w:rsidRPr="00471459">
        <w:rPr>
          <w:lang w:eastAsia="en-GB"/>
        </w:rPr>
        <w:t xml:space="preserve"> </w:t>
      </w:r>
      <w:proofErr w:type="spellStart"/>
      <w:r w:rsidR="008C490A" w:rsidRPr="00471459">
        <w:rPr>
          <w:lang w:eastAsia="en-GB"/>
        </w:rPr>
        <w:t>қолдану</w:t>
      </w:r>
      <w:proofErr w:type="spellEnd"/>
    </w:p>
    <w:p w14:paraId="5DB09EAB" w14:textId="77777777" w:rsidR="00DC0A67" w:rsidRPr="00471459" w:rsidRDefault="00DC0A67" w:rsidP="00AE7549">
      <w:pPr>
        <w:rPr>
          <w:lang w:eastAsia="en-GB"/>
        </w:rPr>
      </w:pPr>
    </w:p>
    <w:tbl>
      <w:tblPr>
        <w:tblStyle w:val="TableGrid1"/>
        <w:tblW w:w="0" w:type="auto"/>
        <w:tblLook w:val="04A0" w:firstRow="1" w:lastRow="0" w:firstColumn="1" w:lastColumn="0" w:noHBand="0" w:noVBand="1"/>
      </w:tblPr>
      <w:tblGrid>
        <w:gridCol w:w="5098"/>
        <w:gridCol w:w="4530"/>
      </w:tblGrid>
      <w:tr w:rsidR="00471459" w:rsidRPr="00471459" w14:paraId="2999466A" w14:textId="77777777" w:rsidTr="00471459">
        <w:tc>
          <w:tcPr>
            <w:tcW w:w="5098" w:type="dxa"/>
            <w:hideMark/>
          </w:tcPr>
          <w:p w14:paraId="021A2AF7" w14:textId="77777777" w:rsidR="00471459" w:rsidRPr="00471459" w:rsidRDefault="00471459" w:rsidP="00AE7549">
            <w:pPr>
              <w:rPr>
                <w:lang w:val="en-GB" w:eastAsia="en-GB"/>
              </w:rPr>
            </w:pPr>
            <w:proofErr w:type="spellStart"/>
            <w:r w:rsidRPr="00471459">
              <w:rPr>
                <w:lang w:val="en-GB" w:eastAsia="en-GB"/>
              </w:rPr>
              <w:t>Сұрақ</w:t>
            </w:r>
            <w:proofErr w:type="spellEnd"/>
          </w:p>
        </w:tc>
        <w:tc>
          <w:tcPr>
            <w:tcW w:w="4530" w:type="dxa"/>
            <w:hideMark/>
          </w:tcPr>
          <w:p w14:paraId="40EEF0D1" w14:textId="77777777" w:rsidR="00471459" w:rsidRPr="00471459" w:rsidRDefault="00471459" w:rsidP="00AE7549">
            <w:pPr>
              <w:rPr>
                <w:lang w:val="en-GB" w:eastAsia="en-GB"/>
              </w:rPr>
            </w:pPr>
            <w:proofErr w:type="spellStart"/>
            <w:r w:rsidRPr="00471459">
              <w:rPr>
                <w:lang w:val="en-GB" w:eastAsia="en-GB"/>
              </w:rPr>
              <w:t>Жауаптар</w:t>
            </w:r>
            <w:proofErr w:type="spellEnd"/>
          </w:p>
        </w:tc>
      </w:tr>
      <w:tr w:rsidR="00471459" w:rsidRPr="00471459" w14:paraId="67E2FC2B" w14:textId="77777777" w:rsidTr="00471459">
        <w:tc>
          <w:tcPr>
            <w:tcW w:w="5098" w:type="dxa"/>
          </w:tcPr>
          <w:p w14:paraId="15A44446" w14:textId="09F0FC54" w:rsidR="00471459" w:rsidRPr="00471459" w:rsidRDefault="00471459" w:rsidP="00471459">
            <w:pPr>
              <w:jc w:val="center"/>
              <w:rPr>
                <w:lang w:eastAsia="en-GB"/>
              </w:rPr>
            </w:pPr>
            <w:r w:rsidRPr="00471459">
              <w:rPr>
                <w:lang w:eastAsia="en-GB"/>
              </w:rPr>
              <w:t>1</w:t>
            </w:r>
          </w:p>
        </w:tc>
        <w:tc>
          <w:tcPr>
            <w:tcW w:w="4530" w:type="dxa"/>
          </w:tcPr>
          <w:p w14:paraId="59DBFF6E" w14:textId="7D0CDBE8" w:rsidR="00471459" w:rsidRPr="00471459" w:rsidRDefault="00471459" w:rsidP="00471459">
            <w:pPr>
              <w:jc w:val="center"/>
              <w:rPr>
                <w:lang w:eastAsia="en-GB"/>
              </w:rPr>
            </w:pPr>
            <w:r w:rsidRPr="00471459">
              <w:rPr>
                <w:lang w:eastAsia="en-GB"/>
              </w:rPr>
              <w:t>2</w:t>
            </w:r>
          </w:p>
        </w:tc>
      </w:tr>
      <w:tr w:rsidR="00471459" w:rsidRPr="00471459" w14:paraId="186B5FAC" w14:textId="77777777" w:rsidTr="00471459">
        <w:tc>
          <w:tcPr>
            <w:tcW w:w="5098" w:type="dxa"/>
            <w:hideMark/>
          </w:tcPr>
          <w:p w14:paraId="4247E339" w14:textId="77777777" w:rsidR="00471459" w:rsidRPr="00471459" w:rsidRDefault="00471459" w:rsidP="00AE7549">
            <w:pPr>
              <w:rPr>
                <w:lang w:eastAsia="en-GB"/>
              </w:rPr>
            </w:pPr>
            <w:proofErr w:type="spellStart"/>
            <w:r w:rsidRPr="00471459">
              <w:rPr>
                <w:lang w:eastAsia="en-GB"/>
              </w:rPr>
              <w:t>Сіз</w:t>
            </w:r>
            <w:proofErr w:type="spellEnd"/>
            <w:r w:rsidRPr="00471459">
              <w:rPr>
                <w:lang w:eastAsia="en-GB"/>
              </w:rPr>
              <w:t xml:space="preserve"> </w:t>
            </w:r>
            <w:proofErr w:type="spellStart"/>
            <w:r w:rsidRPr="00471459">
              <w:rPr>
                <w:lang w:eastAsia="en-GB"/>
              </w:rPr>
              <w:t>артық</w:t>
            </w:r>
            <w:proofErr w:type="spellEnd"/>
            <w:r w:rsidRPr="00471459">
              <w:rPr>
                <w:lang w:eastAsia="en-GB"/>
              </w:rPr>
              <w:t xml:space="preserve"> </w:t>
            </w:r>
            <w:proofErr w:type="spellStart"/>
            <w:r w:rsidRPr="00471459">
              <w:rPr>
                <w:lang w:eastAsia="en-GB"/>
              </w:rPr>
              <w:t>тамақтанғанда</w:t>
            </w:r>
            <w:proofErr w:type="spellEnd"/>
            <w:r w:rsidRPr="00471459">
              <w:rPr>
                <w:lang w:eastAsia="en-GB"/>
              </w:rPr>
              <w:t xml:space="preserve"> </w:t>
            </w:r>
            <w:proofErr w:type="spellStart"/>
            <w:r w:rsidRPr="00471459">
              <w:rPr>
                <w:lang w:eastAsia="en-GB"/>
              </w:rPr>
              <w:t>құсу</w:t>
            </w:r>
            <w:proofErr w:type="spellEnd"/>
            <w:r w:rsidRPr="00471459">
              <w:rPr>
                <w:lang w:eastAsia="en-GB"/>
              </w:rPr>
              <w:t xml:space="preserve"> </w:t>
            </w:r>
            <w:proofErr w:type="spellStart"/>
            <w:r w:rsidRPr="00471459">
              <w:rPr>
                <w:lang w:eastAsia="en-GB"/>
              </w:rPr>
              <w:t>сезімін</w:t>
            </w:r>
            <w:proofErr w:type="spellEnd"/>
            <w:r w:rsidRPr="00471459">
              <w:rPr>
                <w:lang w:eastAsia="en-GB"/>
              </w:rPr>
              <w:t xml:space="preserve"> </w:t>
            </w:r>
            <w:proofErr w:type="spellStart"/>
            <w:r w:rsidRPr="00471459">
              <w:rPr>
                <w:lang w:eastAsia="en-GB"/>
              </w:rPr>
              <w:t>шақырасыз</w:t>
            </w:r>
            <w:proofErr w:type="spellEnd"/>
            <w:r w:rsidRPr="00471459">
              <w:rPr>
                <w:lang w:eastAsia="en-GB"/>
              </w:rPr>
              <w:t xml:space="preserve"> ба?</w:t>
            </w:r>
          </w:p>
        </w:tc>
        <w:tc>
          <w:tcPr>
            <w:tcW w:w="4530" w:type="dxa"/>
            <w:hideMark/>
          </w:tcPr>
          <w:p w14:paraId="5AE4D926" w14:textId="77777777" w:rsidR="00471459" w:rsidRPr="00471459" w:rsidRDefault="00471459" w:rsidP="00AE7549">
            <w:pPr>
              <w:rPr>
                <w:lang w:val="en-GB" w:eastAsia="en-GB"/>
              </w:rPr>
            </w:pPr>
            <w:r w:rsidRPr="00471459">
              <w:rPr>
                <w:lang w:val="en-GB" w:eastAsia="en-GB"/>
              </w:rPr>
              <w:t xml:space="preserve">a) </w:t>
            </w:r>
            <w:proofErr w:type="spellStart"/>
            <w:r w:rsidRPr="00471459">
              <w:rPr>
                <w:lang w:val="en-GB" w:eastAsia="en-GB"/>
              </w:rPr>
              <w:t>Иә</w:t>
            </w:r>
            <w:proofErr w:type="spellEnd"/>
            <w:r w:rsidRPr="00471459">
              <w:rPr>
                <w:lang w:val="en-GB" w:eastAsia="en-GB"/>
              </w:rPr>
              <w:br/>
              <w:t xml:space="preserve">b) </w:t>
            </w:r>
            <w:proofErr w:type="spellStart"/>
            <w:r w:rsidRPr="00471459">
              <w:rPr>
                <w:lang w:val="en-GB" w:eastAsia="en-GB"/>
              </w:rPr>
              <w:t>Жоқ</w:t>
            </w:r>
            <w:proofErr w:type="spellEnd"/>
          </w:p>
        </w:tc>
      </w:tr>
      <w:tr w:rsidR="00471459" w:rsidRPr="00471459" w14:paraId="4CD5A89C" w14:textId="77777777" w:rsidTr="00471459">
        <w:tc>
          <w:tcPr>
            <w:tcW w:w="5098" w:type="dxa"/>
            <w:hideMark/>
          </w:tcPr>
          <w:p w14:paraId="0304DEDA" w14:textId="77777777" w:rsidR="00471459" w:rsidRPr="00471459" w:rsidRDefault="00471459" w:rsidP="00AE7549">
            <w:pPr>
              <w:rPr>
                <w:lang w:eastAsia="en-GB"/>
              </w:rPr>
            </w:pPr>
            <w:proofErr w:type="spellStart"/>
            <w:r w:rsidRPr="00471459">
              <w:rPr>
                <w:lang w:eastAsia="en-GB"/>
              </w:rPr>
              <w:t>Тамақтану</w:t>
            </w:r>
            <w:proofErr w:type="spellEnd"/>
            <w:r w:rsidRPr="00471459">
              <w:rPr>
                <w:lang w:eastAsia="en-GB"/>
              </w:rPr>
              <w:t xml:space="preserve"> </w:t>
            </w:r>
            <w:proofErr w:type="spellStart"/>
            <w:r w:rsidRPr="00471459">
              <w:rPr>
                <w:lang w:eastAsia="en-GB"/>
              </w:rPr>
              <w:t>мөлшерін</w:t>
            </w:r>
            <w:proofErr w:type="spellEnd"/>
            <w:r w:rsidRPr="00471459">
              <w:rPr>
                <w:lang w:eastAsia="en-GB"/>
              </w:rPr>
              <w:t xml:space="preserve"> </w:t>
            </w:r>
            <w:proofErr w:type="spellStart"/>
            <w:r w:rsidRPr="00471459">
              <w:rPr>
                <w:lang w:eastAsia="en-GB"/>
              </w:rPr>
              <w:t>бақылаудан</w:t>
            </w:r>
            <w:proofErr w:type="spellEnd"/>
            <w:r w:rsidRPr="00471459">
              <w:rPr>
                <w:lang w:eastAsia="en-GB"/>
              </w:rPr>
              <w:t xml:space="preserve"> </w:t>
            </w:r>
            <w:proofErr w:type="spellStart"/>
            <w:r w:rsidRPr="00471459">
              <w:rPr>
                <w:lang w:eastAsia="en-GB"/>
              </w:rPr>
              <w:t>айырылып</w:t>
            </w:r>
            <w:proofErr w:type="spellEnd"/>
            <w:r w:rsidRPr="00471459">
              <w:rPr>
                <w:lang w:eastAsia="en-GB"/>
              </w:rPr>
              <w:t xml:space="preserve"> </w:t>
            </w:r>
            <w:proofErr w:type="spellStart"/>
            <w:r w:rsidRPr="00471459">
              <w:rPr>
                <w:lang w:eastAsia="en-GB"/>
              </w:rPr>
              <w:t>қаламын</w:t>
            </w:r>
            <w:proofErr w:type="spellEnd"/>
            <w:r w:rsidRPr="00471459">
              <w:rPr>
                <w:lang w:eastAsia="en-GB"/>
              </w:rPr>
              <w:t xml:space="preserve"> </w:t>
            </w:r>
            <w:proofErr w:type="spellStart"/>
            <w:r w:rsidRPr="00471459">
              <w:rPr>
                <w:lang w:eastAsia="en-GB"/>
              </w:rPr>
              <w:t>деп</w:t>
            </w:r>
            <w:proofErr w:type="spellEnd"/>
            <w:r w:rsidRPr="00471459">
              <w:rPr>
                <w:lang w:eastAsia="en-GB"/>
              </w:rPr>
              <w:t xml:space="preserve"> </w:t>
            </w:r>
            <w:proofErr w:type="spellStart"/>
            <w:r w:rsidRPr="00471459">
              <w:rPr>
                <w:lang w:eastAsia="en-GB"/>
              </w:rPr>
              <w:t>уайымдайсыз</w:t>
            </w:r>
            <w:proofErr w:type="spellEnd"/>
            <w:r w:rsidRPr="00471459">
              <w:rPr>
                <w:lang w:eastAsia="en-GB"/>
              </w:rPr>
              <w:t xml:space="preserve"> ба?</w:t>
            </w:r>
          </w:p>
        </w:tc>
        <w:tc>
          <w:tcPr>
            <w:tcW w:w="4530" w:type="dxa"/>
            <w:hideMark/>
          </w:tcPr>
          <w:p w14:paraId="6CE5F42F" w14:textId="77777777" w:rsidR="00471459" w:rsidRPr="00471459" w:rsidRDefault="00471459" w:rsidP="00AE7549">
            <w:pPr>
              <w:rPr>
                <w:lang w:val="en-GB" w:eastAsia="en-GB"/>
              </w:rPr>
            </w:pPr>
            <w:r w:rsidRPr="00471459">
              <w:rPr>
                <w:lang w:val="en-GB" w:eastAsia="en-GB"/>
              </w:rPr>
              <w:t xml:space="preserve">a) </w:t>
            </w:r>
            <w:proofErr w:type="spellStart"/>
            <w:r w:rsidRPr="00471459">
              <w:rPr>
                <w:lang w:val="en-GB" w:eastAsia="en-GB"/>
              </w:rPr>
              <w:t>Иә</w:t>
            </w:r>
            <w:proofErr w:type="spellEnd"/>
            <w:r w:rsidRPr="00471459">
              <w:rPr>
                <w:lang w:val="en-GB" w:eastAsia="en-GB"/>
              </w:rPr>
              <w:br/>
              <w:t xml:space="preserve">b) </w:t>
            </w:r>
            <w:proofErr w:type="spellStart"/>
            <w:r w:rsidRPr="00471459">
              <w:rPr>
                <w:lang w:val="en-GB" w:eastAsia="en-GB"/>
              </w:rPr>
              <w:t>Жоқ</w:t>
            </w:r>
            <w:proofErr w:type="spellEnd"/>
          </w:p>
        </w:tc>
      </w:tr>
      <w:tr w:rsidR="00471459" w:rsidRPr="008C490A" w14:paraId="32939746" w14:textId="77777777" w:rsidTr="00471459">
        <w:tc>
          <w:tcPr>
            <w:tcW w:w="5098" w:type="dxa"/>
            <w:hideMark/>
          </w:tcPr>
          <w:p w14:paraId="41F61E85" w14:textId="77777777" w:rsidR="00471459" w:rsidRPr="00471459" w:rsidRDefault="00471459" w:rsidP="00AE7549">
            <w:pPr>
              <w:rPr>
                <w:lang w:eastAsia="en-GB"/>
              </w:rPr>
            </w:pPr>
            <w:proofErr w:type="spellStart"/>
            <w:r w:rsidRPr="00471459">
              <w:rPr>
                <w:lang w:eastAsia="en-GB"/>
              </w:rPr>
              <w:t>Соңғы</w:t>
            </w:r>
            <w:proofErr w:type="spellEnd"/>
            <w:r w:rsidRPr="00471459">
              <w:rPr>
                <w:lang w:eastAsia="en-GB"/>
              </w:rPr>
              <w:t xml:space="preserve"> </w:t>
            </w:r>
            <w:proofErr w:type="spellStart"/>
            <w:r w:rsidRPr="00471459">
              <w:rPr>
                <w:lang w:eastAsia="en-GB"/>
              </w:rPr>
              <w:t>үш</w:t>
            </w:r>
            <w:proofErr w:type="spellEnd"/>
            <w:r w:rsidRPr="00471459">
              <w:rPr>
                <w:lang w:eastAsia="en-GB"/>
              </w:rPr>
              <w:t xml:space="preserve"> айда </w:t>
            </w:r>
            <w:proofErr w:type="spellStart"/>
            <w:r w:rsidRPr="00471459">
              <w:rPr>
                <w:lang w:eastAsia="en-GB"/>
              </w:rPr>
              <w:t>салмағыңыз</w:t>
            </w:r>
            <w:proofErr w:type="spellEnd"/>
            <w:r w:rsidRPr="00471459">
              <w:rPr>
                <w:lang w:eastAsia="en-GB"/>
              </w:rPr>
              <w:t xml:space="preserve"> 6,35 кг-</w:t>
            </w:r>
            <w:proofErr w:type="spellStart"/>
            <w:r w:rsidRPr="00471459">
              <w:rPr>
                <w:lang w:eastAsia="en-GB"/>
              </w:rPr>
              <w:t>нан</w:t>
            </w:r>
            <w:proofErr w:type="spellEnd"/>
            <w:r w:rsidRPr="00471459">
              <w:rPr>
                <w:lang w:eastAsia="en-GB"/>
              </w:rPr>
              <w:t xml:space="preserve"> </w:t>
            </w:r>
            <w:proofErr w:type="spellStart"/>
            <w:r w:rsidRPr="00471459">
              <w:rPr>
                <w:lang w:eastAsia="en-GB"/>
              </w:rPr>
              <w:t>астам</w:t>
            </w:r>
            <w:proofErr w:type="spellEnd"/>
            <w:r w:rsidRPr="00471459">
              <w:rPr>
                <w:lang w:eastAsia="en-GB"/>
              </w:rPr>
              <w:t xml:space="preserve"> </w:t>
            </w:r>
            <w:proofErr w:type="spellStart"/>
            <w:r w:rsidRPr="00471459">
              <w:rPr>
                <w:lang w:eastAsia="en-GB"/>
              </w:rPr>
              <w:t>төмендеді</w:t>
            </w:r>
            <w:proofErr w:type="spellEnd"/>
            <w:r w:rsidRPr="00471459">
              <w:rPr>
                <w:lang w:eastAsia="en-GB"/>
              </w:rPr>
              <w:t xml:space="preserve"> ме?</w:t>
            </w:r>
          </w:p>
        </w:tc>
        <w:tc>
          <w:tcPr>
            <w:tcW w:w="4530" w:type="dxa"/>
            <w:hideMark/>
          </w:tcPr>
          <w:p w14:paraId="19FDA444"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Иә</w:t>
            </w:r>
            <w:proofErr w:type="spellEnd"/>
            <w:r w:rsidRPr="008C490A">
              <w:rPr>
                <w:lang w:val="en-GB" w:eastAsia="en-GB"/>
              </w:rPr>
              <w:br/>
              <w:t xml:space="preserve">b) </w:t>
            </w:r>
            <w:proofErr w:type="spellStart"/>
            <w:r w:rsidRPr="008C490A">
              <w:rPr>
                <w:lang w:val="en-GB" w:eastAsia="en-GB"/>
              </w:rPr>
              <w:t>Жоқ</w:t>
            </w:r>
            <w:proofErr w:type="spellEnd"/>
          </w:p>
        </w:tc>
      </w:tr>
      <w:tr w:rsidR="00471459" w:rsidRPr="008C490A" w14:paraId="6B911062" w14:textId="77777777" w:rsidTr="00471459">
        <w:tc>
          <w:tcPr>
            <w:tcW w:w="5098" w:type="dxa"/>
            <w:hideMark/>
          </w:tcPr>
          <w:p w14:paraId="3FCF879E" w14:textId="77777777" w:rsidR="00471459" w:rsidRPr="00471459" w:rsidRDefault="00471459" w:rsidP="00AE7549">
            <w:pPr>
              <w:rPr>
                <w:lang w:eastAsia="en-GB"/>
              </w:rPr>
            </w:pPr>
            <w:proofErr w:type="spellStart"/>
            <w:r w:rsidRPr="00471459">
              <w:rPr>
                <w:lang w:eastAsia="en-GB"/>
              </w:rPr>
              <w:t>Сіз</w:t>
            </w:r>
            <w:proofErr w:type="spellEnd"/>
            <w:r w:rsidRPr="00471459">
              <w:rPr>
                <w:lang w:eastAsia="en-GB"/>
              </w:rPr>
              <w:t xml:space="preserve"> </w:t>
            </w:r>
            <w:proofErr w:type="spellStart"/>
            <w:r w:rsidRPr="00471459">
              <w:rPr>
                <w:lang w:eastAsia="en-GB"/>
              </w:rPr>
              <w:t>өзіңізді</w:t>
            </w:r>
            <w:proofErr w:type="spellEnd"/>
            <w:r w:rsidRPr="00471459">
              <w:rPr>
                <w:lang w:eastAsia="en-GB"/>
              </w:rPr>
              <w:t xml:space="preserve"> </w:t>
            </w:r>
            <w:proofErr w:type="spellStart"/>
            <w:r w:rsidRPr="00471459">
              <w:rPr>
                <w:lang w:eastAsia="en-GB"/>
              </w:rPr>
              <w:t>толық</w:t>
            </w:r>
            <w:proofErr w:type="spellEnd"/>
            <w:r w:rsidRPr="00471459">
              <w:rPr>
                <w:lang w:eastAsia="en-GB"/>
              </w:rPr>
              <w:t xml:space="preserve"> </w:t>
            </w:r>
            <w:proofErr w:type="spellStart"/>
            <w:r w:rsidRPr="00471459">
              <w:rPr>
                <w:lang w:eastAsia="en-GB"/>
              </w:rPr>
              <w:t>деп</w:t>
            </w:r>
            <w:proofErr w:type="spellEnd"/>
            <w:r w:rsidRPr="00471459">
              <w:rPr>
                <w:lang w:eastAsia="en-GB"/>
              </w:rPr>
              <w:t xml:space="preserve"> </w:t>
            </w:r>
            <w:proofErr w:type="spellStart"/>
            <w:r w:rsidRPr="00471459">
              <w:rPr>
                <w:lang w:eastAsia="en-GB"/>
              </w:rPr>
              <w:t>есептейсіз</w:t>
            </w:r>
            <w:proofErr w:type="spellEnd"/>
            <w:r w:rsidRPr="00471459">
              <w:rPr>
                <w:lang w:eastAsia="en-GB"/>
              </w:rPr>
              <w:t xml:space="preserve"> бе, ал </w:t>
            </w:r>
            <w:proofErr w:type="spellStart"/>
            <w:r w:rsidRPr="00471459">
              <w:rPr>
                <w:lang w:eastAsia="en-GB"/>
              </w:rPr>
              <w:t>басқалар</w:t>
            </w:r>
            <w:proofErr w:type="spellEnd"/>
            <w:r w:rsidRPr="00471459">
              <w:rPr>
                <w:lang w:eastAsia="en-GB"/>
              </w:rPr>
              <w:t xml:space="preserve"> </w:t>
            </w:r>
            <w:proofErr w:type="spellStart"/>
            <w:r w:rsidRPr="00471459">
              <w:rPr>
                <w:lang w:eastAsia="en-GB"/>
              </w:rPr>
              <w:t>тым</w:t>
            </w:r>
            <w:proofErr w:type="spellEnd"/>
            <w:r w:rsidRPr="00471459">
              <w:rPr>
                <w:lang w:eastAsia="en-GB"/>
              </w:rPr>
              <w:t xml:space="preserve"> </w:t>
            </w:r>
            <w:proofErr w:type="spellStart"/>
            <w:r w:rsidRPr="00471459">
              <w:rPr>
                <w:lang w:eastAsia="en-GB"/>
              </w:rPr>
              <w:t>арық</w:t>
            </w:r>
            <w:proofErr w:type="spellEnd"/>
            <w:r w:rsidRPr="00471459">
              <w:rPr>
                <w:lang w:eastAsia="en-GB"/>
              </w:rPr>
              <w:t xml:space="preserve"> </w:t>
            </w:r>
            <w:proofErr w:type="spellStart"/>
            <w:r w:rsidRPr="00471459">
              <w:rPr>
                <w:lang w:eastAsia="en-GB"/>
              </w:rPr>
              <w:t>дейді</w:t>
            </w:r>
            <w:proofErr w:type="spellEnd"/>
            <w:r w:rsidRPr="00471459">
              <w:rPr>
                <w:lang w:eastAsia="en-GB"/>
              </w:rPr>
              <w:t xml:space="preserve"> ме?</w:t>
            </w:r>
          </w:p>
        </w:tc>
        <w:tc>
          <w:tcPr>
            <w:tcW w:w="4530" w:type="dxa"/>
            <w:hideMark/>
          </w:tcPr>
          <w:p w14:paraId="179288A6"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Иә</w:t>
            </w:r>
            <w:proofErr w:type="spellEnd"/>
            <w:r w:rsidRPr="008C490A">
              <w:rPr>
                <w:lang w:val="en-GB" w:eastAsia="en-GB"/>
              </w:rPr>
              <w:br/>
              <w:t xml:space="preserve">b) </w:t>
            </w:r>
            <w:proofErr w:type="spellStart"/>
            <w:r w:rsidRPr="008C490A">
              <w:rPr>
                <w:lang w:val="en-GB" w:eastAsia="en-GB"/>
              </w:rPr>
              <w:t>Жоқ</w:t>
            </w:r>
            <w:proofErr w:type="spellEnd"/>
          </w:p>
        </w:tc>
      </w:tr>
      <w:tr w:rsidR="00471459" w:rsidRPr="008C490A" w14:paraId="710D1957" w14:textId="77777777" w:rsidTr="00471459">
        <w:tc>
          <w:tcPr>
            <w:tcW w:w="5098" w:type="dxa"/>
            <w:hideMark/>
          </w:tcPr>
          <w:p w14:paraId="0C68A4EA" w14:textId="77777777" w:rsidR="00471459" w:rsidRPr="00471459" w:rsidRDefault="00471459" w:rsidP="00AE7549">
            <w:pPr>
              <w:rPr>
                <w:lang w:eastAsia="en-GB"/>
              </w:rPr>
            </w:pPr>
            <w:proofErr w:type="spellStart"/>
            <w:r w:rsidRPr="00471459">
              <w:rPr>
                <w:lang w:eastAsia="en-GB"/>
              </w:rPr>
              <w:t>Тамақ</w:t>
            </w:r>
            <w:proofErr w:type="spellEnd"/>
            <w:r w:rsidRPr="00471459">
              <w:rPr>
                <w:lang w:eastAsia="en-GB"/>
              </w:rPr>
              <w:t xml:space="preserve"> </w:t>
            </w:r>
            <w:proofErr w:type="spellStart"/>
            <w:r w:rsidRPr="00471459">
              <w:rPr>
                <w:lang w:eastAsia="en-GB"/>
              </w:rPr>
              <w:t>өміріңізде</w:t>
            </w:r>
            <w:proofErr w:type="spellEnd"/>
            <w:r w:rsidRPr="00471459">
              <w:rPr>
                <w:lang w:eastAsia="en-GB"/>
              </w:rPr>
              <w:t xml:space="preserve"> </w:t>
            </w:r>
            <w:proofErr w:type="spellStart"/>
            <w:r w:rsidRPr="00471459">
              <w:rPr>
                <w:lang w:eastAsia="en-GB"/>
              </w:rPr>
              <w:t>негізгі</w:t>
            </w:r>
            <w:proofErr w:type="spellEnd"/>
            <w:r w:rsidRPr="00471459">
              <w:rPr>
                <w:lang w:eastAsia="en-GB"/>
              </w:rPr>
              <w:t xml:space="preserve"> </w:t>
            </w:r>
            <w:proofErr w:type="spellStart"/>
            <w:r w:rsidRPr="00471459">
              <w:rPr>
                <w:lang w:eastAsia="en-GB"/>
              </w:rPr>
              <w:t>орын</w:t>
            </w:r>
            <w:proofErr w:type="spellEnd"/>
            <w:r w:rsidRPr="00471459">
              <w:rPr>
                <w:lang w:eastAsia="en-GB"/>
              </w:rPr>
              <w:t xml:space="preserve"> </w:t>
            </w:r>
            <w:proofErr w:type="spellStart"/>
            <w:r w:rsidRPr="00471459">
              <w:rPr>
                <w:lang w:eastAsia="en-GB"/>
              </w:rPr>
              <w:t>алады</w:t>
            </w:r>
            <w:proofErr w:type="spellEnd"/>
            <w:r w:rsidRPr="00471459">
              <w:rPr>
                <w:lang w:eastAsia="en-GB"/>
              </w:rPr>
              <w:t xml:space="preserve"> </w:t>
            </w:r>
            <w:proofErr w:type="spellStart"/>
            <w:r w:rsidRPr="00471459">
              <w:rPr>
                <w:lang w:eastAsia="en-GB"/>
              </w:rPr>
              <w:t>деп</w:t>
            </w:r>
            <w:proofErr w:type="spellEnd"/>
            <w:r w:rsidRPr="00471459">
              <w:rPr>
                <w:lang w:eastAsia="en-GB"/>
              </w:rPr>
              <w:t xml:space="preserve"> </w:t>
            </w:r>
            <w:proofErr w:type="spellStart"/>
            <w:r w:rsidRPr="00471459">
              <w:rPr>
                <w:lang w:eastAsia="en-GB"/>
              </w:rPr>
              <w:t>ойлайсыз</w:t>
            </w:r>
            <w:proofErr w:type="spellEnd"/>
            <w:r w:rsidRPr="00471459">
              <w:rPr>
                <w:lang w:eastAsia="en-GB"/>
              </w:rPr>
              <w:t xml:space="preserve"> ба?</w:t>
            </w:r>
          </w:p>
        </w:tc>
        <w:tc>
          <w:tcPr>
            <w:tcW w:w="4530" w:type="dxa"/>
            <w:hideMark/>
          </w:tcPr>
          <w:p w14:paraId="258B6E24"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Иә</w:t>
            </w:r>
            <w:proofErr w:type="spellEnd"/>
            <w:r w:rsidRPr="008C490A">
              <w:rPr>
                <w:lang w:val="en-GB" w:eastAsia="en-GB"/>
              </w:rPr>
              <w:br/>
              <w:t xml:space="preserve">b) </w:t>
            </w:r>
            <w:proofErr w:type="spellStart"/>
            <w:r w:rsidRPr="008C490A">
              <w:rPr>
                <w:lang w:val="en-GB" w:eastAsia="en-GB"/>
              </w:rPr>
              <w:t>Жоқ</w:t>
            </w:r>
            <w:proofErr w:type="spellEnd"/>
          </w:p>
        </w:tc>
      </w:tr>
      <w:tr w:rsidR="00471459" w:rsidRPr="008C490A" w14:paraId="2C9E4B8C" w14:textId="77777777" w:rsidTr="00471459">
        <w:tc>
          <w:tcPr>
            <w:tcW w:w="5098" w:type="dxa"/>
            <w:hideMark/>
          </w:tcPr>
          <w:p w14:paraId="666160C5" w14:textId="77777777" w:rsidR="00471459" w:rsidRPr="00471459" w:rsidRDefault="00471459" w:rsidP="00AE7549">
            <w:pPr>
              <w:rPr>
                <w:lang w:eastAsia="en-GB"/>
              </w:rPr>
            </w:pPr>
            <w:proofErr w:type="spellStart"/>
            <w:r w:rsidRPr="00471459">
              <w:rPr>
                <w:lang w:eastAsia="en-GB"/>
              </w:rPr>
              <w:t>Оқшаулау</w:t>
            </w:r>
            <w:proofErr w:type="spellEnd"/>
            <w:r w:rsidRPr="00471459">
              <w:rPr>
                <w:lang w:eastAsia="en-GB"/>
              </w:rPr>
              <w:t xml:space="preserve"> </w:t>
            </w:r>
            <w:proofErr w:type="spellStart"/>
            <w:r w:rsidRPr="00471459">
              <w:rPr>
                <w:lang w:eastAsia="en-GB"/>
              </w:rPr>
              <w:t>кезінде</w:t>
            </w:r>
            <w:proofErr w:type="spellEnd"/>
            <w:r w:rsidRPr="00471459">
              <w:rPr>
                <w:lang w:eastAsia="en-GB"/>
              </w:rPr>
              <w:t xml:space="preserve"> </w:t>
            </w:r>
            <w:proofErr w:type="spellStart"/>
            <w:r w:rsidRPr="00471459">
              <w:rPr>
                <w:lang w:eastAsia="en-GB"/>
              </w:rPr>
              <w:t>диетаңыз</w:t>
            </w:r>
            <w:proofErr w:type="spellEnd"/>
            <w:r w:rsidRPr="00471459">
              <w:rPr>
                <w:lang w:eastAsia="en-GB"/>
              </w:rPr>
              <w:t xml:space="preserve"> </w:t>
            </w:r>
            <w:proofErr w:type="spellStart"/>
            <w:r w:rsidRPr="00471459">
              <w:rPr>
                <w:lang w:eastAsia="en-GB"/>
              </w:rPr>
              <w:t>нашарлады</w:t>
            </w:r>
            <w:proofErr w:type="spellEnd"/>
            <w:r w:rsidRPr="00471459">
              <w:rPr>
                <w:lang w:eastAsia="en-GB"/>
              </w:rPr>
              <w:t xml:space="preserve"> </w:t>
            </w:r>
            <w:proofErr w:type="spellStart"/>
            <w:r w:rsidRPr="00471459">
              <w:rPr>
                <w:lang w:eastAsia="en-GB"/>
              </w:rPr>
              <w:t>ма</w:t>
            </w:r>
            <w:proofErr w:type="spellEnd"/>
            <w:r w:rsidRPr="00471459">
              <w:rPr>
                <w:lang w:eastAsia="en-GB"/>
              </w:rPr>
              <w:t xml:space="preserve">, </w:t>
            </w:r>
            <w:proofErr w:type="spellStart"/>
            <w:r w:rsidRPr="00471459">
              <w:rPr>
                <w:lang w:eastAsia="en-GB"/>
              </w:rPr>
              <w:t>әлде</w:t>
            </w:r>
            <w:proofErr w:type="spellEnd"/>
            <w:r w:rsidRPr="00471459">
              <w:rPr>
                <w:lang w:eastAsia="en-GB"/>
              </w:rPr>
              <w:t xml:space="preserve"> </w:t>
            </w:r>
            <w:proofErr w:type="spellStart"/>
            <w:r w:rsidRPr="00471459">
              <w:rPr>
                <w:lang w:eastAsia="en-GB"/>
              </w:rPr>
              <w:t>жақсарды</w:t>
            </w:r>
            <w:proofErr w:type="spellEnd"/>
            <w:r w:rsidRPr="00471459">
              <w:rPr>
                <w:lang w:eastAsia="en-GB"/>
              </w:rPr>
              <w:t xml:space="preserve"> </w:t>
            </w:r>
            <w:proofErr w:type="spellStart"/>
            <w:r w:rsidRPr="00471459">
              <w:rPr>
                <w:lang w:eastAsia="en-GB"/>
              </w:rPr>
              <w:t>ма</w:t>
            </w:r>
            <w:proofErr w:type="spellEnd"/>
            <w:r w:rsidRPr="00471459">
              <w:rPr>
                <w:lang w:eastAsia="en-GB"/>
              </w:rPr>
              <w:t>?</w:t>
            </w:r>
          </w:p>
        </w:tc>
        <w:tc>
          <w:tcPr>
            <w:tcW w:w="4530" w:type="dxa"/>
            <w:hideMark/>
          </w:tcPr>
          <w:p w14:paraId="40CA5150"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Жақсарды</w:t>
            </w:r>
            <w:proofErr w:type="spellEnd"/>
            <w:r w:rsidRPr="008C490A">
              <w:rPr>
                <w:lang w:val="en-GB" w:eastAsia="en-GB"/>
              </w:rPr>
              <w:br/>
              <w:t xml:space="preserve">b) </w:t>
            </w:r>
            <w:proofErr w:type="spellStart"/>
            <w:r w:rsidRPr="008C490A">
              <w:rPr>
                <w:lang w:val="en-GB" w:eastAsia="en-GB"/>
              </w:rPr>
              <w:t>Нашарлады</w:t>
            </w:r>
            <w:proofErr w:type="spellEnd"/>
          </w:p>
        </w:tc>
      </w:tr>
      <w:tr w:rsidR="00471459" w:rsidRPr="002A0604" w14:paraId="77517EEC" w14:textId="77777777" w:rsidTr="00471459">
        <w:tc>
          <w:tcPr>
            <w:tcW w:w="5098" w:type="dxa"/>
            <w:hideMark/>
          </w:tcPr>
          <w:p w14:paraId="52A09917" w14:textId="77777777" w:rsidR="00471459" w:rsidRPr="00471459" w:rsidRDefault="00471459" w:rsidP="00AE7549">
            <w:pPr>
              <w:rPr>
                <w:lang w:eastAsia="en-GB"/>
              </w:rPr>
            </w:pPr>
            <w:proofErr w:type="spellStart"/>
            <w:r w:rsidRPr="00471459">
              <w:rPr>
                <w:lang w:eastAsia="en-GB"/>
              </w:rPr>
              <w:t>Егер</w:t>
            </w:r>
            <w:proofErr w:type="spellEnd"/>
            <w:r w:rsidRPr="00471459">
              <w:rPr>
                <w:lang w:eastAsia="en-GB"/>
              </w:rPr>
              <w:t xml:space="preserve"> </w:t>
            </w:r>
            <w:proofErr w:type="spellStart"/>
            <w:r w:rsidRPr="00471459">
              <w:rPr>
                <w:lang w:eastAsia="en-GB"/>
              </w:rPr>
              <w:t>нашарласа</w:t>
            </w:r>
            <w:proofErr w:type="spellEnd"/>
            <w:r w:rsidRPr="00471459">
              <w:rPr>
                <w:lang w:eastAsia="en-GB"/>
              </w:rPr>
              <w:t xml:space="preserve">, </w:t>
            </w:r>
            <w:proofErr w:type="spellStart"/>
            <w:r w:rsidRPr="00471459">
              <w:rPr>
                <w:lang w:eastAsia="en-GB"/>
              </w:rPr>
              <w:t>қандай</w:t>
            </w:r>
            <w:proofErr w:type="spellEnd"/>
            <w:r w:rsidRPr="00471459">
              <w:rPr>
                <w:lang w:eastAsia="en-GB"/>
              </w:rPr>
              <w:t xml:space="preserve"> </w:t>
            </w:r>
            <w:proofErr w:type="spellStart"/>
            <w:r w:rsidRPr="00471459">
              <w:rPr>
                <w:lang w:eastAsia="en-GB"/>
              </w:rPr>
              <w:t>тағамдардың</w:t>
            </w:r>
            <w:proofErr w:type="spellEnd"/>
            <w:r w:rsidRPr="00471459">
              <w:rPr>
                <w:lang w:eastAsia="en-GB"/>
              </w:rPr>
              <w:t xml:space="preserve"> </w:t>
            </w:r>
            <w:proofErr w:type="spellStart"/>
            <w:r w:rsidRPr="00471459">
              <w:rPr>
                <w:lang w:eastAsia="en-GB"/>
              </w:rPr>
              <w:t>әсері</w:t>
            </w:r>
            <w:proofErr w:type="spellEnd"/>
            <w:r w:rsidRPr="00471459">
              <w:rPr>
                <w:lang w:eastAsia="en-GB"/>
              </w:rPr>
              <w:t xml:space="preserve"> </w:t>
            </w:r>
            <w:proofErr w:type="spellStart"/>
            <w:r w:rsidRPr="00471459">
              <w:rPr>
                <w:lang w:eastAsia="en-GB"/>
              </w:rPr>
              <w:t>болды</w:t>
            </w:r>
            <w:proofErr w:type="spellEnd"/>
            <w:r w:rsidRPr="00471459">
              <w:rPr>
                <w:lang w:eastAsia="en-GB"/>
              </w:rPr>
              <w:t>?</w:t>
            </w:r>
          </w:p>
        </w:tc>
        <w:tc>
          <w:tcPr>
            <w:tcW w:w="4530" w:type="dxa"/>
            <w:hideMark/>
          </w:tcPr>
          <w:p w14:paraId="761DFBCB" w14:textId="77777777" w:rsidR="00471459" w:rsidRPr="00EC53BC" w:rsidRDefault="00471459" w:rsidP="00AE7549">
            <w:pPr>
              <w:rPr>
                <w:lang w:eastAsia="en-GB"/>
              </w:rPr>
            </w:pPr>
            <w:r w:rsidRPr="008C490A">
              <w:rPr>
                <w:lang w:val="en-GB" w:eastAsia="en-GB"/>
              </w:rPr>
              <w:t>a</w:t>
            </w:r>
            <w:r w:rsidRPr="00EC53BC">
              <w:rPr>
                <w:lang w:eastAsia="en-GB"/>
              </w:rPr>
              <w:t xml:space="preserve">) </w:t>
            </w:r>
            <w:proofErr w:type="spellStart"/>
            <w:r w:rsidRPr="00EC53BC">
              <w:rPr>
                <w:lang w:eastAsia="en-GB"/>
              </w:rPr>
              <w:t>Газдалған</w:t>
            </w:r>
            <w:proofErr w:type="spellEnd"/>
            <w:r w:rsidRPr="00EC53BC">
              <w:rPr>
                <w:lang w:eastAsia="en-GB"/>
              </w:rPr>
              <w:t xml:space="preserve"> </w:t>
            </w:r>
            <w:proofErr w:type="spellStart"/>
            <w:r w:rsidRPr="00EC53BC">
              <w:rPr>
                <w:lang w:eastAsia="en-GB"/>
              </w:rPr>
              <w:t>сусындар</w:t>
            </w:r>
            <w:proofErr w:type="spellEnd"/>
            <w:r w:rsidRPr="00EC53BC">
              <w:rPr>
                <w:lang w:eastAsia="en-GB"/>
              </w:rPr>
              <w:br/>
            </w:r>
            <w:r w:rsidRPr="008C490A">
              <w:rPr>
                <w:lang w:val="en-GB" w:eastAsia="en-GB"/>
              </w:rPr>
              <w:t>b</w:t>
            </w:r>
            <w:r w:rsidRPr="00EC53BC">
              <w:rPr>
                <w:lang w:eastAsia="en-GB"/>
              </w:rPr>
              <w:t xml:space="preserve">) Тренировка </w:t>
            </w:r>
            <w:proofErr w:type="spellStart"/>
            <w:r w:rsidRPr="00EC53BC">
              <w:rPr>
                <w:lang w:eastAsia="en-GB"/>
              </w:rPr>
              <w:t>кезінде</w:t>
            </w:r>
            <w:proofErr w:type="spellEnd"/>
            <w:r w:rsidRPr="00EC53BC">
              <w:rPr>
                <w:lang w:eastAsia="en-GB"/>
              </w:rPr>
              <w:t xml:space="preserve"> </w:t>
            </w:r>
            <w:proofErr w:type="spellStart"/>
            <w:r w:rsidRPr="00EC53BC">
              <w:rPr>
                <w:lang w:eastAsia="en-GB"/>
              </w:rPr>
              <w:t>және</w:t>
            </w:r>
            <w:proofErr w:type="spellEnd"/>
            <w:r w:rsidRPr="00EC53BC">
              <w:rPr>
                <w:lang w:eastAsia="en-GB"/>
              </w:rPr>
              <w:t xml:space="preserve"> </w:t>
            </w:r>
            <w:proofErr w:type="spellStart"/>
            <w:r w:rsidRPr="00EC53BC">
              <w:rPr>
                <w:lang w:eastAsia="en-GB"/>
              </w:rPr>
              <w:t>кейін</w:t>
            </w:r>
            <w:proofErr w:type="spellEnd"/>
            <w:r w:rsidRPr="00EC53BC">
              <w:rPr>
                <w:lang w:eastAsia="en-GB"/>
              </w:rPr>
              <w:t xml:space="preserve"> </w:t>
            </w:r>
            <w:proofErr w:type="spellStart"/>
            <w:r w:rsidRPr="00EC53BC">
              <w:rPr>
                <w:lang w:eastAsia="en-GB"/>
              </w:rPr>
              <w:t>нашар</w:t>
            </w:r>
            <w:proofErr w:type="spellEnd"/>
            <w:r w:rsidRPr="00EC53BC">
              <w:rPr>
                <w:lang w:eastAsia="en-GB"/>
              </w:rPr>
              <w:t xml:space="preserve"> гидратация</w:t>
            </w:r>
            <w:r w:rsidRPr="00EC53BC">
              <w:rPr>
                <w:lang w:eastAsia="en-GB"/>
              </w:rPr>
              <w:br/>
            </w:r>
            <w:r w:rsidRPr="008C490A">
              <w:rPr>
                <w:lang w:val="en-GB" w:eastAsia="en-GB"/>
              </w:rPr>
              <w:t>c</w:t>
            </w:r>
            <w:r w:rsidRPr="00EC53BC">
              <w:rPr>
                <w:lang w:eastAsia="en-GB"/>
              </w:rPr>
              <w:t xml:space="preserve">) </w:t>
            </w:r>
            <w:proofErr w:type="spellStart"/>
            <w:r w:rsidRPr="00EC53BC">
              <w:rPr>
                <w:lang w:eastAsia="en-GB"/>
              </w:rPr>
              <w:t>Қызыл</w:t>
            </w:r>
            <w:proofErr w:type="spellEnd"/>
            <w:r w:rsidRPr="00EC53BC">
              <w:rPr>
                <w:lang w:eastAsia="en-GB"/>
              </w:rPr>
              <w:t xml:space="preserve"> </w:t>
            </w:r>
            <w:proofErr w:type="spellStart"/>
            <w:r w:rsidRPr="00EC53BC">
              <w:rPr>
                <w:lang w:eastAsia="en-GB"/>
              </w:rPr>
              <w:t>еттің</w:t>
            </w:r>
            <w:proofErr w:type="spellEnd"/>
            <w:r w:rsidRPr="00EC53BC">
              <w:rPr>
                <w:lang w:eastAsia="en-GB"/>
              </w:rPr>
              <w:t xml:space="preserve"> </w:t>
            </w:r>
            <w:proofErr w:type="spellStart"/>
            <w:r w:rsidRPr="00EC53BC">
              <w:rPr>
                <w:lang w:eastAsia="en-GB"/>
              </w:rPr>
              <w:t>шамадан</w:t>
            </w:r>
            <w:proofErr w:type="spellEnd"/>
            <w:r w:rsidRPr="00EC53BC">
              <w:rPr>
                <w:lang w:eastAsia="en-GB"/>
              </w:rPr>
              <w:t xml:space="preserve"> </w:t>
            </w:r>
            <w:proofErr w:type="spellStart"/>
            <w:r w:rsidRPr="00EC53BC">
              <w:rPr>
                <w:lang w:eastAsia="en-GB"/>
              </w:rPr>
              <w:t>тыс</w:t>
            </w:r>
            <w:proofErr w:type="spellEnd"/>
            <w:r w:rsidRPr="00EC53BC">
              <w:rPr>
                <w:lang w:eastAsia="en-GB"/>
              </w:rPr>
              <w:t xml:space="preserve"> </w:t>
            </w:r>
            <w:proofErr w:type="spellStart"/>
            <w:r w:rsidRPr="00EC53BC">
              <w:rPr>
                <w:lang w:eastAsia="en-GB"/>
              </w:rPr>
              <w:t>қолданылуы</w:t>
            </w:r>
            <w:proofErr w:type="spellEnd"/>
            <w:r w:rsidRPr="00EC53BC">
              <w:rPr>
                <w:lang w:eastAsia="en-GB"/>
              </w:rPr>
              <w:br/>
            </w:r>
            <w:r w:rsidRPr="008C490A">
              <w:rPr>
                <w:lang w:val="en-GB" w:eastAsia="en-GB"/>
              </w:rPr>
              <w:t>d</w:t>
            </w:r>
            <w:r w:rsidRPr="00EC53BC">
              <w:rPr>
                <w:lang w:eastAsia="en-GB"/>
              </w:rPr>
              <w:t>) Алкоголь</w:t>
            </w:r>
            <w:r w:rsidRPr="00EC53BC">
              <w:rPr>
                <w:lang w:eastAsia="en-GB"/>
              </w:rPr>
              <w:br/>
            </w:r>
            <w:r w:rsidRPr="008C490A">
              <w:rPr>
                <w:lang w:val="en-GB" w:eastAsia="en-GB"/>
              </w:rPr>
              <w:t>e</w:t>
            </w:r>
            <w:r w:rsidRPr="00EC53BC">
              <w:rPr>
                <w:lang w:eastAsia="en-GB"/>
              </w:rPr>
              <w:t xml:space="preserve">) </w:t>
            </w:r>
            <w:proofErr w:type="spellStart"/>
            <w:r w:rsidRPr="00EC53BC">
              <w:rPr>
                <w:lang w:eastAsia="en-GB"/>
              </w:rPr>
              <w:t>Көмірсуларды</w:t>
            </w:r>
            <w:proofErr w:type="spellEnd"/>
            <w:r w:rsidRPr="00EC53BC">
              <w:rPr>
                <w:lang w:eastAsia="en-GB"/>
              </w:rPr>
              <w:t xml:space="preserve"> </w:t>
            </w:r>
            <w:proofErr w:type="spellStart"/>
            <w:r w:rsidRPr="00EC53BC">
              <w:rPr>
                <w:lang w:eastAsia="en-GB"/>
              </w:rPr>
              <w:t>шамадан</w:t>
            </w:r>
            <w:proofErr w:type="spellEnd"/>
            <w:r w:rsidRPr="00EC53BC">
              <w:rPr>
                <w:lang w:eastAsia="en-GB"/>
              </w:rPr>
              <w:t xml:space="preserve"> </w:t>
            </w:r>
            <w:proofErr w:type="spellStart"/>
            <w:r w:rsidRPr="00EC53BC">
              <w:rPr>
                <w:lang w:eastAsia="en-GB"/>
              </w:rPr>
              <w:t>тыс</w:t>
            </w:r>
            <w:proofErr w:type="spellEnd"/>
            <w:r w:rsidRPr="00EC53BC">
              <w:rPr>
                <w:lang w:eastAsia="en-GB"/>
              </w:rPr>
              <w:t xml:space="preserve"> </w:t>
            </w:r>
            <w:proofErr w:type="spellStart"/>
            <w:r w:rsidRPr="00EC53BC">
              <w:rPr>
                <w:lang w:eastAsia="en-GB"/>
              </w:rPr>
              <w:t>қолдану</w:t>
            </w:r>
            <w:proofErr w:type="spellEnd"/>
          </w:p>
        </w:tc>
      </w:tr>
      <w:tr w:rsidR="00471459" w:rsidRPr="008C490A" w14:paraId="41C3AA2C" w14:textId="77777777" w:rsidTr="00471459">
        <w:tc>
          <w:tcPr>
            <w:tcW w:w="5098" w:type="dxa"/>
            <w:hideMark/>
          </w:tcPr>
          <w:p w14:paraId="03BDC982" w14:textId="77777777" w:rsidR="00471459" w:rsidRPr="00EC53BC" w:rsidRDefault="00471459" w:rsidP="00AE7549">
            <w:pPr>
              <w:rPr>
                <w:lang w:eastAsia="en-GB"/>
              </w:rPr>
            </w:pPr>
            <w:proofErr w:type="spellStart"/>
            <w:r w:rsidRPr="00EC53BC">
              <w:rPr>
                <w:lang w:eastAsia="en-GB"/>
              </w:rPr>
              <w:t>Сіз</w:t>
            </w:r>
            <w:proofErr w:type="spellEnd"/>
            <w:r w:rsidRPr="00EC53BC">
              <w:rPr>
                <w:lang w:eastAsia="en-GB"/>
              </w:rPr>
              <w:t xml:space="preserve"> </w:t>
            </w:r>
            <w:proofErr w:type="spellStart"/>
            <w:r w:rsidRPr="00EC53BC">
              <w:rPr>
                <w:lang w:eastAsia="en-GB"/>
              </w:rPr>
              <w:t>иммунитетті</w:t>
            </w:r>
            <w:proofErr w:type="spellEnd"/>
            <w:r w:rsidRPr="00EC53BC">
              <w:rPr>
                <w:lang w:eastAsia="en-GB"/>
              </w:rPr>
              <w:t xml:space="preserve"> </w:t>
            </w:r>
            <w:proofErr w:type="spellStart"/>
            <w:r w:rsidRPr="00EC53BC">
              <w:rPr>
                <w:lang w:eastAsia="en-GB"/>
              </w:rPr>
              <w:t>қолдау</w:t>
            </w:r>
            <w:proofErr w:type="spellEnd"/>
            <w:r w:rsidRPr="00EC53BC">
              <w:rPr>
                <w:lang w:eastAsia="en-GB"/>
              </w:rPr>
              <w:t xml:space="preserve"> </w:t>
            </w:r>
            <w:proofErr w:type="spellStart"/>
            <w:r w:rsidRPr="00EC53BC">
              <w:rPr>
                <w:lang w:eastAsia="en-GB"/>
              </w:rPr>
              <w:t>үшін</w:t>
            </w:r>
            <w:proofErr w:type="spellEnd"/>
            <w:r w:rsidRPr="00EC53BC">
              <w:rPr>
                <w:lang w:eastAsia="en-GB"/>
              </w:rPr>
              <w:t xml:space="preserve"> </w:t>
            </w:r>
            <w:proofErr w:type="spellStart"/>
            <w:r w:rsidRPr="00EC53BC">
              <w:rPr>
                <w:lang w:eastAsia="en-GB"/>
              </w:rPr>
              <w:t>қоспалар</w:t>
            </w:r>
            <w:proofErr w:type="spellEnd"/>
            <w:r w:rsidRPr="00EC53BC">
              <w:rPr>
                <w:lang w:eastAsia="en-GB"/>
              </w:rPr>
              <w:t xml:space="preserve"> </w:t>
            </w:r>
            <w:proofErr w:type="spellStart"/>
            <w:r w:rsidRPr="00EC53BC">
              <w:rPr>
                <w:lang w:eastAsia="en-GB"/>
              </w:rPr>
              <w:t>қолдандыңыз</w:t>
            </w:r>
            <w:proofErr w:type="spellEnd"/>
            <w:r w:rsidRPr="00EC53BC">
              <w:rPr>
                <w:lang w:eastAsia="en-GB"/>
              </w:rPr>
              <w:t xml:space="preserve"> ба?</w:t>
            </w:r>
          </w:p>
        </w:tc>
        <w:tc>
          <w:tcPr>
            <w:tcW w:w="4530" w:type="dxa"/>
            <w:hideMark/>
          </w:tcPr>
          <w:p w14:paraId="22E83846"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Иә</w:t>
            </w:r>
            <w:proofErr w:type="spellEnd"/>
            <w:r w:rsidRPr="008C490A">
              <w:rPr>
                <w:lang w:val="en-GB" w:eastAsia="en-GB"/>
              </w:rPr>
              <w:br/>
              <w:t xml:space="preserve">b) </w:t>
            </w:r>
            <w:proofErr w:type="spellStart"/>
            <w:r w:rsidRPr="008C490A">
              <w:rPr>
                <w:lang w:val="en-GB" w:eastAsia="en-GB"/>
              </w:rPr>
              <w:t>Жоқ</w:t>
            </w:r>
            <w:proofErr w:type="spellEnd"/>
          </w:p>
        </w:tc>
      </w:tr>
      <w:tr w:rsidR="00471459" w:rsidRPr="00EE207E" w14:paraId="4D01F3F0" w14:textId="77777777" w:rsidTr="00471459">
        <w:tc>
          <w:tcPr>
            <w:tcW w:w="5098" w:type="dxa"/>
            <w:hideMark/>
          </w:tcPr>
          <w:p w14:paraId="43A5FA7C" w14:textId="77777777" w:rsidR="00471459" w:rsidRPr="008C490A" w:rsidRDefault="00471459" w:rsidP="00AE7549">
            <w:pPr>
              <w:rPr>
                <w:lang w:val="en-GB" w:eastAsia="en-GB"/>
              </w:rPr>
            </w:pPr>
            <w:proofErr w:type="spellStart"/>
            <w:r w:rsidRPr="008C490A">
              <w:rPr>
                <w:lang w:val="en-GB" w:eastAsia="en-GB"/>
              </w:rPr>
              <w:t>Егер</w:t>
            </w:r>
            <w:proofErr w:type="spellEnd"/>
            <w:r w:rsidRPr="008C490A">
              <w:rPr>
                <w:lang w:val="en-GB" w:eastAsia="en-GB"/>
              </w:rPr>
              <w:t xml:space="preserve"> </w:t>
            </w:r>
            <w:proofErr w:type="spellStart"/>
            <w:r w:rsidRPr="008C490A">
              <w:rPr>
                <w:lang w:val="en-GB" w:eastAsia="en-GB"/>
              </w:rPr>
              <w:t>қолдансаңыз</w:t>
            </w:r>
            <w:proofErr w:type="spellEnd"/>
            <w:r w:rsidRPr="008C490A">
              <w:rPr>
                <w:lang w:val="en-GB" w:eastAsia="en-GB"/>
              </w:rPr>
              <w:t xml:space="preserve">, </w:t>
            </w:r>
            <w:proofErr w:type="spellStart"/>
            <w:r w:rsidRPr="008C490A">
              <w:rPr>
                <w:lang w:val="en-GB" w:eastAsia="en-GB"/>
              </w:rPr>
              <w:t>қандай</w:t>
            </w:r>
            <w:proofErr w:type="spellEnd"/>
            <w:r w:rsidRPr="008C490A">
              <w:rPr>
                <w:lang w:val="en-GB" w:eastAsia="en-GB"/>
              </w:rPr>
              <w:t xml:space="preserve"> </w:t>
            </w:r>
            <w:proofErr w:type="spellStart"/>
            <w:r w:rsidRPr="008C490A">
              <w:rPr>
                <w:lang w:val="en-GB" w:eastAsia="en-GB"/>
              </w:rPr>
              <w:t>қоспалар</w:t>
            </w:r>
            <w:proofErr w:type="spellEnd"/>
            <w:r w:rsidRPr="008C490A">
              <w:rPr>
                <w:lang w:val="en-GB" w:eastAsia="en-GB"/>
              </w:rPr>
              <w:t>?</w:t>
            </w:r>
          </w:p>
        </w:tc>
        <w:tc>
          <w:tcPr>
            <w:tcW w:w="4530" w:type="dxa"/>
            <w:hideMark/>
          </w:tcPr>
          <w:p w14:paraId="51874229"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Мультивитаминдер</w:t>
            </w:r>
            <w:proofErr w:type="spellEnd"/>
            <w:r w:rsidRPr="008C490A">
              <w:rPr>
                <w:lang w:val="en-GB" w:eastAsia="en-GB"/>
              </w:rPr>
              <w:br/>
              <w:t xml:space="preserve">b) С </w:t>
            </w:r>
            <w:proofErr w:type="spellStart"/>
            <w:r w:rsidRPr="008C490A">
              <w:rPr>
                <w:lang w:val="en-GB" w:eastAsia="en-GB"/>
              </w:rPr>
              <w:t>витамині</w:t>
            </w:r>
            <w:proofErr w:type="spellEnd"/>
            <w:r w:rsidRPr="008C490A">
              <w:rPr>
                <w:lang w:val="en-GB" w:eastAsia="en-GB"/>
              </w:rPr>
              <w:br/>
              <w:t xml:space="preserve">c) </w:t>
            </w:r>
            <w:proofErr w:type="spellStart"/>
            <w:r w:rsidRPr="008C490A">
              <w:rPr>
                <w:lang w:val="en-GB" w:eastAsia="en-GB"/>
              </w:rPr>
              <w:t>Мырыш</w:t>
            </w:r>
            <w:proofErr w:type="spellEnd"/>
            <w:r w:rsidRPr="008C490A">
              <w:rPr>
                <w:lang w:val="en-GB" w:eastAsia="en-GB"/>
              </w:rPr>
              <w:br/>
              <w:t xml:space="preserve">d) Д </w:t>
            </w:r>
            <w:proofErr w:type="spellStart"/>
            <w:r w:rsidRPr="008C490A">
              <w:rPr>
                <w:lang w:val="en-GB" w:eastAsia="en-GB"/>
              </w:rPr>
              <w:t>витамині</w:t>
            </w:r>
            <w:proofErr w:type="spellEnd"/>
            <w:r w:rsidRPr="008C490A">
              <w:rPr>
                <w:lang w:val="en-GB" w:eastAsia="en-GB"/>
              </w:rPr>
              <w:br/>
              <w:t xml:space="preserve">e) </w:t>
            </w:r>
            <w:proofErr w:type="spellStart"/>
            <w:r w:rsidRPr="008C490A">
              <w:rPr>
                <w:lang w:val="en-GB" w:eastAsia="en-GB"/>
              </w:rPr>
              <w:t>Басқа</w:t>
            </w:r>
            <w:proofErr w:type="spellEnd"/>
            <w:r w:rsidRPr="008C490A">
              <w:rPr>
                <w:lang w:val="en-GB" w:eastAsia="en-GB"/>
              </w:rPr>
              <w:t xml:space="preserve"> _____________</w:t>
            </w:r>
          </w:p>
        </w:tc>
      </w:tr>
      <w:tr w:rsidR="00471459" w:rsidRPr="00EE207E" w14:paraId="374E2C91" w14:textId="77777777" w:rsidTr="00471459">
        <w:tc>
          <w:tcPr>
            <w:tcW w:w="5098" w:type="dxa"/>
            <w:tcBorders>
              <w:bottom w:val="single" w:sz="4" w:space="0" w:color="auto"/>
            </w:tcBorders>
            <w:hideMark/>
          </w:tcPr>
          <w:p w14:paraId="6FAD2B7A" w14:textId="77777777" w:rsidR="00471459" w:rsidRPr="008C490A" w:rsidRDefault="00471459" w:rsidP="00AE7549">
            <w:pPr>
              <w:rPr>
                <w:lang w:val="en-GB" w:eastAsia="en-GB"/>
              </w:rPr>
            </w:pPr>
            <w:proofErr w:type="spellStart"/>
            <w:r w:rsidRPr="008C490A">
              <w:rPr>
                <w:lang w:val="en-GB" w:eastAsia="en-GB"/>
              </w:rPr>
              <w:t>Спорттық</w:t>
            </w:r>
            <w:proofErr w:type="spellEnd"/>
            <w:r w:rsidRPr="008C490A">
              <w:rPr>
                <w:lang w:val="en-GB" w:eastAsia="en-GB"/>
              </w:rPr>
              <w:t xml:space="preserve"> </w:t>
            </w:r>
            <w:proofErr w:type="spellStart"/>
            <w:r w:rsidRPr="008C490A">
              <w:rPr>
                <w:lang w:val="en-GB" w:eastAsia="en-GB"/>
              </w:rPr>
              <w:t>нәтиже</w:t>
            </w:r>
            <w:proofErr w:type="spellEnd"/>
            <w:r w:rsidRPr="008C490A">
              <w:rPr>
                <w:lang w:val="en-GB" w:eastAsia="en-GB"/>
              </w:rPr>
              <w:t xml:space="preserve"> </w:t>
            </w:r>
            <w:proofErr w:type="spellStart"/>
            <w:r w:rsidRPr="008C490A">
              <w:rPr>
                <w:lang w:val="en-GB" w:eastAsia="en-GB"/>
              </w:rPr>
              <w:t>жақсарту</w:t>
            </w:r>
            <w:proofErr w:type="spellEnd"/>
            <w:r w:rsidRPr="008C490A">
              <w:rPr>
                <w:lang w:val="en-GB" w:eastAsia="en-GB"/>
              </w:rPr>
              <w:t xml:space="preserve"> </w:t>
            </w:r>
            <w:proofErr w:type="spellStart"/>
            <w:r w:rsidRPr="008C490A">
              <w:rPr>
                <w:lang w:val="en-GB" w:eastAsia="en-GB"/>
              </w:rPr>
              <w:t>үшін</w:t>
            </w:r>
            <w:proofErr w:type="spellEnd"/>
            <w:r w:rsidRPr="008C490A">
              <w:rPr>
                <w:lang w:val="en-GB" w:eastAsia="en-GB"/>
              </w:rPr>
              <w:t xml:space="preserve"> </w:t>
            </w:r>
            <w:proofErr w:type="spellStart"/>
            <w:r w:rsidRPr="008C490A">
              <w:rPr>
                <w:lang w:val="en-GB" w:eastAsia="en-GB"/>
              </w:rPr>
              <w:t>фармакологиялық</w:t>
            </w:r>
            <w:proofErr w:type="spellEnd"/>
            <w:r w:rsidRPr="008C490A">
              <w:rPr>
                <w:lang w:val="en-GB" w:eastAsia="en-GB"/>
              </w:rPr>
              <w:t xml:space="preserve"> </w:t>
            </w:r>
            <w:proofErr w:type="spellStart"/>
            <w:r w:rsidRPr="008C490A">
              <w:rPr>
                <w:lang w:val="en-GB" w:eastAsia="en-GB"/>
              </w:rPr>
              <w:t>препараттар</w:t>
            </w:r>
            <w:proofErr w:type="spellEnd"/>
            <w:r w:rsidRPr="008C490A">
              <w:rPr>
                <w:lang w:val="en-GB" w:eastAsia="en-GB"/>
              </w:rPr>
              <w:t xml:space="preserve"> </w:t>
            </w:r>
            <w:proofErr w:type="spellStart"/>
            <w:r w:rsidRPr="008C490A">
              <w:rPr>
                <w:lang w:val="en-GB" w:eastAsia="en-GB"/>
              </w:rPr>
              <w:t>қолдандыңыз</w:t>
            </w:r>
            <w:proofErr w:type="spellEnd"/>
            <w:r w:rsidRPr="008C490A">
              <w:rPr>
                <w:lang w:val="en-GB" w:eastAsia="en-GB"/>
              </w:rPr>
              <w:t xml:space="preserve"> </w:t>
            </w:r>
            <w:proofErr w:type="spellStart"/>
            <w:r w:rsidRPr="008C490A">
              <w:rPr>
                <w:lang w:val="en-GB" w:eastAsia="en-GB"/>
              </w:rPr>
              <w:t>ба</w:t>
            </w:r>
            <w:proofErr w:type="spellEnd"/>
            <w:r w:rsidRPr="008C490A">
              <w:rPr>
                <w:lang w:val="en-GB" w:eastAsia="en-GB"/>
              </w:rPr>
              <w:t>?</w:t>
            </w:r>
          </w:p>
        </w:tc>
        <w:tc>
          <w:tcPr>
            <w:tcW w:w="4530" w:type="dxa"/>
            <w:tcBorders>
              <w:bottom w:val="single" w:sz="4" w:space="0" w:color="auto"/>
            </w:tcBorders>
            <w:hideMark/>
          </w:tcPr>
          <w:p w14:paraId="6169EA4B"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Иә</w:t>
            </w:r>
            <w:proofErr w:type="spellEnd"/>
            <w:r w:rsidRPr="008C490A">
              <w:rPr>
                <w:lang w:val="en-GB" w:eastAsia="en-GB"/>
              </w:rPr>
              <w:t xml:space="preserve"> (</w:t>
            </w:r>
            <w:proofErr w:type="spellStart"/>
            <w:r w:rsidRPr="008C490A">
              <w:rPr>
                <w:lang w:val="en-GB" w:eastAsia="en-GB"/>
              </w:rPr>
              <w:t>қайсысын</w:t>
            </w:r>
            <w:proofErr w:type="spellEnd"/>
            <w:r w:rsidRPr="008C490A">
              <w:rPr>
                <w:lang w:val="en-GB" w:eastAsia="en-GB"/>
              </w:rPr>
              <w:t xml:space="preserve"> </w:t>
            </w:r>
            <w:proofErr w:type="spellStart"/>
            <w:r w:rsidRPr="008C490A">
              <w:rPr>
                <w:lang w:val="en-GB" w:eastAsia="en-GB"/>
              </w:rPr>
              <w:t>көрсетіңіз</w:t>
            </w:r>
            <w:proofErr w:type="spellEnd"/>
            <w:r w:rsidRPr="008C490A">
              <w:rPr>
                <w:lang w:val="en-GB" w:eastAsia="en-GB"/>
              </w:rPr>
              <w:t>) _____________</w:t>
            </w:r>
            <w:r w:rsidRPr="008C490A">
              <w:rPr>
                <w:lang w:val="en-GB" w:eastAsia="en-GB"/>
              </w:rPr>
              <w:br/>
              <w:t xml:space="preserve">b) </w:t>
            </w:r>
            <w:proofErr w:type="spellStart"/>
            <w:r w:rsidRPr="008C490A">
              <w:rPr>
                <w:lang w:val="en-GB" w:eastAsia="en-GB"/>
              </w:rPr>
              <w:t>Жоқ</w:t>
            </w:r>
            <w:proofErr w:type="spellEnd"/>
          </w:p>
        </w:tc>
      </w:tr>
      <w:tr w:rsidR="00471459" w:rsidRPr="00EE207E" w14:paraId="2C495F99" w14:textId="77777777" w:rsidTr="00471459">
        <w:tc>
          <w:tcPr>
            <w:tcW w:w="5098" w:type="dxa"/>
            <w:tcBorders>
              <w:bottom w:val="nil"/>
            </w:tcBorders>
            <w:hideMark/>
          </w:tcPr>
          <w:p w14:paraId="0F9908B9" w14:textId="77777777" w:rsidR="00471459" w:rsidRPr="008C490A" w:rsidRDefault="00471459" w:rsidP="00AE7549">
            <w:pPr>
              <w:rPr>
                <w:lang w:val="en-GB" w:eastAsia="en-GB"/>
              </w:rPr>
            </w:pPr>
            <w:proofErr w:type="spellStart"/>
            <w:r w:rsidRPr="008C490A">
              <w:rPr>
                <w:lang w:val="en-GB" w:eastAsia="en-GB"/>
              </w:rPr>
              <w:t>Сіз</w:t>
            </w:r>
            <w:proofErr w:type="spellEnd"/>
            <w:r w:rsidRPr="008C490A">
              <w:rPr>
                <w:lang w:val="en-GB" w:eastAsia="en-GB"/>
              </w:rPr>
              <w:t xml:space="preserve"> </w:t>
            </w:r>
            <w:proofErr w:type="spellStart"/>
            <w:r w:rsidRPr="008C490A">
              <w:rPr>
                <w:lang w:val="en-GB" w:eastAsia="en-GB"/>
              </w:rPr>
              <w:t>коронавируспен</w:t>
            </w:r>
            <w:proofErr w:type="spellEnd"/>
            <w:r w:rsidRPr="008C490A">
              <w:rPr>
                <w:lang w:val="en-GB" w:eastAsia="en-GB"/>
              </w:rPr>
              <w:t xml:space="preserve"> </w:t>
            </w:r>
            <w:proofErr w:type="spellStart"/>
            <w:r w:rsidRPr="008C490A">
              <w:rPr>
                <w:lang w:val="en-GB" w:eastAsia="en-GB"/>
              </w:rPr>
              <w:t>ауырдыңыз</w:t>
            </w:r>
            <w:proofErr w:type="spellEnd"/>
            <w:r w:rsidRPr="008C490A">
              <w:rPr>
                <w:lang w:val="en-GB" w:eastAsia="en-GB"/>
              </w:rPr>
              <w:t xml:space="preserve"> </w:t>
            </w:r>
            <w:proofErr w:type="spellStart"/>
            <w:r w:rsidRPr="008C490A">
              <w:rPr>
                <w:lang w:val="en-GB" w:eastAsia="en-GB"/>
              </w:rPr>
              <w:t>ба</w:t>
            </w:r>
            <w:proofErr w:type="spellEnd"/>
            <w:r w:rsidRPr="008C490A">
              <w:rPr>
                <w:lang w:val="en-GB" w:eastAsia="en-GB"/>
              </w:rPr>
              <w:t>?</w:t>
            </w:r>
          </w:p>
        </w:tc>
        <w:tc>
          <w:tcPr>
            <w:tcW w:w="4530" w:type="dxa"/>
            <w:tcBorders>
              <w:bottom w:val="nil"/>
            </w:tcBorders>
            <w:hideMark/>
          </w:tcPr>
          <w:p w14:paraId="7CF05DBF" w14:textId="77777777" w:rsidR="00471459" w:rsidRPr="008C490A" w:rsidRDefault="00471459" w:rsidP="00AE7549">
            <w:pPr>
              <w:rPr>
                <w:lang w:val="en-GB" w:eastAsia="en-GB"/>
              </w:rPr>
            </w:pPr>
            <w:r w:rsidRPr="008C490A">
              <w:rPr>
                <w:lang w:val="en-GB" w:eastAsia="en-GB"/>
              </w:rPr>
              <w:t xml:space="preserve">a) </w:t>
            </w:r>
            <w:proofErr w:type="spellStart"/>
            <w:r w:rsidRPr="008C490A">
              <w:rPr>
                <w:lang w:val="en-GB" w:eastAsia="en-GB"/>
              </w:rPr>
              <w:t>Жоқ</w:t>
            </w:r>
            <w:proofErr w:type="spellEnd"/>
            <w:r w:rsidRPr="008C490A">
              <w:rPr>
                <w:lang w:val="en-GB" w:eastAsia="en-GB"/>
              </w:rPr>
              <w:br/>
              <w:t xml:space="preserve">b) </w:t>
            </w:r>
            <w:proofErr w:type="spellStart"/>
            <w:r w:rsidRPr="008C490A">
              <w:rPr>
                <w:lang w:val="en-GB" w:eastAsia="en-GB"/>
              </w:rPr>
              <w:t>Иә</w:t>
            </w:r>
            <w:proofErr w:type="spellEnd"/>
            <w:r w:rsidRPr="008C490A">
              <w:rPr>
                <w:lang w:val="en-GB" w:eastAsia="en-GB"/>
              </w:rPr>
              <w:br/>
              <w:t xml:space="preserve">c) </w:t>
            </w:r>
            <w:proofErr w:type="spellStart"/>
            <w:r w:rsidRPr="008C490A">
              <w:rPr>
                <w:lang w:val="en-GB" w:eastAsia="en-GB"/>
              </w:rPr>
              <w:t>Білмеймін</w:t>
            </w:r>
            <w:proofErr w:type="spellEnd"/>
          </w:p>
        </w:tc>
      </w:tr>
    </w:tbl>
    <w:p w14:paraId="0E7F330B" w14:textId="40D5E81D" w:rsidR="00471459" w:rsidRPr="00EC53BC" w:rsidRDefault="00471459">
      <w:pPr>
        <w:rPr>
          <w:lang w:val="en-GB"/>
        </w:rPr>
      </w:pPr>
    </w:p>
    <w:p w14:paraId="41E06A28" w14:textId="3C7E28E8" w:rsidR="00471459" w:rsidRDefault="00471459" w:rsidP="00471459">
      <w:proofErr w:type="gramStart"/>
      <w:r>
        <w:lastRenderedPageBreak/>
        <w:t>Продолжение  таблицы</w:t>
      </w:r>
      <w:proofErr w:type="gramEnd"/>
      <w:r>
        <w:t xml:space="preserve"> Д 9</w:t>
      </w:r>
    </w:p>
    <w:p w14:paraId="756F175E" w14:textId="77777777" w:rsidR="00471459" w:rsidRDefault="00471459"/>
    <w:tbl>
      <w:tblPr>
        <w:tblStyle w:val="TableGrid1"/>
        <w:tblW w:w="0" w:type="auto"/>
        <w:tblLook w:val="04A0" w:firstRow="1" w:lastRow="0" w:firstColumn="1" w:lastColumn="0" w:noHBand="0" w:noVBand="1"/>
      </w:tblPr>
      <w:tblGrid>
        <w:gridCol w:w="5098"/>
        <w:gridCol w:w="4530"/>
      </w:tblGrid>
      <w:tr w:rsidR="00471459" w:rsidRPr="008C490A" w14:paraId="1838093A" w14:textId="77777777" w:rsidTr="00471459">
        <w:tc>
          <w:tcPr>
            <w:tcW w:w="5098" w:type="dxa"/>
          </w:tcPr>
          <w:p w14:paraId="31DC1AA6" w14:textId="408EF00C" w:rsidR="00471459" w:rsidRPr="00471459" w:rsidRDefault="00471459" w:rsidP="00471459">
            <w:pPr>
              <w:jc w:val="center"/>
              <w:rPr>
                <w:lang w:eastAsia="en-GB"/>
              </w:rPr>
            </w:pPr>
            <w:r>
              <w:rPr>
                <w:lang w:eastAsia="en-GB"/>
              </w:rPr>
              <w:t>1</w:t>
            </w:r>
          </w:p>
        </w:tc>
        <w:tc>
          <w:tcPr>
            <w:tcW w:w="4530" w:type="dxa"/>
          </w:tcPr>
          <w:p w14:paraId="63F71045" w14:textId="469BD2E7" w:rsidR="00471459" w:rsidRPr="008C490A" w:rsidRDefault="00471459" w:rsidP="00471459">
            <w:pPr>
              <w:jc w:val="center"/>
              <w:rPr>
                <w:lang w:val="en-GB" w:eastAsia="en-GB"/>
              </w:rPr>
            </w:pPr>
            <w:r>
              <w:rPr>
                <w:lang w:eastAsia="en-GB"/>
              </w:rPr>
              <w:t>2</w:t>
            </w:r>
          </w:p>
        </w:tc>
      </w:tr>
      <w:tr w:rsidR="00471459" w:rsidRPr="008C490A" w14:paraId="3F9ECEE6" w14:textId="77777777" w:rsidTr="00471459">
        <w:tc>
          <w:tcPr>
            <w:tcW w:w="5098" w:type="dxa"/>
            <w:hideMark/>
          </w:tcPr>
          <w:p w14:paraId="1859636D" w14:textId="1DD4F9C8" w:rsidR="00471459" w:rsidRPr="00471459" w:rsidRDefault="00471459" w:rsidP="00471459">
            <w:pPr>
              <w:rPr>
                <w:lang w:eastAsia="en-GB"/>
              </w:rPr>
            </w:pPr>
            <w:proofErr w:type="spellStart"/>
            <w:r w:rsidRPr="00471459">
              <w:rPr>
                <w:lang w:eastAsia="en-GB"/>
              </w:rPr>
              <w:t>Вирусқа</w:t>
            </w:r>
            <w:proofErr w:type="spellEnd"/>
            <w:r w:rsidRPr="00471459">
              <w:rPr>
                <w:lang w:eastAsia="en-GB"/>
              </w:rPr>
              <w:t xml:space="preserve"> </w:t>
            </w:r>
            <w:proofErr w:type="spellStart"/>
            <w:r w:rsidRPr="00471459">
              <w:rPr>
                <w:lang w:eastAsia="en-GB"/>
              </w:rPr>
              <w:t>қарсы</w:t>
            </w:r>
            <w:proofErr w:type="spellEnd"/>
            <w:r w:rsidRPr="00471459">
              <w:rPr>
                <w:lang w:eastAsia="en-GB"/>
              </w:rPr>
              <w:t xml:space="preserve"> </w:t>
            </w:r>
            <w:proofErr w:type="spellStart"/>
            <w:r w:rsidRPr="00471459">
              <w:rPr>
                <w:lang w:eastAsia="en-GB"/>
              </w:rPr>
              <w:t>дәрілік</w:t>
            </w:r>
            <w:proofErr w:type="spellEnd"/>
            <w:r w:rsidRPr="00471459">
              <w:rPr>
                <w:lang w:eastAsia="en-GB"/>
              </w:rPr>
              <w:t xml:space="preserve"> </w:t>
            </w:r>
            <w:proofErr w:type="spellStart"/>
            <w:r w:rsidRPr="00471459">
              <w:rPr>
                <w:lang w:eastAsia="en-GB"/>
              </w:rPr>
              <w:t>препараттар</w:t>
            </w:r>
            <w:proofErr w:type="spellEnd"/>
            <w:r w:rsidRPr="00471459">
              <w:rPr>
                <w:lang w:eastAsia="en-GB"/>
              </w:rPr>
              <w:t xml:space="preserve"> </w:t>
            </w:r>
            <w:proofErr w:type="spellStart"/>
            <w:r w:rsidRPr="00471459">
              <w:rPr>
                <w:lang w:eastAsia="en-GB"/>
              </w:rPr>
              <w:t>қолдандыңыз</w:t>
            </w:r>
            <w:proofErr w:type="spellEnd"/>
            <w:r w:rsidRPr="00471459">
              <w:rPr>
                <w:lang w:eastAsia="en-GB"/>
              </w:rPr>
              <w:t xml:space="preserve"> ба?</w:t>
            </w:r>
          </w:p>
        </w:tc>
        <w:tc>
          <w:tcPr>
            <w:tcW w:w="4530" w:type="dxa"/>
            <w:hideMark/>
          </w:tcPr>
          <w:p w14:paraId="3848101C" w14:textId="77777777" w:rsidR="00471459" w:rsidRPr="008C490A" w:rsidRDefault="00471459" w:rsidP="00471459">
            <w:pPr>
              <w:rPr>
                <w:lang w:val="en-GB" w:eastAsia="en-GB"/>
              </w:rPr>
            </w:pPr>
            <w:r w:rsidRPr="008C490A">
              <w:rPr>
                <w:lang w:val="en-GB" w:eastAsia="en-GB"/>
              </w:rPr>
              <w:t xml:space="preserve">a) </w:t>
            </w:r>
            <w:proofErr w:type="spellStart"/>
            <w:r w:rsidRPr="008C490A">
              <w:rPr>
                <w:lang w:val="en-GB" w:eastAsia="en-GB"/>
              </w:rPr>
              <w:t>Иә</w:t>
            </w:r>
            <w:proofErr w:type="spellEnd"/>
            <w:r w:rsidRPr="008C490A">
              <w:rPr>
                <w:lang w:val="en-GB" w:eastAsia="en-GB"/>
              </w:rPr>
              <w:br/>
              <w:t xml:space="preserve">b) </w:t>
            </w:r>
            <w:proofErr w:type="spellStart"/>
            <w:r w:rsidRPr="008C490A">
              <w:rPr>
                <w:lang w:val="en-GB" w:eastAsia="en-GB"/>
              </w:rPr>
              <w:t>Жоқ</w:t>
            </w:r>
            <w:proofErr w:type="spellEnd"/>
          </w:p>
        </w:tc>
      </w:tr>
      <w:tr w:rsidR="00471459" w:rsidRPr="002A0604" w14:paraId="3D77E893" w14:textId="77777777" w:rsidTr="00471459">
        <w:tc>
          <w:tcPr>
            <w:tcW w:w="5098" w:type="dxa"/>
            <w:hideMark/>
          </w:tcPr>
          <w:p w14:paraId="65181F5C" w14:textId="77777777" w:rsidR="00471459" w:rsidRPr="00471459" w:rsidRDefault="00471459" w:rsidP="00471459">
            <w:pPr>
              <w:rPr>
                <w:lang w:eastAsia="en-GB"/>
              </w:rPr>
            </w:pPr>
            <w:proofErr w:type="spellStart"/>
            <w:r w:rsidRPr="00471459">
              <w:rPr>
                <w:lang w:eastAsia="en-GB"/>
              </w:rPr>
              <w:t>Қолданған</w:t>
            </w:r>
            <w:proofErr w:type="spellEnd"/>
            <w:r w:rsidRPr="00471459">
              <w:rPr>
                <w:lang w:eastAsia="en-GB"/>
              </w:rPr>
              <w:t xml:space="preserve"> </w:t>
            </w:r>
            <w:proofErr w:type="spellStart"/>
            <w:r w:rsidRPr="00471459">
              <w:rPr>
                <w:lang w:eastAsia="en-GB"/>
              </w:rPr>
              <w:t>препараттарда</w:t>
            </w:r>
            <w:proofErr w:type="spellEnd"/>
            <w:r w:rsidRPr="00471459">
              <w:rPr>
                <w:lang w:eastAsia="en-GB"/>
              </w:rPr>
              <w:t xml:space="preserve"> «</w:t>
            </w:r>
            <w:proofErr w:type="spellStart"/>
            <w:r w:rsidRPr="00471459">
              <w:rPr>
                <w:lang w:eastAsia="en-GB"/>
              </w:rPr>
              <w:t>Тыйым</w:t>
            </w:r>
            <w:proofErr w:type="spellEnd"/>
            <w:r w:rsidRPr="00471459">
              <w:rPr>
                <w:lang w:eastAsia="en-GB"/>
              </w:rPr>
              <w:t xml:space="preserve"> </w:t>
            </w:r>
            <w:proofErr w:type="spellStart"/>
            <w:r w:rsidRPr="00471459">
              <w:rPr>
                <w:lang w:eastAsia="en-GB"/>
              </w:rPr>
              <w:t>салынған</w:t>
            </w:r>
            <w:proofErr w:type="spellEnd"/>
            <w:r w:rsidRPr="00471459">
              <w:rPr>
                <w:lang w:eastAsia="en-GB"/>
              </w:rPr>
              <w:t xml:space="preserve"> </w:t>
            </w:r>
            <w:proofErr w:type="spellStart"/>
            <w:r w:rsidRPr="00471459">
              <w:rPr>
                <w:lang w:eastAsia="en-GB"/>
              </w:rPr>
              <w:t>тізімдегі</w:t>
            </w:r>
            <w:proofErr w:type="spellEnd"/>
            <w:r w:rsidRPr="00471459">
              <w:rPr>
                <w:lang w:eastAsia="en-GB"/>
              </w:rPr>
              <w:t xml:space="preserve">» </w:t>
            </w:r>
            <w:proofErr w:type="spellStart"/>
            <w:r w:rsidRPr="00471459">
              <w:rPr>
                <w:lang w:eastAsia="en-GB"/>
              </w:rPr>
              <w:t>заттар</w:t>
            </w:r>
            <w:proofErr w:type="spellEnd"/>
            <w:r w:rsidRPr="00471459">
              <w:rPr>
                <w:lang w:eastAsia="en-GB"/>
              </w:rPr>
              <w:t xml:space="preserve"> </w:t>
            </w:r>
            <w:proofErr w:type="spellStart"/>
            <w:r w:rsidRPr="00471459">
              <w:rPr>
                <w:lang w:eastAsia="en-GB"/>
              </w:rPr>
              <w:t>болды</w:t>
            </w:r>
            <w:proofErr w:type="spellEnd"/>
            <w:r w:rsidRPr="00471459">
              <w:rPr>
                <w:lang w:eastAsia="en-GB"/>
              </w:rPr>
              <w:t xml:space="preserve"> </w:t>
            </w:r>
            <w:proofErr w:type="spellStart"/>
            <w:r w:rsidRPr="00471459">
              <w:rPr>
                <w:lang w:eastAsia="en-GB"/>
              </w:rPr>
              <w:t>ма</w:t>
            </w:r>
            <w:proofErr w:type="spellEnd"/>
            <w:r w:rsidRPr="00471459">
              <w:rPr>
                <w:lang w:eastAsia="en-GB"/>
              </w:rPr>
              <w:t>?</w:t>
            </w:r>
          </w:p>
        </w:tc>
        <w:tc>
          <w:tcPr>
            <w:tcW w:w="4530" w:type="dxa"/>
            <w:hideMark/>
          </w:tcPr>
          <w:p w14:paraId="69780C2C" w14:textId="77777777" w:rsidR="00471459" w:rsidRPr="00EC53BC" w:rsidRDefault="00471459" w:rsidP="00471459">
            <w:pPr>
              <w:rPr>
                <w:lang w:eastAsia="en-GB"/>
              </w:rPr>
            </w:pPr>
            <w:r w:rsidRPr="008C490A">
              <w:rPr>
                <w:lang w:val="en-GB" w:eastAsia="en-GB"/>
              </w:rPr>
              <w:t>a</w:t>
            </w:r>
            <w:r w:rsidRPr="00EC53BC">
              <w:rPr>
                <w:lang w:eastAsia="en-GB"/>
              </w:rPr>
              <w:t xml:space="preserve">) </w:t>
            </w:r>
            <w:proofErr w:type="spellStart"/>
            <w:r w:rsidRPr="00EC53BC">
              <w:rPr>
                <w:lang w:eastAsia="en-GB"/>
              </w:rPr>
              <w:t>Жоқ</w:t>
            </w:r>
            <w:proofErr w:type="spellEnd"/>
            <w:r w:rsidRPr="00EC53BC">
              <w:rPr>
                <w:lang w:eastAsia="en-GB"/>
              </w:rPr>
              <w:br/>
            </w:r>
            <w:r w:rsidRPr="008C490A">
              <w:rPr>
                <w:lang w:val="en-GB" w:eastAsia="en-GB"/>
              </w:rPr>
              <w:t>b</w:t>
            </w:r>
            <w:r w:rsidRPr="00EC53BC">
              <w:rPr>
                <w:lang w:eastAsia="en-GB"/>
              </w:rPr>
              <w:t xml:space="preserve">) </w:t>
            </w:r>
            <w:proofErr w:type="spellStart"/>
            <w:r w:rsidRPr="00EC53BC">
              <w:rPr>
                <w:lang w:eastAsia="en-GB"/>
              </w:rPr>
              <w:t>Иә</w:t>
            </w:r>
            <w:proofErr w:type="spellEnd"/>
            <w:r w:rsidRPr="00EC53BC">
              <w:rPr>
                <w:lang w:eastAsia="en-GB"/>
              </w:rPr>
              <w:br/>
            </w:r>
            <w:r w:rsidRPr="008C490A">
              <w:rPr>
                <w:lang w:val="en-GB" w:eastAsia="en-GB"/>
              </w:rPr>
              <w:t>c</w:t>
            </w:r>
            <w:r w:rsidRPr="00EC53BC">
              <w:rPr>
                <w:lang w:eastAsia="en-GB"/>
              </w:rPr>
              <w:t xml:space="preserve">) </w:t>
            </w:r>
            <w:proofErr w:type="spellStart"/>
            <w:r w:rsidRPr="00EC53BC">
              <w:rPr>
                <w:lang w:eastAsia="en-GB"/>
              </w:rPr>
              <w:t>Білмеймін</w:t>
            </w:r>
            <w:proofErr w:type="spellEnd"/>
          </w:p>
        </w:tc>
      </w:tr>
      <w:tr w:rsidR="00471459" w:rsidRPr="008C490A" w14:paraId="2D1F93B1" w14:textId="77777777" w:rsidTr="00471459">
        <w:tc>
          <w:tcPr>
            <w:tcW w:w="5098" w:type="dxa"/>
            <w:hideMark/>
          </w:tcPr>
          <w:p w14:paraId="03789983" w14:textId="77777777" w:rsidR="00471459" w:rsidRPr="00EC53BC" w:rsidRDefault="00471459" w:rsidP="00471459">
            <w:pPr>
              <w:rPr>
                <w:lang w:eastAsia="en-GB"/>
              </w:rPr>
            </w:pPr>
            <w:proofErr w:type="spellStart"/>
            <w:r w:rsidRPr="00EC53BC">
              <w:rPr>
                <w:lang w:eastAsia="en-GB"/>
              </w:rPr>
              <w:t>Терапевтік</w:t>
            </w:r>
            <w:proofErr w:type="spellEnd"/>
            <w:r w:rsidRPr="00EC53BC">
              <w:rPr>
                <w:lang w:eastAsia="en-GB"/>
              </w:rPr>
              <w:t xml:space="preserve"> </w:t>
            </w:r>
            <w:proofErr w:type="spellStart"/>
            <w:r w:rsidRPr="00EC53BC">
              <w:rPr>
                <w:lang w:eastAsia="en-GB"/>
              </w:rPr>
              <w:t>қолдануға</w:t>
            </w:r>
            <w:proofErr w:type="spellEnd"/>
            <w:r w:rsidRPr="00EC53BC">
              <w:rPr>
                <w:lang w:eastAsia="en-GB"/>
              </w:rPr>
              <w:t xml:space="preserve"> </w:t>
            </w:r>
            <w:proofErr w:type="spellStart"/>
            <w:r w:rsidRPr="00EC53BC">
              <w:rPr>
                <w:lang w:eastAsia="en-GB"/>
              </w:rPr>
              <w:t>өтініш</w:t>
            </w:r>
            <w:proofErr w:type="spellEnd"/>
            <w:r w:rsidRPr="00EC53BC">
              <w:rPr>
                <w:lang w:eastAsia="en-GB"/>
              </w:rPr>
              <w:t xml:space="preserve"> </w:t>
            </w:r>
            <w:proofErr w:type="spellStart"/>
            <w:r w:rsidRPr="00EC53BC">
              <w:rPr>
                <w:lang w:eastAsia="en-GB"/>
              </w:rPr>
              <w:t>бердіңіз</w:t>
            </w:r>
            <w:proofErr w:type="spellEnd"/>
            <w:r w:rsidRPr="00EC53BC">
              <w:rPr>
                <w:lang w:eastAsia="en-GB"/>
              </w:rPr>
              <w:t xml:space="preserve"> бе?</w:t>
            </w:r>
          </w:p>
        </w:tc>
        <w:tc>
          <w:tcPr>
            <w:tcW w:w="4530" w:type="dxa"/>
            <w:hideMark/>
          </w:tcPr>
          <w:p w14:paraId="44A5F11C" w14:textId="77777777" w:rsidR="00471459" w:rsidRPr="008C490A" w:rsidRDefault="00471459" w:rsidP="00471459">
            <w:pPr>
              <w:rPr>
                <w:lang w:val="en-GB" w:eastAsia="en-GB"/>
              </w:rPr>
            </w:pPr>
            <w:r w:rsidRPr="008C490A">
              <w:rPr>
                <w:lang w:val="en-GB" w:eastAsia="en-GB"/>
              </w:rPr>
              <w:t xml:space="preserve">a) </w:t>
            </w:r>
            <w:proofErr w:type="spellStart"/>
            <w:r w:rsidRPr="008C490A">
              <w:rPr>
                <w:lang w:val="en-GB" w:eastAsia="en-GB"/>
              </w:rPr>
              <w:t>Жоқ</w:t>
            </w:r>
            <w:proofErr w:type="spellEnd"/>
            <w:r w:rsidRPr="008C490A">
              <w:rPr>
                <w:lang w:val="en-GB" w:eastAsia="en-GB"/>
              </w:rPr>
              <w:br/>
              <w:t xml:space="preserve">b) </w:t>
            </w:r>
            <w:proofErr w:type="spellStart"/>
            <w:r w:rsidRPr="008C490A">
              <w:rPr>
                <w:lang w:val="en-GB" w:eastAsia="en-GB"/>
              </w:rPr>
              <w:t>Иә</w:t>
            </w:r>
            <w:proofErr w:type="spellEnd"/>
          </w:p>
        </w:tc>
      </w:tr>
    </w:tbl>
    <w:p w14:paraId="456084EF" w14:textId="5BC400ED" w:rsidR="008C490A" w:rsidRDefault="008C490A" w:rsidP="00AE7549">
      <w:pPr>
        <w:rPr>
          <w:rFonts w:eastAsia="Cambria"/>
          <w:b/>
          <w:color w:val="000000" w:themeColor="text1"/>
          <w:sz w:val="28"/>
          <w:szCs w:val="28"/>
        </w:rPr>
      </w:pPr>
    </w:p>
    <w:p w14:paraId="70451468" w14:textId="70882779" w:rsidR="00DC0A67" w:rsidRDefault="00471459" w:rsidP="00AE7549">
      <w:pPr>
        <w:rPr>
          <w:lang w:eastAsia="en-GB"/>
        </w:rPr>
      </w:pPr>
      <w:r w:rsidRPr="00471459">
        <w:rPr>
          <w:lang w:val="kk-KZ" w:eastAsia="en-GB"/>
        </w:rPr>
        <w:t xml:space="preserve">Таблица  Д </w:t>
      </w:r>
      <w:r>
        <w:rPr>
          <w:lang w:val="kk-KZ" w:eastAsia="en-GB"/>
        </w:rPr>
        <w:t>10</w:t>
      </w:r>
      <w:r w:rsidRPr="00471459">
        <w:rPr>
          <w:lang w:val="kk-KZ" w:eastAsia="en-GB"/>
        </w:rPr>
        <w:t xml:space="preserve"> - </w:t>
      </w:r>
      <w:r w:rsidR="00DC0A67" w:rsidRPr="00471459">
        <w:rPr>
          <w:lang w:eastAsia="en-GB"/>
        </w:rPr>
        <w:t xml:space="preserve">3-блок: </w:t>
      </w:r>
      <w:r w:rsidR="00DC0A67" w:rsidRPr="00471459">
        <w:rPr>
          <w:lang w:val="en-GB" w:eastAsia="en-GB"/>
        </w:rPr>
        <w:t>COVID</w:t>
      </w:r>
      <w:r w:rsidR="00DC0A67" w:rsidRPr="00471459">
        <w:rPr>
          <w:lang w:eastAsia="en-GB"/>
        </w:rPr>
        <w:t xml:space="preserve">-19-ға </w:t>
      </w:r>
      <w:proofErr w:type="spellStart"/>
      <w:r w:rsidR="00DC0A67" w:rsidRPr="00471459">
        <w:rPr>
          <w:lang w:eastAsia="en-GB"/>
        </w:rPr>
        <w:t>қатысты</w:t>
      </w:r>
      <w:proofErr w:type="spellEnd"/>
      <w:r w:rsidR="00DC0A67" w:rsidRPr="00471459">
        <w:rPr>
          <w:lang w:eastAsia="en-GB"/>
        </w:rPr>
        <w:t xml:space="preserve"> </w:t>
      </w:r>
      <w:proofErr w:type="spellStart"/>
      <w:r w:rsidR="00DC0A67" w:rsidRPr="00471459">
        <w:rPr>
          <w:lang w:eastAsia="en-GB"/>
        </w:rPr>
        <w:t>алаңдаушылық</w:t>
      </w:r>
      <w:proofErr w:type="spellEnd"/>
    </w:p>
    <w:p w14:paraId="3EFCE9FC" w14:textId="77777777" w:rsidR="00471459" w:rsidRPr="00471459" w:rsidRDefault="00471459" w:rsidP="00AE7549">
      <w:pPr>
        <w:rPr>
          <w:b/>
          <w:bCs/>
          <w:sz w:val="27"/>
          <w:szCs w:val="27"/>
          <w:lang w:eastAsia="en-GB"/>
        </w:rPr>
      </w:pPr>
    </w:p>
    <w:tbl>
      <w:tblPr>
        <w:tblStyle w:val="TableGrid1"/>
        <w:tblW w:w="0" w:type="auto"/>
        <w:tblLook w:val="04A0" w:firstRow="1" w:lastRow="0" w:firstColumn="1" w:lastColumn="0" w:noHBand="0" w:noVBand="1"/>
      </w:tblPr>
      <w:tblGrid>
        <w:gridCol w:w="5098"/>
        <w:gridCol w:w="4530"/>
      </w:tblGrid>
      <w:tr w:rsidR="00471459" w:rsidRPr="00DC0A67" w14:paraId="68EDDB11" w14:textId="77777777" w:rsidTr="00471459">
        <w:tc>
          <w:tcPr>
            <w:tcW w:w="5098" w:type="dxa"/>
            <w:hideMark/>
          </w:tcPr>
          <w:p w14:paraId="43ADD5FD" w14:textId="77777777" w:rsidR="00471459" w:rsidRPr="00471459" w:rsidRDefault="00471459" w:rsidP="00AE7549">
            <w:pPr>
              <w:rPr>
                <w:lang w:val="en-GB" w:eastAsia="en-GB"/>
              </w:rPr>
            </w:pPr>
            <w:proofErr w:type="spellStart"/>
            <w:r w:rsidRPr="00471459">
              <w:rPr>
                <w:lang w:val="en-GB" w:eastAsia="en-GB"/>
              </w:rPr>
              <w:t>Сұрақ</w:t>
            </w:r>
            <w:proofErr w:type="spellEnd"/>
          </w:p>
        </w:tc>
        <w:tc>
          <w:tcPr>
            <w:tcW w:w="4530" w:type="dxa"/>
            <w:hideMark/>
          </w:tcPr>
          <w:p w14:paraId="7EF71BAE" w14:textId="77777777" w:rsidR="00471459" w:rsidRPr="00471459" w:rsidRDefault="00471459" w:rsidP="00AE7549">
            <w:pPr>
              <w:rPr>
                <w:lang w:val="en-GB" w:eastAsia="en-GB"/>
              </w:rPr>
            </w:pPr>
            <w:proofErr w:type="spellStart"/>
            <w:r w:rsidRPr="00471459">
              <w:rPr>
                <w:lang w:val="en-GB" w:eastAsia="en-GB"/>
              </w:rPr>
              <w:t>Жауаптар</w:t>
            </w:r>
            <w:proofErr w:type="spellEnd"/>
          </w:p>
        </w:tc>
      </w:tr>
      <w:tr w:rsidR="00471459" w:rsidRPr="002A0604" w14:paraId="6C9CAB47" w14:textId="77777777" w:rsidTr="00471459">
        <w:tc>
          <w:tcPr>
            <w:tcW w:w="5098" w:type="dxa"/>
            <w:hideMark/>
          </w:tcPr>
          <w:p w14:paraId="20E7EAB0" w14:textId="77777777" w:rsidR="00471459" w:rsidRPr="00471459" w:rsidRDefault="00471459" w:rsidP="00AE7549">
            <w:pPr>
              <w:rPr>
                <w:lang w:eastAsia="en-GB"/>
              </w:rPr>
            </w:pPr>
            <w:r w:rsidRPr="00471459">
              <w:rPr>
                <w:lang w:eastAsia="en-GB"/>
              </w:rPr>
              <w:t xml:space="preserve">Мен </w:t>
            </w:r>
            <w:r w:rsidRPr="00DC0A67">
              <w:rPr>
                <w:lang w:val="en-GB" w:eastAsia="en-GB"/>
              </w:rPr>
              <w:t>COVID</w:t>
            </w:r>
            <w:r w:rsidRPr="00471459">
              <w:rPr>
                <w:lang w:eastAsia="en-GB"/>
              </w:rPr>
              <w:t xml:space="preserve">-19 </w:t>
            </w:r>
            <w:proofErr w:type="spellStart"/>
            <w:r w:rsidRPr="00471459">
              <w:rPr>
                <w:lang w:eastAsia="en-GB"/>
              </w:rPr>
              <w:t>індетінен</w:t>
            </w:r>
            <w:proofErr w:type="spellEnd"/>
            <w:r w:rsidRPr="00471459">
              <w:rPr>
                <w:lang w:eastAsia="en-GB"/>
              </w:rPr>
              <w:t xml:space="preserve"> </w:t>
            </w:r>
            <w:proofErr w:type="spellStart"/>
            <w:r w:rsidRPr="00471459">
              <w:rPr>
                <w:lang w:eastAsia="en-GB"/>
              </w:rPr>
              <w:t>қатты</w:t>
            </w:r>
            <w:proofErr w:type="spellEnd"/>
            <w:r w:rsidRPr="00471459">
              <w:rPr>
                <w:lang w:eastAsia="en-GB"/>
              </w:rPr>
              <w:t xml:space="preserve"> </w:t>
            </w:r>
            <w:proofErr w:type="spellStart"/>
            <w:r w:rsidRPr="00471459">
              <w:rPr>
                <w:lang w:eastAsia="en-GB"/>
              </w:rPr>
              <w:t>қорқамын</w:t>
            </w:r>
            <w:proofErr w:type="spellEnd"/>
          </w:p>
        </w:tc>
        <w:tc>
          <w:tcPr>
            <w:tcW w:w="4530" w:type="dxa"/>
            <w:hideMark/>
          </w:tcPr>
          <w:p w14:paraId="7C232DB0" w14:textId="77777777" w:rsidR="00471459" w:rsidRPr="00EC53BC" w:rsidRDefault="00471459" w:rsidP="00AE7549">
            <w:pPr>
              <w:rPr>
                <w:lang w:eastAsia="en-GB"/>
              </w:rPr>
            </w:pPr>
            <w:r w:rsidRPr="00DC0A67">
              <w:rPr>
                <w:lang w:val="en-GB" w:eastAsia="en-GB"/>
              </w:rPr>
              <w:t>a</w:t>
            </w:r>
            <w:r w:rsidRPr="00EC53BC">
              <w:rPr>
                <w:lang w:eastAsia="en-GB"/>
              </w:rPr>
              <w:t xml:space="preserve">)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b</w:t>
            </w:r>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c</w:t>
            </w:r>
            <w:r w:rsidRPr="00EC53BC">
              <w:rPr>
                <w:lang w:eastAsia="en-GB"/>
              </w:rPr>
              <w:t xml:space="preserve">) </w:t>
            </w:r>
            <w:proofErr w:type="spellStart"/>
            <w:r w:rsidRPr="00EC53BC">
              <w:rPr>
                <w:lang w:eastAsia="en-GB"/>
              </w:rPr>
              <w:t>Келіспеймін</w:t>
            </w:r>
            <w:proofErr w:type="spellEnd"/>
            <w:r w:rsidRPr="00EC53BC">
              <w:rPr>
                <w:lang w:eastAsia="en-GB"/>
              </w:rPr>
              <w:t xml:space="preserve"> де, </w:t>
            </w:r>
            <w:proofErr w:type="spellStart"/>
            <w:r w:rsidRPr="00EC53BC">
              <w:rPr>
                <w:lang w:eastAsia="en-GB"/>
              </w:rPr>
              <w:t>қарсы</w:t>
            </w:r>
            <w:proofErr w:type="spellEnd"/>
            <w:r w:rsidRPr="00EC53BC">
              <w:rPr>
                <w:lang w:eastAsia="en-GB"/>
              </w:rPr>
              <w:t xml:space="preserve"> да </w:t>
            </w:r>
            <w:proofErr w:type="spellStart"/>
            <w:r w:rsidRPr="00EC53BC">
              <w:rPr>
                <w:lang w:eastAsia="en-GB"/>
              </w:rPr>
              <w:t>емеспін</w:t>
            </w:r>
            <w:proofErr w:type="spellEnd"/>
            <w:r w:rsidRPr="00EC53BC">
              <w:rPr>
                <w:lang w:eastAsia="en-GB"/>
              </w:rPr>
              <w:br/>
            </w:r>
            <w:r w:rsidRPr="00DC0A67">
              <w:rPr>
                <w:lang w:val="en-GB" w:eastAsia="en-GB"/>
              </w:rPr>
              <w:t>d</w:t>
            </w:r>
            <w:r w:rsidRPr="00EC53BC">
              <w:rPr>
                <w:lang w:eastAsia="en-GB"/>
              </w:rPr>
              <w:t xml:space="preserve">) </w:t>
            </w:r>
            <w:proofErr w:type="spellStart"/>
            <w:r w:rsidRPr="00EC53BC">
              <w:rPr>
                <w:lang w:eastAsia="en-GB"/>
              </w:rPr>
              <w:t>Келісемін</w:t>
            </w:r>
            <w:proofErr w:type="spellEnd"/>
            <w:r w:rsidRPr="00EC53BC">
              <w:rPr>
                <w:lang w:eastAsia="en-GB"/>
              </w:rPr>
              <w:br/>
            </w:r>
            <w:r w:rsidRPr="00DC0A67">
              <w:rPr>
                <w:lang w:val="en-GB" w:eastAsia="en-GB"/>
              </w:rPr>
              <w:t>e</w:t>
            </w:r>
            <w:r w:rsidRPr="00EC53BC">
              <w:rPr>
                <w:lang w:eastAsia="en-GB"/>
              </w:rPr>
              <w:t xml:space="preserve">) </w:t>
            </w:r>
            <w:proofErr w:type="spellStart"/>
            <w:r w:rsidRPr="00EC53BC">
              <w:rPr>
                <w:lang w:eastAsia="en-GB"/>
              </w:rPr>
              <w:t>Толық</w:t>
            </w:r>
            <w:proofErr w:type="spellEnd"/>
            <w:r w:rsidRPr="00EC53BC">
              <w:rPr>
                <w:lang w:eastAsia="en-GB"/>
              </w:rPr>
              <w:t xml:space="preserve"> </w:t>
            </w:r>
            <w:proofErr w:type="spellStart"/>
            <w:r w:rsidRPr="00EC53BC">
              <w:rPr>
                <w:lang w:eastAsia="en-GB"/>
              </w:rPr>
              <w:t>келісемін</w:t>
            </w:r>
            <w:proofErr w:type="spellEnd"/>
          </w:p>
        </w:tc>
      </w:tr>
      <w:tr w:rsidR="00471459" w:rsidRPr="002A0604" w14:paraId="1BE85846" w14:textId="77777777" w:rsidTr="00471459">
        <w:tc>
          <w:tcPr>
            <w:tcW w:w="5098" w:type="dxa"/>
            <w:hideMark/>
          </w:tcPr>
          <w:p w14:paraId="7690B82E" w14:textId="77777777" w:rsidR="00471459" w:rsidRPr="00EC53BC" w:rsidRDefault="00471459" w:rsidP="00AE7549">
            <w:pPr>
              <w:rPr>
                <w:lang w:eastAsia="en-GB"/>
              </w:rPr>
            </w:pPr>
            <w:r w:rsidRPr="00DC0A67">
              <w:rPr>
                <w:lang w:val="en-GB" w:eastAsia="en-GB"/>
              </w:rPr>
              <w:t>COVID</w:t>
            </w:r>
            <w:r w:rsidRPr="00EC53BC">
              <w:rPr>
                <w:lang w:eastAsia="en-GB"/>
              </w:rPr>
              <w:t xml:space="preserve">-19 </w:t>
            </w:r>
            <w:proofErr w:type="spellStart"/>
            <w:r w:rsidRPr="00EC53BC">
              <w:rPr>
                <w:lang w:eastAsia="en-GB"/>
              </w:rPr>
              <w:t>туралы</w:t>
            </w:r>
            <w:proofErr w:type="spellEnd"/>
            <w:r w:rsidRPr="00EC53BC">
              <w:rPr>
                <w:lang w:eastAsia="en-GB"/>
              </w:rPr>
              <w:t xml:space="preserve"> </w:t>
            </w:r>
            <w:proofErr w:type="spellStart"/>
            <w:r w:rsidRPr="00EC53BC">
              <w:rPr>
                <w:lang w:eastAsia="en-GB"/>
              </w:rPr>
              <w:t>ойлау</w:t>
            </w:r>
            <w:proofErr w:type="spellEnd"/>
            <w:r w:rsidRPr="00EC53BC">
              <w:rPr>
                <w:lang w:eastAsia="en-GB"/>
              </w:rPr>
              <w:t xml:space="preserve"> </w:t>
            </w:r>
            <w:proofErr w:type="spellStart"/>
            <w:r w:rsidRPr="00EC53BC">
              <w:rPr>
                <w:lang w:eastAsia="en-GB"/>
              </w:rPr>
              <w:t>маған</w:t>
            </w:r>
            <w:proofErr w:type="spellEnd"/>
            <w:r w:rsidRPr="00EC53BC">
              <w:rPr>
                <w:lang w:eastAsia="en-GB"/>
              </w:rPr>
              <w:t xml:space="preserve"> </w:t>
            </w:r>
            <w:proofErr w:type="spellStart"/>
            <w:r w:rsidRPr="00EC53BC">
              <w:rPr>
                <w:lang w:eastAsia="en-GB"/>
              </w:rPr>
              <w:t>жағымсыз</w:t>
            </w:r>
            <w:proofErr w:type="spellEnd"/>
          </w:p>
        </w:tc>
        <w:tc>
          <w:tcPr>
            <w:tcW w:w="4530" w:type="dxa"/>
            <w:hideMark/>
          </w:tcPr>
          <w:p w14:paraId="28F6B772" w14:textId="77777777" w:rsidR="00471459" w:rsidRPr="00EC53BC" w:rsidRDefault="00471459" w:rsidP="00AE7549">
            <w:pPr>
              <w:rPr>
                <w:lang w:eastAsia="en-GB"/>
              </w:rPr>
            </w:pPr>
            <w:r w:rsidRPr="00DC0A67">
              <w:rPr>
                <w:lang w:val="en-GB" w:eastAsia="en-GB"/>
              </w:rPr>
              <w:t>a</w:t>
            </w:r>
            <w:r w:rsidRPr="00EC53BC">
              <w:rPr>
                <w:lang w:eastAsia="en-GB"/>
              </w:rPr>
              <w:t xml:space="preserve">)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b</w:t>
            </w:r>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c</w:t>
            </w:r>
            <w:r w:rsidRPr="00EC53BC">
              <w:rPr>
                <w:lang w:eastAsia="en-GB"/>
              </w:rPr>
              <w:t xml:space="preserve">) </w:t>
            </w:r>
            <w:proofErr w:type="spellStart"/>
            <w:r w:rsidRPr="00EC53BC">
              <w:rPr>
                <w:lang w:eastAsia="en-GB"/>
              </w:rPr>
              <w:t>Келіспеймін</w:t>
            </w:r>
            <w:proofErr w:type="spellEnd"/>
            <w:r w:rsidRPr="00EC53BC">
              <w:rPr>
                <w:lang w:eastAsia="en-GB"/>
              </w:rPr>
              <w:t xml:space="preserve"> де, </w:t>
            </w:r>
            <w:proofErr w:type="spellStart"/>
            <w:r w:rsidRPr="00EC53BC">
              <w:rPr>
                <w:lang w:eastAsia="en-GB"/>
              </w:rPr>
              <w:t>қарсы</w:t>
            </w:r>
            <w:proofErr w:type="spellEnd"/>
            <w:r w:rsidRPr="00EC53BC">
              <w:rPr>
                <w:lang w:eastAsia="en-GB"/>
              </w:rPr>
              <w:t xml:space="preserve"> да </w:t>
            </w:r>
            <w:proofErr w:type="spellStart"/>
            <w:r w:rsidRPr="00EC53BC">
              <w:rPr>
                <w:lang w:eastAsia="en-GB"/>
              </w:rPr>
              <w:t>емеспін</w:t>
            </w:r>
            <w:proofErr w:type="spellEnd"/>
            <w:r w:rsidRPr="00EC53BC">
              <w:rPr>
                <w:lang w:eastAsia="en-GB"/>
              </w:rPr>
              <w:br/>
            </w:r>
            <w:r w:rsidRPr="00DC0A67">
              <w:rPr>
                <w:lang w:val="en-GB" w:eastAsia="en-GB"/>
              </w:rPr>
              <w:t>d</w:t>
            </w:r>
            <w:r w:rsidRPr="00EC53BC">
              <w:rPr>
                <w:lang w:eastAsia="en-GB"/>
              </w:rPr>
              <w:t xml:space="preserve">) </w:t>
            </w:r>
            <w:proofErr w:type="spellStart"/>
            <w:r w:rsidRPr="00EC53BC">
              <w:rPr>
                <w:lang w:eastAsia="en-GB"/>
              </w:rPr>
              <w:t>Келісемін</w:t>
            </w:r>
            <w:proofErr w:type="spellEnd"/>
            <w:r w:rsidRPr="00EC53BC">
              <w:rPr>
                <w:lang w:eastAsia="en-GB"/>
              </w:rPr>
              <w:br/>
            </w:r>
            <w:r w:rsidRPr="00DC0A67">
              <w:rPr>
                <w:lang w:val="en-GB" w:eastAsia="en-GB"/>
              </w:rPr>
              <w:t>e</w:t>
            </w:r>
            <w:r w:rsidRPr="00EC53BC">
              <w:rPr>
                <w:lang w:eastAsia="en-GB"/>
              </w:rPr>
              <w:t xml:space="preserve">) </w:t>
            </w:r>
            <w:proofErr w:type="spellStart"/>
            <w:r w:rsidRPr="00EC53BC">
              <w:rPr>
                <w:lang w:eastAsia="en-GB"/>
              </w:rPr>
              <w:t>Толық</w:t>
            </w:r>
            <w:proofErr w:type="spellEnd"/>
            <w:r w:rsidRPr="00EC53BC">
              <w:rPr>
                <w:lang w:eastAsia="en-GB"/>
              </w:rPr>
              <w:t xml:space="preserve"> </w:t>
            </w:r>
            <w:proofErr w:type="spellStart"/>
            <w:r w:rsidRPr="00EC53BC">
              <w:rPr>
                <w:lang w:eastAsia="en-GB"/>
              </w:rPr>
              <w:t>келісемін</w:t>
            </w:r>
            <w:proofErr w:type="spellEnd"/>
          </w:p>
        </w:tc>
      </w:tr>
      <w:tr w:rsidR="00471459" w:rsidRPr="002A0604" w14:paraId="35A94C35" w14:textId="77777777" w:rsidTr="00471459">
        <w:tc>
          <w:tcPr>
            <w:tcW w:w="5098" w:type="dxa"/>
            <w:hideMark/>
          </w:tcPr>
          <w:p w14:paraId="7F3DB125" w14:textId="77777777" w:rsidR="00471459" w:rsidRPr="00EC53BC" w:rsidRDefault="00471459" w:rsidP="00AE7549">
            <w:pPr>
              <w:rPr>
                <w:lang w:eastAsia="en-GB"/>
              </w:rPr>
            </w:pPr>
            <w:r w:rsidRPr="00DC0A67">
              <w:rPr>
                <w:lang w:val="en-GB" w:eastAsia="en-GB"/>
              </w:rPr>
              <w:t>COVID</w:t>
            </w:r>
            <w:r w:rsidRPr="00EC53BC">
              <w:rPr>
                <w:lang w:eastAsia="en-GB"/>
              </w:rPr>
              <w:t xml:space="preserve">-19 </w:t>
            </w:r>
            <w:proofErr w:type="spellStart"/>
            <w:r w:rsidRPr="00EC53BC">
              <w:rPr>
                <w:lang w:eastAsia="en-GB"/>
              </w:rPr>
              <w:t>туралы</w:t>
            </w:r>
            <w:proofErr w:type="spellEnd"/>
            <w:r w:rsidRPr="00EC53BC">
              <w:rPr>
                <w:lang w:eastAsia="en-GB"/>
              </w:rPr>
              <w:t xml:space="preserve"> </w:t>
            </w:r>
            <w:proofErr w:type="spellStart"/>
            <w:r w:rsidRPr="00EC53BC">
              <w:rPr>
                <w:lang w:eastAsia="en-GB"/>
              </w:rPr>
              <w:t>ойлағанда</w:t>
            </w:r>
            <w:proofErr w:type="spellEnd"/>
            <w:r w:rsidRPr="00EC53BC">
              <w:rPr>
                <w:lang w:eastAsia="en-GB"/>
              </w:rPr>
              <w:t xml:space="preserve"> </w:t>
            </w:r>
            <w:proofErr w:type="spellStart"/>
            <w:r w:rsidRPr="00EC53BC">
              <w:rPr>
                <w:lang w:eastAsia="en-GB"/>
              </w:rPr>
              <w:t>қолдарым</w:t>
            </w:r>
            <w:proofErr w:type="spellEnd"/>
            <w:r w:rsidRPr="00EC53BC">
              <w:rPr>
                <w:lang w:eastAsia="en-GB"/>
              </w:rPr>
              <w:t xml:space="preserve"> </w:t>
            </w:r>
            <w:proofErr w:type="spellStart"/>
            <w:r w:rsidRPr="00EC53BC">
              <w:rPr>
                <w:lang w:eastAsia="en-GB"/>
              </w:rPr>
              <w:t>терлейді</w:t>
            </w:r>
            <w:proofErr w:type="spellEnd"/>
          </w:p>
        </w:tc>
        <w:tc>
          <w:tcPr>
            <w:tcW w:w="4530" w:type="dxa"/>
            <w:hideMark/>
          </w:tcPr>
          <w:p w14:paraId="7CC1E634" w14:textId="77777777" w:rsidR="00471459" w:rsidRPr="00EC53BC" w:rsidRDefault="00471459" w:rsidP="00AE7549">
            <w:pPr>
              <w:rPr>
                <w:lang w:eastAsia="en-GB"/>
              </w:rPr>
            </w:pPr>
            <w:r w:rsidRPr="00DC0A67">
              <w:rPr>
                <w:lang w:val="en-GB" w:eastAsia="en-GB"/>
              </w:rPr>
              <w:t>a</w:t>
            </w:r>
            <w:r w:rsidRPr="00EC53BC">
              <w:rPr>
                <w:lang w:eastAsia="en-GB"/>
              </w:rPr>
              <w:t xml:space="preserve">)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b</w:t>
            </w:r>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c</w:t>
            </w:r>
            <w:r w:rsidRPr="00EC53BC">
              <w:rPr>
                <w:lang w:eastAsia="en-GB"/>
              </w:rPr>
              <w:t xml:space="preserve">) </w:t>
            </w:r>
            <w:proofErr w:type="spellStart"/>
            <w:r w:rsidRPr="00EC53BC">
              <w:rPr>
                <w:lang w:eastAsia="en-GB"/>
              </w:rPr>
              <w:t>Келіспеймін</w:t>
            </w:r>
            <w:proofErr w:type="spellEnd"/>
            <w:r w:rsidRPr="00EC53BC">
              <w:rPr>
                <w:lang w:eastAsia="en-GB"/>
              </w:rPr>
              <w:t xml:space="preserve"> де, </w:t>
            </w:r>
            <w:proofErr w:type="spellStart"/>
            <w:r w:rsidRPr="00EC53BC">
              <w:rPr>
                <w:lang w:eastAsia="en-GB"/>
              </w:rPr>
              <w:t>қарсы</w:t>
            </w:r>
            <w:proofErr w:type="spellEnd"/>
            <w:r w:rsidRPr="00EC53BC">
              <w:rPr>
                <w:lang w:eastAsia="en-GB"/>
              </w:rPr>
              <w:t xml:space="preserve"> да </w:t>
            </w:r>
            <w:proofErr w:type="spellStart"/>
            <w:r w:rsidRPr="00EC53BC">
              <w:rPr>
                <w:lang w:eastAsia="en-GB"/>
              </w:rPr>
              <w:t>емеспін</w:t>
            </w:r>
            <w:proofErr w:type="spellEnd"/>
            <w:r w:rsidRPr="00EC53BC">
              <w:rPr>
                <w:lang w:eastAsia="en-GB"/>
              </w:rPr>
              <w:br/>
            </w:r>
            <w:r w:rsidRPr="00DC0A67">
              <w:rPr>
                <w:lang w:val="en-GB" w:eastAsia="en-GB"/>
              </w:rPr>
              <w:t>d</w:t>
            </w:r>
            <w:r w:rsidRPr="00EC53BC">
              <w:rPr>
                <w:lang w:eastAsia="en-GB"/>
              </w:rPr>
              <w:t xml:space="preserve">) </w:t>
            </w:r>
            <w:proofErr w:type="spellStart"/>
            <w:r w:rsidRPr="00EC53BC">
              <w:rPr>
                <w:lang w:eastAsia="en-GB"/>
              </w:rPr>
              <w:t>Келісемін</w:t>
            </w:r>
            <w:proofErr w:type="spellEnd"/>
            <w:r w:rsidRPr="00EC53BC">
              <w:rPr>
                <w:lang w:eastAsia="en-GB"/>
              </w:rPr>
              <w:br/>
            </w:r>
            <w:r w:rsidRPr="00DC0A67">
              <w:rPr>
                <w:lang w:val="en-GB" w:eastAsia="en-GB"/>
              </w:rPr>
              <w:t>e</w:t>
            </w:r>
            <w:r w:rsidRPr="00EC53BC">
              <w:rPr>
                <w:lang w:eastAsia="en-GB"/>
              </w:rPr>
              <w:t xml:space="preserve">) </w:t>
            </w:r>
            <w:proofErr w:type="spellStart"/>
            <w:r w:rsidRPr="00EC53BC">
              <w:rPr>
                <w:lang w:eastAsia="en-GB"/>
              </w:rPr>
              <w:t>Толық</w:t>
            </w:r>
            <w:proofErr w:type="spellEnd"/>
            <w:r w:rsidRPr="00EC53BC">
              <w:rPr>
                <w:lang w:eastAsia="en-GB"/>
              </w:rPr>
              <w:t xml:space="preserve"> </w:t>
            </w:r>
            <w:proofErr w:type="spellStart"/>
            <w:r w:rsidRPr="00EC53BC">
              <w:rPr>
                <w:lang w:eastAsia="en-GB"/>
              </w:rPr>
              <w:t>келісемін</w:t>
            </w:r>
            <w:proofErr w:type="spellEnd"/>
          </w:p>
        </w:tc>
      </w:tr>
      <w:tr w:rsidR="00471459" w:rsidRPr="002A0604" w14:paraId="10AA5008" w14:textId="77777777" w:rsidTr="00471459">
        <w:tc>
          <w:tcPr>
            <w:tcW w:w="5098" w:type="dxa"/>
            <w:hideMark/>
          </w:tcPr>
          <w:p w14:paraId="582DF365" w14:textId="77777777" w:rsidR="00471459" w:rsidRPr="00EC53BC" w:rsidRDefault="00471459" w:rsidP="00AE7549">
            <w:pPr>
              <w:rPr>
                <w:lang w:eastAsia="en-GB"/>
              </w:rPr>
            </w:pPr>
            <w:r w:rsidRPr="00EC53BC">
              <w:rPr>
                <w:lang w:eastAsia="en-GB"/>
              </w:rPr>
              <w:t xml:space="preserve">Мен </w:t>
            </w:r>
            <w:r w:rsidRPr="00DC0A67">
              <w:rPr>
                <w:lang w:val="en-GB" w:eastAsia="en-GB"/>
              </w:rPr>
              <w:t>COVID</w:t>
            </w:r>
            <w:r w:rsidRPr="00EC53BC">
              <w:rPr>
                <w:lang w:eastAsia="en-GB"/>
              </w:rPr>
              <w:t xml:space="preserve">-19 </w:t>
            </w:r>
            <w:proofErr w:type="spellStart"/>
            <w:r w:rsidRPr="00EC53BC">
              <w:rPr>
                <w:lang w:eastAsia="en-GB"/>
              </w:rPr>
              <w:t>кесірінен</w:t>
            </w:r>
            <w:proofErr w:type="spellEnd"/>
            <w:r w:rsidRPr="00EC53BC">
              <w:rPr>
                <w:lang w:eastAsia="en-GB"/>
              </w:rPr>
              <w:t xml:space="preserve"> </w:t>
            </w:r>
            <w:proofErr w:type="spellStart"/>
            <w:r w:rsidRPr="00EC53BC">
              <w:rPr>
                <w:lang w:eastAsia="en-GB"/>
              </w:rPr>
              <w:t>өмірден</w:t>
            </w:r>
            <w:proofErr w:type="spellEnd"/>
            <w:r w:rsidRPr="00EC53BC">
              <w:rPr>
                <w:lang w:eastAsia="en-GB"/>
              </w:rPr>
              <w:t xml:space="preserve"> </w:t>
            </w:r>
            <w:proofErr w:type="spellStart"/>
            <w:r w:rsidRPr="00EC53BC">
              <w:rPr>
                <w:lang w:eastAsia="en-GB"/>
              </w:rPr>
              <w:t>айырыламын</w:t>
            </w:r>
            <w:proofErr w:type="spellEnd"/>
            <w:r w:rsidRPr="00EC53BC">
              <w:rPr>
                <w:lang w:eastAsia="en-GB"/>
              </w:rPr>
              <w:t xml:space="preserve"> </w:t>
            </w:r>
            <w:proofErr w:type="spellStart"/>
            <w:r w:rsidRPr="00EC53BC">
              <w:rPr>
                <w:lang w:eastAsia="en-GB"/>
              </w:rPr>
              <w:t>деп</w:t>
            </w:r>
            <w:proofErr w:type="spellEnd"/>
            <w:r w:rsidRPr="00EC53BC">
              <w:rPr>
                <w:lang w:eastAsia="en-GB"/>
              </w:rPr>
              <w:t xml:space="preserve"> </w:t>
            </w:r>
            <w:proofErr w:type="spellStart"/>
            <w:r w:rsidRPr="00EC53BC">
              <w:rPr>
                <w:lang w:eastAsia="en-GB"/>
              </w:rPr>
              <w:t>қорқамын</w:t>
            </w:r>
            <w:proofErr w:type="spellEnd"/>
          </w:p>
        </w:tc>
        <w:tc>
          <w:tcPr>
            <w:tcW w:w="4530" w:type="dxa"/>
            <w:hideMark/>
          </w:tcPr>
          <w:p w14:paraId="75DF4015" w14:textId="77777777" w:rsidR="00471459" w:rsidRPr="00EC53BC" w:rsidRDefault="00471459" w:rsidP="00AE7549">
            <w:pPr>
              <w:rPr>
                <w:lang w:eastAsia="en-GB"/>
              </w:rPr>
            </w:pPr>
            <w:r w:rsidRPr="00DC0A67">
              <w:rPr>
                <w:lang w:val="en-GB" w:eastAsia="en-GB"/>
              </w:rPr>
              <w:t>a</w:t>
            </w:r>
            <w:r w:rsidRPr="00EC53BC">
              <w:rPr>
                <w:lang w:eastAsia="en-GB"/>
              </w:rPr>
              <w:t xml:space="preserve">)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b</w:t>
            </w:r>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c</w:t>
            </w:r>
            <w:r w:rsidRPr="00EC53BC">
              <w:rPr>
                <w:lang w:eastAsia="en-GB"/>
              </w:rPr>
              <w:t xml:space="preserve">) </w:t>
            </w:r>
            <w:proofErr w:type="spellStart"/>
            <w:r w:rsidRPr="00EC53BC">
              <w:rPr>
                <w:lang w:eastAsia="en-GB"/>
              </w:rPr>
              <w:t>Келіспеймін</w:t>
            </w:r>
            <w:proofErr w:type="spellEnd"/>
            <w:r w:rsidRPr="00EC53BC">
              <w:rPr>
                <w:lang w:eastAsia="en-GB"/>
              </w:rPr>
              <w:t xml:space="preserve"> де, </w:t>
            </w:r>
            <w:proofErr w:type="spellStart"/>
            <w:r w:rsidRPr="00EC53BC">
              <w:rPr>
                <w:lang w:eastAsia="en-GB"/>
              </w:rPr>
              <w:t>қарсы</w:t>
            </w:r>
            <w:proofErr w:type="spellEnd"/>
            <w:r w:rsidRPr="00EC53BC">
              <w:rPr>
                <w:lang w:eastAsia="en-GB"/>
              </w:rPr>
              <w:t xml:space="preserve"> да </w:t>
            </w:r>
            <w:proofErr w:type="spellStart"/>
            <w:r w:rsidRPr="00EC53BC">
              <w:rPr>
                <w:lang w:eastAsia="en-GB"/>
              </w:rPr>
              <w:t>емеспін</w:t>
            </w:r>
            <w:proofErr w:type="spellEnd"/>
            <w:r w:rsidRPr="00EC53BC">
              <w:rPr>
                <w:lang w:eastAsia="en-GB"/>
              </w:rPr>
              <w:br/>
            </w:r>
            <w:r w:rsidRPr="00DC0A67">
              <w:rPr>
                <w:lang w:val="en-GB" w:eastAsia="en-GB"/>
              </w:rPr>
              <w:t>d</w:t>
            </w:r>
            <w:r w:rsidRPr="00EC53BC">
              <w:rPr>
                <w:lang w:eastAsia="en-GB"/>
              </w:rPr>
              <w:t xml:space="preserve">) </w:t>
            </w:r>
            <w:proofErr w:type="spellStart"/>
            <w:r w:rsidRPr="00EC53BC">
              <w:rPr>
                <w:lang w:eastAsia="en-GB"/>
              </w:rPr>
              <w:t>Келісемін</w:t>
            </w:r>
            <w:proofErr w:type="spellEnd"/>
            <w:r w:rsidRPr="00EC53BC">
              <w:rPr>
                <w:lang w:eastAsia="en-GB"/>
              </w:rPr>
              <w:br/>
            </w:r>
            <w:r w:rsidRPr="00DC0A67">
              <w:rPr>
                <w:lang w:val="en-GB" w:eastAsia="en-GB"/>
              </w:rPr>
              <w:t>e</w:t>
            </w:r>
            <w:r w:rsidRPr="00EC53BC">
              <w:rPr>
                <w:lang w:eastAsia="en-GB"/>
              </w:rPr>
              <w:t xml:space="preserve">) </w:t>
            </w:r>
            <w:proofErr w:type="spellStart"/>
            <w:r w:rsidRPr="00EC53BC">
              <w:rPr>
                <w:lang w:eastAsia="en-GB"/>
              </w:rPr>
              <w:t>Толық</w:t>
            </w:r>
            <w:proofErr w:type="spellEnd"/>
            <w:r w:rsidRPr="00EC53BC">
              <w:rPr>
                <w:lang w:eastAsia="en-GB"/>
              </w:rPr>
              <w:t xml:space="preserve"> </w:t>
            </w:r>
            <w:proofErr w:type="spellStart"/>
            <w:r w:rsidRPr="00EC53BC">
              <w:rPr>
                <w:lang w:eastAsia="en-GB"/>
              </w:rPr>
              <w:t>келісемін</w:t>
            </w:r>
            <w:proofErr w:type="spellEnd"/>
          </w:p>
        </w:tc>
      </w:tr>
      <w:tr w:rsidR="00471459" w:rsidRPr="002A0604" w14:paraId="5EBB13F5" w14:textId="77777777" w:rsidTr="00471459">
        <w:tc>
          <w:tcPr>
            <w:tcW w:w="5098" w:type="dxa"/>
            <w:hideMark/>
          </w:tcPr>
          <w:p w14:paraId="01AD63EF" w14:textId="77777777" w:rsidR="00471459" w:rsidRPr="00EC53BC" w:rsidRDefault="00471459" w:rsidP="00AE7549">
            <w:pPr>
              <w:rPr>
                <w:lang w:eastAsia="en-GB"/>
              </w:rPr>
            </w:pPr>
            <w:r w:rsidRPr="00DC0A67">
              <w:rPr>
                <w:lang w:val="en-GB" w:eastAsia="en-GB"/>
              </w:rPr>
              <w:t>COVID</w:t>
            </w:r>
            <w:r w:rsidRPr="00EC53BC">
              <w:rPr>
                <w:lang w:eastAsia="en-GB"/>
              </w:rPr>
              <w:t xml:space="preserve">-19 </w:t>
            </w:r>
            <w:proofErr w:type="spellStart"/>
            <w:r w:rsidRPr="00EC53BC">
              <w:rPr>
                <w:lang w:eastAsia="en-GB"/>
              </w:rPr>
              <w:t>туралы</w:t>
            </w:r>
            <w:proofErr w:type="spellEnd"/>
            <w:r w:rsidRPr="00EC53BC">
              <w:rPr>
                <w:lang w:eastAsia="en-GB"/>
              </w:rPr>
              <w:t xml:space="preserve"> </w:t>
            </w:r>
            <w:proofErr w:type="spellStart"/>
            <w:r w:rsidRPr="00EC53BC">
              <w:rPr>
                <w:lang w:eastAsia="en-GB"/>
              </w:rPr>
              <w:t>жаңалықтарды</w:t>
            </w:r>
            <w:proofErr w:type="spellEnd"/>
            <w:r w:rsidRPr="00EC53BC">
              <w:rPr>
                <w:lang w:eastAsia="en-GB"/>
              </w:rPr>
              <w:t xml:space="preserve"> </w:t>
            </w:r>
            <w:proofErr w:type="spellStart"/>
            <w:r w:rsidRPr="00EC53BC">
              <w:rPr>
                <w:lang w:eastAsia="en-GB"/>
              </w:rPr>
              <w:t>көргенде</w:t>
            </w:r>
            <w:proofErr w:type="spellEnd"/>
            <w:r w:rsidRPr="00EC53BC">
              <w:rPr>
                <w:lang w:eastAsia="en-GB"/>
              </w:rPr>
              <w:t xml:space="preserve"> </w:t>
            </w:r>
            <w:proofErr w:type="spellStart"/>
            <w:r w:rsidRPr="00EC53BC">
              <w:rPr>
                <w:lang w:eastAsia="en-GB"/>
              </w:rPr>
              <w:t>мазасызданамын</w:t>
            </w:r>
            <w:proofErr w:type="spellEnd"/>
          </w:p>
        </w:tc>
        <w:tc>
          <w:tcPr>
            <w:tcW w:w="4530" w:type="dxa"/>
            <w:hideMark/>
          </w:tcPr>
          <w:p w14:paraId="73DF75E7" w14:textId="77777777" w:rsidR="00471459" w:rsidRPr="00EC53BC" w:rsidRDefault="00471459" w:rsidP="00AE7549">
            <w:pPr>
              <w:rPr>
                <w:lang w:eastAsia="en-GB"/>
              </w:rPr>
            </w:pPr>
            <w:r w:rsidRPr="00DC0A67">
              <w:rPr>
                <w:lang w:val="en-GB" w:eastAsia="en-GB"/>
              </w:rPr>
              <w:t>a</w:t>
            </w:r>
            <w:r w:rsidRPr="00EC53BC">
              <w:rPr>
                <w:lang w:eastAsia="en-GB"/>
              </w:rPr>
              <w:t xml:space="preserve">)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b</w:t>
            </w:r>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c</w:t>
            </w:r>
            <w:r w:rsidRPr="00EC53BC">
              <w:rPr>
                <w:lang w:eastAsia="en-GB"/>
              </w:rPr>
              <w:t xml:space="preserve">) </w:t>
            </w:r>
            <w:proofErr w:type="spellStart"/>
            <w:r w:rsidRPr="00EC53BC">
              <w:rPr>
                <w:lang w:eastAsia="en-GB"/>
              </w:rPr>
              <w:t>Келіспеймін</w:t>
            </w:r>
            <w:proofErr w:type="spellEnd"/>
            <w:r w:rsidRPr="00EC53BC">
              <w:rPr>
                <w:lang w:eastAsia="en-GB"/>
              </w:rPr>
              <w:t xml:space="preserve"> де, </w:t>
            </w:r>
            <w:proofErr w:type="spellStart"/>
            <w:r w:rsidRPr="00EC53BC">
              <w:rPr>
                <w:lang w:eastAsia="en-GB"/>
              </w:rPr>
              <w:t>қарсы</w:t>
            </w:r>
            <w:proofErr w:type="spellEnd"/>
            <w:r w:rsidRPr="00EC53BC">
              <w:rPr>
                <w:lang w:eastAsia="en-GB"/>
              </w:rPr>
              <w:t xml:space="preserve"> да </w:t>
            </w:r>
            <w:proofErr w:type="spellStart"/>
            <w:r w:rsidRPr="00EC53BC">
              <w:rPr>
                <w:lang w:eastAsia="en-GB"/>
              </w:rPr>
              <w:t>емеспін</w:t>
            </w:r>
            <w:proofErr w:type="spellEnd"/>
            <w:r w:rsidRPr="00EC53BC">
              <w:rPr>
                <w:lang w:eastAsia="en-GB"/>
              </w:rPr>
              <w:br/>
            </w:r>
            <w:r w:rsidRPr="00DC0A67">
              <w:rPr>
                <w:lang w:val="en-GB" w:eastAsia="en-GB"/>
              </w:rPr>
              <w:t>d</w:t>
            </w:r>
            <w:r w:rsidRPr="00EC53BC">
              <w:rPr>
                <w:lang w:eastAsia="en-GB"/>
              </w:rPr>
              <w:t xml:space="preserve">) </w:t>
            </w:r>
            <w:proofErr w:type="spellStart"/>
            <w:r w:rsidRPr="00EC53BC">
              <w:rPr>
                <w:lang w:eastAsia="en-GB"/>
              </w:rPr>
              <w:t>Келісемін</w:t>
            </w:r>
            <w:proofErr w:type="spellEnd"/>
            <w:r w:rsidRPr="00EC53BC">
              <w:rPr>
                <w:lang w:eastAsia="en-GB"/>
              </w:rPr>
              <w:br/>
            </w:r>
            <w:r w:rsidRPr="00DC0A67">
              <w:rPr>
                <w:lang w:val="en-GB" w:eastAsia="en-GB"/>
              </w:rPr>
              <w:t>e</w:t>
            </w:r>
            <w:r w:rsidRPr="00EC53BC">
              <w:rPr>
                <w:lang w:eastAsia="en-GB"/>
              </w:rPr>
              <w:t xml:space="preserve">) </w:t>
            </w:r>
            <w:proofErr w:type="spellStart"/>
            <w:r w:rsidRPr="00EC53BC">
              <w:rPr>
                <w:lang w:eastAsia="en-GB"/>
              </w:rPr>
              <w:t>Толық</w:t>
            </w:r>
            <w:proofErr w:type="spellEnd"/>
            <w:r w:rsidRPr="00EC53BC">
              <w:rPr>
                <w:lang w:eastAsia="en-GB"/>
              </w:rPr>
              <w:t xml:space="preserve"> </w:t>
            </w:r>
            <w:proofErr w:type="spellStart"/>
            <w:r w:rsidRPr="00EC53BC">
              <w:rPr>
                <w:lang w:eastAsia="en-GB"/>
              </w:rPr>
              <w:t>келісемін</w:t>
            </w:r>
            <w:proofErr w:type="spellEnd"/>
          </w:p>
        </w:tc>
      </w:tr>
      <w:tr w:rsidR="00471459" w:rsidRPr="002A0604" w14:paraId="3831547B" w14:textId="77777777" w:rsidTr="00471459">
        <w:tc>
          <w:tcPr>
            <w:tcW w:w="5098" w:type="dxa"/>
            <w:hideMark/>
          </w:tcPr>
          <w:p w14:paraId="045495AD" w14:textId="77777777" w:rsidR="00471459" w:rsidRPr="00EC53BC" w:rsidRDefault="00471459" w:rsidP="00AE7549">
            <w:pPr>
              <w:rPr>
                <w:lang w:eastAsia="en-GB"/>
              </w:rPr>
            </w:pPr>
            <w:r w:rsidRPr="00DC0A67">
              <w:rPr>
                <w:lang w:val="en-GB" w:eastAsia="en-GB"/>
              </w:rPr>
              <w:t>COVID</w:t>
            </w:r>
            <w:r w:rsidRPr="00EC53BC">
              <w:rPr>
                <w:lang w:eastAsia="en-GB"/>
              </w:rPr>
              <w:t xml:space="preserve">-19 </w:t>
            </w:r>
            <w:proofErr w:type="spellStart"/>
            <w:r w:rsidRPr="00EC53BC">
              <w:rPr>
                <w:lang w:eastAsia="en-GB"/>
              </w:rPr>
              <w:t>жұқтырамын</w:t>
            </w:r>
            <w:proofErr w:type="spellEnd"/>
            <w:r w:rsidRPr="00EC53BC">
              <w:rPr>
                <w:lang w:eastAsia="en-GB"/>
              </w:rPr>
              <w:t xml:space="preserve"> </w:t>
            </w:r>
            <w:proofErr w:type="spellStart"/>
            <w:r w:rsidRPr="00EC53BC">
              <w:rPr>
                <w:lang w:eastAsia="en-GB"/>
              </w:rPr>
              <w:t>деп</w:t>
            </w:r>
            <w:proofErr w:type="spellEnd"/>
            <w:r w:rsidRPr="00EC53BC">
              <w:rPr>
                <w:lang w:eastAsia="en-GB"/>
              </w:rPr>
              <w:t xml:space="preserve"> </w:t>
            </w:r>
            <w:proofErr w:type="spellStart"/>
            <w:r w:rsidRPr="00EC53BC">
              <w:rPr>
                <w:lang w:eastAsia="en-GB"/>
              </w:rPr>
              <w:t>ұйықтай</w:t>
            </w:r>
            <w:proofErr w:type="spellEnd"/>
            <w:r w:rsidRPr="00EC53BC">
              <w:rPr>
                <w:lang w:eastAsia="en-GB"/>
              </w:rPr>
              <w:t xml:space="preserve"> </w:t>
            </w:r>
            <w:proofErr w:type="spellStart"/>
            <w:r w:rsidRPr="00EC53BC">
              <w:rPr>
                <w:lang w:eastAsia="en-GB"/>
              </w:rPr>
              <w:t>алмаймын</w:t>
            </w:r>
            <w:proofErr w:type="spellEnd"/>
          </w:p>
        </w:tc>
        <w:tc>
          <w:tcPr>
            <w:tcW w:w="4530" w:type="dxa"/>
            <w:hideMark/>
          </w:tcPr>
          <w:p w14:paraId="3BFEC751" w14:textId="77777777" w:rsidR="00471459" w:rsidRPr="00EC53BC" w:rsidRDefault="00471459" w:rsidP="00AE7549">
            <w:pPr>
              <w:rPr>
                <w:lang w:eastAsia="en-GB"/>
              </w:rPr>
            </w:pPr>
            <w:r w:rsidRPr="00DC0A67">
              <w:rPr>
                <w:lang w:val="en-GB" w:eastAsia="en-GB"/>
              </w:rPr>
              <w:t>a</w:t>
            </w:r>
            <w:r w:rsidRPr="00EC53BC">
              <w:rPr>
                <w:lang w:eastAsia="en-GB"/>
              </w:rPr>
              <w:t xml:space="preserve">)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b</w:t>
            </w:r>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c</w:t>
            </w:r>
            <w:r w:rsidRPr="00EC53BC">
              <w:rPr>
                <w:lang w:eastAsia="en-GB"/>
              </w:rPr>
              <w:t xml:space="preserve">) </w:t>
            </w:r>
            <w:proofErr w:type="spellStart"/>
            <w:r w:rsidRPr="00EC53BC">
              <w:rPr>
                <w:lang w:eastAsia="en-GB"/>
              </w:rPr>
              <w:t>Келіспеймін</w:t>
            </w:r>
            <w:proofErr w:type="spellEnd"/>
            <w:r w:rsidRPr="00EC53BC">
              <w:rPr>
                <w:lang w:eastAsia="en-GB"/>
              </w:rPr>
              <w:t xml:space="preserve"> де, </w:t>
            </w:r>
            <w:proofErr w:type="spellStart"/>
            <w:r w:rsidRPr="00EC53BC">
              <w:rPr>
                <w:lang w:eastAsia="en-GB"/>
              </w:rPr>
              <w:t>қарсы</w:t>
            </w:r>
            <w:proofErr w:type="spellEnd"/>
            <w:r w:rsidRPr="00EC53BC">
              <w:rPr>
                <w:lang w:eastAsia="en-GB"/>
              </w:rPr>
              <w:t xml:space="preserve"> да </w:t>
            </w:r>
            <w:proofErr w:type="spellStart"/>
            <w:r w:rsidRPr="00EC53BC">
              <w:rPr>
                <w:lang w:eastAsia="en-GB"/>
              </w:rPr>
              <w:t>емеспін</w:t>
            </w:r>
            <w:proofErr w:type="spellEnd"/>
            <w:r w:rsidRPr="00EC53BC">
              <w:rPr>
                <w:lang w:eastAsia="en-GB"/>
              </w:rPr>
              <w:br/>
            </w:r>
            <w:r w:rsidRPr="00DC0A67">
              <w:rPr>
                <w:lang w:val="en-GB" w:eastAsia="en-GB"/>
              </w:rPr>
              <w:t>d</w:t>
            </w:r>
            <w:r w:rsidRPr="00EC53BC">
              <w:rPr>
                <w:lang w:eastAsia="en-GB"/>
              </w:rPr>
              <w:t xml:space="preserve">) </w:t>
            </w:r>
            <w:proofErr w:type="spellStart"/>
            <w:r w:rsidRPr="00EC53BC">
              <w:rPr>
                <w:lang w:eastAsia="en-GB"/>
              </w:rPr>
              <w:t>Келісемін</w:t>
            </w:r>
            <w:proofErr w:type="spellEnd"/>
            <w:r w:rsidRPr="00EC53BC">
              <w:rPr>
                <w:lang w:eastAsia="en-GB"/>
              </w:rPr>
              <w:br/>
            </w:r>
            <w:r w:rsidRPr="00DC0A67">
              <w:rPr>
                <w:lang w:val="en-GB" w:eastAsia="en-GB"/>
              </w:rPr>
              <w:t>e</w:t>
            </w:r>
            <w:r w:rsidRPr="00EC53BC">
              <w:rPr>
                <w:lang w:eastAsia="en-GB"/>
              </w:rPr>
              <w:t xml:space="preserve">) </w:t>
            </w:r>
            <w:proofErr w:type="spellStart"/>
            <w:r w:rsidRPr="00EC53BC">
              <w:rPr>
                <w:lang w:eastAsia="en-GB"/>
              </w:rPr>
              <w:t>Толық</w:t>
            </w:r>
            <w:proofErr w:type="spellEnd"/>
            <w:r w:rsidRPr="00EC53BC">
              <w:rPr>
                <w:lang w:eastAsia="en-GB"/>
              </w:rPr>
              <w:t xml:space="preserve"> </w:t>
            </w:r>
            <w:proofErr w:type="spellStart"/>
            <w:r w:rsidRPr="00EC53BC">
              <w:rPr>
                <w:lang w:eastAsia="en-GB"/>
              </w:rPr>
              <w:t>келісемін</w:t>
            </w:r>
            <w:proofErr w:type="spellEnd"/>
          </w:p>
        </w:tc>
      </w:tr>
      <w:tr w:rsidR="00471459" w:rsidRPr="002A0604" w14:paraId="178CCB5D" w14:textId="77777777" w:rsidTr="00471459">
        <w:tc>
          <w:tcPr>
            <w:tcW w:w="5098" w:type="dxa"/>
            <w:hideMark/>
          </w:tcPr>
          <w:p w14:paraId="4C71EA71" w14:textId="77777777" w:rsidR="00471459" w:rsidRPr="00EC53BC" w:rsidRDefault="00471459" w:rsidP="00AE7549">
            <w:pPr>
              <w:rPr>
                <w:lang w:eastAsia="en-GB"/>
              </w:rPr>
            </w:pPr>
            <w:r w:rsidRPr="00DC0A67">
              <w:rPr>
                <w:lang w:val="en-GB" w:eastAsia="en-GB"/>
              </w:rPr>
              <w:t>COVID</w:t>
            </w:r>
            <w:r w:rsidRPr="00EC53BC">
              <w:rPr>
                <w:lang w:eastAsia="en-GB"/>
              </w:rPr>
              <w:t xml:space="preserve">-19 </w:t>
            </w:r>
            <w:proofErr w:type="spellStart"/>
            <w:r w:rsidRPr="00EC53BC">
              <w:rPr>
                <w:lang w:eastAsia="en-GB"/>
              </w:rPr>
              <w:t>жұқтыру</w:t>
            </w:r>
            <w:proofErr w:type="spellEnd"/>
            <w:r w:rsidRPr="00EC53BC">
              <w:rPr>
                <w:lang w:eastAsia="en-GB"/>
              </w:rPr>
              <w:t xml:space="preserve"> </w:t>
            </w:r>
            <w:proofErr w:type="spellStart"/>
            <w:r w:rsidRPr="00EC53BC">
              <w:rPr>
                <w:lang w:eastAsia="en-GB"/>
              </w:rPr>
              <w:t>ойынан</w:t>
            </w:r>
            <w:proofErr w:type="spellEnd"/>
            <w:r w:rsidRPr="00EC53BC">
              <w:rPr>
                <w:lang w:eastAsia="en-GB"/>
              </w:rPr>
              <w:t xml:space="preserve"> </w:t>
            </w:r>
            <w:proofErr w:type="spellStart"/>
            <w:r w:rsidRPr="00EC53BC">
              <w:rPr>
                <w:lang w:eastAsia="en-GB"/>
              </w:rPr>
              <w:t>жүрегім</w:t>
            </w:r>
            <w:proofErr w:type="spellEnd"/>
            <w:r w:rsidRPr="00EC53BC">
              <w:rPr>
                <w:lang w:eastAsia="en-GB"/>
              </w:rPr>
              <w:t xml:space="preserve"> </w:t>
            </w:r>
            <w:proofErr w:type="spellStart"/>
            <w:r w:rsidRPr="00EC53BC">
              <w:rPr>
                <w:lang w:eastAsia="en-GB"/>
              </w:rPr>
              <w:t>жиі</w:t>
            </w:r>
            <w:proofErr w:type="spellEnd"/>
            <w:r w:rsidRPr="00EC53BC">
              <w:rPr>
                <w:lang w:eastAsia="en-GB"/>
              </w:rPr>
              <w:t xml:space="preserve"> </w:t>
            </w:r>
            <w:proofErr w:type="spellStart"/>
            <w:r w:rsidRPr="00EC53BC">
              <w:rPr>
                <w:lang w:eastAsia="en-GB"/>
              </w:rPr>
              <w:t>соғады</w:t>
            </w:r>
            <w:proofErr w:type="spellEnd"/>
          </w:p>
        </w:tc>
        <w:tc>
          <w:tcPr>
            <w:tcW w:w="4530" w:type="dxa"/>
            <w:hideMark/>
          </w:tcPr>
          <w:p w14:paraId="493BD5FB" w14:textId="77777777" w:rsidR="00471459" w:rsidRPr="00EC53BC" w:rsidRDefault="00471459" w:rsidP="00AE7549">
            <w:pPr>
              <w:rPr>
                <w:lang w:eastAsia="en-GB"/>
              </w:rPr>
            </w:pPr>
            <w:r w:rsidRPr="00DC0A67">
              <w:rPr>
                <w:lang w:val="en-GB" w:eastAsia="en-GB"/>
              </w:rPr>
              <w:t>a</w:t>
            </w:r>
            <w:r w:rsidRPr="00EC53BC">
              <w:rPr>
                <w:lang w:eastAsia="en-GB"/>
              </w:rPr>
              <w:t xml:space="preserve">) </w:t>
            </w:r>
            <w:proofErr w:type="spellStart"/>
            <w:r w:rsidRPr="00EC53BC">
              <w:rPr>
                <w:lang w:eastAsia="en-GB"/>
              </w:rPr>
              <w:t>Мүлдем</w:t>
            </w:r>
            <w:proofErr w:type="spellEnd"/>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b</w:t>
            </w:r>
            <w:r w:rsidRPr="00EC53BC">
              <w:rPr>
                <w:lang w:eastAsia="en-GB"/>
              </w:rPr>
              <w:t xml:space="preserve">) </w:t>
            </w:r>
            <w:proofErr w:type="spellStart"/>
            <w:r w:rsidRPr="00EC53BC">
              <w:rPr>
                <w:lang w:eastAsia="en-GB"/>
              </w:rPr>
              <w:t>Келіспеймін</w:t>
            </w:r>
            <w:proofErr w:type="spellEnd"/>
            <w:r w:rsidRPr="00EC53BC">
              <w:rPr>
                <w:lang w:eastAsia="en-GB"/>
              </w:rPr>
              <w:br/>
            </w:r>
            <w:r w:rsidRPr="00DC0A67">
              <w:rPr>
                <w:lang w:val="en-GB" w:eastAsia="en-GB"/>
              </w:rPr>
              <w:t>c</w:t>
            </w:r>
            <w:r w:rsidRPr="00EC53BC">
              <w:rPr>
                <w:lang w:eastAsia="en-GB"/>
              </w:rPr>
              <w:t xml:space="preserve">) </w:t>
            </w:r>
            <w:proofErr w:type="spellStart"/>
            <w:r w:rsidRPr="00EC53BC">
              <w:rPr>
                <w:lang w:eastAsia="en-GB"/>
              </w:rPr>
              <w:t>Келіспеймін</w:t>
            </w:r>
            <w:proofErr w:type="spellEnd"/>
            <w:r w:rsidRPr="00EC53BC">
              <w:rPr>
                <w:lang w:eastAsia="en-GB"/>
              </w:rPr>
              <w:t xml:space="preserve"> де, </w:t>
            </w:r>
            <w:proofErr w:type="spellStart"/>
            <w:r w:rsidRPr="00EC53BC">
              <w:rPr>
                <w:lang w:eastAsia="en-GB"/>
              </w:rPr>
              <w:t>қарсы</w:t>
            </w:r>
            <w:proofErr w:type="spellEnd"/>
            <w:r w:rsidRPr="00EC53BC">
              <w:rPr>
                <w:lang w:eastAsia="en-GB"/>
              </w:rPr>
              <w:t xml:space="preserve"> да </w:t>
            </w:r>
            <w:proofErr w:type="spellStart"/>
            <w:r w:rsidRPr="00EC53BC">
              <w:rPr>
                <w:lang w:eastAsia="en-GB"/>
              </w:rPr>
              <w:t>емеспін</w:t>
            </w:r>
            <w:proofErr w:type="spellEnd"/>
            <w:r w:rsidRPr="00EC53BC">
              <w:rPr>
                <w:lang w:eastAsia="en-GB"/>
              </w:rPr>
              <w:br/>
            </w:r>
            <w:r w:rsidRPr="00DC0A67">
              <w:rPr>
                <w:lang w:val="en-GB" w:eastAsia="en-GB"/>
              </w:rPr>
              <w:t>d</w:t>
            </w:r>
            <w:r w:rsidRPr="00EC53BC">
              <w:rPr>
                <w:lang w:eastAsia="en-GB"/>
              </w:rPr>
              <w:t xml:space="preserve">) </w:t>
            </w:r>
            <w:proofErr w:type="spellStart"/>
            <w:r w:rsidRPr="00EC53BC">
              <w:rPr>
                <w:lang w:eastAsia="en-GB"/>
              </w:rPr>
              <w:t>Келісемін</w:t>
            </w:r>
            <w:proofErr w:type="spellEnd"/>
            <w:r w:rsidRPr="00EC53BC">
              <w:rPr>
                <w:lang w:eastAsia="en-GB"/>
              </w:rPr>
              <w:br/>
            </w:r>
            <w:r w:rsidRPr="00DC0A67">
              <w:rPr>
                <w:lang w:val="en-GB" w:eastAsia="en-GB"/>
              </w:rPr>
              <w:t>e</w:t>
            </w:r>
            <w:r w:rsidRPr="00EC53BC">
              <w:rPr>
                <w:lang w:eastAsia="en-GB"/>
              </w:rPr>
              <w:t xml:space="preserve">) </w:t>
            </w:r>
            <w:proofErr w:type="spellStart"/>
            <w:r w:rsidRPr="00EC53BC">
              <w:rPr>
                <w:lang w:eastAsia="en-GB"/>
              </w:rPr>
              <w:t>Толық</w:t>
            </w:r>
            <w:proofErr w:type="spellEnd"/>
            <w:r w:rsidRPr="00EC53BC">
              <w:rPr>
                <w:lang w:eastAsia="en-GB"/>
              </w:rPr>
              <w:t xml:space="preserve"> </w:t>
            </w:r>
            <w:proofErr w:type="spellStart"/>
            <w:r w:rsidRPr="00EC53BC">
              <w:rPr>
                <w:lang w:eastAsia="en-GB"/>
              </w:rPr>
              <w:t>келісемін</w:t>
            </w:r>
            <w:proofErr w:type="spellEnd"/>
          </w:p>
        </w:tc>
      </w:tr>
    </w:tbl>
    <w:p w14:paraId="09647924" w14:textId="77777777" w:rsidR="00DC0A67" w:rsidRPr="00EC53BC" w:rsidRDefault="00DC0A67" w:rsidP="00AE7549">
      <w:pPr>
        <w:rPr>
          <w:rFonts w:eastAsia="Cambria"/>
          <w:b/>
          <w:color w:val="000000" w:themeColor="text1"/>
          <w:sz w:val="28"/>
          <w:szCs w:val="28"/>
        </w:rPr>
      </w:pPr>
    </w:p>
    <w:p w14:paraId="570721CE" w14:textId="41242E06" w:rsidR="00EB71B8" w:rsidRPr="00136ACD" w:rsidRDefault="00136ACD" w:rsidP="00471459">
      <w:pPr>
        <w:pStyle w:val="Heading1"/>
        <w:spacing w:before="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ПРИЛОЖЕНИЕ Е</w:t>
      </w:r>
    </w:p>
    <w:p w14:paraId="2F611D7D" w14:textId="77777777" w:rsidR="00C665FD" w:rsidRDefault="00C665FD" w:rsidP="00471459">
      <w:pPr>
        <w:jc w:val="center"/>
        <w:rPr>
          <w:b/>
          <w:bCs/>
          <w:sz w:val="28"/>
          <w:szCs w:val="28"/>
        </w:rPr>
      </w:pPr>
    </w:p>
    <w:p w14:paraId="2C3FA6FA" w14:textId="55235621" w:rsidR="00C665FD" w:rsidRDefault="0034187E" w:rsidP="00471459">
      <w:pPr>
        <w:jc w:val="center"/>
        <w:rPr>
          <w:b/>
          <w:bCs/>
          <w:sz w:val="28"/>
          <w:szCs w:val="28"/>
        </w:rPr>
      </w:pPr>
      <w:r>
        <w:rPr>
          <w:b/>
          <w:bCs/>
          <w:sz w:val="28"/>
          <w:szCs w:val="28"/>
        </w:rPr>
        <w:t>Анализ интервью</w:t>
      </w:r>
      <w:r w:rsidR="008358FA">
        <w:rPr>
          <w:b/>
          <w:bCs/>
          <w:sz w:val="28"/>
          <w:szCs w:val="28"/>
        </w:rPr>
        <w:t xml:space="preserve"> специалистов организаций спортивной медицины</w:t>
      </w:r>
      <w:r w:rsidR="006A7C0B" w:rsidRPr="006A7C0B">
        <w:rPr>
          <w:b/>
          <w:bCs/>
          <w:sz w:val="28"/>
          <w:szCs w:val="28"/>
        </w:rPr>
        <w:t xml:space="preserve">: темы, </w:t>
      </w:r>
      <w:proofErr w:type="spellStart"/>
      <w:r w:rsidR="006A7C0B" w:rsidRPr="006A7C0B">
        <w:rPr>
          <w:b/>
          <w:bCs/>
          <w:sz w:val="28"/>
          <w:szCs w:val="28"/>
        </w:rPr>
        <w:t>подтемы</w:t>
      </w:r>
      <w:proofErr w:type="spellEnd"/>
      <w:r w:rsidR="006A7C0B" w:rsidRPr="006A7C0B">
        <w:rPr>
          <w:b/>
          <w:bCs/>
          <w:sz w:val="28"/>
          <w:szCs w:val="28"/>
        </w:rPr>
        <w:t xml:space="preserve"> и примеры </w:t>
      </w:r>
      <w:r>
        <w:rPr>
          <w:b/>
          <w:bCs/>
          <w:sz w:val="28"/>
          <w:szCs w:val="28"/>
        </w:rPr>
        <w:t>цитат</w:t>
      </w:r>
      <w:r w:rsidR="006A7C0B" w:rsidRPr="006A7C0B">
        <w:rPr>
          <w:b/>
          <w:bCs/>
          <w:sz w:val="28"/>
          <w:szCs w:val="28"/>
        </w:rPr>
        <w:t xml:space="preserve"> респондентов</w:t>
      </w:r>
    </w:p>
    <w:p w14:paraId="5C15DEBF" w14:textId="77777777" w:rsidR="00471459" w:rsidRDefault="00471459" w:rsidP="00471459">
      <w:pPr>
        <w:rPr>
          <w:b/>
          <w:bCs/>
          <w:sz w:val="28"/>
          <w:szCs w:val="28"/>
        </w:rPr>
      </w:pPr>
    </w:p>
    <w:p w14:paraId="5CABB288" w14:textId="0FF2438B" w:rsidR="00471459" w:rsidRDefault="00471459" w:rsidP="00471459">
      <w:pPr>
        <w:rPr>
          <w:sz w:val="28"/>
          <w:szCs w:val="28"/>
        </w:rPr>
      </w:pPr>
      <w:r w:rsidRPr="00471459">
        <w:rPr>
          <w:sz w:val="28"/>
          <w:szCs w:val="28"/>
        </w:rPr>
        <w:t>Таблица Е 1</w:t>
      </w:r>
    </w:p>
    <w:p w14:paraId="60B6CA3E" w14:textId="77777777" w:rsidR="004E5036" w:rsidRPr="00471459" w:rsidRDefault="004E5036" w:rsidP="00471459">
      <w:pPr>
        <w:rPr>
          <w:sz w:val="28"/>
          <w:szCs w:val="28"/>
        </w:rPr>
      </w:pPr>
    </w:p>
    <w:tbl>
      <w:tblPr>
        <w:tblStyle w:val="TableGrid"/>
        <w:tblW w:w="9639" w:type="dxa"/>
        <w:tblInd w:w="-5" w:type="dxa"/>
        <w:tblBorders>
          <w:bottom w:val="none" w:sz="0" w:space="0" w:color="auto"/>
        </w:tblBorders>
        <w:tblLayout w:type="fixed"/>
        <w:tblLook w:val="04A0" w:firstRow="1" w:lastRow="0" w:firstColumn="1" w:lastColumn="0" w:noHBand="0" w:noVBand="1"/>
      </w:tblPr>
      <w:tblGrid>
        <w:gridCol w:w="3261"/>
        <w:gridCol w:w="6378"/>
      </w:tblGrid>
      <w:tr w:rsidR="008358FA" w:rsidRPr="008925BD" w14:paraId="78A8EB33" w14:textId="77777777" w:rsidTr="004E5036">
        <w:trPr>
          <w:trHeight w:val="300"/>
        </w:trPr>
        <w:tc>
          <w:tcPr>
            <w:tcW w:w="3261" w:type="dxa"/>
            <w:noWrap/>
            <w:hideMark/>
          </w:tcPr>
          <w:p w14:paraId="11C18C53" w14:textId="77777777" w:rsidR="008358FA" w:rsidRPr="00471459" w:rsidRDefault="008358FA" w:rsidP="00C303A2">
            <w:pPr>
              <w:jc w:val="center"/>
            </w:pPr>
            <w:r w:rsidRPr="00471459">
              <w:t>Тема</w:t>
            </w:r>
          </w:p>
        </w:tc>
        <w:tc>
          <w:tcPr>
            <w:tcW w:w="6378" w:type="dxa"/>
            <w:noWrap/>
            <w:hideMark/>
          </w:tcPr>
          <w:p w14:paraId="49310566" w14:textId="77777777" w:rsidR="008358FA" w:rsidRPr="00471459" w:rsidRDefault="008358FA" w:rsidP="00C303A2">
            <w:pPr>
              <w:jc w:val="center"/>
            </w:pPr>
            <w:r w:rsidRPr="00471459">
              <w:t>Цитаты</w:t>
            </w:r>
          </w:p>
        </w:tc>
      </w:tr>
      <w:tr w:rsidR="008358FA" w:rsidRPr="008925BD" w14:paraId="732F8F8D" w14:textId="77777777" w:rsidTr="004E5036">
        <w:trPr>
          <w:trHeight w:val="300"/>
        </w:trPr>
        <w:tc>
          <w:tcPr>
            <w:tcW w:w="3261" w:type="dxa"/>
            <w:noWrap/>
          </w:tcPr>
          <w:p w14:paraId="0353F8DE" w14:textId="77777777" w:rsidR="008358FA" w:rsidRPr="00471459" w:rsidRDefault="008358FA" w:rsidP="00C303A2">
            <w:pPr>
              <w:jc w:val="center"/>
            </w:pPr>
            <w:r>
              <w:t>1</w:t>
            </w:r>
          </w:p>
        </w:tc>
        <w:tc>
          <w:tcPr>
            <w:tcW w:w="6378" w:type="dxa"/>
            <w:noWrap/>
          </w:tcPr>
          <w:p w14:paraId="477F215C" w14:textId="77777777" w:rsidR="008358FA" w:rsidRPr="00471459" w:rsidRDefault="008358FA" w:rsidP="00C303A2">
            <w:pPr>
              <w:jc w:val="center"/>
            </w:pPr>
            <w:r>
              <w:t>2</w:t>
            </w:r>
          </w:p>
        </w:tc>
      </w:tr>
      <w:tr w:rsidR="008358FA" w:rsidRPr="008925BD" w14:paraId="0E8AF937" w14:textId="77777777" w:rsidTr="004E5036">
        <w:trPr>
          <w:trHeight w:val="300"/>
        </w:trPr>
        <w:tc>
          <w:tcPr>
            <w:tcW w:w="3261" w:type="dxa"/>
            <w:noWrap/>
            <w:hideMark/>
          </w:tcPr>
          <w:p w14:paraId="02A30FDC" w14:textId="77777777" w:rsidR="008358FA" w:rsidRPr="00471459" w:rsidRDefault="008358FA" w:rsidP="00C303A2">
            <w:r>
              <w:t>Реализация программы медицинского и психологического мониторинга спортсменов</w:t>
            </w:r>
          </w:p>
        </w:tc>
        <w:tc>
          <w:tcPr>
            <w:tcW w:w="6378" w:type="dxa"/>
            <w:noWrap/>
            <w:hideMark/>
          </w:tcPr>
          <w:p w14:paraId="44A41329" w14:textId="77777777" w:rsidR="008358FA" w:rsidRDefault="008358FA" w:rsidP="00C303A2">
            <w:pPr>
              <w:spacing w:after="80"/>
              <w:jc w:val="both"/>
              <w:rPr>
                <w:lang w:eastAsia="ru-RU"/>
              </w:rPr>
            </w:pPr>
            <w:r>
              <w:rPr>
                <w:lang w:eastAsia="ru-RU"/>
              </w:rPr>
              <w:t xml:space="preserve">«До пандемии мониторинг здоровья спортсменов проводился стабильно и включал полное медицинское обследование каждые полгода, что позволяло своевременно выявлять потенциальные проблемы» </w:t>
            </w:r>
            <w:r w:rsidRPr="00471459">
              <w:t>(IDI-</w:t>
            </w:r>
            <w:r>
              <w:t>2</w:t>
            </w:r>
            <w:r w:rsidRPr="00471459">
              <w:t>).</w:t>
            </w:r>
          </w:p>
          <w:p w14:paraId="657FD420" w14:textId="77777777" w:rsidR="008358FA" w:rsidRDefault="008358FA" w:rsidP="00C303A2">
            <w:pPr>
              <w:spacing w:after="80"/>
              <w:jc w:val="both"/>
              <w:rPr>
                <w:lang w:eastAsia="ru-RU"/>
              </w:rPr>
            </w:pPr>
            <w:r>
              <w:rPr>
                <w:lang w:eastAsia="ru-RU"/>
              </w:rPr>
              <w:t xml:space="preserve">«Мы работали по четко структурированным алгоритмам: от сбора анамнеза до оценки физической подготовки, что помогало индивидуально подходить к каждому спортсмену» </w:t>
            </w:r>
            <w:r w:rsidRPr="00471459">
              <w:t>(IDI-</w:t>
            </w:r>
            <w:r>
              <w:t>7</w:t>
            </w:r>
            <w:r w:rsidRPr="00471459">
              <w:t>).</w:t>
            </w:r>
          </w:p>
          <w:p w14:paraId="73F9C45C" w14:textId="77777777" w:rsidR="008358FA" w:rsidRDefault="008358FA" w:rsidP="00C303A2">
            <w:pPr>
              <w:spacing w:after="80"/>
              <w:jc w:val="both"/>
              <w:rPr>
                <w:lang w:eastAsia="ru-RU"/>
              </w:rPr>
            </w:pPr>
            <w:r>
              <w:rPr>
                <w:lang w:eastAsia="ru-RU"/>
              </w:rPr>
              <w:t xml:space="preserve">«Диагностика функционального состояния была нашим приоритетом. Это помогало адаптировать тренировочные программы и снижать риск травм» </w:t>
            </w:r>
            <w:r w:rsidRPr="00471459">
              <w:t>(IDI-</w:t>
            </w:r>
            <w:r>
              <w:t>1</w:t>
            </w:r>
            <w:r w:rsidRPr="00471459">
              <w:t>).</w:t>
            </w:r>
          </w:p>
          <w:p w14:paraId="4FEEFD79" w14:textId="77777777" w:rsidR="008358FA" w:rsidRDefault="008358FA" w:rsidP="00C303A2">
            <w:pPr>
              <w:spacing w:after="80"/>
              <w:jc w:val="both"/>
              <w:rPr>
                <w:lang w:eastAsia="ru-RU"/>
              </w:rPr>
            </w:pPr>
            <w:r>
              <w:rPr>
                <w:lang w:eastAsia="ru-RU"/>
              </w:rPr>
              <w:t xml:space="preserve">«Хотя медицинский мониторинг был организован хорошо, психологическая составляющая практически отсутствовала. У нас не было штатного психолога» </w:t>
            </w:r>
            <w:r w:rsidRPr="00471459">
              <w:t>(IDI-</w:t>
            </w:r>
            <w:r>
              <w:t>5</w:t>
            </w:r>
            <w:r w:rsidRPr="00471459">
              <w:t>).</w:t>
            </w:r>
          </w:p>
          <w:p w14:paraId="1E7EF522" w14:textId="77777777" w:rsidR="008358FA" w:rsidRDefault="008358FA" w:rsidP="00C303A2">
            <w:pPr>
              <w:spacing w:after="80"/>
              <w:jc w:val="both"/>
              <w:rPr>
                <w:lang w:eastAsia="ru-RU"/>
              </w:rPr>
            </w:pPr>
            <w:r>
              <w:rPr>
                <w:lang w:eastAsia="ru-RU"/>
              </w:rPr>
              <w:t xml:space="preserve">«Наша основная задача заключалась в профилактике, и в этом аспекте мы достигали успехов, но пандемия вскрыла слабые стороны системы» </w:t>
            </w:r>
            <w:r w:rsidRPr="00471459">
              <w:t>(IDI-</w:t>
            </w:r>
            <w:r>
              <w:t>9</w:t>
            </w:r>
            <w:r w:rsidRPr="00471459">
              <w:t>).</w:t>
            </w:r>
          </w:p>
          <w:p w14:paraId="078EDB98" w14:textId="77777777" w:rsidR="008358FA" w:rsidRPr="00471459" w:rsidRDefault="008358FA" w:rsidP="00C303A2">
            <w:pPr>
              <w:jc w:val="both"/>
            </w:pPr>
            <w:r>
              <w:rPr>
                <w:lang w:eastAsia="ru-RU"/>
              </w:rPr>
              <w:t>«Перед пандемией мы считали систему мониторинга эффективной, но отсутствие внимания к психологическим аспектам всегда оставалось проблемой»</w:t>
            </w:r>
            <w:r>
              <w:t xml:space="preserve"> </w:t>
            </w:r>
            <w:r w:rsidRPr="00471459">
              <w:t>(IDI-</w:t>
            </w:r>
            <w:r>
              <w:t>4</w:t>
            </w:r>
            <w:r w:rsidRPr="00471459">
              <w:t>).</w:t>
            </w:r>
          </w:p>
        </w:tc>
      </w:tr>
      <w:tr w:rsidR="004E5036" w:rsidRPr="008925BD" w14:paraId="6002786D" w14:textId="77777777" w:rsidTr="004E5036">
        <w:trPr>
          <w:trHeight w:val="300"/>
        </w:trPr>
        <w:tc>
          <w:tcPr>
            <w:tcW w:w="3261" w:type="dxa"/>
            <w:noWrap/>
          </w:tcPr>
          <w:p w14:paraId="5939A5AA" w14:textId="5A4937D9" w:rsidR="004E5036" w:rsidRDefault="004E5036" w:rsidP="00C303A2">
            <w:r>
              <w:t>Проблемы мониторинга в условиях пандемии COVID-19</w:t>
            </w:r>
          </w:p>
        </w:tc>
        <w:tc>
          <w:tcPr>
            <w:tcW w:w="6378" w:type="dxa"/>
            <w:noWrap/>
          </w:tcPr>
          <w:p w14:paraId="0ECBC059" w14:textId="77777777" w:rsidR="004E5036" w:rsidRDefault="004E5036" w:rsidP="004E5036">
            <w:pPr>
              <w:spacing w:after="80"/>
              <w:jc w:val="both"/>
              <w:rPr>
                <w:lang w:eastAsia="ru-RU"/>
              </w:rPr>
            </w:pPr>
            <w:r>
              <w:rPr>
                <w:lang w:eastAsia="ru-RU"/>
              </w:rPr>
              <w:t xml:space="preserve">«Во время пандемии основной проблемой стало сокращение числа регулярных медицинских осмотров. Это существенно ухудшило контроль за состоянием здоровья спортсменов» </w:t>
            </w:r>
            <w:r w:rsidRPr="00471459">
              <w:t>(IDI-</w:t>
            </w:r>
            <w:r>
              <w:t>8</w:t>
            </w:r>
            <w:r w:rsidRPr="00471459">
              <w:t>).</w:t>
            </w:r>
          </w:p>
          <w:p w14:paraId="399ED3C6" w14:textId="77777777" w:rsidR="004E5036" w:rsidRDefault="004E5036" w:rsidP="004E5036">
            <w:pPr>
              <w:spacing w:after="80"/>
              <w:jc w:val="both"/>
              <w:rPr>
                <w:lang w:eastAsia="ru-RU"/>
              </w:rPr>
            </w:pPr>
            <w:r>
              <w:rPr>
                <w:lang w:eastAsia="ru-RU"/>
              </w:rPr>
              <w:t xml:space="preserve">«Многие спортсмены оказались в изоляции, и это вызвало рост тревожности и стресса, особенно из-за отсутствия соревновательной практики» </w:t>
            </w:r>
            <w:r w:rsidRPr="00471459">
              <w:t>(IDI-</w:t>
            </w:r>
            <w:r>
              <w:t>2</w:t>
            </w:r>
            <w:r w:rsidRPr="00471459">
              <w:t>).</w:t>
            </w:r>
          </w:p>
          <w:p w14:paraId="1D2F2AAC" w14:textId="4FDDB223" w:rsidR="004E5036" w:rsidRDefault="004E5036" w:rsidP="004E5036">
            <w:pPr>
              <w:spacing w:after="80"/>
              <w:jc w:val="both"/>
              <w:rPr>
                <w:lang w:eastAsia="ru-RU"/>
              </w:rPr>
            </w:pPr>
            <w:r>
              <w:rPr>
                <w:lang w:eastAsia="ru-RU"/>
              </w:rPr>
              <w:t>«</w:t>
            </w:r>
            <w:r w:rsidR="0076688E">
              <w:t>Основная проблема была в доступе к ресурсам. Нам просто не хватало оборудования и специалистов. Кроме того, соблюдение санитарных норм затрудняло работу</w:t>
            </w:r>
            <w:r>
              <w:rPr>
                <w:lang w:eastAsia="ru-RU"/>
              </w:rPr>
              <w:t xml:space="preserve">» </w:t>
            </w:r>
            <w:r w:rsidRPr="00471459">
              <w:t>(IDI-</w:t>
            </w:r>
            <w:r>
              <w:t>7</w:t>
            </w:r>
            <w:r w:rsidRPr="00471459">
              <w:t>).</w:t>
            </w:r>
          </w:p>
          <w:p w14:paraId="3584D6DC" w14:textId="1AB8C696" w:rsidR="004E5036" w:rsidRDefault="004E5036" w:rsidP="004E5036">
            <w:pPr>
              <w:spacing w:after="80"/>
              <w:jc w:val="both"/>
            </w:pPr>
            <w:r>
              <w:rPr>
                <w:lang w:eastAsia="ru-RU"/>
              </w:rPr>
              <w:t>«</w:t>
            </w:r>
            <w:r w:rsidR="008D1C4B">
              <w:t>Еще одна проблема — стресс у спортсменов. Многие жаловались на повышенный уровень тревожности из-за отсутствия тренировок и соревнований, а у нас не было возможности оказать психологическую помощь</w:t>
            </w:r>
            <w:r>
              <w:rPr>
                <w:lang w:eastAsia="ru-RU"/>
              </w:rPr>
              <w:t xml:space="preserve">» </w:t>
            </w:r>
            <w:r w:rsidRPr="00471459">
              <w:t>(IDI-</w:t>
            </w:r>
            <w:r>
              <w:t>4</w:t>
            </w:r>
            <w:r w:rsidRPr="00471459">
              <w:t>).</w:t>
            </w:r>
          </w:p>
          <w:p w14:paraId="0E9FC202" w14:textId="77777777" w:rsidR="004E5036" w:rsidRDefault="004E5036" w:rsidP="004E5036">
            <w:pPr>
              <w:spacing w:after="80"/>
              <w:jc w:val="both"/>
              <w:rPr>
                <w:lang w:eastAsia="ru-RU"/>
              </w:rPr>
            </w:pPr>
            <w:r>
              <w:rPr>
                <w:lang w:eastAsia="ru-RU"/>
              </w:rPr>
              <w:t xml:space="preserve">«Отсутствие психологической поддержки стало одной из самых серьезных проблем, особенно для спортсменов, переживавших травмы или отмену соревнований» </w:t>
            </w:r>
            <w:r w:rsidRPr="00471459">
              <w:t>(IDI-</w:t>
            </w:r>
            <w:r>
              <w:t>6</w:t>
            </w:r>
            <w:r w:rsidRPr="00471459">
              <w:t>).</w:t>
            </w:r>
          </w:p>
          <w:p w14:paraId="1395419A" w14:textId="0EC7E7BE" w:rsidR="004E5036" w:rsidRDefault="004E5036" w:rsidP="00C303A2">
            <w:pPr>
              <w:spacing w:after="80"/>
              <w:jc w:val="both"/>
              <w:rPr>
                <w:lang w:eastAsia="ru-RU"/>
              </w:rPr>
            </w:pPr>
          </w:p>
        </w:tc>
      </w:tr>
    </w:tbl>
    <w:p w14:paraId="6D4B14FF" w14:textId="77777777" w:rsidR="004E5036" w:rsidRDefault="004E5036">
      <w:pPr>
        <w:spacing w:after="80"/>
        <w:rPr>
          <w:sz w:val="28"/>
          <w:szCs w:val="28"/>
        </w:rPr>
      </w:pPr>
      <w:r w:rsidRPr="004E5036">
        <w:rPr>
          <w:sz w:val="28"/>
          <w:szCs w:val="28"/>
        </w:rPr>
        <w:lastRenderedPageBreak/>
        <w:t>Продолжение таблицы Е 1</w:t>
      </w:r>
    </w:p>
    <w:p w14:paraId="4003E18B" w14:textId="77777777" w:rsidR="004E5036" w:rsidRDefault="004E5036">
      <w:pPr>
        <w:spacing w:after="80"/>
        <w:rPr>
          <w:sz w:val="28"/>
          <w:szCs w:val="28"/>
        </w:rPr>
      </w:pPr>
    </w:p>
    <w:tbl>
      <w:tblPr>
        <w:tblStyle w:val="TableGrid"/>
        <w:tblW w:w="9639" w:type="dxa"/>
        <w:tblInd w:w="-5" w:type="dxa"/>
        <w:tblLayout w:type="fixed"/>
        <w:tblLook w:val="04A0" w:firstRow="1" w:lastRow="0" w:firstColumn="1" w:lastColumn="0" w:noHBand="0" w:noVBand="1"/>
      </w:tblPr>
      <w:tblGrid>
        <w:gridCol w:w="3261"/>
        <w:gridCol w:w="6378"/>
      </w:tblGrid>
      <w:tr w:rsidR="004E5036" w:rsidRPr="008925BD" w14:paraId="7DC37B62" w14:textId="77777777" w:rsidTr="00C303A2">
        <w:trPr>
          <w:trHeight w:val="300"/>
        </w:trPr>
        <w:tc>
          <w:tcPr>
            <w:tcW w:w="3261" w:type="dxa"/>
            <w:tcBorders>
              <w:bottom w:val="single" w:sz="4" w:space="0" w:color="auto"/>
            </w:tcBorders>
            <w:noWrap/>
          </w:tcPr>
          <w:p w14:paraId="76398BCE" w14:textId="77777777" w:rsidR="004E5036" w:rsidRPr="00471459" w:rsidRDefault="004E5036" w:rsidP="00C303A2">
            <w:pPr>
              <w:jc w:val="center"/>
            </w:pPr>
            <w:r>
              <w:t>1</w:t>
            </w:r>
          </w:p>
        </w:tc>
        <w:tc>
          <w:tcPr>
            <w:tcW w:w="6378" w:type="dxa"/>
            <w:tcBorders>
              <w:bottom w:val="single" w:sz="4" w:space="0" w:color="auto"/>
            </w:tcBorders>
            <w:noWrap/>
          </w:tcPr>
          <w:p w14:paraId="18B54923" w14:textId="77777777" w:rsidR="004E5036" w:rsidRPr="00471459" w:rsidRDefault="004E5036" w:rsidP="00C303A2">
            <w:pPr>
              <w:jc w:val="center"/>
            </w:pPr>
            <w:r>
              <w:t>2</w:t>
            </w:r>
          </w:p>
        </w:tc>
      </w:tr>
      <w:tr w:rsidR="004E5036" w:rsidRPr="008925BD" w14:paraId="25E556EC" w14:textId="77777777" w:rsidTr="00C303A2">
        <w:trPr>
          <w:trHeight w:val="300"/>
        </w:trPr>
        <w:tc>
          <w:tcPr>
            <w:tcW w:w="3261" w:type="dxa"/>
            <w:noWrap/>
            <w:hideMark/>
          </w:tcPr>
          <w:p w14:paraId="4F615D3B" w14:textId="14C62603" w:rsidR="004E5036" w:rsidRPr="00471459" w:rsidRDefault="004E5036" w:rsidP="00C303A2"/>
        </w:tc>
        <w:tc>
          <w:tcPr>
            <w:tcW w:w="6378" w:type="dxa"/>
            <w:noWrap/>
            <w:hideMark/>
          </w:tcPr>
          <w:p w14:paraId="1F10DBB1" w14:textId="64C8D8CF" w:rsidR="00850BB1" w:rsidRDefault="00850BB1" w:rsidP="004E5036">
            <w:pPr>
              <w:spacing w:after="80"/>
              <w:jc w:val="both"/>
              <w:rPr>
                <w:lang w:eastAsia="ru-RU"/>
              </w:rPr>
            </w:pPr>
            <w:r>
              <w:rPr>
                <w:lang w:eastAsia="ru-RU"/>
              </w:rPr>
              <w:t xml:space="preserve">«Многие наши сотрудники также испытывали стресс, что сказывалось на качестве предоставляемых услуг» </w:t>
            </w:r>
            <w:r w:rsidRPr="00471459">
              <w:t>(IDI-</w:t>
            </w:r>
            <w:r>
              <w:t>1</w:t>
            </w:r>
            <w:r w:rsidRPr="00471459">
              <w:t>).</w:t>
            </w:r>
          </w:p>
          <w:p w14:paraId="36BF33B9" w14:textId="26121734" w:rsidR="004E5036" w:rsidRDefault="004E5036" w:rsidP="004E5036">
            <w:pPr>
              <w:spacing w:after="80"/>
              <w:jc w:val="both"/>
              <w:rPr>
                <w:lang w:eastAsia="ru-RU"/>
              </w:rPr>
            </w:pPr>
            <w:r>
              <w:rPr>
                <w:lang w:eastAsia="ru-RU"/>
              </w:rPr>
              <w:t>«</w:t>
            </w:r>
            <w:r w:rsidR="0076688E">
              <w:t>Пандемия внесла свои коррективы. Мы практически перестали проводить обследования, так как центр спортивной медицины был закрыт. Даже экстренные осмотры стали сложностью</w:t>
            </w:r>
            <w:r>
              <w:rPr>
                <w:lang w:eastAsia="ru-RU"/>
              </w:rPr>
              <w:t xml:space="preserve">» </w:t>
            </w:r>
            <w:r w:rsidRPr="00471459">
              <w:t>(IDI-</w:t>
            </w:r>
            <w:r>
              <w:t>9</w:t>
            </w:r>
            <w:r w:rsidRPr="00471459">
              <w:t>).</w:t>
            </w:r>
          </w:p>
          <w:p w14:paraId="59AEE71E" w14:textId="23B2CA2F" w:rsidR="004E5036" w:rsidRPr="00471459" w:rsidRDefault="004E5036" w:rsidP="004E5036">
            <w:pPr>
              <w:jc w:val="both"/>
            </w:pPr>
            <w:r>
              <w:rPr>
                <w:lang w:eastAsia="ru-RU"/>
              </w:rPr>
              <w:t>«</w:t>
            </w:r>
            <w:r w:rsidR="0076688E">
              <w:t>Из-за локдауна большинство спортсменов отправились в свои регионы, где не было доступа к нашим специалистам. Это полностью парализовало возможность проведения регулярного мониторинга</w:t>
            </w:r>
            <w:r>
              <w:rPr>
                <w:lang w:eastAsia="ru-RU"/>
              </w:rPr>
              <w:t>»</w:t>
            </w:r>
            <w:r>
              <w:t xml:space="preserve"> </w:t>
            </w:r>
            <w:r w:rsidRPr="00471459">
              <w:t>(IDI-</w:t>
            </w:r>
            <w:r>
              <w:t>3</w:t>
            </w:r>
            <w:r w:rsidRPr="00471459">
              <w:t>).</w:t>
            </w:r>
          </w:p>
        </w:tc>
      </w:tr>
      <w:tr w:rsidR="004E5036" w:rsidRPr="008925BD" w14:paraId="00FCA289" w14:textId="77777777" w:rsidTr="00C303A2">
        <w:trPr>
          <w:trHeight w:val="300"/>
        </w:trPr>
        <w:tc>
          <w:tcPr>
            <w:tcW w:w="3261" w:type="dxa"/>
            <w:noWrap/>
          </w:tcPr>
          <w:p w14:paraId="6A445A39" w14:textId="4B16C935" w:rsidR="004E5036" w:rsidRDefault="004E5036" w:rsidP="00C303A2">
            <w:r>
              <w:t>Подходы для повышения эффективности мониторинга</w:t>
            </w:r>
          </w:p>
        </w:tc>
        <w:tc>
          <w:tcPr>
            <w:tcW w:w="6378" w:type="dxa"/>
            <w:noWrap/>
          </w:tcPr>
          <w:p w14:paraId="5B462947" w14:textId="7D900A4F" w:rsidR="004E5036" w:rsidRDefault="004E5036" w:rsidP="00C303A2">
            <w:pPr>
              <w:spacing w:after="80"/>
              <w:jc w:val="both"/>
              <w:rPr>
                <w:lang w:eastAsia="ru-RU"/>
              </w:rPr>
            </w:pPr>
            <w:r>
              <w:rPr>
                <w:lang w:eastAsia="ru-RU"/>
              </w:rPr>
              <w:t>«</w:t>
            </w:r>
            <w:r w:rsidR="00850BB1">
              <w:t>Я думаю, телемедицина может решить множество проблем. Если бы у нас была возможность проводить онлайн-консультации, мы могли бы поддерживать связь со спортсменами даже в изоляции</w:t>
            </w:r>
            <w:r>
              <w:rPr>
                <w:lang w:eastAsia="ru-RU"/>
              </w:rPr>
              <w:t xml:space="preserve">» </w:t>
            </w:r>
            <w:r w:rsidRPr="00471459">
              <w:t>(IDI-</w:t>
            </w:r>
            <w:r>
              <w:t>8</w:t>
            </w:r>
            <w:r w:rsidRPr="00471459">
              <w:t>).</w:t>
            </w:r>
          </w:p>
          <w:p w14:paraId="2DAA6A34" w14:textId="69B7FC2F" w:rsidR="004E5036" w:rsidRDefault="004E5036" w:rsidP="00C303A2">
            <w:pPr>
              <w:spacing w:after="80"/>
              <w:jc w:val="both"/>
              <w:rPr>
                <w:lang w:eastAsia="ru-RU"/>
              </w:rPr>
            </w:pPr>
            <w:r>
              <w:rPr>
                <w:lang w:eastAsia="ru-RU"/>
              </w:rPr>
              <w:t>«</w:t>
            </w:r>
            <w:r w:rsidR="00850BB1">
              <w:t>Нам нужно усилить работу с психологами. Если бы у нас в штате был квалифицированный психолог, мы могли бы своевременно решать вопросы стресса и мотивации</w:t>
            </w:r>
            <w:r>
              <w:rPr>
                <w:lang w:eastAsia="ru-RU"/>
              </w:rPr>
              <w:t xml:space="preserve">» </w:t>
            </w:r>
            <w:r w:rsidRPr="00471459">
              <w:t>(IDI-</w:t>
            </w:r>
            <w:r>
              <w:t>2</w:t>
            </w:r>
            <w:r w:rsidRPr="00471459">
              <w:t>).</w:t>
            </w:r>
          </w:p>
          <w:p w14:paraId="7DB90575" w14:textId="246F79D5" w:rsidR="004E5036" w:rsidRDefault="004E5036" w:rsidP="00C303A2">
            <w:pPr>
              <w:spacing w:after="80"/>
              <w:jc w:val="both"/>
              <w:rPr>
                <w:lang w:eastAsia="ru-RU"/>
              </w:rPr>
            </w:pPr>
            <w:r>
              <w:rPr>
                <w:lang w:eastAsia="ru-RU"/>
              </w:rPr>
              <w:t>«</w:t>
            </w:r>
            <w:r w:rsidR="0084783D">
              <w:t xml:space="preserve">Вы знаете, без командной работы добиться стабильного результата невозможно. У нас должны быть тренеры, врачи, психологи, </w:t>
            </w:r>
            <w:proofErr w:type="spellStart"/>
            <w:r w:rsidR="0084783D">
              <w:t>нутрициологи</w:t>
            </w:r>
            <w:proofErr w:type="spellEnd"/>
            <w:r w:rsidR="0084783D">
              <w:t xml:space="preserve"> — все они должны работать вместе. Только так можно учесть все аспекты: физическое состояние, питание, психологический настрой. Особенно это важно в стрессовые периоды, например, перед Олимпиадами</w:t>
            </w:r>
            <w:r>
              <w:rPr>
                <w:lang w:eastAsia="ru-RU"/>
              </w:rPr>
              <w:t xml:space="preserve">» </w:t>
            </w:r>
            <w:r w:rsidRPr="00471459">
              <w:t>(IDI-</w:t>
            </w:r>
            <w:r>
              <w:t>7</w:t>
            </w:r>
            <w:r w:rsidRPr="00471459">
              <w:t>).</w:t>
            </w:r>
          </w:p>
          <w:p w14:paraId="3E135F07" w14:textId="4BD4C267" w:rsidR="004E5036" w:rsidRDefault="004E5036" w:rsidP="00C303A2">
            <w:pPr>
              <w:spacing w:after="80"/>
              <w:jc w:val="both"/>
            </w:pPr>
            <w:r>
              <w:rPr>
                <w:lang w:eastAsia="ru-RU"/>
              </w:rPr>
              <w:t>«</w:t>
            </w:r>
            <w:r w:rsidR="00F54D20">
              <w:t>Мы часто говорим о физической подготовке, но психологический аспект тоже очень важен. В стрессе, когда ты под давлением, трудно показывать результаты. Если бы психологический мониторинг стал частью обязательной программы, думаю, спортсмены чувствовали бы себя гораздо увереннее</w:t>
            </w:r>
            <w:r>
              <w:rPr>
                <w:lang w:eastAsia="ru-RU"/>
              </w:rPr>
              <w:t xml:space="preserve">» </w:t>
            </w:r>
            <w:r w:rsidRPr="00471459">
              <w:t>(IDI-</w:t>
            </w:r>
            <w:r>
              <w:t>4</w:t>
            </w:r>
            <w:r w:rsidRPr="00471459">
              <w:t>).</w:t>
            </w:r>
          </w:p>
          <w:p w14:paraId="08315D3F" w14:textId="102FB8D7" w:rsidR="004E5036" w:rsidRDefault="004E5036" w:rsidP="00C303A2">
            <w:pPr>
              <w:spacing w:after="80"/>
              <w:jc w:val="both"/>
              <w:rPr>
                <w:lang w:eastAsia="ru-RU"/>
              </w:rPr>
            </w:pPr>
            <w:r>
              <w:rPr>
                <w:lang w:eastAsia="ru-RU"/>
              </w:rPr>
              <w:t>«</w:t>
            </w:r>
            <w:r w:rsidR="00F54D20">
              <w:t>У нас даже до пандемии не хватало врачей и психологов, а во время локдауна стало еще хуже. Один врач на несколько десятков спортсменов — это нереально. Нужно увеличивать штат, иначе мы просто не справимся с нагрузкой</w:t>
            </w:r>
            <w:r>
              <w:rPr>
                <w:lang w:eastAsia="ru-RU"/>
              </w:rPr>
              <w:t xml:space="preserve">» </w:t>
            </w:r>
            <w:r w:rsidRPr="00471459">
              <w:t>(IDI-</w:t>
            </w:r>
            <w:r>
              <w:t>6</w:t>
            </w:r>
            <w:r w:rsidRPr="00471459">
              <w:t>).</w:t>
            </w:r>
          </w:p>
          <w:p w14:paraId="410A6C1F" w14:textId="0ED0B819" w:rsidR="004E5036" w:rsidRDefault="004E5036" w:rsidP="00C303A2">
            <w:pPr>
              <w:spacing w:after="80"/>
              <w:jc w:val="both"/>
            </w:pPr>
            <w:r>
              <w:rPr>
                <w:lang w:eastAsia="ru-RU"/>
              </w:rPr>
              <w:t>«</w:t>
            </w:r>
            <w:r w:rsidR="002A0E69">
              <w:t>Также нужно наладить междисциплинарное взаимодействие. Сейчас врачи, тренеры и психологи работают разрозненно, а нужно, чтобы они были частью одной команды</w:t>
            </w:r>
            <w:r>
              <w:rPr>
                <w:lang w:eastAsia="ru-RU"/>
              </w:rPr>
              <w:t xml:space="preserve">» </w:t>
            </w:r>
            <w:r w:rsidRPr="00471459">
              <w:t>(IDI-</w:t>
            </w:r>
            <w:r>
              <w:t>1</w:t>
            </w:r>
            <w:r w:rsidRPr="00471459">
              <w:t>).</w:t>
            </w:r>
          </w:p>
          <w:p w14:paraId="68D2FB39" w14:textId="71CC7972" w:rsidR="002A0E69" w:rsidRDefault="002A0E69" w:rsidP="00C303A2">
            <w:pPr>
              <w:spacing w:after="80"/>
              <w:jc w:val="both"/>
              <w:rPr>
                <w:lang w:eastAsia="ru-RU"/>
              </w:rPr>
            </w:pPr>
            <w:r>
              <w:rPr>
                <w:lang w:eastAsia="ru-RU"/>
              </w:rPr>
              <w:t>«</w:t>
            </w:r>
            <w:r>
              <w:t>Мы видим, как сложно найти врачей, которые специализируются на спорте. Тренерам и психологам тоже нужны дополнительные знания, чтобы работать именно с элитными спортсменами. Нужно развивать эту область, иначе система просто не выдержит новых вызовов</w:t>
            </w:r>
            <w:r>
              <w:rPr>
                <w:lang w:eastAsia="ru-RU"/>
              </w:rPr>
              <w:t xml:space="preserve">» </w:t>
            </w:r>
            <w:r w:rsidRPr="00471459">
              <w:t>(IDI-</w:t>
            </w:r>
            <w:r>
              <w:t>9</w:t>
            </w:r>
            <w:r w:rsidRPr="00471459">
              <w:t>).</w:t>
            </w:r>
          </w:p>
        </w:tc>
      </w:tr>
    </w:tbl>
    <w:p w14:paraId="04AB5243" w14:textId="62635611" w:rsidR="008358FA" w:rsidRPr="00136ACD" w:rsidRDefault="008358FA" w:rsidP="00583400">
      <w:pPr>
        <w:pStyle w:val="Heading1"/>
        <w:spacing w:before="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ПРИЛОЖЕНИЕ Ж</w:t>
      </w:r>
    </w:p>
    <w:p w14:paraId="3B7F8C29" w14:textId="77777777" w:rsidR="008358FA" w:rsidRDefault="008358FA" w:rsidP="008358FA">
      <w:pPr>
        <w:jc w:val="center"/>
        <w:rPr>
          <w:b/>
          <w:bCs/>
          <w:sz w:val="28"/>
          <w:szCs w:val="28"/>
        </w:rPr>
      </w:pPr>
    </w:p>
    <w:p w14:paraId="1A1E7AA2" w14:textId="2DD09FF8" w:rsidR="008358FA" w:rsidRDefault="008358FA" w:rsidP="00583400">
      <w:pPr>
        <w:jc w:val="center"/>
        <w:rPr>
          <w:b/>
          <w:bCs/>
          <w:sz w:val="28"/>
          <w:szCs w:val="28"/>
        </w:rPr>
      </w:pPr>
      <w:r>
        <w:rPr>
          <w:b/>
          <w:bCs/>
          <w:sz w:val="28"/>
          <w:szCs w:val="28"/>
        </w:rPr>
        <w:t>Анализ интервью спортсменов</w:t>
      </w:r>
      <w:r w:rsidRPr="006A7C0B">
        <w:rPr>
          <w:b/>
          <w:bCs/>
          <w:sz w:val="28"/>
          <w:szCs w:val="28"/>
        </w:rPr>
        <w:t xml:space="preserve">: темы, </w:t>
      </w:r>
      <w:proofErr w:type="spellStart"/>
      <w:r w:rsidRPr="006A7C0B">
        <w:rPr>
          <w:b/>
          <w:bCs/>
          <w:sz w:val="28"/>
          <w:szCs w:val="28"/>
        </w:rPr>
        <w:t>подтемы</w:t>
      </w:r>
      <w:proofErr w:type="spellEnd"/>
      <w:r w:rsidRPr="006A7C0B">
        <w:rPr>
          <w:b/>
          <w:bCs/>
          <w:sz w:val="28"/>
          <w:szCs w:val="28"/>
        </w:rPr>
        <w:t xml:space="preserve"> и примеры </w:t>
      </w:r>
      <w:r>
        <w:rPr>
          <w:b/>
          <w:bCs/>
          <w:sz w:val="28"/>
          <w:szCs w:val="28"/>
        </w:rPr>
        <w:t>цитат</w:t>
      </w:r>
      <w:r w:rsidRPr="006A7C0B">
        <w:rPr>
          <w:b/>
          <w:bCs/>
          <w:sz w:val="28"/>
          <w:szCs w:val="28"/>
        </w:rPr>
        <w:t xml:space="preserve"> респондентов</w:t>
      </w:r>
    </w:p>
    <w:p w14:paraId="40E532E9" w14:textId="77777777" w:rsidR="00583400" w:rsidRDefault="00583400" w:rsidP="00583400">
      <w:pPr>
        <w:jc w:val="center"/>
        <w:rPr>
          <w:b/>
          <w:bCs/>
          <w:sz w:val="28"/>
          <w:szCs w:val="28"/>
        </w:rPr>
      </w:pPr>
    </w:p>
    <w:p w14:paraId="1E535672" w14:textId="7DB5EE47" w:rsidR="008358FA" w:rsidRPr="00471459" w:rsidRDefault="008358FA" w:rsidP="008358FA">
      <w:pPr>
        <w:rPr>
          <w:sz w:val="28"/>
          <w:szCs w:val="28"/>
        </w:rPr>
      </w:pPr>
      <w:r w:rsidRPr="00471459">
        <w:rPr>
          <w:sz w:val="28"/>
          <w:szCs w:val="28"/>
        </w:rPr>
        <w:t xml:space="preserve">Таблица </w:t>
      </w:r>
      <w:r>
        <w:rPr>
          <w:sz w:val="28"/>
          <w:szCs w:val="28"/>
        </w:rPr>
        <w:t>Ж</w:t>
      </w:r>
      <w:r w:rsidRPr="00471459">
        <w:rPr>
          <w:sz w:val="28"/>
          <w:szCs w:val="28"/>
        </w:rPr>
        <w:t xml:space="preserve"> 1</w:t>
      </w:r>
    </w:p>
    <w:p w14:paraId="2F5DAC0A" w14:textId="77777777" w:rsidR="00471459" w:rsidRPr="00C665FD" w:rsidRDefault="00471459" w:rsidP="00471459">
      <w:pPr>
        <w:jc w:val="center"/>
        <w:rPr>
          <w:b/>
          <w:bCs/>
          <w:sz w:val="28"/>
          <w:szCs w:val="28"/>
        </w:rPr>
      </w:pPr>
    </w:p>
    <w:tbl>
      <w:tblPr>
        <w:tblStyle w:val="TableGrid"/>
        <w:tblW w:w="0" w:type="auto"/>
        <w:tblLook w:val="04A0" w:firstRow="1" w:lastRow="0" w:firstColumn="1" w:lastColumn="0" w:noHBand="0" w:noVBand="1"/>
      </w:tblPr>
      <w:tblGrid>
        <w:gridCol w:w="1980"/>
        <w:gridCol w:w="2236"/>
        <w:gridCol w:w="5412"/>
      </w:tblGrid>
      <w:tr w:rsidR="00686872" w:rsidRPr="008925BD" w14:paraId="64286F45" w14:textId="77777777" w:rsidTr="00C60944">
        <w:trPr>
          <w:trHeight w:val="300"/>
        </w:trPr>
        <w:tc>
          <w:tcPr>
            <w:tcW w:w="1980" w:type="dxa"/>
            <w:noWrap/>
            <w:hideMark/>
          </w:tcPr>
          <w:p w14:paraId="3324488A" w14:textId="77777777" w:rsidR="00686872" w:rsidRPr="00471459" w:rsidRDefault="00686872" w:rsidP="00471459">
            <w:pPr>
              <w:jc w:val="center"/>
            </w:pPr>
            <w:r w:rsidRPr="00471459">
              <w:t>Тема</w:t>
            </w:r>
          </w:p>
        </w:tc>
        <w:tc>
          <w:tcPr>
            <w:tcW w:w="2236" w:type="dxa"/>
            <w:noWrap/>
            <w:hideMark/>
          </w:tcPr>
          <w:p w14:paraId="11FFB4D8" w14:textId="77777777" w:rsidR="00686872" w:rsidRPr="00471459" w:rsidRDefault="00686872" w:rsidP="00471459">
            <w:pPr>
              <w:jc w:val="center"/>
            </w:pPr>
            <w:r w:rsidRPr="00471459">
              <w:t>Подтема</w:t>
            </w:r>
          </w:p>
        </w:tc>
        <w:tc>
          <w:tcPr>
            <w:tcW w:w="5412" w:type="dxa"/>
            <w:noWrap/>
            <w:hideMark/>
          </w:tcPr>
          <w:p w14:paraId="19C98CBA" w14:textId="77777777" w:rsidR="00686872" w:rsidRPr="00471459" w:rsidRDefault="00686872" w:rsidP="00471459">
            <w:pPr>
              <w:jc w:val="center"/>
            </w:pPr>
            <w:r w:rsidRPr="00471459">
              <w:t>Цитаты</w:t>
            </w:r>
          </w:p>
        </w:tc>
      </w:tr>
      <w:tr w:rsidR="00C93382" w:rsidRPr="008925BD" w14:paraId="30351C0E" w14:textId="77777777" w:rsidTr="00C60944">
        <w:trPr>
          <w:trHeight w:val="300"/>
        </w:trPr>
        <w:tc>
          <w:tcPr>
            <w:tcW w:w="1980" w:type="dxa"/>
            <w:tcBorders>
              <w:bottom w:val="single" w:sz="4" w:space="0" w:color="auto"/>
            </w:tcBorders>
            <w:noWrap/>
          </w:tcPr>
          <w:p w14:paraId="210E7BDB" w14:textId="0082048E" w:rsidR="00C93382" w:rsidRPr="00471459" w:rsidRDefault="00C93382" w:rsidP="00C93382">
            <w:pPr>
              <w:jc w:val="center"/>
            </w:pPr>
            <w:r>
              <w:t>1</w:t>
            </w:r>
          </w:p>
        </w:tc>
        <w:tc>
          <w:tcPr>
            <w:tcW w:w="2236" w:type="dxa"/>
            <w:tcBorders>
              <w:bottom w:val="single" w:sz="4" w:space="0" w:color="auto"/>
            </w:tcBorders>
            <w:noWrap/>
          </w:tcPr>
          <w:p w14:paraId="43B238C1" w14:textId="16F5694C" w:rsidR="00C93382" w:rsidRPr="00471459" w:rsidRDefault="00C93382" w:rsidP="00C93382">
            <w:pPr>
              <w:jc w:val="center"/>
            </w:pPr>
            <w:r>
              <w:t>2</w:t>
            </w:r>
          </w:p>
        </w:tc>
        <w:tc>
          <w:tcPr>
            <w:tcW w:w="5412" w:type="dxa"/>
            <w:tcBorders>
              <w:bottom w:val="single" w:sz="4" w:space="0" w:color="auto"/>
            </w:tcBorders>
            <w:noWrap/>
          </w:tcPr>
          <w:p w14:paraId="273826CC" w14:textId="5FD53471" w:rsidR="00C93382" w:rsidRPr="00471459" w:rsidRDefault="00C93382" w:rsidP="00C93382">
            <w:pPr>
              <w:jc w:val="center"/>
            </w:pPr>
            <w:r>
              <w:t>3</w:t>
            </w:r>
          </w:p>
        </w:tc>
      </w:tr>
      <w:tr w:rsidR="00686872" w:rsidRPr="008925BD" w14:paraId="1FDE68CD" w14:textId="77777777" w:rsidTr="00C60944">
        <w:trPr>
          <w:trHeight w:val="300"/>
        </w:trPr>
        <w:tc>
          <w:tcPr>
            <w:tcW w:w="1980" w:type="dxa"/>
            <w:vMerge w:val="restart"/>
            <w:noWrap/>
            <w:hideMark/>
          </w:tcPr>
          <w:p w14:paraId="7E4190A4" w14:textId="77777777" w:rsidR="00686872" w:rsidRPr="00471459" w:rsidRDefault="00686872" w:rsidP="00471459">
            <w:r w:rsidRPr="00471459">
              <w:t>Первоначальное восприятие</w:t>
            </w:r>
          </w:p>
        </w:tc>
        <w:tc>
          <w:tcPr>
            <w:tcW w:w="2236" w:type="dxa"/>
            <w:noWrap/>
            <w:hideMark/>
          </w:tcPr>
          <w:p w14:paraId="3456D6F8" w14:textId="77777777" w:rsidR="00686872" w:rsidRPr="00471459" w:rsidRDefault="00686872" w:rsidP="00471459">
            <w:r w:rsidRPr="00471459">
              <w:t>Негативное восприятие</w:t>
            </w:r>
          </w:p>
        </w:tc>
        <w:tc>
          <w:tcPr>
            <w:tcW w:w="5412" w:type="dxa"/>
            <w:noWrap/>
            <w:hideMark/>
          </w:tcPr>
          <w:p w14:paraId="0281B772" w14:textId="77777777" w:rsidR="00686872" w:rsidRPr="00471459" w:rsidRDefault="00686872" w:rsidP="00471459">
            <w:pPr>
              <w:jc w:val="both"/>
            </w:pPr>
            <w:r w:rsidRPr="00471459">
              <w:t>«Ну, я расстроился, потому что на тот момент я был в лучшей физической форме, так как все мои ежедневные тренировки, физические нагрузки были подстроены под эту дату. То есть у каждого из нас есть своя программа подготовки, и мы тренируемся по этой программе с учетом предстоящих крупных соревнований, особенно летних Олимпийских игр» (IDI-02, дзюдо).</w:t>
            </w:r>
          </w:p>
          <w:p w14:paraId="4567519A" w14:textId="77777777" w:rsidR="00686872" w:rsidRPr="00471459" w:rsidRDefault="00686872" w:rsidP="00471459">
            <w:pPr>
              <w:jc w:val="both"/>
            </w:pPr>
            <w:r w:rsidRPr="00471459">
              <w:t xml:space="preserve">«Ну, сначала все были в шоке. Конечно, это было тяжело. Все не понимали, что будет дальше. </w:t>
            </w:r>
            <w:r w:rsidRPr="00471459">
              <w:rPr>
                <w:lang w:val="kk-KZ"/>
              </w:rPr>
              <w:t>Квалификационный отбор</w:t>
            </w:r>
            <w:r w:rsidRPr="00471459">
              <w:t xml:space="preserve"> был остановлен </w:t>
            </w:r>
            <w:r w:rsidRPr="00471459">
              <w:rPr>
                <w:lang w:val="kk-KZ"/>
              </w:rPr>
              <w:t>именно</w:t>
            </w:r>
            <w:r w:rsidRPr="00471459">
              <w:t xml:space="preserve"> в тот момент, когда у нас был шанс попасть на Олимпийские игры по рейтингу» (IDI-12, карате).</w:t>
            </w:r>
          </w:p>
          <w:p w14:paraId="0079F7E3" w14:textId="74FD51DC" w:rsidR="00686872" w:rsidRPr="00471459" w:rsidRDefault="00686872" w:rsidP="00471459">
            <w:pPr>
              <w:jc w:val="both"/>
            </w:pPr>
            <w:r w:rsidRPr="00471459">
              <w:t>«Я получил лицензию для участия в летних Олимпийских играх в начале 2020 года, а потом в марте-апреле все было закрыто на карантин. И почти весь 2020 год для меня не было нормальных тренировок. Это большая потеря времени, учитывая, что летние Олимпийские игры уже совсем скоро» (IDI-18, бокс).</w:t>
            </w:r>
          </w:p>
          <w:p w14:paraId="62277C74" w14:textId="77777777" w:rsidR="00686872" w:rsidRPr="00471459" w:rsidRDefault="00686872" w:rsidP="00471459">
            <w:pPr>
              <w:jc w:val="both"/>
            </w:pPr>
          </w:p>
        </w:tc>
      </w:tr>
      <w:tr w:rsidR="00686872" w:rsidRPr="008925BD" w14:paraId="17618F4B" w14:textId="77777777" w:rsidTr="00C60944">
        <w:trPr>
          <w:trHeight w:val="5820"/>
        </w:trPr>
        <w:tc>
          <w:tcPr>
            <w:tcW w:w="1980" w:type="dxa"/>
            <w:vMerge/>
            <w:tcBorders>
              <w:bottom w:val="nil"/>
            </w:tcBorders>
            <w:noWrap/>
            <w:hideMark/>
          </w:tcPr>
          <w:p w14:paraId="32674CAD" w14:textId="77777777" w:rsidR="00686872" w:rsidRPr="00471459" w:rsidRDefault="00686872" w:rsidP="00471459"/>
        </w:tc>
        <w:tc>
          <w:tcPr>
            <w:tcW w:w="2236" w:type="dxa"/>
            <w:tcBorders>
              <w:bottom w:val="nil"/>
            </w:tcBorders>
            <w:noWrap/>
            <w:hideMark/>
          </w:tcPr>
          <w:p w14:paraId="3FF55846" w14:textId="77777777" w:rsidR="00686872" w:rsidRPr="00471459" w:rsidRDefault="00686872" w:rsidP="00471459">
            <w:r w:rsidRPr="00471459">
              <w:t>Позитивное восприятие</w:t>
            </w:r>
          </w:p>
        </w:tc>
        <w:tc>
          <w:tcPr>
            <w:tcW w:w="5412" w:type="dxa"/>
            <w:tcBorders>
              <w:bottom w:val="nil"/>
            </w:tcBorders>
            <w:noWrap/>
            <w:hideMark/>
          </w:tcPr>
          <w:p w14:paraId="42483D96" w14:textId="77777777" w:rsidR="00686872" w:rsidRPr="00471459" w:rsidRDefault="00686872" w:rsidP="00471459">
            <w:pPr>
              <w:jc w:val="both"/>
            </w:pPr>
            <w:r w:rsidRPr="00471459">
              <w:t>«Мы думали, что, может быть, это и к лучшему, наоборот, мы смотрели на все эти события под другим углом, как на возможность лучше подготовиться, восстановиться после травм, сконцентрироваться на физическом и психическом здоровье и с новыми силами идти в бой» (IDI-12, карате).</w:t>
            </w:r>
          </w:p>
          <w:p w14:paraId="686F7A42" w14:textId="77777777" w:rsidR="00686872" w:rsidRPr="00471459" w:rsidRDefault="00686872" w:rsidP="00471459">
            <w:pPr>
              <w:jc w:val="both"/>
            </w:pPr>
            <w:r w:rsidRPr="00471459">
              <w:t>«Когда все расстроились, я подумал, что, может быть, наоборот, это к лучшему. Может быть, так у тебя есть шанс отточить свое мастерство, поработать над недостатками и в целом улучшить свое выступление. В итоге этот перенос летних Олимпийских игр пошел мне только на пользу, у меня была возможность лучше подготовиться к соревнованиям» (IDI-17, бокс).</w:t>
            </w:r>
          </w:p>
          <w:p w14:paraId="17B21CDB" w14:textId="77777777" w:rsidR="00686872" w:rsidRPr="00471459" w:rsidRDefault="00686872" w:rsidP="00471459">
            <w:pPr>
              <w:jc w:val="both"/>
            </w:pPr>
            <w:r w:rsidRPr="00471459">
              <w:t>«Для меня перенос летних Олимпийских игр был полезен, потому что это дало мне дополнительное время для подготовки, а также возможность получить еще больше опыта» (IDI-06, тхэквондо).</w:t>
            </w:r>
          </w:p>
          <w:p w14:paraId="1902B189" w14:textId="4C2E2058" w:rsidR="00686872" w:rsidRPr="00471459" w:rsidRDefault="00686872" w:rsidP="00471459">
            <w:pPr>
              <w:jc w:val="both"/>
            </w:pPr>
            <w:r w:rsidRPr="00471459">
              <w:t>«У меня были моменты, над которыми нужно было конкретно поработать, и мне нужно было время, и</w:t>
            </w:r>
          </w:p>
        </w:tc>
      </w:tr>
    </w:tbl>
    <w:p w14:paraId="3808D7D2" w14:textId="532EB97F" w:rsidR="00C93382" w:rsidRPr="00C93382" w:rsidRDefault="00C93382" w:rsidP="00C93382">
      <w:pPr>
        <w:rPr>
          <w:sz w:val="28"/>
          <w:szCs w:val="28"/>
        </w:rPr>
      </w:pPr>
      <w:proofErr w:type="gramStart"/>
      <w:r w:rsidRPr="00C93382">
        <w:rPr>
          <w:sz w:val="28"/>
          <w:szCs w:val="28"/>
        </w:rPr>
        <w:lastRenderedPageBreak/>
        <w:t>Продолжение  таблицы</w:t>
      </w:r>
      <w:proofErr w:type="gramEnd"/>
      <w:r w:rsidRPr="00C93382">
        <w:rPr>
          <w:sz w:val="28"/>
          <w:szCs w:val="28"/>
        </w:rPr>
        <w:t xml:space="preserve"> </w:t>
      </w:r>
      <w:r w:rsidR="008358FA">
        <w:rPr>
          <w:sz w:val="28"/>
          <w:szCs w:val="28"/>
        </w:rPr>
        <w:t>Ж</w:t>
      </w:r>
      <w:r w:rsidRPr="00C93382">
        <w:rPr>
          <w:sz w:val="28"/>
          <w:szCs w:val="28"/>
        </w:rPr>
        <w:t xml:space="preserve"> 1</w:t>
      </w:r>
    </w:p>
    <w:p w14:paraId="7262A029" w14:textId="77777777" w:rsidR="00C93382" w:rsidRPr="00C93382" w:rsidRDefault="00C93382">
      <w:pPr>
        <w:rPr>
          <w:sz w:val="28"/>
          <w:szCs w:val="28"/>
        </w:rPr>
      </w:pPr>
    </w:p>
    <w:tbl>
      <w:tblPr>
        <w:tblStyle w:val="TableGrid"/>
        <w:tblW w:w="0" w:type="auto"/>
        <w:tblLook w:val="04A0" w:firstRow="1" w:lastRow="0" w:firstColumn="1" w:lastColumn="0" w:noHBand="0" w:noVBand="1"/>
      </w:tblPr>
      <w:tblGrid>
        <w:gridCol w:w="1765"/>
        <w:gridCol w:w="2625"/>
        <w:gridCol w:w="5238"/>
      </w:tblGrid>
      <w:tr w:rsidR="00C93382" w:rsidRPr="008925BD" w14:paraId="52643FD2" w14:textId="77777777" w:rsidTr="00C60944">
        <w:trPr>
          <w:trHeight w:val="70"/>
        </w:trPr>
        <w:tc>
          <w:tcPr>
            <w:tcW w:w="1765" w:type="dxa"/>
            <w:noWrap/>
          </w:tcPr>
          <w:p w14:paraId="5DF996EF" w14:textId="78481BC5" w:rsidR="00C93382" w:rsidRPr="00471459" w:rsidRDefault="00C93382" w:rsidP="00C93382">
            <w:pPr>
              <w:jc w:val="center"/>
            </w:pPr>
            <w:r>
              <w:t>1</w:t>
            </w:r>
          </w:p>
        </w:tc>
        <w:tc>
          <w:tcPr>
            <w:tcW w:w="2625" w:type="dxa"/>
            <w:noWrap/>
          </w:tcPr>
          <w:p w14:paraId="4B202E82" w14:textId="015E4424" w:rsidR="00C93382" w:rsidRPr="00471459" w:rsidRDefault="00C93382" w:rsidP="00C93382">
            <w:pPr>
              <w:jc w:val="center"/>
            </w:pPr>
            <w:r>
              <w:t>2</w:t>
            </w:r>
          </w:p>
        </w:tc>
        <w:tc>
          <w:tcPr>
            <w:tcW w:w="5238" w:type="dxa"/>
            <w:noWrap/>
          </w:tcPr>
          <w:p w14:paraId="2CA50958" w14:textId="1868B807" w:rsidR="00C93382" w:rsidRPr="00471459" w:rsidRDefault="00C93382" w:rsidP="00C93382">
            <w:pPr>
              <w:jc w:val="center"/>
            </w:pPr>
            <w:r>
              <w:t>3</w:t>
            </w:r>
          </w:p>
        </w:tc>
      </w:tr>
      <w:tr w:rsidR="00C93382" w:rsidRPr="008925BD" w14:paraId="5603D116" w14:textId="77777777" w:rsidTr="00C60944">
        <w:trPr>
          <w:trHeight w:val="3272"/>
        </w:trPr>
        <w:tc>
          <w:tcPr>
            <w:tcW w:w="1765" w:type="dxa"/>
            <w:tcBorders>
              <w:bottom w:val="single" w:sz="4" w:space="0" w:color="auto"/>
            </w:tcBorders>
            <w:noWrap/>
          </w:tcPr>
          <w:p w14:paraId="1671A3CB" w14:textId="209BA23E" w:rsidR="00C93382" w:rsidRPr="00471459" w:rsidRDefault="00C93382" w:rsidP="00C93382"/>
        </w:tc>
        <w:tc>
          <w:tcPr>
            <w:tcW w:w="2625" w:type="dxa"/>
            <w:tcBorders>
              <w:bottom w:val="single" w:sz="4" w:space="0" w:color="auto"/>
            </w:tcBorders>
            <w:noWrap/>
          </w:tcPr>
          <w:p w14:paraId="20A564FC" w14:textId="77777777" w:rsidR="00C93382" w:rsidRPr="00471459" w:rsidRDefault="00C93382" w:rsidP="00C93382"/>
        </w:tc>
        <w:tc>
          <w:tcPr>
            <w:tcW w:w="5238" w:type="dxa"/>
            <w:tcBorders>
              <w:bottom w:val="single" w:sz="4" w:space="0" w:color="auto"/>
            </w:tcBorders>
            <w:noWrap/>
          </w:tcPr>
          <w:p w14:paraId="6B792AA8" w14:textId="77777777" w:rsidR="00C93382" w:rsidRPr="00471459" w:rsidRDefault="00C93382" w:rsidP="00C93382">
            <w:pPr>
              <w:jc w:val="both"/>
            </w:pPr>
            <w:r w:rsidRPr="00471459">
              <w:t xml:space="preserve"> для меня перенос летних Олимпийских игр стал возможностью подготовиться. У меня были травмы, и у меня не было времени на восстановление между соревнованиями, а мне нужно было время на восстановление, и эта отсрочка пошла мне на пользу» (IDI-16, фехтование).</w:t>
            </w:r>
          </w:p>
          <w:p w14:paraId="041FE0E8" w14:textId="171B9AA3" w:rsidR="00C93382" w:rsidRPr="00471459" w:rsidRDefault="00C93382" w:rsidP="00C93382">
            <w:pPr>
              <w:jc w:val="both"/>
            </w:pPr>
            <w:r w:rsidRPr="00471459">
              <w:t>«Не знаю, как для других, но лично для меня это был плюс, потому что у меня было дополнительное время и возможность лучше подготовиться, и весь этот карантин и другие ограничения принесли мне только пользу, я могу так сказать» (IDI-13, борьба).</w:t>
            </w:r>
          </w:p>
        </w:tc>
      </w:tr>
      <w:tr w:rsidR="00C93382" w:rsidRPr="008925BD" w14:paraId="37D0A057" w14:textId="77777777" w:rsidTr="00C60944">
        <w:trPr>
          <w:trHeight w:val="9405"/>
        </w:trPr>
        <w:tc>
          <w:tcPr>
            <w:tcW w:w="1765" w:type="dxa"/>
            <w:tcBorders>
              <w:bottom w:val="nil"/>
            </w:tcBorders>
            <w:noWrap/>
            <w:hideMark/>
          </w:tcPr>
          <w:p w14:paraId="14C2DE68" w14:textId="77777777" w:rsidR="00C93382" w:rsidRPr="00471459" w:rsidRDefault="00C93382" w:rsidP="00C93382">
            <w:r w:rsidRPr="00471459">
              <w:t>Проблемы адаптации</w:t>
            </w:r>
          </w:p>
        </w:tc>
        <w:tc>
          <w:tcPr>
            <w:tcW w:w="2625" w:type="dxa"/>
            <w:tcBorders>
              <w:bottom w:val="nil"/>
            </w:tcBorders>
            <w:noWrap/>
            <w:hideMark/>
          </w:tcPr>
          <w:p w14:paraId="12DAEB10" w14:textId="77777777" w:rsidR="00C93382" w:rsidRPr="00471459" w:rsidRDefault="00C93382" w:rsidP="00C93382">
            <w:r w:rsidRPr="00471459">
              <w:t>Психоэмоциональный стресс</w:t>
            </w:r>
          </w:p>
        </w:tc>
        <w:tc>
          <w:tcPr>
            <w:tcW w:w="5238" w:type="dxa"/>
            <w:tcBorders>
              <w:bottom w:val="nil"/>
            </w:tcBorders>
            <w:noWrap/>
            <w:hideMark/>
          </w:tcPr>
          <w:p w14:paraId="73788FE3" w14:textId="77777777" w:rsidR="00C93382" w:rsidRPr="00471459" w:rsidRDefault="00C93382" w:rsidP="00C93382">
            <w:pPr>
              <w:jc w:val="both"/>
            </w:pPr>
            <w:r w:rsidRPr="00471459">
              <w:t>«Негативные новости приходили со всех сторон. Мне хотелось определиться в жизни, как жить, что делать, а вдруг эта пандемия не скоро закончится. И такая неопределенность мучила меня. Мы - спортсмены. Мы привыкли ставить перед собой конкретную цель и идти к ней маленькими шагами. А здесь вроде бы цель есть, но ты в замешательстве, потому что не знаешь, произойдет это событие или нет, и стоит ли тратить на него свое время, свою жизнь» (IDI-12, карате).</w:t>
            </w:r>
          </w:p>
          <w:p w14:paraId="7334F7D0" w14:textId="77777777" w:rsidR="00C93382" w:rsidRPr="00471459" w:rsidRDefault="00C93382" w:rsidP="00C93382">
            <w:pPr>
              <w:jc w:val="both"/>
            </w:pPr>
            <w:r w:rsidRPr="00471459">
              <w:t>«Психологическое давление заключалось в том, что по всем каналам и во всех социальных сетях были только негативные новости о COVID-19, о количестве смертей, о количестве заражений и так далее. Это был стресс, потому что в тот момент я переживала не за себя, а за свою семью. Мои родители одни дома. Дай Бог, если что-то случится. А если меня в этот момент не будет рядом, кто им поможет? Вот о чем я беспокоился. Я боялся за них больше, чем за себя» (IDI-02, дзюдо).</w:t>
            </w:r>
          </w:p>
          <w:p w14:paraId="5213EC9C" w14:textId="77777777" w:rsidR="00C93382" w:rsidRPr="00471459" w:rsidRDefault="00C93382" w:rsidP="00C93382">
            <w:pPr>
              <w:jc w:val="both"/>
            </w:pPr>
            <w:r w:rsidRPr="00471459">
              <w:t>«Конечно, было чувство тревоги и страха. Когда у меня был положительный тест на ПЦР, меня закрыли на карантин на 20 дней, и я не мог полноценно тренироваться. Тогда да, были смешанные чувства, было ощущение, что я в чем-то отстаю, что я пропускаю что-то очень важное, и все это меня подкачивало. В то же время везде только негативные новости, возможно, в этот период была прострация» (IDI-20, плавание).</w:t>
            </w:r>
          </w:p>
          <w:p w14:paraId="2A41C288" w14:textId="59885F23" w:rsidR="00C93382" w:rsidRPr="00471459" w:rsidRDefault="00C93382" w:rsidP="00C93382">
            <w:pPr>
              <w:jc w:val="both"/>
            </w:pPr>
            <w:r w:rsidRPr="00471459">
              <w:t>«Я думаю, что пандемия повлияла на всех нас с психологической точки зрения. Все эти ограничения, меры предосторожности, строгая</w:t>
            </w:r>
          </w:p>
        </w:tc>
      </w:tr>
    </w:tbl>
    <w:p w14:paraId="7C7D1C9D" w14:textId="21DB6FE6" w:rsidR="00C93382" w:rsidRDefault="00C93382"/>
    <w:p w14:paraId="2D1884F0" w14:textId="085430C5" w:rsidR="00C93382" w:rsidRPr="00C93382" w:rsidRDefault="00C93382">
      <w:pPr>
        <w:rPr>
          <w:sz w:val="28"/>
          <w:szCs w:val="28"/>
        </w:rPr>
      </w:pPr>
      <w:proofErr w:type="gramStart"/>
      <w:r w:rsidRPr="00C93382">
        <w:rPr>
          <w:sz w:val="28"/>
          <w:szCs w:val="28"/>
        </w:rPr>
        <w:t>Продолжение  таблицы</w:t>
      </w:r>
      <w:proofErr w:type="gramEnd"/>
      <w:r w:rsidRPr="00C93382">
        <w:rPr>
          <w:sz w:val="28"/>
          <w:szCs w:val="28"/>
        </w:rPr>
        <w:t xml:space="preserve"> </w:t>
      </w:r>
      <w:r w:rsidR="008358FA">
        <w:rPr>
          <w:sz w:val="28"/>
          <w:szCs w:val="28"/>
        </w:rPr>
        <w:t>Ж</w:t>
      </w:r>
      <w:r w:rsidRPr="00C93382">
        <w:rPr>
          <w:sz w:val="28"/>
          <w:szCs w:val="28"/>
        </w:rPr>
        <w:t xml:space="preserve"> 1</w:t>
      </w:r>
    </w:p>
    <w:p w14:paraId="3E642EF0" w14:textId="77777777" w:rsidR="00C93382" w:rsidRDefault="00C93382"/>
    <w:tbl>
      <w:tblPr>
        <w:tblStyle w:val="TableGrid"/>
        <w:tblW w:w="0" w:type="auto"/>
        <w:tblLook w:val="04A0" w:firstRow="1" w:lastRow="0" w:firstColumn="1" w:lastColumn="0" w:noHBand="0" w:noVBand="1"/>
      </w:tblPr>
      <w:tblGrid>
        <w:gridCol w:w="1846"/>
        <w:gridCol w:w="2472"/>
        <w:gridCol w:w="5310"/>
      </w:tblGrid>
      <w:tr w:rsidR="00C93382" w:rsidRPr="008925BD" w14:paraId="46F827BF" w14:textId="77777777" w:rsidTr="00C93382">
        <w:trPr>
          <w:trHeight w:val="70"/>
        </w:trPr>
        <w:tc>
          <w:tcPr>
            <w:tcW w:w="1846" w:type="dxa"/>
            <w:tcBorders>
              <w:bottom w:val="single" w:sz="4" w:space="0" w:color="auto"/>
            </w:tcBorders>
            <w:noWrap/>
          </w:tcPr>
          <w:p w14:paraId="64993C1A" w14:textId="7DF2198E" w:rsidR="00C93382" w:rsidRPr="00471459" w:rsidRDefault="00C93382" w:rsidP="00C93382">
            <w:pPr>
              <w:jc w:val="center"/>
            </w:pPr>
            <w:r>
              <w:t>1</w:t>
            </w:r>
          </w:p>
        </w:tc>
        <w:tc>
          <w:tcPr>
            <w:tcW w:w="2472" w:type="dxa"/>
            <w:tcBorders>
              <w:bottom w:val="single" w:sz="4" w:space="0" w:color="auto"/>
            </w:tcBorders>
            <w:noWrap/>
          </w:tcPr>
          <w:p w14:paraId="65A3994B" w14:textId="4BCB4722" w:rsidR="00C93382" w:rsidRPr="00471459" w:rsidRDefault="00C93382" w:rsidP="00C93382">
            <w:pPr>
              <w:jc w:val="center"/>
            </w:pPr>
            <w:r>
              <w:t>2</w:t>
            </w:r>
          </w:p>
        </w:tc>
        <w:tc>
          <w:tcPr>
            <w:tcW w:w="5310" w:type="dxa"/>
            <w:tcBorders>
              <w:bottom w:val="single" w:sz="4" w:space="0" w:color="auto"/>
            </w:tcBorders>
            <w:noWrap/>
          </w:tcPr>
          <w:p w14:paraId="503CC902" w14:textId="5074C894" w:rsidR="00C93382" w:rsidRPr="00471459" w:rsidRDefault="00C93382" w:rsidP="00C93382">
            <w:pPr>
              <w:jc w:val="center"/>
            </w:pPr>
            <w:r>
              <w:t>3</w:t>
            </w:r>
          </w:p>
        </w:tc>
      </w:tr>
      <w:tr w:rsidR="00C93382" w:rsidRPr="008925BD" w14:paraId="1B85DD8C" w14:textId="77777777" w:rsidTr="00C93382">
        <w:trPr>
          <w:trHeight w:val="7139"/>
        </w:trPr>
        <w:tc>
          <w:tcPr>
            <w:tcW w:w="1846" w:type="dxa"/>
            <w:vMerge w:val="restart"/>
            <w:noWrap/>
          </w:tcPr>
          <w:p w14:paraId="17632A69" w14:textId="5FB6A24C" w:rsidR="00C93382" w:rsidRPr="00471459" w:rsidRDefault="00C93382" w:rsidP="00C93382"/>
        </w:tc>
        <w:tc>
          <w:tcPr>
            <w:tcW w:w="2472" w:type="dxa"/>
            <w:noWrap/>
          </w:tcPr>
          <w:p w14:paraId="525EB896" w14:textId="77777777" w:rsidR="00C93382" w:rsidRPr="00471459" w:rsidRDefault="00C93382" w:rsidP="00C93382"/>
        </w:tc>
        <w:tc>
          <w:tcPr>
            <w:tcW w:w="5310" w:type="dxa"/>
            <w:noWrap/>
          </w:tcPr>
          <w:p w14:paraId="79910E8F" w14:textId="77777777" w:rsidR="00C93382" w:rsidRPr="00471459" w:rsidRDefault="00C93382" w:rsidP="00C93382">
            <w:pPr>
              <w:jc w:val="both"/>
            </w:pPr>
            <w:r w:rsidRPr="00471459">
              <w:t xml:space="preserve"> изоляция, когда ты даже не мог поехать к родителям в другой конец города, все это очень сильно повлияло на психику. Соответственно, тренировки тоже были ограничены, обычные тренировки перешли в онлайн-режим, и нам было очень тяжело» (IDI-10, пара-тхэквондо).</w:t>
            </w:r>
          </w:p>
          <w:p w14:paraId="4CE887D3" w14:textId="77777777" w:rsidR="00C93382" w:rsidRPr="00471459" w:rsidRDefault="00C93382" w:rsidP="00C93382">
            <w:pPr>
              <w:jc w:val="both"/>
            </w:pPr>
            <w:r w:rsidRPr="00471459">
              <w:t>«Поскольку я занимаюсь командными видами спорта, и изоляция, я думаю, в нашем случае, [меры] сильно влияют на наше психологическое здоровье. Сначала был страх, тревога. Был страх полной безвестности. Страх, что я не смогу продолжить спортивную карьеру, потому что, как вы знаете, интернет, социальные сети были наполнены очень тревожной информацией. И когда люди уже не думали о карьере в будущем, а задавались вопросом, выживет ли вообще человечество» (IDI-05, гребля на каноэ).</w:t>
            </w:r>
          </w:p>
          <w:p w14:paraId="16DC4669" w14:textId="35A2EF92" w:rsidR="00C93382" w:rsidRPr="00471459" w:rsidRDefault="00C93382" w:rsidP="00C93382">
            <w:pPr>
              <w:jc w:val="both"/>
            </w:pPr>
            <w:r w:rsidRPr="00471459">
              <w:t>«Конечно, поначалу все было непонятно. Есть виды спорта, где нужна только физическая нагрузка, а у нас еще техника. Нам нужно татами. Без татами трудно правильно развивать технику. А спортзалы в то время были закрыты. И не знаешь, как подготовиться. В какой-то момент я даже подумал, что, может быть, поставлю крест на своей спортивной карьере. У меня даже были такие мысли в то время» (IDI- 12, карате).</w:t>
            </w:r>
          </w:p>
        </w:tc>
      </w:tr>
      <w:tr w:rsidR="00C93382" w:rsidRPr="008925BD" w14:paraId="3E680707" w14:textId="77777777" w:rsidTr="00C93382">
        <w:trPr>
          <w:trHeight w:val="5265"/>
        </w:trPr>
        <w:tc>
          <w:tcPr>
            <w:tcW w:w="1846" w:type="dxa"/>
            <w:vMerge/>
            <w:tcBorders>
              <w:bottom w:val="nil"/>
            </w:tcBorders>
            <w:noWrap/>
            <w:hideMark/>
          </w:tcPr>
          <w:p w14:paraId="59A407A4" w14:textId="77777777" w:rsidR="00C93382" w:rsidRPr="00471459" w:rsidRDefault="00C93382" w:rsidP="00C93382"/>
        </w:tc>
        <w:tc>
          <w:tcPr>
            <w:tcW w:w="2472" w:type="dxa"/>
            <w:tcBorders>
              <w:bottom w:val="nil"/>
            </w:tcBorders>
            <w:noWrap/>
            <w:hideMark/>
          </w:tcPr>
          <w:p w14:paraId="04C5F6D9" w14:textId="77777777" w:rsidR="00C93382" w:rsidRPr="00471459" w:rsidRDefault="00C93382" w:rsidP="00C93382">
            <w:r w:rsidRPr="00471459">
              <w:t>Адаптированные тренировки</w:t>
            </w:r>
          </w:p>
        </w:tc>
        <w:tc>
          <w:tcPr>
            <w:tcW w:w="5310" w:type="dxa"/>
            <w:tcBorders>
              <w:bottom w:val="nil"/>
            </w:tcBorders>
            <w:noWrap/>
            <w:hideMark/>
          </w:tcPr>
          <w:p w14:paraId="399B9542" w14:textId="77777777" w:rsidR="00C93382" w:rsidRPr="00471459" w:rsidRDefault="00C93382" w:rsidP="00C93382">
            <w:pPr>
              <w:jc w:val="both"/>
            </w:pPr>
            <w:r w:rsidRPr="00471459">
              <w:t>«Ну, большую часть года пандемии я сидел дома. Таким образом, я как-то потерял форму, потому что не было ни сборов, ни соревнований. Везде были ограничения из-за COVID-19. Трудно было сохранить прежнюю форму. Мы долгое время не выходили из дома, тренировались дома, что сильно отличалось от тренировок на наших спортивных объектах или во время сборов до пандемии. Но мы тренировались изо всех сил, используя все возможности» (IDI-11, пара-тхэквондо).</w:t>
            </w:r>
          </w:p>
          <w:p w14:paraId="6C95804D" w14:textId="75C9641D" w:rsidR="00C93382" w:rsidRPr="00471459" w:rsidRDefault="00C93382" w:rsidP="00C93382">
            <w:pPr>
              <w:jc w:val="both"/>
            </w:pPr>
            <w:r w:rsidRPr="00471459">
              <w:t>«Ну, функциональность, конечно, снизилась. Это видно, если сравнить тяжелую работу в спортзалах по 6-7 часов в день или тренировки дома по полтора-два часа в день. Конечно, разница есть. Дома невозможно полноценно работать. Во-первых, нет подходящего спортивного оборудования. Не хватает места для тренировок, просто невозможно прыгать на</w:t>
            </w:r>
          </w:p>
        </w:tc>
      </w:tr>
    </w:tbl>
    <w:p w14:paraId="4A725C43" w14:textId="77777777" w:rsidR="00C93382" w:rsidRDefault="00C93382">
      <w:r>
        <w:br w:type="page"/>
      </w:r>
    </w:p>
    <w:p w14:paraId="003BA465" w14:textId="3F0EA08C" w:rsidR="00C93382" w:rsidRPr="00C93382" w:rsidRDefault="00C93382" w:rsidP="00C93382">
      <w:pPr>
        <w:rPr>
          <w:sz w:val="28"/>
          <w:szCs w:val="28"/>
        </w:rPr>
      </w:pPr>
      <w:proofErr w:type="gramStart"/>
      <w:r w:rsidRPr="00C93382">
        <w:rPr>
          <w:sz w:val="28"/>
          <w:szCs w:val="28"/>
        </w:rPr>
        <w:lastRenderedPageBreak/>
        <w:t>Продолжение  таблицы</w:t>
      </w:r>
      <w:proofErr w:type="gramEnd"/>
      <w:r w:rsidRPr="00C93382">
        <w:rPr>
          <w:sz w:val="28"/>
          <w:szCs w:val="28"/>
        </w:rPr>
        <w:t xml:space="preserve"> </w:t>
      </w:r>
      <w:r w:rsidR="008358FA">
        <w:rPr>
          <w:sz w:val="28"/>
          <w:szCs w:val="28"/>
        </w:rPr>
        <w:t>Ж</w:t>
      </w:r>
      <w:r w:rsidRPr="00C93382">
        <w:rPr>
          <w:sz w:val="28"/>
          <w:szCs w:val="28"/>
        </w:rPr>
        <w:t xml:space="preserve"> 1</w:t>
      </w:r>
    </w:p>
    <w:p w14:paraId="5C68F819" w14:textId="77777777" w:rsidR="00C93382" w:rsidRDefault="00C93382"/>
    <w:tbl>
      <w:tblPr>
        <w:tblStyle w:val="TableGrid"/>
        <w:tblW w:w="0" w:type="auto"/>
        <w:tblLook w:val="04A0" w:firstRow="1" w:lastRow="0" w:firstColumn="1" w:lastColumn="0" w:noHBand="0" w:noVBand="1"/>
      </w:tblPr>
      <w:tblGrid>
        <w:gridCol w:w="1846"/>
        <w:gridCol w:w="2472"/>
        <w:gridCol w:w="5310"/>
      </w:tblGrid>
      <w:tr w:rsidR="00C93382" w:rsidRPr="008925BD" w14:paraId="2BF18584" w14:textId="77777777" w:rsidTr="00C93382">
        <w:trPr>
          <w:trHeight w:val="285"/>
        </w:trPr>
        <w:tc>
          <w:tcPr>
            <w:tcW w:w="1846" w:type="dxa"/>
            <w:noWrap/>
          </w:tcPr>
          <w:p w14:paraId="5C8D9874" w14:textId="1C834ACC" w:rsidR="00C93382" w:rsidRPr="00471459" w:rsidRDefault="00C93382" w:rsidP="00C93382">
            <w:pPr>
              <w:jc w:val="center"/>
            </w:pPr>
            <w:r>
              <w:t>1</w:t>
            </w:r>
          </w:p>
        </w:tc>
        <w:tc>
          <w:tcPr>
            <w:tcW w:w="2472" w:type="dxa"/>
            <w:noWrap/>
          </w:tcPr>
          <w:p w14:paraId="3F1E7DDF" w14:textId="73D9445B" w:rsidR="00C93382" w:rsidRPr="00471459" w:rsidRDefault="00C93382" w:rsidP="00C93382">
            <w:pPr>
              <w:jc w:val="center"/>
            </w:pPr>
            <w:r>
              <w:t>2</w:t>
            </w:r>
          </w:p>
        </w:tc>
        <w:tc>
          <w:tcPr>
            <w:tcW w:w="5310" w:type="dxa"/>
            <w:noWrap/>
          </w:tcPr>
          <w:p w14:paraId="0FCFA4CA" w14:textId="71204580" w:rsidR="00C93382" w:rsidRPr="00471459" w:rsidRDefault="00C93382" w:rsidP="00C93382">
            <w:pPr>
              <w:jc w:val="center"/>
            </w:pPr>
            <w:r>
              <w:t>3</w:t>
            </w:r>
          </w:p>
        </w:tc>
      </w:tr>
      <w:tr w:rsidR="00C93382" w:rsidRPr="008925BD" w14:paraId="00BA7212" w14:textId="77777777" w:rsidTr="00C93382">
        <w:trPr>
          <w:trHeight w:val="4379"/>
        </w:trPr>
        <w:tc>
          <w:tcPr>
            <w:tcW w:w="1846" w:type="dxa"/>
            <w:vMerge w:val="restart"/>
            <w:noWrap/>
          </w:tcPr>
          <w:p w14:paraId="0B003BEE" w14:textId="4A12B339" w:rsidR="00C93382" w:rsidRPr="00471459" w:rsidRDefault="00C93382" w:rsidP="00C93382"/>
        </w:tc>
        <w:tc>
          <w:tcPr>
            <w:tcW w:w="2472" w:type="dxa"/>
            <w:noWrap/>
          </w:tcPr>
          <w:p w14:paraId="2307DA20" w14:textId="77777777" w:rsidR="00C93382" w:rsidRPr="00471459" w:rsidRDefault="00C93382" w:rsidP="00C93382"/>
        </w:tc>
        <w:tc>
          <w:tcPr>
            <w:tcW w:w="5310" w:type="dxa"/>
            <w:noWrap/>
          </w:tcPr>
          <w:p w14:paraId="0BB6E00E" w14:textId="77777777" w:rsidR="00C93382" w:rsidRPr="00471459" w:rsidRDefault="00C93382" w:rsidP="00C93382">
            <w:pPr>
              <w:jc w:val="both"/>
            </w:pPr>
            <w:r w:rsidRPr="00471459">
              <w:t xml:space="preserve"> скакалке в комнате» (IDI-16, фехтование).</w:t>
            </w:r>
          </w:p>
          <w:p w14:paraId="7F47CE18" w14:textId="0B1E7389" w:rsidR="00C93382" w:rsidRPr="00471459" w:rsidRDefault="00C93382" w:rsidP="00C93382">
            <w:pPr>
              <w:jc w:val="both"/>
            </w:pPr>
            <w:r w:rsidRPr="00471459">
              <w:t>«Были ограничения, которые не позволяли нам полноценно тренироваться, сохраняя прежний ритм, и меня напрягало то, что приходилось постоянно носить маску, мыть руки, держать дистанцию. Как и все остальные, мы оставались в помещении, и это было очень необычно, особенно для меня лично, как бегуна на длинные дистанции, потому что я всегда встаю в 6 утра и у меня каждый час расписан: тренировка, обед и т.д. А здесь ты просыпаешься и ничего не делаешь. Конечно, мы тренировались дома, но тренировки длились не более полутора часов, потому что с домашним спортивным оборудованием ничего особенного сделать нельзя» (IDI-08, легкая атлетика).</w:t>
            </w:r>
          </w:p>
        </w:tc>
      </w:tr>
      <w:tr w:rsidR="00C93382" w:rsidRPr="008925BD" w14:paraId="09A2275B" w14:textId="77777777" w:rsidTr="00C93382">
        <w:trPr>
          <w:trHeight w:val="300"/>
        </w:trPr>
        <w:tc>
          <w:tcPr>
            <w:tcW w:w="1846" w:type="dxa"/>
            <w:vMerge/>
            <w:tcBorders>
              <w:bottom w:val="single" w:sz="4" w:space="0" w:color="auto"/>
            </w:tcBorders>
            <w:noWrap/>
            <w:hideMark/>
          </w:tcPr>
          <w:p w14:paraId="37E27787" w14:textId="77777777" w:rsidR="00C93382" w:rsidRPr="00471459" w:rsidRDefault="00C93382" w:rsidP="00C93382"/>
        </w:tc>
        <w:tc>
          <w:tcPr>
            <w:tcW w:w="2472" w:type="dxa"/>
            <w:tcBorders>
              <w:bottom w:val="single" w:sz="4" w:space="0" w:color="auto"/>
            </w:tcBorders>
            <w:noWrap/>
            <w:hideMark/>
          </w:tcPr>
          <w:p w14:paraId="061043AC" w14:textId="77777777" w:rsidR="00C93382" w:rsidRPr="00471459" w:rsidRDefault="00C93382" w:rsidP="00C93382">
            <w:r w:rsidRPr="00471459">
              <w:t>Адаптированное пищевое поведение</w:t>
            </w:r>
          </w:p>
        </w:tc>
        <w:tc>
          <w:tcPr>
            <w:tcW w:w="5310" w:type="dxa"/>
            <w:tcBorders>
              <w:bottom w:val="single" w:sz="4" w:space="0" w:color="auto"/>
            </w:tcBorders>
            <w:noWrap/>
            <w:hideMark/>
          </w:tcPr>
          <w:p w14:paraId="3900D7DB" w14:textId="77777777" w:rsidR="00C93382" w:rsidRPr="00471459" w:rsidRDefault="00C93382" w:rsidP="00C93382">
            <w:pPr>
              <w:jc w:val="both"/>
            </w:pPr>
            <w:r w:rsidRPr="00471459">
              <w:t>«Да, конечно, во время пандемии питание ухудшилось. А оставаясь дома, все равно есть соблазн, и я стала есть больше углеводов, да и вообще ела чаще. Потом как-то потихоньку адаптировалась к новым ограничениям и изменениям, потом уже налаживала питание по мере необходимости» (ИДИ-1, борьба).</w:t>
            </w:r>
          </w:p>
          <w:p w14:paraId="7065B323" w14:textId="77777777" w:rsidR="00C93382" w:rsidRPr="00471459" w:rsidRDefault="00C93382" w:rsidP="00C93382">
            <w:pPr>
              <w:jc w:val="both"/>
            </w:pPr>
            <w:r w:rsidRPr="00471459">
              <w:t>«Да, мой рацион немного изменился, поскольку я все время находился дома. А дома, сами понимаете, питание было более калорийным, чем на сборах или на соревнованиях. Я стала есть больше сладостей, углеводов. Думаю, это произошло потому, что я начал заедать стресс, который испытывал в то время. Негативные новости, трудности подготовки к крупному спортивному событию подталкивали меня к нарушению диеты, а также неопределенность, которая пугала меня еще больше» (IDI-13, борьба).</w:t>
            </w:r>
          </w:p>
          <w:p w14:paraId="089649F8" w14:textId="77777777" w:rsidR="00C93382" w:rsidRPr="00471459" w:rsidRDefault="00C93382" w:rsidP="00C93382">
            <w:pPr>
              <w:jc w:val="both"/>
            </w:pPr>
            <w:r w:rsidRPr="00471459">
              <w:t>«Да, кстати, моя диета во время изоляции была намного лучше, чем сейчас. То есть почти все мои товарищи по команде набрали вес во время изоляции. А я, наоборот, сильно похудел. Я бы даже сказал, что я был в очень хорошей форме с точки зрения веса. Я связываю это с тем, что у меня было больше свободного времени, которое я мог использовать для приготовления пищи» (IDI-12, карате).</w:t>
            </w:r>
          </w:p>
          <w:p w14:paraId="08A05323" w14:textId="77777777" w:rsidR="00C93382" w:rsidRPr="00471459" w:rsidRDefault="00C93382" w:rsidP="00C93382">
            <w:pPr>
              <w:jc w:val="both"/>
            </w:pPr>
          </w:p>
        </w:tc>
      </w:tr>
      <w:tr w:rsidR="00C93382" w:rsidRPr="008925BD" w14:paraId="00A6FFA9" w14:textId="77777777" w:rsidTr="00C93382">
        <w:trPr>
          <w:trHeight w:val="885"/>
        </w:trPr>
        <w:tc>
          <w:tcPr>
            <w:tcW w:w="1846" w:type="dxa"/>
            <w:tcBorders>
              <w:bottom w:val="nil"/>
            </w:tcBorders>
            <w:noWrap/>
            <w:hideMark/>
          </w:tcPr>
          <w:p w14:paraId="2CCC8608" w14:textId="39676018" w:rsidR="00C93382" w:rsidRPr="00471459" w:rsidRDefault="00C93382" w:rsidP="00C93382">
            <w:r w:rsidRPr="00471459">
              <w:t>Факторы устойчивости при подготовке</w:t>
            </w:r>
          </w:p>
        </w:tc>
        <w:tc>
          <w:tcPr>
            <w:tcW w:w="2472" w:type="dxa"/>
            <w:tcBorders>
              <w:bottom w:val="nil"/>
            </w:tcBorders>
            <w:noWrap/>
            <w:hideMark/>
          </w:tcPr>
          <w:p w14:paraId="3D3EAEAF" w14:textId="77777777" w:rsidR="00C93382" w:rsidRPr="00471459" w:rsidRDefault="00C93382" w:rsidP="00C93382">
            <w:r w:rsidRPr="00471459">
              <w:t>Стрессоустойчивость и мотивация</w:t>
            </w:r>
          </w:p>
        </w:tc>
        <w:tc>
          <w:tcPr>
            <w:tcW w:w="5310" w:type="dxa"/>
            <w:tcBorders>
              <w:bottom w:val="nil"/>
            </w:tcBorders>
            <w:noWrap/>
            <w:hideMark/>
          </w:tcPr>
          <w:p w14:paraId="5E2305EB" w14:textId="2464C924" w:rsidR="00C93382" w:rsidRPr="00471459" w:rsidRDefault="00C93382" w:rsidP="00C93382">
            <w:pPr>
              <w:jc w:val="both"/>
            </w:pPr>
            <w:r w:rsidRPr="00471459">
              <w:t>«Конечно, вначале было беспокойство. Многие знакомые болели, и довольно много знакомых и родственников было похоронено. Все это,</w:t>
            </w:r>
          </w:p>
        </w:tc>
      </w:tr>
    </w:tbl>
    <w:p w14:paraId="1369BB26" w14:textId="77777777" w:rsidR="00C93382" w:rsidRDefault="00C93382">
      <w:r>
        <w:br w:type="page"/>
      </w:r>
    </w:p>
    <w:p w14:paraId="5A63EFAE" w14:textId="2BBBBABC" w:rsidR="00C93382" w:rsidRPr="00C93382" w:rsidRDefault="00C93382" w:rsidP="00C93382">
      <w:pPr>
        <w:rPr>
          <w:sz w:val="28"/>
          <w:szCs w:val="28"/>
        </w:rPr>
      </w:pPr>
      <w:proofErr w:type="gramStart"/>
      <w:r w:rsidRPr="00C93382">
        <w:rPr>
          <w:sz w:val="28"/>
          <w:szCs w:val="28"/>
        </w:rPr>
        <w:lastRenderedPageBreak/>
        <w:t>Продолжение  таблицы</w:t>
      </w:r>
      <w:proofErr w:type="gramEnd"/>
      <w:r w:rsidRPr="00C93382">
        <w:rPr>
          <w:sz w:val="28"/>
          <w:szCs w:val="28"/>
        </w:rPr>
        <w:t xml:space="preserve"> </w:t>
      </w:r>
      <w:r w:rsidR="008358FA">
        <w:rPr>
          <w:sz w:val="28"/>
          <w:szCs w:val="28"/>
        </w:rPr>
        <w:t>Ж</w:t>
      </w:r>
      <w:r w:rsidRPr="00C93382">
        <w:rPr>
          <w:sz w:val="28"/>
          <w:szCs w:val="28"/>
        </w:rPr>
        <w:t xml:space="preserve"> 1</w:t>
      </w:r>
    </w:p>
    <w:p w14:paraId="7E4CFA86" w14:textId="77777777" w:rsidR="00C93382" w:rsidRDefault="00C93382"/>
    <w:tbl>
      <w:tblPr>
        <w:tblStyle w:val="TableGrid"/>
        <w:tblW w:w="0" w:type="auto"/>
        <w:tblLook w:val="04A0" w:firstRow="1" w:lastRow="0" w:firstColumn="1" w:lastColumn="0" w:noHBand="0" w:noVBand="1"/>
      </w:tblPr>
      <w:tblGrid>
        <w:gridCol w:w="1846"/>
        <w:gridCol w:w="2472"/>
        <w:gridCol w:w="5310"/>
      </w:tblGrid>
      <w:tr w:rsidR="00C93382" w:rsidRPr="008925BD" w14:paraId="58B822FD" w14:textId="77777777" w:rsidTr="00C93382">
        <w:trPr>
          <w:trHeight w:val="302"/>
        </w:trPr>
        <w:tc>
          <w:tcPr>
            <w:tcW w:w="1846" w:type="dxa"/>
            <w:tcBorders>
              <w:bottom w:val="single" w:sz="4" w:space="0" w:color="auto"/>
            </w:tcBorders>
            <w:noWrap/>
          </w:tcPr>
          <w:p w14:paraId="77E5669A" w14:textId="743E762B" w:rsidR="00C93382" w:rsidRPr="00471459" w:rsidRDefault="00C93382" w:rsidP="00C93382">
            <w:pPr>
              <w:jc w:val="center"/>
            </w:pPr>
            <w:r>
              <w:t>1</w:t>
            </w:r>
          </w:p>
        </w:tc>
        <w:tc>
          <w:tcPr>
            <w:tcW w:w="2472" w:type="dxa"/>
            <w:tcBorders>
              <w:bottom w:val="single" w:sz="4" w:space="0" w:color="auto"/>
            </w:tcBorders>
            <w:noWrap/>
          </w:tcPr>
          <w:p w14:paraId="369E2A17" w14:textId="1B484EB4" w:rsidR="00C93382" w:rsidRPr="00471459" w:rsidRDefault="00C93382" w:rsidP="00C93382">
            <w:pPr>
              <w:jc w:val="center"/>
            </w:pPr>
            <w:r>
              <w:t>2</w:t>
            </w:r>
          </w:p>
        </w:tc>
        <w:tc>
          <w:tcPr>
            <w:tcW w:w="5310" w:type="dxa"/>
            <w:tcBorders>
              <w:bottom w:val="single" w:sz="4" w:space="0" w:color="auto"/>
            </w:tcBorders>
            <w:noWrap/>
          </w:tcPr>
          <w:p w14:paraId="6CC18FD7" w14:textId="40000544" w:rsidR="00C93382" w:rsidRPr="00471459" w:rsidRDefault="00C93382" w:rsidP="00C93382">
            <w:pPr>
              <w:jc w:val="center"/>
            </w:pPr>
            <w:r>
              <w:t>3</w:t>
            </w:r>
          </w:p>
        </w:tc>
      </w:tr>
      <w:tr w:rsidR="00C93382" w:rsidRPr="008925BD" w14:paraId="1080D490" w14:textId="77777777" w:rsidTr="00C93382">
        <w:trPr>
          <w:trHeight w:val="9587"/>
        </w:trPr>
        <w:tc>
          <w:tcPr>
            <w:tcW w:w="1846" w:type="dxa"/>
            <w:vMerge w:val="restart"/>
            <w:noWrap/>
          </w:tcPr>
          <w:p w14:paraId="6237061E" w14:textId="498521AD" w:rsidR="00C93382" w:rsidRPr="00471459" w:rsidRDefault="00C93382" w:rsidP="00C93382">
            <w:r w:rsidRPr="00471459">
              <w:t xml:space="preserve"> во время пандемии</w:t>
            </w:r>
          </w:p>
        </w:tc>
        <w:tc>
          <w:tcPr>
            <w:tcW w:w="2472" w:type="dxa"/>
            <w:noWrap/>
          </w:tcPr>
          <w:p w14:paraId="73F29C77" w14:textId="77777777" w:rsidR="00C93382" w:rsidRPr="00471459" w:rsidRDefault="00C93382" w:rsidP="00C93382"/>
        </w:tc>
        <w:tc>
          <w:tcPr>
            <w:tcW w:w="5310" w:type="dxa"/>
            <w:noWrap/>
          </w:tcPr>
          <w:p w14:paraId="652348D8" w14:textId="77777777" w:rsidR="00C93382" w:rsidRPr="00471459" w:rsidRDefault="00C93382" w:rsidP="00C93382">
            <w:pPr>
              <w:jc w:val="both"/>
            </w:pPr>
            <w:r w:rsidRPr="00471459">
              <w:t xml:space="preserve"> конечно, усугубляло ситуацию. Но все же я старалась себя подбадривать, что все наладится, что весь мир с этим борется. Что найдут лекарство или разработают вакцину, которая поможет бороться с этим вирусом» (IDI-13, борьба).</w:t>
            </w:r>
          </w:p>
          <w:p w14:paraId="15AE6D80" w14:textId="77777777" w:rsidR="00C93382" w:rsidRPr="00471459" w:rsidRDefault="00C93382" w:rsidP="00C93382">
            <w:pPr>
              <w:jc w:val="both"/>
            </w:pPr>
            <w:r w:rsidRPr="00471459">
              <w:t>«Была огромная поддержка со стороны моей семьи и друзей, они меня очень поддерживали, я была уверена в себе. Сейчас я уверен, что смогу дойти до конца пути и быть достойным» (IDI-03, дзюдо).</w:t>
            </w:r>
          </w:p>
          <w:p w14:paraId="5FAB719C" w14:textId="77777777" w:rsidR="00C93382" w:rsidRPr="00471459" w:rsidRDefault="00C93382" w:rsidP="00C93382">
            <w:pPr>
              <w:jc w:val="both"/>
            </w:pPr>
            <w:r w:rsidRPr="00471459">
              <w:t>«Ну, меня очень поддерживали мои родители; без их поддержки, я думаю, я бы не справилась со стрессом. Я знаю, что они очень беспокоятся обо мне и молятся каждый раз, когда я куда-то уезжаю. Эта поддержка очень важна для меня и является для меня большой мотивацией» (IDI-11, пара-тхэквондо).</w:t>
            </w:r>
          </w:p>
          <w:p w14:paraId="4F324AA8" w14:textId="77777777" w:rsidR="00C93382" w:rsidRPr="00471459" w:rsidRDefault="00C93382" w:rsidP="00C93382">
            <w:pPr>
              <w:jc w:val="both"/>
            </w:pPr>
            <w:r w:rsidRPr="00471459">
              <w:t>«Я тренировался на балконе, используя все доступные средства. Если ты не продолжаешь тренироваться, ты перечеркиваешь все предыдущие годы упорной работы, и это было главной мотивацией не бросать тренировки, быть в форме, потому что я считаю, что карьера спортсмена зависит от его упорной и систематической работы» (IDI-05, каноэ).</w:t>
            </w:r>
          </w:p>
          <w:p w14:paraId="3D696CD4" w14:textId="46EEC06D" w:rsidR="00C93382" w:rsidRPr="00471459" w:rsidRDefault="00C93382" w:rsidP="00C93382">
            <w:pPr>
              <w:jc w:val="both"/>
            </w:pPr>
            <w:r w:rsidRPr="00471459">
              <w:t>«Моя главная мотивация - олимпийская медаль. Для достижения этой цели я уже через многое прошел, пролил много пота, и здесь мне просто нужно немного подождать. Для меня пандемия не была сильным подавляющим моментом. Наоборот, я подумал, что многие спортсмены сейчас находятся в такой же ситуации по всему миру, и, может быть, они зря теряют время. А для меня это шанс. Возможность подготовиться еще лучше, показать себя» (IDI-04, легкая атлетика).</w:t>
            </w:r>
          </w:p>
        </w:tc>
      </w:tr>
      <w:tr w:rsidR="00C93382" w:rsidRPr="008925BD" w14:paraId="0F17835C" w14:textId="77777777" w:rsidTr="00C93382">
        <w:trPr>
          <w:trHeight w:val="3090"/>
        </w:trPr>
        <w:tc>
          <w:tcPr>
            <w:tcW w:w="1846" w:type="dxa"/>
            <w:vMerge/>
            <w:tcBorders>
              <w:bottom w:val="nil"/>
            </w:tcBorders>
            <w:noWrap/>
            <w:hideMark/>
          </w:tcPr>
          <w:p w14:paraId="21AAB077" w14:textId="77777777" w:rsidR="00C93382" w:rsidRPr="00471459" w:rsidRDefault="00C93382" w:rsidP="00C93382"/>
        </w:tc>
        <w:tc>
          <w:tcPr>
            <w:tcW w:w="2472" w:type="dxa"/>
            <w:tcBorders>
              <w:bottom w:val="nil"/>
            </w:tcBorders>
            <w:noWrap/>
            <w:hideMark/>
          </w:tcPr>
          <w:p w14:paraId="2C40964E" w14:textId="77777777" w:rsidR="00C93382" w:rsidRPr="00471459" w:rsidRDefault="00C93382" w:rsidP="00C93382">
            <w:r w:rsidRPr="00471459">
              <w:t>Социальная поддержка</w:t>
            </w:r>
          </w:p>
        </w:tc>
        <w:tc>
          <w:tcPr>
            <w:tcW w:w="5310" w:type="dxa"/>
            <w:tcBorders>
              <w:bottom w:val="nil"/>
            </w:tcBorders>
            <w:noWrap/>
            <w:hideMark/>
          </w:tcPr>
          <w:p w14:paraId="40E43D7C" w14:textId="305D350A" w:rsidR="00C93382" w:rsidRPr="00471459" w:rsidRDefault="00C93382" w:rsidP="00C93382">
            <w:pPr>
              <w:jc w:val="both"/>
            </w:pPr>
            <w:r w:rsidRPr="00471459">
              <w:t>«Во время блокировки мы все были дома, и наши тренеры помогали нам всем, чем могли. Сначала мы вместе проходили онлайн-тренировки. Затем тренеры стали задавать нам определенный объем тренировок в виде домашних заданий, которые мы выполняли самостоятельно. Когда ограничения были сняты, мы встречались с нашими личными тренерами на спортивных площадках или в парках и, соблюдая дистанцию, готовились к летних Олимпийских играм. То есть мы постоянно были на связи со своим тренером» (IDI-07, тхэквондо).</w:t>
            </w:r>
          </w:p>
        </w:tc>
      </w:tr>
    </w:tbl>
    <w:p w14:paraId="61E407A0" w14:textId="77777777" w:rsidR="00C93382" w:rsidRDefault="00C93382">
      <w:r>
        <w:br w:type="page"/>
      </w:r>
    </w:p>
    <w:p w14:paraId="4F7CA615" w14:textId="410DB0FF" w:rsidR="00C93382" w:rsidRPr="00C93382" w:rsidRDefault="00C93382" w:rsidP="00C93382">
      <w:pPr>
        <w:rPr>
          <w:sz w:val="28"/>
          <w:szCs w:val="28"/>
        </w:rPr>
      </w:pPr>
      <w:proofErr w:type="gramStart"/>
      <w:r w:rsidRPr="00C93382">
        <w:rPr>
          <w:sz w:val="28"/>
          <w:szCs w:val="28"/>
        </w:rPr>
        <w:lastRenderedPageBreak/>
        <w:t>Продолжение  таблицы</w:t>
      </w:r>
      <w:proofErr w:type="gramEnd"/>
      <w:r w:rsidRPr="00C93382">
        <w:rPr>
          <w:sz w:val="28"/>
          <w:szCs w:val="28"/>
        </w:rPr>
        <w:t xml:space="preserve"> </w:t>
      </w:r>
      <w:r w:rsidR="008358FA">
        <w:rPr>
          <w:sz w:val="28"/>
          <w:szCs w:val="28"/>
        </w:rPr>
        <w:t>Ж</w:t>
      </w:r>
      <w:r w:rsidRPr="00C93382">
        <w:rPr>
          <w:sz w:val="28"/>
          <w:szCs w:val="28"/>
        </w:rPr>
        <w:t xml:space="preserve"> 1</w:t>
      </w:r>
    </w:p>
    <w:p w14:paraId="61F5A367" w14:textId="77777777" w:rsidR="00C93382" w:rsidRDefault="00C93382"/>
    <w:tbl>
      <w:tblPr>
        <w:tblStyle w:val="TableGrid"/>
        <w:tblW w:w="0" w:type="auto"/>
        <w:tblLook w:val="04A0" w:firstRow="1" w:lastRow="0" w:firstColumn="1" w:lastColumn="0" w:noHBand="0" w:noVBand="1"/>
      </w:tblPr>
      <w:tblGrid>
        <w:gridCol w:w="1846"/>
        <w:gridCol w:w="2472"/>
        <w:gridCol w:w="5310"/>
      </w:tblGrid>
      <w:tr w:rsidR="00C93382" w:rsidRPr="008925BD" w14:paraId="763512FC" w14:textId="77777777" w:rsidTr="00C93382">
        <w:trPr>
          <w:trHeight w:val="70"/>
        </w:trPr>
        <w:tc>
          <w:tcPr>
            <w:tcW w:w="1846" w:type="dxa"/>
            <w:noWrap/>
          </w:tcPr>
          <w:p w14:paraId="5D7D3ECE" w14:textId="6069A21F" w:rsidR="00C93382" w:rsidRPr="00471459" w:rsidRDefault="00C93382" w:rsidP="00C93382">
            <w:pPr>
              <w:jc w:val="center"/>
            </w:pPr>
            <w:r>
              <w:t>1</w:t>
            </w:r>
          </w:p>
        </w:tc>
        <w:tc>
          <w:tcPr>
            <w:tcW w:w="2472" w:type="dxa"/>
            <w:noWrap/>
          </w:tcPr>
          <w:p w14:paraId="28DF3C6E" w14:textId="4F7D5E45" w:rsidR="00C93382" w:rsidRPr="00471459" w:rsidRDefault="00C93382" w:rsidP="00C93382">
            <w:pPr>
              <w:jc w:val="center"/>
            </w:pPr>
            <w:r>
              <w:t>2</w:t>
            </w:r>
          </w:p>
        </w:tc>
        <w:tc>
          <w:tcPr>
            <w:tcW w:w="5310" w:type="dxa"/>
            <w:noWrap/>
          </w:tcPr>
          <w:p w14:paraId="171E0867" w14:textId="17966332" w:rsidR="00C93382" w:rsidRPr="00471459" w:rsidRDefault="00C93382" w:rsidP="00C93382">
            <w:pPr>
              <w:jc w:val="center"/>
            </w:pPr>
            <w:r>
              <w:t>3</w:t>
            </w:r>
          </w:p>
        </w:tc>
      </w:tr>
      <w:tr w:rsidR="00C93382" w:rsidRPr="008925BD" w14:paraId="6EE4A24A" w14:textId="77777777" w:rsidTr="00C93382">
        <w:trPr>
          <w:trHeight w:val="840"/>
        </w:trPr>
        <w:tc>
          <w:tcPr>
            <w:tcW w:w="1846" w:type="dxa"/>
            <w:vMerge w:val="restart"/>
            <w:noWrap/>
          </w:tcPr>
          <w:p w14:paraId="79C8893A" w14:textId="69EA7053" w:rsidR="00C93382" w:rsidRPr="00471459" w:rsidRDefault="00C93382" w:rsidP="00C93382"/>
        </w:tc>
        <w:tc>
          <w:tcPr>
            <w:tcW w:w="2472" w:type="dxa"/>
            <w:noWrap/>
          </w:tcPr>
          <w:p w14:paraId="1D457B72" w14:textId="77777777" w:rsidR="00C93382" w:rsidRPr="00471459" w:rsidRDefault="00C93382" w:rsidP="00C93382"/>
        </w:tc>
        <w:tc>
          <w:tcPr>
            <w:tcW w:w="5310" w:type="dxa"/>
            <w:noWrap/>
          </w:tcPr>
          <w:p w14:paraId="0D9D842E" w14:textId="615FCDB8" w:rsidR="00C93382" w:rsidRPr="00471459" w:rsidRDefault="00C93382" w:rsidP="00C93382">
            <w:pPr>
              <w:jc w:val="both"/>
            </w:pPr>
            <w:r w:rsidRPr="00471459">
              <w:t xml:space="preserve"> «Мы постоянно были на связи с нашими тренерами и врачом команды, и это было для нас огромной поддержкой. Они старались подбодрить нас, чтобы мы не падали духом» (IDI- 15, стрельба).</w:t>
            </w:r>
          </w:p>
        </w:tc>
      </w:tr>
      <w:tr w:rsidR="00C93382" w:rsidRPr="008925BD" w14:paraId="0B85DD96" w14:textId="77777777" w:rsidTr="00C93382">
        <w:trPr>
          <w:trHeight w:val="300"/>
        </w:trPr>
        <w:tc>
          <w:tcPr>
            <w:tcW w:w="1846" w:type="dxa"/>
            <w:vMerge/>
            <w:noWrap/>
            <w:hideMark/>
          </w:tcPr>
          <w:p w14:paraId="14171493" w14:textId="77777777" w:rsidR="00C93382" w:rsidRPr="00471459" w:rsidRDefault="00C93382" w:rsidP="00C93382"/>
        </w:tc>
        <w:tc>
          <w:tcPr>
            <w:tcW w:w="2472" w:type="dxa"/>
            <w:noWrap/>
            <w:hideMark/>
          </w:tcPr>
          <w:p w14:paraId="547D0F10" w14:textId="77777777" w:rsidR="00C93382" w:rsidRPr="00471459" w:rsidRDefault="00C93382" w:rsidP="00C93382">
            <w:r w:rsidRPr="00471459">
              <w:t>Адаптация к турбулентности</w:t>
            </w:r>
          </w:p>
        </w:tc>
        <w:tc>
          <w:tcPr>
            <w:tcW w:w="5310" w:type="dxa"/>
            <w:noWrap/>
            <w:hideMark/>
          </w:tcPr>
          <w:p w14:paraId="5CB7B379" w14:textId="77777777" w:rsidR="00C93382" w:rsidRPr="00471459" w:rsidRDefault="00C93382" w:rsidP="00C93382">
            <w:pPr>
              <w:jc w:val="both"/>
            </w:pPr>
            <w:r w:rsidRPr="00471459">
              <w:t>«Было трудно приспособиться к новым ограничениям, они постоянно менялись. Наш тренер звонил и говорил: готовьтесь, мы едем, мы готовимся. Потом позвонил и сказал: оставайтесь дома, все отменяется. Потом, через некоторое время, он снова позвонил и сказал: сбор назначен, готовимся, а потом снова отменил. Было непонятно, что и как долго это будет продолжаться. Я думала, что все быстро закончится, все образумится, но оказалось, что почти год мы находились в таком неопределенном состоянии» (IDI-02, дзюдо).</w:t>
            </w:r>
          </w:p>
          <w:p w14:paraId="0E6D20EC" w14:textId="77777777" w:rsidR="00C93382" w:rsidRPr="00471459" w:rsidRDefault="00C93382" w:rsidP="00C93382">
            <w:pPr>
              <w:jc w:val="both"/>
            </w:pPr>
            <w:r w:rsidRPr="00471459">
              <w:t>«Мы искали возможность поддерживать себя в форме дома, и дома я тренировался на балконе. Когда некоторые ограничения были сняты, я стал выходить на улицу. Рядом было футбольное поле. Я тренировался там, но все равно это не заменяло тех тренировок, которые нам были нужны. Нам нужен был спарринг-партнер. Ограничения, блок-посты не давали нам возможности ходить на тренировки и встречаться с друзьями» (IDI-03, дзюдо).</w:t>
            </w:r>
          </w:p>
          <w:p w14:paraId="0B94A9CC" w14:textId="77777777" w:rsidR="00C93382" w:rsidRPr="00471459" w:rsidRDefault="00C93382" w:rsidP="00C93382">
            <w:pPr>
              <w:jc w:val="both"/>
            </w:pPr>
            <w:r w:rsidRPr="00471459">
              <w:t>«...мне вообще было тяжело, все наши планы тренировок пришлось полностью изменить...» (IDI-08, легкая атлетика).</w:t>
            </w:r>
          </w:p>
          <w:p w14:paraId="6142A317" w14:textId="77777777" w:rsidR="00C93382" w:rsidRPr="00471459" w:rsidRDefault="00C93382" w:rsidP="00C93382">
            <w:pPr>
              <w:jc w:val="both"/>
            </w:pPr>
            <w:r w:rsidRPr="00471459">
              <w:t>«Хочу сказать, что я чувствовала реальную помощь не только от тренера, но и от всей команды. Когда кто-то проявлял панику и страх, мы старались подбодрить друг друга, старались вообще не говорить о пандемии, искали другие новые способы обучения. Потом мы устроили соревнование, запустили такие ролики с самоподготовкой в социальных сетях, которые показывали даже по телевидению» (IDI-05, каноэ).</w:t>
            </w:r>
          </w:p>
          <w:p w14:paraId="54779B18" w14:textId="77777777" w:rsidR="00C93382" w:rsidRPr="00471459" w:rsidRDefault="00C93382" w:rsidP="00C93382">
            <w:pPr>
              <w:jc w:val="both"/>
            </w:pPr>
          </w:p>
        </w:tc>
      </w:tr>
    </w:tbl>
    <w:p w14:paraId="5D491538" w14:textId="77777777" w:rsidR="00C93382" w:rsidRDefault="00C93382" w:rsidP="00AE7549">
      <w:pPr>
        <w:jc w:val="center"/>
        <w:rPr>
          <w:b/>
          <w:bCs/>
          <w:sz w:val="28"/>
          <w:szCs w:val="28"/>
        </w:rPr>
      </w:pPr>
      <w:r>
        <w:rPr>
          <w:b/>
          <w:bCs/>
          <w:sz w:val="28"/>
          <w:szCs w:val="28"/>
        </w:rPr>
        <w:br w:type="page"/>
      </w:r>
    </w:p>
    <w:p w14:paraId="03D23ABE" w14:textId="0E1D2C9E" w:rsidR="00686872" w:rsidRPr="00686872" w:rsidRDefault="00686872" w:rsidP="00AE7549">
      <w:pPr>
        <w:jc w:val="center"/>
        <w:rPr>
          <w:b/>
          <w:bCs/>
          <w:sz w:val="28"/>
          <w:szCs w:val="28"/>
        </w:rPr>
      </w:pPr>
      <w:r w:rsidRPr="00686872">
        <w:rPr>
          <w:b/>
          <w:bCs/>
          <w:sz w:val="28"/>
          <w:szCs w:val="28"/>
        </w:rPr>
        <w:lastRenderedPageBreak/>
        <w:t xml:space="preserve">ПРИЛОЖЕНИЕ </w:t>
      </w:r>
      <w:r w:rsidR="008358FA">
        <w:rPr>
          <w:b/>
          <w:bCs/>
          <w:sz w:val="28"/>
          <w:szCs w:val="28"/>
        </w:rPr>
        <w:t>И</w:t>
      </w:r>
    </w:p>
    <w:p w14:paraId="0E966603" w14:textId="77777777" w:rsidR="00686872" w:rsidRPr="000D14E9" w:rsidRDefault="00686872" w:rsidP="00AE7549"/>
    <w:p w14:paraId="042F1972" w14:textId="782E35FE" w:rsidR="00EB71B8" w:rsidRPr="00407644" w:rsidRDefault="00EB71B8" w:rsidP="00AE7549">
      <w:pPr>
        <w:pStyle w:val="Heading2"/>
        <w:spacing w:after="0"/>
        <w:jc w:val="center"/>
        <w:rPr>
          <w:b w:val="0"/>
          <w:bCs/>
          <w:sz w:val="28"/>
          <w:szCs w:val="28"/>
        </w:rPr>
      </w:pPr>
      <w:bookmarkStart w:id="136" w:name="_Toc182310912"/>
      <w:r w:rsidRPr="00407644">
        <w:rPr>
          <w:bCs/>
          <w:sz w:val="28"/>
          <w:szCs w:val="28"/>
        </w:rPr>
        <w:t>Анкета для оценки психологического комфорта и пищевого поведения спортсменов</w:t>
      </w:r>
      <w:bookmarkEnd w:id="136"/>
    </w:p>
    <w:p w14:paraId="1DEFDA72" w14:textId="77777777" w:rsidR="00EB71B8" w:rsidRPr="00407644" w:rsidRDefault="00EB71B8" w:rsidP="00AE7549">
      <w:pPr>
        <w:ind w:firstLine="567"/>
        <w:jc w:val="center"/>
        <w:rPr>
          <w:b/>
          <w:bCs/>
          <w:sz w:val="28"/>
          <w:szCs w:val="28"/>
        </w:rPr>
      </w:pPr>
    </w:p>
    <w:p w14:paraId="159C0B74" w14:textId="77777777" w:rsidR="00EB71B8" w:rsidRPr="00407644" w:rsidRDefault="00EB71B8" w:rsidP="00AE7549">
      <w:pPr>
        <w:ind w:firstLine="567"/>
        <w:jc w:val="both"/>
        <w:rPr>
          <w:b/>
          <w:bCs/>
          <w:sz w:val="28"/>
          <w:szCs w:val="28"/>
        </w:rPr>
      </w:pPr>
      <w:r w:rsidRPr="00407644">
        <w:rPr>
          <w:b/>
          <w:bCs/>
          <w:sz w:val="28"/>
          <w:szCs w:val="28"/>
        </w:rPr>
        <w:t>Дата________________</w:t>
      </w:r>
    </w:p>
    <w:p w14:paraId="1E7011EC" w14:textId="77777777" w:rsidR="00EB71B8" w:rsidRPr="00407644" w:rsidRDefault="00EB71B8" w:rsidP="00AE7549">
      <w:pPr>
        <w:jc w:val="both"/>
        <w:rPr>
          <w:b/>
          <w:bCs/>
          <w:sz w:val="28"/>
          <w:szCs w:val="28"/>
        </w:rPr>
      </w:pPr>
    </w:p>
    <w:p w14:paraId="4C6C47BA" w14:textId="77777777" w:rsidR="00EB71B8" w:rsidRPr="00407644" w:rsidRDefault="00EB71B8" w:rsidP="00AE7549">
      <w:pPr>
        <w:tabs>
          <w:tab w:val="left" w:pos="240"/>
        </w:tabs>
        <w:ind w:firstLine="567"/>
        <w:rPr>
          <w:rFonts w:eastAsia="Calibri"/>
          <w:b/>
          <w:bCs/>
          <w:sz w:val="28"/>
          <w:szCs w:val="28"/>
        </w:rPr>
      </w:pPr>
      <w:r w:rsidRPr="00407644">
        <w:rPr>
          <w:rFonts w:eastAsia="Calibri"/>
          <w:b/>
          <w:bCs/>
          <w:sz w:val="28"/>
          <w:szCs w:val="28"/>
        </w:rPr>
        <w:t>ФИО______________________________________________</w:t>
      </w:r>
    </w:p>
    <w:p w14:paraId="71087EDD" w14:textId="77777777" w:rsidR="00EB71B8" w:rsidRPr="00407644" w:rsidRDefault="00EB71B8" w:rsidP="00AE7549">
      <w:pPr>
        <w:tabs>
          <w:tab w:val="left" w:pos="240"/>
        </w:tabs>
        <w:ind w:firstLine="567"/>
        <w:rPr>
          <w:rFonts w:eastAsia="Calibri"/>
          <w:b/>
          <w:bCs/>
          <w:sz w:val="28"/>
          <w:szCs w:val="28"/>
          <w:u w:val="single"/>
        </w:rPr>
      </w:pPr>
    </w:p>
    <w:p w14:paraId="6DF7CB62" w14:textId="77777777" w:rsidR="00EB71B8" w:rsidRPr="00407644" w:rsidRDefault="00EB71B8" w:rsidP="00AE7549">
      <w:pPr>
        <w:tabs>
          <w:tab w:val="left" w:pos="240"/>
        </w:tabs>
        <w:ind w:firstLine="567"/>
        <w:rPr>
          <w:rFonts w:eastAsia="Calibri"/>
          <w:b/>
          <w:bCs/>
          <w:sz w:val="28"/>
          <w:szCs w:val="28"/>
        </w:rPr>
      </w:pPr>
      <w:r w:rsidRPr="00407644">
        <w:rPr>
          <w:rFonts w:eastAsia="Calibri"/>
          <w:b/>
          <w:bCs/>
          <w:sz w:val="28"/>
          <w:szCs w:val="28"/>
        </w:rPr>
        <w:t>Пол________           Возраст________</w:t>
      </w:r>
    </w:p>
    <w:p w14:paraId="56426C68" w14:textId="77777777" w:rsidR="00EB71B8" w:rsidRPr="00407644" w:rsidRDefault="00EB71B8" w:rsidP="00AE7549">
      <w:pPr>
        <w:tabs>
          <w:tab w:val="left" w:pos="240"/>
        </w:tabs>
        <w:ind w:firstLine="567"/>
        <w:rPr>
          <w:rFonts w:eastAsia="Calibri"/>
          <w:b/>
          <w:bCs/>
          <w:sz w:val="28"/>
          <w:szCs w:val="28"/>
        </w:rPr>
      </w:pPr>
    </w:p>
    <w:p w14:paraId="4D45AAB8" w14:textId="77777777" w:rsidR="00EB71B8" w:rsidRPr="00407644" w:rsidRDefault="00EB71B8" w:rsidP="00AE7549">
      <w:pPr>
        <w:tabs>
          <w:tab w:val="left" w:pos="240"/>
        </w:tabs>
        <w:ind w:firstLine="567"/>
        <w:rPr>
          <w:rFonts w:eastAsia="Calibri"/>
          <w:b/>
          <w:bCs/>
          <w:sz w:val="28"/>
          <w:szCs w:val="28"/>
        </w:rPr>
      </w:pPr>
      <w:r w:rsidRPr="00407644">
        <w:rPr>
          <w:rFonts w:eastAsia="Calibri"/>
          <w:b/>
          <w:bCs/>
          <w:sz w:val="28"/>
          <w:szCs w:val="28"/>
        </w:rPr>
        <w:t xml:space="preserve">Вид спорта_________________________________________         </w:t>
      </w:r>
    </w:p>
    <w:p w14:paraId="04B345FD" w14:textId="77777777" w:rsidR="00EB71B8" w:rsidRPr="00407644" w:rsidRDefault="00EB71B8" w:rsidP="00AE7549">
      <w:pPr>
        <w:ind w:firstLine="567"/>
        <w:jc w:val="both"/>
        <w:rPr>
          <w:b/>
          <w:bCs/>
          <w:sz w:val="28"/>
          <w:szCs w:val="28"/>
        </w:rPr>
      </w:pPr>
    </w:p>
    <w:p w14:paraId="6C90B906" w14:textId="77777777" w:rsidR="00EB71B8" w:rsidRPr="00407644" w:rsidRDefault="00EB71B8" w:rsidP="00AE7549">
      <w:pPr>
        <w:rPr>
          <w:b/>
          <w:bCs/>
          <w:color w:val="000000" w:themeColor="text1"/>
          <w:sz w:val="28"/>
          <w:szCs w:val="28"/>
        </w:rPr>
      </w:pPr>
    </w:p>
    <w:p w14:paraId="07170B47" w14:textId="77777777" w:rsidR="00EB71B8" w:rsidRPr="00407644" w:rsidRDefault="00EB71B8" w:rsidP="00AE7549">
      <w:pPr>
        <w:jc w:val="center"/>
        <w:rPr>
          <w:b/>
          <w:bCs/>
          <w:color w:val="000000" w:themeColor="text1"/>
          <w:sz w:val="28"/>
          <w:szCs w:val="28"/>
        </w:rPr>
      </w:pPr>
      <w:r w:rsidRPr="00407644">
        <w:rPr>
          <w:b/>
          <w:bCs/>
          <w:color w:val="000000" w:themeColor="text1"/>
          <w:sz w:val="28"/>
          <w:szCs w:val="28"/>
        </w:rPr>
        <w:t>Блок 1</w:t>
      </w:r>
    </w:p>
    <w:p w14:paraId="1A184C15" w14:textId="77777777" w:rsidR="00EB71B8" w:rsidRPr="00407644" w:rsidRDefault="00EB71B8" w:rsidP="00AE7549">
      <w:pPr>
        <w:jc w:val="center"/>
        <w:rPr>
          <w:b/>
          <w:bCs/>
          <w:color w:val="000000" w:themeColor="text1"/>
          <w:sz w:val="28"/>
          <w:szCs w:val="28"/>
        </w:rPr>
      </w:pPr>
      <w:r w:rsidRPr="00407644">
        <w:rPr>
          <w:b/>
          <w:bCs/>
          <w:color w:val="000000" w:themeColor="text1"/>
          <w:sz w:val="28"/>
          <w:szCs w:val="28"/>
        </w:rPr>
        <w:t>Оценка психологического комфорта</w:t>
      </w:r>
    </w:p>
    <w:p w14:paraId="312B7854" w14:textId="77777777" w:rsidR="00EB71B8" w:rsidRPr="00407644" w:rsidRDefault="00EB71B8" w:rsidP="00AE7549">
      <w:pPr>
        <w:rPr>
          <w:b/>
          <w:bCs/>
          <w:color w:val="000000" w:themeColor="text1"/>
          <w:sz w:val="28"/>
          <w:szCs w:val="28"/>
        </w:rPr>
      </w:pPr>
      <w:r w:rsidRPr="00407644">
        <w:rPr>
          <w:b/>
          <w:bCs/>
          <w:color w:val="000000" w:themeColor="text1"/>
          <w:sz w:val="28"/>
          <w:szCs w:val="28"/>
        </w:rPr>
        <w:t>Пожалуйста выберите один из вариантов ответов</w:t>
      </w:r>
    </w:p>
    <w:p w14:paraId="6BB3F8EB" w14:textId="77777777" w:rsidR="00EB71B8" w:rsidRPr="00407644" w:rsidRDefault="00EB71B8" w:rsidP="00AE7549">
      <w:pPr>
        <w:pStyle w:val="ListParagraph"/>
        <w:spacing w:after="0" w:line="240" w:lineRule="auto"/>
        <w:ind w:left="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 xml:space="preserve">Часть I </w:t>
      </w:r>
    </w:p>
    <w:p w14:paraId="7261375E" w14:textId="77777777" w:rsidR="00EB71B8" w:rsidRPr="00407644" w:rsidRDefault="00EB71B8" w:rsidP="00AE7549">
      <w:pPr>
        <w:pStyle w:val="ListParagraph"/>
        <w:spacing w:after="0" w:line="240" w:lineRule="auto"/>
        <w:ind w:left="0"/>
        <w:textAlignment w:val="baseline"/>
        <w:rPr>
          <w:rFonts w:ascii="Times New Roman" w:hAnsi="Times New Roman" w:cs="Times New Roman"/>
          <w:color w:val="000000" w:themeColor="text1"/>
          <w:sz w:val="28"/>
          <w:szCs w:val="28"/>
        </w:rPr>
      </w:pPr>
    </w:p>
    <w:p w14:paraId="169615D9" w14:textId="77777777" w:rsidR="00EB71B8" w:rsidRPr="00407644" w:rsidRDefault="00EB71B8" w:rsidP="00AE7549">
      <w:pPr>
        <w:pStyle w:val="ListParagraph"/>
        <w:numPr>
          <w:ilvl w:val="0"/>
          <w:numId w:val="23"/>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t>Я испытываю напряжение, мне не по себе</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3 — все время</w:t>
      </w:r>
      <w:r w:rsidRPr="00407644">
        <w:rPr>
          <w:rFonts w:ascii="Times New Roman" w:hAnsi="Times New Roman" w:cs="Times New Roman"/>
          <w:color w:val="000000" w:themeColor="text1"/>
          <w:sz w:val="28"/>
          <w:szCs w:val="28"/>
        </w:rPr>
        <w:br/>
        <w:t>2 — часто</w:t>
      </w:r>
      <w:r w:rsidRPr="00407644">
        <w:rPr>
          <w:rFonts w:ascii="Times New Roman" w:hAnsi="Times New Roman" w:cs="Times New Roman"/>
          <w:color w:val="000000" w:themeColor="text1"/>
          <w:sz w:val="28"/>
          <w:szCs w:val="28"/>
        </w:rPr>
        <w:br/>
        <w:t>1 — время от времени, иногда</w:t>
      </w:r>
      <w:r w:rsidRPr="00407644">
        <w:rPr>
          <w:rFonts w:ascii="Times New Roman" w:hAnsi="Times New Roman" w:cs="Times New Roman"/>
          <w:color w:val="000000" w:themeColor="text1"/>
          <w:sz w:val="28"/>
          <w:szCs w:val="28"/>
        </w:rPr>
        <w:br/>
        <w:t>0 — совсем не испытываю</w:t>
      </w:r>
    </w:p>
    <w:p w14:paraId="16D0F3AF" w14:textId="77777777" w:rsidR="00EB71B8" w:rsidRPr="00407644" w:rsidRDefault="00EB71B8" w:rsidP="00AE7549">
      <w:pPr>
        <w:pStyle w:val="ListParagraph"/>
        <w:spacing w:after="0" w:line="240" w:lineRule="auto"/>
        <w:ind w:left="0"/>
        <w:textAlignment w:val="baseline"/>
        <w:rPr>
          <w:rFonts w:ascii="Times New Roman" w:hAnsi="Times New Roman" w:cs="Times New Roman"/>
          <w:color w:val="000000" w:themeColor="text1"/>
          <w:sz w:val="28"/>
          <w:szCs w:val="28"/>
        </w:rPr>
      </w:pPr>
    </w:p>
    <w:p w14:paraId="69214FD9" w14:textId="77777777" w:rsidR="00EB71B8" w:rsidRPr="00407644" w:rsidRDefault="00EB71B8" w:rsidP="00AE7549">
      <w:pPr>
        <w:pStyle w:val="ListParagraph"/>
        <w:numPr>
          <w:ilvl w:val="0"/>
          <w:numId w:val="23"/>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t>Я испытываю страх, кажется, будто что — то ужасное может вот — вот случиться</w:t>
      </w:r>
      <w:r w:rsidRPr="00407644">
        <w:rPr>
          <w:rFonts w:ascii="Times New Roman" w:hAnsi="Times New Roman" w:cs="Times New Roman"/>
          <w:color w:val="000000" w:themeColor="text1"/>
          <w:sz w:val="28"/>
          <w:szCs w:val="28"/>
        </w:rPr>
        <w:br/>
        <w:t>3 — определенно это так, и страх очень велик</w:t>
      </w:r>
      <w:r w:rsidRPr="00407644">
        <w:rPr>
          <w:rFonts w:ascii="Times New Roman" w:hAnsi="Times New Roman" w:cs="Times New Roman"/>
          <w:color w:val="000000" w:themeColor="text1"/>
          <w:sz w:val="28"/>
          <w:szCs w:val="28"/>
        </w:rPr>
        <w:br/>
        <w:t>2 — да, это так, но страх не очень велик</w:t>
      </w:r>
      <w:r w:rsidRPr="00407644">
        <w:rPr>
          <w:rFonts w:ascii="Times New Roman" w:hAnsi="Times New Roman" w:cs="Times New Roman"/>
          <w:color w:val="000000" w:themeColor="text1"/>
          <w:sz w:val="28"/>
          <w:szCs w:val="28"/>
        </w:rPr>
        <w:br/>
        <w:t>1 — Иногда, но это меня не беспокоит</w:t>
      </w:r>
      <w:r w:rsidRPr="00407644">
        <w:rPr>
          <w:rFonts w:ascii="Times New Roman" w:hAnsi="Times New Roman" w:cs="Times New Roman"/>
          <w:color w:val="000000" w:themeColor="text1"/>
          <w:sz w:val="28"/>
          <w:szCs w:val="28"/>
        </w:rPr>
        <w:br/>
        <w:t>0 — совсем не испытываю</w:t>
      </w:r>
    </w:p>
    <w:p w14:paraId="3E01186A" w14:textId="77777777" w:rsidR="00EB71B8" w:rsidRPr="00407644" w:rsidRDefault="00EB71B8" w:rsidP="00AE7549">
      <w:pPr>
        <w:textAlignment w:val="baseline"/>
        <w:rPr>
          <w:color w:val="000000" w:themeColor="text1"/>
          <w:sz w:val="28"/>
          <w:szCs w:val="28"/>
        </w:rPr>
      </w:pPr>
    </w:p>
    <w:p w14:paraId="4B127984" w14:textId="77777777" w:rsidR="00EB71B8" w:rsidRPr="00407644" w:rsidRDefault="00EB71B8" w:rsidP="00AE7549">
      <w:pPr>
        <w:pStyle w:val="ListParagraph"/>
        <w:numPr>
          <w:ilvl w:val="0"/>
          <w:numId w:val="23"/>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t>Беспокойные мысли крутятся у меня в голове</w:t>
      </w:r>
      <w:r w:rsidRPr="00407644">
        <w:rPr>
          <w:rFonts w:ascii="Times New Roman" w:hAnsi="Times New Roman" w:cs="Times New Roman"/>
          <w:color w:val="000000" w:themeColor="text1"/>
          <w:sz w:val="28"/>
          <w:szCs w:val="28"/>
        </w:rPr>
        <w:br/>
        <w:t>3 — постоянно</w:t>
      </w:r>
      <w:r w:rsidRPr="00407644">
        <w:rPr>
          <w:rFonts w:ascii="Times New Roman" w:hAnsi="Times New Roman" w:cs="Times New Roman"/>
          <w:color w:val="000000" w:themeColor="text1"/>
          <w:sz w:val="28"/>
          <w:szCs w:val="28"/>
        </w:rPr>
        <w:br/>
        <w:t>2 — большую часть времени</w:t>
      </w:r>
      <w:r w:rsidRPr="00407644">
        <w:rPr>
          <w:rFonts w:ascii="Times New Roman" w:hAnsi="Times New Roman" w:cs="Times New Roman"/>
          <w:color w:val="000000" w:themeColor="text1"/>
          <w:sz w:val="28"/>
          <w:szCs w:val="28"/>
        </w:rPr>
        <w:br/>
        <w:t>1 — время от времени и не так часто</w:t>
      </w:r>
    </w:p>
    <w:p w14:paraId="1ECCA315" w14:textId="77777777" w:rsidR="00EB71B8" w:rsidRPr="00407644" w:rsidRDefault="00EB71B8" w:rsidP="00AE7549">
      <w:pPr>
        <w:pStyle w:val="ListParagraph"/>
        <w:spacing w:after="0" w:line="240" w:lineRule="auto"/>
        <w:ind w:left="0"/>
        <w:textAlignment w:val="baseline"/>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0 — только иногда</w:t>
      </w:r>
    </w:p>
    <w:p w14:paraId="2B992636" w14:textId="77777777" w:rsidR="00EB71B8" w:rsidRPr="00407644" w:rsidRDefault="00EB71B8" w:rsidP="00AE7549">
      <w:pPr>
        <w:textAlignment w:val="baseline"/>
        <w:rPr>
          <w:color w:val="000000" w:themeColor="text1"/>
          <w:sz w:val="28"/>
          <w:szCs w:val="28"/>
        </w:rPr>
      </w:pPr>
    </w:p>
    <w:p w14:paraId="2D5BA755" w14:textId="77777777" w:rsidR="00EB71B8" w:rsidRPr="00407644" w:rsidRDefault="00EB71B8" w:rsidP="00AE7549">
      <w:pPr>
        <w:pStyle w:val="ListParagraph"/>
        <w:numPr>
          <w:ilvl w:val="0"/>
          <w:numId w:val="23"/>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t>Я легко могу сесть и расслабиться</w:t>
      </w:r>
      <w:r w:rsidRPr="00407644">
        <w:rPr>
          <w:rFonts w:ascii="Times New Roman" w:hAnsi="Times New Roman" w:cs="Times New Roman"/>
          <w:color w:val="000000" w:themeColor="text1"/>
          <w:sz w:val="28"/>
          <w:szCs w:val="28"/>
        </w:rPr>
        <w:br/>
        <w:t>0 — определенно, это так</w:t>
      </w:r>
      <w:r w:rsidRPr="00407644">
        <w:rPr>
          <w:rFonts w:ascii="Times New Roman" w:hAnsi="Times New Roman" w:cs="Times New Roman"/>
          <w:color w:val="000000" w:themeColor="text1"/>
          <w:sz w:val="28"/>
          <w:szCs w:val="28"/>
        </w:rPr>
        <w:br/>
        <w:t>1 — наверно, это так</w:t>
      </w:r>
      <w:r w:rsidRPr="00407644">
        <w:rPr>
          <w:rFonts w:ascii="Times New Roman" w:hAnsi="Times New Roman" w:cs="Times New Roman"/>
          <w:color w:val="000000" w:themeColor="text1"/>
          <w:sz w:val="28"/>
          <w:szCs w:val="28"/>
        </w:rPr>
        <w:br/>
        <w:t>2 — лишь изредка, это так</w:t>
      </w:r>
      <w:r w:rsidRPr="00407644">
        <w:rPr>
          <w:rFonts w:ascii="Times New Roman" w:hAnsi="Times New Roman" w:cs="Times New Roman"/>
          <w:color w:val="000000" w:themeColor="text1"/>
          <w:sz w:val="28"/>
          <w:szCs w:val="28"/>
        </w:rPr>
        <w:br/>
        <w:t>3 — совсем не могу</w:t>
      </w:r>
    </w:p>
    <w:p w14:paraId="302F26D2" w14:textId="77777777" w:rsidR="00EB71B8" w:rsidRPr="00407644" w:rsidRDefault="00EB71B8" w:rsidP="00AE7549">
      <w:pPr>
        <w:textAlignment w:val="baseline"/>
        <w:rPr>
          <w:color w:val="000000" w:themeColor="text1"/>
          <w:sz w:val="28"/>
          <w:szCs w:val="28"/>
        </w:rPr>
      </w:pPr>
    </w:p>
    <w:p w14:paraId="1BF10FF2" w14:textId="77777777" w:rsidR="00EB71B8" w:rsidRPr="00407644" w:rsidRDefault="00EB71B8" w:rsidP="00AE7549">
      <w:pPr>
        <w:pStyle w:val="ListParagraph"/>
        <w:numPr>
          <w:ilvl w:val="0"/>
          <w:numId w:val="23"/>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lastRenderedPageBreak/>
        <w:t>Я испытываю внутреннее напряжение или дрожь</w:t>
      </w:r>
      <w:r w:rsidRPr="00407644">
        <w:rPr>
          <w:rFonts w:ascii="Times New Roman" w:hAnsi="Times New Roman" w:cs="Times New Roman"/>
          <w:color w:val="000000" w:themeColor="text1"/>
          <w:sz w:val="28"/>
          <w:szCs w:val="28"/>
        </w:rPr>
        <w:br/>
        <w:t>0 — совсем не испытываю</w:t>
      </w:r>
      <w:r w:rsidRPr="00407644">
        <w:rPr>
          <w:rFonts w:ascii="Times New Roman" w:hAnsi="Times New Roman" w:cs="Times New Roman"/>
          <w:color w:val="000000" w:themeColor="text1"/>
          <w:sz w:val="28"/>
          <w:szCs w:val="28"/>
        </w:rPr>
        <w:br/>
        <w:t>1 — иногда</w:t>
      </w:r>
      <w:r w:rsidRPr="00407644">
        <w:rPr>
          <w:rFonts w:ascii="Times New Roman" w:hAnsi="Times New Roman" w:cs="Times New Roman"/>
          <w:color w:val="000000" w:themeColor="text1"/>
          <w:sz w:val="28"/>
          <w:szCs w:val="28"/>
        </w:rPr>
        <w:br/>
        <w:t>2 — часто</w:t>
      </w:r>
      <w:r w:rsidRPr="00407644">
        <w:rPr>
          <w:rFonts w:ascii="Times New Roman" w:hAnsi="Times New Roman" w:cs="Times New Roman"/>
          <w:color w:val="000000" w:themeColor="text1"/>
          <w:sz w:val="28"/>
          <w:szCs w:val="28"/>
        </w:rPr>
        <w:br/>
        <w:t>3 — очень часто</w:t>
      </w:r>
    </w:p>
    <w:p w14:paraId="09FD7F99" w14:textId="77777777" w:rsidR="00EB71B8" w:rsidRPr="00407644" w:rsidRDefault="00EB71B8" w:rsidP="00AE7549">
      <w:pPr>
        <w:textAlignment w:val="baseline"/>
        <w:rPr>
          <w:color w:val="000000" w:themeColor="text1"/>
          <w:sz w:val="28"/>
          <w:szCs w:val="28"/>
        </w:rPr>
      </w:pPr>
    </w:p>
    <w:p w14:paraId="5D14CB66" w14:textId="77777777" w:rsidR="00EB71B8" w:rsidRPr="00407644" w:rsidRDefault="00EB71B8" w:rsidP="00AE7549">
      <w:pPr>
        <w:pStyle w:val="ListParagraph"/>
        <w:numPr>
          <w:ilvl w:val="0"/>
          <w:numId w:val="23"/>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t>Я испытываю неусидчивость, мне постоянно нужно двигаться</w:t>
      </w:r>
      <w:r w:rsidRPr="00407644">
        <w:rPr>
          <w:rFonts w:ascii="Times New Roman" w:hAnsi="Times New Roman" w:cs="Times New Roman"/>
          <w:color w:val="000000" w:themeColor="text1"/>
          <w:sz w:val="28"/>
          <w:szCs w:val="28"/>
        </w:rPr>
        <w:br/>
        <w:t>3 — определенно, это так</w:t>
      </w:r>
      <w:r w:rsidRPr="00407644">
        <w:rPr>
          <w:rFonts w:ascii="Times New Roman" w:hAnsi="Times New Roman" w:cs="Times New Roman"/>
          <w:color w:val="000000" w:themeColor="text1"/>
          <w:sz w:val="28"/>
          <w:szCs w:val="28"/>
        </w:rPr>
        <w:br/>
        <w:t>2 — наверное, это так</w:t>
      </w:r>
      <w:r w:rsidRPr="00407644">
        <w:rPr>
          <w:rFonts w:ascii="Times New Roman" w:hAnsi="Times New Roman" w:cs="Times New Roman"/>
          <w:color w:val="000000" w:themeColor="text1"/>
          <w:sz w:val="28"/>
          <w:szCs w:val="28"/>
        </w:rPr>
        <w:br/>
        <w:t>1 — лишь в некоторой степени, это так</w:t>
      </w:r>
      <w:r w:rsidRPr="00407644">
        <w:rPr>
          <w:rFonts w:ascii="Times New Roman" w:hAnsi="Times New Roman" w:cs="Times New Roman"/>
          <w:color w:val="000000" w:themeColor="text1"/>
          <w:sz w:val="28"/>
          <w:szCs w:val="28"/>
        </w:rPr>
        <w:br/>
        <w:t>0 — совсем не испытываю</w:t>
      </w:r>
    </w:p>
    <w:p w14:paraId="01CBF874" w14:textId="77777777" w:rsidR="00EB71B8" w:rsidRPr="00407644" w:rsidRDefault="00EB71B8" w:rsidP="00AE7549">
      <w:pPr>
        <w:textAlignment w:val="baseline"/>
        <w:rPr>
          <w:color w:val="000000" w:themeColor="text1"/>
          <w:sz w:val="28"/>
          <w:szCs w:val="28"/>
        </w:rPr>
      </w:pPr>
    </w:p>
    <w:p w14:paraId="090718F1" w14:textId="77777777" w:rsidR="00EB71B8" w:rsidRPr="00407644" w:rsidRDefault="00EB71B8" w:rsidP="00AE7549">
      <w:pPr>
        <w:pStyle w:val="ListParagraph"/>
        <w:numPr>
          <w:ilvl w:val="0"/>
          <w:numId w:val="23"/>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t>У меня бывает внезапное чувство паники</w:t>
      </w:r>
      <w:r w:rsidRPr="00407644">
        <w:rPr>
          <w:rFonts w:ascii="Times New Roman" w:hAnsi="Times New Roman" w:cs="Times New Roman"/>
          <w:color w:val="000000" w:themeColor="text1"/>
          <w:sz w:val="28"/>
          <w:szCs w:val="28"/>
        </w:rPr>
        <w:br/>
        <w:t>3 — очень часто</w:t>
      </w:r>
      <w:r w:rsidRPr="00407644">
        <w:rPr>
          <w:rFonts w:ascii="Times New Roman" w:hAnsi="Times New Roman" w:cs="Times New Roman"/>
          <w:color w:val="000000" w:themeColor="text1"/>
          <w:sz w:val="28"/>
          <w:szCs w:val="28"/>
        </w:rPr>
        <w:br/>
        <w:t>2 — довольно часто</w:t>
      </w:r>
      <w:r w:rsidRPr="00407644">
        <w:rPr>
          <w:rFonts w:ascii="Times New Roman" w:hAnsi="Times New Roman" w:cs="Times New Roman"/>
          <w:color w:val="000000" w:themeColor="text1"/>
          <w:sz w:val="28"/>
          <w:szCs w:val="28"/>
        </w:rPr>
        <w:br/>
        <w:t>1 — не так уж и часто</w:t>
      </w:r>
      <w:r w:rsidRPr="00407644">
        <w:rPr>
          <w:rFonts w:ascii="Times New Roman" w:hAnsi="Times New Roman" w:cs="Times New Roman"/>
          <w:color w:val="000000" w:themeColor="text1"/>
          <w:sz w:val="28"/>
          <w:szCs w:val="28"/>
        </w:rPr>
        <w:br/>
        <w:t>0 — совсем не бывает</w:t>
      </w:r>
    </w:p>
    <w:p w14:paraId="70547BC4" w14:textId="77777777" w:rsidR="00EB71B8" w:rsidRPr="00407644" w:rsidRDefault="00EB71B8" w:rsidP="00AE7549">
      <w:pPr>
        <w:pStyle w:val="ListParagraph"/>
        <w:spacing w:after="0" w:line="240" w:lineRule="auto"/>
        <w:ind w:left="0"/>
        <w:textAlignment w:val="baseline"/>
        <w:rPr>
          <w:rFonts w:ascii="Times New Roman" w:hAnsi="Times New Roman" w:cs="Times New Roman"/>
          <w:b/>
          <w:bCs/>
          <w:color w:val="000000" w:themeColor="text1"/>
          <w:sz w:val="28"/>
          <w:szCs w:val="28"/>
        </w:rPr>
      </w:pPr>
    </w:p>
    <w:p w14:paraId="741CF119" w14:textId="77777777" w:rsidR="00EB71B8" w:rsidRPr="00407644" w:rsidRDefault="00EB71B8" w:rsidP="00AE7549">
      <w:pPr>
        <w:pStyle w:val="ListParagraph"/>
        <w:spacing w:after="0" w:line="240" w:lineRule="auto"/>
        <w:ind w:left="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Часть II</w:t>
      </w:r>
    </w:p>
    <w:p w14:paraId="155A3429" w14:textId="77777777" w:rsidR="00EB71B8" w:rsidRPr="00407644" w:rsidRDefault="00EB71B8" w:rsidP="00AE7549">
      <w:pPr>
        <w:pStyle w:val="ListParagraph"/>
        <w:spacing w:after="0" w:line="240" w:lineRule="auto"/>
        <w:ind w:left="0"/>
        <w:textAlignment w:val="baseline"/>
        <w:rPr>
          <w:rFonts w:ascii="Times New Roman" w:hAnsi="Times New Roman" w:cs="Times New Roman"/>
          <w:b/>
          <w:bCs/>
          <w:color w:val="000000" w:themeColor="text1"/>
          <w:sz w:val="28"/>
          <w:szCs w:val="28"/>
        </w:rPr>
      </w:pPr>
    </w:p>
    <w:p w14:paraId="408FC7E9" w14:textId="77777777" w:rsidR="00EB71B8" w:rsidRPr="00407644" w:rsidRDefault="00EB71B8" w:rsidP="00AE7549">
      <w:pPr>
        <w:pStyle w:val="ListParagraph"/>
        <w:numPr>
          <w:ilvl w:val="0"/>
          <w:numId w:val="24"/>
        </w:numPr>
        <w:spacing w:after="0" w:line="240" w:lineRule="auto"/>
        <w:ind w:left="0" w:firstLine="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То, что приносило мне большое удовольствие, и сейчас вызывает у меня такое же чувство</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0 — определенно, это так</w:t>
      </w:r>
      <w:r w:rsidRPr="00407644">
        <w:rPr>
          <w:rFonts w:ascii="Times New Roman" w:hAnsi="Times New Roman" w:cs="Times New Roman"/>
          <w:color w:val="000000" w:themeColor="text1"/>
          <w:sz w:val="28"/>
          <w:szCs w:val="28"/>
        </w:rPr>
        <w:br/>
        <w:t>1 — наверное, это так</w:t>
      </w:r>
      <w:r w:rsidRPr="00407644">
        <w:rPr>
          <w:rFonts w:ascii="Times New Roman" w:hAnsi="Times New Roman" w:cs="Times New Roman"/>
          <w:color w:val="000000" w:themeColor="text1"/>
          <w:sz w:val="28"/>
          <w:szCs w:val="28"/>
        </w:rPr>
        <w:br/>
        <w:t>2 — лишь в очень малой степени, это так</w:t>
      </w:r>
      <w:r w:rsidRPr="00407644">
        <w:rPr>
          <w:rFonts w:ascii="Times New Roman" w:hAnsi="Times New Roman" w:cs="Times New Roman"/>
          <w:color w:val="000000" w:themeColor="text1"/>
          <w:sz w:val="28"/>
          <w:szCs w:val="28"/>
        </w:rPr>
        <w:br/>
        <w:t>3 — это совсем не так</w:t>
      </w:r>
    </w:p>
    <w:p w14:paraId="66F50644" w14:textId="77777777" w:rsidR="00EB71B8" w:rsidRPr="00407644" w:rsidRDefault="00EB71B8" w:rsidP="00AE7549">
      <w:pPr>
        <w:textAlignment w:val="baseline"/>
        <w:rPr>
          <w:b/>
          <w:bCs/>
          <w:color w:val="000000" w:themeColor="text1"/>
          <w:sz w:val="28"/>
          <w:szCs w:val="28"/>
        </w:rPr>
      </w:pPr>
    </w:p>
    <w:p w14:paraId="60FE49A0" w14:textId="77777777" w:rsidR="00EB71B8" w:rsidRPr="00407644" w:rsidRDefault="00EB71B8" w:rsidP="00AE7549">
      <w:pPr>
        <w:pStyle w:val="ListParagraph"/>
        <w:numPr>
          <w:ilvl w:val="0"/>
          <w:numId w:val="24"/>
        </w:numPr>
        <w:spacing w:after="0" w:line="240" w:lineRule="auto"/>
        <w:ind w:left="0" w:firstLine="0"/>
        <w:textAlignment w:val="baseline"/>
        <w:rPr>
          <w:rFonts w:ascii="Times New Roman" w:hAnsi="Times New Roman" w:cs="Times New Roman"/>
          <w:color w:val="000000" w:themeColor="text1"/>
          <w:sz w:val="28"/>
          <w:szCs w:val="28"/>
        </w:rPr>
      </w:pPr>
      <w:r w:rsidRPr="00407644">
        <w:rPr>
          <w:rFonts w:ascii="Times New Roman" w:hAnsi="Times New Roman" w:cs="Times New Roman"/>
          <w:b/>
          <w:bCs/>
          <w:color w:val="000000" w:themeColor="text1"/>
          <w:sz w:val="28"/>
          <w:szCs w:val="28"/>
        </w:rPr>
        <w:t>Я способен рассмеяться и увидеть в том или ином событии смешное</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0 — определенно, это так</w:t>
      </w:r>
      <w:r w:rsidRPr="00407644">
        <w:rPr>
          <w:rFonts w:ascii="Times New Roman" w:hAnsi="Times New Roman" w:cs="Times New Roman"/>
          <w:color w:val="000000" w:themeColor="text1"/>
          <w:sz w:val="28"/>
          <w:szCs w:val="28"/>
        </w:rPr>
        <w:br/>
        <w:t>1 — наверное, это так</w:t>
      </w:r>
      <w:r w:rsidRPr="00407644">
        <w:rPr>
          <w:rFonts w:ascii="Times New Roman" w:hAnsi="Times New Roman" w:cs="Times New Roman"/>
          <w:color w:val="000000" w:themeColor="text1"/>
          <w:sz w:val="28"/>
          <w:szCs w:val="28"/>
        </w:rPr>
        <w:br/>
        <w:t>2 — лишь в очень малой степени, это так</w:t>
      </w:r>
      <w:r w:rsidRPr="00407644">
        <w:rPr>
          <w:rFonts w:ascii="Times New Roman" w:hAnsi="Times New Roman" w:cs="Times New Roman"/>
          <w:color w:val="000000" w:themeColor="text1"/>
          <w:sz w:val="28"/>
          <w:szCs w:val="28"/>
        </w:rPr>
        <w:br/>
        <w:t>0 — совсем не способен</w:t>
      </w:r>
    </w:p>
    <w:p w14:paraId="165B60AF" w14:textId="77777777" w:rsidR="00EB71B8" w:rsidRPr="00407644" w:rsidRDefault="00EB71B8" w:rsidP="00AE7549">
      <w:pPr>
        <w:textAlignment w:val="baseline"/>
        <w:rPr>
          <w:color w:val="000000" w:themeColor="text1"/>
          <w:sz w:val="28"/>
          <w:szCs w:val="28"/>
        </w:rPr>
      </w:pPr>
    </w:p>
    <w:p w14:paraId="4A98E015" w14:textId="77777777" w:rsidR="00EB71B8" w:rsidRPr="00407644" w:rsidRDefault="00EB71B8" w:rsidP="00AE7549">
      <w:pPr>
        <w:pStyle w:val="ListParagraph"/>
        <w:numPr>
          <w:ilvl w:val="0"/>
          <w:numId w:val="24"/>
        </w:numPr>
        <w:spacing w:after="0" w:line="240" w:lineRule="auto"/>
        <w:ind w:left="0" w:firstLine="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Я испытываю бодрость</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3 — совсем не испытываю</w:t>
      </w:r>
      <w:r w:rsidRPr="00407644">
        <w:rPr>
          <w:rFonts w:ascii="Times New Roman" w:hAnsi="Times New Roman" w:cs="Times New Roman"/>
          <w:color w:val="000000" w:themeColor="text1"/>
          <w:sz w:val="28"/>
          <w:szCs w:val="28"/>
        </w:rPr>
        <w:br/>
        <w:t>2 — очень редко</w:t>
      </w:r>
      <w:r w:rsidRPr="00407644">
        <w:rPr>
          <w:rFonts w:ascii="Times New Roman" w:hAnsi="Times New Roman" w:cs="Times New Roman"/>
          <w:color w:val="000000" w:themeColor="text1"/>
          <w:sz w:val="28"/>
          <w:szCs w:val="28"/>
        </w:rPr>
        <w:br/>
        <w:t>1 — иногда</w:t>
      </w:r>
      <w:r w:rsidRPr="00407644">
        <w:rPr>
          <w:rFonts w:ascii="Times New Roman" w:hAnsi="Times New Roman" w:cs="Times New Roman"/>
          <w:color w:val="000000" w:themeColor="text1"/>
          <w:sz w:val="28"/>
          <w:szCs w:val="28"/>
        </w:rPr>
        <w:br/>
        <w:t>0 — практически все время</w:t>
      </w:r>
    </w:p>
    <w:p w14:paraId="65D95C8B" w14:textId="77777777" w:rsidR="00EB71B8" w:rsidRPr="00407644" w:rsidRDefault="00EB71B8" w:rsidP="00AE7549">
      <w:pPr>
        <w:textAlignment w:val="baseline"/>
        <w:rPr>
          <w:b/>
          <w:bCs/>
          <w:color w:val="000000" w:themeColor="text1"/>
          <w:sz w:val="28"/>
          <w:szCs w:val="28"/>
        </w:rPr>
      </w:pPr>
    </w:p>
    <w:p w14:paraId="5EC0354F" w14:textId="77777777" w:rsidR="00EB71B8" w:rsidRPr="00407644" w:rsidRDefault="00EB71B8" w:rsidP="00AE7549">
      <w:pPr>
        <w:pStyle w:val="ListParagraph"/>
        <w:numPr>
          <w:ilvl w:val="0"/>
          <w:numId w:val="24"/>
        </w:numPr>
        <w:spacing w:after="0" w:line="240" w:lineRule="auto"/>
        <w:ind w:left="0" w:firstLine="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Мне кажется, что я стал все делать очень медленно</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3 — практически все время</w:t>
      </w:r>
      <w:r w:rsidRPr="00407644">
        <w:rPr>
          <w:rFonts w:ascii="Times New Roman" w:hAnsi="Times New Roman" w:cs="Times New Roman"/>
          <w:color w:val="000000" w:themeColor="text1"/>
          <w:sz w:val="28"/>
          <w:szCs w:val="28"/>
        </w:rPr>
        <w:br/>
        <w:t>2 — часто</w:t>
      </w:r>
      <w:r w:rsidRPr="00407644">
        <w:rPr>
          <w:rFonts w:ascii="Times New Roman" w:hAnsi="Times New Roman" w:cs="Times New Roman"/>
          <w:color w:val="000000" w:themeColor="text1"/>
          <w:sz w:val="28"/>
          <w:szCs w:val="28"/>
        </w:rPr>
        <w:br/>
        <w:t>1 — иногда</w:t>
      </w:r>
      <w:r w:rsidRPr="00407644">
        <w:rPr>
          <w:rFonts w:ascii="Times New Roman" w:hAnsi="Times New Roman" w:cs="Times New Roman"/>
          <w:color w:val="000000" w:themeColor="text1"/>
          <w:sz w:val="28"/>
          <w:szCs w:val="28"/>
        </w:rPr>
        <w:br/>
        <w:t>0 — совсем нет</w:t>
      </w:r>
    </w:p>
    <w:p w14:paraId="0EC9F85C" w14:textId="77777777" w:rsidR="00EB71B8" w:rsidRPr="00407644" w:rsidRDefault="00EB71B8" w:rsidP="00AE7549">
      <w:pPr>
        <w:textAlignment w:val="baseline"/>
        <w:rPr>
          <w:b/>
          <w:bCs/>
          <w:color w:val="000000" w:themeColor="text1"/>
          <w:sz w:val="28"/>
          <w:szCs w:val="28"/>
        </w:rPr>
      </w:pPr>
    </w:p>
    <w:p w14:paraId="7549A108" w14:textId="77777777" w:rsidR="00EB71B8" w:rsidRPr="00407644" w:rsidRDefault="00EB71B8" w:rsidP="00AE7549">
      <w:pPr>
        <w:pStyle w:val="ListParagraph"/>
        <w:numPr>
          <w:ilvl w:val="0"/>
          <w:numId w:val="24"/>
        </w:numPr>
        <w:spacing w:after="0" w:line="240" w:lineRule="auto"/>
        <w:ind w:left="0" w:firstLine="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Я не слежу за своей внешностью</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3 — определенно, это так</w:t>
      </w:r>
      <w:r w:rsidRPr="00407644">
        <w:rPr>
          <w:rFonts w:ascii="Times New Roman" w:hAnsi="Times New Roman" w:cs="Times New Roman"/>
          <w:color w:val="000000" w:themeColor="text1"/>
          <w:sz w:val="28"/>
          <w:szCs w:val="28"/>
        </w:rPr>
        <w:br/>
        <w:t>2 — я не уделяю этому столько времени, сколько нужно</w:t>
      </w:r>
      <w:r w:rsidRPr="00407644">
        <w:rPr>
          <w:rFonts w:ascii="Times New Roman" w:hAnsi="Times New Roman" w:cs="Times New Roman"/>
          <w:color w:val="000000" w:themeColor="text1"/>
          <w:sz w:val="28"/>
          <w:szCs w:val="28"/>
        </w:rPr>
        <w:br/>
        <w:t>1 — может быть, я стал(а) меньше уделять этому времени</w:t>
      </w:r>
      <w:r w:rsidRPr="00407644">
        <w:rPr>
          <w:rFonts w:ascii="Times New Roman" w:hAnsi="Times New Roman" w:cs="Times New Roman"/>
          <w:color w:val="000000" w:themeColor="text1"/>
          <w:sz w:val="28"/>
          <w:szCs w:val="28"/>
        </w:rPr>
        <w:br/>
        <w:t>0 — я слежу за собой так же, как и раньше</w:t>
      </w:r>
    </w:p>
    <w:p w14:paraId="24B3B847" w14:textId="77777777" w:rsidR="00EB71B8" w:rsidRPr="00407644" w:rsidRDefault="00EB71B8" w:rsidP="00AE7549">
      <w:pPr>
        <w:textAlignment w:val="baseline"/>
        <w:rPr>
          <w:b/>
          <w:bCs/>
          <w:color w:val="000000" w:themeColor="text1"/>
          <w:sz w:val="28"/>
          <w:szCs w:val="28"/>
        </w:rPr>
      </w:pPr>
    </w:p>
    <w:p w14:paraId="1DB145C0" w14:textId="77777777" w:rsidR="00EB71B8" w:rsidRPr="00407644" w:rsidRDefault="00EB71B8" w:rsidP="00AE7549">
      <w:pPr>
        <w:pStyle w:val="ListParagraph"/>
        <w:numPr>
          <w:ilvl w:val="0"/>
          <w:numId w:val="24"/>
        </w:numPr>
        <w:spacing w:after="0" w:line="240" w:lineRule="auto"/>
        <w:ind w:left="0" w:firstLine="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Я считаю, что мои дела (занятия, увлечения) могут принести мне чувство удовлетворения</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0 — точно так же, как и обычно</w:t>
      </w:r>
      <w:r w:rsidRPr="00407644">
        <w:rPr>
          <w:rFonts w:ascii="Times New Roman" w:hAnsi="Times New Roman" w:cs="Times New Roman"/>
          <w:color w:val="000000" w:themeColor="text1"/>
          <w:sz w:val="28"/>
          <w:szCs w:val="28"/>
        </w:rPr>
        <w:br/>
        <w:t>1 — да, но не в той степени, как раньше</w:t>
      </w:r>
      <w:r w:rsidRPr="00407644">
        <w:rPr>
          <w:rFonts w:ascii="Times New Roman" w:hAnsi="Times New Roman" w:cs="Times New Roman"/>
          <w:color w:val="000000" w:themeColor="text1"/>
          <w:sz w:val="28"/>
          <w:szCs w:val="28"/>
        </w:rPr>
        <w:br/>
        <w:t>2 — значительно меньше, чем обычно</w:t>
      </w:r>
      <w:r w:rsidRPr="00407644">
        <w:rPr>
          <w:rFonts w:ascii="Times New Roman" w:hAnsi="Times New Roman" w:cs="Times New Roman"/>
          <w:color w:val="000000" w:themeColor="text1"/>
          <w:sz w:val="28"/>
          <w:szCs w:val="28"/>
        </w:rPr>
        <w:br/>
        <w:t>3 — совсем так не считаю</w:t>
      </w:r>
    </w:p>
    <w:p w14:paraId="34CD94F1" w14:textId="77777777" w:rsidR="00EB71B8" w:rsidRPr="00407644" w:rsidRDefault="00EB71B8" w:rsidP="00AE7549">
      <w:pPr>
        <w:textAlignment w:val="baseline"/>
        <w:rPr>
          <w:b/>
          <w:bCs/>
          <w:color w:val="000000" w:themeColor="text1"/>
          <w:sz w:val="28"/>
          <w:szCs w:val="28"/>
        </w:rPr>
      </w:pPr>
    </w:p>
    <w:p w14:paraId="4DD7B23F" w14:textId="77777777" w:rsidR="00EB71B8" w:rsidRPr="00407644" w:rsidRDefault="00EB71B8" w:rsidP="00AE7549">
      <w:pPr>
        <w:pStyle w:val="ListParagraph"/>
        <w:numPr>
          <w:ilvl w:val="0"/>
          <w:numId w:val="24"/>
        </w:numPr>
        <w:spacing w:after="0" w:line="240" w:lineRule="auto"/>
        <w:ind w:left="0" w:firstLine="0"/>
        <w:textAlignment w:val="baseline"/>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Я могу получить удовольствие от хорошей книги, радио — или телепрограммы</w:t>
      </w:r>
      <w:r w:rsidRPr="00407644">
        <w:rPr>
          <w:rFonts w:ascii="Times New Roman" w:hAnsi="Times New Roman" w:cs="Times New Roman"/>
          <w:b/>
          <w:bCs/>
          <w:color w:val="000000" w:themeColor="text1"/>
          <w:sz w:val="28"/>
          <w:szCs w:val="28"/>
        </w:rPr>
        <w:br/>
      </w:r>
      <w:r w:rsidRPr="00407644">
        <w:rPr>
          <w:rFonts w:ascii="Times New Roman" w:hAnsi="Times New Roman" w:cs="Times New Roman"/>
          <w:color w:val="000000" w:themeColor="text1"/>
          <w:sz w:val="28"/>
          <w:szCs w:val="28"/>
        </w:rPr>
        <w:t>0 — часто</w:t>
      </w:r>
      <w:r w:rsidRPr="00407644">
        <w:rPr>
          <w:rFonts w:ascii="Times New Roman" w:hAnsi="Times New Roman" w:cs="Times New Roman"/>
          <w:color w:val="000000" w:themeColor="text1"/>
          <w:sz w:val="28"/>
          <w:szCs w:val="28"/>
        </w:rPr>
        <w:br/>
        <w:t>1 — иногда</w:t>
      </w:r>
      <w:r w:rsidRPr="00407644">
        <w:rPr>
          <w:rFonts w:ascii="Times New Roman" w:hAnsi="Times New Roman" w:cs="Times New Roman"/>
          <w:color w:val="000000" w:themeColor="text1"/>
          <w:sz w:val="28"/>
          <w:szCs w:val="28"/>
        </w:rPr>
        <w:br/>
        <w:t>2 — редко</w:t>
      </w:r>
      <w:r w:rsidRPr="00407644">
        <w:rPr>
          <w:rFonts w:ascii="Times New Roman" w:hAnsi="Times New Roman" w:cs="Times New Roman"/>
          <w:color w:val="000000" w:themeColor="text1"/>
          <w:sz w:val="28"/>
          <w:szCs w:val="28"/>
        </w:rPr>
        <w:br/>
        <w:t>3 — очень редко</w:t>
      </w:r>
    </w:p>
    <w:p w14:paraId="66DE0CC7" w14:textId="77777777" w:rsidR="00EB71B8" w:rsidRPr="00407644" w:rsidRDefault="00EB71B8" w:rsidP="00AE7549">
      <w:pPr>
        <w:pStyle w:val="ListParagraph"/>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p>
    <w:p w14:paraId="6F9D0BBA" w14:textId="77777777" w:rsidR="00EB71B8" w:rsidRPr="00407644" w:rsidRDefault="00EB71B8" w:rsidP="00AE7549">
      <w:pPr>
        <w:ind w:firstLine="567"/>
        <w:jc w:val="center"/>
        <w:rPr>
          <w:b/>
          <w:sz w:val="28"/>
          <w:szCs w:val="28"/>
        </w:rPr>
      </w:pPr>
      <w:r w:rsidRPr="00407644">
        <w:rPr>
          <w:b/>
          <w:sz w:val="28"/>
          <w:szCs w:val="28"/>
        </w:rPr>
        <w:t>Блок 2</w:t>
      </w:r>
    </w:p>
    <w:p w14:paraId="76D7CBD0" w14:textId="77777777" w:rsidR="00EB71B8" w:rsidRPr="00407644" w:rsidRDefault="00EB71B8" w:rsidP="00AE7549">
      <w:pPr>
        <w:ind w:firstLine="567"/>
        <w:jc w:val="center"/>
        <w:rPr>
          <w:b/>
          <w:sz w:val="28"/>
          <w:szCs w:val="28"/>
        </w:rPr>
      </w:pPr>
      <w:r w:rsidRPr="00407644">
        <w:rPr>
          <w:b/>
          <w:sz w:val="28"/>
          <w:szCs w:val="28"/>
        </w:rPr>
        <w:t xml:space="preserve">Определение опасений по поводу </w:t>
      </w:r>
      <w:bookmarkStart w:id="137" w:name="_Hlk72099595"/>
      <w:r w:rsidRPr="00407644">
        <w:rPr>
          <w:b/>
          <w:sz w:val="28"/>
          <w:szCs w:val="28"/>
          <w:lang w:val="en-US"/>
        </w:rPr>
        <w:t>COVID</w:t>
      </w:r>
      <w:r w:rsidRPr="00407644">
        <w:rPr>
          <w:b/>
          <w:sz w:val="28"/>
          <w:szCs w:val="28"/>
        </w:rPr>
        <w:t>-19</w:t>
      </w:r>
      <w:bookmarkEnd w:id="137"/>
      <w:r w:rsidRPr="00407644">
        <w:rPr>
          <w:b/>
          <w:sz w:val="28"/>
          <w:szCs w:val="28"/>
        </w:rPr>
        <w:t xml:space="preserve"> </w:t>
      </w:r>
    </w:p>
    <w:p w14:paraId="4FB2E478" w14:textId="77777777" w:rsidR="00EB71B8" w:rsidRPr="00407644" w:rsidRDefault="00EB71B8" w:rsidP="00AE7549">
      <w:pPr>
        <w:pStyle w:val="ListParagraph"/>
        <w:numPr>
          <w:ilvl w:val="0"/>
          <w:numId w:val="15"/>
        </w:numPr>
        <w:spacing w:after="0" w:line="240" w:lineRule="auto"/>
        <w:ind w:left="0" w:firstLine="0"/>
        <w:jc w:val="both"/>
        <w:rPr>
          <w:rFonts w:ascii="Times New Roman" w:hAnsi="Times New Roman" w:cs="Times New Roman"/>
          <w:b/>
          <w:sz w:val="28"/>
          <w:szCs w:val="28"/>
        </w:rPr>
      </w:pPr>
      <w:r w:rsidRPr="00407644">
        <w:rPr>
          <w:rFonts w:ascii="Times New Roman" w:hAnsi="Times New Roman" w:cs="Times New Roman"/>
          <w:b/>
          <w:sz w:val="28"/>
          <w:szCs w:val="28"/>
        </w:rPr>
        <w:t>Больше всего я боюсь коронавирусную инфекцию COVID-19</w:t>
      </w:r>
    </w:p>
    <w:p w14:paraId="1CF3BDD1" w14:textId="77777777" w:rsidR="00EB71B8" w:rsidRPr="00407644" w:rsidRDefault="00EB71B8" w:rsidP="00AE7549">
      <w:pPr>
        <w:pStyle w:val="ListParagraph"/>
        <w:numPr>
          <w:ilvl w:val="0"/>
          <w:numId w:val="16"/>
        </w:numPr>
        <w:spacing w:after="0" w:line="240" w:lineRule="auto"/>
        <w:ind w:left="0" w:firstLine="0"/>
        <w:jc w:val="both"/>
        <w:rPr>
          <w:rFonts w:ascii="Times New Roman" w:hAnsi="Times New Roman" w:cs="Times New Roman"/>
          <w:bCs/>
          <w:sz w:val="28"/>
          <w:szCs w:val="28"/>
        </w:rPr>
      </w:pPr>
      <w:bookmarkStart w:id="138" w:name="_Hlk72100078"/>
      <w:r w:rsidRPr="00407644">
        <w:rPr>
          <w:rFonts w:ascii="Times New Roman" w:hAnsi="Times New Roman" w:cs="Times New Roman"/>
          <w:bCs/>
          <w:sz w:val="28"/>
          <w:szCs w:val="28"/>
        </w:rPr>
        <w:t>совершенно не согласен</w:t>
      </w:r>
    </w:p>
    <w:p w14:paraId="4DC5B5D2" w14:textId="77777777" w:rsidR="00EB71B8" w:rsidRPr="00407644" w:rsidRDefault="00EB71B8" w:rsidP="00AE7549">
      <w:pPr>
        <w:pStyle w:val="ListParagraph"/>
        <w:numPr>
          <w:ilvl w:val="0"/>
          <w:numId w:val="16"/>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не согласен</w:t>
      </w:r>
    </w:p>
    <w:p w14:paraId="34DD0A4A" w14:textId="77777777" w:rsidR="00EB71B8" w:rsidRPr="00407644" w:rsidRDefault="00EB71B8" w:rsidP="00AE7549">
      <w:pPr>
        <w:pStyle w:val="ListParagraph"/>
        <w:numPr>
          <w:ilvl w:val="0"/>
          <w:numId w:val="16"/>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ни согласен, ни не согласен</w:t>
      </w:r>
    </w:p>
    <w:p w14:paraId="1EE079EC" w14:textId="77777777" w:rsidR="00EB71B8" w:rsidRPr="00407644" w:rsidRDefault="00EB71B8" w:rsidP="00AE7549">
      <w:pPr>
        <w:pStyle w:val="ListParagraph"/>
        <w:numPr>
          <w:ilvl w:val="0"/>
          <w:numId w:val="16"/>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согласен</w:t>
      </w:r>
    </w:p>
    <w:p w14:paraId="24B21FB0" w14:textId="77777777" w:rsidR="00EB71B8" w:rsidRPr="00407644" w:rsidRDefault="00EB71B8" w:rsidP="00AE7549">
      <w:pPr>
        <w:pStyle w:val="ListParagraph"/>
        <w:numPr>
          <w:ilvl w:val="0"/>
          <w:numId w:val="16"/>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полностью согласен</w:t>
      </w:r>
    </w:p>
    <w:p w14:paraId="60766B51" w14:textId="77777777" w:rsidR="00EB71B8" w:rsidRPr="00407644" w:rsidRDefault="00EB71B8" w:rsidP="00AE7549">
      <w:pPr>
        <w:pStyle w:val="ListParagraph"/>
        <w:spacing w:after="0" w:line="240" w:lineRule="auto"/>
        <w:ind w:left="0"/>
        <w:jc w:val="both"/>
        <w:rPr>
          <w:rFonts w:ascii="Times New Roman" w:hAnsi="Times New Roman" w:cs="Times New Roman"/>
          <w:bCs/>
          <w:sz w:val="28"/>
          <w:szCs w:val="28"/>
        </w:rPr>
      </w:pPr>
    </w:p>
    <w:bookmarkEnd w:id="138"/>
    <w:p w14:paraId="39FFEE19" w14:textId="77777777" w:rsidR="00EB71B8" w:rsidRPr="00407644" w:rsidRDefault="00EB71B8" w:rsidP="00AE7549">
      <w:pPr>
        <w:pStyle w:val="ListParagraph"/>
        <w:numPr>
          <w:ilvl w:val="0"/>
          <w:numId w:val="15"/>
        </w:numPr>
        <w:spacing w:after="0" w:line="240" w:lineRule="auto"/>
        <w:ind w:left="0" w:firstLine="0"/>
        <w:jc w:val="both"/>
        <w:rPr>
          <w:rFonts w:ascii="Times New Roman" w:hAnsi="Times New Roman" w:cs="Times New Roman"/>
          <w:b/>
          <w:sz w:val="28"/>
          <w:szCs w:val="28"/>
        </w:rPr>
      </w:pPr>
      <w:r w:rsidRPr="00407644">
        <w:rPr>
          <w:rFonts w:ascii="Times New Roman" w:hAnsi="Times New Roman" w:cs="Times New Roman"/>
          <w:b/>
          <w:sz w:val="28"/>
          <w:szCs w:val="28"/>
        </w:rPr>
        <w:t>Мне неприятно думать о COVID-19</w:t>
      </w:r>
    </w:p>
    <w:p w14:paraId="2A5E0F99" w14:textId="77777777" w:rsidR="00EB71B8" w:rsidRPr="00407644" w:rsidRDefault="00EB71B8" w:rsidP="00AE7549">
      <w:pPr>
        <w:pStyle w:val="ListParagraph"/>
        <w:numPr>
          <w:ilvl w:val="0"/>
          <w:numId w:val="17"/>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совершенно не согласен</w:t>
      </w:r>
    </w:p>
    <w:p w14:paraId="7589243D" w14:textId="77777777" w:rsidR="00EB71B8" w:rsidRPr="00407644" w:rsidRDefault="00EB71B8" w:rsidP="00AE7549">
      <w:pPr>
        <w:pStyle w:val="ListParagraph"/>
        <w:numPr>
          <w:ilvl w:val="0"/>
          <w:numId w:val="17"/>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не согласен</w:t>
      </w:r>
    </w:p>
    <w:p w14:paraId="29403930" w14:textId="77777777" w:rsidR="00EB71B8" w:rsidRPr="00407644" w:rsidRDefault="00EB71B8" w:rsidP="00AE7549">
      <w:pPr>
        <w:pStyle w:val="ListParagraph"/>
        <w:numPr>
          <w:ilvl w:val="0"/>
          <w:numId w:val="17"/>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ни согласен, ни не согласен</w:t>
      </w:r>
    </w:p>
    <w:p w14:paraId="1FDEB830" w14:textId="77777777" w:rsidR="00EB71B8" w:rsidRPr="00407644" w:rsidRDefault="00EB71B8" w:rsidP="00AE7549">
      <w:pPr>
        <w:pStyle w:val="ListParagraph"/>
        <w:numPr>
          <w:ilvl w:val="0"/>
          <w:numId w:val="17"/>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согласен</w:t>
      </w:r>
    </w:p>
    <w:p w14:paraId="3E4CC36F" w14:textId="77777777" w:rsidR="00EB71B8" w:rsidRPr="00407644" w:rsidRDefault="00EB71B8" w:rsidP="00AE7549">
      <w:pPr>
        <w:pStyle w:val="ListParagraph"/>
        <w:numPr>
          <w:ilvl w:val="0"/>
          <w:numId w:val="17"/>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полностью согласен</w:t>
      </w:r>
    </w:p>
    <w:p w14:paraId="21F2436E" w14:textId="77777777" w:rsidR="00EB71B8" w:rsidRPr="00407644" w:rsidRDefault="00EB71B8" w:rsidP="00AE7549">
      <w:pPr>
        <w:pStyle w:val="ListParagraph"/>
        <w:spacing w:after="0" w:line="240" w:lineRule="auto"/>
        <w:ind w:left="0"/>
        <w:jc w:val="both"/>
        <w:rPr>
          <w:rFonts w:ascii="Times New Roman" w:hAnsi="Times New Roman" w:cs="Times New Roman"/>
          <w:bCs/>
          <w:sz w:val="28"/>
          <w:szCs w:val="28"/>
        </w:rPr>
      </w:pPr>
    </w:p>
    <w:p w14:paraId="66119F16" w14:textId="77777777" w:rsidR="00EB71B8" w:rsidRPr="00407644" w:rsidRDefault="00EB71B8" w:rsidP="00AE7549">
      <w:pPr>
        <w:pStyle w:val="ListParagraph"/>
        <w:numPr>
          <w:ilvl w:val="0"/>
          <w:numId w:val="15"/>
        </w:numPr>
        <w:spacing w:after="0" w:line="240" w:lineRule="auto"/>
        <w:ind w:left="0" w:firstLine="0"/>
        <w:jc w:val="both"/>
        <w:rPr>
          <w:rFonts w:ascii="Times New Roman" w:hAnsi="Times New Roman" w:cs="Times New Roman"/>
          <w:b/>
          <w:sz w:val="28"/>
          <w:szCs w:val="28"/>
        </w:rPr>
      </w:pPr>
      <w:r w:rsidRPr="00407644">
        <w:rPr>
          <w:rFonts w:ascii="Times New Roman" w:hAnsi="Times New Roman" w:cs="Times New Roman"/>
          <w:b/>
          <w:sz w:val="28"/>
          <w:szCs w:val="28"/>
        </w:rPr>
        <w:t xml:space="preserve">Мои руки становятся липкими, когда я думаю о </w:t>
      </w:r>
      <w:r w:rsidRPr="00407644">
        <w:rPr>
          <w:rFonts w:ascii="Times New Roman" w:hAnsi="Times New Roman" w:cs="Times New Roman"/>
          <w:b/>
          <w:sz w:val="28"/>
          <w:szCs w:val="28"/>
          <w:lang w:val="en-US"/>
        </w:rPr>
        <w:t>COVID</w:t>
      </w:r>
      <w:r w:rsidRPr="00407644">
        <w:rPr>
          <w:rFonts w:ascii="Times New Roman" w:hAnsi="Times New Roman" w:cs="Times New Roman"/>
          <w:b/>
          <w:sz w:val="28"/>
          <w:szCs w:val="28"/>
        </w:rPr>
        <w:t>-19</w:t>
      </w:r>
    </w:p>
    <w:p w14:paraId="4D10FDD0" w14:textId="77777777" w:rsidR="00EB71B8" w:rsidRPr="00407644" w:rsidRDefault="00EB71B8" w:rsidP="00AE7549">
      <w:pPr>
        <w:pStyle w:val="ListParagraph"/>
        <w:numPr>
          <w:ilvl w:val="0"/>
          <w:numId w:val="18"/>
        </w:numPr>
        <w:spacing w:after="0" w:line="240" w:lineRule="auto"/>
        <w:ind w:left="0" w:firstLine="0"/>
        <w:jc w:val="both"/>
        <w:rPr>
          <w:rFonts w:ascii="Times New Roman" w:hAnsi="Times New Roman" w:cs="Times New Roman"/>
          <w:bCs/>
          <w:sz w:val="28"/>
          <w:szCs w:val="28"/>
        </w:rPr>
      </w:pPr>
      <w:bookmarkStart w:id="139" w:name="_Hlk72100191"/>
      <w:r w:rsidRPr="00407644">
        <w:rPr>
          <w:rFonts w:ascii="Times New Roman" w:hAnsi="Times New Roman" w:cs="Times New Roman"/>
          <w:bCs/>
          <w:sz w:val="28"/>
          <w:szCs w:val="28"/>
        </w:rPr>
        <w:t>совершенно не согласен</w:t>
      </w:r>
    </w:p>
    <w:p w14:paraId="1FE5E0D7" w14:textId="77777777" w:rsidR="00EB71B8" w:rsidRPr="00407644" w:rsidRDefault="00EB71B8" w:rsidP="00AE7549">
      <w:pPr>
        <w:pStyle w:val="ListParagraph"/>
        <w:numPr>
          <w:ilvl w:val="0"/>
          <w:numId w:val="18"/>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не согласен</w:t>
      </w:r>
    </w:p>
    <w:p w14:paraId="50EF6E7F" w14:textId="77777777" w:rsidR="00EB71B8" w:rsidRPr="00407644" w:rsidRDefault="00EB71B8" w:rsidP="00AE7549">
      <w:pPr>
        <w:pStyle w:val="ListParagraph"/>
        <w:numPr>
          <w:ilvl w:val="0"/>
          <w:numId w:val="18"/>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ни согласен, ни не согласен</w:t>
      </w:r>
    </w:p>
    <w:p w14:paraId="0C6EE88A" w14:textId="77777777" w:rsidR="00EB71B8" w:rsidRPr="00407644" w:rsidRDefault="00EB71B8" w:rsidP="00AE7549">
      <w:pPr>
        <w:pStyle w:val="ListParagraph"/>
        <w:numPr>
          <w:ilvl w:val="0"/>
          <w:numId w:val="18"/>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согласен</w:t>
      </w:r>
    </w:p>
    <w:p w14:paraId="15DBA6EA" w14:textId="77777777" w:rsidR="00EB71B8" w:rsidRPr="00407644" w:rsidRDefault="00EB71B8" w:rsidP="00AE7549">
      <w:pPr>
        <w:pStyle w:val="ListParagraph"/>
        <w:numPr>
          <w:ilvl w:val="0"/>
          <w:numId w:val="18"/>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полностью согласен</w:t>
      </w:r>
    </w:p>
    <w:bookmarkEnd w:id="139"/>
    <w:p w14:paraId="269F1C00" w14:textId="77777777" w:rsidR="00EB71B8" w:rsidRPr="00407644" w:rsidRDefault="00EB71B8" w:rsidP="00AE7549">
      <w:pPr>
        <w:pStyle w:val="ListParagraph"/>
        <w:spacing w:after="0" w:line="240" w:lineRule="auto"/>
        <w:ind w:left="0"/>
        <w:jc w:val="both"/>
        <w:rPr>
          <w:rFonts w:ascii="Times New Roman" w:hAnsi="Times New Roman" w:cs="Times New Roman"/>
          <w:bCs/>
          <w:sz w:val="28"/>
          <w:szCs w:val="28"/>
        </w:rPr>
      </w:pPr>
    </w:p>
    <w:p w14:paraId="4102004B" w14:textId="77777777" w:rsidR="00EB71B8" w:rsidRPr="00407644" w:rsidRDefault="00EB71B8" w:rsidP="00AE7549">
      <w:pPr>
        <w:pStyle w:val="ListParagraph"/>
        <w:numPr>
          <w:ilvl w:val="0"/>
          <w:numId w:val="15"/>
        </w:numPr>
        <w:spacing w:after="0" w:line="240" w:lineRule="auto"/>
        <w:ind w:left="0" w:firstLine="0"/>
        <w:jc w:val="both"/>
        <w:rPr>
          <w:rFonts w:ascii="Times New Roman" w:hAnsi="Times New Roman" w:cs="Times New Roman"/>
          <w:b/>
          <w:sz w:val="28"/>
          <w:szCs w:val="28"/>
        </w:rPr>
      </w:pPr>
      <w:r w:rsidRPr="00407644">
        <w:rPr>
          <w:rFonts w:ascii="Times New Roman" w:hAnsi="Times New Roman" w:cs="Times New Roman"/>
          <w:b/>
          <w:sz w:val="28"/>
          <w:szCs w:val="28"/>
          <w:lang w:val="kk-KZ"/>
        </w:rPr>
        <w:lastRenderedPageBreak/>
        <w:t>Я б</w:t>
      </w:r>
      <w:proofErr w:type="spellStart"/>
      <w:r w:rsidRPr="00407644">
        <w:rPr>
          <w:rFonts w:ascii="Times New Roman" w:hAnsi="Times New Roman" w:cs="Times New Roman"/>
          <w:b/>
          <w:sz w:val="28"/>
          <w:szCs w:val="28"/>
        </w:rPr>
        <w:t>оюсь</w:t>
      </w:r>
      <w:proofErr w:type="spellEnd"/>
      <w:r w:rsidRPr="00407644">
        <w:rPr>
          <w:rFonts w:ascii="Times New Roman" w:hAnsi="Times New Roman" w:cs="Times New Roman"/>
          <w:b/>
          <w:sz w:val="28"/>
          <w:szCs w:val="28"/>
        </w:rPr>
        <w:t xml:space="preserve"> потерять жизнь из-за </w:t>
      </w:r>
      <w:r w:rsidRPr="00407644">
        <w:rPr>
          <w:rFonts w:ascii="Times New Roman" w:hAnsi="Times New Roman" w:cs="Times New Roman"/>
          <w:b/>
          <w:sz w:val="28"/>
          <w:szCs w:val="28"/>
          <w:lang w:val="en-US"/>
        </w:rPr>
        <w:t>COVID</w:t>
      </w:r>
      <w:r w:rsidRPr="00407644">
        <w:rPr>
          <w:rFonts w:ascii="Times New Roman" w:hAnsi="Times New Roman" w:cs="Times New Roman"/>
          <w:b/>
          <w:sz w:val="28"/>
          <w:szCs w:val="28"/>
        </w:rPr>
        <w:t>-19</w:t>
      </w:r>
    </w:p>
    <w:p w14:paraId="04D2245A" w14:textId="77777777" w:rsidR="00EB71B8" w:rsidRPr="00407644" w:rsidRDefault="00EB71B8" w:rsidP="00AE7549">
      <w:pPr>
        <w:pStyle w:val="ListParagraph"/>
        <w:numPr>
          <w:ilvl w:val="0"/>
          <w:numId w:val="19"/>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совершенно не согласен</w:t>
      </w:r>
    </w:p>
    <w:p w14:paraId="0CC941C7" w14:textId="77777777" w:rsidR="00EB71B8" w:rsidRPr="00407644" w:rsidRDefault="00EB71B8" w:rsidP="00AE7549">
      <w:pPr>
        <w:pStyle w:val="ListParagraph"/>
        <w:numPr>
          <w:ilvl w:val="0"/>
          <w:numId w:val="19"/>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не согласен</w:t>
      </w:r>
    </w:p>
    <w:p w14:paraId="1FED21CC" w14:textId="77777777" w:rsidR="00EB71B8" w:rsidRPr="00407644" w:rsidRDefault="00EB71B8" w:rsidP="00AE7549">
      <w:pPr>
        <w:pStyle w:val="ListParagraph"/>
        <w:numPr>
          <w:ilvl w:val="0"/>
          <w:numId w:val="19"/>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ни согласен, ни не согласен</w:t>
      </w:r>
    </w:p>
    <w:p w14:paraId="673652EB" w14:textId="77777777" w:rsidR="00EB71B8" w:rsidRPr="00407644" w:rsidRDefault="00EB71B8" w:rsidP="00AE7549">
      <w:pPr>
        <w:pStyle w:val="ListParagraph"/>
        <w:numPr>
          <w:ilvl w:val="0"/>
          <w:numId w:val="19"/>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согласен</w:t>
      </w:r>
    </w:p>
    <w:p w14:paraId="2A17E9F9" w14:textId="77777777" w:rsidR="00EB71B8" w:rsidRPr="00407644" w:rsidRDefault="00EB71B8" w:rsidP="00AE7549">
      <w:pPr>
        <w:pStyle w:val="ListParagraph"/>
        <w:numPr>
          <w:ilvl w:val="0"/>
          <w:numId w:val="19"/>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полностью согласен</w:t>
      </w:r>
    </w:p>
    <w:p w14:paraId="7277BECF" w14:textId="77777777" w:rsidR="00EB71B8" w:rsidRPr="00407644" w:rsidRDefault="00EB71B8" w:rsidP="00AE7549">
      <w:pPr>
        <w:pStyle w:val="ListParagraph"/>
        <w:spacing w:after="0" w:line="240" w:lineRule="auto"/>
        <w:ind w:left="0"/>
        <w:jc w:val="both"/>
        <w:rPr>
          <w:rFonts w:ascii="Times New Roman" w:hAnsi="Times New Roman" w:cs="Times New Roman"/>
          <w:bCs/>
          <w:sz w:val="28"/>
          <w:szCs w:val="28"/>
        </w:rPr>
      </w:pPr>
    </w:p>
    <w:p w14:paraId="76E004BB" w14:textId="77777777" w:rsidR="00EB71B8" w:rsidRPr="00407644" w:rsidRDefault="00EB71B8" w:rsidP="00AE7549">
      <w:pPr>
        <w:pStyle w:val="ListParagraph"/>
        <w:numPr>
          <w:ilvl w:val="0"/>
          <w:numId w:val="15"/>
        </w:numPr>
        <w:spacing w:after="0" w:line="240" w:lineRule="auto"/>
        <w:ind w:left="0" w:firstLine="0"/>
        <w:jc w:val="both"/>
        <w:rPr>
          <w:rFonts w:ascii="Times New Roman" w:hAnsi="Times New Roman" w:cs="Times New Roman"/>
          <w:b/>
          <w:sz w:val="28"/>
          <w:szCs w:val="28"/>
        </w:rPr>
      </w:pPr>
      <w:r w:rsidRPr="00407644">
        <w:rPr>
          <w:rFonts w:ascii="Times New Roman" w:hAnsi="Times New Roman" w:cs="Times New Roman"/>
          <w:b/>
          <w:sz w:val="28"/>
          <w:szCs w:val="28"/>
        </w:rPr>
        <w:t xml:space="preserve">Когда я смотрю новости и рассказы о </w:t>
      </w:r>
      <w:r w:rsidRPr="00407644">
        <w:rPr>
          <w:rFonts w:ascii="Times New Roman" w:hAnsi="Times New Roman" w:cs="Times New Roman"/>
          <w:b/>
          <w:sz w:val="28"/>
          <w:szCs w:val="28"/>
          <w:lang w:val="en-US"/>
        </w:rPr>
        <w:t>COVID</w:t>
      </w:r>
      <w:r w:rsidRPr="00407644">
        <w:rPr>
          <w:rFonts w:ascii="Times New Roman" w:hAnsi="Times New Roman" w:cs="Times New Roman"/>
          <w:b/>
          <w:sz w:val="28"/>
          <w:szCs w:val="28"/>
        </w:rPr>
        <w:t xml:space="preserve">-19 в социальных сетях, я начинаю нервничать или </w:t>
      </w:r>
      <w:proofErr w:type="spellStart"/>
      <w:r w:rsidRPr="00407644">
        <w:rPr>
          <w:rFonts w:ascii="Times New Roman" w:hAnsi="Times New Roman" w:cs="Times New Roman"/>
          <w:b/>
          <w:sz w:val="28"/>
          <w:szCs w:val="28"/>
        </w:rPr>
        <w:t>тревож</w:t>
      </w:r>
      <w:r w:rsidRPr="00407644">
        <w:rPr>
          <w:rFonts w:ascii="Times New Roman" w:hAnsi="Times New Roman" w:cs="Times New Roman"/>
          <w:b/>
          <w:sz w:val="28"/>
          <w:szCs w:val="28"/>
          <w:lang w:val="kk-KZ"/>
        </w:rPr>
        <w:t>усь</w:t>
      </w:r>
      <w:proofErr w:type="spellEnd"/>
    </w:p>
    <w:p w14:paraId="0B226BC1" w14:textId="77777777" w:rsidR="00EB71B8" w:rsidRPr="00407644" w:rsidRDefault="00EB71B8" w:rsidP="00AE7549">
      <w:pPr>
        <w:pStyle w:val="ListParagraph"/>
        <w:numPr>
          <w:ilvl w:val="0"/>
          <w:numId w:val="20"/>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совершенно не согласен</w:t>
      </w:r>
    </w:p>
    <w:p w14:paraId="428C7B4B" w14:textId="77777777" w:rsidR="00EB71B8" w:rsidRPr="00407644" w:rsidRDefault="00EB71B8" w:rsidP="00AE7549">
      <w:pPr>
        <w:pStyle w:val="ListParagraph"/>
        <w:numPr>
          <w:ilvl w:val="0"/>
          <w:numId w:val="20"/>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не согласен</w:t>
      </w:r>
    </w:p>
    <w:p w14:paraId="2262BE38" w14:textId="77777777" w:rsidR="00EB71B8" w:rsidRPr="00407644" w:rsidRDefault="00EB71B8" w:rsidP="00AE7549">
      <w:pPr>
        <w:pStyle w:val="ListParagraph"/>
        <w:numPr>
          <w:ilvl w:val="0"/>
          <w:numId w:val="20"/>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ни согласен, ни не согласен</w:t>
      </w:r>
    </w:p>
    <w:p w14:paraId="4128393E" w14:textId="77777777" w:rsidR="00EB71B8" w:rsidRPr="00407644" w:rsidRDefault="00EB71B8" w:rsidP="00AE7549">
      <w:pPr>
        <w:pStyle w:val="ListParagraph"/>
        <w:numPr>
          <w:ilvl w:val="0"/>
          <w:numId w:val="20"/>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согласен</w:t>
      </w:r>
    </w:p>
    <w:p w14:paraId="3F28E3A1" w14:textId="77777777" w:rsidR="00EB71B8" w:rsidRPr="00407644" w:rsidRDefault="00EB71B8" w:rsidP="00AE7549">
      <w:pPr>
        <w:pStyle w:val="ListParagraph"/>
        <w:numPr>
          <w:ilvl w:val="0"/>
          <w:numId w:val="20"/>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полностью согласен</w:t>
      </w:r>
    </w:p>
    <w:p w14:paraId="1EB164BE" w14:textId="77777777" w:rsidR="00EB71B8" w:rsidRPr="00407644" w:rsidRDefault="00EB71B8" w:rsidP="00AE7549">
      <w:pPr>
        <w:pStyle w:val="ListParagraph"/>
        <w:spacing w:after="0" w:line="240" w:lineRule="auto"/>
        <w:ind w:left="0"/>
        <w:jc w:val="both"/>
        <w:rPr>
          <w:rFonts w:ascii="Times New Roman" w:hAnsi="Times New Roman" w:cs="Times New Roman"/>
          <w:bCs/>
          <w:sz w:val="28"/>
          <w:szCs w:val="28"/>
        </w:rPr>
      </w:pPr>
    </w:p>
    <w:p w14:paraId="16728AEB" w14:textId="77777777" w:rsidR="00EB71B8" w:rsidRPr="00407644" w:rsidRDefault="00EB71B8" w:rsidP="00AE7549">
      <w:pPr>
        <w:pStyle w:val="ListParagraph"/>
        <w:numPr>
          <w:ilvl w:val="0"/>
          <w:numId w:val="15"/>
        </w:numPr>
        <w:spacing w:after="0" w:line="240" w:lineRule="auto"/>
        <w:ind w:left="0" w:firstLine="0"/>
        <w:jc w:val="both"/>
        <w:rPr>
          <w:rFonts w:ascii="Times New Roman" w:hAnsi="Times New Roman" w:cs="Times New Roman"/>
          <w:b/>
          <w:sz w:val="28"/>
          <w:szCs w:val="28"/>
        </w:rPr>
      </w:pPr>
      <w:r w:rsidRPr="00407644">
        <w:rPr>
          <w:rFonts w:ascii="Times New Roman" w:hAnsi="Times New Roman" w:cs="Times New Roman"/>
          <w:b/>
          <w:sz w:val="28"/>
          <w:szCs w:val="28"/>
        </w:rPr>
        <w:t xml:space="preserve">Я не могу спать, потому что беспокоюсь о том, что заражусь </w:t>
      </w:r>
      <w:r w:rsidRPr="00407644">
        <w:rPr>
          <w:rFonts w:ascii="Times New Roman" w:hAnsi="Times New Roman" w:cs="Times New Roman"/>
          <w:b/>
          <w:sz w:val="28"/>
          <w:szCs w:val="28"/>
          <w:lang w:val="en-US"/>
        </w:rPr>
        <w:t>COVID</w:t>
      </w:r>
      <w:r w:rsidRPr="00407644">
        <w:rPr>
          <w:rFonts w:ascii="Times New Roman" w:hAnsi="Times New Roman" w:cs="Times New Roman"/>
          <w:b/>
          <w:sz w:val="28"/>
          <w:szCs w:val="28"/>
        </w:rPr>
        <w:t>-19</w:t>
      </w:r>
    </w:p>
    <w:p w14:paraId="43480E32" w14:textId="77777777" w:rsidR="00EB71B8" w:rsidRPr="00407644" w:rsidRDefault="00EB71B8" w:rsidP="00AE7549">
      <w:pPr>
        <w:pStyle w:val="ListParagraph"/>
        <w:numPr>
          <w:ilvl w:val="0"/>
          <w:numId w:val="21"/>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совершенно не согласен</w:t>
      </w:r>
    </w:p>
    <w:p w14:paraId="3E55702D" w14:textId="77777777" w:rsidR="00EB71B8" w:rsidRPr="00407644" w:rsidRDefault="00EB71B8" w:rsidP="00AE7549">
      <w:pPr>
        <w:pStyle w:val="ListParagraph"/>
        <w:numPr>
          <w:ilvl w:val="0"/>
          <w:numId w:val="21"/>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не согласен</w:t>
      </w:r>
    </w:p>
    <w:p w14:paraId="6EBD4A48" w14:textId="77777777" w:rsidR="00EB71B8" w:rsidRPr="00407644" w:rsidRDefault="00EB71B8" w:rsidP="00AE7549">
      <w:pPr>
        <w:pStyle w:val="ListParagraph"/>
        <w:numPr>
          <w:ilvl w:val="0"/>
          <w:numId w:val="21"/>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ни согласен, ни не согласен</w:t>
      </w:r>
    </w:p>
    <w:p w14:paraId="6ED7A77C" w14:textId="77777777" w:rsidR="00EB71B8" w:rsidRPr="00407644" w:rsidRDefault="00EB71B8" w:rsidP="00AE7549">
      <w:pPr>
        <w:pStyle w:val="ListParagraph"/>
        <w:numPr>
          <w:ilvl w:val="0"/>
          <w:numId w:val="21"/>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согласен</w:t>
      </w:r>
    </w:p>
    <w:p w14:paraId="62413FA6" w14:textId="77777777" w:rsidR="00EB71B8" w:rsidRPr="00407644" w:rsidRDefault="00EB71B8" w:rsidP="00AE7549">
      <w:pPr>
        <w:pStyle w:val="ListParagraph"/>
        <w:numPr>
          <w:ilvl w:val="0"/>
          <w:numId w:val="21"/>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полностью согласен</w:t>
      </w:r>
    </w:p>
    <w:p w14:paraId="7C33AA07" w14:textId="77777777" w:rsidR="00EB71B8" w:rsidRPr="00407644" w:rsidRDefault="00EB71B8" w:rsidP="00AE7549">
      <w:pPr>
        <w:pStyle w:val="ListParagraph"/>
        <w:spacing w:after="0" w:line="240" w:lineRule="auto"/>
        <w:ind w:left="0"/>
        <w:jc w:val="both"/>
        <w:rPr>
          <w:rFonts w:ascii="Times New Roman" w:hAnsi="Times New Roman" w:cs="Times New Roman"/>
          <w:bCs/>
          <w:sz w:val="28"/>
          <w:szCs w:val="28"/>
        </w:rPr>
      </w:pPr>
    </w:p>
    <w:p w14:paraId="650ECFDE" w14:textId="77777777" w:rsidR="00EB71B8" w:rsidRPr="00407644" w:rsidRDefault="00EB71B8" w:rsidP="00AE7549">
      <w:pPr>
        <w:pStyle w:val="ListParagraph"/>
        <w:numPr>
          <w:ilvl w:val="0"/>
          <w:numId w:val="15"/>
        </w:numPr>
        <w:spacing w:after="0" w:line="240" w:lineRule="auto"/>
        <w:ind w:left="0" w:firstLine="0"/>
        <w:jc w:val="both"/>
        <w:rPr>
          <w:rFonts w:ascii="Times New Roman" w:hAnsi="Times New Roman" w:cs="Times New Roman"/>
          <w:b/>
          <w:sz w:val="28"/>
          <w:szCs w:val="28"/>
        </w:rPr>
      </w:pPr>
      <w:r w:rsidRPr="00407644">
        <w:rPr>
          <w:rFonts w:ascii="Times New Roman" w:hAnsi="Times New Roman" w:cs="Times New Roman"/>
          <w:b/>
          <w:sz w:val="28"/>
          <w:szCs w:val="28"/>
        </w:rPr>
        <w:t xml:space="preserve">У меня учащается сердцебиение при мысли о заражении </w:t>
      </w:r>
      <w:r w:rsidRPr="00407644">
        <w:rPr>
          <w:rFonts w:ascii="Times New Roman" w:hAnsi="Times New Roman" w:cs="Times New Roman"/>
          <w:b/>
          <w:sz w:val="28"/>
          <w:szCs w:val="28"/>
          <w:lang w:val="en-US"/>
        </w:rPr>
        <w:t>COVID</w:t>
      </w:r>
      <w:r w:rsidRPr="00407644">
        <w:rPr>
          <w:rFonts w:ascii="Times New Roman" w:hAnsi="Times New Roman" w:cs="Times New Roman"/>
          <w:b/>
          <w:sz w:val="28"/>
          <w:szCs w:val="28"/>
        </w:rPr>
        <w:t>-19</w:t>
      </w:r>
    </w:p>
    <w:p w14:paraId="04496546" w14:textId="77777777" w:rsidR="00EB71B8" w:rsidRPr="00407644" w:rsidRDefault="00EB71B8" w:rsidP="00AE7549">
      <w:pPr>
        <w:pStyle w:val="ListParagraph"/>
        <w:numPr>
          <w:ilvl w:val="0"/>
          <w:numId w:val="22"/>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совершенно не согласен</w:t>
      </w:r>
    </w:p>
    <w:p w14:paraId="0EBED7F1" w14:textId="77777777" w:rsidR="00EB71B8" w:rsidRPr="00407644" w:rsidRDefault="00EB71B8" w:rsidP="00AE7549">
      <w:pPr>
        <w:pStyle w:val="ListParagraph"/>
        <w:numPr>
          <w:ilvl w:val="0"/>
          <w:numId w:val="22"/>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не согласен</w:t>
      </w:r>
    </w:p>
    <w:p w14:paraId="4A6F0427" w14:textId="77777777" w:rsidR="00EB71B8" w:rsidRPr="00407644" w:rsidRDefault="00EB71B8" w:rsidP="00AE7549">
      <w:pPr>
        <w:pStyle w:val="ListParagraph"/>
        <w:numPr>
          <w:ilvl w:val="0"/>
          <w:numId w:val="22"/>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ни согласен, ни не согласен</w:t>
      </w:r>
    </w:p>
    <w:p w14:paraId="1FFF3093" w14:textId="77777777" w:rsidR="00EB71B8" w:rsidRPr="00407644" w:rsidRDefault="00EB71B8" w:rsidP="00AE7549">
      <w:pPr>
        <w:pStyle w:val="ListParagraph"/>
        <w:numPr>
          <w:ilvl w:val="0"/>
          <w:numId w:val="22"/>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согласен</w:t>
      </w:r>
    </w:p>
    <w:p w14:paraId="1BF73A2A" w14:textId="77777777" w:rsidR="00EB71B8" w:rsidRPr="00407644" w:rsidRDefault="00EB71B8" w:rsidP="00AE7549">
      <w:pPr>
        <w:pStyle w:val="ListParagraph"/>
        <w:numPr>
          <w:ilvl w:val="0"/>
          <w:numId w:val="22"/>
        </w:numPr>
        <w:spacing w:after="0" w:line="240" w:lineRule="auto"/>
        <w:ind w:left="0" w:firstLine="0"/>
        <w:jc w:val="both"/>
        <w:rPr>
          <w:rFonts w:ascii="Times New Roman" w:hAnsi="Times New Roman" w:cs="Times New Roman"/>
          <w:bCs/>
          <w:sz w:val="28"/>
          <w:szCs w:val="28"/>
        </w:rPr>
      </w:pPr>
      <w:r w:rsidRPr="00407644">
        <w:rPr>
          <w:rFonts w:ascii="Times New Roman" w:hAnsi="Times New Roman" w:cs="Times New Roman"/>
          <w:bCs/>
          <w:sz w:val="28"/>
          <w:szCs w:val="28"/>
        </w:rPr>
        <w:t>полностью согласен</w:t>
      </w:r>
    </w:p>
    <w:p w14:paraId="767F3106" w14:textId="77777777" w:rsidR="00EB71B8" w:rsidRPr="00407644" w:rsidRDefault="00EB71B8" w:rsidP="00AE7549">
      <w:pPr>
        <w:pStyle w:val="ListParagraph"/>
        <w:spacing w:after="0" w:line="240" w:lineRule="auto"/>
        <w:ind w:left="0"/>
        <w:jc w:val="center"/>
        <w:rPr>
          <w:rFonts w:ascii="Times New Roman" w:hAnsi="Times New Roman" w:cs="Times New Roman"/>
          <w:b/>
          <w:sz w:val="28"/>
          <w:szCs w:val="28"/>
        </w:rPr>
      </w:pPr>
      <w:r w:rsidRPr="00407644">
        <w:rPr>
          <w:rFonts w:ascii="Times New Roman" w:hAnsi="Times New Roman" w:cs="Times New Roman"/>
          <w:b/>
          <w:sz w:val="28"/>
          <w:szCs w:val="28"/>
        </w:rPr>
        <w:t>Блок 3</w:t>
      </w:r>
    </w:p>
    <w:p w14:paraId="0888B63C" w14:textId="77777777" w:rsidR="00EB71B8" w:rsidRPr="00407644" w:rsidRDefault="00EB71B8" w:rsidP="00AE7549">
      <w:pPr>
        <w:jc w:val="center"/>
        <w:rPr>
          <w:b/>
          <w:sz w:val="28"/>
          <w:szCs w:val="28"/>
        </w:rPr>
      </w:pPr>
      <w:r w:rsidRPr="00407644">
        <w:rPr>
          <w:b/>
          <w:sz w:val="28"/>
          <w:szCs w:val="28"/>
        </w:rPr>
        <w:t>Вопросы по пищевому поведению</w:t>
      </w:r>
    </w:p>
    <w:p w14:paraId="7FC3C36E" w14:textId="77777777" w:rsidR="00EB71B8" w:rsidRPr="00407644" w:rsidRDefault="00EB71B8" w:rsidP="00AE7549">
      <w:pPr>
        <w:jc w:val="both"/>
        <w:rPr>
          <w:sz w:val="28"/>
          <w:szCs w:val="28"/>
        </w:rPr>
      </w:pPr>
      <w:r w:rsidRPr="00407644">
        <w:rPr>
          <w:sz w:val="28"/>
          <w:szCs w:val="28"/>
        </w:rPr>
        <w:t xml:space="preserve">Пожалуйста отметьте вариант ответа (да или нет) напротив каждого вопроса  </w:t>
      </w:r>
    </w:p>
    <w:p w14:paraId="142D568A" w14:textId="77777777" w:rsidR="00EB71B8" w:rsidRPr="00407644" w:rsidRDefault="00EB71B8" w:rsidP="00AE7549">
      <w:pPr>
        <w:pStyle w:val="ListParagraph"/>
        <w:numPr>
          <w:ilvl w:val="0"/>
          <w:numId w:val="9"/>
        </w:numPr>
        <w:spacing w:after="0" w:line="240" w:lineRule="auto"/>
        <w:ind w:left="0" w:firstLine="0"/>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Вызываете ли Вы рвоту, когда чувствуете себя переевшим?</w:t>
      </w:r>
    </w:p>
    <w:p w14:paraId="2A5D9E1D" w14:textId="77777777" w:rsidR="00EB71B8" w:rsidRPr="00407644" w:rsidRDefault="00EB71B8" w:rsidP="00AE7549">
      <w:pPr>
        <w:pStyle w:val="ListParagraph"/>
        <w:numPr>
          <w:ilvl w:val="0"/>
          <w:numId w:val="10"/>
        </w:numPr>
        <w:spacing w:after="0" w:line="240" w:lineRule="auto"/>
        <w:ind w:left="0" w:firstLine="0"/>
        <w:rPr>
          <w:rFonts w:ascii="Times New Roman" w:hAnsi="Times New Roman" w:cs="Times New Roman"/>
          <w:color w:val="000000" w:themeColor="text1"/>
          <w:sz w:val="28"/>
          <w:szCs w:val="28"/>
        </w:rPr>
      </w:pPr>
      <w:bookmarkStart w:id="140" w:name="_Hlk71906160"/>
      <w:r w:rsidRPr="00407644">
        <w:rPr>
          <w:rFonts w:ascii="Times New Roman" w:hAnsi="Times New Roman" w:cs="Times New Roman"/>
          <w:color w:val="000000" w:themeColor="text1"/>
          <w:sz w:val="28"/>
          <w:szCs w:val="28"/>
        </w:rPr>
        <w:t>Да</w:t>
      </w:r>
    </w:p>
    <w:p w14:paraId="648777EE" w14:textId="77777777" w:rsidR="00EB71B8" w:rsidRPr="00407644" w:rsidRDefault="00EB71B8" w:rsidP="00AE7549">
      <w:pPr>
        <w:pStyle w:val="ListParagraph"/>
        <w:numPr>
          <w:ilvl w:val="0"/>
          <w:numId w:val="10"/>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Нет</w:t>
      </w:r>
    </w:p>
    <w:p w14:paraId="3C10C48C" w14:textId="77777777" w:rsidR="00EB71B8" w:rsidRPr="00407644" w:rsidRDefault="00EB71B8" w:rsidP="00AE7549">
      <w:pPr>
        <w:pStyle w:val="ListParagraph"/>
        <w:spacing w:after="0" w:line="240" w:lineRule="auto"/>
        <w:ind w:left="0"/>
        <w:rPr>
          <w:rFonts w:ascii="Times New Roman" w:hAnsi="Times New Roman" w:cs="Times New Roman"/>
          <w:color w:val="000000" w:themeColor="text1"/>
          <w:sz w:val="28"/>
          <w:szCs w:val="28"/>
        </w:rPr>
      </w:pPr>
    </w:p>
    <w:bookmarkEnd w:id="140"/>
    <w:p w14:paraId="6A50F597" w14:textId="77777777" w:rsidR="00EB71B8" w:rsidRPr="00407644" w:rsidRDefault="00EB71B8" w:rsidP="00AE7549">
      <w:pPr>
        <w:pStyle w:val="ListParagraph"/>
        <w:numPr>
          <w:ilvl w:val="0"/>
          <w:numId w:val="9"/>
        </w:numPr>
        <w:spacing w:after="0" w:line="240" w:lineRule="auto"/>
        <w:ind w:left="0" w:firstLine="0"/>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Беспокоит ли Вас утрата контроля над тем, сколько Вы едите?</w:t>
      </w:r>
    </w:p>
    <w:p w14:paraId="3EEA8DAD" w14:textId="77777777" w:rsidR="00EB71B8" w:rsidRPr="00407644" w:rsidRDefault="00EB71B8" w:rsidP="00AE7549">
      <w:pPr>
        <w:pStyle w:val="ListParagraph"/>
        <w:numPr>
          <w:ilvl w:val="0"/>
          <w:numId w:val="11"/>
        </w:numPr>
        <w:spacing w:after="0" w:line="240" w:lineRule="auto"/>
        <w:ind w:left="0" w:firstLine="0"/>
        <w:rPr>
          <w:rFonts w:ascii="Times New Roman" w:hAnsi="Times New Roman" w:cs="Times New Roman"/>
          <w:color w:val="000000" w:themeColor="text1"/>
          <w:sz w:val="28"/>
          <w:szCs w:val="28"/>
        </w:rPr>
      </w:pPr>
      <w:bookmarkStart w:id="141" w:name="_Hlk71906230"/>
      <w:r w:rsidRPr="00407644">
        <w:rPr>
          <w:rFonts w:ascii="Times New Roman" w:hAnsi="Times New Roman" w:cs="Times New Roman"/>
          <w:color w:val="000000" w:themeColor="text1"/>
          <w:sz w:val="28"/>
          <w:szCs w:val="28"/>
        </w:rPr>
        <w:t>Да</w:t>
      </w:r>
    </w:p>
    <w:p w14:paraId="474A0E4C" w14:textId="77777777" w:rsidR="00EB71B8" w:rsidRPr="00407644" w:rsidRDefault="00EB71B8" w:rsidP="00AE7549">
      <w:pPr>
        <w:pStyle w:val="ListParagraph"/>
        <w:numPr>
          <w:ilvl w:val="0"/>
          <w:numId w:val="11"/>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Нет</w:t>
      </w:r>
    </w:p>
    <w:p w14:paraId="7F135B63" w14:textId="77777777" w:rsidR="00EB71B8" w:rsidRPr="00407644" w:rsidRDefault="00EB71B8" w:rsidP="00AE7549">
      <w:pPr>
        <w:pStyle w:val="ListParagraph"/>
        <w:spacing w:after="0" w:line="240" w:lineRule="auto"/>
        <w:ind w:left="0"/>
        <w:rPr>
          <w:rFonts w:ascii="Times New Roman" w:hAnsi="Times New Roman" w:cs="Times New Roman"/>
          <w:color w:val="000000" w:themeColor="text1"/>
          <w:sz w:val="28"/>
          <w:szCs w:val="28"/>
        </w:rPr>
      </w:pPr>
    </w:p>
    <w:bookmarkEnd w:id="141"/>
    <w:p w14:paraId="24A5E6BE" w14:textId="77777777" w:rsidR="00EB71B8" w:rsidRPr="00407644" w:rsidRDefault="00EB71B8" w:rsidP="00AE7549">
      <w:pPr>
        <w:pStyle w:val="ListParagraph"/>
        <w:numPr>
          <w:ilvl w:val="0"/>
          <w:numId w:val="9"/>
        </w:numPr>
        <w:spacing w:after="0" w:line="240" w:lineRule="auto"/>
        <w:ind w:left="0" w:firstLine="0"/>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Не было ли у Вас потери веса более 6,35 кг за последние три месяца?</w:t>
      </w:r>
    </w:p>
    <w:p w14:paraId="0B91D195" w14:textId="77777777" w:rsidR="00EB71B8" w:rsidRPr="00407644" w:rsidRDefault="00EB71B8" w:rsidP="00AE7549">
      <w:pPr>
        <w:pStyle w:val="ListParagraph"/>
        <w:numPr>
          <w:ilvl w:val="0"/>
          <w:numId w:val="12"/>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Да</w:t>
      </w:r>
    </w:p>
    <w:p w14:paraId="7421EA56" w14:textId="77777777" w:rsidR="00EB71B8" w:rsidRPr="00407644" w:rsidRDefault="00EB71B8" w:rsidP="00AE7549">
      <w:pPr>
        <w:pStyle w:val="ListParagraph"/>
        <w:numPr>
          <w:ilvl w:val="0"/>
          <w:numId w:val="12"/>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Нет</w:t>
      </w:r>
    </w:p>
    <w:p w14:paraId="5427E1B2" w14:textId="77777777" w:rsidR="00EB71B8" w:rsidRPr="00407644" w:rsidRDefault="00EB71B8" w:rsidP="00AE7549">
      <w:pPr>
        <w:pStyle w:val="ListParagraph"/>
        <w:spacing w:after="0" w:line="240" w:lineRule="auto"/>
        <w:ind w:left="0"/>
        <w:rPr>
          <w:rFonts w:ascii="Times New Roman" w:hAnsi="Times New Roman" w:cs="Times New Roman"/>
          <w:color w:val="000000" w:themeColor="text1"/>
          <w:sz w:val="28"/>
          <w:szCs w:val="28"/>
        </w:rPr>
      </w:pPr>
    </w:p>
    <w:p w14:paraId="190A5EA1" w14:textId="77777777" w:rsidR="00EB71B8" w:rsidRPr="00407644" w:rsidRDefault="00EB71B8" w:rsidP="00AE7549">
      <w:pPr>
        <w:pStyle w:val="ListParagraph"/>
        <w:numPr>
          <w:ilvl w:val="0"/>
          <w:numId w:val="9"/>
        </w:numPr>
        <w:spacing w:after="0" w:line="240" w:lineRule="auto"/>
        <w:ind w:left="0" w:firstLine="0"/>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lastRenderedPageBreak/>
        <w:t>Не считаете ли Вы себя толстым, в то время как окружающие говорят, что Вы слишком худой?</w:t>
      </w:r>
    </w:p>
    <w:p w14:paraId="3DDD0EB8" w14:textId="77777777" w:rsidR="00EB71B8" w:rsidRPr="00407644" w:rsidRDefault="00EB71B8" w:rsidP="00AE7549">
      <w:pPr>
        <w:pStyle w:val="ListParagraph"/>
        <w:numPr>
          <w:ilvl w:val="0"/>
          <w:numId w:val="13"/>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Да</w:t>
      </w:r>
    </w:p>
    <w:p w14:paraId="648A8694" w14:textId="77777777" w:rsidR="00EB71B8" w:rsidRPr="00407644" w:rsidRDefault="00EB71B8" w:rsidP="00AE7549">
      <w:pPr>
        <w:pStyle w:val="ListParagraph"/>
        <w:numPr>
          <w:ilvl w:val="0"/>
          <w:numId w:val="13"/>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Нет</w:t>
      </w:r>
    </w:p>
    <w:p w14:paraId="3159BE86" w14:textId="77777777" w:rsidR="00EB71B8" w:rsidRPr="00407644" w:rsidRDefault="00EB71B8" w:rsidP="00AE7549">
      <w:pPr>
        <w:pStyle w:val="ListParagraph"/>
        <w:spacing w:after="0" w:line="240" w:lineRule="auto"/>
        <w:ind w:left="0"/>
        <w:rPr>
          <w:rFonts w:ascii="Times New Roman" w:hAnsi="Times New Roman" w:cs="Times New Roman"/>
          <w:color w:val="000000" w:themeColor="text1"/>
          <w:sz w:val="28"/>
          <w:szCs w:val="28"/>
        </w:rPr>
      </w:pPr>
    </w:p>
    <w:p w14:paraId="5AEEDD97" w14:textId="77777777" w:rsidR="00EB71B8" w:rsidRPr="00407644" w:rsidRDefault="00EB71B8" w:rsidP="00AE7549">
      <w:pPr>
        <w:pStyle w:val="ListParagraph"/>
        <w:numPr>
          <w:ilvl w:val="0"/>
          <w:numId w:val="9"/>
        </w:numPr>
        <w:spacing w:after="0" w:line="240" w:lineRule="auto"/>
        <w:ind w:left="0" w:firstLine="0"/>
        <w:rPr>
          <w:rFonts w:ascii="Times New Roman" w:hAnsi="Times New Roman" w:cs="Times New Roman"/>
          <w:b/>
          <w:bCs/>
          <w:color w:val="000000" w:themeColor="text1"/>
          <w:sz w:val="28"/>
          <w:szCs w:val="28"/>
        </w:rPr>
      </w:pPr>
      <w:r w:rsidRPr="00407644">
        <w:rPr>
          <w:rFonts w:ascii="Times New Roman" w:hAnsi="Times New Roman" w:cs="Times New Roman"/>
          <w:b/>
          <w:bCs/>
          <w:color w:val="000000" w:themeColor="text1"/>
          <w:sz w:val="28"/>
          <w:szCs w:val="28"/>
        </w:rPr>
        <w:t>Можете ли Вы сказать, что еда доминирует в Вашей жизни?</w:t>
      </w:r>
    </w:p>
    <w:p w14:paraId="18B7CB91" w14:textId="77777777" w:rsidR="00EB71B8" w:rsidRPr="00407644" w:rsidRDefault="00EB71B8" w:rsidP="00AE7549">
      <w:pPr>
        <w:pStyle w:val="ListParagraph"/>
        <w:numPr>
          <w:ilvl w:val="0"/>
          <w:numId w:val="14"/>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Да</w:t>
      </w:r>
    </w:p>
    <w:p w14:paraId="5E0927C1" w14:textId="77777777" w:rsidR="00EB71B8" w:rsidRPr="00407644" w:rsidRDefault="00EB71B8" w:rsidP="00AE7549">
      <w:pPr>
        <w:pStyle w:val="ListParagraph"/>
        <w:numPr>
          <w:ilvl w:val="0"/>
          <w:numId w:val="14"/>
        </w:numPr>
        <w:spacing w:after="0" w:line="240" w:lineRule="auto"/>
        <w:ind w:left="0" w:firstLine="0"/>
        <w:rPr>
          <w:rFonts w:ascii="Times New Roman" w:hAnsi="Times New Roman" w:cs="Times New Roman"/>
          <w:color w:val="000000" w:themeColor="text1"/>
          <w:sz w:val="28"/>
          <w:szCs w:val="28"/>
        </w:rPr>
      </w:pPr>
      <w:r w:rsidRPr="00407644">
        <w:rPr>
          <w:rFonts w:ascii="Times New Roman" w:hAnsi="Times New Roman" w:cs="Times New Roman"/>
          <w:color w:val="000000" w:themeColor="text1"/>
          <w:sz w:val="28"/>
          <w:szCs w:val="28"/>
        </w:rPr>
        <w:t>Нет</w:t>
      </w:r>
    </w:p>
    <w:p w14:paraId="20470C27" w14:textId="77777777" w:rsidR="00EB71B8" w:rsidRPr="00407644" w:rsidRDefault="00EB71B8" w:rsidP="00AE7549">
      <w:pPr>
        <w:pStyle w:val="ListParagraph"/>
        <w:spacing w:after="0" w:line="240" w:lineRule="auto"/>
        <w:ind w:left="0"/>
        <w:rPr>
          <w:rFonts w:ascii="Times New Roman" w:hAnsi="Times New Roman" w:cs="Times New Roman"/>
          <w:color w:val="000000" w:themeColor="text1"/>
          <w:sz w:val="28"/>
          <w:szCs w:val="28"/>
        </w:rPr>
      </w:pPr>
    </w:p>
    <w:p w14:paraId="2A5B1B32" w14:textId="77777777" w:rsidR="00EB71B8" w:rsidRPr="00407644" w:rsidRDefault="00EB71B8" w:rsidP="00AE7549">
      <w:pPr>
        <w:rPr>
          <w:rFonts w:eastAsia="Cambria"/>
          <w:b/>
          <w:sz w:val="28"/>
          <w:szCs w:val="28"/>
        </w:rPr>
      </w:pPr>
    </w:p>
    <w:p w14:paraId="79030AAE" w14:textId="24E0A290" w:rsidR="00A30A0D" w:rsidRPr="00EB7D79" w:rsidRDefault="00A30A0D" w:rsidP="00AE7549">
      <w:pPr>
        <w:rPr>
          <w:rFonts w:eastAsia="Cambria"/>
          <w:b/>
          <w:sz w:val="28"/>
          <w:szCs w:val="28"/>
        </w:rPr>
      </w:pPr>
    </w:p>
    <w:sectPr w:rsidR="00A30A0D" w:rsidRPr="00EB7D79" w:rsidSect="00BB5EDA">
      <w:headerReference w:type="default" r:id="rId57"/>
      <w:footerReference w:type="default" r:id="rId58"/>
      <w:pgSz w:w="11906" w:h="16838"/>
      <w:pgMar w:top="1134" w:right="567" w:bottom="1134" w:left="1701"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4C3C0" w14:textId="77777777" w:rsidR="000A6159" w:rsidRDefault="000A6159">
      <w:r>
        <w:separator/>
      </w:r>
    </w:p>
  </w:endnote>
  <w:endnote w:type="continuationSeparator" w:id="0">
    <w:p w14:paraId="7CFEABA0" w14:textId="77777777" w:rsidR="000A6159" w:rsidRDefault="000A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tka Text">
    <w:panose1 w:val="00000000000000000000"/>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505348899"/>
      <w:docPartObj>
        <w:docPartGallery w:val="Page Numbers (Bottom of Page)"/>
        <w:docPartUnique/>
      </w:docPartObj>
    </w:sdtPr>
    <w:sdtContent>
      <w:p w14:paraId="5105836D" w14:textId="6868BB5E" w:rsidR="00595BD6" w:rsidRPr="00D575A1" w:rsidRDefault="00595BD6">
        <w:pPr>
          <w:pStyle w:val="Footer"/>
          <w:jc w:val="center"/>
          <w:rPr>
            <w:sz w:val="28"/>
            <w:szCs w:val="28"/>
          </w:rPr>
        </w:pPr>
        <w:r w:rsidRPr="00D575A1">
          <w:rPr>
            <w:sz w:val="28"/>
            <w:szCs w:val="28"/>
          </w:rPr>
          <w:fldChar w:fldCharType="begin"/>
        </w:r>
        <w:r w:rsidRPr="00D575A1">
          <w:rPr>
            <w:sz w:val="28"/>
            <w:szCs w:val="28"/>
          </w:rPr>
          <w:instrText>PAGE   \* MERGEFORMAT</w:instrText>
        </w:r>
        <w:r w:rsidRPr="00D575A1">
          <w:rPr>
            <w:sz w:val="28"/>
            <w:szCs w:val="28"/>
          </w:rPr>
          <w:fldChar w:fldCharType="separate"/>
        </w:r>
        <w:r w:rsidRPr="00D575A1">
          <w:rPr>
            <w:noProof/>
            <w:sz w:val="28"/>
            <w:szCs w:val="28"/>
          </w:rPr>
          <w:t>98</w:t>
        </w:r>
        <w:r w:rsidRPr="00D575A1">
          <w:rPr>
            <w:sz w:val="28"/>
            <w:szCs w:val="28"/>
          </w:rPr>
          <w:fldChar w:fldCharType="end"/>
        </w:r>
      </w:p>
    </w:sdtContent>
  </w:sdt>
  <w:p w14:paraId="5B8FC5B0" w14:textId="77777777" w:rsidR="00595BD6" w:rsidRDefault="00595BD6">
    <w:pPr>
      <w:pStyle w:val="Footer"/>
    </w:pPr>
  </w:p>
  <w:p w14:paraId="78DB4404" w14:textId="77777777" w:rsidR="00595BD6" w:rsidRDefault="00595BD6"/>
  <w:p w14:paraId="0ED6253F" w14:textId="77777777" w:rsidR="00595BD6" w:rsidRDefault="00595BD6"/>
  <w:p w14:paraId="34FB3ACF" w14:textId="77777777" w:rsidR="00595BD6" w:rsidRDefault="00595B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C15A" w14:textId="77777777" w:rsidR="000A6159" w:rsidRDefault="000A6159">
      <w:r>
        <w:separator/>
      </w:r>
    </w:p>
  </w:footnote>
  <w:footnote w:type="continuationSeparator" w:id="0">
    <w:p w14:paraId="723F8E64" w14:textId="77777777" w:rsidR="000A6159" w:rsidRDefault="000A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93C6" w14:textId="744627E7" w:rsidR="00595BD6" w:rsidRDefault="00595BD6"/>
  <w:p w14:paraId="168B4343" w14:textId="77777777" w:rsidR="00595BD6" w:rsidRDefault="00595BD6"/>
  <w:p w14:paraId="7414EEDB" w14:textId="77777777" w:rsidR="00595BD6" w:rsidRDefault="00595BD6"/>
  <w:p w14:paraId="113222BC" w14:textId="77777777" w:rsidR="00595BD6" w:rsidRDefault="00595B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D18"/>
    <w:multiLevelType w:val="hybridMultilevel"/>
    <w:tmpl w:val="8836F74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1C9311B"/>
    <w:multiLevelType w:val="multilevel"/>
    <w:tmpl w:val="C99AC758"/>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A805E5"/>
    <w:multiLevelType w:val="multilevel"/>
    <w:tmpl w:val="AFDE7B26"/>
    <w:styleLink w:val="CurrentList23"/>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5137B6"/>
    <w:multiLevelType w:val="multilevel"/>
    <w:tmpl w:val="1FD200E8"/>
    <w:styleLink w:val="CurrentList24"/>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595A63"/>
    <w:multiLevelType w:val="multilevel"/>
    <w:tmpl w:val="0409001F"/>
    <w:styleLink w:val="CurrentList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88531A"/>
    <w:multiLevelType w:val="hybridMultilevel"/>
    <w:tmpl w:val="A8987456"/>
    <w:lvl w:ilvl="0" w:tplc="4D52C9DC">
      <w:start w:val="1"/>
      <w:numFmt w:val="bullet"/>
      <w:lvlText w:val="-"/>
      <w:lvlJc w:val="left"/>
      <w:pPr>
        <w:ind w:left="1287" w:hanging="360"/>
      </w:pPr>
      <w:rPr>
        <w:rFonts w:ascii="Sitka Text" w:hAnsi="Sitka Tex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05D60EEB"/>
    <w:multiLevelType w:val="multilevel"/>
    <w:tmpl w:val="5150E8FE"/>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6D13E89"/>
    <w:multiLevelType w:val="hybridMultilevel"/>
    <w:tmpl w:val="1CAAFD10"/>
    <w:lvl w:ilvl="0" w:tplc="FFC4C7B0">
      <w:start w:val="1"/>
      <w:numFmt w:val="decimal"/>
      <w:lvlText w:val="%1."/>
      <w:lvlJc w:val="left"/>
      <w:pPr>
        <w:ind w:left="1429" w:hanging="360"/>
      </w:pPr>
      <w:rPr>
        <w:b w:val="0"/>
        <w:i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95B1E0C"/>
    <w:multiLevelType w:val="multilevel"/>
    <w:tmpl w:val="46B065AA"/>
    <w:styleLink w:val="CurrentList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1"/>
      <w:lvlJc w:val="left"/>
      <w:pPr>
        <w:ind w:left="1080" w:hanging="360"/>
      </w:pPr>
      <w:rPr>
        <w:rFonts w:hint="default"/>
      </w:rPr>
    </w:lvl>
    <w:lvl w:ilvl="3">
      <w:start w:val="1"/>
      <w:numFmt w:val="none"/>
      <w:lvlText w:val="2.4.1.3"/>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A82419D"/>
    <w:multiLevelType w:val="hybridMultilevel"/>
    <w:tmpl w:val="E9F4BD02"/>
    <w:lvl w:ilvl="0" w:tplc="21ECE3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35D7C"/>
    <w:multiLevelType w:val="hybridMultilevel"/>
    <w:tmpl w:val="30988DC8"/>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BEB7284"/>
    <w:multiLevelType w:val="hybridMultilevel"/>
    <w:tmpl w:val="D256EE48"/>
    <w:lvl w:ilvl="0" w:tplc="21ECE3E2">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0C2A5405"/>
    <w:multiLevelType w:val="hybridMultilevel"/>
    <w:tmpl w:val="F160A17C"/>
    <w:lvl w:ilvl="0" w:tplc="21ECE3E2">
      <w:numFmt w:val="bullet"/>
      <w:lvlText w:val="-"/>
      <w:lvlJc w:val="left"/>
      <w:pPr>
        <w:ind w:left="1145" w:hanging="360"/>
      </w:pPr>
      <w:rPr>
        <w:rFonts w:ascii="Times New Roman" w:eastAsia="Times New Roman" w:hAnsi="Times New Roman" w:cs="Times New Roman" w:hint="default"/>
        <w:lang w:val="ru-RU" w:eastAsia="en-US" w:bidi="ar-SA"/>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3" w15:restartNumberingAfterBreak="0">
    <w:nsid w:val="0CC50458"/>
    <w:multiLevelType w:val="multilevel"/>
    <w:tmpl w:val="5FBC2AB6"/>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E14903"/>
    <w:multiLevelType w:val="multilevel"/>
    <w:tmpl w:val="C4822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1"/>
      <w:lvlJc w:val="left"/>
      <w:pPr>
        <w:ind w:left="1080" w:hanging="360"/>
      </w:pPr>
      <w:rPr>
        <w:rFonts w:hint="default"/>
      </w:rPr>
    </w:lvl>
    <w:lvl w:ilvl="3">
      <w:start w:val="1"/>
      <w:numFmt w:val="none"/>
      <w:lvlText w:val="2.4.1.3"/>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2E1C85"/>
    <w:multiLevelType w:val="hybridMultilevel"/>
    <w:tmpl w:val="FDCE8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2F4D99"/>
    <w:multiLevelType w:val="multilevel"/>
    <w:tmpl w:val="5BDC7602"/>
    <w:lvl w:ilvl="0">
      <w:start w:val="2"/>
      <w:numFmt w:val="decimal"/>
      <w:lvlText w:val="%1"/>
      <w:lvlJc w:val="left"/>
      <w:pPr>
        <w:ind w:left="560" w:hanging="560"/>
      </w:pPr>
      <w:rPr>
        <w:rFonts w:hint="default"/>
      </w:rPr>
    </w:lvl>
    <w:lvl w:ilvl="1">
      <w:start w:val="4"/>
      <w:numFmt w:val="decimal"/>
      <w:lvlText w:val="%1.%2"/>
      <w:lvlJc w:val="left"/>
      <w:pPr>
        <w:ind w:left="571" w:hanging="560"/>
      </w:pPr>
      <w:rPr>
        <w:rFonts w:hint="default"/>
      </w:rPr>
    </w:lvl>
    <w:lvl w:ilvl="2">
      <w:start w:val="2"/>
      <w:numFmt w:val="decimal"/>
      <w:lvlText w:val="%1.%2.%3"/>
      <w:lvlJc w:val="left"/>
      <w:pPr>
        <w:ind w:left="742" w:hanging="72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877" w:hanging="1800"/>
      </w:pPr>
      <w:rPr>
        <w:rFonts w:hint="default"/>
      </w:rPr>
    </w:lvl>
    <w:lvl w:ilvl="8">
      <w:start w:val="1"/>
      <w:numFmt w:val="decimal"/>
      <w:lvlText w:val="%1.%2.%3.%4.%5.%6.%7.%8.%9"/>
      <w:lvlJc w:val="left"/>
      <w:pPr>
        <w:ind w:left="2248" w:hanging="2160"/>
      </w:pPr>
      <w:rPr>
        <w:rFonts w:hint="default"/>
      </w:rPr>
    </w:lvl>
  </w:abstractNum>
  <w:abstractNum w:abstractNumId="17" w15:restartNumberingAfterBreak="0">
    <w:nsid w:val="0EFB7372"/>
    <w:multiLevelType w:val="hybridMultilevel"/>
    <w:tmpl w:val="8D38437E"/>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724B5D"/>
    <w:multiLevelType w:val="multilevel"/>
    <w:tmpl w:val="ADEA6788"/>
    <w:styleLink w:val="CurrentList1"/>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12477055"/>
    <w:multiLevelType w:val="multilevel"/>
    <w:tmpl w:val="4E3CB48A"/>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E94353"/>
    <w:multiLevelType w:val="multilevel"/>
    <w:tmpl w:val="57F6EA5A"/>
    <w:styleLink w:val="CurrentList13"/>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7EE3404"/>
    <w:multiLevelType w:val="multilevel"/>
    <w:tmpl w:val="C4D22AA8"/>
    <w:styleLink w:val="CurrentList8"/>
    <w:lvl w:ilvl="0">
      <w:start w:val="2"/>
      <w:numFmt w:val="decimal"/>
      <w:lvlText w:val="%1."/>
      <w:lvlJc w:val="left"/>
      <w:pPr>
        <w:ind w:left="360" w:hanging="360"/>
      </w:pPr>
      <w:rPr>
        <w:rFonts w:hint="default"/>
      </w:rPr>
    </w:lvl>
    <w:lvl w:ilvl="1">
      <w:start w:val="8"/>
      <w:numFmt w:val="decimal"/>
      <w:lvlText w:val="%1.%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80125D6"/>
    <w:multiLevelType w:val="multilevel"/>
    <w:tmpl w:val="481485D8"/>
    <w:styleLink w:val="CurrentList11"/>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C552D49"/>
    <w:multiLevelType w:val="multilevel"/>
    <w:tmpl w:val="E66A36D6"/>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044B0F"/>
    <w:multiLevelType w:val="hybridMultilevel"/>
    <w:tmpl w:val="3AD69952"/>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E612BE6"/>
    <w:multiLevelType w:val="hybridMultilevel"/>
    <w:tmpl w:val="184EBCB4"/>
    <w:lvl w:ilvl="0" w:tplc="A7CCD27C">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EFA197B"/>
    <w:multiLevelType w:val="multilevel"/>
    <w:tmpl w:val="7412381C"/>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2"/>
      <w:lvlJc w:val="left"/>
      <w:pPr>
        <w:ind w:left="1080" w:hanging="360"/>
      </w:pPr>
      <w:rPr>
        <w:rFonts w:hint="default"/>
      </w:rPr>
    </w:lvl>
    <w:lvl w:ilvl="3">
      <w:start w:val="1"/>
      <w:numFmt w:val="none"/>
      <w:lvlText w:val="2.4.1.3"/>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F315D34"/>
    <w:multiLevelType w:val="hybridMultilevel"/>
    <w:tmpl w:val="392A4A3C"/>
    <w:lvl w:ilvl="0" w:tplc="21ECE3E2">
      <w:numFmt w:val="bullet"/>
      <w:lvlText w:val="-"/>
      <w:lvlJc w:val="left"/>
      <w:pPr>
        <w:ind w:left="1145" w:hanging="360"/>
      </w:pPr>
      <w:rPr>
        <w:rFonts w:ascii="Times New Roman" w:eastAsia="Times New Roman" w:hAnsi="Times New Roman" w:cs="Times New Roman" w:hint="default"/>
        <w:lang w:val="ru-RU" w:eastAsia="en-US" w:bidi="ar-SA"/>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8" w15:restartNumberingAfterBreak="0">
    <w:nsid w:val="206C190F"/>
    <w:multiLevelType w:val="multilevel"/>
    <w:tmpl w:val="CFFA5782"/>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D66E20"/>
    <w:multiLevelType w:val="hybridMultilevel"/>
    <w:tmpl w:val="01FC9D8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211B3179"/>
    <w:multiLevelType w:val="multilevel"/>
    <w:tmpl w:val="2C32D5B0"/>
    <w:styleLink w:val="CurrentList14"/>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1CF3212"/>
    <w:multiLevelType w:val="hybridMultilevel"/>
    <w:tmpl w:val="8B4697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226006FF"/>
    <w:multiLevelType w:val="multilevel"/>
    <w:tmpl w:val="2B8055D8"/>
    <w:styleLink w:val="CurrentList20"/>
    <w:lvl w:ilvl="0">
      <w:start w:val="1"/>
      <w:numFmt w:val="decimal"/>
      <w:lvlText w:val="2.4.1.%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15:restartNumberingAfterBreak="0">
    <w:nsid w:val="23E12AB3"/>
    <w:multiLevelType w:val="hybridMultilevel"/>
    <w:tmpl w:val="04BC1F48"/>
    <w:lvl w:ilvl="0" w:tplc="21ECE3E2">
      <w:numFmt w:val="bullet"/>
      <w:lvlText w:val="-"/>
      <w:lvlJc w:val="left"/>
      <w:pPr>
        <w:ind w:left="1145" w:hanging="360"/>
      </w:pPr>
      <w:rPr>
        <w:rFonts w:ascii="Times New Roman" w:eastAsia="Times New Roman" w:hAnsi="Times New Roman" w:cs="Times New Roman" w:hint="default"/>
        <w:w w:val="99"/>
        <w:sz w:val="22"/>
        <w:szCs w:val="22"/>
        <w:lang w:val="ru-RU" w:eastAsia="en-US" w:bidi="ar-SA"/>
      </w:rPr>
    </w:lvl>
    <w:lvl w:ilvl="1" w:tplc="FFFFFFFF">
      <w:numFmt w:val="bullet"/>
      <w:lvlText w:val="•"/>
      <w:lvlJc w:val="left"/>
      <w:pPr>
        <w:ind w:left="1199" w:hanging="360"/>
      </w:pPr>
      <w:rPr>
        <w:rFonts w:hint="default"/>
        <w:lang w:val="ru-RU" w:eastAsia="en-US" w:bidi="ar-SA"/>
      </w:rPr>
    </w:lvl>
    <w:lvl w:ilvl="2" w:tplc="FFFFFFFF">
      <w:numFmt w:val="bullet"/>
      <w:lvlText w:val="•"/>
      <w:lvlJc w:val="left"/>
      <w:pPr>
        <w:ind w:left="1818" w:hanging="360"/>
      </w:pPr>
      <w:rPr>
        <w:rFonts w:hint="default"/>
        <w:lang w:val="ru-RU" w:eastAsia="en-US" w:bidi="ar-SA"/>
      </w:rPr>
    </w:lvl>
    <w:lvl w:ilvl="3" w:tplc="FFFFFFFF">
      <w:numFmt w:val="bullet"/>
      <w:lvlText w:val="•"/>
      <w:lvlJc w:val="left"/>
      <w:pPr>
        <w:ind w:left="2437" w:hanging="360"/>
      </w:pPr>
      <w:rPr>
        <w:rFonts w:hint="default"/>
        <w:lang w:val="ru-RU" w:eastAsia="en-US" w:bidi="ar-SA"/>
      </w:rPr>
    </w:lvl>
    <w:lvl w:ilvl="4" w:tplc="FFFFFFFF">
      <w:numFmt w:val="bullet"/>
      <w:lvlText w:val="•"/>
      <w:lvlJc w:val="left"/>
      <w:pPr>
        <w:ind w:left="3056" w:hanging="360"/>
      </w:pPr>
      <w:rPr>
        <w:rFonts w:hint="default"/>
        <w:lang w:val="ru-RU" w:eastAsia="en-US" w:bidi="ar-SA"/>
      </w:rPr>
    </w:lvl>
    <w:lvl w:ilvl="5" w:tplc="FFFFFFFF">
      <w:numFmt w:val="bullet"/>
      <w:lvlText w:val="•"/>
      <w:lvlJc w:val="left"/>
      <w:pPr>
        <w:ind w:left="3675" w:hanging="360"/>
      </w:pPr>
      <w:rPr>
        <w:rFonts w:hint="default"/>
        <w:lang w:val="ru-RU" w:eastAsia="en-US" w:bidi="ar-SA"/>
      </w:rPr>
    </w:lvl>
    <w:lvl w:ilvl="6" w:tplc="FFFFFFFF">
      <w:numFmt w:val="bullet"/>
      <w:lvlText w:val="•"/>
      <w:lvlJc w:val="left"/>
      <w:pPr>
        <w:ind w:left="4294" w:hanging="360"/>
      </w:pPr>
      <w:rPr>
        <w:rFonts w:hint="default"/>
        <w:lang w:val="ru-RU" w:eastAsia="en-US" w:bidi="ar-SA"/>
      </w:rPr>
    </w:lvl>
    <w:lvl w:ilvl="7" w:tplc="FFFFFFFF">
      <w:numFmt w:val="bullet"/>
      <w:lvlText w:val="•"/>
      <w:lvlJc w:val="left"/>
      <w:pPr>
        <w:ind w:left="4913" w:hanging="360"/>
      </w:pPr>
      <w:rPr>
        <w:rFonts w:hint="default"/>
        <w:lang w:val="ru-RU" w:eastAsia="en-US" w:bidi="ar-SA"/>
      </w:rPr>
    </w:lvl>
    <w:lvl w:ilvl="8" w:tplc="FFFFFFFF">
      <w:numFmt w:val="bullet"/>
      <w:lvlText w:val="•"/>
      <w:lvlJc w:val="left"/>
      <w:pPr>
        <w:ind w:left="5532" w:hanging="360"/>
      </w:pPr>
      <w:rPr>
        <w:rFonts w:hint="default"/>
        <w:lang w:val="ru-RU" w:eastAsia="en-US" w:bidi="ar-SA"/>
      </w:rPr>
    </w:lvl>
  </w:abstractNum>
  <w:abstractNum w:abstractNumId="34" w15:restartNumberingAfterBreak="0">
    <w:nsid w:val="23E70E9D"/>
    <w:multiLevelType w:val="hybridMultilevel"/>
    <w:tmpl w:val="79B494E2"/>
    <w:lvl w:ilvl="0" w:tplc="21ECE3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E2320A"/>
    <w:multiLevelType w:val="hybridMultilevel"/>
    <w:tmpl w:val="4AB8FD72"/>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25027B2F"/>
    <w:multiLevelType w:val="multilevel"/>
    <w:tmpl w:val="0AE08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58D4BD6"/>
    <w:multiLevelType w:val="multilevel"/>
    <w:tmpl w:val="A476D43C"/>
    <w:styleLink w:val="CurrentList12"/>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15785F"/>
    <w:multiLevelType w:val="multilevel"/>
    <w:tmpl w:val="74660400"/>
    <w:lvl w:ilvl="0">
      <w:start w:val="2"/>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1.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283A70ED"/>
    <w:multiLevelType w:val="multilevel"/>
    <w:tmpl w:val="0BE83AA4"/>
    <w:styleLink w:val="CurrentList31"/>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1.3"/>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15:restartNumberingAfterBreak="0">
    <w:nsid w:val="286F69DB"/>
    <w:multiLevelType w:val="hybridMultilevel"/>
    <w:tmpl w:val="9E8018C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C311FFB"/>
    <w:multiLevelType w:val="multilevel"/>
    <w:tmpl w:val="0C464052"/>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374C23"/>
    <w:multiLevelType w:val="multilevel"/>
    <w:tmpl w:val="46B868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4.1.%4"/>
      <w:lvlJc w:val="left"/>
      <w:pPr>
        <w:ind w:left="1440" w:hanging="360"/>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D670B7B"/>
    <w:multiLevelType w:val="multilevel"/>
    <w:tmpl w:val="8BCA3CFC"/>
    <w:styleLink w:val="CurrentList18"/>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ECC7279"/>
    <w:multiLevelType w:val="hybridMultilevel"/>
    <w:tmpl w:val="3274DBC8"/>
    <w:lvl w:ilvl="0" w:tplc="15E0A9D4">
      <w:start w:val="1"/>
      <w:numFmt w:val="none"/>
      <w:lvlText w:val="2.4.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DC6E5B"/>
    <w:multiLevelType w:val="multilevel"/>
    <w:tmpl w:val="69D6C1E4"/>
    <w:styleLink w:val="CurrentList3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15:restartNumberingAfterBreak="0">
    <w:nsid w:val="334B084F"/>
    <w:multiLevelType w:val="multilevel"/>
    <w:tmpl w:val="195A07DE"/>
    <w:lvl w:ilvl="0">
      <w:start w:val="2"/>
      <w:numFmt w:val="decimal"/>
      <w:lvlText w:val="%1"/>
      <w:lvlJc w:val="left"/>
      <w:pPr>
        <w:ind w:left="360" w:hanging="360"/>
      </w:pPr>
      <w:rPr>
        <w:rFonts w:hint="default"/>
      </w:rPr>
    </w:lvl>
    <w:lvl w:ilvl="1">
      <w:start w:val="1"/>
      <w:numFmt w:val="decimal"/>
      <w:lvlText w:val="3.%2"/>
      <w:lvlJc w:val="left"/>
      <w:pPr>
        <w:ind w:left="858" w:hanging="432"/>
      </w:pPr>
      <w:rPr>
        <w:rFonts w:hint="default"/>
        <w:b/>
        <w:bCs/>
      </w:rPr>
    </w:lvl>
    <w:lvl w:ilvl="2">
      <w:start w:val="1"/>
      <w:numFmt w:val="none"/>
      <w:lvlText w:val="%33.2.2"/>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3A33A9E"/>
    <w:multiLevelType w:val="multilevel"/>
    <w:tmpl w:val="0FBCF01E"/>
    <w:lvl w:ilvl="0">
      <w:start w:val="2"/>
      <w:numFmt w:val="decimal"/>
      <w:lvlText w:val="%1"/>
      <w:lvlJc w:val="left"/>
      <w:pPr>
        <w:ind w:left="780" w:hanging="780"/>
      </w:pPr>
      <w:rPr>
        <w:rFonts w:hint="default"/>
      </w:rPr>
    </w:lvl>
    <w:lvl w:ilvl="1">
      <w:start w:val="4"/>
      <w:numFmt w:val="decimal"/>
      <w:lvlText w:val="%1.%2"/>
      <w:lvlJc w:val="left"/>
      <w:pPr>
        <w:ind w:left="787" w:hanging="780"/>
      </w:pPr>
      <w:rPr>
        <w:rFonts w:hint="default"/>
      </w:rPr>
    </w:lvl>
    <w:lvl w:ilvl="2">
      <w:start w:val="2"/>
      <w:numFmt w:val="decimal"/>
      <w:lvlText w:val="%1.%2.%3"/>
      <w:lvlJc w:val="left"/>
      <w:pPr>
        <w:ind w:left="794" w:hanging="780"/>
      </w:pPr>
      <w:rPr>
        <w:rFonts w:hint="default"/>
      </w:rPr>
    </w:lvl>
    <w:lvl w:ilvl="3">
      <w:start w:val="2"/>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2216" w:hanging="2160"/>
      </w:pPr>
      <w:rPr>
        <w:rFonts w:hint="default"/>
      </w:rPr>
    </w:lvl>
  </w:abstractNum>
  <w:abstractNum w:abstractNumId="48" w15:restartNumberingAfterBreak="0">
    <w:nsid w:val="36D3040A"/>
    <w:multiLevelType w:val="multilevel"/>
    <w:tmpl w:val="8A86DBC0"/>
    <w:styleLink w:val="CurrentList32"/>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4%1.%2.1.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9" w15:restartNumberingAfterBreak="0">
    <w:nsid w:val="37D41029"/>
    <w:multiLevelType w:val="hybridMultilevel"/>
    <w:tmpl w:val="3412EDA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397876B2"/>
    <w:multiLevelType w:val="multilevel"/>
    <w:tmpl w:val="E572DBA2"/>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1A1C97"/>
    <w:multiLevelType w:val="multilevel"/>
    <w:tmpl w:val="2A30E41C"/>
    <w:styleLink w:val="CurrentList21"/>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FB36F5A"/>
    <w:multiLevelType w:val="hybridMultilevel"/>
    <w:tmpl w:val="508C9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04B3572"/>
    <w:multiLevelType w:val="hybridMultilevel"/>
    <w:tmpl w:val="8B4697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40F82AF6"/>
    <w:multiLevelType w:val="multilevel"/>
    <w:tmpl w:val="EBE07A1C"/>
    <w:styleLink w:val="CurrentList2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1.4"/>
      <w:lvlJc w:val="left"/>
      <w:pPr>
        <w:ind w:left="1080" w:hanging="360"/>
      </w:pPr>
      <w:rPr>
        <w:rFonts w:hint="default"/>
      </w:rPr>
    </w:lvl>
    <w:lvl w:ilvl="3">
      <w:start w:val="1"/>
      <w:numFmt w:val="none"/>
      <w:lvlText w:val="2.4.1.3"/>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11C167A"/>
    <w:multiLevelType w:val="multilevel"/>
    <w:tmpl w:val="349A55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2EB7DD4"/>
    <w:multiLevelType w:val="hybridMultilevel"/>
    <w:tmpl w:val="9E8018C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44054678"/>
    <w:multiLevelType w:val="hybridMultilevel"/>
    <w:tmpl w:val="A9548E9A"/>
    <w:lvl w:ilvl="0" w:tplc="A7CCD27C">
      <w:start w:val="1"/>
      <w:numFmt w:val="russianLower"/>
      <w:lvlText w:val="%1)"/>
      <w:lvlJc w:val="left"/>
      <w:pPr>
        <w:ind w:left="360" w:hanging="360"/>
      </w:pPr>
      <w:rPr>
        <w:rFonts w:hint="default"/>
      </w:rPr>
    </w:lvl>
    <w:lvl w:ilvl="1" w:tplc="FFFFFFFF" w:tentative="1">
      <w:start w:val="1"/>
      <w:numFmt w:val="lowerLetter"/>
      <w:lvlText w:val="%2."/>
      <w:lvlJc w:val="left"/>
      <w:pPr>
        <w:ind w:left="2080" w:hanging="360"/>
      </w:pPr>
    </w:lvl>
    <w:lvl w:ilvl="2" w:tplc="FFFFFFFF" w:tentative="1">
      <w:start w:val="1"/>
      <w:numFmt w:val="lowerRoman"/>
      <w:lvlText w:val="%3."/>
      <w:lvlJc w:val="right"/>
      <w:pPr>
        <w:ind w:left="2800" w:hanging="180"/>
      </w:pPr>
    </w:lvl>
    <w:lvl w:ilvl="3" w:tplc="FFFFFFFF" w:tentative="1">
      <w:start w:val="1"/>
      <w:numFmt w:val="decimal"/>
      <w:lvlText w:val="%4."/>
      <w:lvlJc w:val="left"/>
      <w:pPr>
        <w:ind w:left="3520" w:hanging="360"/>
      </w:pPr>
    </w:lvl>
    <w:lvl w:ilvl="4" w:tplc="FFFFFFFF" w:tentative="1">
      <w:start w:val="1"/>
      <w:numFmt w:val="lowerLetter"/>
      <w:lvlText w:val="%5."/>
      <w:lvlJc w:val="left"/>
      <w:pPr>
        <w:ind w:left="4240" w:hanging="360"/>
      </w:pPr>
    </w:lvl>
    <w:lvl w:ilvl="5" w:tplc="FFFFFFFF" w:tentative="1">
      <w:start w:val="1"/>
      <w:numFmt w:val="lowerRoman"/>
      <w:lvlText w:val="%6."/>
      <w:lvlJc w:val="right"/>
      <w:pPr>
        <w:ind w:left="4960" w:hanging="180"/>
      </w:pPr>
    </w:lvl>
    <w:lvl w:ilvl="6" w:tplc="FFFFFFFF" w:tentative="1">
      <w:start w:val="1"/>
      <w:numFmt w:val="decimal"/>
      <w:lvlText w:val="%7."/>
      <w:lvlJc w:val="left"/>
      <w:pPr>
        <w:ind w:left="5680" w:hanging="360"/>
      </w:pPr>
    </w:lvl>
    <w:lvl w:ilvl="7" w:tplc="FFFFFFFF" w:tentative="1">
      <w:start w:val="1"/>
      <w:numFmt w:val="lowerLetter"/>
      <w:lvlText w:val="%8."/>
      <w:lvlJc w:val="left"/>
      <w:pPr>
        <w:ind w:left="6400" w:hanging="360"/>
      </w:pPr>
    </w:lvl>
    <w:lvl w:ilvl="8" w:tplc="FFFFFFFF" w:tentative="1">
      <w:start w:val="1"/>
      <w:numFmt w:val="lowerRoman"/>
      <w:lvlText w:val="%9."/>
      <w:lvlJc w:val="right"/>
      <w:pPr>
        <w:ind w:left="7120" w:hanging="180"/>
      </w:pPr>
    </w:lvl>
  </w:abstractNum>
  <w:abstractNum w:abstractNumId="58" w15:restartNumberingAfterBreak="0">
    <w:nsid w:val="44997413"/>
    <w:multiLevelType w:val="hybridMultilevel"/>
    <w:tmpl w:val="B2363114"/>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45632AD4"/>
    <w:multiLevelType w:val="multilevel"/>
    <w:tmpl w:val="E5765F0E"/>
    <w:styleLink w:val="CurrentList7"/>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6043928"/>
    <w:multiLevelType w:val="hybridMultilevel"/>
    <w:tmpl w:val="8940EBC4"/>
    <w:lvl w:ilvl="0" w:tplc="041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465331CB"/>
    <w:multiLevelType w:val="multilevel"/>
    <w:tmpl w:val="CA98B632"/>
    <w:styleLink w:val="CurrentList29"/>
    <w:lvl w:ilvl="0">
      <w:start w:val="2"/>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15:restartNumberingAfterBreak="0">
    <w:nsid w:val="49E05F72"/>
    <w:multiLevelType w:val="multilevel"/>
    <w:tmpl w:val="6AE43054"/>
    <w:styleLink w:val="CurrentList19"/>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AE87CA3"/>
    <w:multiLevelType w:val="multilevel"/>
    <w:tmpl w:val="7C2058C6"/>
    <w:styleLink w:val="CurrentList3"/>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05D4C92"/>
    <w:multiLevelType w:val="hybridMultilevel"/>
    <w:tmpl w:val="8B4697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50BB5C7C"/>
    <w:multiLevelType w:val="multilevel"/>
    <w:tmpl w:val="201AE14A"/>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1BA25D5"/>
    <w:multiLevelType w:val="hybridMultilevel"/>
    <w:tmpl w:val="4F12DE8A"/>
    <w:lvl w:ilvl="0" w:tplc="21ECE3E2">
      <w:numFmt w:val="bullet"/>
      <w:lvlText w:val="-"/>
      <w:lvlJc w:val="left"/>
      <w:pPr>
        <w:ind w:left="1145" w:hanging="360"/>
      </w:pPr>
      <w:rPr>
        <w:rFonts w:ascii="Times New Roman" w:eastAsia="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7" w15:restartNumberingAfterBreak="0">
    <w:nsid w:val="52781344"/>
    <w:multiLevelType w:val="multilevel"/>
    <w:tmpl w:val="B9C67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53B0AA7"/>
    <w:multiLevelType w:val="multilevel"/>
    <w:tmpl w:val="347602B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6430BC8"/>
    <w:multiLevelType w:val="hybridMultilevel"/>
    <w:tmpl w:val="1408CFD8"/>
    <w:lvl w:ilvl="0" w:tplc="0419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0" w15:restartNumberingAfterBreak="0">
    <w:nsid w:val="590E3FB0"/>
    <w:multiLevelType w:val="multilevel"/>
    <w:tmpl w:val="7FBCC90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A955DE5"/>
    <w:multiLevelType w:val="hybridMultilevel"/>
    <w:tmpl w:val="7062F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D4C7CFB"/>
    <w:multiLevelType w:val="multilevel"/>
    <w:tmpl w:val="74660400"/>
    <w:styleLink w:val="CurrentList33"/>
    <w:lvl w:ilvl="0">
      <w:start w:val="2"/>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1.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5D915E5F"/>
    <w:multiLevelType w:val="hybridMultilevel"/>
    <w:tmpl w:val="536CCD1C"/>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bullet"/>
      <w:lvlText w:val="o"/>
      <w:lvlJc w:val="left"/>
      <w:pPr>
        <w:ind w:left="1462" w:hanging="360"/>
      </w:pPr>
      <w:rPr>
        <w:rFonts w:ascii="Courier New" w:hAnsi="Courier New" w:cs="Courier New" w:hint="default"/>
      </w:rPr>
    </w:lvl>
    <w:lvl w:ilvl="2" w:tplc="FFFFFFFF" w:tentative="1">
      <w:start w:val="1"/>
      <w:numFmt w:val="bullet"/>
      <w:lvlText w:val=""/>
      <w:lvlJc w:val="left"/>
      <w:pPr>
        <w:ind w:left="2182" w:hanging="360"/>
      </w:pPr>
      <w:rPr>
        <w:rFonts w:ascii="Wingdings" w:hAnsi="Wingdings" w:hint="default"/>
      </w:rPr>
    </w:lvl>
    <w:lvl w:ilvl="3" w:tplc="FFFFFFFF" w:tentative="1">
      <w:start w:val="1"/>
      <w:numFmt w:val="bullet"/>
      <w:lvlText w:val=""/>
      <w:lvlJc w:val="left"/>
      <w:pPr>
        <w:ind w:left="2902" w:hanging="360"/>
      </w:pPr>
      <w:rPr>
        <w:rFonts w:ascii="Symbol" w:hAnsi="Symbol" w:hint="default"/>
      </w:rPr>
    </w:lvl>
    <w:lvl w:ilvl="4" w:tplc="FFFFFFFF" w:tentative="1">
      <w:start w:val="1"/>
      <w:numFmt w:val="bullet"/>
      <w:lvlText w:val="o"/>
      <w:lvlJc w:val="left"/>
      <w:pPr>
        <w:ind w:left="3622" w:hanging="360"/>
      </w:pPr>
      <w:rPr>
        <w:rFonts w:ascii="Courier New" w:hAnsi="Courier New" w:cs="Courier New" w:hint="default"/>
      </w:rPr>
    </w:lvl>
    <w:lvl w:ilvl="5" w:tplc="FFFFFFFF" w:tentative="1">
      <w:start w:val="1"/>
      <w:numFmt w:val="bullet"/>
      <w:lvlText w:val=""/>
      <w:lvlJc w:val="left"/>
      <w:pPr>
        <w:ind w:left="4342" w:hanging="360"/>
      </w:pPr>
      <w:rPr>
        <w:rFonts w:ascii="Wingdings" w:hAnsi="Wingdings" w:hint="default"/>
      </w:rPr>
    </w:lvl>
    <w:lvl w:ilvl="6" w:tplc="FFFFFFFF" w:tentative="1">
      <w:start w:val="1"/>
      <w:numFmt w:val="bullet"/>
      <w:lvlText w:val=""/>
      <w:lvlJc w:val="left"/>
      <w:pPr>
        <w:ind w:left="5062" w:hanging="360"/>
      </w:pPr>
      <w:rPr>
        <w:rFonts w:ascii="Symbol" w:hAnsi="Symbol" w:hint="default"/>
      </w:rPr>
    </w:lvl>
    <w:lvl w:ilvl="7" w:tplc="FFFFFFFF" w:tentative="1">
      <w:start w:val="1"/>
      <w:numFmt w:val="bullet"/>
      <w:lvlText w:val="o"/>
      <w:lvlJc w:val="left"/>
      <w:pPr>
        <w:ind w:left="5782" w:hanging="360"/>
      </w:pPr>
      <w:rPr>
        <w:rFonts w:ascii="Courier New" w:hAnsi="Courier New" w:cs="Courier New" w:hint="default"/>
      </w:rPr>
    </w:lvl>
    <w:lvl w:ilvl="8" w:tplc="FFFFFFFF" w:tentative="1">
      <w:start w:val="1"/>
      <w:numFmt w:val="bullet"/>
      <w:lvlText w:val=""/>
      <w:lvlJc w:val="left"/>
      <w:pPr>
        <w:ind w:left="6502" w:hanging="360"/>
      </w:pPr>
      <w:rPr>
        <w:rFonts w:ascii="Wingdings" w:hAnsi="Wingdings" w:hint="default"/>
      </w:rPr>
    </w:lvl>
  </w:abstractNum>
  <w:abstractNum w:abstractNumId="74" w15:restartNumberingAfterBreak="0">
    <w:nsid w:val="5DAF5B0D"/>
    <w:multiLevelType w:val="multilevel"/>
    <w:tmpl w:val="B4964F32"/>
    <w:styleLink w:val="CurrentList16"/>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14F629D"/>
    <w:multiLevelType w:val="multilevel"/>
    <w:tmpl w:val="11683942"/>
    <w:lvl w:ilvl="0">
      <w:start w:val="1"/>
      <w:numFmt w:val="none"/>
      <w:lvlText w:val="2.4.1.2"/>
      <w:lvlJc w:val="left"/>
      <w:pPr>
        <w:ind w:left="1386" w:hanging="360"/>
      </w:pPr>
      <w:rPr>
        <w:rFonts w:hint="default"/>
      </w:rPr>
    </w:lvl>
    <w:lvl w:ilvl="1">
      <w:start w:val="1"/>
      <w:numFmt w:val="decimal"/>
      <w:lvlText w:val="%1.%2."/>
      <w:lvlJc w:val="left"/>
      <w:pPr>
        <w:ind w:left="1818" w:hanging="432"/>
      </w:pPr>
      <w:rPr>
        <w:rFonts w:hint="default"/>
      </w:rPr>
    </w:lvl>
    <w:lvl w:ilvl="2">
      <w:start w:val="1"/>
      <w:numFmt w:val="decimal"/>
      <w:lvlText w:val="%1.%2.%3."/>
      <w:lvlJc w:val="left"/>
      <w:pPr>
        <w:ind w:left="2250" w:hanging="504"/>
      </w:pPr>
      <w:rPr>
        <w:rFonts w:hint="default"/>
      </w:rPr>
    </w:lvl>
    <w:lvl w:ilvl="3">
      <w:start w:val="1"/>
      <w:numFmt w:val="none"/>
      <w:lvlText w:val="2.4.1.2"/>
      <w:lvlJc w:val="left"/>
      <w:pPr>
        <w:ind w:left="2754" w:hanging="648"/>
      </w:pPr>
      <w:rPr>
        <w:rFonts w:hint="default"/>
      </w:rPr>
    </w:lvl>
    <w:lvl w:ilvl="4">
      <w:start w:val="1"/>
      <w:numFmt w:val="decimal"/>
      <w:lvlText w:val="%1.%2.%3.%4.%5."/>
      <w:lvlJc w:val="left"/>
      <w:pPr>
        <w:ind w:left="3258" w:hanging="792"/>
      </w:pPr>
      <w:rPr>
        <w:rFonts w:hint="default"/>
      </w:rPr>
    </w:lvl>
    <w:lvl w:ilvl="5">
      <w:start w:val="1"/>
      <w:numFmt w:val="decimal"/>
      <w:lvlText w:val="%1.%2.%3.%4.%5.%6."/>
      <w:lvlJc w:val="left"/>
      <w:pPr>
        <w:ind w:left="3762" w:hanging="936"/>
      </w:pPr>
      <w:rPr>
        <w:rFonts w:hint="default"/>
      </w:rPr>
    </w:lvl>
    <w:lvl w:ilvl="6">
      <w:start w:val="1"/>
      <w:numFmt w:val="decimal"/>
      <w:lvlText w:val="%1.%2.%3.%4.%5.%6.%7."/>
      <w:lvlJc w:val="left"/>
      <w:pPr>
        <w:ind w:left="4266" w:hanging="1080"/>
      </w:pPr>
      <w:rPr>
        <w:rFonts w:hint="default"/>
      </w:rPr>
    </w:lvl>
    <w:lvl w:ilvl="7">
      <w:start w:val="1"/>
      <w:numFmt w:val="decimal"/>
      <w:lvlText w:val="%1.%2.%3.%4.%5.%6.%7.%8."/>
      <w:lvlJc w:val="left"/>
      <w:pPr>
        <w:ind w:left="4770" w:hanging="1224"/>
      </w:pPr>
      <w:rPr>
        <w:rFonts w:hint="default"/>
      </w:rPr>
    </w:lvl>
    <w:lvl w:ilvl="8">
      <w:start w:val="1"/>
      <w:numFmt w:val="decimal"/>
      <w:lvlText w:val="%1.%2.%3.%4.%5.%6.%7.%8.%9."/>
      <w:lvlJc w:val="left"/>
      <w:pPr>
        <w:ind w:left="5346" w:hanging="1440"/>
      </w:pPr>
      <w:rPr>
        <w:rFonts w:hint="default"/>
      </w:rPr>
    </w:lvl>
  </w:abstractNum>
  <w:abstractNum w:abstractNumId="76" w15:restartNumberingAfterBreak="0">
    <w:nsid w:val="63E6410A"/>
    <w:multiLevelType w:val="multilevel"/>
    <w:tmpl w:val="A05C955E"/>
    <w:lvl w:ilvl="0">
      <w:start w:val="3"/>
      <w:numFmt w:val="decimal"/>
      <w:lvlText w:val="%1"/>
      <w:lvlJc w:val="left"/>
      <w:pPr>
        <w:ind w:left="560" w:hanging="560"/>
      </w:pPr>
      <w:rPr>
        <w:rFonts w:hint="default"/>
      </w:rPr>
    </w:lvl>
    <w:lvl w:ilvl="1">
      <w:start w:val="3"/>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15:restartNumberingAfterBreak="0">
    <w:nsid w:val="642C37D2"/>
    <w:multiLevelType w:val="hybridMultilevel"/>
    <w:tmpl w:val="8B4697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15:restartNumberingAfterBreak="0">
    <w:nsid w:val="64EF7666"/>
    <w:multiLevelType w:val="hybridMultilevel"/>
    <w:tmpl w:val="0C06A8B0"/>
    <w:lvl w:ilvl="0" w:tplc="041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65647022"/>
    <w:multiLevelType w:val="multilevel"/>
    <w:tmpl w:val="1036661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70C1512"/>
    <w:multiLevelType w:val="multilevel"/>
    <w:tmpl w:val="27A8E568"/>
    <w:styleLink w:val="CurrentList28"/>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77A721B"/>
    <w:multiLevelType w:val="hybridMultilevel"/>
    <w:tmpl w:val="66FAFCB4"/>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2" w15:restartNumberingAfterBreak="0">
    <w:nsid w:val="67DB15D2"/>
    <w:multiLevelType w:val="hybridMultilevel"/>
    <w:tmpl w:val="A02A128C"/>
    <w:lvl w:ilvl="0" w:tplc="A7CCD27C">
      <w:start w:val="1"/>
      <w:numFmt w:val="russianLower"/>
      <w:lvlText w:val="%1)"/>
      <w:lvlJc w:val="left"/>
      <w:pPr>
        <w:ind w:left="360" w:hanging="360"/>
      </w:pPr>
      <w:rPr>
        <w:rFonts w:hint="default"/>
      </w:rPr>
    </w:lvl>
    <w:lvl w:ilvl="1" w:tplc="04090019" w:tentative="1">
      <w:start w:val="1"/>
      <w:numFmt w:val="lowerLetter"/>
      <w:lvlText w:val="%2."/>
      <w:lvlJc w:val="left"/>
      <w:pPr>
        <w:ind w:left="1080" w:hanging="360"/>
      </w:pPr>
    </w:lvl>
    <w:lvl w:ilvl="2" w:tplc="A7CCD27C">
      <w:start w:val="1"/>
      <w:numFmt w:val="russianLower"/>
      <w:lvlText w:val="%3)"/>
      <w:lvlJc w:val="left"/>
      <w:pPr>
        <w:ind w:left="36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946788F"/>
    <w:multiLevelType w:val="hybridMultilevel"/>
    <w:tmpl w:val="67DCC322"/>
    <w:lvl w:ilvl="0" w:tplc="4D52C9DC">
      <w:start w:val="1"/>
      <w:numFmt w:val="bullet"/>
      <w:lvlText w:val="-"/>
      <w:lvlJc w:val="left"/>
      <w:pPr>
        <w:ind w:left="1571" w:hanging="360"/>
      </w:pPr>
      <w:rPr>
        <w:rFonts w:ascii="Sitka Text" w:hAnsi="Sitka Text" w:hint="default"/>
        <w:lang w:val="ru-RU" w:eastAsia="en-US" w:bidi="ar-SA"/>
      </w:rPr>
    </w:lvl>
    <w:lvl w:ilvl="1" w:tplc="FFFFFFFF">
      <w:numFmt w:val="bullet"/>
      <w:lvlText w:val="-"/>
      <w:lvlJc w:val="left"/>
      <w:pPr>
        <w:ind w:left="2291" w:hanging="360"/>
      </w:pPr>
      <w:rPr>
        <w:rFonts w:ascii="Times New Roman" w:eastAsia="Times New Roman" w:hAnsi="Times New Roman" w:cs="Times New Roman"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4" w15:restartNumberingAfterBreak="0">
    <w:nsid w:val="69F06869"/>
    <w:multiLevelType w:val="multilevel"/>
    <w:tmpl w:val="B9DC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B9B6CB3"/>
    <w:multiLevelType w:val="hybridMultilevel"/>
    <w:tmpl w:val="8B4697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15:restartNumberingAfterBreak="0">
    <w:nsid w:val="6BEF7F20"/>
    <w:multiLevelType w:val="multilevel"/>
    <w:tmpl w:val="C60AE574"/>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1E4248"/>
    <w:multiLevelType w:val="multilevel"/>
    <w:tmpl w:val="EE7CC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E8C46C5"/>
    <w:multiLevelType w:val="multilevel"/>
    <w:tmpl w:val="2C32D5B0"/>
    <w:styleLink w:val="CurrentList15"/>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EA62EE9"/>
    <w:multiLevelType w:val="multilevel"/>
    <w:tmpl w:val="FE9E81EC"/>
    <w:lvl w:ilvl="0">
      <w:start w:val="2"/>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2"/>
      <w:numFmt w:val="decimal"/>
      <w:lvlText w:val="%1.%2.2"/>
      <w:lvlJc w:val="left"/>
      <w:pPr>
        <w:ind w:left="1440" w:hanging="720"/>
      </w:pPr>
      <w:rPr>
        <w:rFonts w:hint="default"/>
      </w:rPr>
    </w:lvl>
    <w:lvl w:ilvl="3">
      <w:start w:val="1"/>
      <w:numFmt w:val="decimal"/>
      <w:lvlText w:val="%1.%2.1.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0" w15:restartNumberingAfterBreak="0">
    <w:nsid w:val="6F0C7D78"/>
    <w:multiLevelType w:val="multilevel"/>
    <w:tmpl w:val="CA828052"/>
    <w:lvl w:ilvl="0">
      <w:start w:val="1"/>
      <w:numFmt w:val="russianLow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FF436A7"/>
    <w:multiLevelType w:val="multilevel"/>
    <w:tmpl w:val="0419001F"/>
    <w:styleLink w:val="CurrentList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2673780"/>
    <w:multiLevelType w:val="hybridMultilevel"/>
    <w:tmpl w:val="1144B288"/>
    <w:lvl w:ilvl="0" w:tplc="4D52C9DC">
      <w:start w:val="1"/>
      <w:numFmt w:val="bullet"/>
      <w:lvlText w:val="-"/>
      <w:lvlJc w:val="left"/>
      <w:pPr>
        <w:ind w:left="1287" w:hanging="360"/>
      </w:pPr>
      <w:rPr>
        <w:rFonts w:ascii="Sitka Text" w:hAnsi="Sitka Tex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3" w15:restartNumberingAfterBreak="0">
    <w:nsid w:val="73F66E0A"/>
    <w:multiLevelType w:val="multilevel"/>
    <w:tmpl w:val="3590323C"/>
    <w:styleLink w:val="CurrentList22"/>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4621360"/>
    <w:multiLevelType w:val="hybridMultilevel"/>
    <w:tmpl w:val="5678D14A"/>
    <w:lvl w:ilvl="0" w:tplc="21ECE3E2">
      <w:numFmt w:val="bullet"/>
      <w:lvlText w:val="-"/>
      <w:lvlJc w:val="left"/>
      <w:pPr>
        <w:ind w:left="1145"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5" w15:restartNumberingAfterBreak="0">
    <w:nsid w:val="74D4276C"/>
    <w:multiLevelType w:val="multilevel"/>
    <w:tmpl w:val="46B868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4.1.%4"/>
      <w:lvlJc w:val="left"/>
      <w:pPr>
        <w:ind w:left="1440" w:hanging="360"/>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6E92C98"/>
    <w:multiLevelType w:val="hybridMultilevel"/>
    <w:tmpl w:val="D84428D2"/>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7" w15:restartNumberingAfterBreak="0">
    <w:nsid w:val="778F0BEA"/>
    <w:multiLevelType w:val="multilevel"/>
    <w:tmpl w:val="356AB498"/>
    <w:styleLink w:val="CurrentList9"/>
    <w:lvl w:ilvl="0">
      <w:start w:val="1"/>
      <w:numFmt w:val="decimal"/>
      <w:lvlText w:val="%1"/>
      <w:lvlJc w:val="left"/>
      <w:pPr>
        <w:ind w:left="360" w:hanging="360"/>
      </w:pPr>
      <w:rPr>
        <w:rFonts w:hint="default"/>
      </w:rPr>
    </w:lvl>
    <w:lvl w:ilvl="1">
      <w:start w:val="8"/>
      <w:numFmt w:val="decimal"/>
      <w:lvlText w:val="%1.%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97F499C"/>
    <w:multiLevelType w:val="hybridMultilevel"/>
    <w:tmpl w:val="F702A14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79F91A30"/>
    <w:multiLevelType w:val="multilevel"/>
    <w:tmpl w:val="12384780"/>
    <w:lvl w:ilvl="0">
      <w:start w:val="3"/>
      <w:numFmt w:val="decimal"/>
      <w:lvlText w:val="%1"/>
      <w:lvlJc w:val="left"/>
      <w:pPr>
        <w:ind w:left="360" w:hanging="360"/>
      </w:pPr>
      <w:rPr>
        <w:rFonts w:hint="default"/>
      </w:rPr>
    </w:lvl>
    <w:lvl w:ilvl="1">
      <w:start w:val="8"/>
      <w:numFmt w:val="decimal"/>
      <w:lvlText w:val="%1.%2."/>
      <w:lvlJc w:val="left"/>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A473691"/>
    <w:multiLevelType w:val="hybridMultilevel"/>
    <w:tmpl w:val="8B4697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15:restartNumberingAfterBreak="0">
    <w:nsid w:val="7B47137A"/>
    <w:multiLevelType w:val="multilevel"/>
    <w:tmpl w:val="47BEA9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BC760D8"/>
    <w:multiLevelType w:val="hybridMultilevel"/>
    <w:tmpl w:val="9E8018C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7C065356"/>
    <w:multiLevelType w:val="hybridMultilevel"/>
    <w:tmpl w:val="E86E5F9C"/>
    <w:lvl w:ilvl="0" w:tplc="A7CCD27C">
      <w:start w:val="1"/>
      <w:numFmt w:val="russianLower"/>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7D0E5B32"/>
    <w:multiLevelType w:val="multilevel"/>
    <w:tmpl w:val="0832BC7C"/>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none"/>
      <w:lvlText w:val="2.3.2"/>
      <w:lvlJc w:val="left"/>
      <w:pPr>
        <w:ind w:left="1080" w:hanging="360"/>
      </w:pPr>
      <w:rPr>
        <w:rFonts w:hint="default"/>
      </w:rPr>
    </w:lvl>
    <w:lvl w:ilvl="3">
      <w:start w:val="1"/>
      <w:numFmt w:val="none"/>
      <w:lvlText w:val="2.4.1.3"/>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FB22F23"/>
    <w:multiLevelType w:val="multilevel"/>
    <w:tmpl w:val="8BCA3CFC"/>
    <w:styleLink w:val="CurrentList17"/>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none"/>
      <w:lvlText w:val="%3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0038103">
    <w:abstractNumId w:val="103"/>
  </w:num>
  <w:num w:numId="2" w16cid:durableId="1434856535">
    <w:abstractNumId w:val="25"/>
  </w:num>
  <w:num w:numId="3" w16cid:durableId="1027870623">
    <w:abstractNumId w:val="101"/>
  </w:num>
  <w:num w:numId="4" w16cid:durableId="217476923">
    <w:abstractNumId w:val="55"/>
  </w:num>
  <w:num w:numId="5" w16cid:durableId="1425759896">
    <w:abstractNumId w:val="14"/>
  </w:num>
  <w:num w:numId="6" w16cid:durableId="1492792406">
    <w:abstractNumId w:val="99"/>
  </w:num>
  <w:num w:numId="7" w16cid:durableId="1061752809">
    <w:abstractNumId w:val="6"/>
  </w:num>
  <w:num w:numId="8" w16cid:durableId="781996643">
    <w:abstractNumId w:val="52"/>
  </w:num>
  <w:num w:numId="9" w16cid:durableId="1311132875">
    <w:abstractNumId w:val="15"/>
  </w:num>
  <w:num w:numId="10" w16cid:durableId="859468725">
    <w:abstractNumId w:val="49"/>
  </w:num>
  <w:num w:numId="11" w16cid:durableId="478545100">
    <w:abstractNumId w:val="40"/>
  </w:num>
  <w:num w:numId="12" w16cid:durableId="1257517036">
    <w:abstractNumId w:val="102"/>
  </w:num>
  <w:num w:numId="13" w16cid:durableId="967391865">
    <w:abstractNumId w:val="56"/>
  </w:num>
  <w:num w:numId="14" w16cid:durableId="620190541">
    <w:abstractNumId w:val="98"/>
  </w:num>
  <w:num w:numId="15" w16cid:durableId="1632319333">
    <w:abstractNumId w:val="71"/>
  </w:num>
  <w:num w:numId="16" w16cid:durableId="511605931">
    <w:abstractNumId w:val="0"/>
  </w:num>
  <w:num w:numId="17" w16cid:durableId="51198262">
    <w:abstractNumId w:val="64"/>
  </w:num>
  <w:num w:numId="18" w16cid:durableId="2056155517">
    <w:abstractNumId w:val="31"/>
  </w:num>
  <w:num w:numId="19" w16cid:durableId="1531380336">
    <w:abstractNumId w:val="53"/>
  </w:num>
  <w:num w:numId="20" w16cid:durableId="222107039">
    <w:abstractNumId w:val="85"/>
  </w:num>
  <w:num w:numId="21" w16cid:durableId="489642536">
    <w:abstractNumId w:val="100"/>
  </w:num>
  <w:num w:numId="22" w16cid:durableId="312830979">
    <w:abstractNumId w:val="77"/>
  </w:num>
  <w:num w:numId="23" w16cid:durableId="2062168192">
    <w:abstractNumId w:val="70"/>
  </w:num>
  <w:num w:numId="24" w16cid:durableId="1439527253">
    <w:abstractNumId w:val="87"/>
  </w:num>
  <w:num w:numId="25" w16cid:durableId="1697349121">
    <w:abstractNumId w:val="18"/>
  </w:num>
  <w:num w:numId="26" w16cid:durableId="1835485855">
    <w:abstractNumId w:val="79"/>
  </w:num>
  <w:num w:numId="27" w16cid:durableId="1477067269">
    <w:abstractNumId w:val="63"/>
  </w:num>
  <w:num w:numId="28" w16cid:durableId="1864661378">
    <w:abstractNumId w:val="68"/>
  </w:num>
  <w:num w:numId="29" w16cid:durableId="1136410844">
    <w:abstractNumId w:val="91"/>
  </w:num>
  <w:num w:numId="30" w16cid:durableId="1416975266">
    <w:abstractNumId w:val="1"/>
  </w:num>
  <w:num w:numId="31" w16cid:durableId="102265148">
    <w:abstractNumId w:val="59"/>
  </w:num>
  <w:num w:numId="32" w16cid:durableId="1032532520">
    <w:abstractNumId w:val="21"/>
  </w:num>
  <w:num w:numId="33" w16cid:durableId="240720732">
    <w:abstractNumId w:val="97"/>
  </w:num>
  <w:num w:numId="34" w16cid:durableId="1043561836">
    <w:abstractNumId w:val="65"/>
  </w:num>
  <w:num w:numId="35" w16cid:durableId="1085490187">
    <w:abstractNumId w:val="4"/>
  </w:num>
  <w:num w:numId="36" w16cid:durableId="1565486752">
    <w:abstractNumId w:val="22"/>
  </w:num>
  <w:num w:numId="37" w16cid:durableId="1856531824">
    <w:abstractNumId w:val="37"/>
  </w:num>
  <w:num w:numId="38" w16cid:durableId="1630549846">
    <w:abstractNumId w:val="20"/>
  </w:num>
  <w:num w:numId="39" w16cid:durableId="1966767115">
    <w:abstractNumId w:val="30"/>
  </w:num>
  <w:num w:numId="40" w16cid:durableId="806359217">
    <w:abstractNumId w:val="88"/>
  </w:num>
  <w:num w:numId="41" w16cid:durableId="995649536">
    <w:abstractNumId w:val="74"/>
  </w:num>
  <w:num w:numId="42" w16cid:durableId="689797978">
    <w:abstractNumId w:val="105"/>
  </w:num>
  <w:num w:numId="43" w16cid:durableId="1718385218">
    <w:abstractNumId w:val="43"/>
  </w:num>
  <w:num w:numId="44" w16cid:durableId="110712437">
    <w:abstractNumId w:val="62"/>
  </w:num>
  <w:num w:numId="45" w16cid:durableId="757405260">
    <w:abstractNumId w:val="42"/>
  </w:num>
  <w:num w:numId="46" w16cid:durableId="1872573550">
    <w:abstractNumId w:val="75"/>
  </w:num>
  <w:num w:numId="47" w16cid:durableId="1277718975">
    <w:abstractNumId w:val="44"/>
  </w:num>
  <w:num w:numId="48" w16cid:durableId="1273632988">
    <w:abstractNumId w:val="32"/>
  </w:num>
  <w:num w:numId="49" w16cid:durableId="2123186017">
    <w:abstractNumId w:val="51"/>
  </w:num>
  <w:num w:numId="50" w16cid:durableId="100954964">
    <w:abstractNumId w:val="93"/>
  </w:num>
  <w:num w:numId="51" w16cid:durableId="1959213470">
    <w:abstractNumId w:val="2"/>
  </w:num>
  <w:num w:numId="52" w16cid:durableId="97336914">
    <w:abstractNumId w:val="3"/>
  </w:num>
  <w:num w:numId="53" w16cid:durableId="197740412">
    <w:abstractNumId w:val="76"/>
  </w:num>
  <w:num w:numId="54" w16cid:durableId="448741032">
    <w:abstractNumId w:val="54"/>
  </w:num>
  <w:num w:numId="55" w16cid:durableId="1975207609">
    <w:abstractNumId w:val="8"/>
  </w:num>
  <w:num w:numId="56" w16cid:durableId="370573201">
    <w:abstractNumId w:val="104"/>
  </w:num>
  <w:num w:numId="57" w16cid:durableId="48890615">
    <w:abstractNumId w:val="26"/>
  </w:num>
  <w:num w:numId="58" w16cid:durableId="262419201">
    <w:abstractNumId w:val="80"/>
  </w:num>
  <w:num w:numId="59" w16cid:durableId="1350378672">
    <w:abstractNumId w:val="46"/>
  </w:num>
  <w:num w:numId="60" w16cid:durableId="78645209">
    <w:abstractNumId w:val="7"/>
  </w:num>
  <w:num w:numId="61" w16cid:durableId="1727024753">
    <w:abstractNumId w:val="29"/>
  </w:num>
  <w:num w:numId="62" w16cid:durableId="570896174">
    <w:abstractNumId w:val="69"/>
  </w:num>
  <w:num w:numId="63" w16cid:durableId="13187687">
    <w:abstractNumId w:val="11"/>
  </w:num>
  <w:num w:numId="64" w16cid:durableId="249972542">
    <w:abstractNumId w:val="60"/>
  </w:num>
  <w:num w:numId="65" w16cid:durableId="1783837122">
    <w:abstractNumId w:val="78"/>
  </w:num>
  <w:num w:numId="66" w16cid:durableId="1300572733">
    <w:abstractNumId w:val="82"/>
  </w:num>
  <w:num w:numId="67" w16cid:durableId="1290279561">
    <w:abstractNumId w:val="90"/>
  </w:num>
  <w:num w:numId="68" w16cid:durableId="2088918793">
    <w:abstractNumId w:val="66"/>
  </w:num>
  <w:num w:numId="69" w16cid:durableId="647829807">
    <w:abstractNumId w:val="73"/>
  </w:num>
  <w:num w:numId="70" w16cid:durableId="1953317173">
    <w:abstractNumId w:val="58"/>
  </w:num>
  <w:num w:numId="71" w16cid:durableId="1379433593">
    <w:abstractNumId w:val="10"/>
  </w:num>
  <w:num w:numId="72" w16cid:durableId="770442504">
    <w:abstractNumId w:val="33"/>
  </w:num>
  <w:num w:numId="73" w16cid:durableId="1267545425">
    <w:abstractNumId w:val="81"/>
  </w:num>
  <w:num w:numId="74" w16cid:durableId="223760192">
    <w:abstractNumId w:val="57"/>
  </w:num>
  <w:num w:numId="75" w16cid:durableId="31998689">
    <w:abstractNumId w:val="35"/>
  </w:num>
  <w:num w:numId="76" w16cid:durableId="1009143645">
    <w:abstractNumId w:val="24"/>
  </w:num>
  <w:num w:numId="77" w16cid:durableId="149030127">
    <w:abstractNumId w:val="17"/>
  </w:num>
  <w:num w:numId="78" w16cid:durableId="1850368788">
    <w:abstractNumId w:val="12"/>
  </w:num>
  <w:num w:numId="79" w16cid:durableId="1522431832">
    <w:abstractNumId w:val="27"/>
  </w:num>
  <w:num w:numId="80" w16cid:durableId="2097284657">
    <w:abstractNumId w:val="94"/>
  </w:num>
  <w:num w:numId="81" w16cid:durableId="2104448068">
    <w:abstractNumId w:val="23"/>
  </w:num>
  <w:num w:numId="82" w16cid:durableId="1513059779">
    <w:abstractNumId w:val="83"/>
  </w:num>
  <w:num w:numId="83" w16cid:durableId="894703754">
    <w:abstractNumId w:val="96"/>
  </w:num>
  <w:num w:numId="84" w16cid:durableId="1666860291">
    <w:abstractNumId w:val="5"/>
  </w:num>
  <w:num w:numId="85" w16cid:durableId="317075133">
    <w:abstractNumId w:val="89"/>
  </w:num>
  <w:num w:numId="86" w16cid:durableId="1128091609">
    <w:abstractNumId w:val="38"/>
  </w:num>
  <w:num w:numId="87" w16cid:durableId="1625038554">
    <w:abstractNumId w:val="95"/>
  </w:num>
  <w:num w:numId="88" w16cid:durableId="1089734548">
    <w:abstractNumId w:val="34"/>
  </w:num>
  <w:num w:numId="89" w16cid:durableId="1016350938">
    <w:abstractNumId w:val="9"/>
  </w:num>
  <w:num w:numId="90" w16cid:durableId="1902715679">
    <w:abstractNumId w:val="92"/>
  </w:num>
  <w:num w:numId="91" w16cid:durableId="1497768247">
    <w:abstractNumId w:val="50"/>
  </w:num>
  <w:num w:numId="92" w16cid:durableId="1514807799">
    <w:abstractNumId w:val="13"/>
  </w:num>
  <w:num w:numId="93" w16cid:durableId="51317505">
    <w:abstractNumId w:val="28"/>
  </w:num>
  <w:num w:numId="94" w16cid:durableId="1115178531">
    <w:abstractNumId w:val="86"/>
  </w:num>
  <w:num w:numId="95" w16cid:durableId="477042055">
    <w:abstractNumId w:val="41"/>
  </w:num>
  <w:num w:numId="96" w16cid:durableId="1103110470">
    <w:abstractNumId w:val="19"/>
  </w:num>
  <w:num w:numId="97" w16cid:durableId="118227765">
    <w:abstractNumId w:val="61"/>
  </w:num>
  <w:num w:numId="98" w16cid:durableId="1828590481">
    <w:abstractNumId w:val="45"/>
  </w:num>
  <w:num w:numId="99" w16cid:durableId="2132162741">
    <w:abstractNumId w:val="39"/>
  </w:num>
  <w:num w:numId="100" w16cid:durableId="319769309">
    <w:abstractNumId w:val="48"/>
  </w:num>
  <w:num w:numId="101" w16cid:durableId="1242761155">
    <w:abstractNumId w:val="16"/>
  </w:num>
  <w:num w:numId="102" w16cid:durableId="973176384">
    <w:abstractNumId w:val="47"/>
  </w:num>
  <w:num w:numId="103" w16cid:durableId="169759799">
    <w:abstractNumId w:val="72"/>
  </w:num>
  <w:num w:numId="104" w16cid:durableId="2086219821">
    <w:abstractNumId w:val="67"/>
  </w:num>
  <w:num w:numId="105" w16cid:durableId="888958807">
    <w:abstractNumId w:val="84"/>
  </w:num>
  <w:num w:numId="106" w16cid:durableId="2114126361">
    <w:abstractNumId w:val="3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82E"/>
    <w:rsid w:val="00000386"/>
    <w:rsid w:val="000009B4"/>
    <w:rsid w:val="00000A6D"/>
    <w:rsid w:val="00000B11"/>
    <w:rsid w:val="00000E60"/>
    <w:rsid w:val="00000FF7"/>
    <w:rsid w:val="00001985"/>
    <w:rsid w:val="00001F4D"/>
    <w:rsid w:val="0000257C"/>
    <w:rsid w:val="00003AEF"/>
    <w:rsid w:val="00003AFA"/>
    <w:rsid w:val="00003F37"/>
    <w:rsid w:val="00004D3C"/>
    <w:rsid w:val="00004F05"/>
    <w:rsid w:val="000052EC"/>
    <w:rsid w:val="000065F2"/>
    <w:rsid w:val="000073EC"/>
    <w:rsid w:val="00010028"/>
    <w:rsid w:val="0001129D"/>
    <w:rsid w:val="000116F6"/>
    <w:rsid w:val="00011941"/>
    <w:rsid w:val="00011D9E"/>
    <w:rsid w:val="00011F4A"/>
    <w:rsid w:val="00012716"/>
    <w:rsid w:val="000129A3"/>
    <w:rsid w:val="00012A3E"/>
    <w:rsid w:val="00013C24"/>
    <w:rsid w:val="00014A55"/>
    <w:rsid w:val="000156C7"/>
    <w:rsid w:val="00016B1C"/>
    <w:rsid w:val="000200AD"/>
    <w:rsid w:val="00022991"/>
    <w:rsid w:val="00022D78"/>
    <w:rsid w:val="000238F2"/>
    <w:rsid w:val="00024A37"/>
    <w:rsid w:val="00024E53"/>
    <w:rsid w:val="00024F4B"/>
    <w:rsid w:val="00025C50"/>
    <w:rsid w:val="00026610"/>
    <w:rsid w:val="00027BE6"/>
    <w:rsid w:val="00032379"/>
    <w:rsid w:val="000325B8"/>
    <w:rsid w:val="00032779"/>
    <w:rsid w:val="00032974"/>
    <w:rsid w:val="00033925"/>
    <w:rsid w:val="00033927"/>
    <w:rsid w:val="00034A19"/>
    <w:rsid w:val="00034A7B"/>
    <w:rsid w:val="00035F65"/>
    <w:rsid w:val="00036D5D"/>
    <w:rsid w:val="00040429"/>
    <w:rsid w:val="00040643"/>
    <w:rsid w:val="000409AD"/>
    <w:rsid w:val="0004161F"/>
    <w:rsid w:val="00042618"/>
    <w:rsid w:val="00042F29"/>
    <w:rsid w:val="0004473C"/>
    <w:rsid w:val="00044897"/>
    <w:rsid w:val="00044FE2"/>
    <w:rsid w:val="00045498"/>
    <w:rsid w:val="00046086"/>
    <w:rsid w:val="0004741B"/>
    <w:rsid w:val="000475DB"/>
    <w:rsid w:val="000505D0"/>
    <w:rsid w:val="00050896"/>
    <w:rsid w:val="00051067"/>
    <w:rsid w:val="00051DEC"/>
    <w:rsid w:val="00051F18"/>
    <w:rsid w:val="000530BB"/>
    <w:rsid w:val="00053395"/>
    <w:rsid w:val="00053781"/>
    <w:rsid w:val="000539FC"/>
    <w:rsid w:val="00053A7D"/>
    <w:rsid w:val="00053CDE"/>
    <w:rsid w:val="0005409C"/>
    <w:rsid w:val="00054417"/>
    <w:rsid w:val="000545AF"/>
    <w:rsid w:val="000546A6"/>
    <w:rsid w:val="00054D43"/>
    <w:rsid w:val="00055764"/>
    <w:rsid w:val="00055FF8"/>
    <w:rsid w:val="000578C5"/>
    <w:rsid w:val="00057C12"/>
    <w:rsid w:val="00057F99"/>
    <w:rsid w:val="00060B8F"/>
    <w:rsid w:val="00061EFD"/>
    <w:rsid w:val="00062A98"/>
    <w:rsid w:val="00062B1D"/>
    <w:rsid w:val="00063459"/>
    <w:rsid w:val="00063D82"/>
    <w:rsid w:val="000651C7"/>
    <w:rsid w:val="00065918"/>
    <w:rsid w:val="000660A1"/>
    <w:rsid w:val="000660E2"/>
    <w:rsid w:val="00067612"/>
    <w:rsid w:val="00070494"/>
    <w:rsid w:val="00071B9E"/>
    <w:rsid w:val="00071E76"/>
    <w:rsid w:val="0007366F"/>
    <w:rsid w:val="000736BC"/>
    <w:rsid w:val="000742F6"/>
    <w:rsid w:val="0007433B"/>
    <w:rsid w:val="00074F97"/>
    <w:rsid w:val="00075C3A"/>
    <w:rsid w:val="00076402"/>
    <w:rsid w:val="00076CE3"/>
    <w:rsid w:val="00077A3F"/>
    <w:rsid w:val="00077D17"/>
    <w:rsid w:val="00080515"/>
    <w:rsid w:val="00080A05"/>
    <w:rsid w:val="00080A95"/>
    <w:rsid w:val="00080BA8"/>
    <w:rsid w:val="0008240F"/>
    <w:rsid w:val="00082D11"/>
    <w:rsid w:val="0008306F"/>
    <w:rsid w:val="00083DC4"/>
    <w:rsid w:val="000847DE"/>
    <w:rsid w:val="00084894"/>
    <w:rsid w:val="00084CE7"/>
    <w:rsid w:val="0008507D"/>
    <w:rsid w:val="0008511E"/>
    <w:rsid w:val="00085808"/>
    <w:rsid w:val="00085C86"/>
    <w:rsid w:val="00085CCF"/>
    <w:rsid w:val="0008755C"/>
    <w:rsid w:val="0009049E"/>
    <w:rsid w:val="00091E51"/>
    <w:rsid w:val="0009291D"/>
    <w:rsid w:val="00092924"/>
    <w:rsid w:val="00093280"/>
    <w:rsid w:val="000938FE"/>
    <w:rsid w:val="00093A88"/>
    <w:rsid w:val="00093C8F"/>
    <w:rsid w:val="000940E8"/>
    <w:rsid w:val="0009519E"/>
    <w:rsid w:val="00095B57"/>
    <w:rsid w:val="00095F93"/>
    <w:rsid w:val="00096728"/>
    <w:rsid w:val="00097027"/>
    <w:rsid w:val="00097701"/>
    <w:rsid w:val="000A057D"/>
    <w:rsid w:val="000A0ACD"/>
    <w:rsid w:val="000A0F88"/>
    <w:rsid w:val="000A1112"/>
    <w:rsid w:val="000A1C81"/>
    <w:rsid w:val="000A27CC"/>
    <w:rsid w:val="000A4B26"/>
    <w:rsid w:val="000A4C54"/>
    <w:rsid w:val="000A51E9"/>
    <w:rsid w:val="000A57CA"/>
    <w:rsid w:val="000A57E3"/>
    <w:rsid w:val="000A5DDD"/>
    <w:rsid w:val="000A5EF6"/>
    <w:rsid w:val="000A6159"/>
    <w:rsid w:val="000A7050"/>
    <w:rsid w:val="000B09D7"/>
    <w:rsid w:val="000B15CC"/>
    <w:rsid w:val="000B20F3"/>
    <w:rsid w:val="000B23B6"/>
    <w:rsid w:val="000B5264"/>
    <w:rsid w:val="000B567C"/>
    <w:rsid w:val="000B578F"/>
    <w:rsid w:val="000B57DC"/>
    <w:rsid w:val="000B7114"/>
    <w:rsid w:val="000B7236"/>
    <w:rsid w:val="000B7363"/>
    <w:rsid w:val="000B774C"/>
    <w:rsid w:val="000C066E"/>
    <w:rsid w:val="000C0F30"/>
    <w:rsid w:val="000C338D"/>
    <w:rsid w:val="000C4A4B"/>
    <w:rsid w:val="000C4F19"/>
    <w:rsid w:val="000C4F22"/>
    <w:rsid w:val="000C57AA"/>
    <w:rsid w:val="000C6952"/>
    <w:rsid w:val="000C7676"/>
    <w:rsid w:val="000D0500"/>
    <w:rsid w:val="000D0E1D"/>
    <w:rsid w:val="000D0F2C"/>
    <w:rsid w:val="000D14E9"/>
    <w:rsid w:val="000D24C4"/>
    <w:rsid w:val="000D2FC6"/>
    <w:rsid w:val="000D4FF9"/>
    <w:rsid w:val="000D5639"/>
    <w:rsid w:val="000D62ED"/>
    <w:rsid w:val="000D6713"/>
    <w:rsid w:val="000D77EF"/>
    <w:rsid w:val="000D794F"/>
    <w:rsid w:val="000D7E83"/>
    <w:rsid w:val="000D7FFE"/>
    <w:rsid w:val="000E0CC5"/>
    <w:rsid w:val="000E0FD5"/>
    <w:rsid w:val="000E10E4"/>
    <w:rsid w:val="000E1705"/>
    <w:rsid w:val="000E226F"/>
    <w:rsid w:val="000E45A3"/>
    <w:rsid w:val="000E4798"/>
    <w:rsid w:val="000E4AED"/>
    <w:rsid w:val="000E515C"/>
    <w:rsid w:val="000F005D"/>
    <w:rsid w:val="000F0CC0"/>
    <w:rsid w:val="000F105B"/>
    <w:rsid w:val="000F17C1"/>
    <w:rsid w:val="000F2FA0"/>
    <w:rsid w:val="000F3744"/>
    <w:rsid w:val="000F3D83"/>
    <w:rsid w:val="000F421B"/>
    <w:rsid w:val="000F4B3D"/>
    <w:rsid w:val="000F52CF"/>
    <w:rsid w:val="000F58C2"/>
    <w:rsid w:val="000F5C17"/>
    <w:rsid w:val="000F633E"/>
    <w:rsid w:val="000F6BB8"/>
    <w:rsid w:val="000F758E"/>
    <w:rsid w:val="001006F2"/>
    <w:rsid w:val="00100B4D"/>
    <w:rsid w:val="00100C11"/>
    <w:rsid w:val="001016B9"/>
    <w:rsid w:val="00101AE4"/>
    <w:rsid w:val="00101EE7"/>
    <w:rsid w:val="001023A0"/>
    <w:rsid w:val="00103253"/>
    <w:rsid w:val="001045CC"/>
    <w:rsid w:val="001059F8"/>
    <w:rsid w:val="001076DD"/>
    <w:rsid w:val="0010779E"/>
    <w:rsid w:val="001079F0"/>
    <w:rsid w:val="00110811"/>
    <w:rsid w:val="0011084B"/>
    <w:rsid w:val="00110E7F"/>
    <w:rsid w:val="00111F26"/>
    <w:rsid w:val="001129C7"/>
    <w:rsid w:val="0011317B"/>
    <w:rsid w:val="001137F8"/>
    <w:rsid w:val="0011435C"/>
    <w:rsid w:val="00115071"/>
    <w:rsid w:val="00116BB4"/>
    <w:rsid w:val="00117A61"/>
    <w:rsid w:val="00117D26"/>
    <w:rsid w:val="00117FEB"/>
    <w:rsid w:val="00120448"/>
    <w:rsid w:val="00120B82"/>
    <w:rsid w:val="0012156E"/>
    <w:rsid w:val="001218EE"/>
    <w:rsid w:val="0012268C"/>
    <w:rsid w:val="00122F37"/>
    <w:rsid w:val="001247AB"/>
    <w:rsid w:val="00126D30"/>
    <w:rsid w:val="0012701C"/>
    <w:rsid w:val="00127FE3"/>
    <w:rsid w:val="0013046D"/>
    <w:rsid w:val="00130551"/>
    <w:rsid w:val="0013098B"/>
    <w:rsid w:val="0013119A"/>
    <w:rsid w:val="00131A45"/>
    <w:rsid w:val="0013208E"/>
    <w:rsid w:val="00132504"/>
    <w:rsid w:val="0013342B"/>
    <w:rsid w:val="001342B5"/>
    <w:rsid w:val="0013493B"/>
    <w:rsid w:val="00135214"/>
    <w:rsid w:val="00135743"/>
    <w:rsid w:val="0013587F"/>
    <w:rsid w:val="00136751"/>
    <w:rsid w:val="00136ACD"/>
    <w:rsid w:val="00137D3A"/>
    <w:rsid w:val="00140173"/>
    <w:rsid w:val="00140462"/>
    <w:rsid w:val="001423F9"/>
    <w:rsid w:val="00142653"/>
    <w:rsid w:val="00142A50"/>
    <w:rsid w:val="00142CBC"/>
    <w:rsid w:val="001430D1"/>
    <w:rsid w:val="00143F18"/>
    <w:rsid w:val="001446E9"/>
    <w:rsid w:val="00145203"/>
    <w:rsid w:val="001463A7"/>
    <w:rsid w:val="001470DA"/>
    <w:rsid w:val="001478A2"/>
    <w:rsid w:val="00147FEE"/>
    <w:rsid w:val="00150266"/>
    <w:rsid w:val="00150A90"/>
    <w:rsid w:val="00150FE5"/>
    <w:rsid w:val="00153205"/>
    <w:rsid w:val="001534E8"/>
    <w:rsid w:val="0015493B"/>
    <w:rsid w:val="001557B9"/>
    <w:rsid w:val="001570B9"/>
    <w:rsid w:val="00157BC7"/>
    <w:rsid w:val="0016061F"/>
    <w:rsid w:val="00160BE9"/>
    <w:rsid w:val="001615B0"/>
    <w:rsid w:val="00161A07"/>
    <w:rsid w:val="00162652"/>
    <w:rsid w:val="00163AA8"/>
    <w:rsid w:val="00164252"/>
    <w:rsid w:val="001642FF"/>
    <w:rsid w:val="001656F0"/>
    <w:rsid w:val="00166456"/>
    <w:rsid w:val="0016674A"/>
    <w:rsid w:val="00167B74"/>
    <w:rsid w:val="00167E4A"/>
    <w:rsid w:val="00172052"/>
    <w:rsid w:val="00172F4A"/>
    <w:rsid w:val="001736ED"/>
    <w:rsid w:val="0017382A"/>
    <w:rsid w:val="00175374"/>
    <w:rsid w:val="0017579D"/>
    <w:rsid w:val="00175D76"/>
    <w:rsid w:val="001769B8"/>
    <w:rsid w:val="00176C6E"/>
    <w:rsid w:val="00177574"/>
    <w:rsid w:val="001776C2"/>
    <w:rsid w:val="0018046E"/>
    <w:rsid w:val="00180756"/>
    <w:rsid w:val="00180814"/>
    <w:rsid w:val="00180E43"/>
    <w:rsid w:val="0018123B"/>
    <w:rsid w:val="001815BB"/>
    <w:rsid w:val="001816B4"/>
    <w:rsid w:val="0018303D"/>
    <w:rsid w:val="00184AF8"/>
    <w:rsid w:val="001853DA"/>
    <w:rsid w:val="00185747"/>
    <w:rsid w:val="00185861"/>
    <w:rsid w:val="001859D3"/>
    <w:rsid w:val="001865C3"/>
    <w:rsid w:val="00186A2F"/>
    <w:rsid w:val="00186C8D"/>
    <w:rsid w:val="00187B6D"/>
    <w:rsid w:val="00187F2C"/>
    <w:rsid w:val="00190407"/>
    <w:rsid w:val="00190B4D"/>
    <w:rsid w:val="00190EE7"/>
    <w:rsid w:val="00191078"/>
    <w:rsid w:val="00192FFE"/>
    <w:rsid w:val="00193331"/>
    <w:rsid w:val="0019383A"/>
    <w:rsid w:val="0019437F"/>
    <w:rsid w:val="00195814"/>
    <w:rsid w:val="0019631A"/>
    <w:rsid w:val="001965C1"/>
    <w:rsid w:val="0019712F"/>
    <w:rsid w:val="001978A1"/>
    <w:rsid w:val="00197DB5"/>
    <w:rsid w:val="001A068F"/>
    <w:rsid w:val="001A0F64"/>
    <w:rsid w:val="001A167F"/>
    <w:rsid w:val="001A19B5"/>
    <w:rsid w:val="001A1FFB"/>
    <w:rsid w:val="001A499F"/>
    <w:rsid w:val="001A514D"/>
    <w:rsid w:val="001A5A74"/>
    <w:rsid w:val="001A6BF5"/>
    <w:rsid w:val="001A6CE0"/>
    <w:rsid w:val="001A7782"/>
    <w:rsid w:val="001A7C5F"/>
    <w:rsid w:val="001B1608"/>
    <w:rsid w:val="001B1678"/>
    <w:rsid w:val="001B1882"/>
    <w:rsid w:val="001B1A95"/>
    <w:rsid w:val="001B1B28"/>
    <w:rsid w:val="001B1C50"/>
    <w:rsid w:val="001B40F6"/>
    <w:rsid w:val="001B5252"/>
    <w:rsid w:val="001B5256"/>
    <w:rsid w:val="001B5FDF"/>
    <w:rsid w:val="001B603B"/>
    <w:rsid w:val="001B7A25"/>
    <w:rsid w:val="001B7B07"/>
    <w:rsid w:val="001C02E0"/>
    <w:rsid w:val="001C03B7"/>
    <w:rsid w:val="001C0758"/>
    <w:rsid w:val="001C0850"/>
    <w:rsid w:val="001C2AAD"/>
    <w:rsid w:val="001C2F18"/>
    <w:rsid w:val="001C39E9"/>
    <w:rsid w:val="001C4179"/>
    <w:rsid w:val="001C4BED"/>
    <w:rsid w:val="001C5091"/>
    <w:rsid w:val="001C5464"/>
    <w:rsid w:val="001C773D"/>
    <w:rsid w:val="001D0D90"/>
    <w:rsid w:val="001D2520"/>
    <w:rsid w:val="001D29D7"/>
    <w:rsid w:val="001D33CD"/>
    <w:rsid w:val="001D3EBA"/>
    <w:rsid w:val="001D4637"/>
    <w:rsid w:val="001D4F21"/>
    <w:rsid w:val="001D4F77"/>
    <w:rsid w:val="001D5750"/>
    <w:rsid w:val="001D64C3"/>
    <w:rsid w:val="001D75AD"/>
    <w:rsid w:val="001E12B8"/>
    <w:rsid w:val="001E1C48"/>
    <w:rsid w:val="001E1D09"/>
    <w:rsid w:val="001E1E10"/>
    <w:rsid w:val="001E277F"/>
    <w:rsid w:val="001E2B07"/>
    <w:rsid w:val="001E2CF1"/>
    <w:rsid w:val="001E304A"/>
    <w:rsid w:val="001E5265"/>
    <w:rsid w:val="001E53A5"/>
    <w:rsid w:val="001E56D6"/>
    <w:rsid w:val="001E5ED0"/>
    <w:rsid w:val="001E7720"/>
    <w:rsid w:val="001E795A"/>
    <w:rsid w:val="001E7CCE"/>
    <w:rsid w:val="001F05C8"/>
    <w:rsid w:val="001F28C6"/>
    <w:rsid w:val="001F2E82"/>
    <w:rsid w:val="001F2F78"/>
    <w:rsid w:val="001F34CF"/>
    <w:rsid w:val="001F377D"/>
    <w:rsid w:val="001F5B6E"/>
    <w:rsid w:val="001F5CB8"/>
    <w:rsid w:val="00200290"/>
    <w:rsid w:val="0020089D"/>
    <w:rsid w:val="00200D8B"/>
    <w:rsid w:val="0020167A"/>
    <w:rsid w:val="0020238D"/>
    <w:rsid w:val="00202701"/>
    <w:rsid w:val="00202BC7"/>
    <w:rsid w:val="00202DC0"/>
    <w:rsid w:val="00202DC1"/>
    <w:rsid w:val="00203861"/>
    <w:rsid w:val="002043B4"/>
    <w:rsid w:val="00204F1D"/>
    <w:rsid w:val="002050D2"/>
    <w:rsid w:val="002058FA"/>
    <w:rsid w:val="00205CF3"/>
    <w:rsid w:val="002062CC"/>
    <w:rsid w:val="002074AF"/>
    <w:rsid w:val="002078AE"/>
    <w:rsid w:val="00210283"/>
    <w:rsid w:val="00210E84"/>
    <w:rsid w:val="0021187C"/>
    <w:rsid w:val="00211DF3"/>
    <w:rsid w:val="00211FBD"/>
    <w:rsid w:val="00212735"/>
    <w:rsid w:val="00212C5E"/>
    <w:rsid w:val="00213039"/>
    <w:rsid w:val="002132CD"/>
    <w:rsid w:val="00213F04"/>
    <w:rsid w:val="00214D64"/>
    <w:rsid w:val="00215DE7"/>
    <w:rsid w:val="0021635B"/>
    <w:rsid w:val="002167F6"/>
    <w:rsid w:val="00216CAE"/>
    <w:rsid w:val="00217578"/>
    <w:rsid w:val="00217624"/>
    <w:rsid w:val="002201EB"/>
    <w:rsid w:val="002204BE"/>
    <w:rsid w:val="002225BA"/>
    <w:rsid w:val="002227D6"/>
    <w:rsid w:val="00222868"/>
    <w:rsid w:val="00223A11"/>
    <w:rsid w:val="0022553C"/>
    <w:rsid w:val="002257E0"/>
    <w:rsid w:val="002305AF"/>
    <w:rsid w:val="00231CA6"/>
    <w:rsid w:val="00231CC0"/>
    <w:rsid w:val="00232214"/>
    <w:rsid w:val="00232612"/>
    <w:rsid w:val="002327A4"/>
    <w:rsid w:val="00232B39"/>
    <w:rsid w:val="00232DAE"/>
    <w:rsid w:val="002337C7"/>
    <w:rsid w:val="00233B4A"/>
    <w:rsid w:val="00234213"/>
    <w:rsid w:val="0023550C"/>
    <w:rsid w:val="00235DE3"/>
    <w:rsid w:val="002361C2"/>
    <w:rsid w:val="00241E15"/>
    <w:rsid w:val="002421FE"/>
    <w:rsid w:val="002438CD"/>
    <w:rsid w:val="002449AD"/>
    <w:rsid w:val="00244A05"/>
    <w:rsid w:val="00244ECF"/>
    <w:rsid w:val="00244EFA"/>
    <w:rsid w:val="0024523E"/>
    <w:rsid w:val="002455A1"/>
    <w:rsid w:val="002457EB"/>
    <w:rsid w:val="0024608E"/>
    <w:rsid w:val="00246197"/>
    <w:rsid w:val="002463E7"/>
    <w:rsid w:val="0024736B"/>
    <w:rsid w:val="0025037B"/>
    <w:rsid w:val="00251C56"/>
    <w:rsid w:val="002523B9"/>
    <w:rsid w:val="002524F8"/>
    <w:rsid w:val="00252980"/>
    <w:rsid w:val="00253A02"/>
    <w:rsid w:val="0025409D"/>
    <w:rsid w:val="0025425A"/>
    <w:rsid w:val="00254F07"/>
    <w:rsid w:val="0025579C"/>
    <w:rsid w:val="0025606C"/>
    <w:rsid w:val="00256B41"/>
    <w:rsid w:val="00256BD3"/>
    <w:rsid w:val="00256F24"/>
    <w:rsid w:val="00260D47"/>
    <w:rsid w:val="00260FB9"/>
    <w:rsid w:val="002657C4"/>
    <w:rsid w:val="00265A88"/>
    <w:rsid w:val="00266318"/>
    <w:rsid w:val="00266506"/>
    <w:rsid w:val="00266A0E"/>
    <w:rsid w:val="00266A61"/>
    <w:rsid w:val="00267512"/>
    <w:rsid w:val="00267F8F"/>
    <w:rsid w:val="00270300"/>
    <w:rsid w:val="00270976"/>
    <w:rsid w:val="00270977"/>
    <w:rsid w:val="00271B65"/>
    <w:rsid w:val="00271DDD"/>
    <w:rsid w:val="002726EE"/>
    <w:rsid w:val="00272C49"/>
    <w:rsid w:val="002740E8"/>
    <w:rsid w:val="002743AB"/>
    <w:rsid w:val="00274875"/>
    <w:rsid w:val="00275074"/>
    <w:rsid w:val="00275660"/>
    <w:rsid w:val="00275FB9"/>
    <w:rsid w:val="00276186"/>
    <w:rsid w:val="002769C5"/>
    <w:rsid w:val="0027795D"/>
    <w:rsid w:val="00280F29"/>
    <w:rsid w:val="00282735"/>
    <w:rsid w:val="00282A02"/>
    <w:rsid w:val="00282E46"/>
    <w:rsid w:val="00283078"/>
    <w:rsid w:val="002832DD"/>
    <w:rsid w:val="00283378"/>
    <w:rsid w:val="00283430"/>
    <w:rsid w:val="00284065"/>
    <w:rsid w:val="0028424F"/>
    <w:rsid w:val="00284533"/>
    <w:rsid w:val="002846E8"/>
    <w:rsid w:val="00285D4F"/>
    <w:rsid w:val="00286632"/>
    <w:rsid w:val="00286824"/>
    <w:rsid w:val="00286BB3"/>
    <w:rsid w:val="00290346"/>
    <w:rsid w:val="002905B0"/>
    <w:rsid w:val="0029076D"/>
    <w:rsid w:val="00291F10"/>
    <w:rsid w:val="002924B9"/>
    <w:rsid w:val="00294AD8"/>
    <w:rsid w:val="00294AEC"/>
    <w:rsid w:val="00294D47"/>
    <w:rsid w:val="00294DD9"/>
    <w:rsid w:val="00295AB3"/>
    <w:rsid w:val="0029696D"/>
    <w:rsid w:val="002972F7"/>
    <w:rsid w:val="0029786A"/>
    <w:rsid w:val="00297B0A"/>
    <w:rsid w:val="002A0604"/>
    <w:rsid w:val="002A0670"/>
    <w:rsid w:val="002A08EF"/>
    <w:rsid w:val="002A0DEE"/>
    <w:rsid w:val="002A0E69"/>
    <w:rsid w:val="002A1CD0"/>
    <w:rsid w:val="002A2E7E"/>
    <w:rsid w:val="002A32CE"/>
    <w:rsid w:val="002A33BE"/>
    <w:rsid w:val="002A4DCB"/>
    <w:rsid w:val="002A52F3"/>
    <w:rsid w:val="002A6A8E"/>
    <w:rsid w:val="002A6F66"/>
    <w:rsid w:val="002A7ABD"/>
    <w:rsid w:val="002A7BE8"/>
    <w:rsid w:val="002A7E18"/>
    <w:rsid w:val="002B0270"/>
    <w:rsid w:val="002B03D3"/>
    <w:rsid w:val="002B14ED"/>
    <w:rsid w:val="002B27BA"/>
    <w:rsid w:val="002B36F9"/>
    <w:rsid w:val="002B3D2A"/>
    <w:rsid w:val="002B4E9A"/>
    <w:rsid w:val="002B5B51"/>
    <w:rsid w:val="002B5E98"/>
    <w:rsid w:val="002B61E5"/>
    <w:rsid w:val="002B6426"/>
    <w:rsid w:val="002B6D33"/>
    <w:rsid w:val="002C0CE2"/>
    <w:rsid w:val="002C20D4"/>
    <w:rsid w:val="002C2C13"/>
    <w:rsid w:val="002C326D"/>
    <w:rsid w:val="002C33CE"/>
    <w:rsid w:val="002C4962"/>
    <w:rsid w:val="002C510F"/>
    <w:rsid w:val="002C52BA"/>
    <w:rsid w:val="002C5985"/>
    <w:rsid w:val="002C6F20"/>
    <w:rsid w:val="002C7450"/>
    <w:rsid w:val="002D082B"/>
    <w:rsid w:val="002D18B1"/>
    <w:rsid w:val="002D1D22"/>
    <w:rsid w:val="002D23BF"/>
    <w:rsid w:val="002D25C3"/>
    <w:rsid w:val="002D2A1B"/>
    <w:rsid w:val="002D2A79"/>
    <w:rsid w:val="002D30BB"/>
    <w:rsid w:val="002D3974"/>
    <w:rsid w:val="002D562B"/>
    <w:rsid w:val="002D583E"/>
    <w:rsid w:val="002D64A1"/>
    <w:rsid w:val="002D6735"/>
    <w:rsid w:val="002D79DA"/>
    <w:rsid w:val="002E0358"/>
    <w:rsid w:val="002E040F"/>
    <w:rsid w:val="002E084B"/>
    <w:rsid w:val="002E0BA5"/>
    <w:rsid w:val="002E0EB2"/>
    <w:rsid w:val="002E0EFD"/>
    <w:rsid w:val="002E1003"/>
    <w:rsid w:val="002E2D21"/>
    <w:rsid w:val="002E5A98"/>
    <w:rsid w:val="002E6301"/>
    <w:rsid w:val="002E752D"/>
    <w:rsid w:val="002E7550"/>
    <w:rsid w:val="002E7B58"/>
    <w:rsid w:val="002F03F6"/>
    <w:rsid w:val="002F1934"/>
    <w:rsid w:val="002F1E37"/>
    <w:rsid w:val="002F4B87"/>
    <w:rsid w:val="002F4DBF"/>
    <w:rsid w:val="002F5A93"/>
    <w:rsid w:val="002F6128"/>
    <w:rsid w:val="002F635C"/>
    <w:rsid w:val="002F6B5A"/>
    <w:rsid w:val="002F6FC9"/>
    <w:rsid w:val="002F72AD"/>
    <w:rsid w:val="00300002"/>
    <w:rsid w:val="00300193"/>
    <w:rsid w:val="00300DAD"/>
    <w:rsid w:val="00301321"/>
    <w:rsid w:val="00302988"/>
    <w:rsid w:val="00302F91"/>
    <w:rsid w:val="0030301A"/>
    <w:rsid w:val="0030641F"/>
    <w:rsid w:val="00306516"/>
    <w:rsid w:val="00306A15"/>
    <w:rsid w:val="00310AFE"/>
    <w:rsid w:val="003114A0"/>
    <w:rsid w:val="003124A1"/>
    <w:rsid w:val="00312B56"/>
    <w:rsid w:val="003139CB"/>
    <w:rsid w:val="00313BAB"/>
    <w:rsid w:val="00313FE2"/>
    <w:rsid w:val="0031423C"/>
    <w:rsid w:val="0031426A"/>
    <w:rsid w:val="00315A35"/>
    <w:rsid w:val="00315AFA"/>
    <w:rsid w:val="003176C9"/>
    <w:rsid w:val="0032091F"/>
    <w:rsid w:val="0032133C"/>
    <w:rsid w:val="00322BCE"/>
    <w:rsid w:val="00324432"/>
    <w:rsid w:val="00324B9B"/>
    <w:rsid w:val="0032615E"/>
    <w:rsid w:val="00327A67"/>
    <w:rsid w:val="00327CAF"/>
    <w:rsid w:val="00330958"/>
    <w:rsid w:val="003310FA"/>
    <w:rsid w:val="00332118"/>
    <w:rsid w:val="00332AF6"/>
    <w:rsid w:val="00332BCC"/>
    <w:rsid w:val="003338C7"/>
    <w:rsid w:val="00334409"/>
    <w:rsid w:val="00335533"/>
    <w:rsid w:val="00335D7B"/>
    <w:rsid w:val="0033637C"/>
    <w:rsid w:val="00341096"/>
    <w:rsid w:val="003417BF"/>
    <w:rsid w:val="0034187E"/>
    <w:rsid w:val="00341DB5"/>
    <w:rsid w:val="0034251F"/>
    <w:rsid w:val="00342DD7"/>
    <w:rsid w:val="00343760"/>
    <w:rsid w:val="0034387F"/>
    <w:rsid w:val="00343BFD"/>
    <w:rsid w:val="00343FF0"/>
    <w:rsid w:val="003455CC"/>
    <w:rsid w:val="00346ACF"/>
    <w:rsid w:val="00346C51"/>
    <w:rsid w:val="003479C7"/>
    <w:rsid w:val="00347AFD"/>
    <w:rsid w:val="00347D7A"/>
    <w:rsid w:val="00350189"/>
    <w:rsid w:val="003505B1"/>
    <w:rsid w:val="0035098F"/>
    <w:rsid w:val="00352216"/>
    <w:rsid w:val="003532AE"/>
    <w:rsid w:val="0035415E"/>
    <w:rsid w:val="003552A7"/>
    <w:rsid w:val="00355628"/>
    <w:rsid w:val="0035726C"/>
    <w:rsid w:val="00357A76"/>
    <w:rsid w:val="00357D43"/>
    <w:rsid w:val="00360CA6"/>
    <w:rsid w:val="00360F7F"/>
    <w:rsid w:val="0036120E"/>
    <w:rsid w:val="00362B2B"/>
    <w:rsid w:val="00363492"/>
    <w:rsid w:val="00366297"/>
    <w:rsid w:val="00366B18"/>
    <w:rsid w:val="003705E0"/>
    <w:rsid w:val="00370F38"/>
    <w:rsid w:val="00371ECC"/>
    <w:rsid w:val="00372DF6"/>
    <w:rsid w:val="003735ED"/>
    <w:rsid w:val="00373A1D"/>
    <w:rsid w:val="00373AB6"/>
    <w:rsid w:val="003747A0"/>
    <w:rsid w:val="00374FB0"/>
    <w:rsid w:val="00375A89"/>
    <w:rsid w:val="00377E19"/>
    <w:rsid w:val="00377F90"/>
    <w:rsid w:val="003801BB"/>
    <w:rsid w:val="00380CA3"/>
    <w:rsid w:val="00381692"/>
    <w:rsid w:val="00381698"/>
    <w:rsid w:val="00382AD3"/>
    <w:rsid w:val="00382C3E"/>
    <w:rsid w:val="0038349B"/>
    <w:rsid w:val="003836F4"/>
    <w:rsid w:val="0038393F"/>
    <w:rsid w:val="00383FE2"/>
    <w:rsid w:val="0038486A"/>
    <w:rsid w:val="003849E9"/>
    <w:rsid w:val="00384E80"/>
    <w:rsid w:val="0038503A"/>
    <w:rsid w:val="00386694"/>
    <w:rsid w:val="0038673B"/>
    <w:rsid w:val="00386ABF"/>
    <w:rsid w:val="003903DB"/>
    <w:rsid w:val="00391DEA"/>
    <w:rsid w:val="00392861"/>
    <w:rsid w:val="00392A27"/>
    <w:rsid w:val="00392D30"/>
    <w:rsid w:val="003931DA"/>
    <w:rsid w:val="00393BBE"/>
    <w:rsid w:val="00393E12"/>
    <w:rsid w:val="00394EE9"/>
    <w:rsid w:val="00395645"/>
    <w:rsid w:val="00395DC2"/>
    <w:rsid w:val="003960B8"/>
    <w:rsid w:val="003A242B"/>
    <w:rsid w:val="003A3463"/>
    <w:rsid w:val="003A399F"/>
    <w:rsid w:val="003A5A5D"/>
    <w:rsid w:val="003A6C71"/>
    <w:rsid w:val="003A713A"/>
    <w:rsid w:val="003A7862"/>
    <w:rsid w:val="003B099F"/>
    <w:rsid w:val="003B1705"/>
    <w:rsid w:val="003B1F1A"/>
    <w:rsid w:val="003B23BD"/>
    <w:rsid w:val="003B24C3"/>
    <w:rsid w:val="003B2787"/>
    <w:rsid w:val="003B2A85"/>
    <w:rsid w:val="003B32DF"/>
    <w:rsid w:val="003B4522"/>
    <w:rsid w:val="003B47A4"/>
    <w:rsid w:val="003B62CE"/>
    <w:rsid w:val="003C07FC"/>
    <w:rsid w:val="003C10AD"/>
    <w:rsid w:val="003C1973"/>
    <w:rsid w:val="003C1CA5"/>
    <w:rsid w:val="003C40AB"/>
    <w:rsid w:val="003C4F5F"/>
    <w:rsid w:val="003C5355"/>
    <w:rsid w:val="003C5A12"/>
    <w:rsid w:val="003C5CA3"/>
    <w:rsid w:val="003C64D0"/>
    <w:rsid w:val="003C76D0"/>
    <w:rsid w:val="003C7922"/>
    <w:rsid w:val="003D001F"/>
    <w:rsid w:val="003D01A9"/>
    <w:rsid w:val="003D0503"/>
    <w:rsid w:val="003D0608"/>
    <w:rsid w:val="003D09DC"/>
    <w:rsid w:val="003D10AF"/>
    <w:rsid w:val="003D12EE"/>
    <w:rsid w:val="003D251B"/>
    <w:rsid w:val="003D2584"/>
    <w:rsid w:val="003D2AA4"/>
    <w:rsid w:val="003D2C97"/>
    <w:rsid w:val="003D2D37"/>
    <w:rsid w:val="003D4462"/>
    <w:rsid w:val="003D4720"/>
    <w:rsid w:val="003D56D9"/>
    <w:rsid w:val="003D6C8E"/>
    <w:rsid w:val="003D7BA8"/>
    <w:rsid w:val="003D7CFA"/>
    <w:rsid w:val="003E1671"/>
    <w:rsid w:val="003E32CD"/>
    <w:rsid w:val="003E38F7"/>
    <w:rsid w:val="003E44F6"/>
    <w:rsid w:val="003E5FDA"/>
    <w:rsid w:val="003E686C"/>
    <w:rsid w:val="003F0381"/>
    <w:rsid w:val="003F11DA"/>
    <w:rsid w:val="003F13CC"/>
    <w:rsid w:val="003F150A"/>
    <w:rsid w:val="003F1860"/>
    <w:rsid w:val="003F4271"/>
    <w:rsid w:val="003F4835"/>
    <w:rsid w:val="003F4BF4"/>
    <w:rsid w:val="003F5906"/>
    <w:rsid w:val="003F6DF0"/>
    <w:rsid w:val="003F7537"/>
    <w:rsid w:val="003F7B1E"/>
    <w:rsid w:val="0040184D"/>
    <w:rsid w:val="00401B8A"/>
    <w:rsid w:val="00401D6B"/>
    <w:rsid w:val="0040258C"/>
    <w:rsid w:val="00403414"/>
    <w:rsid w:val="004034ED"/>
    <w:rsid w:val="0040409A"/>
    <w:rsid w:val="004043ED"/>
    <w:rsid w:val="00404702"/>
    <w:rsid w:val="0040502B"/>
    <w:rsid w:val="00405285"/>
    <w:rsid w:val="0040595B"/>
    <w:rsid w:val="00406825"/>
    <w:rsid w:val="00406CE4"/>
    <w:rsid w:val="00407339"/>
    <w:rsid w:val="00407644"/>
    <w:rsid w:val="0040767B"/>
    <w:rsid w:val="004079B9"/>
    <w:rsid w:val="004079F1"/>
    <w:rsid w:val="00407F88"/>
    <w:rsid w:val="004105DA"/>
    <w:rsid w:val="004106AC"/>
    <w:rsid w:val="00410792"/>
    <w:rsid w:val="00410F3E"/>
    <w:rsid w:val="00411656"/>
    <w:rsid w:val="00411746"/>
    <w:rsid w:val="004122BA"/>
    <w:rsid w:val="0041341E"/>
    <w:rsid w:val="00413F6D"/>
    <w:rsid w:val="00414F8F"/>
    <w:rsid w:val="0041504F"/>
    <w:rsid w:val="00417271"/>
    <w:rsid w:val="00420341"/>
    <w:rsid w:val="004210DB"/>
    <w:rsid w:val="00422248"/>
    <w:rsid w:val="00422744"/>
    <w:rsid w:val="0042275B"/>
    <w:rsid w:val="004237A7"/>
    <w:rsid w:val="00424B44"/>
    <w:rsid w:val="00425091"/>
    <w:rsid w:val="004250C9"/>
    <w:rsid w:val="00425CD8"/>
    <w:rsid w:val="004261C3"/>
    <w:rsid w:val="004262AA"/>
    <w:rsid w:val="00426604"/>
    <w:rsid w:val="00426910"/>
    <w:rsid w:val="004269F6"/>
    <w:rsid w:val="00426AA9"/>
    <w:rsid w:val="00427DD2"/>
    <w:rsid w:val="00431F76"/>
    <w:rsid w:val="004320DA"/>
    <w:rsid w:val="00432205"/>
    <w:rsid w:val="004326A7"/>
    <w:rsid w:val="00432B47"/>
    <w:rsid w:val="00433111"/>
    <w:rsid w:val="004335D9"/>
    <w:rsid w:val="00433806"/>
    <w:rsid w:val="00433DAA"/>
    <w:rsid w:val="004342E9"/>
    <w:rsid w:val="004342F5"/>
    <w:rsid w:val="00434DAA"/>
    <w:rsid w:val="0043564B"/>
    <w:rsid w:val="004410D0"/>
    <w:rsid w:val="00441639"/>
    <w:rsid w:val="00441721"/>
    <w:rsid w:val="0044253F"/>
    <w:rsid w:val="00442CD0"/>
    <w:rsid w:val="00442DBE"/>
    <w:rsid w:val="0044394B"/>
    <w:rsid w:val="00445099"/>
    <w:rsid w:val="0044756C"/>
    <w:rsid w:val="00447D10"/>
    <w:rsid w:val="00451A76"/>
    <w:rsid w:val="00451AB6"/>
    <w:rsid w:val="004528B0"/>
    <w:rsid w:val="00453402"/>
    <w:rsid w:val="00453675"/>
    <w:rsid w:val="00454858"/>
    <w:rsid w:val="004548C5"/>
    <w:rsid w:val="00455132"/>
    <w:rsid w:val="004554D0"/>
    <w:rsid w:val="00455844"/>
    <w:rsid w:val="004558F3"/>
    <w:rsid w:val="00455DDF"/>
    <w:rsid w:val="0045623B"/>
    <w:rsid w:val="00457AAA"/>
    <w:rsid w:val="00457FB2"/>
    <w:rsid w:val="00460760"/>
    <w:rsid w:val="0046099A"/>
    <w:rsid w:val="00463086"/>
    <w:rsid w:val="00463440"/>
    <w:rsid w:val="00463496"/>
    <w:rsid w:val="004635A9"/>
    <w:rsid w:val="0046382D"/>
    <w:rsid w:val="00463D8D"/>
    <w:rsid w:val="00464060"/>
    <w:rsid w:val="0046424F"/>
    <w:rsid w:val="0046458F"/>
    <w:rsid w:val="00465026"/>
    <w:rsid w:val="004656DF"/>
    <w:rsid w:val="00466BB0"/>
    <w:rsid w:val="0046769E"/>
    <w:rsid w:val="00467847"/>
    <w:rsid w:val="00467925"/>
    <w:rsid w:val="00471421"/>
    <w:rsid w:val="00471459"/>
    <w:rsid w:val="0047164E"/>
    <w:rsid w:val="004718D2"/>
    <w:rsid w:val="0047291B"/>
    <w:rsid w:val="00472960"/>
    <w:rsid w:val="00472D8D"/>
    <w:rsid w:val="004733EF"/>
    <w:rsid w:val="00473A48"/>
    <w:rsid w:val="004740C5"/>
    <w:rsid w:val="004761E8"/>
    <w:rsid w:val="00476A17"/>
    <w:rsid w:val="0048035F"/>
    <w:rsid w:val="00480B60"/>
    <w:rsid w:val="00480C9A"/>
    <w:rsid w:val="00482164"/>
    <w:rsid w:val="004822E7"/>
    <w:rsid w:val="00482DCD"/>
    <w:rsid w:val="00483765"/>
    <w:rsid w:val="00483C92"/>
    <w:rsid w:val="00484152"/>
    <w:rsid w:val="00485148"/>
    <w:rsid w:val="00485C93"/>
    <w:rsid w:val="00486954"/>
    <w:rsid w:val="004872A6"/>
    <w:rsid w:val="00490C4E"/>
    <w:rsid w:val="00493459"/>
    <w:rsid w:val="00493B0E"/>
    <w:rsid w:val="00493F72"/>
    <w:rsid w:val="0049404E"/>
    <w:rsid w:val="00496C3A"/>
    <w:rsid w:val="00496FB6"/>
    <w:rsid w:val="004970D3"/>
    <w:rsid w:val="0049745F"/>
    <w:rsid w:val="004A00B2"/>
    <w:rsid w:val="004A0827"/>
    <w:rsid w:val="004A0C67"/>
    <w:rsid w:val="004A15D6"/>
    <w:rsid w:val="004A16C5"/>
    <w:rsid w:val="004A187A"/>
    <w:rsid w:val="004A22D3"/>
    <w:rsid w:val="004A256F"/>
    <w:rsid w:val="004A32C3"/>
    <w:rsid w:val="004A3553"/>
    <w:rsid w:val="004A3F0F"/>
    <w:rsid w:val="004A4726"/>
    <w:rsid w:val="004A5225"/>
    <w:rsid w:val="004A53A6"/>
    <w:rsid w:val="004A591F"/>
    <w:rsid w:val="004A5DEF"/>
    <w:rsid w:val="004A5F12"/>
    <w:rsid w:val="004A6A8B"/>
    <w:rsid w:val="004B02FF"/>
    <w:rsid w:val="004B0C07"/>
    <w:rsid w:val="004B151B"/>
    <w:rsid w:val="004B164B"/>
    <w:rsid w:val="004B2D0F"/>
    <w:rsid w:val="004B2FC8"/>
    <w:rsid w:val="004B41E4"/>
    <w:rsid w:val="004B4522"/>
    <w:rsid w:val="004B4692"/>
    <w:rsid w:val="004B4693"/>
    <w:rsid w:val="004B4EE0"/>
    <w:rsid w:val="004B603D"/>
    <w:rsid w:val="004B6DA5"/>
    <w:rsid w:val="004B6F13"/>
    <w:rsid w:val="004B71C0"/>
    <w:rsid w:val="004C057B"/>
    <w:rsid w:val="004C06FC"/>
    <w:rsid w:val="004C097E"/>
    <w:rsid w:val="004C2AD9"/>
    <w:rsid w:val="004C2BB2"/>
    <w:rsid w:val="004C2D98"/>
    <w:rsid w:val="004C2F95"/>
    <w:rsid w:val="004C51A0"/>
    <w:rsid w:val="004C52EC"/>
    <w:rsid w:val="004C550A"/>
    <w:rsid w:val="004C7782"/>
    <w:rsid w:val="004C7A7C"/>
    <w:rsid w:val="004D0773"/>
    <w:rsid w:val="004D10A3"/>
    <w:rsid w:val="004D1387"/>
    <w:rsid w:val="004D1C43"/>
    <w:rsid w:val="004D1C45"/>
    <w:rsid w:val="004D2D86"/>
    <w:rsid w:val="004D3E07"/>
    <w:rsid w:val="004D4417"/>
    <w:rsid w:val="004D48C8"/>
    <w:rsid w:val="004D6211"/>
    <w:rsid w:val="004D6C77"/>
    <w:rsid w:val="004D731E"/>
    <w:rsid w:val="004D7419"/>
    <w:rsid w:val="004D7A01"/>
    <w:rsid w:val="004E09D0"/>
    <w:rsid w:val="004E1459"/>
    <w:rsid w:val="004E223A"/>
    <w:rsid w:val="004E25A5"/>
    <w:rsid w:val="004E2A6F"/>
    <w:rsid w:val="004E2E76"/>
    <w:rsid w:val="004E3AE8"/>
    <w:rsid w:val="004E45C4"/>
    <w:rsid w:val="004E4FD8"/>
    <w:rsid w:val="004E5036"/>
    <w:rsid w:val="004E5DB7"/>
    <w:rsid w:val="004E645B"/>
    <w:rsid w:val="004E728E"/>
    <w:rsid w:val="004E7A59"/>
    <w:rsid w:val="004F0D4A"/>
    <w:rsid w:val="004F1904"/>
    <w:rsid w:val="004F3509"/>
    <w:rsid w:val="004F3690"/>
    <w:rsid w:val="004F4442"/>
    <w:rsid w:val="004F502B"/>
    <w:rsid w:val="004F59EC"/>
    <w:rsid w:val="004F65DA"/>
    <w:rsid w:val="004F6916"/>
    <w:rsid w:val="004F7463"/>
    <w:rsid w:val="004F7A60"/>
    <w:rsid w:val="005002BF"/>
    <w:rsid w:val="0050133F"/>
    <w:rsid w:val="0050331D"/>
    <w:rsid w:val="0050381E"/>
    <w:rsid w:val="00503AA5"/>
    <w:rsid w:val="00506643"/>
    <w:rsid w:val="0050673D"/>
    <w:rsid w:val="00506CC9"/>
    <w:rsid w:val="00507512"/>
    <w:rsid w:val="0050759F"/>
    <w:rsid w:val="005076B5"/>
    <w:rsid w:val="0050784F"/>
    <w:rsid w:val="00507A42"/>
    <w:rsid w:val="00507E88"/>
    <w:rsid w:val="005110CD"/>
    <w:rsid w:val="0051150D"/>
    <w:rsid w:val="0051159A"/>
    <w:rsid w:val="00511928"/>
    <w:rsid w:val="005128A4"/>
    <w:rsid w:val="00512B3F"/>
    <w:rsid w:val="0051400E"/>
    <w:rsid w:val="0051403F"/>
    <w:rsid w:val="0051499D"/>
    <w:rsid w:val="00514EC6"/>
    <w:rsid w:val="00515BE2"/>
    <w:rsid w:val="005162F5"/>
    <w:rsid w:val="0051663B"/>
    <w:rsid w:val="005167A7"/>
    <w:rsid w:val="0051689B"/>
    <w:rsid w:val="0051733B"/>
    <w:rsid w:val="005178BB"/>
    <w:rsid w:val="005179B1"/>
    <w:rsid w:val="00517F6C"/>
    <w:rsid w:val="00520891"/>
    <w:rsid w:val="00520AD7"/>
    <w:rsid w:val="00520D13"/>
    <w:rsid w:val="005210E9"/>
    <w:rsid w:val="00521134"/>
    <w:rsid w:val="00521604"/>
    <w:rsid w:val="00522196"/>
    <w:rsid w:val="005223FB"/>
    <w:rsid w:val="00522F76"/>
    <w:rsid w:val="0052356E"/>
    <w:rsid w:val="00523964"/>
    <w:rsid w:val="00523C1F"/>
    <w:rsid w:val="00523DB9"/>
    <w:rsid w:val="005241B5"/>
    <w:rsid w:val="0052429C"/>
    <w:rsid w:val="00524406"/>
    <w:rsid w:val="00525208"/>
    <w:rsid w:val="00525E34"/>
    <w:rsid w:val="005270A9"/>
    <w:rsid w:val="005304B2"/>
    <w:rsid w:val="00530CFA"/>
    <w:rsid w:val="005317DF"/>
    <w:rsid w:val="00531869"/>
    <w:rsid w:val="00531A20"/>
    <w:rsid w:val="00531E9D"/>
    <w:rsid w:val="0053266E"/>
    <w:rsid w:val="005329E1"/>
    <w:rsid w:val="00532B41"/>
    <w:rsid w:val="00533CA3"/>
    <w:rsid w:val="00534910"/>
    <w:rsid w:val="005361D8"/>
    <w:rsid w:val="005363D4"/>
    <w:rsid w:val="0053644D"/>
    <w:rsid w:val="00537015"/>
    <w:rsid w:val="00540894"/>
    <w:rsid w:val="00540E0F"/>
    <w:rsid w:val="005413C4"/>
    <w:rsid w:val="0054216E"/>
    <w:rsid w:val="00542798"/>
    <w:rsid w:val="00543588"/>
    <w:rsid w:val="0054412D"/>
    <w:rsid w:val="00544517"/>
    <w:rsid w:val="005454DF"/>
    <w:rsid w:val="00546140"/>
    <w:rsid w:val="00546496"/>
    <w:rsid w:val="00546A37"/>
    <w:rsid w:val="00546B5E"/>
    <w:rsid w:val="00547559"/>
    <w:rsid w:val="005500F2"/>
    <w:rsid w:val="00551565"/>
    <w:rsid w:val="00552A12"/>
    <w:rsid w:val="00552B57"/>
    <w:rsid w:val="00552BA6"/>
    <w:rsid w:val="00553D27"/>
    <w:rsid w:val="005540B9"/>
    <w:rsid w:val="00554609"/>
    <w:rsid w:val="00555B88"/>
    <w:rsid w:val="005600B7"/>
    <w:rsid w:val="00560218"/>
    <w:rsid w:val="0056080B"/>
    <w:rsid w:val="00560B6B"/>
    <w:rsid w:val="00561704"/>
    <w:rsid w:val="005619CF"/>
    <w:rsid w:val="0056268E"/>
    <w:rsid w:val="0056275B"/>
    <w:rsid w:val="005629D6"/>
    <w:rsid w:val="00562ABA"/>
    <w:rsid w:val="00562DDD"/>
    <w:rsid w:val="005631ED"/>
    <w:rsid w:val="005653BD"/>
    <w:rsid w:val="00566228"/>
    <w:rsid w:val="00570239"/>
    <w:rsid w:val="0057039E"/>
    <w:rsid w:val="005713E7"/>
    <w:rsid w:val="00571995"/>
    <w:rsid w:val="00572956"/>
    <w:rsid w:val="00572E75"/>
    <w:rsid w:val="00572F14"/>
    <w:rsid w:val="00573938"/>
    <w:rsid w:val="00573EC3"/>
    <w:rsid w:val="00574454"/>
    <w:rsid w:val="00574877"/>
    <w:rsid w:val="00574C3A"/>
    <w:rsid w:val="00575A95"/>
    <w:rsid w:val="00575AD4"/>
    <w:rsid w:val="0057798D"/>
    <w:rsid w:val="00577CC1"/>
    <w:rsid w:val="00577F5D"/>
    <w:rsid w:val="0058082E"/>
    <w:rsid w:val="005808E6"/>
    <w:rsid w:val="00581CF7"/>
    <w:rsid w:val="00582300"/>
    <w:rsid w:val="0058234A"/>
    <w:rsid w:val="00582914"/>
    <w:rsid w:val="00582EF1"/>
    <w:rsid w:val="00582F83"/>
    <w:rsid w:val="00583400"/>
    <w:rsid w:val="00583A23"/>
    <w:rsid w:val="00583FE7"/>
    <w:rsid w:val="00584F46"/>
    <w:rsid w:val="00585259"/>
    <w:rsid w:val="005857A3"/>
    <w:rsid w:val="00585B40"/>
    <w:rsid w:val="0058787D"/>
    <w:rsid w:val="00587951"/>
    <w:rsid w:val="00587D1F"/>
    <w:rsid w:val="005900B8"/>
    <w:rsid w:val="00590DCD"/>
    <w:rsid w:val="0059121F"/>
    <w:rsid w:val="005920B4"/>
    <w:rsid w:val="00592940"/>
    <w:rsid w:val="005958BB"/>
    <w:rsid w:val="00595B22"/>
    <w:rsid w:val="00595BD6"/>
    <w:rsid w:val="005963C9"/>
    <w:rsid w:val="005969BE"/>
    <w:rsid w:val="00596AD3"/>
    <w:rsid w:val="00596EA0"/>
    <w:rsid w:val="005971A5"/>
    <w:rsid w:val="00597F8A"/>
    <w:rsid w:val="005A045B"/>
    <w:rsid w:val="005A0B43"/>
    <w:rsid w:val="005A1305"/>
    <w:rsid w:val="005A1C73"/>
    <w:rsid w:val="005A3D86"/>
    <w:rsid w:val="005A4744"/>
    <w:rsid w:val="005A4A0E"/>
    <w:rsid w:val="005A5AD2"/>
    <w:rsid w:val="005A5C9A"/>
    <w:rsid w:val="005A5ED2"/>
    <w:rsid w:val="005A673C"/>
    <w:rsid w:val="005A6E06"/>
    <w:rsid w:val="005A6F9C"/>
    <w:rsid w:val="005A72F0"/>
    <w:rsid w:val="005A7315"/>
    <w:rsid w:val="005A7B88"/>
    <w:rsid w:val="005B052C"/>
    <w:rsid w:val="005B0547"/>
    <w:rsid w:val="005B1F95"/>
    <w:rsid w:val="005B20F2"/>
    <w:rsid w:val="005B2DFE"/>
    <w:rsid w:val="005B30AA"/>
    <w:rsid w:val="005B5F2B"/>
    <w:rsid w:val="005B64AF"/>
    <w:rsid w:val="005B6DF6"/>
    <w:rsid w:val="005B74F8"/>
    <w:rsid w:val="005B7B54"/>
    <w:rsid w:val="005B7D49"/>
    <w:rsid w:val="005C0086"/>
    <w:rsid w:val="005C1DC0"/>
    <w:rsid w:val="005C26A5"/>
    <w:rsid w:val="005C3C8D"/>
    <w:rsid w:val="005C4046"/>
    <w:rsid w:val="005C48CE"/>
    <w:rsid w:val="005C4E24"/>
    <w:rsid w:val="005C5F50"/>
    <w:rsid w:val="005C668D"/>
    <w:rsid w:val="005C76A0"/>
    <w:rsid w:val="005D0059"/>
    <w:rsid w:val="005D051D"/>
    <w:rsid w:val="005D0C5A"/>
    <w:rsid w:val="005D12FB"/>
    <w:rsid w:val="005D1BB1"/>
    <w:rsid w:val="005D1DC5"/>
    <w:rsid w:val="005D1FE3"/>
    <w:rsid w:val="005D2D01"/>
    <w:rsid w:val="005D3684"/>
    <w:rsid w:val="005D36D0"/>
    <w:rsid w:val="005D4296"/>
    <w:rsid w:val="005D47AA"/>
    <w:rsid w:val="005D528F"/>
    <w:rsid w:val="005D5543"/>
    <w:rsid w:val="005D6D6B"/>
    <w:rsid w:val="005E0ADA"/>
    <w:rsid w:val="005E15E6"/>
    <w:rsid w:val="005E19C6"/>
    <w:rsid w:val="005E19E9"/>
    <w:rsid w:val="005E2561"/>
    <w:rsid w:val="005E2D3C"/>
    <w:rsid w:val="005E2DF5"/>
    <w:rsid w:val="005E45F1"/>
    <w:rsid w:val="005E5A18"/>
    <w:rsid w:val="005E69EE"/>
    <w:rsid w:val="005E73FD"/>
    <w:rsid w:val="005E764D"/>
    <w:rsid w:val="005E7DA8"/>
    <w:rsid w:val="005F0205"/>
    <w:rsid w:val="005F02A5"/>
    <w:rsid w:val="005F0368"/>
    <w:rsid w:val="005F09DD"/>
    <w:rsid w:val="005F0BB5"/>
    <w:rsid w:val="005F0FCF"/>
    <w:rsid w:val="005F1D9F"/>
    <w:rsid w:val="005F25A6"/>
    <w:rsid w:val="005F275E"/>
    <w:rsid w:val="005F27DC"/>
    <w:rsid w:val="005F3527"/>
    <w:rsid w:val="005F3668"/>
    <w:rsid w:val="005F4CAE"/>
    <w:rsid w:val="005F50D9"/>
    <w:rsid w:val="005F6118"/>
    <w:rsid w:val="005F7125"/>
    <w:rsid w:val="005F7E00"/>
    <w:rsid w:val="006000B0"/>
    <w:rsid w:val="0060052D"/>
    <w:rsid w:val="00600B7D"/>
    <w:rsid w:val="006015AB"/>
    <w:rsid w:val="00601AA6"/>
    <w:rsid w:val="00601BC7"/>
    <w:rsid w:val="00601D29"/>
    <w:rsid w:val="00602C47"/>
    <w:rsid w:val="00602F6C"/>
    <w:rsid w:val="00604584"/>
    <w:rsid w:val="00604899"/>
    <w:rsid w:val="00604EE1"/>
    <w:rsid w:val="00605E22"/>
    <w:rsid w:val="00606B71"/>
    <w:rsid w:val="00606B7E"/>
    <w:rsid w:val="00607C0E"/>
    <w:rsid w:val="00610BCC"/>
    <w:rsid w:val="006110F0"/>
    <w:rsid w:val="006125CC"/>
    <w:rsid w:val="0061289D"/>
    <w:rsid w:val="00612D67"/>
    <w:rsid w:val="00613283"/>
    <w:rsid w:val="006132BA"/>
    <w:rsid w:val="00613691"/>
    <w:rsid w:val="006164AA"/>
    <w:rsid w:val="00616524"/>
    <w:rsid w:val="006170E4"/>
    <w:rsid w:val="006172CE"/>
    <w:rsid w:val="00617513"/>
    <w:rsid w:val="0061796B"/>
    <w:rsid w:val="00620166"/>
    <w:rsid w:val="0062345B"/>
    <w:rsid w:val="006239A2"/>
    <w:rsid w:val="00623C00"/>
    <w:rsid w:val="0062400D"/>
    <w:rsid w:val="006249BE"/>
    <w:rsid w:val="0062688A"/>
    <w:rsid w:val="00627E2B"/>
    <w:rsid w:val="00630879"/>
    <w:rsid w:val="00630A08"/>
    <w:rsid w:val="00630B0F"/>
    <w:rsid w:val="006324A3"/>
    <w:rsid w:val="00632B36"/>
    <w:rsid w:val="00633208"/>
    <w:rsid w:val="00634EAE"/>
    <w:rsid w:val="006357A2"/>
    <w:rsid w:val="0063737B"/>
    <w:rsid w:val="006403E0"/>
    <w:rsid w:val="0064047D"/>
    <w:rsid w:val="00642342"/>
    <w:rsid w:val="00643100"/>
    <w:rsid w:val="00644510"/>
    <w:rsid w:val="00645478"/>
    <w:rsid w:val="00645903"/>
    <w:rsid w:val="0064629D"/>
    <w:rsid w:val="00652D56"/>
    <w:rsid w:val="006530F9"/>
    <w:rsid w:val="00654742"/>
    <w:rsid w:val="006554DE"/>
    <w:rsid w:val="00655700"/>
    <w:rsid w:val="00655B03"/>
    <w:rsid w:val="00656313"/>
    <w:rsid w:val="0065648A"/>
    <w:rsid w:val="0065670E"/>
    <w:rsid w:val="00656BC2"/>
    <w:rsid w:val="006605E0"/>
    <w:rsid w:val="006606AC"/>
    <w:rsid w:val="006610A6"/>
    <w:rsid w:val="006610F3"/>
    <w:rsid w:val="00661CDC"/>
    <w:rsid w:val="0066272F"/>
    <w:rsid w:val="00663C40"/>
    <w:rsid w:val="006650D9"/>
    <w:rsid w:val="00665136"/>
    <w:rsid w:val="0066576B"/>
    <w:rsid w:val="006665F0"/>
    <w:rsid w:val="00667453"/>
    <w:rsid w:val="00667C56"/>
    <w:rsid w:val="00667D99"/>
    <w:rsid w:val="0067056C"/>
    <w:rsid w:val="00670CE9"/>
    <w:rsid w:val="0067170E"/>
    <w:rsid w:val="006724A0"/>
    <w:rsid w:val="006738FB"/>
    <w:rsid w:val="006740D0"/>
    <w:rsid w:val="006748CB"/>
    <w:rsid w:val="00675BBC"/>
    <w:rsid w:val="00676BD2"/>
    <w:rsid w:val="00680534"/>
    <w:rsid w:val="0068081B"/>
    <w:rsid w:val="00682112"/>
    <w:rsid w:val="0068289E"/>
    <w:rsid w:val="00682A76"/>
    <w:rsid w:val="006849B2"/>
    <w:rsid w:val="00685F71"/>
    <w:rsid w:val="0068653A"/>
    <w:rsid w:val="00686872"/>
    <w:rsid w:val="00687172"/>
    <w:rsid w:val="00687AB5"/>
    <w:rsid w:val="00687AFB"/>
    <w:rsid w:val="00692472"/>
    <w:rsid w:val="006929F5"/>
    <w:rsid w:val="0069303F"/>
    <w:rsid w:val="006931AF"/>
    <w:rsid w:val="00694B0A"/>
    <w:rsid w:val="006968A8"/>
    <w:rsid w:val="00696C20"/>
    <w:rsid w:val="0069743B"/>
    <w:rsid w:val="00697E36"/>
    <w:rsid w:val="006A074D"/>
    <w:rsid w:val="006A18D4"/>
    <w:rsid w:val="006A2216"/>
    <w:rsid w:val="006A244F"/>
    <w:rsid w:val="006A2CDC"/>
    <w:rsid w:val="006A65CF"/>
    <w:rsid w:val="006A6B6E"/>
    <w:rsid w:val="006A6C21"/>
    <w:rsid w:val="006A7360"/>
    <w:rsid w:val="006A7BDD"/>
    <w:rsid w:val="006A7C0B"/>
    <w:rsid w:val="006A7C33"/>
    <w:rsid w:val="006B02B5"/>
    <w:rsid w:val="006B044C"/>
    <w:rsid w:val="006B1200"/>
    <w:rsid w:val="006B1F78"/>
    <w:rsid w:val="006B2D9D"/>
    <w:rsid w:val="006B2F2A"/>
    <w:rsid w:val="006B37D8"/>
    <w:rsid w:val="006B4137"/>
    <w:rsid w:val="006B4190"/>
    <w:rsid w:val="006B4FFB"/>
    <w:rsid w:val="006B64EE"/>
    <w:rsid w:val="006B6602"/>
    <w:rsid w:val="006B6D0A"/>
    <w:rsid w:val="006B732A"/>
    <w:rsid w:val="006B7CC1"/>
    <w:rsid w:val="006C0198"/>
    <w:rsid w:val="006C0D75"/>
    <w:rsid w:val="006C100A"/>
    <w:rsid w:val="006C1F61"/>
    <w:rsid w:val="006C2D91"/>
    <w:rsid w:val="006C30C0"/>
    <w:rsid w:val="006C3983"/>
    <w:rsid w:val="006C420E"/>
    <w:rsid w:val="006C4831"/>
    <w:rsid w:val="006C5576"/>
    <w:rsid w:val="006C57D7"/>
    <w:rsid w:val="006C5BAC"/>
    <w:rsid w:val="006C5BE2"/>
    <w:rsid w:val="006C5D86"/>
    <w:rsid w:val="006C61B8"/>
    <w:rsid w:val="006C6DB5"/>
    <w:rsid w:val="006C6EFE"/>
    <w:rsid w:val="006D00A2"/>
    <w:rsid w:val="006D055F"/>
    <w:rsid w:val="006D0593"/>
    <w:rsid w:val="006D0D9F"/>
    <w:rsid w:val="006D142F"/>
    <w:rsid w:val="006D2A9B"/>
    <w:rsid w:val="006D30AA"/>
    <w:rsid w:val="006D351B"/>
    <w:rsid w:val="006D400D"/>
    <w:rsid w:val="006D4622"/>
    <w:rsid w:val="006D4CC9"/>
    <w:rsid w:val="006D4E0A"/>
    <w:rsid w:val="006D52CC"/>
    <w:rsid w:val="006D5AC4"/>
    <w:rsid w:val="006D6007"/>
    <w:rsid w:val="006D6BB2"/>
    <w:rsid w:val="006D76D4"/>
    <w:rsid w:val="006E0337"/>
    <w:rsid w:val="006E0A2C"/>
    <w:rsid w:val="006E2478"/>
    <w:rsid w:val="006E2873"/>
    <w:rsid w:val="006E31E6"/>
    <w:rsid w:val="006E42DE"/>
    <w:rsid w:val="006E4488"/>
    <w:rsid w:val="006E48F0"/>
    <w:rsid w:val="006E57AA"/>
    <w:rsid w:val="006E6E24"/>
    <w:rsid w:val="006E7431"/>
    <w:rsid w:val="006F113D"/>
    <w:rsid w:val="006F1C6D"/>
    <w:rsid w:val="006F2283"/>
    <w:rsid w:val="006F2B9E"/>
    <w:rsid w:val="006F3B2C"/>
    <w:rsid w:val="006F5056"/>
    <w:rsid w:val="006F55AE"/>
    <w:rsid w:val="006F5F17"/>
    <w:rsid w:val="006F6072"/>
    <w:rsid w:val="006F6166"/>
    <w:rsid w:val="006F65EF"/>
    <w:rsid w:val="006F666E"/>
    <w:rsid w:val="006F7118"/>
    <w:rsid w:val="006F7120"/>
    <w:rsid w:val="00700827"/>
    <w:rsid w:val="00700E39"/>
    <w:rsid w:val="00701387"/>
    <w:rsid w:val="0070258E"/>
    <w:rsid w:val="00702753"/>
    <w:rsid w:val="007027C9"/>
    <w:rsid w:val="007031B7"/>
    <w:rsid w:val="00703469"/>
    <w:rsid w:val="007036F4"/>
    <w:rsid w:val="0070435A"/>
    <w:rsid w:val="00704EE0"/>
    <w:rsid w:val="00705B49"/>
    <w:rsid w:val="00705E25"/>
    <w:rsid w:val="007064BA"/>
    <w:rsid w:val="00706D1A"/>
    <w:rsid w:val="00707637"/>
    <w:rsid w:val="0070794C"/>
    <w:rsid w:val="00710230"/>
    <w:rsid w:val="0071092D"/>
    <w:rsid w:val="00710ED3"/>
    <w:rsid w:val="007116A2"/>
    <w:rsid w:val="007119DA"/>
    <w:rsid w:val="00712081"/>
    <w:rsid w:val="007123EA"/>
    <w:rsid w:val="007132AE"/>
    <w:rsid w:val="00713AE7"/>
    <w:rsid w:val="00713CF1"/>
    <w:rsid w:val="00713DE7"/>
    <w:rsid w:val="00713E62"/>
    <w:rsid w:val="00714836"/>
    <w:rsid w:val="00715442"/>
    <w:rsid w:val="007154A7"/>
    <w:rsid w:val="00715957"/>
    <w:rsid w:val="0071652B"/>
    <w:rsid w:val="007166E5"/>
    <w:rsid w:val="007173A5"/>
    <w:rsid w:val="00717811"/>
    <w:rsid w:val="00717849"/>
    <w:rsid w:val="00717EE4"/>
    <w:rsid w:val="00717EFD"/>
    <w:rsid w:val="007203CD"/>
    <w:rsid w:val="00720785"/>
    <w:rsid w:val="00720D1F"/>
    <w:rsid w:val="00721023"/>
    <w:rsid w:val="007219F3"/>
    <w:rsid w:val="00721AA9"/>
    <w:rsid w:val="00722D38"/>
    <w:rsid w:val="00723565"/>
    <w:rsid w:val="00723CE6"/>
    <w:rsid w:val="00724DD5"/>
    <w:rsid w:val="007274F7"/>
    <w:rsid w:val="0072755B"/>
    <w:rsid w:val="00727DA1"/>
    <w:rsid w:val="00727E11"/>
    <w:rsid w:val="00730A6D"/>
    <w:rsid w:val="00730C4A"/>
    <w:rsid w:val="00730C86"/>
    <w:rsid w:val="00731629"/>
    <w:rsid w:val="00731727"/>
    <w:rsid w:val="00732F0C"/>
    <w:rsid w:val="007331FE"/>
    <w:rsid w:val="00733A96"/>
    <w:rsid w:val="00734AE4"/>
    <w:rsid w:val="00736DF0"/>
    <w:rsid w:val="00736F3A"/>
    <w:rsid w:val="00737F36"/>
    <w:rsid w:val="0074025B"/>
    <w:rsid w:val="00740D65"/>
    <w:rsid w:val="00740FEA"/>
    <w:rsid w:val="0074196A"/>
    <w:rsid w:val="007419F7"/>
    <w:rsid w:val="00741A80"/>
    <w:rsid w:val="00742D0B"/>
    <w:rsid w:val="007433C1"/>
    <w:rsid w:val="00744457"/>
    <w:rsid w:val="00744CB1"/>
    <w:rsid w:val="00745AC2"/>
    <w:rsid w:val="00745F22"/>
    <w:rsid w:val="00746DA0"/>
    <w:rsid w:val="00747197"/>
    <w:rsid w:val="0074722A"/>
    <w:rsid w:val="0074773F"/>
    <w:rsid w:val="00750223"/>
    <w:rsid w:val="007503AE"/>
    <w:rsid w:val="0075042F"/>
    <w:rsid w:val="00750512"/>
    <w:rsid w:val="00750AF9"/>
    <w:rsid w:val="00750D54"/>
    <w:rsid w:val="00750F21"/>
    <w:rsid w:val="00751008"/>
    <w:rsid w:val="007525A4"/>
    <w:rsid w:val="007537CC"/>
    <w:rsid w:val="00753F6D"/>
    <w:rsid w:val="00753F8E"/>
    <w:rsid w:val="00754F89"/>
    <w:rsid w:val="00755537"/>
    <w:rsid w:val="00756161"/>
    <w:rsid w:val="007561CA"/>
    <w:rsid w:val="00756C7C"/>
    <w:rsid w:val="0075790C"/>
    <w:rsid w:val="00760899"/>
    <w:rsid w:val="0076158C"/>
    <w:rsid w:val="0076201C"/>
    <w:rsid w:val="0076203E"/>
    <w:rsid w:val="00762A8F"/>
    <w:rsid w:val="00762C0B"/>
    <w:rsid w:val="00762FDF"/>
    <w:rsid w:val="00763075"/>
    <w:rsid w:val="007630C3"/>
    <w:rsid w:val="00763589"/>
    <w:rsid w:val="00764CBA"/>
    <w:rsid w:val="00765E64"/>
    <w:rsid w:val="0076608E"/>
    <w:rsid w:val="0076630C"/>
    <w:rsid w:val="007665E8"/>
    <w:rsid w:val="0076688E"/>
    <w:rsid w:val="007672A2"/>
    <w:rsid w:val="007677AF"/>
    <w:rsid w:val="00767E09"/>
    <w:rsid w:val="007701BB"/>
    <w:rsid w:val="007716F7"/>
    <w:rsid w:val="00771BF1"/>
    <w:rsid w:val="00772F55"/>
    <w:rsid w:val="0077384D"/>
    <w:rsid w:val="0077540A"/>
    <w:rsid w:val="00777542"/>
    <w:rsid w:val="00780312"/>
    <w:rsid w:val="0078067A"/>
    <w:rsid w:val="0078147D"/>
    <w:rsid w:val="00781FC4"/>
    <w:rsid w:val="00782A81"/>
    <w:rsid w:val="0078352F"/>
    <w:rsid w:val="007835D5"/>
    <w:rsid w:val="0078394F"/>
    <w:rsid w:val="00784A80"/>
    <w:rsid w:val="00785690"/>
    <w:rsid w:val="00785BFD"/>
    <w:rsid w:val="00785E6A"/>
    <w:rsid w:val="00786219"/>
    <w:rsid w:val="007866B4"/>
    <w:rsid w:val="00790C62"/>
    <w:rsid w:val="007920DB"/>
    <w:rsid w:val="0079280D"/>
    <w:rsid w:val="00792FB5"/>
    <w:rsid w:val="00793D3E"/>
    <w:rsid w:val="007941A2"/>
    <w:rsid w:val="00794403"/>
    <w:rsid w:val="00794B81"/>
    <w:rsid w:val="007958C6"/>
    <w:rsid w:val="00795B57"/>
    <w:rsid w:val="00795D23"/>
    <w:rsid w:val="00797759"/>
    <w:rsid w:val="00797770"/>
    <w:rsid w:val="007A2A20"/>
    <w:rsid w:val="007A3012"/>
    <w:rsid w:val="007A4AB4"/>
    <w:rsid w:val="007A54F5"/>
    <w:rsid w:val="007A5E46"/>
    <w:rsid w:val="007A5FDB"/>
    <w:rsid w:val="007A7049"/>
    <w:rsid w:val="007B022A"/>
    <w:rsid w:val="007B03F6"/>
    <w:rsid w:val="007B301F"/>
    <w:rsid w:val="007B335D"/>
    <w:rsid w:val="007B3F61"/>
    <w:rsid w:val="007B43A4"/>
    <w:rsid w:val="007B45BC"/>
    <w:rsid w:val="007B4A8D"/>
    <w:rsid w:val="007B539F"/>
    <w:rsid w:val="007B5DB8"/>
    <w:rsid w:val="007B7DDA"/>
    <w:rsid w:val="007C0E39"/>
    <w:rsid w:val="007C3F5E"/>
    <w:rsid w:val="007C553E"/>
    <w:rsid w:val="007C5AEC"/>
    <w:rsid w:val="007D0692"/>
    <w:rsid w:val="007D174F"/>
    <w:rsid w:val="007D24BB"/>
    <w:rsid w:val="007D30D6"/>
    <w:rsid w:val="007D35FB"/>
    <w:rsid w:val="007D5D75"/>
    <w:rsid w:val="007D5DB1"/>
    <w:rsid w:val="007D6A0E"/>
    <w:rsid w:val="007D6CC2"/>
    <w:rsid w:val="007D6FDC"/>
    <w:rsid w:val="007D7FF2"/>
    <w:rsid w:val="007E0553"/>
    <w:rsid w:val="007E0927"/>
    <w:rsid w:val="007E0C0C"/>
    <w:rsid w:val="007E1459"/>
    <w:rsid w:val="007E1A65"/>
    <w:rsid w:val="007E2109"/>
    <w:rsid w:val="007E457D"/>
    <w:rsid w:val="007E4CA1"/>
    <w:rsid w:val="007E7889"/>
    <w:rsid w:val="007E78C8"/>
    <w:rsid w:val="007E7F76"/>
    <w:rsid w:val="007F066F"/>
    <w:rsid w:val="007F1061"/>
    <w:rsid w:val="007F1657"/>
    <w:rsid w:val="007F22DA"/>
    <w:rsid w:val="007F236F"/>
    <w:rsid w:val="007F2ED4"/>
    <w:rsid w:val="007F31A8"/>
    <w:rsid w:val="007F40B1"/>
    <w:rsid w:val="007F464A"/>
    <w:rsid w:val="007F5E63"/>
    <w:rsid w:val="007F6F46"/>
    <w:rsid w:val="007F710E"/>
    <w:rsid w:val="00801064"/>
    <w:rsid w:val="00801433"/>
    <w:rsid w:val="00801F6E"/>
    <w:rsid w:val="0080250B"/>
    <w:rsid w:val="0080319D"/>
    <w:rsid w:val="00803C25"/>
    <w:rsid w:val="00804696"/>
    <w:rsid w:val="00805D8B"/>
    <w:rsid w:val="008100DF"/>
    <w:rsid w:val="008105CA"/>
    <w:rsid w:val="00810872"/>
    <w:rsid w:val="0081158B"/>
    <w:rsid w:val="00811F4B"/>
    <w:rsid w:val="008130CB"/>
    <w:rsid w:val="00813DA1"/>
    <w:rsid w:val="0081414B"/>
    <w:rsid w:val="00814297"/>
    <w:rsid w:val="00814F82"/>
    <w:rsid w:val="00815B2A"/>
    <w:rsid w:val="008165C8"/>
    <w:rsid w:val="00816D9D"/>
    <w:rsid w:val="00820D46"/>
    <w:rsid w:val="00822151"/>
    <w:rsid w:val="0082215A"/>
    <w:rsid w:val="0082268A"/>
    <w:rsid w:val="0082345A"/>
    <w:rsid w:val="008238BB"/>
    <w:rsid w:val="00823F9D"/>
    <w:rsid w:val="00827583"/>
    <w:rsid w:val="00830571"/>
    <w:rsid w:val="00831629"/>
    <w:rsid w:val="00831CB8"/>
    <w:rsid w:val="00832BEF"/>
    <w:rsid w:val="0083329D"/>
    <w:rsid w:val="00833BDF"/>
    <w:rsid w:val="0083424B"/>
    <w:rsid w:val="008343FD"/>
    <w:rsid w:val="008358FA"/>
    <w:rsid w:val="00836197"/>
    <w:rsid w:val="00836D7C"/>
    <w:rsid w:val="00836EAC"/>
    <w:rsid w:val="008371CB"/>
    <w:rsid w:val="00840749"/>
    <w:rsid w:val="0084092D"/>
    <w:rsid w:val="00840ED9"/>
    <w:rsid w:val="00841BD7"/>
    <w:rsid w:val="00841C7A"/>
    <w:rsid w:val="008429EF"/>
    <w:rsid w:val="00842B30"/>
    <w:rsid w:val="008445CA"/>
    <w:rsid w:val="008446CB"/>
    <w:rsid w:val="008448E6"/>
    <w:rsid w:val="0084546B"/>
    <w:rsid w:val="00846ADA"/>
    <w:rsid w:val="00846D0B"/>
    <w:rsid w:val="00846DB0"/>
    <w:rsid w:val="0084783D"/>
    <w:rsid w:val="0085009F"/>
    <w:rsid w:val="008502C0"/>
    <w:rsid w:val="00850BB1"/>
    <w:rsid w:val="00850C89"/>
    <w:rsid w:val="008518C0"/>
    <w:rsid w:val="008518D6"/>
    <w:rsid w:val="00852150"/>
    <w:rsid w:val="008523BD"/>
    <w:rsid w:val="008525E4"/>
    <w:rsid w:val="00854BCB"/>
    <w:rsid w:val="0085655A"/>
    <w:rsid w:val="008571E4"/>
    <w:rsid w:val="00857FF0"/>
    <w:rsid w:val="0086085C"/>
    <w:rsid w:val="00860AA5"/>
    <w:rsid w:val="00860CE6"/>
    <w:rsid w:val="00860F71"/>
    <w:rsid w:val="00861C02"/>
    <w:rsid w:val="008627F7"/>
    <w:rsid w:val="00862E2B"/>
    <w:rsid w:val="00862FBC"/>
    <w:rsid w:val="00863E5B"/>
    <w:rsid w:val="00863FA3"/>
    <w:rsid w:val="008643E2"/>
    <w:rsid w:val="008645B8"/>
    <w:rsid w:val="0086467A"/>
    <w:rsid w:val="0086609C"/>
    <w:rsid w:val="00866420"/>
    <w:rsid w:val="008670AD"/>
    <w:rsid w:val="00867A9E"/>
    <w:rsid w:val="00867E19"/>
    <w:rsid w:val="008709CE"/>
    <w:rsid w:val="0087125C"/>
    <w:rsid w:val="00872551"/>
    <w:rsid w:val="00873B48"/>
    <w:rsid w:val="00873DC5"/>
    <w:rsid w:val="00873E1C"/>
    <w:rsid w:val="00876FB7"/>
    <w:rsid w:val="00876FD8"/>
    <w:rsid w:val="008770BF"/>
    <w:rsid w:val="00877704"/>
    <w:rsid w:val="00880849"/>
    <w:rsid w:val="00881007"/>
    <w:rsid w:val="00881C19"/>
    <w:rsid w:val="00881F68"/>
    <w:rsid w:val="008824DB"/>
    <w:rsid w:val="00882DFD"/>
    <w:rsid w:val="00882FAB"/>
    <w:rsid w:val="008852D2"/>
    <w:rsid w:val="008865F2"/>
    <w:rsid w:val="008867A8"/>
    <w:rsid w:val="00886C0E"/>
    <w:rsid w:val="00887218"/>
    <w:rsid w:val="00887850"/>
    <w:rsid w:val="00890A75"/>
    <w:rsid w:val="008943D3"/>
    <w:rsid w:val="008945BF"/>
    <w:rsid w:val="008945D9"/>
    <w:rsid w:val="00894BD2"/>
    <w:rsid w:val="008954AD"/>
    <w:rsid w:val="008961B2"/>
    <w:rsid w:val="00896ABD"/>
    <w:rsid w:val="008972CD"/>
    <w:rsid w:val="00897364"/>
    <w:rsid w:val="00897CCA"/>
    <w:rsid w:val="00897F49"/>
    <w:rsid w:val="008A05B5"/>
    <w:rsid w:val="008A099D"/>
    <w:rsid w:val="008A1DD9"/>
    <w:rsid w:val="008A1FD0"/>
    <w:rsid w:val="008A297D"/>
    <w:rsid w:val="008A2ECF"/>
    <w:rsid w:val="008A320D"/>
    <w:rsid w:val="008A4FBD"/>
    <w:rsid w:val="008A6276"/>
    <w:rsid w:val="008B0972"/>
    <w:rsid w:val="008B0C09"/>
    <w:rsid w:val="008B0CC5"/>
    <w:rsid w:val="008B16F8"/>
    <w:rsid w:val="008B24A6"/>
    <w:rsid w:val="008B2609"/>
    <w:rsid w:val="008B27F8"/>
    <w:rsid w:val="008B31F2"/>
    <w:rsid w:val="008B41E6"/>
    <w:rsid w:val="008B4391"/>
    <w:rsid w:val="008B54A2"/>
    <w:rsid w:val="008B649E"/>
    <w:rsid w:val="008B64DE"/>
    <w:rsid w:val="008B6A45"/>
    <w:rsid w:val="008B6C90"/>
    <w:rsid w:val="008B79BF"/>
    <w:rsid w:val="008C0812"/>
    <w:rsid w:val="008C0BB0"/>
    <w:rsid w:val="008C18DC"/>
    <w:rsid w:val="008C1ACA"/>
    <w:rsid w:val="008C1C3A"/>
    <w:rsid w:val="008C37CB"/>
    <w:rsid w:val="008C44E2"/>
    <w:rsid w:val="008C490A"/>
    <w:rsid w:val="008C4B39"/>
    <w:rsid w:val="008C50DB"/>
    <w:rsid w:val="008C527E"/>
    <w:rsid w:val="008C57BF"/>
    <w:rsid w:val="008C5DFD"/>
    <w:rsid w:val="008C5EE6"/>
    <w:rsid w:val="008C6288"/>
    <w:rsid w:val="008C6E2F"/>
    <w:rsid w:val="008C6EBC"/>
    <w:rsid w:val="008C7475"/>
    <w:rsid w:val="008C76BF"/>
    <w:rsid w:val="008C78FD"/>
    <w:rsid w:val="008C7CE0"/>
    <w:rsid w:val="008D0AF1"/>
    <w:rsid w:val="008D1396"/>
    <w:rsid w:val="008D149F"/>
    <w:rsid w:val="008D1C4B"/>
    <w:rsid w:val="008D24BF"/>
    <w:rsid w:val="008D28CD"/>
    <w:rsid w:val="008D2E19"/>
    <w:rsid w:val="008D3112"/>
    <w:rsid w:val="008D3675"/>
    <w:rsid w:val="008D49EA"/>
    <w:rsid w:val="008D5E52"/>
    <w:rsid w:val="008D62C4"/>
    <w:rsid w:val="008D6979"/>
    <w:rsid w:val="008D77B7"/>
    <w:rsid w:val="008E14A8"/>
    <w:rsid w:val="008E24F8"/>
    <w:rsid w:val="008E3E38"/>
    <w:rsid w:val="008E45AD"/>
    <w:rsid w:val="008E4754"/>
    <w:rsid w:val="008E48BB"/>
    <w:rsid w:val="008E493F"/>
    <w:rsid w:val="008E4FA5"/>
    <w:rsid w:val="008E57E7"/>
    <w:rsid w:val="008E6C22"/>
    <w:rsid w:val="008E74A1"/>
    <w:rsid w:val="008E75BE"/>
    <w:rsid w:val="008E7A77"/>
    <w:rsid w:val="008E7BE7"/>
    <w:rsid w:val="008F0157"/>
    <w:rsid w:val="008F1908"/>
    <w:rsid w:val="008F1BF3"/>
    <w:rsid w:val="008F2219"/>
    <w:rsid w:val="008F2CF3"/>
    <w:rsid w:val="008F35ED"/>
    <w:rsid w:val="008F4DB5"/>
    <w:rsid w:val="008F5FD6"/>
    <w:rsid w:val="008F6205"/>
    <w:rsid w:val="008F6598"/>
    <w:rsid w:val="00900374"/>
    <w:rsid w:val="009003CD"/>
    <w:rsid w:val="00900CB8"/>
    <w:rsid w:val="0090108B"/>
    <w:rsid w:val="009011F3"/>
    <w:rsid w:val="009016AD"/>
    <w:rsid w:val="00902F0E"/>
    <w:rsid w:val="00902F55"/>
    <w:rsid w:val="009031FF"/>
    <w:rsid w:val="00903CFB"/>
    <w:rsid w:val="0090434D"/>
    <w:rsid w:val="00904C13"/>
    <w:rsid w:val="009065FB"/>
    <w:rsid w:val="00907763"/>
    <w:rsid w:val="00910398"/>
    <w:rsid w:val="009109CE"/>
    <w:rsid w:val="00910B28"/>
    <w:rsid w:val="00910BD6"/>
    <w:rsid w:val="00910EC2"/>
    <w:rsid w:val="00911083"/>
    <w:rsid w:val="0091251F"/>
    <w:rsid w:val="00912BC2"/>
    <w:rsid w:val="0091373D"/>
    <w:rsid w:val="00913B29"/>
    <w:rsid w:val="00914C71"/>
    <w:rsid w:val="009160FE"/>
    <w:rsid w:val="00916190"/>
    <w:rsid w:val="00917176"/>
    <w:rsid w:val="00917CC6"/>
    <w:rsid w:val="00921A68"/>
    <w:rsid w:val="00921AC3"/>
    <w:rsid w:val="00922424"/>
    <w:rsid w:val="00922CC4"/>
    <w:rsid w:val="00923811"/>
    <w:rsid w:val="009238F0"/>
    <w:rsid w:val="009240CE"/>
    <w:rsid w:val="009241AB"/>
    <w:rsid w:val="0092478F"/>
    <w:rsid w:val="0092591D"/>
    <w:rsid w:val="00925E42"/>
    <w:rsid w:val="00926041"/>
    <w:rsid w:val="0092612E"/>
    <w:rsid w:val="00926D07"/>
    <w:rsid w:val="00927B32"/>
    <w:rsid w:val="00927FDD"/>
    <w:rsid w:val="009313D9"/>
    <w:rsid w:val="00931CEE"/>
    <w:rsid w:val="00931D66"/>
    <w:rsid w:val="00931FFD"/>
    <w:rsid w:val="00932B69"/>
    <w:rsid w:val="0093360B"/>
    <w:rsid w:val="009341F6"/>
    <w:rsid w:val="00934737"/>
    <w:rsid w:val="00935136"/>
    <w:rsid w:val="0093578C"/>
    <w:rsid w:val="00935919"/>
    <w:rsid w:val="0093664A"/>
    <w:rsid w:val="00937684"/>
    <w:rsid w:val="00937E4A"/>
    <w:rsid w:val="00937F26"/>
    <w:rsid w:val="0094039A"/>
    <w:rsid w:val="00940840"/>
    <w:rsid w:val="00940E24"/>
    <w:rsid w:val="00941B7F"/>
    <w:rsid w:val="009427E3"/>
    <w:rsid w:val="00942B16"/>
    <w:rsid w:val="00942DBC"/>
    <w:rsid w:val="00943516"/>
    <w:rsid w:val="00943906"/>
    <w:rsid w:val="009449F1"/>
    <w:rsid w:val="00944FF0"/>
    <w:rsid w:val="00945B18"/>
    <w:rsid w:val="00946367"/>
    <w:rsid w:val="00946697"/>
    <w:rsid w:val="00946D48"/>
    <w:rsid w:val="009473C9"/>
    <w:rsid w:val="00947D70"/>
    <w:rsid w:val="0095060F"/>
    <w:rsid w:val="00950E62"/>
    <w:rsid w:val="00951478"/>
    <w:rsid w:val="00951C45"/>
    <w:rsid w:val="00952A2E"/>
    <w:rsid w:val="00954EB8"/>
    <w:rsid w:val="009555C1"/>
    <w:rsid w:val="0095584D"/>
    <w:rsid w:val="0095698E"/>
    <w:rsid w:val="00956BC4"/>
    <w:rsid w:val="00957761"/>
    <w:rsid w:val="00957895"/>
    <w:rsid w:val="00961469"/>
    <w:rsid w:val="00961664"/>
    <w:rsid w:val="009618D6"/>
    <w:rsid w:val="0096351E"/>
    <w:rsid w:val="009637FE"/>
    <w:rsid w:val="00963CB8"/>
    <w:rsid w:val="00964514"/>
    <w:rsid w:val="009651E4"/>
    <w:rsid w:val="009657A6"/>
    <w:rsid w:val="00965FEF"/>
    <w:rsid w:val="009665A3"/>
    <w:rsid w:val="009670EA"/>
    <w:rsid w:val="009676B0"/>
    <w:rsid w:val="009677AD"/>
    <w:rsid w:val="00967EA3"/>
    <w:rsid w:val="009712EF"/>
    <w:rsid w:val="00971474"/>
    <w:rsid w:val="00971A2D"/>
    <w:rsid w:val="00972B15"/>
    <w:rsid w:val="00973BD1"/>
    <w:rsid w:val="00974D82"/>
    <w:rsid w:val="00975E4D"/>
    <w:rsid w:val="009766AE"/>
    <w:rsid w:val="00976B38"/>
    <w:rsid w:val="00977269"/>
    <w:rsid w:val="00977685"/>
    <w:rsid w:val="009807CA"/>
    <w:rsid w:val="00980AAE"/>
    <w:rsid w:val="0098182F"/>
    <w:rsid w:val="009819CD"/>
    <w:rsid w:val="00981CBA"/>
    <w:rsid w:val="00982052"/>
    <w:rsid w:val="00982A53"/>
    <w:rsid w:val="00982E94"/>
    <w:rsid w:val="00983451"/>
    <w:rsid w:val="0098392F"/>
    <w:rsid w:val="00984B4B"/>
    <w:rsid w:val="00985617"/>
    <w:rsid w:val="009865AA"/>
    <w:rsid w:val="00986659"/>
    <w:rsid w:val="00986682"/>
    <w:rsid w:val="00987767"/>
    <w:rsid w:val="00987DC4"/>
    <w:rsid w:val="00987EC6"/>
    <w:rsid w:val="00990B02"/>
    <w:rsid w:val="0099112E"/>
    <w:rsid w:val="00992170"/>
    <w:rsid w:val="00992629"/>
    <w:rsid w:val="00994801"/>
    <w:rsid w:val="00994BE7"/>
    <w:rsid w:val="009951B9"/>
    <w:rsid w:val="00995302"/>
    <w:rsid w:val="00995FE3"/>
    <w:rsid w:val="009969AE"/>
    <w:rsid w:val="0099765D"/>
    <w:rsid w:val="00997D7C"/>
    <w:rsid w:val="009A0997"/>
    <w:rsid w:val="009A0DEF"/>
    <w:rsid w:val="009A13E1"/>
    <w:rsid w:val="009A162E"/>
    <w:rsid w:val="009A2C9D"/>
    <w:rsid w:val="009A3647"/>
    <w:rsid w:val="009A375A"/>
    <w:rsid w:val="009A3C68"/>
    <w:rsid w:val="009A4503"/>
    <w:rsid w:val="009A47CE"/>
    <w:rsid w:val="009A4B35"/>
    <w:rsid w:val="009A5E82"/>
    <w:rsid w:val="009A6867"/>
    <w:rsid w:val="009A7A34"/>
    <w:rsid w:val="009A7BE4"/>
    <w:rsid w:val="009A7F84"/>
    <w:rsid w:val="009B0DE5"/>
    <w:rsid w:val="009B102E"/>
    <w:rsid w:val="009B1625"/>
    <w:rsid w:val="009B23C1"/>
    <w:rsid w:val="009B35B8"/>
    <w:rsid w:val="009B394E"/>
    <w:rsid w:val="009B4A31"/>
    <w:rsid w:val="009B5D2D"/>
    <w:rsid w:val="009B62F5"/>
    <w:rsid w:val="009B6AA4"/>
    <w:rsid w:val="009B7A1F"/>
    <w:rsid w:val="009B7BCC"/>
    <w:rsid w:val="009C0C5D"/>
    <w:rsid w:val="009C1202"/>
    <w:rsid w:val="009C2636"/>
    <w:rsid w:val="009C2E31"/>
    <w:rsid w:val="009C5370"/>
    <w:rsid w:val="009C5377"/>
    <w:rsid w:val="009C56DB"/>
    <w:rsid w:val="009C5F7A"/>
    <w:rsid w:val="009C6E9E"/>
    <w:rsid w:val="009D0B40"/>
    <w:rsid w:val="009D1E01"/>
    <w:rsid w:val="009D2D09"/>
    <w:rsid w:val="009D35D8"/>
    <w:rsid w:val="009D47DC"/>
    <w:rsid w:val="009D4938"/>
    <w:rsid w:val="009D4ACD"/>
    <w:rsid w:val="009D50CD"/>
    <w:rsid w:val="009D55D8"/>
    <w:rsid w:val="009D61E3"/>
    <w:rsid w:val="009D633E"/>
    <w:rsid w:val="009D7203"/>
    <w:rsid w:val="009D7B34"/>
    <w:rsid w:val="009D7C84"/>
    <w:rsid w:val="009D7E79"/>
    <w:rsid w:val="009D7E9A"/>
    <w:rsid w:val="009D7F59"/>
    <w:rsid w:val="009E11F3"/>
    <w:rsid w:val="009E14B4"/>
    <w:rsid w:val="009E1754"/>
    <w:rsid w:val="009E2377"/>
    <w:rsid w:val="009E5F8D"/>
    <w:rsid w:val="009E682E"/>
    <w:rsid w:val="009F0DF3"/>
    <w:rsid w:val="009F0FFD"/>
    <w:rsid w:val="009F123B"/>
    <w:rsid w:val="009F3118"/>
    <w:rsid w:val="009F37F7"/>
    <w:rsid w:val="009F3A2B"/>
    <w:rsid w:val="009F4449"/>
    <w:rsid w:val="009F4D44"/>
    <w:rsid w:val="009F5F42"/>
    <w:rsid w:val="009F6163"/>
    <w:rsid w:val="009F6275"/>
    <w:rsid w:val="009F7A14"/>
    <w:rsid w:val="009F7E7D"/>
    <w:rsid w:val="00A00769"/>
    <w:rsid w:val="00A0076D"/>
    <w:rsid w:val="00A0119E"/>
    <w:rsid w:val="00A01218"/>
    <w:rsid w:val="00A028AD"/>
    <w:rsid w:val="00A02A43"/>
    <w:rsid w:val="00A039DB"/>
    <w:rsid w:val="00A04FA6"/>
    <w:rsid w:val="00A05901"/>
    <w:rsid w:val="00A05DCA"/>
    <w:rsid w:val="00A07C31"/>
    <w:rsid w:val="00A10B32"/>
    <w:rsid w:val="00A1217C"/>
    <w:rsid w:val="00A12F41"/>
    <w:rsid w:val="00A13AEE"/>
    <w:rsid w:val="00A1536F"/>
    <w:rsid w:val="00A1564C"/>
    <w:rsid w:val="00A15BA7"/>
    <w:rsid w:val="00A16192"/>
    <w:rsid w:val="00A169E6"/>
    <w:rsid w:val="00A17180"/>
    <w:rsid w:val="00A1737F"/>
    <w:rsid w:val="00A2068E"/>
    <w:rsid w:val="00A21F48"/>
    <w:rsid w:val="00A229A6"/>
    <w:rsid w:val="00A2304E"/>
    <w:rsid w:val="00A233DF"/>
    <w:rsid w:val="00A2450C"/>
    <w:rsid w:val="00A24A9F"/>
    <w:rsid w:val="00A24E9B"/>
    <w:rsid w:val="00A256C3"/>
    <w:rsid w:val="00A26529"/>
    <w:rsid w:val="00A2662D"/>
    <w:rsid w:val="00A2680D"/>
    <w:rsid w:val="00A26FE0"/>
    <w:rsid w:val="00A272A9"/>
    <w:rsid w:val="00A27CF9"/>
    <w:rsid w:val="00A30A0D"/>
    <w:rsid w:val="00A30DAF"/>
    <w:rsid w:val="00A3179F"/>
    <w:rsid w:val="00A32466"/>
    <w:rsid w:val="00A328F7"/>
    <w:rsid w:val="00A32E23"/>
    <w:rsid w:val="00A34331"/>
    <w:rsid w:val="00A345F8"/>
    <w:rsid w:val="00A35475"/>
    <w:rsid w:val="00A36608"/>
    <w:rsid w:val="00A3698D"/>
    <w:rsid w:val="00A36BDB"/>
    <w:rsid w:val="00A36FA6"/>
    <w:rsid w:val="00A374F9"/>
    <w:rsid w:val="00A405A2"/>
    <w:rsid w:val="00A40E25"/>
    <w:rsid w:val="00A411D3"/>
    <w:rsid w:val="00A420C1"/>
    <w:rsid w:val="00A42C4C"/>
    <w:rsid w:val="00A43061"/>
    <w:rsid w:val="00A43073"/>
    <w:rsid w:val="00A44A75"/>
    <w:rsid w:val="00A453C6"/>
    <w:rsid w:val="00A454A2"/>
    <w:rsid w:val="00A45661"/>
    <w:rsid w:val="00A45A6F"/>
    <w:rsid w:val="00A47190"/>
    <w:rsid w:val="00A503FA"/>
    <w:rsid w:val="00A5187C"/>
    <w:rsid w:val="00A545CB"/>
    <w:rsid w:val="00A550FE"/>
    <w:rsid w:val="00A5524C"/>
    <w:rsid w:val="00A557BC"/>
    <w:rsid w:val="00A565F6"/>
    <w:rsid w:val="00A567E2"/>
    <w:rsid w:val="00A57241"/>
    <w:rsid w:val="00A5742E"/>
    <w:rsid w:val="00A574D8"/>
    <w:rsid w:val="00A5794A"/>
    <w:rsid w:val="00A603F9"/>
    <w:rsid w:val="00A60F1E"/>
    <w:rsid w:val="00A6131F"/>
    <w:rsid w:val="00A61612"/>
    <w:rsid w:val="00A62261"/>
    <w:rsid w:val="00A62A95"/>
    <w:rsid w:val="00A63045"/>
    <w:rsid w:val="00A658AE"/>
    <w:rsid w:val="00A65B35"/>
    <w:rsid w:val="00A66922"/>
    <w:rsid w:val="00A70248"/>
    <w:rsid w:val="00A70576"/>
    <w:rsid w:val="00A7301E"/>
    <w:rsid w:val="00A7324B"/>
    <w:rsid w:val="00A73BC9"/>
    <w:rsid w:val="00A74092"/>
    <w:rsid w:val="00A7468B"/>
    <w:rsid w:val="00A753E3"/>
    <w:rsid w:val="00A756B4"/>
    <w:rsid w:val="00A757BD"/>
    <w:rsid w:val="00A7584B"/>
    <w:rsid w:val="00A75A56"/>
    <w:rsid w:val="00A75C25"/>
    <w:rsid w:val="00A760A9"/>
    <w:rsid w:val="00A7616F"/>
    <w:rsid w:val="00A7719A"/>
    <w:rsid w:val="00A771D9"/>
    <w:rsid w:val="00A77226"/>
    <w:rsid w:val="00A776A8"/>
    <w:rsid w:val="00A77C1F"/>
    <w:rsid w:val="00A81942"/>
    <w:rsid w:val="00A82144"/>
    <w:rsid w:val="00A827C4"/>
    <w:rsid w:val="00A8333E"/>
    <w:rsid w:val="00A83640"/>
    <w:rsid w:val="00A84ADA"/>
    <w:rsid w:val="00A87236"/>
    <w:rsid w:val="00A87889"/>
    <w:rsid w:val="00A9033B"/>
    <w:rsid w:val="00A903DE"/>
    <w:rsid w:val="00A90835"/>
    <w:rsid w:val="00A90D4C"/>
    <w:rsid w:val="00A90FA1"/>
    <w:rsid w:val="00A9183B"/>
    <w:rsid w:val="00A926D8"/>
    <w:rsid w:val="00A93844"/>
    <w:rsid w:val="00A948AE"/>
    <w:rsid w:val="00A95F0A"/>
    <w:rsid w:val="00A971AE"/>
    <w:rsid w:val="00AA0F3A"/>
    <w:rsid w:val="00AA1272"/>
    <w:rsid w:val="00AA26D5"/>
    <w:rsid w:val="00AA467A"/>
    <w:rsid w:val="00AA4A7D"/>
    <w:rsid w:val="00AA5FCA"/>
    <w:rsid w:val="00AA5FCE"/>
    <w:rsid w:val="00AA66E7"/>
    <w:rsid w:val="00AA68B1"/>
    <w:rsid w:val="00AA76FE"/>
    <w:rsid w:val="00AB1687"/>
    <w:rsid w:val="00AB1955"/>
    <w:rsid w:val="00AB19F5"/>
    <w:rsid w:val="00AB1D0D"/>
    <w:rsid w:val="00AB1F52"/>
    <w:rsid w:val="00AB2451"/>
    <w:rsid w:val="00AB3725"/>
    <w:rsid w:val="00AB3C45"/>
    <w:rsid w:val="00AB3C7F"/>
    <w:rsid w:val="00AB4270"/>
    <w:rsid w:val="00AB44E8"/>
    <w:rsid w:val="00AB4BB7"/>
    <w:rsid w:val="00AB4C55"/>
    <w:rsid w:val="00AB6114"/>
    <w:rsid w:val="00AB6156"/>
    <w:rsid w:val="00AB6705"/>
    <w:rsid w:val="00AB743B"/>
    <w:rsid w:val="00AB7972"/>
    <w:rsid w:val="00AC0423"/>
    <w:rsid w:val="00AC20BE"/>
    <w:rsid w:val="00AC2129"/>
    <w:rsid w:val="00AC32C5"/>
    <w:rsid w:val="00AC4187"/>
    <w:rsid w:val="00AC4AEB"/>
    <w:rsid w:val="00AC5E13"/>
    <w:rsid w:val="00AC5F5F"/>
    <w:rsid w:val="00AC74E6"/>
    <w:rsid w:val="00AD0096"/>
    <w:rsid w:val="00AD06B7"/>
    <w:rsid w:val="00AD0707"/>
    <w:rsid w:val="00AD0EDA"/>
    <w:rsid w:val="00AD1D9B"/>
    <w:rsid w:val="00AD21D9"/>
    <w:rsid w:val="00AD2BBE"/>
    <w:rsid w:val="00AD3A7E"/>
    <w:rsid w:val="00AD3C3E"/>
    <w:rsid w:val="00AD41D1"/>
    <w:rsid w:val="00AD5FE3"/>
    <w:rsid w:val="00AD5FE5"/>
    <w:rsid w:val="00AD6ECD"/>
    <w:rsid w:val="00AE028F"/>
    <w:rsid w:val="00AE0595"/>
    <w:rsid w:val="00AE1449"/>
    <w:rsid w:val="00AE1BE9"/>
    <w:rsid w:val="00AE22B5"/>
    <w:rsid w:val="00AE29CD"/>
    <w:rsid w:val="00AE36FB"/>
    <w:rsid w:val="00AE550E"/>
    <w:rsid w:val="00AE5590"/>
    <w:rsid w:val="00AE5F7D"/>
    <w:rsid w:val="00AE653B"/>
    <w:rsid w:val="00AE6C8C"/>
    <w:rsid w:val="00AE6DAB"/>
    <w:rsid w:val="00AE7549"/>
    <w:rsid w:val="00AF03C6"/>
    <w:rsid w:val="00AF0458"/>
    <w:rsid w:val="00AF062D"/>
    <w:rsid w:val="00AF1AF5"/>
    <w:rsid w:val="00AF202A"/>
    <w:rsid w:val="00AF3F08"/>
    <w:rsid w:val="00AF4579"/>
    <w:rsid w:val="00AF56A7"/>
    <w:rsid w:val="00AF5BC0"/>
    <w:rsid w:val="00AF5C2B"/>
    <w:rsid w:val="00AF607C"/>
    <w:rsid w:val="00AF72E6"/>
    <w:rsid w:val="00AF7540"/>
    <w:rsid w:val="00B00697"/>
    <w:rsid w:val="00B0126C"/>
    <w:rsid w:val="00B0187E"/>
    <w:rsid w:val="00B02588"/>
    <w:rsid w:val="00B02E1B"/>
    <w:rsid w:val="00B03D61"/>
    <w:rsid w:val="00B03F19"/>
    <w:rsid w:val="00B04F67"/>
    <w:rsid w:val="00B05DE0"/>
    <w:rsid w:val="00B05E28"/>
    <w:rsid w:val="00B06090"/>
    <w:rsid w:val="00B060BF"/>
    <w:rsid w:val="00B10B21"/>
    <w:rsid w:val="00B10B24"/>
    <w:rsid w:val="00B10DAB"/>
    <w:rsid w:val="00B1131F"/>
    <w:rsid w:val="00B117EC"/>
    <w:rsid w:val="00B1215D"/>
    <w:rsid w:val="00B12B60"/>
    <w:rsid w:val="00B133D9"/>
    <w:rsid w:val="00B1420B"/>
    <w:rsid w:val="00B14731"/>
    <w:rsid w:val="00B1498A"/>
    <w:rsid w:val="00B14E57"/>
    <w:rsid w:val="00B16C71"/>
    <w:rsid w:val="00B1747B"/>
    <w:rsid w:val="00B1761E"/>
    <w:rsid w:val="00B17CEA"/>
    <w:rsid w:val="00B202BB"/>
    <w:rsid w:val="00B20CFC"/>
    <w:rsid w:val="00B21577"/>
    <w:rsid w:val="00B21CD1"/>
    <w:rsid w:val="00B21D20"/>
    <w:rsid w:val="00B21F93"/>
    <w:rsid w:val="00B23781"/>
    <w:rsid w:val="00B2535E"/>
    <w:rsid w:val="00B2552E"/>
    <w:rsid w:val="00B25BA4"/>
    <w:rsid w:val="00B26D3D"/>
    <w:rsid w:val="00B277B4"/>
    <w:rsid w:val="00B278F2"/>
    <w:rsid w:val="00B27E60"/>
    <w:rsid w:val="00B303B1"/>
    <w:rsid w:val="00B30775"/>
    <w:rsid w:val="00B30CA6"/>
    <w:rsid w:val="00B30F00"/>
    <w:rsid w:val="00B317D6"/>
    <w:rsid w:val="00B32264"/>
    <w:rsid w:val="00B3297C"/>
    <w:rsid w:val="00B329A3"/>
    <w:rsid w:val="00B33053"/>
    <w:rsid w:val="00B334AF"/>
    <w:rsid w:val="00B33DF3"/>
    <w:rsid w:val="00B34A28"/>
    <w:rsid w:val="00B36CF7"/>
    <w:rsid w:val="00B3769F"/>
    <w:rsid w:val="00B41190"/>
    <w:rsid w:val="00B4304A"/>
    <w:rsid w:val="00B4329C"/>
    <w:rsid w:val="00B438B7"/>
    <w:rsid w:val="00B43935"/>
    <w:rsid w:val="00B44471"/>
    <w:rsid w:val="00B44F0D"/>
    <w:rsid w:val="00B452EB"/>
    <w:rsid w:val="00B4709A"/>
    <w:rsid w:val="00B52444"/>
    <w:rsid w:val="00B52922"/>
    <w:rsid w:val="00B52CEE"/>
    <w:rsid w:val="00B53866"/>
    <w:rsid w:val="00B550BC"/>
    <w:rsid w:val="00B550FD"/>
    <w:rsid w:val="00B55886"/>
    <w:rsid w:val="00B56CA9"/>
    <w:rsid w:val="00B57500"/>
    <w:rsid w:val="00B579B3"/>
    <w:rsid w:val="00B60E7A"/>
    <w:rsid w:val="00B611EF"/>
    <w:rsid w:val="00B6150C"/>
    <w:rsid w:val="00B617C1"/>
    <w:rsid w:val="00B63D7B"/>
    <w:rsid w:val="00B63EE5"/>
    <w:rsid w:val="00B64054"/>
    <w:rsid w:val="00B6448A"/>
    <w:rsid w:val="00B64D34"/>
    <w:rsid w:val="00B65726"/>
    <w:rsid w:val="00B6621C"/>
    <w:rsid w:val="00B66C2A"/>
    <w:rsid w:val="00B706E0"/>
    <w:rsid w:val="00B7076C"/>
    <w:rsid w:val="00B71151"/>
    <w:rsid w:val="00B71290"/>
    <w:rsid w:val="00B7193C"/>
    <w:rsid w:val="00B725C0"/>
    <w:rsid w:val="00B72C1F"/>
    <w:rsid w:val="00B7434D"/>
    <w:rsid w:val="00B75CFB"/>
    <w:rsid w:val="00B76307"/>
    <w:rsid w:val="00B76397"/>
    <w:rsid w:val="00B764AE"/>
    <w:rsid w:val="00B7717C"/>
    <w:rsid w:val="00B776E7"/>
    <w:rsid w:val="00B77E8B"/>
    <w:rsid w:val="00B81ED2"/>
    <w:rsid w:val="00B82275"/>
    <w:rsid w:val="00B8227F"/>
    <w:rsid w:val="00B822B8"/>
    <w:rsid w:val="00B824CC"/>
    <w:rsid w:val="00B831C8"/>
    <w:rsid w:val="00B83BEB"/>
    <w:rsid w:val="00B84643"/>
    <w:rsid w:val="00B84ED7"/>
    <w:rsid w:val="00B850E6"/>
    <w:rsid w:val="00B85148"/>
    <w:rsid w:val="00B900F8"/>
    <w:rsid w:val="00B901A8"/>
    <w:rsid w:val="00B9023D"/>
    <w:rsid w:val="00B90615"/>
    <w:rsid w:val="00B909E3"/>
    <w:rsid w:val="00B91EDF"/>
    <w:rsid w:val="00B91EFE"/>
    <w:rsid w:val="00B920C9"/>
    <w:rsid w:val="00B9246D"/>
    <w:rsid w:val="00B933F8"/>
    <w:rsid w:val="00B937F8"/>
    <w:rsid w:val="00B9599F"/>
    <w:rsid w:val="00B95EC3"/>
    <w:rsid w:val="00B962B8"/>
    <w:rsid w:val="00B963FD"/>
    <w:rsid w:val="00B96CB1"/>
    <w:rsid w:val="00B9792C"/>
    <w:rsid w:val="00B97B43"/>
    <w:rsid w:val="00BA0177"/>
    <w:rsid w:val="00BA14B6"/>
    <w:rsid w:val="00BA2CDF"/>
    <w:rsid w:val="00BA2F78"/>
    <w:rsid w:val="00BA3D3D"/>
    <w:rsid w:val="00BA3E91"/>
    <w:rsid w:val="00BA5956"/>
    <w:rsid w:val="00BA680C"/>
    <w:rsid w:val="00BA6BDD"/>
    <w:rsid w:val="00BA78B2"/>
    <w:rsid w:val="00BA7D38"/>
    <w:rsid w:val="00BB0513"/>
    <w:rsid w:val="00BB0653"/>
    <w:rsid w:val="00BB1254"/>
    <w:rsid w:val="00BB186F"/>
    <w:rsid w:val="00BB2D85"/>
    <w:rsid w:val="00BB4850"/>
    <w:rsid w:val="00BB5EDA"/>
    <w:rsid w:val="00BB601C"/>
    <w:rsid w:val="00BB6043"/>
    <w:rsid w:val="00BB608E"/>
    <w:rsid w:val="00BB6483"/>
    <w:rsid w:val="00BB66C7"/>
    <w:rsid w:val="00BB7012"/>
    <w:rsid w:val="00BB742B"/>
    <w:rsid w:val="00BB7BE6"/>
    <w:rsid w:val="00BC00CC"/>
    <w:rsid w:val="00BC019E"/>
    <w:rsid w:val="00BC2008"/>
    <w:rsid w:val="00BC2301"/>
    <w:rsid w:val="00BC2376"/>
    <w:rsid w:val="00BC4EF7"/>
    <w:rsid w:val="00BC5422"/>
    <w:rsid w:val="00BC6190"/>
    <w:rsid w:val="00BC6A91"/>
    <w:rsid w:val="00BD0033"/>
    <w:rsid w:val="00BD03E4"/>
    <w:rsid w:val="00BD0517"/>
    <w:rsid w:val="00BD1A83"/>
    <w:rsid w:val="00BD226A"/>
    <w:rsid w:val="00BD2F10"/>
    <w:rsid w:val="00BD382F"/>
    <w:rsid w:val="00BD642C"/>
    <w:rsid w:val="00BE02E0"/>
    <w:rsid w:val="00BE0E1D"/>
    <w:rsid w:val="00BE1159"/>
    <w:rsid w:val="00BE2154"/>
    <w:rsid w:val="00BE2413"/>
    <w:rsid w:val="00BE2618"/>
    <w:rsid w:val="00BE320A"/>
    <w:rsid w:val="00BE39C3"/>
    <w:rsid w:val="00BE3B1E"/>
    <w:rsid w:val="00BE3E1D"/>
    <w:rsid w:val="00BE56C0"/>
    <w:rsid w:val="00BE664E"/>
    <w:rsid w:val="00BE731F"/>
    <w:rsid w:val="00BE7BAF"/>
    <w:rsid w:val="00BE7BE1"/>
    <w:rsid w:val="00BF0548"/>
    <w:rsid w:val="00BF0DCB"/>
    <w:rsid w:val="00BF0F0D"/>
    <w:rsid w:val="00BF2A97"/>
    <w:rsid w:val="00BF2A9B"/>
    <w:rsid w:val="00BF3C23"/>
    <w:rsid w:val="00BF442C"/>
    <w:rsid w:val="00BF5E55"/>
    <w:rsid w:val="00BF6367"/>
    <w:rsid w:val="00BF75A3"/>
    <w:rsid w:val="00C0054D"/>
    <w:rsid w:val="00C00785"/>
    <w:rsid w:val="00C01544"/>
    <w:rsid w:val="00C018AC"/>
    <w:rsid w:val="00C01EE5"/>
    <w:rsid w:val="00C0329A"/>
    <w:rsid w:val="00C035E0"/>
    <w:rsid w:val="00C0422A"/>
    <w:rsid w:val="00C04760"/>
    <w:rsid w:val="00C048B2"/>
    <w:rsid w:val="00C04D31"/>
    <w:rsid w:val="00C06740"/>
    <w:rsid w:val="00C07A51"/>
    <w:rsid w:val="00C07AC3"/>
    <w:rsid w:val="00C10388"/>
    <w:rsid w:val="00C1047F"/>
    <w:rsid w:val="00C11122"/>
    <w:rsid w:val="00C12407"/>
    <w:rsid w:val="00C1264F"/>
    <w:rsid w:val="00C13216"/>
    <w:rsid w:val="00C13265"/>
    <w:rsid w:val="00C137A4"/>
    <w:rsid w:val="00C14D51"/>
    <w:rsid w:val="00C14FB9"/>
    <w:rsid w:val="00C155E2"/>
    <w:rsid w:val="00C15928"/>
    <w:rsid w:val="00C1619B"/>
    <w:rsid w:val="00C16669"/>
    <w:rsid w:val="00C172E6"/>
    <w:rsid w:val="00C2030C"/>
    <w:rsid w:val="00C20F04"/>
    <w:rsid w:val="00C20F75"/>
    <w:rsid w:val="00C22070"/>
    <w:rsid w:val="00C22255"/>
    <w:rsid w:val="00C22715"/>
    <w:rsid w:val="00C22731"/>
    <w:rsid w:val="00C240EF"/>
    <w:rsid w:val="00C24234"/>
    <w:rsid w:val="00C25200"/>
    <w:rsid w:val="00C25A92"/>
    <w:rsid w:val="00C260C7"/>
    <w:rsid w:val="00C26776"/>
    <w:rsid w:val="00C26A4A"/>
    <w:rsid w:val="00C3097C"/>
    <w:rsid w:val="00C3123A"/>
    <w:rsid w:val="00C31B83"/>
    <w:rsid w:val="00C32579"/>
    <w:rsid w:val="00C338D5"/>
    <w:rsid w:val="00C3405B"/>
    <w:rsid w:val="00C346AA"/>
    <w:rsid w:val="00C356A3"/>
    <w:rsid w:val="00C359AF"/>
    <w:rsid w:val="00C35D82"/>
    <w:rsid w:val="00C36051"/>
    <w:rsid w:val="00C3615F"/>
    <w:rsid w:val="00C3622D"/>
    <w:rsid w:val="00C367F7"/>
    <w:rsid w:val="00C369CB"/>
    <w:rsid w:val="00C37314"/>
    <w:rsid w:val="00C3744C"/>
    <w:rsid w:val="00C37927"/>
    <w:rsid w:val="00C37FB3"/>
    <w:rsid w:val="00C41255"/>
    <w:rsid w:val="00C41684"/>
    <w:rsid w:val="00C43278"/>
    <w:rsid w:val="00C433F6"/>
    <w:rsid w:val="00C44391"/>
    <w:rsid w:val="00C45182"/>
    <w:rsid w:val="00C46FB0"/>
    <w:rsid w:val="00C47198"/>
    <w:rsid w:val="00C4765F"/>
    <w:rsid w:val="00C505EA"/>
    <w:rsid w:val="00C5107E"/>
    <w:rsid w:val="00C51542"/>
    <w:rsid w:val="00C52400"/>
    <w:rsid w:val="00C524E1"/>
    <w:rsid w:val="00C5413F"/>
    <w:rsid w:val="00C57082"/>
    <w:rsid w:val="00C573CC"/>
    <w:rsid w:val="00C60944"/>
    <w:rsid w:val="00C6326F"/>
    <w:rsid w:val="00C640C7"/>
    <w:rsid w:val="00C64180"/>
    <w:rsid w:val="00C6512F"/>
    <w:rsid w:val="00C665FD"/>
    <w:rsid w:val="00C67435"/>
    <w:rsid w:val="00C703D8"/>
    <w:rsid w:val="00C7082B"/>
    <w:rsid w:val="00C70F3C"/>
    <w:rsid w:val="00C71328"/>
    <w:rsid w:val="00C72994"/>
    <w:rsid w:val="00C72F00"/>
    <w:rsid w:val="00C73605"/>
    <w:rsid w:val="00C739C2"/>
    <w:rsid w:val="00C73F0D"/>
    <w:rsid w:val="00C7403C"/>
    <w:rsid w:val="00C74222"/>
    <w:rsid w:val="00C74AF1"/>
    <w:rsid w:val="00C74E2F"/>
    <w:rsid w:val="00C754C8"/>
    <w:rsid w:val="00C763EB"/>
    <w:rsid w:val="00C76747"/>
    <w:rsid w:val="00C773B8"/>
    <w:rsid w:val="00C77AAA"/>
    <w:rsid w:val="00C80457"/>
    <w:rsid w:val="00C80B57"/>
    <w:rsid w:val="00C80F7E"/>
    <w:rsid w:val="00C824A9"/>
    <w:rsid w:val="00C829D6"/>
    <w:rsid w:val="00C833B5"/>
    <w:rsid w:val="00C836D3"/>
    <w:rsid w:val="00C83C40"/>
    <w:rsid w:val="00C84AD3"/>
    <w:rsid w:val="00C84D63"/>
    <w:rsid w:val="00C852BD"/>
    <w:rsid w:val="00C855B2"/>
    <w:rsid w:val="00C85C2D"/>
    <w:rsid w:val="00C85E3C"/>
    <w:rsid w:val="00C8646B"/>
    <w:rsid w:val="00C868BF"/>
    <w:rsid w:val="00C8796E"/>
    <w:rsid w:val="00C9105F"/>
    <w:rsid w:val="00C91752"/>
    <w:rsid w:val="00C92D3A"/>
    <w:rsid w:val="00C93382"/>
    <w:rsid w:val="00C93D49"/>
    <w:rsid w:val="00C952AA"/>
    <w:rsid w:val="00C9563F"/>
    <w:rsid w:val="00C96524"/>
    <w:rsid w:val="00C97304"/>
    <w:rsid w:val="00C97436"/>
    <w:rsid w:val="00CA14DF"/>
    <w:rsid w:val="00CA1955"/>
    <w:rsid w:val="00CA2609"/>
    <w:rsid w:val="00CA2A37"/>
    <w:rsid w:val="00CA538B"/>
    <w:rsid w:val="00CA59B0"/>
    <w:rsid w:val="00CB13FC"/>
    <w:rsid w:val="00CB2390"/>
    <w:rsid w:val="00CB2932"/>
    <w:rsid w:val="00CB4AFE"/>
    <w:rsid w:val="00CB5438"/>
    <w:rsid w:val="00CB5817"/>
    <w:rsid w:val="00CB67C3"/>
    <w:rsid w:val="00CB6DA3"/>
    <w:rsid w:val="00CB7F60"/>
    <w:rsid w:val="00CC0372"/>
    <w:rsid w:val="00CC140E"/>
    <w:rsid w:val="00CC274C"/>
    <w:rsid w:val="00CC2960"/>
    <w:rsid w:val="00CC2EA6"/>
    <w:rsid w:val="00CC3303"/>
    <w:rsid w:val="00CC4500"/>
    <w:rsid w:val="00CC4632"/>
    <w:rsid w:val="00CC7818"/>
    <w:rsid w:val="00CC7C7E"/>
    <w:rsid w:val="00CD09FB"/>
    <w:rsid w:val="00CD17D3"/>
    <w:rsid w:val="00CD2000"/>
    <w:rsid w:val="00CD2978"/>
    <w:rsid w:val="00CD38B4"/>
    <w:rsid w:val="00CD3F50"/>
    <w:rsid w:val="00CD4018"/>
    <w:rsid w:val="00CD44CB"/>
    <w:rsid w:val="00CD4505"/>
    <w:rsid w:val="00CD5791"/>
    <w:rsid w:val="00CD75B0"/>
    <w:rsid w:val="00CD77F0"/>
    <w:rsid w:val="00CD7A55"/>
    <w:rsid w:val="00CE1040"/>
    <w:rsid w:val="00CE1045"/>
    <w:rsid w:val="00CE41DD"/>
    <w:rsid w:val="00CE447D"/>
    <w:rsid w:val="00CE47DF"/>
    <w:rsid w:val="00CE4CFE"/>
    <w:rsid w:val="00CE55DE"/>
    <w:rsid w:val="00CE5D66"/>
    <w:rsid w:val="00CE731A"/>
    <w:rsid w:val="00CE7E29"/>
    <w:rsid w:val="00CF121C"/>
    <w:rsid w:val="00CF1935"/>
    <w:rsid w:val="00CF1CBB"/>
    <w:rsid w:val="00CF3047"/>
    <w:rsid w:val="00CF3174"/>
    <w:rsid w:val="00CF41CC"/>
    <w:rsid w:val="00CF449A"/>
    <w:rsid w:val="00CF5216"/>
    <w:rsid w:val="00CF7564"/>
    <w:rsid w:val="00CF75B1"/>
    <w:rsid w:val="00CF77C0"/>
    <w:rsid w:val="00D00E38"/>
    <w:rsid w:val="00D02E1B"/>
    <w:rsid w:val="00D0339A"/>
    <w:rsid w:val="00D03675"/>
    <w:rsid w:val="00D04595"/>
    <w:rsid w:val="00D05BDF"/>
    <w:rsid w:val="00D05C8F"/>
    <w:rsid w:val="00D05F44"/>
    <w:rsid w:val="00D0790F"/>
    <w:rsid w:val="00D079D0"/>
    <w:rsid w:val="00D079D9"/>
    <w:rsid w:val="00D10A43"/>
    <w:rsid w:val="00D1222D"/>
    <w:rsid w:val="00D12423"/>
    <w:rsid w:val="00D12E7C"/>
    <w:rsid w:val="00D12E7D"/>
    <w:rsid w:val="00D135FB"/>
    <w:rsid w:val="00D13F10"/>
    <w:rsid w:val="00D1429C"/>
    <w:rsid w:val="00D15C3B"/>
    <w:rsid w:val="00D16293"/>
    <w:rsid w:val="00D165FA"/>
    <w:rsid w:val="00D16631"/>
    <w:rsid w:val="00D177E6"/>
    <w:rsid w:val="00D20213"/>
    <w:rsid w:val="00D2036A"/>
    <w:rsid w:val="00D20F78"/>
    <w:rsid w:val="00D21662"/>
    <w:rsid w:val="00D21DA1"/>
    <w:rsid w:val="00D21FF6"/>
    <w:rsid w:val="00D220A9"/>
    <w:rsid w:val="00D226FC"/>
    <w:rsid w:val="00D227BC"/>
    <w:rsid w:val="00D2382F"/>
    <w:rsid w:val="00D23D2E"/>
    <w:rsid w:val="00D23E19"/>
    <w:rsid w:val="00D248C2"/>
    <w:rsid w:val="00D24DA0"/>
    <w:rsid w:val="00D26410"/>
    <w:rsid w:val="00D30300"/>
    <w:rsid w:val="00D30A3D"/>
    <w:rsid w:val="00D30CBF"/>
    <w:rsid w:val="00D31BB5"/>
    <w:rsid w:val="00D31F6E"/>
    <w:rsid w:val="00D33C2B"/>
    <w:rsid w:val="00D350C7"/>
    <w:rsid w:val="00D36C54"/>
    <w:rsid w:val="00D36D7A"/>
    <w:rsid w:val="00D36E01"/>
    <w:rsid w:val="00D37210"/>
    <w:rsid w:val="00D37E3E"/>
    <w:rsid w:val="00D41FE9"/>
    <w:rsid w:val="00D42C44"/>
    <w:rsid w:val="00D42FEE"/>
    <w:rsid w:val="00D43257"/>
    <w:rsid w:val="00D43547"/>
    <w:rsid w:val="00D445BB"/>
    <w:rsid w:val="00D44C5D"/>
    <w:rsid w:val="00D46199"/>
    <w:rsid w:val="00D473C9"/>
    <w:rsid w:val="00D50313"/>
    <w:rsid w:val="00D50FB7"/>
    <w:rsid w:val="00D52B56"/>
    <w:rsid w:val="00D52C89"/>
    <w:rsid w:val="00D53819"/>
    <w:rsid w:val="00D542B6"/>
    <w:rsid w:val="00D54664"/>
    <w:rsid w:val="00D557F0"/>
    <w:rsid w:val="00D55B39"/>
    <w:rsid w:val="00D562EC"/>
    <w:rsid w:val="00D5639C"/>
    <w:rsid w:val="00D574A0"/>
    <w:rsid w:val="00D575A1"/>
    <w:rsid w:val="00D57BC2"/>
    <w:rsid w:val="00D60D11"/>
    <w:rsid w:val="00D61632"/>
    <w:rsid w:val="00D61D15"/>
    <w:rsid w:val="00D61DFD"/>
    <w:rsid w:val="00D626FA"/>
    <w:rsid w:val="00D63AF1"/>
    <w:rsid w:val="00D63C28"/>
    <w:rsid w:val="00D64E58"/>
    <w:rsid w:val="00D650B5"/>
    <w:rsid w:val="00D65149"/>
    <w:rsid w:val="00D65597"/>
    <w:rsid w:val="00D700F4"/>
    <w:rsid w:val="00D71247"/>
    <w:rsid w:val="00D71F80"/>
    <w:rsid w:val="00D72D43"/>
    <w:rsid w:val="00D73430"/>
    <w:rsid w:val="00D734AA"/>
    <w:rsid w:val="00D73F77"/>
    <w:rsid w:val="00D754D6"/>
    <w:rsid w:val="00D763D7"/>
    <w:rsid w:val="00D802AF"/>
    <w:rsid w:val="00D8077E"/>
    <w:rsid w:val="00D809B8"/>
    <w:rsid w:val="00D813C8"/>
    <w:rsid w:val="00D81951"/>
    <w:rsid w:val="00D8259B"/>
    <w:rsid w:val="00D82FB6"/>
    <w:rsid w:val="00D82FE3"/>
    <w:rsid w:val="00D83507"/>
    <w:rsid w:val="00D8353E"/>
    <w:rsid w:val="00D83F28"/>
    <w:rsid w:val="00D84D20"/>
    <w:rsid w:val="00D86DA3"/>
    <w:rsid w:val="00D900F1"/>
    <w:rsid w:val="00D90242"/>
    <w:rsid w:val="00D908AA"/>
    <w:rsid w:val="00D90E1A"/>
    <w:rsid w:val="00D92030"/>
    <w:rsid w:val="00D93266"/>
    <w:rsid w:val="00D93CA6"/>
    <w:rsid w:val="00D9422F"/>
    <w:rsid w:val="00D94713"/>
    <w:rsid w:val="00D964A2"/>
    <w:rsid w:val="00D96E08"/>
    <w:rsid w:val="00D96E11"/>
    <w:rsid w:val="00D97D27"/>
    <w:rsid w:val="00DA1430"/>
    <w:rsid w:val="00DA277F"/>
    <w:rsid w:val="00DA2B64"/>
    <w:rsid w:val="00DA313E"/>
    <w:rsid w:val="00DA3209"/>
    <w:rsid w:val="00DA3C62"/>
    <w:rsid w:val="00DA459C"/>
    <w:rsid w:val="00DA4A53"/>
    <w:rsid w:val="00DA4B8A"/>
    <w:rsid w:val="00DA5CDF"/>
    <w:rsid w:val="00DA7F16"/>
    <w:rsid w:val="00DB05F7"/>
    <w:rsid w:val="00DB2A28"/>
    <w:rsid w:val="00DB5FB7"/>
    <w:rsid w:val="00DB66D6"/>
    <w:rsid w:val="00DB6EF3"/>
    <w:rsid w:val="00DC00AC"/>
    <w:rsid w:val="00DC0A67"/>
    <w:rsid w:val="00DC11B4"/>
    <w:rsid w:val="00DC1F03"/>
    <w:rsid w:val="00DC3308"/>
    <w:rsid w:val="00DC34A0"/>
    <w:rsid w:val="00DC4847"/>
    <w:rsid w:val="00DC627A"/>
    <w:rsid w:val="00DC75D8"/>
    <w:rsid w:val="00DD104E"/>
    <w:rsid w:val="00DD1E93"/>
    <w:rsid w:val="00DD3797"/>
    <w:rsid w:val="00DD3FE5"/>
    <w:rsid w:val="00DD4269"/>
    <w:rsid w:val="00DE2DB7"/>
    <w:rsid w:val="00DE3ABB"/>
    <w:rsid w:val="00DE3DB0"/>
    <w:rsid w:val="00DE3F11"/>
    <w:rsid w:val="00DE4E7C"/>
    <w:rsid w:val="00DE4F7D"/>
    <w:rsid w:val="00DE5163"/>
    <w:rsid w:val="00DE5600"/>
    <w:rsid w:val="00DE57B5"/>
    <w:rsid w:val="00DE68B5"/>
    <w:rsid w:val="00DE6E34"/>
    <w:rsid w:val="00DE758C"/>
    <w:rsid w:val="00DE7A07"/>
    <w:rsid w:val="00DF014A"/>
    <w:rsid w:val="00DF0438"/>
    <w:rsid w:val="00DF14AF"/>
    <w:rsid w:val="00DF1588"/>
    <w:rsid w:val="00DF15D5"/>
    <w:rsid w:val="00DF1C40"/>
    <w:rsid w:val="00DF2036"/>
    <w:rsid w:val="00DF39C5"/>
    <w:rsid w:val="00DF3E97"/>
    <w:rsid w:val="00DF3F54"/>
    <w:rsid w:val="00DF44F7"/>
    <w:rsid w:val="00DF47D1"/>
    <w:rsid w:val="00DF4F29"/>
    <w:rsid w:val="00DF5743"/>
    <w:rsid w:val="00DF5C62"/>
    <w:rsid w:val="00DF62A7"/>
    <w:rsid w:val="00DF63CD"/>
    <w:rsid w:val="00DF663A"/>
    <w:rsid w:val="00DF6719"/>
    <w:rsid w:val="00DF7965"/>
    <w:rsid w:val="00E014B5"/>
    <w:rsid w:val="00E01D3A"/>
    <w:rsid w:val="00E01ED5"/>
    <w:rsid w:val="00E01F54"/>
    <w:rsid w:val="00E02048"/>
    <w:rsid w:val="00E03239"/>
    <w:rsid w:val="00E03342"/>
    <w:rsid w:val="00E0426F"/>
    <w:rsid w:val="00E045D8"/>
    <w:rsid w:val="00E051F6"/>
    <w:rsid w:val="00E06153"/>
    <w:rsid w:val="00E06803"/>
    <w:rsid w:val="00E06870"/>
    <w:rsid w:val="00E06BB3"/>
    <w:rsid w:val="00E076ED"/>
    <w:rsid w:val="00E07E1F"/>
    <w:rsid w:val="00E07EFB"/>
    <w:rsid w:val="00E10741"/>
    <w:rsid w:val="00E10904"/>
    <w:rsid w:val="00E1098A"/>
    <w:rsid w:val="00E10D9F"/>
    <w:rsid w:val="00E11003"/>
    <w:rsid w:val="00E11CEE"/>
    <w:rsid w:val="00E11DC4"/>
    <w:rsid w:val="00E11E58"/>
    <w:rsid w:val="00E12010"/>
    <w:rsid w:val="00E1272C"/>
    <w:rsid w:val="00E132D2"/>
    <w:rsid w:val="00E13A07"/>
    <w:rsid w:val="00E154A7"/>
    <w:rsid w:val="00E15F82"/>
    <w:rsid w:val="00E17483"/>
    <w:rsid w:val="00E17FA7"/>
    <w:rsid w:val="00E2009B"/>
    <w:rsid w:val="00E203A4"/>
    <w:rsid w:val="00E20870"/>
    <w:rsid w:val="00E209A6"/>
    <w:rsid w:val="00E20ED5"/>
    <w:rsid w:val="00E2142C"/>
    <w:rsid w:val="00E21626"/>
    <w:rsid w:val="00E21780"/>
    <w:rsid w:val="00E21AC0"/>
    <w:rsid w:val="00E234B6"/>
    <w:rsid w:val="00E243BD"/>
    <w:rsid w:val="00E2621B"/>
    <w:rsid w:val="00E26D42"/>
    <w:rsid w:val="00E27DBA"/>
    <w:rsid w:val="00E27FED"/>
    <w:rsid w:val="00E303AA"/>
    <w:rsid w:val="00E310E6"/>
    <w:rsid w:val="00E31BAD"/>
    <w:rsid w:val="00E3243E"/>
    <w:rsid w:val="00E329DE"/>
    <w:rsid w:val="00E32D45"/>
    <w:rsid w:val="00E340EB"/>
    <w:rsid w:val="00E35173"/>
    <w:rsid w:val="00E35865"/>
    <w:rsid w:val="00E35AB7"/>
    <w:rsid w:val="00E37663"/>
    <w:rsid w:val="00E4009C"/>
    <w:rsid w:val="00E405D0"/>
    <w:rsid w:val="00E41C2A"/>
    <w:rsid w:val="00E429D8"/>
    <w:rsid w:val="00E42A67"/>
    <w:rsid w:val="00E43277"/>
    <w:rsid w:val="00E4381C"/>
    <w:rsid w:val="00E4498F"/>
    <w:rsid w:val="00E4526C"/>
    <w:rsid w:val="00E459D4"/>
    <w:rsid w:val="00E4736E"/>
    <w:rsid w:val="00E47578"/>
    <w:rsid w:val="00E475FB"/>
    <w:rsid w:val="00E476B3"/>
    <w:rsid w:val="00E47D39"/>
    <w:rsid w:val="00E50EE5"/>
    <w:rsid w:val="00E5171B"/>
    <w:rsid w:val="00E51CFC"/>
    <w:rsid w:val="00E51DD7"/>
    <w:rsid w:val="00E525F9"/>
    <w:rsid w:val="00E52EAB"/>
    <w:rsid w:val="00E52F3B"/>
    <w:rsid w:val="00E53A77"/>
    <w:rsid w:val="00E55A86"/>
    <w:rsid w:val="00E55B63"/>
    <w:rsid w:val="00E55EED"/>
    <w:rsid w:val="00E57599"/>
    <w:rsid w:val="00E57B42"/>
    <w:rsid w:val="00E61023"/>
    <w:rsid w:val="00E6165F"/>
    <w:rsid w:val="00E61FC6"/>
    <w:rsid w:val="00E620D2"/>
    <w:rsid w:val="00E62C59"/>
    <w:rsid w:val="00E62C5F"/>
    <w:rsid w:val="00E62CC1"/>
    <w:rsid w:val="00E62F1F"/>
    <w:rsid w:val="00E63061"/>
    <w:rsid w:val="00E6375F"/>
    <w:rsid w:val="00E63778"/>
    <w:rsid w:val="00E63D81"/>
    <w:rsid w:val="00E63DA9"/>
    <w:rsid w:val="00E63F58"/>
    <w:rsid w:val="00E6509D"/>
    <w:rsid w:val="00E650B8"/>
    <w:rsid w:val="00E65942"/>
    <w:rsid w:val="00E65FA7"/>
    <w:rsid w:val="00E6603C"/>
    <w:rsid w:val="00E7089B"/>
    <w:rsid w:val="00E71683"/>
    <w:rsid w:val="00E73655"/>
    <w:rsid w:val="00E73CBB"/>
    <w:rsid w:val="00E73E3C"/>
    <w:rsid w:val="00E741D9"/>
    <w:rsid w:val="00E75A94"/>
    <w:rsid w:val="00E7615B"/>
    <w:rsid w:val="00E778E3"/>
    <w:rsid w:val="00E802E8"/>
    <w:rsid w:val="00E8094F"/>
    <w:rsid w:val="00E81195"/>
    <w:rsid w:val="00E81E98"/>
    <w:rsid w:val="00E82E20"/>
    <w:rsid w:val="00E834ED"/>
    <w:rsid w:val="00E84C4E"/>
    <w:rsid w:val="00E84F9E"/>
    <w:rsid w:val="00E8537E"/>
    <w:rsid w:val="00E85DC9"/>
    <w:rsid w:val="00E8625C"/>
    <w:rsid w:val="00E8718D"/>
    <w:rsid w:val="00E8782F"/>
    <w:rsid w:val="00E90025"/>
    <w:rsid w:val="00E90650"/>
    <w:rsid w:val="00E92455"/>
    <w:rsid w:val="00E935AB"/>
    <w:rsid w:val="00E93750"/>
    <w:rsid w:val="00E93AC2"/>
    <w:rsid w:val="00E942AB"/>
    <w:rsid w:val="00E952E0"/>
    <w:rsid w:val="00E96443"/>
    <w:rsid w:val="00E9646A"/>
    <w:rsid w:val="00E96935"/>
    <w:rsid w:val="00E97364"/>
    <w:rsid w:val="00EA00B7"/>
    <w:rsid w:val="00EA025F"/>
    <w:rsid w:val="00EA3329"/>
    <w:rsid w:val="00EA34EC"/>
    <w:rsid w:val="00EA3EBC"/>
    <w:rsid w:val="00EA46F2"/>
    <w:rsid w:val="00EA4CA3"/>
    <w:rsid w:val="00EA5D27"/>
    <w:rsid w:val="00EA6B3E"/>
    <w:rsid w:val="00EA6B6B"/>
    <w:rsid w:val="00EA6EA0"/>
    <w:rsid w:val="00EB0CAE"/>
    <w:rsid w:val="00EB2A78"/>
    <w:rsid w:val="00EB3163"/>
    <w:rsid w:val="00EB3169"/>
    <w:rsid w:val="00EB3621"/>
    <w:rsid w:val="00EB3C98"/>
    <w:rsid w:val="00EB51BD"/>
    <w:rsid w:val="00EB53FE"/>
    <w:rsid w:val="00EB5877"/>
    <w:rsid w:val="00EB6AF3"/>
    <w:rsid w:val="00EB71B8"/>
    <w:rsid w:val="00EB745A"/>
    <w:rsid w:val="00EB7847"/>
    <w:rsid w:val="00EB7D79"/>
    <w:rsid w:val="00EC01E8"/>
    <w:rsid w:val="00EC03C7"/>
    <w:rsid w:val="00EC0C14"/>
    <w:rsid w:val="00EC0CCD"/>
    <w:rsid w:val="00EC14B5"/>
    <w:rsid w:val="00EC214A"/>
    <w:rsid w:val="00EC311F"/>
    <w:rsid w:val="00EC3915"/>
    <w:rsid w:val="00EC4543"/>
    <w:rsid w:val="00EC4740"/>
    <w:rsid w:val="00EC4FEA"/>
    <w:rsid w:val="00EC53BC"/>
    <w:rsid w:val="00EC6707"/>
    <w:rsid w:val="00ED02D1"/>
    <w:rsid w:val="00ED02E1"/>
    <w:rsid w:val="00ED039E"/>
    <w:rsid w:val="00ED0437"/>
    <w:rsid w:val="00ED065E"/>
    <w:rsid w:val="00ED232C"/>
    <w:rsid w:val="00ED3405"/>
    <w:rsid w:val="00ED4C0B"/>
    <w:rsid w:val="00ED4F49"/>
    <w:rsid w:val="00ED59B4"/>
    <w:rsid w:val="00ED6202"/>
    <w:rsid w:val="00ED68DA"/>
    <w:rsid w:val="00ED6AD6"/>
    <w:rsid w:val="00ED714B"/>
    <w:rsid w:val="00EE0E27"/>
    <w:rsid w:val="00EE1E79"/>
    <w:rsid w:val="00EE207E"/>
    <w:rsid w:val="00EE329D"/>
    <w:rsid w:val="00EE33CF"/>
    <w:rsid w:val="00EE35E2"/>
    <w:rsid w:val="00EE3AA2"/>
    <w:rsid w:val="00EE3CD1"/>
    <w:rsid w:val="00EE4198"/>
    <w:rsid w:val="00EE463A"/>
    <w:rsid w:val="00EE50B6"/>
    <w:rsid w:val="00EE542A"/>
    <w:rsid w:val="00EE6111"/>
    <w:rsid w:val="00EE642E"/>
    <w:rsid w:val="00EE6B95"/>
    <w:rsid w:val="00EE7210"/>
    <w:rsid w:val="00EE7275"/>
    <w:rsid w:val="00EF0436"/>
    <w:rsid w:val="00EF16DA"/>
    <w:rsid w:val="00EF22B2"/>
    <w:rsid w:val="00EF2369"/>
    <w:rsid w:val="00EF27EE"/>
    <w:rsid w:val="00EF2883"/>
    <w:rsid w:val="00EF3282"/>
    <w:rsid w:val="00EF3DC3"/>
    <w:rsid w:val="00EF4968"/>
    <w:rsid w:val="00EF6A17"/>
    <w:rsid w:val="00EF79BA"/>
    <w:rsid w:val="00F008CC"/>
    <w:rsid w:val="00F01253"/>
    <w:rsid w:val="00F01C9C"/>
    <w:rsid w:val="00F01D07"/>
    <w:rsid w:val="00F02C9A"/>
    <w:rsid w:val="00F02E57"/>
    <w:rsid w:val="00F03A21"/>
    <w:rsid w:val="00F063EC"/>
    <w:rsid w:val="00F0678C"/>
    <w:rsid w:val="00F0682D"/>
    <w:rsid w:val="00F07C76"/>
    <w:rsid w:val="00F10236"/>
    <w:rsid w:val="00F10F26"/>
    <w:rsid w:val="00F117BF"/>
    <w:rsid w:val="00F12142"/>
    <w:rsid w:val="00F14E75"/>
    <w:rsid w:val="00F14F37"/>
    <w:rsid w:val="00F161FE"/>
    <w:rsid w:val="00F162ED"/>
    <w:rsid w:val="00F16F99"/>
    <w:rsid w:val="00F17430"/>
    <w:rsid w:val="00F17841"/>
    <w:rsid w:val="00F206C5"/>
    <w:rsid w:val="00F21AFA"/>
    <w:rsid w:val="00F22C81"/>
    <w:rsid w:val="00F230F0"/>
    <w:rsid w:val="00F233DB"/>
    <w:rsid w:val="00F23588"/>
    <w:rsid w:val="00F240FF"/>
    <w:rsid w:val="00F243B0"/>
    <w:rsid w:val="00F25D5F"/>
    <w:rsid w:val="00F26F6D"/>
    <w:rsid w:val="00F277DE"/>
    <w:rsid w:val="00F27F84"/>
    <w:rsid w:val="00F30C99"/>
    <w:rsid w:val="00F30FEE"/>
    <w:rsid w:val="00F31935"/>
    <w:rsid w:val="00F3202C"/>
    <w:rsid w:val="00F324E4"/>
    <w:rsid w:val="00F32A62"/>
    <w:rsid w:val="00F34AFE"/>
    <w:rsid w:val="00F3651B"/>
    <w:rsid w:val="00F36A84"/>
    <w:rsid w:val="00F36AEF"/>
    <w:rsid w:val="00F372B3"/>
    <w:rsid w:val="00F376FB"/>
    <w:rsid w:val="00F378E8"/>
    <w:rsid w:val="00F37E71"/>
    <w:rsid w:val="00F40052"/>
    <w:rsid w:val="00F41D49"/>
    <w:rsid w:val="00F41F07"/>
    <w:rsid w:val="00F42CAE"/>
    <w:rsid w:val="00F45049"/>
    <w:rsid w:val="00F46954"/>
    <w:rsid w:val="00F46A33"/>
    <w:rsid w:val="00F5297D"/>
    <w:rsid w:val="00F52D4D"/>
    <w:rsid w:val="00F52F17"/>
    <w:rsid w:val="00F536AC"/>
    <w:rsid w:val="00F53BE5"/>
    <w:rsid w:val="00F540EC"/>
    <w:rsid w:val="00F542E7"/>
    <w:rsid w:val="00F54371"/>
    <w:rsid w:val="00F54D20"/>
    <w:rsid w:val="00F5546D"/>
    <w:rsid w:val="00F568C1"/>
    <w:rsid w:val="00F56F12"/>
    <w:rsid w:val="00F577D3"/>
    <w:rsid w:val="00F6079B"/>
    <w:rsid w:val="00F608A3"/>
    <w:rsid w:val="00F62A7E"/>
    <w:rsid w:val="00F6359A"/>
    <w:rsid w:val="00F64981"/>
    <w:rsid w:val="00F64B91"/>
    <w:rsid w:val="00F65224"/>
    <w:rsid w:val="00F65732"/>
    <w:rsid w:val="00F65BF9"/>
    <w:rsid w:val="00F664E0"/>
    <w:rsid w:val="00F66FCC"/>
    <w:rsid w:val="00F67290"/>
    <w:rsid w:val="00F70CA6"/>
    <w:rsid w:val="00F71340"/>
    <w:rsid w:val="00F718B0"/>
    <w:rsid w:val="00F71B2B"/>
    <w:rsid w:val="00F737E2"/>
    <w:rsid w:val="00F74239"/>
    <w:rsid w:val="00F743A1"/>
    <w:rsid w:val="00F76663"/>
    <w:rsid w:val="00F76752"/>
    <w:rsid w:val="00F77494"/>
    <w:rsid w:val="00F775A1"/>
    <w:rsid w:val="00F779B3"/>
    <w:rsid w:val="00F802C8"/>
    <w:rsid w:val="00F848B1"/>
    <w:rsid w:val="00F849D3"/>
    <w:rsid w:val="00F84C66"/>
    <w:rsid w:val="00F84EBC"/>
    <w:rsid w:val="00F851AB"/>
    <w:rsid w:val="00F852A8"/>
    <w:rsid w:val="00F86478"/>
    <w:rsid w:val="00F86C10"/>
    <w:rsid w:val="00F86EF6"/>
    <w:rsid w:val="00F86FC8"/>
    <w:rsid w:val="00F87573"/>
    <w:rsid w:val="00F8767D"/>
    <w:rsid w:val="00F877B6"/>
    <w:rsid w:val="00F90EE0"/>
    <w:rsid w:val="00F912F6"/>
    <w:rsid w:val="00F91CE3"/>
    <w:rsid w:val="00F91DD1"/>
    <w:rsid w:val="00F92538"/>
    <w:rsid w:val="00F932B4"/>
    <w:rsid w:val="00F9348C"/>
    <w:rsid w:val="00F9365A"/>
    <w:rsid w:val="00F9394E"/>
    <w:rsid w:val="00F95144"/>
    <w:rsid w:val="00F9611D"/>
    <w:rsid w:val="00F9695A"/>
    <w:rsid w:val="00F97626"/>
    <w:rsid w:val="00F9797F"/>
    <w:rsid w:val="00F97D3E"/>
    <w:rsid w:val="00F97E79"/>
    <w:rsid w:val="00FA0204"/>
    <w:rsid w:val="00FA0387"/>
    <w:rsid w:val="00FA0C78"/>
    <w:rsid w:val="00FA1D2B"/>
    <w:rsid w:val="00FA1F2B"/>
    <w:rsid w:val="00FA25BA"/>
    <w:rsid w:val="00FA3157"/>
    <w:rsid w:val="00FA5168"/>
    <w:rsid w:val="00FA591B"/>
    <w:rsid w:val="00FA6656"/>
    <w:rsid w:val="00FA7B33"/>
    <w:rsid w:val="00FB007B"/>
    <w:rsid w:val="00FB25F4"/>
    <w:rsid w:val="00FB2901"/>
    <w:rsid w:val="00FB338F"/>
    <w:rsid w:val="00FB3642"/>
    <w:rsid w:val="00FB3B49"/>
    <w:rsid w:val="00FB4375"/>
    <w:rsid w:val="00FB50DB"/>
    <w:rsid w:val="00FB6ED6"/>
    <w:rsid w:val="00FB73C0"/>
    <w:rsid w:val="00FB73FE"/>
    <w:rsid w:val="00FB7867"/>
    <w:rsid w:val="00FC059C"/>
    <w:rsid w:val="00FC09C5"/>
    <w:rsid w:val="00FC1190"/>
    <w:rsid w:val="00FC26EA"/>
    <w:rsid w:val="00FC2790"/>
    <w:rsid w:val="00FC2E59"/>
    <w:rsid w:val="00FC32CD"/>
    <w:rsid w:val="00FC4FF3"/>
    <w:rsid w:val="00FC51FF"/>
    <w:rsid w:val="00FC56DB"/>
    <w:rsid w:val="00FC576A"/>
    <w:rsid w:val="00FC625C"/>
    <w:rsid w:val="00FC63C1"/>
    <w:rsid w:val="00FC67FB"/>
    <w:rsid w:val="00FC6E8C"/>
    <w:rsid w:val="00FC6EDB"/>
    <w:rsid w:val="00FC7FED"/>
    <w:rsid w:val="00FD0473"/>
    <w:rsid w:val="00FD0968"/>
    <w:rsid w:val="00FD09EC"/>
    <w:rsid w:val="00FD0C5B"/>
    <w:rsid w:val="00FD1500"/>
    <w:rsid w:val="00FD3230"/>
    <w:rsid w:val="00FD32C2"/>
    <w:rsid w:val="00FD41BF"/>
    <w:rsid w:val="00FD4216"/>
    <w:rsid w:val="00FD4E71"/>
    <w:rsid w:val="00FD60E1"/>
    <w:rsid w:val="00FD6630"/>
    <w:rsid w:val="00FD688A"/>
    <w:rsid w:val="00FD711C"/>
    <w:rsid w:val="00FE02F7"/>
    <w:rsid w:val="00FE07BC"/>
    <w:rsid w:val="00FE17A3"/>
    <w:rsid w:val="00FE1904"/>
    <w:rsid w:val="00FE28BF"/>
    <w:rsid w:val="00FE2E4F"/>
    <w:rsid w:val="00FE3423"/>
    <w:rsid w:val="00FE365C"/>
    <w:rsid w:val="00FE388A"/>
    <w:rsid w:val="00FE40F5"/>
    <w:rsid w:val="00FE4725"/>
    <w:rsid w:val="00FE62B6"/>
    <w:rsid w:val="00FE660B"/>
    <w:rsid w:val="00FE7274"/>
    <w:rsid w:val="00FE7AAE"/>
    <w:rsid w:val="00FE7D03"/>
    <w:rsid w:val="00FF0AF9"/>
    <w:rsid w:val="00FF1914"/>
    <w:rsid w:val="00FF2794"/>
    <w:rsid w:val="00FF300D"/>
    <w:rsid w:val="00FF3541"/>
    <w:rsid w:val="00FF43B3"/>
    <w:rsid w:val="00FF4546"/>
    <w:rsid w:val="00FF67A1"/>
    <w:rsid w:val="00FF6866"/>
    <w:rsid w:val="00FF7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E969E"/>
  <w15:docId w15:val="{C0214A1E-1BDE-48AB-A1E0-C1CCD1579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BF"/>
    <w:pPr>
      <w:spacing w:after="0"/>
    </w:pPr>
    <w:rPr>
      <w:lang w:eastAsia="en-US"/>
    </w:rPr>
  </w:style>
  <w:style w:type="paragraph" w:styleId="Heading1">
    <w:name w:val="heading 1"/>
    <w:basedOn w:val="Normal"/>
    <w:next w:val="Normal"/>
    <w:link w:val="Heading1Char"/>
    <w:uiPriority w:val="9"/>
    <w:qFormat/>
    <w:rsid w:val="00940840"/>
    <w:pPr>
      <w:keepNext/>
      <w:keepLines/>
      <w:spacing w:before="480" w:line="276" w:lineRule="auto"/>
      <w:outlineLvl w:val="0"/>
    </w:pPr>
    <w:rPr>
      <w:rFonts w:ascii="Cambria" w:eastAsia="Cambria" w:hAnsi="Cambria" w:cs="Cambria"/>
      <w:b/>
      <w:color w:val="366091"/>
      <w:sz w:val="28"/>
      <w:szCs w:val="28"/>
    </w:rPr>
  </w:style>
  <w:style w:type="paragraph" w:styleId="Heading2">
    <w:name w:val="heading 2"/>
    <w:basedOn w:val="Normal"/>
    <w:next w:val="Normal"/>
    <w:rsid w:val="00940840"/>
    <w:pPr>
      <w:keepNext/>
      <w:spacing w:after="60"/>
      <w:outlineLvl w:val="1"/>
    </w:pPr>
    <w:rPr>
      <w:b/>
    </w:rPr>
  </w:style>
  <w:style w:type="paragraph" w:styleId="Heading3">
    <w:name w:val="heading 3"/>
    <w:basedOn w:val="Normal"/>
    <w:next w:val="Normal"/>
    <w:rsid w:val="00940840"/>
    <w:pPr>
      <w:keepNext/>
      <w:spacing w:before="240" w:after="60"/>
      <w:outlineLvl w:val="2"/>
    </w:pPr>
    <w:rPr>
      <w:rFonts w:ascii="Arial" w:eastAsia="Arial" w:hAnsi="Arial" w:cs="Arial"/>
      <w:b/>
      <w:sz w:val="26"/>
      <w:szCs w:val="26"/>
    </w:rPr>
  </w:style>
  <w:style w:type="paragraph" w:styleId="Heading4">
    <w:name w:val="heading 4"/>
    <w:basedOn w:val="Normal"/>
    <w:next w:val="Normal"/>
    <w:rsid w:val="00940840"/>
    <w:pPr>
      <w:keepNext/>
      <w:spacing w:before="240" w:after="60"/>
      <w:ind w:left="864" w:hanging="864"/>
      <w:outlineLvl w:val="3"/>
    </w:pPr>
    <w:rPr>
      <w:b/>
      <w:sz w:val="28"/>
      <w:szCs w:val="28"/>
    </w:rPr>
  </w:style>
  <w:style w:type="paragraph" w:styleId="Heading5">
    <w:name w:val="heading 5"/>
    <w:basedOn w:val="Normal"/>
    <w:next w:val="Normal"/>
    <w:rsid w:val="00940840"/>
    <w:pPr>
      <w:spacing w:before="240" w:after="60"/>
      <w:ind w:left="1008" w:hanging="1008"/>
      <w:outlineLvl w:val="4"/>
    </w:pPr>
    <w:rPr>
      <w:b/>
      <w:i/>
      <w:sz w:val="26"/>
      <w:szCs w:val="26"/>
    </w:rPr>
  </w:style>
  <w:style w:type="paragraph" w:styleId="Heading6">
    <w:name w:val="heading 6"/>
    <w:basedOn w:val="Normal"/>
    <w:next w:val="Normal"/>
    <w:rsid w:val="00940840"/>
    <w:pPr>
      <w:spacing w:before="240" w:after="6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rsid w:val="00940840"/>
    <w:tblPr>
      <w:tblCellMar>
        <w:top w:w="0" w:type="dxa"/>
        <w:left w:w="0" w:type="dxa"/>
        <w:bottom w:w="0" w:type="dxa"/>
        <w:right w:w="0" w:type="dxa"/>
      </w:tblCellMar>
    </w:tblPr>
  </w:style>
  <w:style w:type="paragraph" w:styleId="Title">
    <w:name w:val="Title"/>
    <w:basedOn w:val="Normal"/>
    <w:next w:val="Normal"/>
    <w:rsid w:val="00940840"/>
    <w:pPr>
      <w:keepLines/>
      <w:jc w:val="center"/>
    </w:pPr>
    <w:rPr>
      <w:sz w:val="28"/>
      <w:szCs w:val="28"/>
    </w:rPr>
  </w:style>
  <w:style w:type="paragraph" w:styleId="Subtitle">
    <w:name w:val="Subtitle"/>
    <w:basedOn w:val="Normal"/>
    <w:next w:val="Normal"/>
    <w:rsid w:val="00940840"/>
    <w:pPr>
      <w:keepLines/>
      <w:jc w:val="center"/>
    </w:pPr>
    <w:rPr>
      <w:rFonts w:ascii="Arial" w:eastAsia="Arial" w:hAnsi="Arial" w:cs="Arial"/>
      <w:b/>
      <w:sz w:val="26"/>
      <w:szCs w:val="26"/>
    </w:rPr>
  </w:style>
  <w:style w:type="table" w:customStyle="1" w:styleId="3">
    <w:name w:val="3"/>
    <w:basedOn w:val="TableNormal1"/>
    <w:rsid w:val="0094084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2">
    <w:name w:val="2"/>
    <w:basedOn w:val="TableNormal1"/>
    <w:rsid w:val="0094084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
    <w:name w:val="1"/>
    <w:basedOn w:val="TableNormal1"/>
    <w:rsid w:val="00940840"/>
    <w:rPr>
      <w:rFonts w:ascii="Calibri" w:eastAsia="Calibri" w:hAnsi="Calibri" w:cs="Calibri"/>
      <w:sz w:val="20"/>
      <w:szCs w:val="20"/>
    </w:r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3B23BD"/>
    <w:pPr>
      <w:tabs>
        <w:tab w:val="center" w:pos="4677"/>
        <w:tab w:val="right" w:pos="9355"/>
      </w:tabs>
    </w:pPr>
  </w:style>
  <w:style w:type="character" w:customStyle="1" w:styleId="HeaderChar">
    <w:name w:val="Header Char"/>
    <w:basedOn w:val="DefaultParagraphFont"/>
    <w:link w:val="Header"/>
    <w:uiPriority w:val="99"/>
    <w:rsid w:val="003B23BD"/>
  </w:style>
  <w:style w:type="paragraph" w:styleId="Footer">
    <w:name w:val="footer"/>
    <w:basedOn w:val="Normal"/>
    <w:link w:val="FooterChar"/>
    <w:uiPriority w:val="99"/>
    <w:unhideWhenUsed/>
    <w:rsid w:val="003B23BD"/>
    <w:pPr>
      <w:tabs>
        <w:tab w:val="center" w:pos="4677"/>
        <w:tab w:val="right" w:pos="9355"/>
      </w:tabs>
    </w:pPr>
  </w:style>
  <w:style w:type="character" w:customStyle="1" w:styleId="FooterChar">
    <w:name w:val="Footer Char"/>
    <w:basedOn w:val="DefaultParagraphFont"/>
    <w:link w:val="Footer"/>
    <w:uiPriority w:val="99"/>
    <w:rsid w:val="003B23BD"/>
  </w:style>
  <w:style w:type="table" w:customStyle="1" w:styleId="10">
    <w:name w:val="Сетка таблицы1"/>
    <w:basedOn w:val="TableNormal"/>
    <w:next w:val="TableGrid"/>
    <w:uiPriority w:val="59"/>
    <w:rsid w:val="003B23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B2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0769"/>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6249BE"/>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DB6EF3"/>
    <w:rPr>
      <w:rFonts w:ascii="Cambria" w:eastAsia="Cambria" w:hAnsi="Cambria" w:cs="Cambria"/>
      <w:b/>
      <w:color w:val="366091"/>
      <w:sz w:val="28"/>
      <w:szCs w:val="28"/>
    </w:rPr>
  </w:style>
  <w:style w:type="paragraph" w:styleId="BalloonText">
    <w:name w:val="Balloon Text"/>
    <w:basedOn w:val="Normal"/>
    <w:link w:val="BalloonTextChar"/>
    <w:uiPriority w:val="99"/>
    <w:semiHidden/>
    <w:unhideWhenUsed/>
    <w:rsid w:val="00DB6EF3"/>
    <w:rPr>
      <w:rFonts w:ascii="Tahoma" w:hAnsi="Tahoma" w:cs="Tahoma"/>
      <w:sz w:val="16"/>
      <w:szCs w:val="16"/>
    </w:rPr>
  </w:style>
  <w:style w:type="character" w:customStyle="1" w:styleId="BalloonTextChar">
    <w:name w:val="Balloon Text Char"/>
    <w:basedOn w:val="DefaultParagraphFont"/>
    <w:link w:val="BalloonText"/>
    <w:uiPriority w:val="99"/>
    <w:semiHidden/>
    <w:rsid w:val="00DB6EF3"/>
    <w:rPr>
      <w:rFonts w:ascii="Tahoma" w:hAnsi="Tahoma" w:cs="Tahoma"/>
      <w:sz w:val="16"/>
      <w:szCs w:val="16"/>
    </w:rPr>
  </w:style>
  <w:style w:type="character" w:styleId="CommentReference">
    <w:name w:val="annotation reference"/>
    <w:basedOn w:val="DefaultParagraphFont"/>
    <w:uiPriority w:val="99"/>
    <w:semiHidden/>
    <w:unhideWhenUsed/>
    <w:rsid w:val="007503AE"/>
    <w:rPr>
      <w:sz w:val="16"/>
      <w:szCs w:val="16"/>
    </w:rPr>
  </w:style>
  <w:style w:type="paragraph" w:styleId="CommentText">
    <w:name w:val="annotation text"/>
    <w:basedOn w:val="Normal"/>
    <w:link w:val="CommentTextChar"/>
    <w:uiPriority w:val="99"/>
    <w:semiHidden/>
    <w:unhideWhenUsed/>
    <w:rsid w:val="007503AE"/>
    <w:rPr>
      <w:sz w:val="20"/>
      <w:szCs w:val="20"/>
    </w:rPr>
  </w:style>
  <w:style w:type="character" w:customStyle="1" w:styleId="CommentTextChar">
    <w:name w:val="Comment Text Char"/>
    <w:basedOn w:val="DefaultParagraphFont"/>
    <w:link w:val="CommentText"/>
    <w:uiPriority w:val="99"/>
    <w:semiHidden/>
    <w:rsid w:val="007503AE"/>
    <w:rPr>
      <w:sz w:val="20"/>
      <w:szCs w:val="20"/>
    </w:rPr>
  </w:style>
  <w:style w:type="paragraph" w:styleId="CommentSubject">
    <w:name w:val="annotation subject"/>
    <w:basedOn w:val="CommentText"/>
    <w:next w:val="CommentText"/>
    <w:link w:val="CommentSubjectChar"/>
    <w:uiPriority w:val="99"/>
    <w:semiHidden/>
    <w:unhideWhenUsed/>
    <w:rsid w:val="007503AE"/>
    <w:rPr>
      <w:b/>
      <w:bCs/>
    </w:rPr>
  </w:style>
  <w:style w:type="character" w:customStyle="1" w:styleId="CommentSubjectChar">
    <w:name w:val="Comment Subject Char"/>
    <w:basedOn w:val="CommentTextChar"/>
    <w:link w:val="CommentSubject"/>
    <w:uiPriority w:val="99"/>
    <w:semiHidden/>
    <w:rsid w:val="007503AE"/>
    <w:rPr>
      <w:b/>
      <w:bCs/>
      <w:sz w:val="20"/>
      <w:szCs w:val="20"/>
    </w:rPr>
  </w:style>
  <w:style w:type="paragraph" w:styleId="NormalWeb">
    <w:name w:val="Normal (Web)"/>
    <w:basedOn w:val="Normal"/>
    <w:uiPriority w:val="99"/>
    <w:unhideWhenUsed/>
    <w:rsid w:val="00032974"/>
    <w:pPr>
      <w:spacing w:before="100" w:beforeAutospacing="1" w:after="100" w:afterAutospacing="1"/>
    </w:pPr>
  </w:style>
  <w:style w:type="character" w:styleId="HTMLDefinition">
    <w:name w:val="HTML Definition"/>
    <w:basedOn w:val="DefaultParagraphFont"/>
    <w:uiPriority w:val="99"/>
    <w:semiHidden/>
    <w:unhideWhenUsed/>
    <w:rsid w:val="00032974"/>
    <w:rPr>
      <w:i/>
      <w:iCs/>
    </w:rPr>
  </w:style>
  <w:style w:type="character" w:styleId="Hyperlink">
    <w:name w:val="Hyperlink"/>
    <w:basedOn w:val="DefaultParagraphFont"/>
    <w:uiPriority w:val="99"/>
    <w:unhideWhenUsed/>
    <w:rsid w:val="00645478"/>
    <w:rPr>
      <w:color w:val="0000FF" w:themeColor="hyperlink"/>
      <w:u w:val="single"/>
    </w:rPr>
  </w:style>
  <w:style w:type="table" w:customStyle="1" w:styleId="TableNormal10">
    <w:name w:val="Table Normal1"/>
    <w:uiPriority w:val="2"/>
    <w:semiHidden/>
    <w:unhideWhenUsed/>
    <w:qFormat/>
    <w:rsid w:val="00266A0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6A0E"/>
    <w:pPr>
      <w:widowControl w:val="0"/>
    </w:pPr>
    <w:rPr>
      <w:rFonts w:ascii="Calibri" w:eastAsia="Calibri" w:hAnsi="Calibri"/>
      <w:sz w:val="22"/>
      <w:szCs w:val="22"/>
      <w:lang w:val="en-US"/>
    </w:rPr>
  </w:style>
  <w:style w:type="paragraph" w:styleId="TOCHeading">
    <w:name w:val="TOC Heading"/>
    <w:basedOn w:val="Heading1"/>
    <w:next w:val="Normal"/>
    <w:uiPriority w:val="39"/>
    <w:unhideWhenUsed/>
    <w:qFormat/>
    <w:rsid w:val="00C763EB"/>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3338C7"/>
    <w:pPr>
      <w:tabs>
        <w:tab w:val="left" w:pos="851"/>
        <w:tab w:val="right" w:leader="dot" w:pos="9560"/>
      </w:tabs>
      <w:spacing w:after="100" w:line="259" w:lineRule="auto"/>
      <w:ind w:left="709" w:hanging="489"/>
    </w:pPr>
    <w:rPr>
      <w:rFonts w:asciiTheme="minorHAnsi" w:eastAsiaTheme="minorEastAsia" w:hAnsiTheme="minorHAnsi"/>
      <w:sz w:val="22"/>
      <w:szCs w:val="22"/>
    </w:rPr>
  </w:style>
  <w:style w:type="paragraph" w:styleId="TOC1">
    <w:name w:val="toc 1"/>
    <w:basedOn w:val="Normal"/>
    <w:next w:val="Normal"/>
    <w:autoRedefine/>
    <w:uiPriority w:val="39"/>
    <w:unhideWhenUsed/>
    <w:rsid w:val="003B2A85"/>
    <w:pPr>
      <w:tabs>
        <w:tab w:val="left" w:pos="567"/>
        <w:tab w:val="right" w:leader="dot" w:pos="9560"/>
      </w:tabs>
      <w:spacing w:after="100" w:line="259" w:lineRule="auto"/>
      <w:ind w:left="567" w:hanging="567"/>
    </w:pPr>
    <w:rPr>
      <w:rFonts w:asciiTheme="minorHAnsi" w:eastAsiaTheme="minorEastAsia" w:hAnsiTheme="minorHAnsi"/>
      <w:sz w:val="22"/>
      <w:szCs w:val="22"/>
    </w:rPr>
  </w:style>
  <w:style w:type="paragraph" w:styleId="TOC3">
    <w:name w:val="toc 3"/>
    <w:basedOn w:val="Normal"/>
    <w:next w:val="Normal"/>
    <w:autoRedefine/>
    <w:uiPriority w:val="39"/>
    <w:unhideWhenUsed/>
    <w:rsid w:val="00C763EB"/>
    <w:pPr>
      <w:spacing w:after="100" w:line="259" w:lineRule="auto"/>
      <w:ind w:left="440"/>
    </w:pPr>
    <w:rPr>
      <w:rFonts w:asciiTheme="minorHAnsi" w:eastAsiaTheme="minorEastAsia" w:hAnsiTheme="minorHAnsi"/>
      <w:sz w:val="22"/>
      <w:szCs w:val="22"/>
    </w:rPr>
  </w:style>
  <w:style w:type="table" w:customStyle="1" w:styleId="20">
    <w:name w:val="Сетка таблицы2"/>
    <w:basedOn w:val="TableNormal"/>
    <w:next w:val="TableGrid"/>
    <w:uiPriority w:val="39"/>
    <w:rsid w:val="008B27F8"/>
    <w:pPr>
      <w:spacing w:after="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B30AA"/>
    <w:pPr>
      <w:widowControl w:val="0"/>
      <w:autoSpaceDE w:val="0"/>
      <w:autoSpaceDN w:val="0"/>
      <w:spacing w:before="160"/>
      <w:ind w:left="101"/>
    </w:pPr>
    <w:rPr>
      <w:rFonts w:ascii="Calibri" w:eastAsia="Calibri" w:hAnsi="Calibri" w:cs="Calibri"/>
    </w:rPr>
  </w:style>
  <w:style w:type="character" w:customStyle="1" w:styleId="BodyTextChar">
    <w:name w:val="Body Text Char"/>
    <w:basedOn w:val="DefaultParagraphFont"/>
    <w:link w:val="BodyText"/>
    <w:uiPriority w:val="1"/>
    <w:rsid w:val="005B30AA"/>
    <w:rPr>
      <w:rFonts w:ascii="Calibri" w:eastAsia="Calibri" w:hAnsi="Calibri" w:cs="Calibri"/>
      <w:lang w:eastAsia="en-US"/>
    </w:rPr>
  </w:style>
  <w:style w:type="table" w:styleId="GridTable2">
    <w:name w:val="Grid Table 2"/>
    <w:basedOn w:val="TableNormal"/>
    <w:uiPriority w:val="47"/>
    <w:rsid w:val="006A6C2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0">
    <w:name w:val="Сетка таблицы3"/>
    <w:basedOn w:val="TableNormal"/>
    <w:next w:val="TableGrid"/>
    <w:uiPriority w:val="59"/>
    <w:rsid w:val="00910B28"/>
    <w:pPr>
      <w:spacing w:after="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346C51"/>
    <w:pPr>
      <w:widowControl w:val="0"/>
      <w:autoSpaceDE w:val="0"/>
      <w:autoSpaceDN w:val="0"/>
      <w:spacing w:after="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GridTable4-Accent4">
    <w:name w:val="Grid Table 4 Accent 4"/>
    <w:basedOn w:val="TableNormal"/>
    <w:uiPriority w:val="49"/>
    <w:rsid w:val="0040502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4">
    <w:name w:val="List Table 4 Accent 4"/>
    <w:basedOn w:val="TableNormal"/>
    <w:uiPriority w:val="49"/>
    <w:rsid w:val="00F03A21"/>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F03A21"/>
    <w:pPr>
      <w:spacing w:after="0"/>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PlainTable2">
    <w:name w:val="Plain Table 2"/>
    <w:basedOn w:val="TableNormal"/>
    <w:uiPriority w:val="42"/>
    <w:rsid w:val="00F03A2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rsid w:val="00F03A2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1">
    <w:name w:val="Unresolved Mention1"/>
    <w:basedOn w:val="DefaultParagraphFont"/>
    <w:uiPriority w:val="99"/>
    <w:semiHidden/>
    <w:unhideWhenUsed/>
    <w:rsid w:val="000F005D"/>
    <w:rPr>
      <w:color w:val="605E5C"/>
      <w:shd w:val="clear" w:color="auto" w:fill="E1DFDD"/>
    </w:rPr>
  </w:style>
  <w:style w:type="numbering" w:customStyle="1" w:styleId="CurrentList1">
    <w:name w:val="Current List1"/>
    <w:uiPriority w:val="99"/>
    <w:rsid w:val="00C22255"/>
    <w:pPr>
      <w:numPr>
        <w:numId w:val="25"/>
      </w:numPr>
    </w:pPr>
  </w:style>
  <w:style w:type="numbering" w:customStyle="1" w:styleId="CurrentList2">
    <w:name w:val="Current List2"/>
    <w:uiPriority w:val="99"/>
    <w:rsid w:val="00C22255"/>
    <w:pPr>
      <w:numPr>
        <w:numId w:val="26"/>
      </w:numPr>
    </w:pPr>
  </w:style>
  <w:style w:type="numbering" w:customStyle="1" w:styleId="CurrentList3">
    <w:name w:val="Current List3"/>
    <w:uiPriority w:val="99"/>
    <w:rsid w:val="00C22255"/>
    <w:pPr>
      <w:numPr>
        <w:numId w:val="27"/>
      </w:numPr>
    </w:pPr>
  </w:style>
  <w:style w:type="numbering" w:customStyle="1" w:styleId="CurrentList4">
    <w:name w:val="Current List4"/>
    <w:uiPriority w:val="99"/>
    <w:rsid w:val="00C22255"/>
    <w:pPr>
      <w:numPr>
        <w:numId w:val="28"/>
      </w:numPr>
    </w:pPr>
  </w:style>
  <w:style w:type="numbering" w:customStyle="1" w:styleId="CurrentList5">
    <w:name w:val="Current List5"/>
    <w:uiPriority w:val="99"/>
    <w:rsid w:val="00C22255"/>
    <w:pPr>
      <w:numPr>
        <w:numId w:val="29"/>
      </w:numPr>
    </w:pPr>
  </w:style>
  <w:style w:type="numbering" w:customStyle="1" w:styleId="CurrentList6">
    <w:name w:val="Current List6"/>
    <w:uiPriority w:val="99"/>
    <w:rsid w:val="00C22255"/>
    <w:pPr>
      <w:numPr>
        <w:numId w:val="30"/>
      </w:numPr>
    </w:pPr>
  </w:style>
  <w:style w:type="numbering" w:customStyle="1" w:styleId="CurrentList7">
    <w:name w:val="Current List7"/>
    <w:uiPriority w:val="99"/>
    <w:rsid w:val="00C22255"/>
    <w:pPr>
      <w:numPr>
        <w:numId w:val="31"/>
      </w:numPr>
    </w:pPr>
  </w:style>
  <w:style w:type="numbering" w:customStyle="1" w:styleId="CurrentList8">
    <w:name w:val="Current List8"/>
    <w:uiPriority w:val="99"/>
    <w:rsid w:val="00C22255"/>
    <w:pPr>
      <w:numPr>
        <w:numId w:val="32"/>
      </w:numPr>
    </w:pPr>
  </w:style>
  <w:style w:type="numbering" w:customStyle="1" w:styleId="CurrentList9">
    <w:name w:val="Current List9"/>
    <w:uiPriority w:val="99"/>
    <w:rsid w:val="00C22255"/>
    <w:pPr>
      <w:numPr>
        <w:numId w:val="33"/>
      </w:numPr>
    </w:pPr>
  </w:style>
  <w:style w:type="numbering" w:customStyle="1" w:styleId="CurrentList10">
    <w:name w:val="Current List10"/>
    <w:uiPriority w:val="99"/>
    <w:rsid w:val="00C22255"/>
    <w:pPr>
      <w:numPr>
        <w:numId w:val="35"/>
      </w:numPr>
    </w:pPr>
  </w:style>
  <w:style w:type="numbering" w:customStyle="1" w:styleId="CurrentList11">
    <w:name w:val="Current List11"/>
    <w:uiPriority w:val="99"/>
    <w:rsid w:val="00613691"/>
    <w:pPr>
      <w:numPr>
        <w:numId w:val="36"/>
      </w:numPr>
    </w:pPr>
  </w:style>
  <w:style w:type="numbering" w:customStyle="1" w:styleId="CurrentList12">
    <w:name w:val="Current List12"/>
    <w:uiPriority w:val="99"/>
    <w:rsid w:val="00AA26D5"/>
    <w:pPr>
      <w:numPr>
        <w:numId w:val="37"/>
      </w:numPr>
    </w:pPr>
  </w:style>
  <w:style w:type="numbering" w:customStyle="1" w:styleId="CurrentList13">
    <w:name w:val="Current List13"/>
    <w:uiPriority w:val="99"/>
    <w:rsid w:val="00F17430"/>
    <w:pPr>
      <w:numPr>
        <w:numId w:val="38"/>
      </w:numPr>
    </w:pPr>
  </w:style>
  <w:style w:type="numbering" w:customStyle="1" w:styleId="CurrentList14">
    <w:name w:val="Current List14"/>
    <w:uiPriority w:val="99"/>
    <w:rsid w:val="00F17430"/>
    <w:pPr>
      <w:numPr>
        <w:numId w:val="39"/>
      </w:numPr>
    </w:pPr>
  </w:style>
  <w:style w:type="numbering" w:customStyle="1" w:styleId="CurrentList15">
    <w:name w:val="Current List15"/>
    <w:uiPriority w:val="99"/>
    <w:rsid w:val="00F17430"/>
    <w:pPr>
      <w:numPr>
        <w:numId w:val="40"/>
      </w:numPr>
    </w:pPr>
  </w:style>
  <w:style w:type="numbering" w:customStyle="1" w:styleId="CurrentList16">
    <w:name w:val="Current List16"/>
    <w:uiPriority w:val="99"/>
    <w:rsid w:val="00F17430"/>
    <w:pPr>
      <w:numPr>
        <w:numId w:val="41"/>
      </w:numPr>
    </w:pPr>
  </w:style>
  <w:style w:type="numbering" w:customStyle="1" w:styleId="CurrentList17">
    <w:name w:val="Current List17"/>
    <w:uiPriority w:val="99"/>
    <w:rsid w:val="0070794C"/>
    <w:pPr>
      <w:numPr>
        <w:numId w:val="42"/>
      </w:numPr>
    </w:pPr>
  </w:style>
  <w:style w:type="numbering" w:customStyle="1" w:styleId="CurrentList18">
    <w:name w:val="Current List18"/>
    <w:uiPriority w:val="99"/>
    <w:rsid w:val="0070794C"/>
    <w:pPr>
      <w:numPr>
        <w:numId w:val="43"/>
      </w:numPr>
    </w:pPr>
  </w:style>
  <w:style w:type="numbering" w:customStyle="1" w:styleId="CurrentList19">
    <w:name w:val="Current List19"/>
    <w:uiPriority w:val="99"/>
    <w:rsid w:val="0070794C"/>
    <w:pPr>
      <w:numPr>
        <w:numId w:val="44"/>
      </w:numPr>
    </w:pPr>
  </w:style>
  <w:style w:type="table" w:styleId="GridTable1Light">
    <w:name w:val="Grid Table 1 Light"/>
    <w:basedOn w:val="TableNormal"/>
    <w:uiPriority w:val="46"/>
    <w:rsid w:val="00CC037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083DC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20">
    <w:name w:val="Current List20"/>
    <w:uiPriority w:val="99"/>
    <w:rsid w:val="00831629"/>
    <w:pPr>
      <w:numPr>
        <w:numId w:val="48"/>
      </w:numPr>
    </w:pPr>
  </w:style>
  <w:style w:type="numbering" w:customStyle="1" w:styleId="CurrentList21">
    <w:name w:val="Current List21"/>
    <w:uiPriority w:val="99"/>
    <w:rsid w:val="00300193"/>
    <w:pPr>
      <w:numPr>
        <w:numId w:val="49"/>
      </w:numPr>
    </w:pPr>
  </w:style>
  <w:style w:type="numbering" w:customStyle="1" w:styleId="CurrentList22">
    <w:name w:val="Current List22"/>
    <w:uiPriority w:val="99"/>
    <w:rsid w:val="00343760"/>
    <w:pPr>
      <w:numPr>
        <w:numId w:val="50"/>
      </w:numPr>
    </w:pPr>
  </w:style>
  <w:style w:type="numbering" w:customStyle="1" w:styleId="CurrentList23">
    <w:name w:val="Current List23"/>
    <w:uiPriority w:val="99"/>
    <w:rsid w:val="0098392F"/>
    <w:pPr>
      <w:numPr>
        <w:numId w:val="51"/>
      </w:numPr>
    </w:pPr>
  </w:style>
  <w:style w:type="numbering" w:customStyle="1" w:styleId="CurrentList24">
    <w:name w:val="Current List24"/>
    <w:uiPriority w:val="99"/>
    <w:rsid w:val="0098392F"/>
    <w:pPr>
      <w:numPr>
        <w:numId w:val="52"/>
      </w:numPr>
    </w:pPr>
  </w:style>
  <w:style w:type="table" w:customStyle="1" w:styleId="TableGrid1">
    <w:name w:val="Table Grid1"/>
    <w:basedOn w:val="TableNormal"/>
    <w:next w:val="TableGrid"/>
    <w:uiPriority w:val="39"/>
    <w:rsid w:val="00D96E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394EE9"/>
    <w:rPr>
      <w:rFonts w:asciiTheme="minorHAnsi" w:eastAsiaTheme="minorHAnsi" w:hAnsiTheme="minorHAnsi" w:cstheme="minorBidi"/>
      <w:sz w:val="22"/>
      <w:szCs w:val="22"/>
      <w:lang w:eastAsia="en-US"/>
    </w:rPr>
  </w:style>
  <w:style w:type="numbering" w:customStyle="1" w:styleId="CurrentList25">
    <w:name w:val="Current List25"/>
    <w:uiPriority w:val="99"/>
    <w:rsid w:val="0063737B"/>
    <w:pPr>
      <w:numPr>
        <w:numId w:val="54"/>
      </w:numPr>
    </w:pPr>
  </w:style>
  <w:style w:type="numbering" w:customStyle="1" w:styleId="CurrentList26">
    <w:name w:val="Current List26"/>
    <w:uiPriority w:val="99"/>
    <w:rsid w:val="0063737B"/>
    <w:pPr>
      <w:numPr>
        <w:numId w:val="55"/>
      </w:numPr>
    </w:pPr>
  </w:style>
  <w:style w:type="numbering" w:customStyle="1" w:styleId="CurrentList27">
    <w:name w:val="Current List27"/>
    <w:uiPriority w:val="99"/>
    <w:rsid w:val="006C0D75"/>
    <w:pPr>
      <w:numPr>
        <w:numId w:val="57"/>
      </w:numPr>
    </w:pPr>
  </w:style>
  <w:style w:type="character" w:customStyle="1" w:styleId="hljs-string">
    <w:name w:val="hljs-string"/>
    <w:basedOn w:val="DefaultParagraphFont"/>
    <w:rsid w:val="00A83640"/>
  </w:style>
  <w:style w:type="character" w:customStyle="1" w:styleId="hljs-number">
    <w:name w:val="hljs-number"/>
    <w:basedOn w:val="DefaultParagraphFont"/>
    <w:rsid w:val="00A83640"/>
  </w:style>
  <w:style w:type="numbering" w:customStyle="1" w:styleId="CurrentList28">
    <w:name w:val="Current List28"/>
    <w:uiPriority w:val="99"/>
    <w:rsid w:val="009E2377"/>
    <w:pPr>
      <w:numPr>
        <w:numId w:val="58"/>
      </w:numPr>
    </w:pPr>
  </w:style>
  <w:style w:type="character" w:styleId="Strong">
    <w:name w:val="Strong"/>
    <w:basedOn w:val="DefaultParagraphFont"/>
    <w:uiPriority w:val="22"/>
    <w:qFormat/>
    <w:rsid w:val="000B7363"/>
    <w:rPr>
      <w:b/>
      <w:bCs/>
    </w:rPr>
  </w:style>
  <w:style w:type="character" w:customStyle="1" w:styleId="overflow-hidden">
    <w:name w:val="overflow-hidden"/>
    <w:basedOn w:val="DefaultParagraphFont"/>
    <w:rsid w:val="005A5ED2"/>
  </w:style>
  <w:style w:type="character" w:customStyle="1" w:styleId="flex-grow">
    <w:name w:val="flex-grow"/>
    <w:basedOn w:val="DefaultParagraphFont"/>
    <w:rsid w:val="00147FEE"/>
  </w:style>
  <w:style w:type="character" w:styleId="UnresolvedMention">
    <w:name w:val="Unresolved Mention"/>
    <w:basedOn w:val="DefaultParagraphFont"/>
    <w:uiPriority w:val="99"/>
    <w:semiHidden/>
    <w:unhideWhenUsed/>
    <w:rsid w:val="00EC53BC"/>
    <w:rPr>
      <w:color w:val="605E5C"/>
      <w:shd w:val="clear" w:color="auto" w:fill="E1DFDD"/>
    </w:rPr>
  </w:style>
  <w:style w:type="numbering" w:customStyle="1" w:styleId="CurrentList29">
    <w:name w:val="Current List29"/>
    <w:uiPriority w:val="99"/>
    <w:rsid w:val="00051067"/>
    <w:pPr>
      <w:numPr>
        <w:numId w:val="97"/>
      </w:numPr>
    </w:pPr>
  </w:style>
  <w:style w:type="numbering" w:customStyle="1" w:styleId="CurrentList30">
    <w:name w:val="Current List30"/>
    <w:uiPriority w:val="99"/>
    <w:rsid w:val="004A187A"/>
    <w:pPr>
      <w:numPr>
        <w:numId w:val="98"/>
      </w:numPr>
    </w:pPr>
  </w:style>
  <w:style w:type="numbering" w:customStyle="1" w:styleId="CurrentList31">
    <w:name w:val="Current List31"/>
    <w:uiPriority w:val="99"/>
    <w:rsid w:val="004A187A"/>
    <w:pPr>
      <w:numPr>
        <w:numId w:val="99"/>
      </w:numPr>
    </w:pPr>
  </w:style>
  <w:style w:type="numbering" w:customStyle="1" w:styleId="CurrentList32">
    <w:name w:val="Current List32"/>
    <w:uiPriority w:val="99"/>
    <w:rsid w:val="004A187A"/>
    <w:pPr>
      <w:numPr>
        <w:numId w:val="100"/>
      </w:numPr>
    </w:pPr>
  </w:style>
  <w:style w:type="numbering" w:customStyle="1" w:styleId="CurrentList33">
    <w:name w:val="Current List33"/>
    <w:uiPriority w:val="99"/>
    <w:rsid w:val="006D351B"/>
    <w:pPr>
      <w:numPr>
        <w:numId w:val="1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234">
      <w:bodyDiv w:val="1"/>
      <w:marLeft w:val="0"/>
      <w:marRight w:val="0"/>
      <w:marTop w:val="0"/>
      <w:marBottom w:val="0"/>
      <w:divBdr>
        <w:top w:val="none" w:sz="0" w:space="0" w:color="auto"/>
        <w:left w:val="none" w:sz="0" w:space="0" w:color="auto"/>
        <w:bottom w:val="none" w:sz="0" w:space="0" w:color="auto"/>
        <w:right w:val="none" w:sz="0" w:space="0" w:color="auto"/>
      </w:divBdr>
    </w:div>
    <w:div w:id="13501180">
      <w:bodyDiv w:val="1"/>
      <w:marLeft w:val="0"/>
      <w:marRight w:val="0"/>
      <w:marTop w:val="0"/>
      <w:marBottom w:val="0"/>
      <w:divBdr>
        <w:top w:val="none" w:sz="0" w:space="0" w:color="auto"/>
        <w:left w:val="none" w:sz="0" w:space="0" w:color="auto"/>
        <w:bottom w:val="none" w:sz="0" w:space="0" w:color="auto"/>
        <w:right w:val="none" w:sz="0" w:space="0" w:color="auto"/>
      </w:divBdr>
    </w:div>
    <w:div w:id="16006670">
      <w:bodyDiv w:val="1"/>
      <w:marLeft w:val="0"/>
      <w:marRight w:val="0"/>
      <w:marTop w:val="0"/>
      <w:marBottom w:val="0"/>
      <w:divBdr>
        <w:top w:val="none" w:sz="0" w:space="0" w:color="auto"/>
        <w:left w:val="none" w:sz="0" w:space="0" w:color="auto"/>
        <w:bottom w:val="none" w:sz="0" w:space="0" w:color="auto"/>
        <w:right w:val="none" w:sz="0" w:space="0" w:color="auto"/>
      </w:divBdr>
    </w:div>
    <w:div w:id="42995068">
      <w:bodyDiv w:val="1"/>
      <w:marLeft w:val="0"/>
      <w:marRight w:val="0"/>
      <w:marTop w:val="0"/>
      <w:marBottom w:val="0"/>
      <w:divBdr>
        <w:top w:val="none" w:sz="0" w:space="0" w:color="auto"/>
        <w:left w:val="none" w:sz="0" w:space="0" w:color="auto"/>
        <w:bottom w:val="none" w:sz="0" w:space="0" w:color="auto"/>
        <w:right w:val="none" w:sz="0" w:space="0" w:color="auto"/>
      </w:divBdr>
    </w:div>
    <w:div w:id="48771291">
      <w:bodyDiv w:val="1"/>
      <w:marLeft w:val="0"/>
      <w:marRight w:val="0"/>
      <w:marTop w:val="0"/>
      <w:marBottom w:val="0"/>
      <w:divBdr>
        <w:top w:val="none" w:sz="0" w:space="0" w:color="auto"/>
        <w:left w:val="none" w:sz="0" w:space="0" w:color="auto"/>
        <w:bottom w:val="none" w:sz="0" w:space="0" w:color="auto"/>
        <w:right w:val="none" w:sz="0" w:space="0" w:color="auto"/>
      </w:divBdr>
    </w:div>
    <w:div w:id="74790027">
      <w:bodyDiv w:val="1"/>
      <w:marLeft w:val="0"/>
      <w:marRight w:val="0"/>
      <w:marTop w:val="0"/>
      <w:marBottom w:val="0"/>
      <w:divBdr>
        <w:top w:val="none" w:sz="0" w:space="0" w:color="auto"/>
        <w:left w:val="none" w:sz="0" w:space="0" w:color="auto"/>
        <w:bottom w:val="none" w:sz="0" w:space="0" w:color="auto"/>
        <w:right w:val="none" w:sz="0" w:space="0" w:color="auto"/>
      </w:divBdr>
    </w:div>
    <w:div w:id="80568647">
      <w:bodyDiv w:val="1"/>
      <w:marLeft w:val="0"/>
      <w:marRight w:val="0"/>
      <w:marTop w:val="0"/>
      <w:marBottom w:val="0"/>
      <w:divBdr>
        <w:top w:val="none" w:sz="0" w:space="0" w:color="auto"/>
        <w:left w:val="none" w:sz="0" w:space="0" w:color="auto"/>
        <w:bottom w:val="none" w:sz="0" w:space="0" w:color="auto"/>
        <w:right w:val="none" w:sz="0" w:space="0" w:color="auto"/>
      </w:divBdr>
    </w:div>
    <w:div w:id="88699885">
      <w:bodyDiv w:val="1"/>
      <w:marLeft w:val="0"/>
      <w:marRight w:val="0"/>
      <w:marTop w:val="0"/>
      <w:marBottom w:val="0"/>
      <w:divBdr>
        <w:top w:val="none" w:sz="0" w:space="0" w:color="auto"/>
        <w:left w:val="none" w:sz="0" w:space="0" w:color="auto"/>
        <w:bottom w:val="none" w:sz="0" w:space="0" w:color="auto"/>
        <w:right w:val="none" w:sz="0" w:space="0" w:color="auto"/>
      </w:divBdr>
    </w:div>
    <w:div w:id="97912698">
      <w:bodyDiv w:val="1"/>
      <w:marLeft w:val="0"/>
      <w:marRight w:val="0"/>
      <w:marTop w:val="0"/>
      <w:marBottom w:val="0"/>
      <w:divBdr>
        <w:top w:val="none" w:sz="0" w:space="0" w:color="auto"/>
        <w:left w:val="none" w:sz="0" w:space="0" w:color="auto"/>
        <w:bottom w:val="none" w:sz="0" w:space="0" w:color="auto"/>
        <w:right w:val="none" w:sz="0" w:space="0" w:color="auto"/>
      </w:divBdr>
    </w:div>
    <w:div w:id="98526564">
      <w:bodyDiv w:val="1"/>
      <w:marLeft w:val="0"/>
      <w:marRight w:val="0"/>
      <w:marTop w:val="0"/>
      <w:marBottom w:val="0"/>
      <w:divBdr>
        <w:top w:val="none" w:sz="0" w:space="0" w:color="auto"/>
        <w:left w:val="none" w:sz="0" w:space="0" w:color="auto"/>
        <w:bottom w:val="none" w:sz="0" w:space="0" w:color="auto"/>
        <w:right w:val="none" w:sz="0" w:space="0" w:color="auto"/>
      </w:divBdr>
    </w:div>
    <w:div w:id="163474429">
      <w:bodyDiv w:val="1"/>
      <w:marLeft w:val="0"/>
      <w:marRight w:val="0"/>
      <w:marTop w:val="0"/>
      <w:marBottom w:val="0"/>
      <w:divBdr>
        <w:top w:val="none" w:sz="0" w:space="0" w:color="auto"/>
        <w:left w:val="none" w:sz="0" w:space="0" w:color="auto"/>
        <w:bottom w:val="none" w:sz="0" w:space="0" w:color="auto"/>
        <w:right w:val="none" w:sz="0" w:space="0" w:color="auto"/>
      </w:divBdr>
    </w:div>
    <w:div w:id="180823829">
      <w:bodyDiv w:val="1"/>
      <w:marLeft w:val="0"/>
      <w:marRight w:val="0"/>
      <w:marTop w:val="0"/>
      <w:marBottom w:val="0"/>
      <w:divBdr>
        <w:top w:val="none" w:sz="0" w:space="0" w:color="auto"/>
        <w:left w:val="none" w:sz="0" w:space="0" w:color="auto"/>
        <w:bottom w:val="none" w:sz="0" w:space="0" w:color="auto"/>
        <w:right w:val="none" w:sz="0" w:space="0" w:color="auto"/>
      </w:divBdr>
    </w:div>
    <w:div w:id="197008089">
      <w:bodyDiv w:val="1"/>
      <w:marLeft w:val="0"/>
      <w:marRight w:val="0"/>
      <w:marTop w:val="0"/>
      <w:marBottom w:val="0"/>
      <w:divBdr>
        <w:top w:val="none" w:sz="0" w:space="0" w:color="auto"/>
        <w:left w:val="none" w:sz="0" w:space="0" w:color="auto"/>
        <w:bottom w:val="none" w:sz="0" w:space="0" w:color="auto"/>
        <w:right w:val="none" w:sz="0" w:space="0" w:color="auto"/>
      </w:divBdr>
    </w:div>
    <w:div w:id="218131755">
      <w:bodyDiv w:val="1"/>
      <w:marLeft w:val="0"/>
      <w:marRight w:val="0"/>
      <w:marTop w:val="0"/>
      <w:marBottom w:val="0"/>
      <w:divBdr>
        <w:top w:val="none" w:sz="0" w:space="0" w:color="auto"/>
        <w:left w:val="none" w:sz="0" w:space="0" w:color="auto"/>
        <w:bottom w:val="none" w:sz="0" w:space="0" w:color="auto"/>
        <w:right w:val="none" w:sz="0" w:space="0" w:color="auto"/>
      </w:divBdr>
    </w:div>
    <w:div w:id="222253302">
      <w:bodyDiv w:val="1"/>
      <w:marLeft w:val="0"/>
      <w:marRight w:val="0"/>
      <w:marTop w:val="0"/>
      <w:marBottom w:val="0"/>
      <w:divBdr>
        <w:top w:val="none" w:sz="0" w:space="0" w:color="auto"/>
        <w:left w:val="none" w:sz="0" w:space="0" w:color="auto"/>
        <w:bottom w:val="none" w:sz="0" w:space="0" w:color="auto"/>
        <w:right w:val="none" w:sz="0" w:space="0" w:color="auto"/>
      </w:divBdr>
    </w:div>
    <w:div w:id="227689286">
      <w:bodyDiv w:val="1"/>
      <w:marLeft w:val="0"/>
      <w:marRight w:val="0"/>
      <w:marTop w:val="0"/>
      <w:marBottom w:val="0"/>
      <w:divBdr>
        <w:top w:val="none" w:sz="0" w:space="0" w:color="auto"/>
        <w:left w:val="none" w:sz="0" w:space="0" w:color="auto"/>
        <w:bottom w:val="none" w:sz="0" w:space="0" w:color="auto"/>
        <w:right w:val="none" w:sz="0" w:space="0" w:color="auto"/>
      </w:divBdr>
    </w:div>
    <w:div w:id="238055352">
      <w:bodyDiv w:val="1"/>
      <w:marLeft w:val="0"/>
      <w:marRight w:val="0"/>
      <w:marTop w:val="0"/>
      <w:marBottom w:val="0"/>
      <w:divBdr>
        <w:top w:val="none" w:sz="0" w:space="0" w:color="auto"/>
        <w:left w:val="none" w:sz="0" w:space="0" w:color="auto"/>
        <w:bottom w:val="none" w:sz="0" w:space="0" w:color="auto"/>
        <w:right w:val="none" w:sz="0" w:space="0" w:color="auto"/>
      </w:divBdr>
    </w:div>
    <w:div w:id="276913742">
      <w:bodyDiv w:val="1"/>
      <w:marLeft w:val="0"/>
      <w:marRight w:val="0"/>
      <w:marTop w:val="0"/>
      <w:marBottom w:val="0"/>
      <w:divBdr>
        <w:top w:val="none" w:sz="0" w:space="0" w:color="auto"/>
        <w:left w:val="none" w:sz="0" w:space="0" w:color="auto"/>
        <w:bottom w:val="none" w:sz="0" w:space="0" w:color="auto"/>
        <w:right w:val="none" w:sz="0" w:space="0" w:color="auto"/>
      </w:divBdr>
    </w:div>
    <w:div w:id="285698507">
      <w:bodyDiv w:val="1"/>
      <w:marLeft w:val="0"/>
      <w:marRight w:val="0"/>
      <w:marTop w:val="0"/>
      <w:marBottom w:val="0"/>
      <w:divBdr>
        <w:top w:val="none" w:sz="0" w:space="0" w:color="auto"/>
        <w:left w:val="none" w:sz="0" w:space="0" w:color="auto"/>
        <w:bottom w:val="none" w:sz="0" w:space="0" w:color="auto"/>
        <w:right w:val="none" w:sz="0" w:space="0" w:color="auto"/>
      </w:divBdr>
    </w:div>
    <w:div w:id="298844385">
      <w:bodyDiv w:val="1"/>
      <w:marLeft w:val="0"/>
      <w:marRight w:val="0"/>
      <w:marTop w:val="0"/>
      <w:marBottom w:val="0"/>
      <w:divBdr>
        <w:top w:val="none" w:sz="0" w:space="0" w:color="auto"/>
        <w:left w:val="none" w:sz="0" w:space="0" w:color="auto"/>
        <w:bottom w:val="none" w:sz="0" w:space="0" w:color="auto"/>
        <w:right w:val="none" w:sz="0" w:space="0" w:color="auto"/>
      </w:divBdr>
    </w:div>
    <w:div w:id="306588503">
      <w:bodyDiv w:val="1"/>
      <w:marLeft w:val="0"/>
      <w:marRight w:val="0"/>
      <w:marTop w:val="0"/>
      <w:marBottom w:val="0"/>
      <w:divBdr>
        <w:top w:val="none" w:sz="0" w:space="0" w:color="auto"/>
        <w:left w:val="none" w:sz="0" w:space="0" w:color="auto"/>
        <w:bottom w:val="none" w:sz="0" w:space="0" w:color="auto"/>
        <w:right w:val="none" w:sz="0" w:space="0" w:color="auto"/>
      </w:divBdr>
    </w:div>
    <w:div w:id="314191446">
      <w:bodyDiv w:val="1"/>
      <w:marLeft w:val="0"/>
      <w:marRight w:val="0"/>
      <w:marTop w:val="0"/>
      <w:marBottom w:val="0"/>
      <w:divBdr>
        <w:top w:val="none" w:sz="0" w:space="0" w:color="auto"/>
        <w:left w:val="none" w:sz="0" w:space="0" w:color="auto"/>
        <w:bottom w:val="none" w:sz="0" w:space="0" w:color="auto"/>
        <w:right w:val="none" w:sz="0" w:space="0" w:color="auto"/>
      </w:divBdr>
      <w:divsChild>
        <w:div w:id="104619475">
          <w:marLeft w:val="0"/>
          <w:marRight w:val="0"/>
          <w:marTop w:val="0"/>
          <w:marBottom w:val="0"/>
          <w:divBdr>
            <w:top w:val="none" w:sz="0" w:space="0" w:color="auto"/>
            <w:left w:val="none" w:sz="0" w:space="0" w:color="auto"/>
            <w:bottom w:val="none" w:sz="0" w:space="0" w:color="auto"/>
            <w:right w:val="none" w:sz="0" w:space="0" w:color="auto"/>
          </w:divBdr>
          <w:divsChild>
            <w:div w:id="805854178">
              <w:marLeft w:val="0"/>
              <w:marRight w:val="0"/>
              <w:marTop w:val="0"/>
              <w:marBottom w:val="0"/>
              <w:divBdr>
                <w:top w:val="none" w:sz="0" w:space="0" w:color="auto"/>
                <w:left w:val="none" w:sz="0" w:space="0" w:color="auto"/>
                <w:bottom w:val="none" w:sz="0" w:space="0" w:color="auto"/>
                <w:right w:val="none" w:sz="0" w:space="0" w:color="auto"/>
              </w:divBdr>
              <w:divsChild>
                <w:div w:id="595748992">
                  <w:marLeft w:val="0"/>
                  <w:marRight w:val="0"/>
                  <w:marTop w:val="0"/>
                  <w:marBottom w:val="0"/>
                  <w:divBdr>
                    <w:top w:val="none" w:sz="0" w:space="0" w:color="auto"/>
                    <w:left w:val="none" w:sz="0" w:space="0" w:color="auto"/>
                    <w:bottom w:val="none" w:sz="0" w:space="0" w:color="auto"/>
                    <w:right w:val="none" w:sz="0" w:space="0" w:color="auto"/>
                  </w:divBdr>
                  <w:divsChild>
                    <w:div w:id="2714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2196">
      <w:bodyDiv w:val="1"/>
      <w:marLeft w:val="0"/>
      <w:marRight w:val="0"/>
      <w:marTop w:val="0"/>
      <w:marBottom w:val="0"/>
      <w:divBdr>
        <w:top w:val="none" w:sz="0" w:space="0" w:color="auto"/>
        <w:left w:val="none" w:sz="0" w:space="0" w:color="auto"/>
        <w:bottom w:val="none" w:sz="0" w:space="0" w:color="auto"/>
        <w:right w:val="none" w:sz="0" w:space="0" w:color="auto"/>
      </w:divBdr>
    </w:div>
    <w:div w:id="327175240">
      <w:bodyDiv w:val="1"/>
      <w:marLeft w:val="0"/>
      <w:marRight w:val="0"/>
      <w:marTop w:val="0"/>
      <w:marBottom w:val="0"/>
      <w:divBdr>
        <w:top w:val="none" w:sz="0" w:space="0" w:color="auto"/>
        <w:left w:val="none" w:sz="0" w:space="0" w:color="auto"/>
        <w:bottom w:val="none" w:sz="0" w:space="0" w:color="auto"/>
        <w:right w:val="none" w:sz="0" w:space="0" w:color="auto"/>
      </w:divBdr>
    </w:div>
    <w:div w:id="337512962">
      <w:bodyDiv w:val="1"/>
      <w:marLeft w:val="0"/>
      <w:marRight w:val="0"/>
      <w:marTop w:val="0"/>
      <w:marBottom w:val="0"/>
      <w:divBdr>
        <w:top w:val="none" w:sz="0" w:space="0" w:color="auto"/>
        <w:left w:val="none" w:sz="0" w:space="0" w:color="auto"/>
        <w:bottom w:val="none" w:sz="0" w:space="0" w:color="auto"/>
        <w:right w:val="none" w:sz="0" w:space="0" w:color="auto"/>
      </w:divBdr>
    </w:div>
    <w:div w:id="342510841">
      <w:bodyDiv w:val="1"/>
      <w:marLeft w:val="0"/>
      <w:marRight w:val="0"/>
      <w:marTop w:val="0"/>
      <w:marBottom w:val="0"/>
      <w:divBdr>
        <w:top w:val="none" w:sz="0" w:space="0" w:color="auto"/>
        <w:left w:val="none" w:sz="0" w:space="0" w:color="auto"/>
        <w:bottom w:val="none" w:sz="0" w:space="0" w:color="auto"/>
        <w:right w:val="none" w:sz="0" w:space="0" w:color="auto"/>
      </w:divBdr>
    </w:div>
    <w:div w:id="345324986">
      <w:bodyDiv w:val="1"/>
      <w:marLeft w:val="0"/>
      <w:marRight w:val="0"/>
      <w:marTop w:val="0"/>
      <w:marBottom w:val="0"/>
      <w:divBdr>
        <w:top w:val="none" w:sz="0" w:space="0" w:color="auto"/>
        <w:left w:val="none" w:sz="0" w:space="0" w:color="auto"/>
        <w:bottom w:val="none" w:sz="0" w:space="0" w:color="auto"/>
        <w:right w:val="none" w:sz="0" w:space="0" w:color="auto"/>
      </w:divBdr>
      <w:divsChild>
        <w:div w:id="505637658">
          <w:marLeft w:val="0"/>
          <w:marRight w:val="0"/>
          <w:marTop w:val="0"/>
          <w:marBottom w:val="0"/>
          <w:divBdr>
            <w:top w:val="none" w:sz="0" w:space="0" w:color="auto"/>
            <w:left w:val="none" w:sz="0" w:space="0" w:color="auto"/>
            <w:bottom w:val="none" w:sz="0" w:space="0" w:color="auto"/>
            <w:right w:val="none" w:sz="0" w:space="0" w:color="auto"/>
          </w:divBdr>
        </w:div>
        <w:div w:id="1691100396">
          <w:marLeft w:val="0"/>
          <w:marRight w:val="0"/>
          <w:marTop w:val="0"/>
          <w:marBottom w:val="0"/>
          <w:divBdr>
            <w:top w:val="none" w:sz="0" w:space="0" w:color="auto"/>
            <w:left w:val="none" w:sz="0" w:space="0" w:color="auto"/>
            <w:bottom w:val="none" w:sz="0" w:space="0" w:color="auto"/>
            <w:right w:val="none" w:sz="0" w:space="0" w:color="auto"/>
          </w:divBdr>
        </w:div>
      </w:divsChild>
    </w:div>
    <w:div w:id="347491528">
      <w:bodyDiv w:val="1"/>
      <w:marLeft w:val="0"/>
      <w:marRight w:val="0"/>
      <w:marTop w:val="0"/>
      <w:marBottom w:val="0"/>
      <w:divBdr>
        <w:top w:val="none" w:sz="0" w:space="0" w:color="auto"/>
        <w:left w:val="none" w:sz="0" w:space="0" w:color="auto"/>
        <w:bottom w:val="none" w:sz="0" w:space="0" w:color="auto"/>
        <w:right w:val="none" w:sz="0" w:space="0" w:color="auto"/>
      </w:divBdr>
    </w:div>
    <w:div w:id="360589980">
      <w:bodyDiv w:val="1"/>
      <w:marLeft w:val="0"/>
      <w:marRight w:val="0"/>
      <w:marTop w:val="0"/>
      <w:marBottom w:val="0"/>
      <w:divBdr>
        <w:top w:val="none" w:sz="0" w:space="0" w:color="auto"/>
        <w:left w:val="none" w:sz="0" w:space="0" w:color="auto"/>
        <w:bottom w:val="none" w:sz="0" w:space="0" w:color="auto"/>
        <w:right w:val="none" w:sz="0" w:space="0" w:color="auto"/>
      </w:divBdr>
    </w:div>
    <w:div w:id="382825701">
      <w:bodyDiv w:val="1"/>
      <w:marLeft w:val="0"/>
      <w:marRight w:val="0"/>
      <w:marTop w:val="0"/>
      <w:marBottom w:val="0"/>
      <w:divBdr>
        <w:top w:val="none" w:sz="0" w:space="0" w:color="auto"/>
        <w:left w:val="none" w:sz="0" w:space="0" w:color="auto"/>
        <w:bottom w:val="none" w:sz="0" w:space="0" w:color="auto"/>
        <w:right w:val="none" w:sz="0" w:space="0" w:color="auto"/>
      </w:divBdr>
    </w:div>
    <w:div w:id="383799557">
      <w:bodyDiv w:val="1"/>
      <w:marLeft w:val="0"/>
      <w:marRight w:val="0"/>
      <w:marTop w:val="0"/>
      <w:marBottom w:val="0"/>
      <w:divBdr>
        <w:top w:val="none" w:sz="0" w:space="0" w:color="auto"/>
        <w:left w:val="none" w:sz="0" w:space="0" w:color="auto"/>
        <w:bottom w:val="none" w:sz="0" w:space="0" w:color="auto"/>
        <w:right w:val="none" w:sz="0" w:space="0" w:color="auto"/>
      </w:divBdr>
    </w:div>
    <w:div w:id="389887806">
      <w:bodyDiv w:val="1"/>
      <w:marLeft w:val="0"/>
      <w:marRight w:val="0"/>
      <w:marTop w:val="0"/>
      <w:marBottom w:val="0"/>
      <w:divBdr>
        <w:top w:val="none" w:sz="0" w:space="0" w:color="auto"/>
        <w:left w:val="none" w:sz="0" w:space="0" w:color="auto"/>
        <w:bottom w:val="none" w:sz="0" w:space="0" w:color="auto"/>
        <w:right w:val="none" w:sz="0" w:space="0" w:color="auto"/>
      </w:divBdr>
    </w:div>
    <w:div w:id="442381511">
      <w:bodyDiv w:val="1"/>
      <w:marLeft w:val="0"/>
      <w:marRight w:val="0"/>
      <w:marTop w:val="0"/>
      <w:marBottom w:val="0"/>
      <w:divBdr>
        <w:top w:val="none" w:sz="0" w:space="0" w:color="auto"/>
        <w:left w:val="none" w:sz="0" w:space="0" w:color="auto"/>
        <w:bottom w:val="none" w:sz="0" w:space="0" w:color="auto"/>
        <w:right w:val="none" w:sz="0" w:space="0" w:color="auto"/>
      </w:divBdr>
      <w:divsChild>
        <w:div w:id="1727950201">
          <w:marLeft w:val="0"/>
          <w:marRight w:val="0"/>
          <w:marTop w:val="0"/>
          <w:marBottom w:val="0"/>
          <w:divBdr>
            <w:top w:val="none" w:sz="0" w:space="0" w:color="auto"/>
            <w:left w:val="none" w:sz="0" w:space="0" w:color="auto"/>
            <w:bottom w:val="none" w:sz="0" w:space="0" w:color="auto"/>
            <w:right w:val="none" w:sz="0" w:space="0" w:color="auto"/>
          </w:divBdr>
          <w:divsChild>
            <w:div w:id="1738015416">
              <w:marLeft w:val="0"/>
              <w:marRight w:val="0"/>
              <w:marTop w:val="0"/>
              <w:marBottom w:val="0"/>
              <w:divBdr>
                <w:top w:val="none" w:sz="0" w:space="0" w:color="auto"/>
                <w:left w:val="none" w:sz="0" w:space="0" w:color="auto"/>
                <w:bottom w:val="none" w:sz="0" w:space="0" w:color="auto"/>
                <w:right w:val="none" w:sz="0" w:space="0" w:color="auto"/>
              </w:divBdr>
              <w:divsChild>
                <w:div w:id="1569002463">
                  <w:marLeft w:val="0"/>
                  <w:marRight w:val="0"/>
                  <w:marTop w:val="0"/>
                  <w:marBottom w:val="0"/>
                  <w:divBdr>
                    <w:top w:val="none" w:sz="0" w:space="0" w:color="auto"/>
                    <w:left w:val="none" w:sz="0" w:space="0" w:color="auto"/>
                    <w:bottom w:val="none" w:sz="0" w:space="0" w:color="auto"/>
                    <w:right w:val="none" w:sz="0" w:space="0" w:color="auto"/>
                  </w:divBdr>
                  <w:divsChild>
                    <w:div w:id="1511720499">
                      <w:marLeft w:val="0"/>
                      <w:marRight w:val="0"/>
                      <w:marTop w:val="0"/>
                      <w:marBottom w:val="0"/>
                      <w:divBdr>
                        <w:top w:val="none" w:sz="0" w:space="0" w:color="auto"/>
                        <w:left w:val="none" w:sz="0" w:space="0" w:color="auto"/>
                        <w:bottom w:val="none" w:sz="0" w:space="0" w:color="auto"/>
                        <w:right w:val="none" w:sz="0" w:space="0" w:color="auto"/>
                      </w:divBdr>
                      <w:divsChild>
                        <w:div w:id="1838769535">
                          <w:marLeft w:val="0"/>
                          <w:marRight w:val="0"/>
                          <w:marTop w:val="0"/>
                          <w:marBottom w:val="0"/>
                          <w:divBdr>
                            <w:top w:val="none" w:sz="0" w:space="0" w:color="auto"/>
                            <w:left w:val="none" w:sz="0" w:space="0" w:color="auto"/>
                            <w:bottom w:val="none" w:sz="0" w:space="0" w:color="auto"/>
                            <w:right w:val="none" w:sz="0" w:space="0" w:color="auto"/>
                          </w:divBdr>
                          <w:divsChild>
                            <w:div w:id="363602115">
                              <w:marLeft w:val="0"/>
                              <w:marRight w:val="0"/>
                              <w:marTop w:val="0"/>
                              <w:marBottom w:val="0"/>
                              <w:divBdr>
                                <w:top w:val="none" w:sz="0" w:space="0" w:color="auto"/>
                                <w:left w:val="none" w:sz="0" w:space="0" w:color="auto"/>
                                <w:bottom w:val="none" w:sz="0" w:space="0" w:color="auto"/>
                                <w:right w:val="none" w:sz="0" w:space="0" w:color="auto"/>
                              </w:divBdr>
                              <w:divsChild>
                                <w:div w:id="2144232058">
                                  <w:marLeft w:val="0"/>
                                  <w:marRight w:val="0"/>
                                  <w:marTop w:val="0"/>
                                  <w:marBottom w:val="0"/>
                                  <w:divBdr>
                                    <w:top w:val="none" w:sz="0" w:space="0" w:color="auto"/>
                                    <w:left w:val="none" w:sz="0" w:space="0" w:color="auto"/>
                                    <w:bottom w:val="none" w:sz="0" w:space="0" w:color="auto"/>
                                    <w:right w:val="none" w:sz="0" w:space="0" w:color="auto"/>
                                  </w:divBdr>
                                  <w:divsChild>
                                    <w:div w:id="867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9397">
                          <w:marLeft w:val="0"/>
                          <w:marRight w:val="0"/>
                          <w:marTop w:val="0"/>
                          <w:marBottom w:val="0"/>
                          <w:divBdr>
                            <w:top w:val="none" w:sz="0" w:space="0" w:color="auto"/>
                            <w:left w:val="none" w:sz="0" w:space="0" w:color="auto"/>
                            <w:bottom w:val="none" w:sz="0" w:space="0" w:color="auto"/>
                            <w:right w:val="none" w:sz="0" w:space="0" w:color="auto"/>
                          </w:divBdr>
                          <w:divsChild>
                            <w:div w:id="979336707">
                              <w:marLeft w:val="0"/>
                              <w:marRight w:val="0"/>
                              <w:marTop w:val="0"/>
                              <w:marBottom w:val="0"/>
                              <w:divBdr>
                                <w:top w:val="none" w:sz="0" w:space="0" w:color="auto"/>
                                <w:left w:val="none" w:sz="0" w:space="0" w:color="auto"/>
                                <w:bottom w:val="none" w:sz="0" w:space="0" w:color="auto"/>
                                <w:right w:val="none" w:sz="0" w:space="0" w:color="auto"/>
                              </w:divBdr>
                              <w:divsChild>
                                <w:div w:id="135075800">
                                  <w:marLeft w:val="0"/>
                                  <w:marRight w:val="0"/>
                                  <w:marTop w:val="0"/>
                                  <w:marBottom w:val="0"/>
                                  <w:divBdr>
                                    <w:top w:val="none" w:sz="0" w:space="0" w:color="auto"/>
                                    <w:left w:val="none" w:sz="0" w:space="0" w:color="auto"/>
                                    <w:bottom w:val="none" w:sz="0" w:space="0" w:color="auto"/>
                                    <w:right w:val="none" w:sz="0" w:space="0" w:color="auto"/>
                                  </w:divBdr>
                                  <w:divsChild>
                                    <w:div w:id="13403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71747">
          <w:marLeft w:val="0"/>
          <w:marRight w:val="0"/>
          <w:marTop w:val="0"/>
          <w:marBottom w:val="0"/>
          <w:divBdr>
            <w:top w:val="none" w:sz="0" w:space="0" w:color="auto"/>
            <w:left w:val="none" w:sz="0" w:space="0" w:color="auto"/>
            <w:bottom w:val="none" w:sz="0" w:space="0" w:color="auto"/>
            <w:right w:val="none" w:sz="0" w:space="0" w:color="auto"/>
          </w:divBdr>
          <w:divsChild>
            <w:div w:id="212473003">
              <w:marLeft w:val="0"/>
              <w:marRight w:val="0"/>
              <w:marTop w:val="0"/>
              <w:marBottom w:val="0"/>
              <w:divBdr>
                <w:top w:val="none" w:sz="0" w:space="0" w:color="auto"/>
                <w:left w:val="none" w:sz="0" w:space="0" w:color="auto"/>
                <w:bottom w:val="none" w:sz="0" w:space="0" w:color="auto"/>
                <w:right w:val="none" w:sz="0" w:space="0" w:color="auto"/>
              </w:divBdr>
              <w:divsChild>
                <w:div w:id="443228139">
                  <w:marLeft w:val="0"/>
                  <w:marRight w:val="0"/>
                  <w:marTop w:val="0"/>
                  <w:marBottom w:val="0"/>
                  <w:divBdr>
                    <w:top w:val="none" w:sz="0" w:space="0" w:color="auto"/>
                    <w:left w:val="none" w:sz="0" w:space="0" w:color="auto"/>
                    <w:bottom w:val="none" w:sz="0" w:space="0" w:color="auto"/>
                    <w:right w:val="none" w:sz="0" w:space="0" w:color="auto"/>
                  </w:divBdr>
                  <w:divsChild>
                    <w:div w:id="721366340">
                      <w:marLeft w:val="0"/>
                      <w:marRight w:val="0"/>
                      <w:marTop w:val="0"/>
                      <w:marBottom w:val="0"/>
                      <w:divBdr>
                        <w:top w:val="none" w:sz="0" w:space="0" w:color="auto"/>
                        <w:left w:val="none" w:sz="0" w:space="0" w:color="auto"/>
                        <w:bottom w:val="none" w:sz="0" w:space="0" w:color="auto"/>
                        <w:right w:val="none" w:sz="0" w:space="0" w:color="auto"/>
                      </w:divBdr>
                      <w:divsChild>
                        <w:div w:id="333607818">
                          <w:marLeft w:val="0"/>
                          <w:marRight w:val="0"/>
                          <w:marTop w:val="0"/>
                          <w:marBottom w:val="0"/>
                          <w:divBdr>
                            <w:top w:val="none" w:sz="0" w:space="0" w:color="auto"/>
                            <w:left w:val="none" w:sz="0" w:space="0" w:color="auto"/>
                            <w:bottom w:val="none" w:sz="0" w:space="0" w:color="auto"/>
                            <w:right w:val="none" w:sz="0" w:space="0" w:color="auto"/>
                          </w:divBdr>
                          <w:divsChild>
                            <w:div w:id="2069569385">
                              <w:marLeft w:val="0"/>
                              <w:marRight w:val="0"/>
                              <w:marTop w:val="0"/>
                              <w:marBottom w:val="0"/>
                              <w:divBdr>
                                <w:top w:val="none" w:sz="0" w:space="0" w:color="auto"/>
                                <w:left w:val="none" w:sz="0" w:space="0" w:color="auto"/>
                                <w:bottom w:val="none" w:sz="0" w:space="0" w:color="auto"/>
                                <w:right w:val="none" w:sz="0" w:space="0" w:color="auto"/>
                              </w:divBdr>
                              <w:divsChild>
                                <w:div w:id="180513939">
                                  <w:marLeft w:val="0"/>
                                  <w:marRight w:val="0"/>
                                  <w:marTop w:val="0"/>
                                  <w:marBottom w:val="0"/>
                                  <w:divBdr>
                                    <w:top w:val="none" w:sz="0" w:space="0" w:color="auto"/>
                                    <w:left w:val="none" w:sz="0" w:space="0" w:color="auto"/>
                                    <w:bottom w:val="none" w:sz="0" w:space="0" w:color="auto"/>
                                    <w:right w:val="none" w:sz="0" w:space="0" w:color="auto"/>
                                  </w:divBdr>
                                  <w:divsChild>
                                    <w:div w:id="1498375776">
                                      <w:marLeft w:val="0"/>
                                      <w:marRight w:val="0"/>
                                      <w:marTop w:val="0"/>
                                      <w:marBottom w:val="0"/>
                                      <w:divBdr>
                                        <w:top w:val="none" w:sz="0" w:space="0" w:color="auto"/>
                                        <w:left w:val="none" w:sz="0" w:space="0" w:color="auto"/>
                                        <w:bottom w:val="none" w:sz="0" w:space="0" w:color="auto"/>
                                        <w:right w:val="none" w:sz="0" w:space="0" w:color="auto"/>
                                      </w:divBdr>
                                      <w:divsChild>
                                        <w:div w:id="15051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309511">
          <w:marLeft w:val="0"/>
          <w:marRight w:val="0"/>
          <w:marTop w:val="0"/>
          <w:marBottom w:val="0"/>
          <w:divBdr>
            <w:top w:val="none" w:sz="0" w:space="0" w:color="auto"/>
            <w:left w:val="none" w:sz="0" w:space="0" w:color="auto"/>
            <w:bottom w:val="none" w:sz="0" w:space="0" w:color="auto"/>
            <w:right w:val="none" w:sz="0" w:space="0" w:color="auto"/>
          </w:divBdr>
          <w:divsChild>
            <w:div w:id="2108890892">
              <w:marLeft w:val="0"/>
              <w:marRight w:val="0"/>
              <w:marTop w:val="0"/>
              <w:marBottom w:val="0"/>
              <w:divBdr>
                <w:top w:val="none" w:sz="0" w:space="0" w:color="auto"/>
                <w:left w:val="none" w:sz="0" w:space="0" w:color="auto"/>
                <w:bottom w:val="none" w:sz="0" w:space="0" w:color="auto"/>
                <w:right w:val="none" w:sz="0" w:space="0" w:color="auto"/>
              </w:divBdr>
              <w:divsChild>
                <w:div w:id="1937589254">
                  <w:marLeft w:val="0"/>
                  <w:marRight w:val="0"/>
                  <w:marTop w:val="0"/>
                  <w:marBottom w:val="0"/>
                  <w:divBdr>
                    <w:top w:val="none" w:sz="0" w:space="0" w:color="auto"/>
                    <w:left w:val="none" w:sz="0" w:space="0" w:color="auto"/>
                    <w:bottom w:val="none" w:sz="0" w:space="0" w:color="auto"/>
                    <w:right w:val="none" w:sz="0" w:space="0" w:color="auto"/>
                  </w:divBdr>
                  <w:divsChild>
                    <w:div w:id="1454208635">
                      <w:marLeft w:val="0"/>
                      <w:marRight w:val="0"/>
                      <w:marTop w:val="0"/>
                      <w:marBottom w:val="0"/>
                      <w:divBdr>
                        <w:top w:val="none" w:sz="0" w:space="0" w:color="auto"/>
                        <w:left w:val="none" w:sz="0" w:space="0" w:color="auto"/>
                        <w:bottom w:val="none" w:sz="0" w:space="0" w:color="auto"/>
                        <w:right w:val="none" w:sz="0" w:space="0" w:color="auto"/>
                      </w:divBdr>
                      <w:divsChild>
                        <w:div w:id="1030763636">
                          <w:marLeft w:val="0"/>
                          <w:marRight w:val="0"/>
                          <w:marTop w:val="0"/>
                          <w:marBottom w:val="0"/>
                          <w:divBdr>
                            <w:top w:val="none" w:sz="0" w:space="0" w:color="auto"/>
                            <w:left w:val="none" w:sz="0" w:space="0" w:color="auto"/>
                            <w:bottom w:val="none" w:sz="0" w:space="0" w:color="auto"/>
                            <w:right w:val="none" w:sz="0" w:space="0" w:color="auto"/>
                          </w:divBdr>
                          <w:divsChild>
                            <w:div w:id="394284916">
                              <w:marLeft w:val="0"/>
                              <w:marRight w:val="0"/>
                              <w:marTop w:val="0"/>
                              <w:marBottom w:val="0"/>
                              <w:divBdr>
                                <w:top w:val="none" w:sz="0" w:space="0" w:color="auto"/>
                                <w:left w:val="none" w:sz="0" w:space="0" w:color="auto"/>
                                <w:bottom w:val="none" w:sz="0" w:space="0" w:color="auto"/>
                                <w:right w:val="none" w:sz="0" w:space="0" w:color="auto"/>
                              </w:divBdr>
                              <w:divsChild>
                                <w:div w:id="20267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8509">
                  <w:marLeft w:val="0"/>
                  <w:marRight w:val="0"/>
                  <w:marTop w:val="0"/>
                  <w:marBottom w:val="0"/>
                  <w:divBdr>
                    <w:top w:val="none" w:sz="0" w:space="0" w:color="auto"/>
                    <w:left w:val="none" w:sz="0" w:space="0" w:color="auto"/>
                    <w:bottom w:val="none" w:sz="0" w:space="0" w:color="auto"/>
                    <w:right w:val="none" w:sz="0" w:space="0" w:color="auto"/>
                  </w:divBdr>
                  <w:divsChild>
                    <w:div w:id="1064527853">
                      <w:marLeft w:val="0"/>
                      <w:marRight w:val="0"/>
                      <w:marTop w:val="0"/>
                      <w:marBottom w:val="0"/>
                      <w:divBdr>
                        <w:top w:val="none" w:sz="0" w:space="0" w:color="auto"/>
                        <w:left w:val="none" w:sz="0" w:space="0" w:color="auto"/>
                        <w:bottom w:val="none" w:sz="0" w:space="0" w:color="auto"/>
                        <w:right w:val="none" w:sz="0" w:space="0" w:color="auto"/>
                      </w:divBdr>
                      <w:divsChild>
                        <w:div w:id="193351847">
                          <w:marLeft w:val="0"/>
                          <w:marRight w:val="0"/>
                          <w:marTop w:val="0"/>
                          <w:marBottom w:val="0"/>
                          <w:divBdr>
                            <w:top w:val="none" w:sz="0" w:space="0" w:color="auto"/>
                            <w:left w:val="none" w:sz="0" w:space="0" w:color="auto"/>
                            <w:bottom w:val="none" w:sz="0" w:space="0" w:color="auto"/>
                            <w:right w:val="none" w:sz="0" w:space="0" w:color="auto"/>
                          </w:divBdr>
                          <w:divsChild>
                            <w:div w:id="84767549">
                              <w:marLeft w:val="0"/>
                              <w:marRight w:val="0"/>
                              <w:marTop w:val="0"/>
                              <w:marBottom w:val="0"/>
                              <w:divBdr>
                                <w:top w:val="none" w:sz="0" w:space="0" w:color="auto"/>
                                <w:left w:val="none" w:sz="0" w:space="0" w:color="auto"/>
                                <w:bottom w:val="none" w:sz="0" w:space="0" w:color="auto"/>
                                <w:right w:val="none" w:sz="0" w:space="0" w:color="auto"/>
                              </w:divBdr>
                              <w:divsChild>
                                <w:div w:id="1332563717">
                                  <w:marLeft w:val="0"/>
                                  <w:marRight w:val="0"/>
                                  <w:marTop w:val="0"/>
                                  <w:marBottom w:val="0"/>
                                  <w:divBdr>
                                    <w:top w:val="none" w:sz="0" w:space="0" w:color="auto"/>
                                    <w:left w:val="none" w:sz="0" w:space="0" w:color="auto"/>
                                    <w:bottom w:val="none" w:sz="0" w:space="0" w:color="auto"/>
                                    <w:right w:val="none" w:sz="0" w:space="0" w:color="auto"/>
                                  </w:divBdr>
                                  <w:divsChild>
                                    <w:div w:id="10109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288793">
      <w:bodyDiv w:val="1"/>
      <w:marLeft w:val="0"/>
      <w:marRight w:val="0"/>
      <w:marTop w:val="0"/>
      <w:marBottom w:val="0"/>
      <w:divBdr>
        <w:top w:val="none" w:sz="0" w:space="0" w:color="auto"/>
        <w:left w:val="none" w:sz="0" w:space="0" w:color="auto"/>
        <w:bottom w:val="none" w:sz="0" w:space="0" w:color="auto"/>
        <w:right w:val="none" w:sz="0" w:space="0" w:color="auto"/>
      </w:divBdr>
    </w:div>
    <w:div w:id="454568787">
      <w:bodyDiv w:val="1"/>
      <w:marLeft w:val="0"/>
      <w:marRight w:val="0"/>
      <w:marTop w:val="0"/>
      <w:marBottom w:val="0"/>
      <w:divBdr>
        <w:top w:val="none" w:sz="0" w:space="0" w:color="auto"/>
        <w:left w:val="none" w:sz="0" w:space="0" w:color="auto"/>
        <w:bottom w:val="none" w:sz="0" w:space="0" w:color="auto"/>
        <w:right w:val="none" w:sz="0" w:space="0" w:color="auto"/>
      </w:divBdr>
    </w:div>
    <w:div w:id="465049151">
      <w:bodyDiv w:val="1"/>
      <w:marLeft w:val="0"/>
      <w:marRight w:val="0"/>
      <w:marTop w:val="0"/>
      <w:marBottom w:val="0"/>
      <w:divBdr>
        <w:top w:val="none" w:sz="0" w:space="0" w:color="auto"/>
        <w:left w:val="none" w:sz="0" w:space="0" w:color="auto"/>
        <w:bottom w:val="none" w:sz="0" w:space="0" w:color="auto"/>
        <w:right w:val="none" w:sz="0" w:space="0" w:color="auto"/>
      </w:divBdr>
    </w:div>
    <w:div w:id="479737751">
      <w:bodyDiv w:val="1"/>
      <w:marLeft w:val="0"/>
      <w:marRight w:val="0"/>
      <w:marTop w:val="0"/>
      <w:marBottom w:val="0"/>
      <w:divBdr>
        <w:top w:val="none" w:sz="0" w:space="0" w:color="auto"/>
        <w:left w:val="none" w:sz="0" w:space="0" w:color="auto"/>
        <w:bottom w:val="none" w:sz="0" w:space="0" w:color="auto"/>
        <w:right w:val="none" w:sz="0" w:space="0" w:color="auto"/>
      </w:divBdr>
    </w:div>
    <w:div w:id="485441309">
      <w:bodyDiv w:val="1"/>
      <w:marLeft w:val="0"/>
      <w:marRight w:val="0"/>
      <w:marTop w:val="0"/>
      <w:marBottom w:val="0"/>
      <w:divBdr>
        <w:top w:val="none" w:sz="0" w:space="0" w:color="auto"/>
        <w:left w:val="none" w:sz="0" w:space="0" w:color="auto"/>
        <w:bottom w:val="none" w:sz="0" w:space="0" w:color="auto"/>
        <w:right w:val="none" w:sz="0" w:space="0" w:color="auto"/>
      </w:divBdr>
    </w:div>
    <w:div w:id="493298001">
      <w:bodyDiv w:val="1"/>
      <w:marLeft w:val="0"/>
      <w:marRight w:val="0"/>
      <w:marTop w:val="0"/>
      <w:marBottom w:val="0"/>
      <w:divBdr>
        <w:top w:val="none" w:sz="0" w:space="0" w:color="auto"/>
        <w:left w:val="none" w:sz="0" w:space="0" w:color="auto"/>
        <w:bottom w:val="none" w:sz="0" w:space="0" w:color="auto"/>
        <w:right w:val="none" w:sz="0" w:space="0" w:color="auto"/>
      </w:divBdr>
    </w:div>
    <w:div w:id="495801327">
      <w:bodyDiv w:val="1"/>
      <w:marLeft w:val="0"/>
      <w:marRight w:val="0"/>
      <w:marTop w:val="0"/>
      <w:marBottom w:val="0"/>
      <w:divBdr>
        <w:top w:val="none" w:sz="0" w:space="0" w:color="auto"/>
        <w:left w:val="none" w:sz="0" w:space="0" w:color="auto"/>
        <w:bottom w:val="none" w:sz="0" w:space="0" w:color="auto"/>
        <w:right w:val="none" w:sz="0" w:space="0" w:color="auto"/>
      </w:divBdr>
    </w:div>
    <w:div w:id="513038392">
      <w:bodyDiv w:val="1"/>
      <w:marLeft w:val="0"/>
      <w:marRight w:val="0"/>
      <w:marTop w:val="0"/>
      <w:marBottom w:val="0"/>
      <w:divBdr>
        <w:top w:val="none" w:sz="0" w:space="0" w:color="auto"/>
        <w:left w:val="none" w:sz="0" w:space="0" w:color="auto"/>
        <w:bottom w:val="none" w:sz="0" w:space="0" w:color="auto"/>
        <w:right w:val="none" w:sz="0" w:space="0" w:color="auto"/>
      </w:divBdr>
    </w:div>
    <w:div w:id="546717979">
      <w:bodyDiv w:val="1"/>
      <w:marLeft w:val="0"/>
      <w:marRight w:val="0"/>
      <w:marTop w:val="0"/>
      <w:marBottom w:val="0"/>
      <w:divBdr>
        <w:top w:val="none" w:sz="0" w:space="0" w:color="auto"/>
        <w:left w:val="none" w:sz="0" w:space="0" w:color="auto"/>
        <w:bottom w:val="none" w:sz="0" w:space="0" w:color="auto"/>
        <w:right w:val="none" w:sz="0" w:space="0" w:color="auto"/>
      </w:divBdr>
    </w:div>
    <w:div w:id="566496304">
      <w:bodyDiv w:val="1"/>
      <w:marLeft w:val="0"/>
      <w:marRight w:val="0"/>
      <w:marTop w:val="0"/>
      <w:marBottom w:val="0"/>
      <w:divBdr>
        <w:top w:val="none" w:sz="0" w:space="0" w:color="auto"/>
        <w:left w:val="none" w:sz="0" w:space="0" w:color="auto"/>
        <w:bottom w:val="none" w:sz="0" w:space="0" w:color="auto"/>
        <w:right w:val="none" w:sz="0" w:space="0" w:color="auto"/>
      </w:divBdr>
    </w:div>
    <w:div w:id="602810923">
      <w:bodyDiv w:val="1"/>
      <w:marLeft w:val="0"/>
      <w:marRight w:val="0"/>
      <w:marTop w:val="0"/>
      <w:marBottom w:val="0"/>
      <w:divBdr>
        <w:top w:val="none" w:sz="0" w:space="0" w:color="auto"/>
        <w:left w:val="none" w:sz="0" w:space="0" w:color="auto"/>
        <w:bottom w:val="none" w:sz="0" w:space="0" w:color="auto"/>
        <w:right w:val="none" w:sz="0" w:space="0" w:color="auto"/>
      </w:divBdr>
    </w:div>
    <w:div w:id="611672522">
      <w:bodyDiv w:val="1"/>
      <w:marLeft w:val="0"/>
      <w:marRight w:val="0"/>
      <w:marTop w:val="0"/>
      <w:marBottom w:val="0"/>
      <w:divBdr>
        <w:top w:val="none" w:sz="0" w:space="0" w:color="auto"/>
        <w:left w:val="none" w:sz="0" w:space="0" w:color="auto"/>
        <w:bottom w:val="none" w:sz="0" w:space="0" w:color="auto"/>
        <w:right w:val="none" w:sz="0" w:space="0" w:color="auto"/>
      </w:divBdr>
    </w:div>
    <w:div w:id="662467893">
      <w:bodyDiv w:val="1"/>
      <w:marLeft w:val="0"/>
      <w:marRight w:val="0"/>
      <w:marTop w:val="0"/>
      <w:marBottom w:val="0"/>
      <w:divBdr>
        <w:top w:val="none" w:sz="0" w:space="0" w:color="auto"/>
        <w:left w:val="none" w:sz="0" w:space="0" w:color="auto"/>
        <w:bottom w:val="none" w:sz="0" w:space="0" w:color="auto"/>
        <w:right w:val="none" w:sz="0" w:space="0" w:color="auto"/>
      </w:divBdr>
    </w:div>
    <w:div w:id="665670362">
      <w:bodyDiv w:val="1"/>
      <w:marLeft w:val="0"/>
      <w:marRight w:val="0"/>
      <w:marTop w:val="0"/>
      <w:marBottom w:val="0"/>
      <w:divBdr>
        <w:top w:val="none" w:sz="0" w:space="0" w:color="auto"/>
        <w:left w:val="none" w:sz="0" w:space="0" w:color="auto"/>
        <w:bottom w:val="none" w:sz="0" w:space="0" w:color="auto"/>
        <w:right w:val="none" w:sz="0" w:space="0" w:color="auto"/>
      </w:divBdr>
    </w:div>
    <w:div w:id="670135651">
      <w:bodyDiv w:val="1"/>
      <w:marLeft w:val="0"/>
      <w:marRight w:val="0"/>
      <w:marTop w:val="0"/>
      <w:marBottom w:val="0"/>
      <w:divBdr>
        <w:top w:val="none" w:sz="0" w:space="0" w:color="auto"/>
        <w:left w:val="none" w:sz="0" w:space="0" w:color="auto"/>
        <w:bottom w:val="none" w:sz="0" w:space="0" w:color="auto"/>
        <w:right w:val="none" w:sz="0" w:space="0" w:color="auto"/>
      </w:divBdr>
      <w:divsChild>
        <w:div w:id="912012730">
          <w:marLeft w:val="0"/>
          <w:marRight w:val="0"/>
          <w:marTop w:val="0"/>
          <w:marBottom w:val="0"/>
          <w:divBdr>
            <w:top w:val="none" w:sz="0" w:space="0" w:color="auto"/>
            <w:left w:val="none" w:sz="0" w:space="0" w:color="auto"/>
            <w:bottom w:val="none" w:sz="0" w:space="0" w:color="auto"/>
            <w:right w:val="none" w:sz="0" w:space="0" w:color="auto"/>
          </w:divBdr>
          <w:divsChild>
            <w:div w:id="117728671">
              <w:marLeft w:val="0"/>
              <w:marRight w:val="0"/>
              <w:marTop w:val="0"/>
              <w:marBottom w:val="0"/>
              <w:divBdr>
                <w:top w:val="none" w:sz="0" w:space="0" w:color="auto"/>
                <w:left w:val="none" w:sz="0" w:space="0" w:color="auto"/>
                <w:bottom w:val="none" w:sz="0" w:space="0" w:color="auto"/>
                <w:right w:val="none" w:sz="0" w:space="0" w:color="auto"/>
              </w:divBdr>
              <w:divsChild>
                <w:div w:id="1036665399">
                  <w:marLeft w:val="0"/>
                  <w:marRight w:val="0"/>
                  <w:marTop w:val="0"/>
                  <w:marBottom w:val="0"/>
                  <w:divBdr>
                    <w:top w:val="none" w:sz="0" w:space="0" w:color="auto"/>
                    <w:left w:val="none" w:sz="0" w:space="0" w:color="auto"/>
                    <w:bottom w:val="none" w:sz="0" w:space="0" w:color="auto"/>
                    <w:right w:val="none" w:sz="0" w:space="0" w:color="auto"/>
                  </w:divBdr>
                  <w:divsChild>
                    <w:div w:id="150877983">
                      <w:marLeft w:val="0"/>
                      <w:marRight w:val="0"/>
                      <w:marTop w:val="0"/>
                      <w:marBottom w:val="0"/>
                      <w:divBdr>
                        <w:top w:val="none" w:sz="0" w:space="0" w:color="auto"/>
                        <w:left w:val="none" w:sz="0" w:space="0" w:color="auto"/>
                        <w:bottom w:val="none" w:sz="0" w:space="0" w:color="auto"/>
                        <w:right w:val="none" w:sz="0" w:space="0" w:color="auto"/>
                      </w:divBdr>
                      <w:divsChild>
                        <w:div w:id="795567398">
                          <w:marLeft w:val="0"/>
                          <w:marRight w:val="0"/>
                          <w:marTop w:val="0"/>
                          <w:marBottom w:val="0"/>
                          <w:divBdr>
                            <w:top w:val="none" w:sz="0" w:space="0" w:color="auto"/>
                            <w:left w:val="none" w:sz="0" w:space="0" w:color="auto"/>
                            <w:bottom w:val="none" w:sz="0" w:space="0" w:color="auto"/>
                            <w:right w:val="none" w:sz="0" w:space="0" w:color="auto"/>
                          </w:divBdr>
                          <w:divsChild>
                            <w:div w:id="1492798133">
                              <w:marLeft w:val="0"/>
                              <w:marRight w:val="0"/>
                              <w:marTop w:val="0"/>
                              <w:marBottom w:val="0"/>
                              <w:divBdr>
                                <w:top w:val="none" w:sz="0" w:space="0" w:color="auto"/>
                                <w:left w:val="none" w:sz="0" w:space="0" w:color="auto"/>
                                <w:bottom w:val="none" w:sz="0" w:space="0" w:color="auto"/>
                                <w:right w:val="none" w:sz="0" w:space="0" w:color="auto"/>
                              </w:divBdr>
                              <w:divsChild>
                                <w:div w:id="8850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768586">
                  <w:marLeft w:val="0"/>
                  <w:marRight w:val="0"/>
                  <w:marTop w:val="0"/>
                  <w:marBottom w:val="0"/>
                  <w:divBdr>
                    <w:top w:val="none" w:sz="0" w:space="0" w:color="auto"/>
                    <w:left w:val="none" w:sz="0" w:space="0" w:color="auto"/>
                    <w:bottom w:val="none" w:sz="0" w:space="0" w:color="auto"/>
                    <w:right w:val="none" w:sz="0" w:space="0" w:color="auto"/>
                  </w:divBdr>
                  <w:divsChild>
                    <w:div w:id="416367263">
                      <w:marLeft w:val="0"/>
                      <w:marRight w:val="0"/>
                      <w:marTop w:val="0"/>
                      <w:marBottom w:val="0"/>
                      <w:divBdr>
                        <w:top w:val="none" w:sz="0" w:space="0" w:color="auto"/>
                        <w:left w:val="none" w:sz="0" w:space="0" w:color="auto"/>
                        <w:bottom w:val="none" w:sz="0" w:space="0" w:color="auto"/>
                        <w:right w:val="none" w:sz="0" w:space="0" w:color="auto"/>
                      </w:divBdr>
                      <w:divsChild>
                        <w:div w:id="1244141697">
                          <w:marLeft w:val="0"/>
                          <w:marRight w:val="0"/>
                          <w:marTop w:val="0"/>
                          <w:marBottom w:val="0"/>
                          <w:divBdr>
                            <w:top w:val="none" w:sz="0" w:space="0" w:color="auto"/>
                            <w:left w:val="none" w:sz="0" w:space="0" w:color="auto"/>
                            <w:bottom w:val="none" w:sz="0" w:space="0" w:color="auto"/>
                            <w:right w:val="none" w:sz="0" w:space="0" w:color="auto"/>
                          </w:divBdr>
                          <w:divsChild>
                            <w:div w:id="539705587">
                              <w:marLeft w:val="0"/>
                              <w:marRight w:val="0"/>
                              <w:marTop w:val="0"/>
                              <w:marBottom w:val="0"/>
                              <w:divBdr>
                                <w:top w:val="none" w:sz="0" w:space="0" w:color="auto"/>
                                <w:left w:val="none" w:sz="0" w:space="0" w:color="auto"/>
                                <w:bottom w:val="none" w:sz="0" w:space="0" w:color="auto"/>
                                <w:right w:val="none" w:sz="0" w:space="0" w:color="auto"/>
                              </w:divBdr>
                              <w:divsChild>
                                <w:div w:id="1496143265">
                                  <w:marLeft w:val="0"/>
                                  <w:marRight w:val="0"/>
                                  <w:marTop w:val="0"/>
                                  <w:marBottom w:val="0"/>
                                  <w:divBdr>
                                    <w:top w:val="none" w:sz="0" w:space="0" w:color="auto"/>
                                    <w:left w:val="none" w:sz="0" w:space="0" w:color="auto"/>
                                    <w:bottom w:val="none" w:sz="0" w:space="0" w:color="auto"/>
                                    <w:right w:val="none" w:sz="0" w:space="0" w:color="auto"/>
                                  </w:divBdr>
                                  <w:divsChild>
                                    <w:div w:id="16517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104090">
      <w:bodyDiv w:val="1"/>
      <w:marLeft w:val="0"/>
      <w:marRight w:val="0"/>
      <w:marTop w:val="0"/>
      <w:marBottom w:val="0"/>
      <w:divBdr>
        <w:top w:val="none" w:sz="0" w:space="0" w:color="auto"/>
        <w:left w:val="none" w:sz="0" w:space="0" w:color="auto"/>
        <w:bottom w:val="none" w:sz="0" w:space="0" w:color="auto"/>
        <w:right w:val="none" w:sz="0" w:space="0" w:color="auto"/>
      </w:divBdr>
    </w:div>
    <w:div w:id="692875398">
      <w:bodyDiv w:val="1"/>
      <w:marLeft w:val="0"/>
      <w:marRight w:val="0"/>
      <w:marTop w:val="0"/>
      <w:marBottom w:val="0"/>
      <w:divBdr>
        <w:top w:val="none" w:sz="0" w:space="0" w:color="auto"/>
        <w:left w:val="none" w:sz="0" w:space="0" w:color="auto"/>
        <w:bottom w:val="none" w:sz="0" w:space="0" w:color="auto"/>
        <w:right w:val="none" w:sz="0" w:space="0" w:color="auto"/>
      </w:divBdr>
    </w:div>
    <w:div w:id="695157805">
      <w:bodyDiv w:val="1"/>
      <w:marLeft w:val="0"/>
      <w:marRight w:val="0"/>
      <w:marTop w:val="0"/>
      <w:marBottom w:val="0"/>
      <w:divBdr>
        <w:top w:val="none" w:sz="0" w:space="0" w:color="auto"/>
        <w:left w:val="none" w:sz="0" w:space="0" w:color="auto"/>
        <w:bottom w:val="none" w:sz="0" w:space="0" w:color="auto"/>
        <w:right w:val="none" w:sz="0" w:space="0" w:color="auto"/>
      </w:divBdr>
    </w:div>
    <w:div w:id="697007810">
      <w:bodyDiv w:val="1"/>
      <w:marLeft w:val="0"/>
      <w:marRight w:val="0"/>
      <w:marTop w:val="0"/>
      <w:marBottom w:val="0"/>
      <w:divBdr>
        <w:top w:val="none" w:sz="0" w:space="0" w:color="auto"/>
        <w:left w:val="none" w:sz="0" w:space="0" w:color="auto"/>
        <w:bottom w:val="none" w:sz="0" w:space="0" w:color="auto"/>
        <w:right w:val="none" w:sz="0" w:space="0" w:color="auto"/>
      </w:divBdr>
    </w:div>
    <w:div w:id="697857672">
      <w:bodyDiv w:val="1"/>
      <w:marLeft w:val="0"/>
      <w:marRight w:val="0"/>
      <w:marTop w:val="0"/>
      <w:marBottom w:val="0"/>
      <w:divBdr>
        <w:top w:val="none" w:sz="0" w:space="0" w:color="auto"/>
        <w:left w:val="none" w:sz="0" w:space="0" w:color="auto"/>
        <w:bottom w:val="none" w:sz="0" w:space="0" w:color="auto"/>
        <w:right w:val="none" w:sz="0" w:space="0" w:color="auto"/>
      </w:divBdr>
      <w:divsChild>
        <w:div w:id="525214793">
          <w:marLeft w:val="0"/>
          <w:marRight w:val="0"/>
          <w:marTop w:val="0"/>
          <w:marBottom w:val="0"/>
          <w:divBdr>
            <w:top w:val="none" w:sz="0" w:space="0" w:color="auto"/>
            <w:left w:val="none" w:sz="0" w:space="0" w:color="auto"/>
            <w:bottom w:val="none" w:sz="0" w:space="0" w:color="auto"/>
            <w:right w:val="none" w:sz="0" w:space="0" w:color="auto"/>
          </w:divBdr>
          <w:divsChild>
            <w:div w:id="1100561773">
              <w:marLeft w:val="0"/>
              <w:marRight w:val="0"/>
              <w:marTop w:val="0"/>
              <w:marBottom w:val="0"/>
              <w:divBdr>
                <w:top w:val="none" w:sz="0" w:space="0" w:color="auto"/>
                <w:left w:val="none" w:sz="0" w:space="0" w:color="auto"/>
                <w:bottom w:val="none" w:sz="0" w:space="0" w:color="auto"/>
                <w:right w:val="none" w:sz="0" w:space="0" w:color="auto"/>
              </w:divBdr>
              <w:divsChild>
                <w:div w:id="9608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4652">
      <w:bodyDiv w:val="1"/>
      <w:marLeft w:val="0"/>
      <w:marRight w:val="0"/>
      <w:marTop w:val="0"/>
      <w:marBottom w:val="0"/>
      <w:divBdr>
        <w:top w:val="none" w:sz="0" w:space="0" w:color="auto"/>
        <w:left w:val="none" w:sz="0" w:space="0" w:color="auto"/>
        <w:bottom w:val="none" w:sz="0" w:space="0" w:color="auto"/>
        <w:right w:val="none" w:sz="0" w:space="0" w:color="auto"/>
      </w:divBdr>
    </w:div>
    <w:div w:id="704447836">
      <w:bodyDiv w:val="1"/>
      <w:marLeft w:val="0"/>
      <w:marRight w:val="0"/>
      <w:marTop w:val="0"/>
      <w:marBottom w:val="0"/>
      <w:divBdr>
        <w:top w:val="none" w:sz="0" w:space="0" w:color="auto"/>
        <w:left w:val="none" w:sz="0" w:space="0" w:color="auto"/>
        <w:bottom w:val="none" w:sz="0" w:space="0" w:color="auto"/>
        <w:right w:val="none" w:sz="0" w:space="0" w:color="auto"/>
      </w:divBdr>
    </w:div>
    <w:div w:id="734356101">
      <w:bodyDiv w:val="1"/>
      <w:marLeft w:val="0"/>
      <w:marRight w:val="0"/>
      <w:marTop w:val="0"/>
      <w:marBottom w:val="0"/>
      <w:divBdr>
        <w:top w:val="none" w:sz="0" w:space="0" w:color="auto"/>
        <w:left w:val="none" w:sz="0" w:space="0" w:color="auto"/>
        <w:bottom w:val="none" w:sz="0" w:space="0" w:color="auto"/>
        <w:right w:val="none" w:sz="0" w:space="0" w:color="auto"/>
      </w:divBdr>
    </w:div>
    <w:div w:id="744839886">
      <w:bodyDiv w:val="1"/>
      <w:marLeft w:val="0"/>
      <w:marRight w:val="0"/>
      <w:marTop w:val="0"/>
      <w:marBottom w:val="0"/>
      <w:divBdr>
        <w:top w:val="none" w:sz="0" w:space="0" w:color="auto"/>
        <w:left w:val="none" w:sz="0" w:space="0" w:color="auto"/>
        <w:bottom w:val="none" w:sz="0" w:space="0" w:color="auto"/>
        <w:right w:val="none" w:sz="0" w:space="0" w:color="auto"/>
      </w:divBdr>
    </w:div>
    <w:div w:id="746728427">
      <w:bodyDiv w:val="1"/>
      <w:marLeft w:val="0"/>
      <w:marRight w:val="0"/>
      <w:marTop w:val="0"/>
      <w:marBottom w:val="0"/>
      <w:divBdr>
        <w:top w:val="none" w:sz="0" w:space="0" w:color="auto"/>
        <w:left w:val="none" w:sz="0" w:space="0" w:color="auto"/>
        <w:bottom w:val="none" w:sz="0" w:space="0" w:color="auto"/>
        <w:right w:val="none" w:sz="0" w:space="0" w:color="auto"/>
      </w:divBdr>
    </w:div>
    <w:div w:id="781921675">
      <w:bodyDiv w:val="1"/>
      <w:marLeft w:val="0"/>
      <w:marRight w:val="0"/>
      <w:marTop w:val="0"/>
      <w:marBottom w:val="0"/>
      <w:divBdr>
        <w:top w:val="none" w:sz="0" w:space="0" w:color="auto"/>
        <w:left w:val="none" w:sz="0" w:space="0" w:color="auto"/>
        <w:bottom w:val="none" w:sz="0" w:space="0" w:color="auto"/>
        <w:right w:val="none" w:sz="0" w:space="0" w:color="auto"/>
      </w:divBdr>
    </w:div>
    <w:div w:id="795878917">
      <w:bodyDiv w:val="1"/>
      <w:marLeft w:val="0"/>
      <w:marRight w:val="0"/>
      <w:marTop w:val="0"/>
      <w:marBottom w:val="0"/>
      <w:divBdr>
        <w:top w:val="none" w:sz="0" w:space="0" w:color="auto"/>
        <w:left w:val="none" w:sz="0" w:space="0" w:color="auto"/>
        <w:bottom w:val="none" w:sz="0" w:space="0" w:color="auto"/>
        <w:right w:val="none" w:sz="0" w:space="0" w:color="auto"/>
      </w:divBdr>
    </w:div>
    <w:div w:id="800073456">
      <w:bodyDiv w:val="1"/>
      <w:marLeft w:val="0"/>
      <w:marRight w:val="0"/>
      <w:marTop w:val="0"/>
      <w:marBottom w:val="0"/>
      <w:divBdr>
        <w:top w:val="none" w:sz="0" w:space="0" w:color="auto"/>
        <w:left w:val="none" w:sz="0" w:space="0" w:color="auto"/>
        <w:bottom w:val="none" w:sz="0" w:space="0" w:color="auto"/>
        <w:right w:val="none" w:sz="0" w:space="0" w:color="auto"/>
      </w:divBdr>
    </w:div>
    <w:div w:id="803082504">
      <w:bodyDiv w:val="1"/>
      <w:marLeft w:val="0"/>
      <w:marRight w:val="0"/>
      <w:marTop w:val="0"/>
      <w:marBottom w:val="0"/>
      <w:divBdr>
        <w:top w:val="none" w:sz="0" w:space="0" w:color="auto"/>
        <w:left w:val="none" w:sz="0" w:space="0" w:color="auto"/>
        <w:bottom w:val="none" w:sz="0" w:space="0" w:color="auto"/>
        <w:right w:val="none" w:sz="0" w:space="0" w:color="auto"/>
      </w:divBdr>
    </w:div>
    <w:div w:id="806317774">
      <w:bodyDiv w:val="1"/>
      <w:marLeft w:val="0"/>
      <w:marRight w:val="0"/>
      <w:marTop w:val="0"/>
      <w:marBottom w:val="0"/>
      <w:divBdr>
        <w:top w:val="none" w:sz="0" w:space="0" w:color="auto"/>
        <w:left w:val="none" w:sz="0" w:space="0" w:color="auto"/>
        <w:bottom w:val="none" w:sz="0" w:space="0" w:color="auto"/>
        <w:right w:val="none" w:sz="0" w:space="0" w:color="auto"/>
      </w:divBdr>
    </w:div>
    <w:div w:id="844172535">
      <w:bodyDiv w:val="1"/>
      <w:marLeft w:val="0"/>
      <w:marRight w:val="0"/>
      <w:marTop w:val="0"/>
      <w:marBottom w:val="0"/>
      <w:divBdr>
        <w:top w:val="none" w:sz="0" w:space="0" w:color="auto"/>
        <w:left w:val="none" w:sz="0" w:space="0" w:color="auto"/>
        <w:bottom w:val="none" w:sz="0" w:space="0" w:color="auto"/>
        <w:right w:val="none" w:sz="0" w:space="0" w:color="auto"/>
      </w:divBdr>
    </w:div>
    <w:div w:id="848450551">
      <w:bodyDiv w:val="1"/>
      <w:marLeft w:val="0"/>
      <w:marRight w:val="0"/>
      <w:marTop w:val="0"/>
      <w:marBottom w:val="0"/>
      <w:divBdr>
        <w:top w:val="none" w:sz="0" w:space="0" w:color="auto"/>
        <w:left w:val="none" w:sz="0" w:space="0" w:color="auto"/>
        <w:bottom w:val="none" w:sz="0" w:space="0" w:color="auto"/>
        <w:right w:val="none" w:sz="0" w:space="0" w:color="auto"/>
      </w:divBdr>
    </w:div>
    <w:div w:id="886987445">
      <w:bodyDiv w:val="1"/>
      <w:marLeft w:val="0"/>
      <w:marRight w:val="0"/>
      <w:marTop w:val="0"/>
      <w:marBottom w:val="0"/>
      <w:divBdr>
        <w:top w:val="none" w:sz="0" w:space="0" w:color="auto"/>
        <w:left w:val="none" w:sz="0" w:space="0" w:color="auto"/>
        <w:bottom w:val="none" w:sz="0" w:space="0" w:color="auto"/>
        <w:right w:val="none" w:sz="0" w:space="0" w:color="auto"/>
      </w:divBdr>
    </w:div>
    <w:div w:id="888340746">
      <w:bodyDiv w:val="1"/>
      <w:marLeft w:val="0"/>
      <w:marRight w:val="0"/>
      <w:marTop w:val="0"/>
      <w:marBottom w:val="0"/>
      <w:divBdr>
        <w:top w:val="none" w:sz="0" w:space="0" w:color="auto"/>
        <w:left w:val="none" w:sz="0" w:space="0" w:color="auto"/>
        <w:bottom w:val="none" w:sz="0" w:space="0" w:color="auto"/>
        <w:right w:val="none" w:sz="0" w:space="0" w:color="auto"/>
      </w:divBdr>
    </w:div>
    <w:div w:id="888342901">
      <w:bodyDiv w:val="1"/>
      <w:marLeft w:val="0"/>
      <w:marRight w:val="0"/>
      <w:marTop w:val="0"/>
      <w:marBottom w:val="0"/>
      <w:divBdr>
        <w:top w:val="none" w:sz="0" w:space="0" w:color="auto"/>
        <w:left w:val="none" w:sz="0" w:space="0" w:color="auto"/>
        <w:bottom w:val="none" w:sz="0" w:space="0" w:color="auto"/>
        <w:right w:val="none" w:sz="0" w:space="0" w:color="auto"/>
      </w:divBdr>
    </w:div>
    <w:div w:id="902446061">
      <w:bodyDiv w:val="1"/>
      <w:marLeft w:val="0"/>
      <w:marRight w:val="0"/>
      <w:marTop w:val="0"/>
      <w:marBottom w:val="0"/>
      <w:divBdr>
        <w:top w:val="none" w:sz="0" w:space="0" w:color="auto"/>
        <w:left w:val="none" w:sz="0" w:space="0" w:color="auto"/>
        <w:bottom w:val="none" w:sz="0" w:space="0" w:color="auto"/>
        <w:right w:val="none" w:sz="0" w:space="0" w:color="auto"/>
      </w:divBdr>
    </w:div>
    <w:div w:id="931938196">
      <w:bodyDiv w:val="1"/>
      <w:marLeft w:val="0"/>
      <w:marRight w:val="0"/>
      <w:marTop w:val="0"/>
      <w:marBottom w:val="0"/>
      <w:divBdr>
        <w:top w:val="none" w:sz="0" w:space="0" w:color="auto"/>
        <w:left w:val="none" w:sz="0" w:space="0" w:color="auto"/>
        <w:bottom w:val="none" w:sz="0" w:space="0" w:color="auto"/>
        <w:right w:val="none" w:sz="0" w:space="0" w:color="auto"/>
      </w:divBdr>
    </w:div>
    <w:div w:id="985742098">
      <w:bodyDiv w:val="1"/>
      <w:marLeft w:val="0"/>
      <w:marRight w:val="0"/>
      <w:marTop w:val="0"/>
      <w:marBottom w:val="0"/>
      <w:divBdr>
        <w:top w:val="none" w:sz="0" w:space="0" w:color="auto"/>
        <w:left w:val="none" w:sz="0" w:space="0" w:color="auto"/>
        <w:bottom w:val="none" w:sz="0" w:space="0" w:color="auto"/>
        <w:right w:val="none" w:sz="0" w:space="0" w:color="auto"/>
      </w:divBdr>
    </w:div>
    <w:div w:id="1047338995">
      <w:bodyDiv w:val="1"/>
      <w:marLeft w:val="0"/>
      <w:marRight w:val="0"/>
      <w:marTop w:val="0"/>
      <w:marBottom w:val="0"/>
      <w:divBdr>
        <w:top w:val="none" w:sz="0" w:space="0" w:color="auto"/>
        <w:left w:val="none" w:sz="0" w:space="0" w:color="auto"/>
        <w:bottom w:val="none" w:sz="0" w:space="0" w:color="auto"/>
        <w:right w:val="none" w:sz="0" w:space="0" w:color="auto"/>
      </w:divBdr>
    </w:div>
    <w:div w:id="1070731326">
      <w:bodyDiv w:val="1"/>
      <w:marLeft w:val="0"/>
      <w:marRight w:val="0"/>
      <w:marTop w:val="0"/>
      <w:marBottom w:val="0"/>
      <w:divBdr>
        <w:top w:val="none" w:sz="0" w:space="0" w:color="auto"/>
        <w:left w:val="none" w:sz="0" w:space="0" w:color="auto"/>
        <w:bottom w:val="none" w:sz="0" w:space="0" w:color="auto"/>
        <w:right w:val="none" w:sz="0" w:space="0" w:color="auto"/>
      </w:divBdr>
    </w:div>
    <w:div w:id="1073353573">
      <w:bodyDiv w:val="1"/>
      <w:marLeft w:val="0"/>
      <w:marRight w:val="0"/>
      <w:marTop w:val="0"/>
      <w:marBottom w:val="0"/>
      <w:divBdr>
        <w:top w:val="none" w:sz="0" w:space="0" w:color="auto"/>
        <w:left w:val="none" w:sz="0" w:space="0" w:color="auto"/>
        <w:bottom w:val="none" w:sz="0" w:space="0" w:color="auto"/>
        <w:right w:val="none" w:sz="0" w:space="0" w:color="auto"/>
      </w:divBdr>
    </w:div>
    <w:div w:id="1081216073">
      <w:bodyDiv w:val="1"/>
      <w:marLeft w:val="0"/>
      <w:marRight w:val="0"/>
      <w:marTop w:val="0"/>
      <w:marBottom w:val="0"/>
      <w:divBdr>
        <w:top w:val="none" w:sz="0" w:space="0" w:color="auto"/>
        <w:left w:val="none" w:sz="0" w:space="0" w:color="auto"/>
        <w:bottom w:val="none" w:sz="0" w:space="0" w:color="auto"/>
        <w:right w:val="none" w:sz="0" w:space="0" w:color="auto"/>
      </w:divBdr>
    </w:div>
    <w:div w:id="1082678103">
      <w:bodyDiv w:val="1"/>
      <w:marLeft w:val="0"/>
      <w:marRight w:val="0"/>
      <w:marTop w:val="0"/>
      <w:marBottom w:val="0"/>
      <w:divBdr>
        <w:top w:val="none" w:sz="0" w:space="0" w:color="auto"/>
        <w:left w:val="none" w:sz="0" w:space="0" w:color="auto"/>
        <w:bottom w:val="none" w:sz="0" w:space="0" w:color="auto"/>
        <w:right w:val="none" w:sz="0" w:space="0" w:color="auto"/>
      </w:divBdr>
    </w:div>
    <w:div w:id="1085111278">
      <w:bodyDiv w:val="1"/>
      <w:marLeft w:val="0"/>
      <w:marRight w:val="0"/>
      <w:marTop w:val="0"/>
      <w:marBottom w:val="0"/>
      <w:divBdr>
        <w:top w:val="none" w:sz="0" w:space="0" w:color="auto"/>
        <w:left w:val="none" w:sz="0" w:space="0" w:color="auto"/>
        <w:bottom w:val="none" w:sz="0" w:space="0" w:color="auto"/>
        <w:right w:val="none" w:sz="0" w:space="0" w:color="auto"/>
      </w:divBdr>
    </w:div>
    <w:div w:id="1100025247">
      <w:bodyDiv w:val="1"/>
      <w:marLeft w:val="0"/>
      <w:marRight w:val="0"/>
      <w:marTop w:val="0"/>
      <w:marBottom w:val="0"/>
      <w:divBdr>
        <w:top w:val="none" w:sz="0" w:space="0" w:color="auto"/>
        <w:left w:val="none" w:sz="0" w:space="0" w:color="auto"/>
        <w:bottom w:val="none" w:sz="0" w:space="0" w:color="auto"/>
        <w:right w:val="none" w:sz="0" w:space="0" w:color="auto"/>
      </w:divBdr>
      <w:divsChild>
        <w:div w:id="2086494813">
          <w:marLeft w:val="0"/>
          <w:marRight w:val="0"/>
          <w:marTop w:val="0"/>
          <w:marBottom w:val="0"/>
          <w:divBdr>
            <w:top w:val="none" w:sz="0" w:space="0" w:color="auto"/>
            <w:left w:val="none" w:sz="0" w:space="0" w:color="auto"/>
            <w:bottom w:val="none" w:sz="0" w:space="0" w:color="auto"/>
            <w:right w:val="none" w:sz="0" w:space="0" w:color="auto"/>
          </w:divBdr>
          <w:divsChild>
            <w:div w:id="609698747">
              <w:marLeft w:val="0"/>
              <w:marRight w:val="0"/>
              <w:marTop w:val="0"/>
              <w:marBottom w:val="0"/>
              <w:divBdr>
                <w:top w:val="none" w:sz="0" w:space="0" w:color="auto"/>
                <w:left w:val="none" w:sz="0" w:space="0" w:color="auto"/>
                <w:bottom w:val="none" w:sz="0" w:space="0" w:color="auto"/>
                <w:right w:val="none" w:sz="0" w:space="0" w:color="auto"/>
              </w:divBdr>
              <w:divsChild>
                <w:div w:id="16577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70">
      <w:bodyDiv w:val="1"/>
      <w:marLeft w:val="0"/>
      <w:marRight w:val="0"/>
      <w:marTop w:val="0"/>
      <w:marBottom w:val="0"/>
      <w:divBdr>
        <w:top w:val="none" w:sz="0" w:space="0" w:color="auto"/>
        <w:left w:val="none" w:sz="0" w:space="0" w:color="auto"/>
        <w:bottom w:val="none" w:sz="0" w:space="0" w:color="auto"/>
        <w:right w:val="none" w:sz="0" w:space="0" w:color="auto"/>
      </w:divBdr>
    </w:div>
    <w:div w:id="1122456388">
      <w:bodyDiv w:val="1"/>
      <w:marLeft w:val="0"/>
      <w:marRight w:val="0"/>
      <w:marTop w:val="0"/>
      <w:marBottom w:val="0"/>
      <w:divBdr>
        <w:top w:val="none" w:sz="0" w:space="0" w:color="auto"/>
        <w:left w:val="none" w:sz="0" w:space="0" w:color="auto"/>
        <w:bottom w:val="none" w:sz="0" w:space="0" w:color="auto"/>
        <w:right w:val="none" w:sz="0" w:space="0" w:color="auto"/>
      </w:divBdr>
    </w:div>
    <w:div w:id="1135754537">
      <w:bodyDiv w:val="1"/>
      <w:marLeft w:val="0"/>
      <w:marRight w:val="0"/>
      <w:marTop w:val="0"/>
      <w:marBottom w:val="0"/>
      <w:divBdr>
        <w:top w:val="none" w:sz="0" w:space="0" w:color="auto"/>
        <w:left w:val="none" w:sz="0" w:space="0" w:color="auto"/>
        <w:bottom w:val="none" w:sz="0" w:space="0" w:color="auto"/>
        <w:right w:val="none" w:sz="0" w:space="0" w:color="auto"/>
      </w:divBdr>
    </w:div>
    <w:div w:id="1138305088">
      <w:bodyDiv w:val="1"/>
      <w:marLeft w:val="0"/>
      <w:marRight w:val="0"/>
      <w:marTop w:val="0"/>
      <w:marBottom w:val="0"/>
      <w:divBdr>
        <w:top w:val="none" w:sz="0" w:space="0" w:color="auto"/>
        <w:left w:val="none" w:sz="0" w:space="0" w:color="auto"/>
        <w:bottom w:val="none" w:sz="0" w:space="0" w:color="auto"/>
        <w:right w:val="none" w:sz="0" w:space="0" w:color="auto"/>
      </w:divBdr>
    </w:div>
    <w:div w:id="1167359436">
      <w:bodyDiv w:val="1"/>
      <w:marLeft w:val="0"/>
      <w:marRight w:val="0"/>
      <w:marTop w:val="0"/>
      <w:marBottom w:val="0"/>
      <w:divBdr>
        <w:top w:val="none" w:sz="0" w:space="0" w:color="auto"/>
        <w:left w:val="none" w:sz="0" w:space="0" w:color="auto"/>
        <w:bottom w:val="none" w:sz="0" w:space="0" w:color="auto"/>
        <w:right w:val="none" w:sz="0" w:space="0" w:color="auto"/>
      </w:divBdr>
    </w:div>
    <w:div w:id="1184443058">
      <w:bodyDiv w:val="1"/>
      <w:marLeft w:val="0"/>
      <w:marRight w:val="0"/>
      <w:marTop w:val="0"/>
      <w:marBottom w:val="0"/>
      <w:divBdr>
        <w:top w:val="none" w:sz="0" w:space="0" w:color="auto"/>
        <w:left w:val="none" w:sz="0" w:space="0" w:color="auto"/>
        <w:bottom w:val="none" w:sz="0" w:space="0" w:color="auto"/>
        <w:right w:val="none" w:sz="0" w:space="0" w:color="auto"/>
      </w:divBdr>
    </w:div>
    <w:div w:id="1192840042">
      <w:bodyDiv w:val="1"/>
      <w:marLeft w:val="0"/>
      <w:marRight w:val="0"/>
      <w:marTop w:val="0"/>
      <w:marBottom w:val="0"/>
      <w:divBdr>
        <w:top w:val="none" w:sz="0" w:space="0" w:color="auto"/>
        <w:left w:val="none" w:sz="0" w:space="0" w:color="auto"/>
        <w:bottom w:val="none" w:sz="0" w:space="0" w:color="auto"/>
        <w:right w:val="none" w:sz="0" w:space="0" w:color="auto"/>
      </w:divBdr>
    </w:div>
    <w:div w:id="1222135354">
      <w:bodyDiv w:val="1"/>
      <w:marLeft w:val="0"/>
      <w:marRight w:val="0"/>
      <w:marTop w:val="0"/>
      <w:marBottom w:val="0"/>
      <w:divBdr>
        <w:top w:val="none" w:sz="0" w:space="0" w:color="auto"/>
        <w:left w:val="none" w:sz="0" w:space="0" w:color="auto"/>
        <w:bottom w:val="none" w:sz="0" w:space="0" w:color="auto"/>
        <w:right w:val="none" w:sz="0" w:space="0" w:color="auto"/>
      </w:divBdr>
    </w:div>
    <w:div w:id="1224751145">
      <w:bodyDiv w:val="1"/>
      <w:marLeft w:val="0"/>
      <w:marRight w:val="0"/>
      <w:marTop w:val="0"/>
      <w:marBottom w:val="0"/>
      <w:divBdr>
        <w:top w:val="none" w:sz="0" w:space="0" w:color="auto"/>
        <w:left w:val="none" w:sz="0" w:space="0" w:color="auto"/>
        <w:bottom w:val="none" w:sz="0" w:space="0" w:color="auto"/>
        <w:right w:val="none" w:sz="0" w:space="0" w:color="auto"/>
      </w:divBdr>
    </w:div>
    <w:div w:id="1225608286">
      <w:bodyDiv w:val="1"/>
      <w:marLeft w:val="0"/>
      <w:marRight w:val="0"/>
      <w:marTop w:val="0"/>
      <w:marBottom w:val="0"/>
      <w:divBdr>
        <w:top w:val="none" w:sz="0" w:space="0" w:color="auto"/>
        <w:left w:val="none" w:sz="0" w:space="0" w:color="auto"/>
        <w:bottom w:val="none" w:sz="0" w:space="0" w:color="auto"/>
        <w:right w:val="none" w:sz="0" w:space="0" w:color="auto"/>
      </w:divBdr>
    </w:div>
    <w:div w:id="1228766795">
      <w:bodyDiv w:val="1"/>
      <w:marLeft w:val="0"/>
      <w:marRight w:val="0"/>
      <w:marTop w:val="0"/>
      <w:marBottom w:val="0"/>
      <w:divBdr>
        <w:top w:val="none" w:sz="0" w:space="0" w:color="auto"/>
        <w:left w:val="none" w:sz="0" w:space="0" w:color="auto"/>
        <w:bottom w:val="none" w:sz="0" w:space="0" w:color="auto"/>
        <w:right w:val="none" w:sz="0" w:space="0" w:color="auto"/>
      </w:divBdr>
    </w:div>
    <w:div w:id="1235704510">
      <w:bodyDiv w:val="1"/>
      <w:marLeft w:val="0"/>
      <w:marRight w:val="0"/>
      <w:marTop w:val="0"/>
      <w:marBottom w:val="0"/>
      <w:divBdr>
        <w:top w:val="none" w:sz="0" w:space="0" w:color="auto"/>
        <w:left w:val="none" w:sz="0" w:space="0" w:color="auto"/>
        <w:bottom w:val="none" w:sz="0" w:space="0" w:color="auto"/>
        <w:right w:val="none" w:sz="0" w:space="0" w:color="auto"/>
      </w:divBdr>
    </w:div>
    <w:div w:id="1236041032">
      <w:bodyDiv w:val="1"/>
      <w:marLeft w:val="0"/>
      <w:marRight w:val="0"/>
      <w:marTop w:val="0"/>
      <w:marBottom w:val="0"/>
      <w:divBdr>
        <w:top w:val="none" w:sz="0" w:space="0" w:color="auto"/>
        <w:left w:val="none" w:sz="0" w:space="0" w:color="auto"/>
        <w:bottom w:val="none" w:sz="0" w:space="0" w:color="auto"/>
        <w:right w:val="none" w:sz="0" w:space="0" w:color="auto"/>
      </w:divBdr>
    </w:div>
    <w:div w:id="1256522425">
      <w:bodyDiv w:val="1"/>
      <w:marLeft w:val="0"/>
      <w:marRight w:val="0"/>
      <w:marTop w:val="0"/>
      <w:marBottom w:val="0"/>
      <w:divBdr>
        <w:top w:val="none" w:sz="0" w:space="0" w:color="auto"/>
        <w:left w:val="none" w:sz="0" w:space="0" w:color="auto"/>
        <w:bottom w:val="none" w:sz="0" w:space="0" w:color="auto"/>
        <w:right w:val="none" w:sz="0" w:space="0" w:color="auto"/>
      </w:divBdr>
    </w:div>
    <w:div w:id="1266228212">
      <w:bodyDiv w:val="1"/>
      <w:marLeft w:val="0"/>
      <w:marRight w:val="0"/>
      <w:marTop w:val="0"/>
      <w:marBottom w:val="0"/>
      <w:divBdr>
        <w:top w:val="none" w:sz="0" w:space="0" w:color="auto"/>
        <w:left w:val="none" w:sz="0" w:space="0" w:color="auto"/>
        <w:bottom w:val="none" w:sz="0" w:space="0" w:color="auto"/>
        <w:right w:val="none" w:sz="0" w:space="0" w:color="auto"/>
      </w:divBdr>
    </w:div>
    <w:div w:id="1270697400">
      <w:bodyDiv w:val="1"/>
      <w:marLeft w:val="0"/>
      <w:marRight w:val="0"/>
      <w:marTop w:val="0"/>
      <w:marBottom w:val="0"/>
      <w:divBdr>
        <w:top w:val="none" w:sz="0" w:space="0" w:color="auto"/>
        <w:left w:val="none" w:sz="0" w:space="0" w:color="auto"/>
        <w:bottom w:val="none" w:sz="0" w:space="0" w:color="auto"/>
        <w:right w:val="none" w:sz="0" w:space="0" w:color="auto"/>
      </w:divBdr>
      <w:divsChild>
        <w:div w:id="257375825">
          <w:marLeft w:val="547"/>
          <w:marRight w:val="0"/>
          <w:marTop w:val="0"/>
          <w:marBottom w:val="0"/>
          <w:divBdr>
            <w:top w:val="none" w:sz="0" w:space="0" w:color="auto"/>
            <w:left w:val="none" w:sz="0" w:space="0" w:color="auto"/>
            <w:bottom w:val="none" w:sz="0" w:space="0" w:color="auto"/>
            <w:right w:val="none" w:sz="0" w:space="0" w:color="auto"/>
          </w:divBdr>
        </w:div>
      </w:divsChild>
    </w:div>
    <w:div w:id="1316448328">
      <w:bodyDiv w:val="1"/>
      <w:marLeft w:val="0"/>
      <w:marRight w:val="0"/>
      <w:marTop w:val="0"/>
      <w:marBottom w:val="0"/>
      <w:divBdr>
        <w:top w:val="none" w:sz="0" w:space="0" w:color="auto"/>
        <w:left w:val="none" w:sz="0" w:space="0" w:color="auto"/>
        <w:bottom w:val="none" w:sz="0" w:space="0" w:color="auto"/>
        <w:right w:val="none" w:sz="0" w:space="0" w:color="auto"/>
      </w:divBdr>
    </w:div>
    <w:div w:id="1323121860">
      <w:bodyDiv w:val="1"/>
      <w:marLeft w:val="0"/>
      <w:marRight w:val="0"/>
      <w:marTop w:val="0"/>
      <w:marBottom w:val="0"/>
      <w:divBdr>
        <w:top w:val="none" w:sz="0" w:space="0" w:color="auto"/>
        <w:left w:val="none" w:sz="0" w:space="0" w:color="auto"/>
        <w:bottom w:val="none" w:sz="0" w:space="0" w:color="auto"/>
        <w:right w:val="none" w:sz="0" w:space="0" w:color="auto"/>
      </w:divBdr>
    </w:div>
    <w:div w:id="1328827694">
      <w:bodyDiv w:val="1"/>
      <w:marLeft w:val="0"/>
      <w:marRight w:val="0"/>
      <w:marTop w:val="0"/>
      <w:marBottom w:val="0"/>
      <w:divBdr>
        <w:top w:val="none" w:sz="0" w:space="0" w:color="auto"/>
        <w:left w:val="none" w:sz="0" w:space="0" w:color="auto"/>
        <w:bottom w:val="none" w:sz="0" w:space="0" w:color="auto"/>
        <w:right w:val="none" w:sz="0" w:space="0" w:color="auto"/>
      </w:divBdr>
    </w:div>
    <w:div w:id="1333412073">
      <w:bodyDiv w:val="1"/>
      <w:marLeft w:val="0"/>
      <w:marRight w:val="0"/>
      <w:marTop w:val="0"/>
      <w:marBottom w:val="0"/>
      <w:divBdr>
        <w:top w:val="none" w:sz="0" w:space="0" w:color="auto"/>
        <w:left w:val="none" w:sz="0" w:space="0" w:color="auto"/>
        <w:bottom w:val="none" w:sz="0" w:space="0" w:color="auto"/>
        <w:right w:val="none" w:sz="0" w:space="0" w:color="auto"/>
      </w:divBdr>
    </w:div>
    <w:div w:id="1344698323">
      <w:bodyDiv w:val="1"/>
      <w:marLeft w:val="0"/>
      <w:marRight w:val="0"/>
      <w:marTop w:val="0"/>
      <w:marBottom w:val="0"/>
      <w:divBdr>
        <w:top w:val="none" w:sz="0" w:space="0" w:color="auto"/>
        <w:left w:val="none" w:sz="0" w:space="0" w:color="auto"/>
        <w:bottom w:val="none" w:sz="0" w:space="0" w:color="auto"/>
        <w:right w:val="none" w:sz="0" w:space="0" w:color="auto"/>
      </w:divBdr>
    </w:div>
    <w:div w:id="1348022985">
      <w:bodyDiv w:val="1"/>
      <w:marLeft w:val="0"/>
      <w:marRight w:val="0"/>
      <w:marTop w:val="0"/>
      <w:marBottom w:val="0"/>
      <w:divBdr>
        <w:top w:val="none" w:sz="0" w:space="0" w:color="auto"/>
        <w:left w:val="none" w:sz="0" w:space="0" w:color="auto"/>
        <w:bottom w:val="none" w:sz="0" w:space="0" w:color="auto"/>
        <w:right w:val="none" w:sz="0" w:space="0" w:color="auto"/>
      </w:divBdr>
    </w:div>
    <w:div w:id="1356156467">
      <w:bodyDiv w:val="1"/>
      <w:marLeft w:val="0"/>
      <w:marRight w:val="0"/>
      <w:marTop w:val="0"/>
      <w:marBottom w:val="0"/>
      <w:divBdr>
        <w:top w:val="none" w:sz="0" w:space="0" w:color="auto"/>
        <w:left w:val="none" w:sz="0" w:space="0" w:color="auto"/>
        <w:bottom w:val="none" w:sz="0" w:space="0" w:color="auto"/>
        <w:right w:val="none" w:sz="0" w:space="0" w:color="auto"/>
      </w:divBdr>
    </w:div>
    <w:div w:id="1362978487">
      <w:bodyDiv w:val="1"/>
      <w:marLeft w:val="0"/>
      <w:marRight w:val="0"/>
      <w:marTop w:val="0"/>
      <w:marBottom w:val="0"/>
      <w:divBdr>
        <w:top w:val="none" w:sz="0" w:space="0" w:color="auto"/>
        <w:left w:val="none" w:sz="0" w:space="0" w:color="auto"/>
        <w:bottom w:val="none" w:sz="0" w:space="0" w:color="auto"/>
        <w:right w:val="none" w:sz="0" w:space="0" w:color="auto"/>
      </w:divBdr>
    </w:div>
    <w:div w:id="1366176706">
      <w:bodyDiv w:val="1"/>
      <w:marLeft w:val="0"/>
      <w:marRight w:val="0"/>
      <w:marTop w:val="0"/>
      <w:marBottom w:val="0"/>
      <w:divBdr>
        <w:top w:val="none" w:sz="0" w:space="0" w:color="auto"/>
        <w:left w:val="none" w:sz="0" w:space="0" w:color="auto"/>
        <w:bottom w:val="none" w:sz="0" w:space="0" w:color="auto"/>
        <w:right w:val="none" w:sz="0" w:space="0" w:color="auto"/>
      </w:divBdr>
    </w:div>
    <w:div w:id="1368994051">
      <w:bodyDiv w:val="1"/>
      <w:marLeft w:val="0"/>
      <w:marRight w:val="0"/>
      <w:marTop w:val="0"/>
      <w:marBottom w:val="0"/>
      <w:divBdr>
        <w:top w:val="none" w:sz="0" w:space="0" w:color="auto"/>
        <w:left w:val="none" w:sz="0" w:space="0" w:color="auto"/>
        <w:bottom w:val="none" w:sz="0" w:space="0" w:color="auto"/>
        <w:right w:val="none" w:sz="0" w:space="0" w:color="auto"/>
      </w:divBdr>
    </w:div>
    <w:div w:id="1398239930">
      <w:bodyDiv w:val="1"/>
      <w:marLeft w:val="0"/>
      <w:marRight w:val="0"/>
      <w:marTop w:val="0"/>
      <w:marBottom w:val="0"/>
      <w:divBdr>
        <w:top w:val="none" w:sz="0" w:space="0" w:color="auto"/>
        <w:left w:val="none" w:sz="0" w:space="0" w:color="auto"/>
        <w:bottom w:val="none" w:sz="0" w:space="0" w:color="auto"/>
        <w:right w:val="none" w:sz="0" w:space="0" w:color="auto"/>
      </w:divBdr>
    </w:div>
    <w:div w:id="1412391559">
      <w:bodyDiv w:val="1"/>
      <w:marLeft w:val="0"/>
      <w:marRight w:val="0"/>
      <w:marTop w:val="0"/>
      <w:marBottom w:val="0"/>
      <w:divBdr>
        <w:top w:val="none" w:sz="0" w:space="0" w:color="auto"/>
        <w:left w:val="none" w:sz="0" w:space="0" w:color="auto"/>
        <w:bottom w:val="none" w:sz="0" w:space="0" w:color="auto"/>
        <w:right w:val="none" w:sz="0" w:space="0" w:color="auto"/>
      </w:divBdr>
    </w:div>
    <w:div w:id="1414351529">
      <w:bodyDiv w:val="1"/>
      <w:marLeft w:val="0"/>
      <w:marRight w:val="0"/>
      <w:marTop w:val="0"/>
      <w:marBottom w:val="0"/>
      <w:divBdr>
        <w:top w:val="none" w:sz="0" w:space="0" w:color="auto"/>
        <w:left w:val="none" w:sz="0" w:space="0" w:color="auto"/>
        <w:bottom w:val="none" w:sz="0" w:space="0" w:color="auto"/>
        <w:right w:val="none" w:sz="0" w:space="0" w:color="auto"/>
      </w:divBdr>
    </w:div>
    <w:div w:id="1417366356">
      <w:bodyDiv w:val="1"/>
      <w:marLeft w:val="0"/>
      <w:marRight w:val="0"/>
      <w:marTop w:val="0"/>
      <w:marBottom w:val="0"/>
      <w:divBdr>
        <w:top w:val="none" w:sz="0" w:space="0" w:color="auto"/>
        <w:left w:val="none" w:sz="0" w:space="0" w:color="auto"/>
        <w:bottom w:val="none" w:sz="0" w:space="0" w:color="auto"/>
        <w:right w:val="none" w:sz="0" w:space="0" w:color="auto"/>
      </w:divBdr>
    </w:div>
    <w:div w:id="1443303645">
      <w:bodyDiv w:val="1"/>
      <w:marLeft w:val="0"/>
      <w:marRight w:val="0"/>
      <w:marTop w:val="0"/>
      <w:marBottom w:val="0"/>
      <w:divBdr>
        <w:top w:val="none" w:sz="0" w:space="0" w:color="auto"/>
        <w:left w:val="none" w:sz="0" w:space="0" w:color="auto"/>
        <w:bottom w:val="none" w:sz="0" w:space="0" w:color="auto"/>
        <w:right w:val="none" w:sz="0" w:space="0" w:color="auto"/>
      </w:divBdr>
    </w:div>
    <w:div w:id="1469670442">
      <w:bodyDiv w:val="1"/>
      <w:marLeft w:val="0"/>
      <w:marRight w:val="0"/>
      <w:marTop w:val="0"/>
      <w:marBottom w:val="0"/>
      <w:divBdr>
        <w:top w:val="none" w:sz="0" w:space="0" w:color="auto"/>
        <w:left w:val="none" w:sz="0" w:space="0" w:color="auto"/>
        <w:bottom w:val="none" w:sz="0" w:space="0" w:color="auto"/>
        <w:right w:val="none" w:sz="0" w:space="0" w:color="auto"/>
      </w:divBdr>
    </w:div>
    <w:div w:id="1474520606">
      <w:bodyDiv w:val="1"/>
      <w:marLeft w:val="0"/>
      <w:marRight w:val="0"/>
      <w:marTop w:val="0"/>
      <w:marBottom w:val="0"/>
      <w:divBdr>
        <w:top w:val="none" w:sz="0" w:space="0" w:color="auto"/>
        <w:left w:val="none" w:sz="0" w:space="0" w:color="auto"/>
        <w:bottom w:val="none" w:sz="0" w:space="0" w:color="auto"/>
        <w:right w:val="none" w:sz="0" w:space="0" w:color="auto"/>
      </w:divBdr>
    </w:div>
    <w:div w:id="1480806466">
      <w:bodyDiv w:val="1"/>
      <w:marLeft w:val="0"/>
      <w:marRight w:val="0"/>
      <w:marTop w:val="0"/>
      <w:marBottom w:val="0"/>
      <w:divBdr>
        <w:top w:val="none" w:sz="0" w:space="0" w:color="auto"/>
        <w:left w:val="none" w:sz="0" w:space="0" w:color="auto"/>
        <w:bottom w:val="none" w:sz="0" w:space="0" w:color="auto"/>
        <w:right w:val="none" w:sz="0" w:space="0" w:color="auto"/>
      </w:divBdr>
      <w:divsChild>
        <w:div w:id="426578161">
          <w:marLeft w:val="0"/>
          <w:marRight w:val="0"/>
          <w:marTop w:val="0"/>
          <w:marBottom w:val="0"/>
          <w:divBdr>
            <w:top w:val="none" w:sz="0" w:space="0" w:color="auto"/>
            <w:left w:val="none" w:sz="0" w:space="0" w:color="auto"/>
            <w:bottom w:val="none" w:sz="0" w:space="0" w:color="auto"/>
            <w:right w:val="none" w:sz="0" w:space="0" w:color="auto"/>
          </w:divBdr>
          <w:divsChild>
            <w:div w:id="1241789778">
              <w:marLeft w:val="0"/>
              <w:marRight w:val="0"/>
              <w:marTop w:val="0"/>
              <w:marBottom w:val="0"/>
              <w:divBdr>
                <w:top w:val="none" w:sz="0" w:space="0" w:color="auto"/>
                <w:left w:val="none" w:sz="0" w:space="0" w:color="auto"/>
                <w:bottom w:val="none" w:sz="0" w:space="0" w:color="auto"/>
                <w:right w:val="none" w:sz="0" w:space="0" w:color="auto"/>
              </w:divBdr>
              <w:divsChild>
                <w:div w:id="1368868514">
                  <w:marLeft w:val="0"/>
                  <w:marRight w:val="0"/>
                  <w:marTop w:val="0"/>
                  <w:marBottom w:val="0"/>
                  <w:divBdr>
                    <w:top w:val="none" w:sz="0" w:space="0" w:color="auto"/>
                    <w:left w:val="none" w:sz="0" w:space="0" w:color="auto"/>
                    <w:bottom w:val="none" w:sz="0" w:space="0" w:color="auto"/>
                    <w:right w:val="none" w:sz="0" w:space="0" w:color="auto"/>
                  </w:divBdr>
                  <w:divsChild>
                    <w:div w:id="15119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4819">
          <w:marLeft w:val="0"/>
          <w:marRight w:val="0"/>
          <w:marTop w:val="0"/>
          <w:marBottom w:val="0"/>
          <w:divBdr>
            <w:top w:val="none" w:sz="0" w:space="0" w:color="auto"/>
            <w:left w:val="none" w:sz="0" w:space="0" w:color="auto"/>
            <w:bottom w:val="none" w:sz="0" w:space="0" w:color="auto"/>
            <w:right w:val="none" w:sz="0" w:space="0" w:color="auto"/>
          </w:divBdr>
          <w:divsChild>
            <w:div w:id="1136684856">
              <w:marLeft w:val="0"/>
              <w:marRight w:val="0"/>
              <w:marTop w:val="0"/>
              <w:marBottom w:val="0"/>
              <w:divBdr>
                <w:top w:val="none" w:sz="0" w:space="0" w:color="auto"/>
                <w:left w:val="none" w:sz="0" w:space="0" w:color="auto"/>
                <w:bottom w:val="none" w:sz="0" w:space="0" w:color="auto"/>
                <w:right w:val="none" w:sz="0" w:space="0" w:color="auto"/>
              </w:divBdr>
              <w:divsChild>
                <w:div w:id="367989686">
                  <w:marLeft w:val="0"/>
                  <w:marRight w:val="0"/>
                  <w:marTop w:val="0"/>
                  <w:marBottom w:val="0"/>
                  <w:divBdr>
                    <w:top w:val="none" w:sz="0" w:space="0" w:color="auto"/>
                    <w:left w:val="none" w:sz="0" w:space="0" w:color="auto"/>
                    <w:bottom w:val="none" w:sz="0" w:space="0" w:color="auto"/>
                    <w:right w:val="none" w:sz="0" w:space="0" w:color="auto"/>
                  </w:divBdr>
                  <w:divsChild>
                    <w:div w:id="19332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06036">
      <w:bodyDiv w:val="1"/>
      <w:marLeft w:val="0"/>
      <w:marRight w:val="0"/>
      <w:marTop w:val="0"/>
      <w:marBottom w:val="0"/>
      <w:divBdr>
        <w:top w:val="none" w:sz="0" w:space="0" w:color="auto"/>
        <w:left w:val="none" w:sz="0" w:space="0" w:color="auto"/>
        <w:bottom w:val="none" w:sz="0" w:space="0" w:color="auto"/>
        <w:right w:val="none" w:sz="0" w:space="0" w:color="auto"/>
      </w:divBdr>
    </w:div>
    <w:div w:id="1496147887">
      <w:bodyDiv w:val="1"/>
      <w:marLeft w:val="0"/>
      <w:marRight w:val="0"/>
      <w:marTop w:val="0"/>
      <w:marBottom w:val="0"/>
      <w:divBdr>
        <w:top w:val="none" w:sz="0" w:space="0" w:color="auto"/>
        <w:left w:val="none" w:sz="0" w:space="0" w:color="auto"/>
        <w:bottom w:val="none" w:sz="0" w:space="0" w:color="auto"/>
        <w:right w:val="none" w:sz="0" w:space="0" w:color="auto"/>
      </w:divBdr>
    </w:div>
    <w:div w:id="1502043057">
      <w:bodyDiv w:val="1"/>
      <w:marLeft w:val="0"/>
      <w:marRight w:val="0"/>
      <w:marTop w:val="0"/>
      <w:marBottom w:val="0"/>
      <w:divBdr>
        <w:top w:val="none" w:sz="0" w:space="0" w:color="auto"/>
        <w:left w:val="none" w:sz="0" w:space="0" w:color="auto"/>
        <w:bottom w:val="none" w:sz="0" w:space="0" w:color="auto"/>
        <w:right w:val="none" w:sz="0" w:space="0" w:color="auto"/>
      </w:divBdr>
    </w:div>
    <w:div w:id="1546064294">
      <w:bodyDiv w:val="1"/>
      <w:marLeft w:val="0"/>
      <w:marRight w:val="0"/>
      <w:marTop w:val="0"/>
      <w:marBottom w:val="0"/>
      <w:divBdr>
        <w:top w:val="none" w:sz="0" w:space="0" w:color="auto"/>
        <w:left w:val="none" w:sz="0" w:space="0" w:color="auto"/>
        <w:bottom w:val="none" w:sz="0" w:space="0" w:color="auto"/>
        <w:right w:val="none" w:sz="0" w:space="0" w:color="auto"/>
      </w:divBdr>
    </w:div>
    <w:div w:id="1547835980">
      <w:bodyDiv w:val="1"/>
      <w:marLeft w:val="0"/>
      <w:marRight w:val="0"/>
      <w:marTop w:val="0"/>
      <w:marBottom w:val="0"/>
      <w:divBdr>
        <w:top w:val="none" w:sz="0" w:space="0" w:color="auto"/>
        <w:left w:val="none" w:sz="0" w:space="0" w:color="auto"/>
        <w:bottom w:val="none" w:sz="0" w:space="0" w:color="auto"/>
        <w:right w:val="none" w:sz="0" w:space="0" w:color="auto"/>
      </w:divBdr>
    </w:div>
    <w:div w:id="1573462486">
      <w:bodyDiv w:val="1"/>
      <w:marLeft w:val="0"/>
      <w:marRight w:val="0"/>
      <w:marTop w:val="0"/>
      <w:marBottom w:val="0"/>
      <w:divBdr>
        <w:top w:val="none" w:sz="0" w:space="0" w:color="auto"/>
        <w:left w:val="none" w:sz="0" w:space="0" w:color="auto"/>
        <w:bottom w:val="none" w:sz="0" w:space="0" w:color="auto"/>
        <w:right w:val="none" w:sz="0" w:space="0" w:color="auto"/>
      </w:divBdr>
      <w:divsChild>
        <w:div w:id="2093431087">
          <w:marLeft w:val="0"/>
          <w:marRight w:val="0"/>
          <w:marTop w:val="0"/>
          <w:marBottom w:val="0"/>
          <w:divBdr>
            <w:top w:val="none" w:sz="0" w:space="0" w:color="auto"/>
            <w:left w:val="none" w:sz="0" w:space="0" w:color="auto"/>
            <w:bottom w:val="none" w:sz="0" w:space="0" w:color="auto"/>
            <w:right w:val="none" w:sz="0" w:space="0" w:color="auto"/>
          </w:divBdr>
          <w:divsChild>
            <w:div w:id="1769305099">
              <w:marLeft w:val="0"/>
              <w:marRight w:val="0"/>
              <w:marTop w:val="0"/>
              <w:marBottom w:val="0"/>
              <w:divBdr>
                <w:top w:val="none" w:sz="0" w:space="0" w:color="auto"/>
                <w:left w:val="none" w:sz="0" w:space="0" w:color="auto"/>
                <w:bottom w:val="none" w:sz="0" w:space="0" w:color="auto"/>
                <w:right w:val="none" w:sz="0" w:space="0" w:color="auto"/>
              </w:divBdr>
              <w:divsChild>
                <w:div w:id="605580251">
                  <w:marLeft w:val="0"/>
                  <w:marRight w:val="0"/>
                  <w:marTop w:val="0"/>
                  <w:marBottom w:val="0"/>
                  <w:divBdr>
                    <w:top w:val="none" w:sz="0" w:space="0" w:color="auto"/>
                    <w:left w:val="none" w:sz="0" w:space="0" w:color="auto"/>
                    <w:bottom w:val="none" w:sz="0" w:space="0" w:color="auto"/>
                    <w:right w:val="none" w:sz="0" w:space="0" w:color="auto"/>
                  </w:divBdr>
                  <w:divsChild>
                    <w:div w:id="1303074089">
                      <w:marLeft w:val="0"/>
                      <w:marRight w:val="0"/>
                      <w:marTop w:val="0"/>
                      <w:marBottom w:val="0"/>
                      <w:divBdr>
                        <w:top w:val="none" w:sz="0" w:space="0" w:color="auto"/>
                        <w:left w:val="none" w:sz="0" w:space="0" w:color="auto"/>
                        <w:bottom w:val="none" w:sz="0" w:space="0" w:color="auto"/>
                        <w:right w:val="none" w:sz="0" w:space="0" w:color="auto"/>
                      </w:divBdr>
                      <w:divsChild>
                        <w:div w:id="1695837617">
                          <w:marLeft w:val="0"/>
                          <w:marRight w:val="0"/>
                          <w:marTop w:val="0"/>
                          <w:marBottom w:val="0"/>
                          <w:divBdr>
                            <w:top w:val="none" w:sz="0" w:space="0" w:color="auto"/>
                            <w:left w:val="none" w:sz="0" w:space="0" w:color="auto"/>
                            <w:bottom w:val="none" w:sz="0" w:space="0" w:color="auto"/>
                            <w:right w:val="none" w:sz="0" w:space="0" w:color="auto"/>
                          </w:divBdr>
                          <w:divsChild>
                            <w:div w:id="882792367">
                              <w:marLeft w:val="0"/>
                              <w:marRight w:val="0"/>
                              <w:marTop w:val="0"/>
                              <w:marBottom w:val="0"/>
                              <w:divBdr>
                                <w:top w:val="none" w:sz="0" w:space="0" w:color="auto"/>
                                <w:left w:val="none" w:sz="0" w:space="0" w:color="auto"/>
                                <w:bottom w:val="none" w:sz="0" w:space="0" w:color="auto"/>
                                <w:right w:val="none" w:sz="0" w:space="0" w:color="auto"/>
                              </w:divBdr>
                              <w:divsChild>
                                <w:div w:id="8421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77267">
                  <w:marLeft w:val="0"/>
                  <w:marRight w:val="0"/>
                  <w:marTop w:val="0"/>
                  <w:marBottom w:val="0"/>
                  <w:divBdr>
                    <w:top w:val="none" w:sz="0" w:space="0" w:color="auto"/>
                    <w:left w:val="none" w:sz="0" w:space="0" w:color="auto"/>
                    <w:bottom w:val="none" w:sz="0" w:space="0" w:color="auto"/>
                    <w:right w:val="none" w:sz="0" w:space="0" w:color="auto"/>
                  </w:divBdr>
                  <w:divsChild>
                    <w:div w:id="1232889636">
                      <w:marLeft w:val="0"/>
                      <w:marRight w:val="0"/>
                      <w:marTop w:val="0"/>
                      <w:marBottom w:val="0"/>
                      <w:divBdr>
                        <w:top w:val="none" w:sz="0" w:space="0" w:color="auto"/>
                        <w:left w:val="none" w:sz="0" w:space="0" w:color="auto"/>
                        <w:bottom w:val="none" w:sz="0" w:space="0" w:color="auto"/>
                        <w:right w:val="none" w:sz="0" w:space="0" w:color="auto"/>
                      </w:divBdr>
                      <w:divsChild>
                        <w:div w:id="1741100222">
                          <w:marLeft w:val="0"/>
                          <w:marRight w:val="0"/>
                          <w:marTop w:val="0"/>
                          <w:marBottom w:val="0"/>
                          <w:divBdr>
                            <w:top w:val="none" w:sz="0" w:space="0" w:color="auto"/>
                            <w:left w:val="none" w:sz="0" w:space="0" w:color="auto"/>
                            <w:bottom w:val="none" w:sz="0" w:space="0" w:color="auto"/>
                            <w:right w:val="none" w:sz="0" w:space="0" w:color="auto"/>
                          </w:divBdr>
                          <w:divsChild>
                            <w:div w:id="86922068">
                              <w:marLeft w:val="0"/>
                              <w:marRight w:val="0"/>
                              <w:marTop w:val="0"/>
                              <w:marBottom w:val="0"/>
                              <w:divBdr>
                                <w:top w:val="none" w:sz="0" w:space="0" w:color="auto"/>
                                <w:left w:val="none" w:sz="0" w:space="0" w:color="auto"/>
                                <w:bottom w:val="none" w:sz="0" w:space="0" w:color="auto"/>
                                <w:right w:val="none" w:sz="0" w:space="0" w:color="auto"/>
                              </w:divBdr>
                              <w:divsChild>
                                <w:div w:id="840047651">
                                  <w:marLeft w:val="0"/>
                                  <w:marRight w:val="0"/>
                                  <w:marTop w:val="0"/>
                                  <w:marBottom w:val="0"/>
                                  <w:divBdr>
                                    <w:top w:val="none" w:sz="0" w:space="0" w:color="auto"/>
                                    <w:left w:val="none" w:sz="0" w:space="0" w:color="auto"/>
                                    <w:bottom w:val="none" w:sz="0" w:space="0" w:color="auto"/>
                                    <w:right w:val="none" w:sz="0" w:space="0" w:color="auto"/>
                                  </w:divBdr>
                                  <w:divsChild>
                                    <w:div w:id="12440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015955">
      <w:bodyDiv w:val="1"/>
      <w:marLeft w:val="0"/>
      <w:marRight w:val="0"/>
      <w:marTop w:val="0"/>
      <w:marBottom w:val="0"/>
      <w:divBdr>
        <w:top w:val="none" w:sz="0" w:space="0" w:color="auto"/>
        <w:left w:val="none" w:sz="0" w:space="0" w:color="auto"/>
        <w:bottom w:val="none" w:sz="0" w:space="0" w:color="auto"/>
        <w:right w:val="none" w:sz="0" w:space="0" w:color="auto"/>
      </w:divBdr>
    </w:div>
    <w:div w:id="1577393512">
      <w:bodyDiv w:val="1"/>
      <w:marLeft w:val="0"/>
      <w:marRight w:val="0"/>
      <w:marTop w:val="0"/>
      <w:marBottom w:val="0"/>
      <w:divBdr>
        <w:top w:val="none" w:sz="0" w:space="0" w:color="auto"/>
        <w:left w:val="none" w:sz="0" w:space="0" w:color="auto"/>
        <w:bottom w:val="none" w:sz="0" w:space="0" w:color="auto"/>
        <w:right w:val="none" w:sz="0" w:space="0" w:color="auto"/>
      </w:divBdr>
      <w:divsChild>
        <w:div w:id="934244859">
          <w:marLeft w:val="360"/>
          <w:marRight w:val="0"/>
          <w:marTop w:val="200"/>
          <w:marBottom w:val="0"/>
          <w:divBdr>
            <w:top w:val="none" w:sz="0" w:space="0" w:color="auto"/>
            <w:left w:val="none" w:sz="0" w:space="0" w:color="auto"/>
            <w:bottom w:val="none" w:sz="0" w:space="0" w:color="auto"/>
            <w:right w:val="none" w:sz="0" w:space="0" w:color="auto"/>
          </w:divBdr>
        </w:div>
      </w:divsChild>
    </w:div>
    <w:div w:id="1594850153">
      <w:bodyDiv w:val="1"/>
      <w:marLeft w:val="0"/>
      <w:marRight w:val="0"/>
      <w:marTop w:val="0"/>
      <w:marBottom w:val="0"/>
      <w:divBdr>
        <w:top w:val="none" w:sz="0" w:space="0" w:color="auto"/>
        <w:left w:val="none" w:sz="0" w:space="0" w:color="auto"/>
        <w:bottom w:val="none" w:sz="0" w:space="0" w:color="auto"/>
        <w:right w:val="none" w:sz="0" w:space="0" w:color="auto"/>
      </w:divBdr>
    </w:div>
    <w:div w:id="1596596814">
      <w:bodyDiv w:val="1"/>
      <w:marLeft w:val="0"/>
      <w:marRight w:val="0"/>
      <w:marTop w:val="0"/>
      <w:marBottom w:val="0"/>
      <w:divBdr>
        <w:top w:val="none" w:sz="0" w:space="0" w:color="auto"/>
        <w:left w:val="none" w:sz="0" w:space="0" w:color="auto"/>
        <w:bottom w:val="none" w:sz="0" w:space="0" w:color="auto"/>
        <w:right w:val="none" w:sz="0" w:space="0" w:color="auto"/>
      </w:divBdr>
      <w:divsChild>
        <w:div w:id="1487211954">
          <w:marLeft w:val="0"/>
          <w:marRight w:val="0"/>
          <w:marTop w:val="0"/>
          <w:marBottom w:val="0"/>
          <w:divBdr>
            <w:top w:val="none" w:sz="0" w:space="0" w:color="auto"/>
            <w:left w:val="none" w:sz="0" w:space="0" w:color="auto"/>
            <w:bottom w:val="none" w:sz="0" w:space="0" w:color="auto"/>
            <w:right w:val="none" w:sz="0" w:space="0" w:color="auto"/>
          </w:divBdr>
          <w:divsChild>
            <w:div w:id="215317818">
              <w:marLeft w:val="0"/>
              <w:marRight w:val="0"/>
              <w:marTop w:val="0"/>
              <w:marBottom w:val="0"/>
              <w:divBdr>
                <w:top w:val="none" w:sz="0" w:space="0" w:color="auto"/>
                <w:left w:val="none" w:sz="0" w:space="0" w:color="auto"/>
                <w:bottom w:val="none" w:sz="0" w:space="0" w:color="auto"/>
                <w:right w:val="none" w:sz="0" w:space="0" w:color="auto"/>
              </w:divBdr>
              <w:divsChild>
                <w:div w:id="19201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29121">
      <w:bodyDiv w:val="1"/>
      <w:marLeft w:val="0"/>
      <w:marRight w:val="0"/>
      <w:marTop w:val="0"/>
      <w:marBottom w:val="0"/>
      <w:divBdr>
        <w:top w:val="none" w:sz="0" w:space="0" w:color="auto"/>
        <w:left w:val="none" w:sz="0" w:space="0" w:color="auto"/>
        <w:bottom w:val="none" w:sz="0" w:space="0" w:color="auto"/>
        <w:right w:val="none" w:sz="0" w:space="0" w:color="auto"/>
      </w:divBdr>
      <w:divsChild>
        <w:div w:id="1380592303">
          <w:marLeft w:val="540"/>
          <w:marRight w:val="0"/>
          <w:marTop w:val="0"/>
          <w:marBottom w:val="0"/>
          <w:divBdr>
            <w:top w:val="none" w:sz="0" w:space="0" w:color="auto"/>
            <w:left w:val="none" w:sz="0" w:space="0" w:color="auto"/>
            <w:bottom w:val="none" w:sz="0" w:space="0" w:color="auto"/>
            <w:right w:val="none" w:sz="0" w:space="0" w:color="auto"/>
          </w:divBdr>
        </w:div>
        <w:div w:id="130640195">
          <w:marLeft w:val="540"/>
          <w:marRight w:val="0"/>
          <w:marTop w:val="0"/>
          <w:marBottom w:val="0"/>
          <w:divBdr>
            <w:top w:val="none" w:sz="0" w:space="0" w:color="auto"/>
            <w:left w:val="none" w:sz="0" w:space="0" w:color="auto"/>
            <w:bottom w:val="none" w:sz="0" w:space="0" w:color="auto"/>
            <w:right w:val="none" w:sz="0" w:space="0" w:color="auto"/>
          </w:divBdr>
        </w:div>
        <w:div w:id="1596016633">
          <w:marLeft w:val="540"/>
          <w:marRight w:val="0"/>
          <w:marTop w:val="0"/>
          <w:marBottom w:val="0"/>
          <w:divBdr>
            <w:top w:val="none" w:sz="0" w:space="0" w:color="auto"/>
            <w:left w:val="none" w:sz="0" w:space="0" w:color="auto"/>
            <w:bottom w:val="none" w:sz="0" w:space="0" w:color="auto"/>
            <w:right w:val="none" w:sz="0" w:space="0" w:color="auto"/>
          </w:divBdr>
        </w:div>
        <w:div w:id="938412359">
          <w:marLeft w:val="0"/>
          <w:marRight w:val="0"/>
          <w:marTop w:val="0"/>
          <w:marBottom w:val="0"/>
          <w:divBdr>
            <w:top w:val="none" w:sz="0" w:space="0" w:color="auto"/>
            <w:left w:val="none" w:sz="0" w:space="0" w:color="auto"/>
            <w:bottom w:val="none" w:sz="0" w:space="0" w:color="auto"/>
            <w:right w:val="none" w:sz="0" w:space="0" w:color="auto"/>
          </w:divBdr>
        </w:div>
      </w:divsChild>
    </w:div>
    <w:div w:id="1618488012">
      <w:bodyDiv w:val="1"/>
      <w:marLeft w:val="0"/>
      <w:marRight w:val="0"/>
      <w:marTop w:val="0"/>
      <w:marBottom w:val="0"/>
      <w:divBdr>
        <w:top w:val="none" w:sz="0" w:space="0" w:color="auto"/>
        <w:left w:val="none" w:sz="0" w:space="0" w:color="auto"/>
        <w:bottom w:val="none" w:sz="0" w:space="0" w:color="auto"/>
        <w:right w:val="none" w:sz="0" w:space="0" w:color="auto"/>
      </w:divBdr>
    </w:div>
    <w:div w:id="1631786228">
      <w:bodyDiv w:val="1"/>
      <w:marLeft w:val="0"/>
      <w:marRight w:val="0"/>
      <w:marTop w:val="0"/>
      <w:marBottom w:val="0"/>
      <w:divBdr>
        <w:top w:val="none" w:sz="0" w:space="0" w:color="auto"/>
        <w:left w:val="none" w:sz="0" w:space="0" w:color="auto"/>
        <w:bottom w:val="none" w:sz="0" w:space="0" w:color="auto"/>
        <w:right w:val="none" w:sz="0" w:space="0" w:color="auto"/>
      </w:divBdr>
    </w:div>
    <w:div w:id="1640106548">
      <w:bodyDiv w:val="1"/>
      <w:marLeft w:val="0"/>
      <w:marRight w:val="0"/>
      <w:marTop w:val="0"/>
      <w:marBottom w:val="0"/>
      <w:divBdr>
        <w:top w:val="none" w:sz="0" w:space="0" w:color="auto"/>
        <w:left w:val="none" w:sz="0" w:space="0" w:color="auto"/>
        <w:bottom w:val="none" w:sz="0" w:space="0" w:color="auto"/>
        <w:right w:val="none" w:sz="0" w:space="0" w:color="auto"/>
      </w:divBdr>
      <w:divsChild>
        <w:div w:id="1428694052">
          <w:marLeft w:val="0"/>
          <w:marRight w:val="0"/>
          <w:marTop w:val="0"/>
          <w:marBottom w:val="0"/>
          <w:divBdr>
            <w:top w:val="none" w:sz="0" w:space="0" w:color="auto"/>
            <w:left w:val="none" w:sz="0" w:space="0" w:color="auto"/>
            <w:bottom w:val="none" w:sz="0" w:space="0" w:color="auto"/>
            <w:right w:val="none" w:sz="0" w:space="0" w:color="auto"/>
          </w:divBdr>
        </w:div>
        <w:div w:id="842746260">
          <w:marLeft w:val="0"/>
          <w:marRight w:val="0"/>
          <w:marTop w:val="0"/>
          <w:marBottom w:val="0"/>
          <w:divBdr>
            <w:top w:val="none" w:sz="0" w:space="0" w:color="auto"/>
            <w:left w:val="none" w:sz="0" w:space="0" w:color="auto"/>
            <w:bottom w:val="none" w:sz="0" w:space="0" w:color="auto"/>
            <w:right w:val="none" w:sz="0" w:space="0" w:color="auto"/>
          </w:divBdr>
          <w:divsChild>
            <w:div w:id="891112084">
              <w:marLeft w:val="0"/>
              <w:marRight w:val="0"/>
              <w:marTop w:val="0"/>
              <w:marBottom w:val="0"/>
              <w:divBdr>
                <w:top w:val="none" w:sz="0" w:space="0" w:color="auto"/>
                <w:left w:val="none" w:sz="0" w:space="0" w:color="auto"/>
                <w:bottom w:val="none" w:sz="0" w:space="0" w:color="auto"/>
                <w:right w:val="none" w:sz="0" w:space="0" w:color="auto"/>
              </w:divBdr>
              <w:divsChild>
                <w:div w:id="2850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0852">
      <w:bodyDiv w:val="1"/>
      <w:marLeft w:val="0"/>
      <w:marRight w:val="0"/>
      <w:marTop w:val="0"/>
      <w:marBottom w:val="0"/>
      <w:divBdr>
        <w:top w:val="none" w:sz="0" w:space="0" w:color="auto"/>
        <w:left w:val="none" w:sz="0" w:space="0" w:color="auto"/>
        <w:bottom w:val="none" w:sz="0" w:space="0" w:color="auto"/>
        <w:right w:val="none" w:sz="0" w:space="0" w:color="auto"/>
      </w:divBdr>
    </w:div>
    <w:div w:id="1703631548">
      <w:bodyDiv w:val="1"/>
      <w:marLeft w:val="0"/>
      <w:marRight w:val="0"/>
      <w:marTop w:val="0"/>
      <w:marBottom w:val="0"/>
      <w:divBdr>
        <w:top w:val="none" w:sz="0" w:space="0" w:color="auto"/>
        <w:left w:val="none" w:sz="0" w:space="0" w:color="auto"/>
        <w:bottom w:val="none" w:sz="0" w:space="0" w:color="auto"/>
        <w:right w:val="none" w:sz="0" w:space="0" w:color="auto"/>
      </w:divBdr>
      <w:divsChild>
        <w:div w:id="1656642682">
          <w:marLeft w:val="360"/>
          <w:marRight w:val="0"/>
          <w:marTop w:val="200"/>
          <w:marBottom w:val="0"/>
          <w:divBdr>
            <w:top w:val="none" w:sz="0" w:space="0" w:color="auto"/>
            <w:left w:val="none" w:sz="0" w:space="0" w:color="auto"/>
            <w:bottom w:val="none" w:sz="0" w:space="0" w:color="auto"/>
            <w:right w:val="none" w:sz="0" w:space="0" w:color="auto"/>
          </w:divBdr>
        </w:div>
      </w:divsChild>
    </w:div>
    <w:div w:id="1704285784">
      <w:bodyDiv w:val="1"/>
      <w:marLeft w:val="0"/>
      <w:marRight w:val="0"/>
      <w:marTop w:val="0"/>
      <w:marBottom w:val="0"/>
      <w:divBdr>
        <w:top w:val="none" w:sz="0" w:space="0" w:color="auto"/>
        <w:left w:val="none" w:sz="0" w:space="0" w:color="auto"/>
        <w:bottom w:val="none" w:sz="0" w:space="0" w:color="auto"/>
        <w:right w:val="none" w:sz="0" w:space="0" w:color="auto"/>
      </w:divBdr>
    </w:div>
    <w:div w:id="1717195029">
      <w:bodyDiv w:val="1"/>
      <w:marLeft w:val="0"/>
      <w:marRight w:val="0"/>
      <w:marTop w:val="0"/>
      <w:marBottom w:val="0"/>
      <w:divBdr>
        <w:top w:val="none" w:sz="0" w:space="0" w:color="auto"/>
        <w:left w:val="none" w:sz="0" w:space="0" w:color="auto"/>
        <w:bottom w:val="none" w:sz="0" w:space="0" w:color="auto"/>
        <w:right w:val="none" w:sz="0" w:space="0" w:color="auto"/>
      </w:divBdr>
      <w:divsChild>
        <w:div w:id="1891110479">
          <w:marLeft w:val="0"/>
          <w:marRight w:val="0"/>
          <w:marTop w:val="0"/>
          <w:marBottom w:val="0"/>
          <w:divBdr>
            <w:top w:val="none" w:sz="0" w:space="0" w:color="auto"/>
            <w:left w:val="none" w:sz="0" w:space="0" w:color="auto"/>
            <w:bottom w:val="none" w:sz="0" w:space="0" w:color="auto"/>
            <w:right w:val="none" w:sz="0" w:space="0" w:color="auto"/>
          </w:divBdr>
          <w:divsChild>
            <w:div w:id="1098015464">
              <w:marLeft w:val="0"/>
              <w:marRight w:val="0"/>
              <w:marTop w:val="0"/>
              <w:marBottom w:val="0"/>
              <w:divBdr>
                <w:top w:val="none" w:sz="0" w:space="0" w:color="auto"/>
                <w:left w:val="none" w:sz="0" w:space="0" w:color="auto"/>
                <w:bottom w:val="none" w:sz="0" w:space="0" w:color="auto"/>
                <w:right w:val="none" w:sz="0" w:space="0" w:color="auto"/>
              </w:divBdr>
              <w:divsChild>
                <w:div w:id="16859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09202">
      <w:bodyDiv w:val="1"/>
      <w:marLeft w:val="0"/>
      <w:marRight w:val="0"/>
      <w:marTop w:val="0"/>
      <w:marBottom w:val="0"/>
      <w:divBdr>
        <w:top w:val="none" w:sz="0" w:space="0" w:color="auto"/>
        <w:left w:val="none" w:sz="0" w:space="0" w:color="auto"/>
        <w:bottom w:val="none" w:sz="0" w:space="0" w:color="auto"/>
        <w:right w:val="none" w:sz="0" w:space="0" w:color="auto"/>
      </w:divBdr>
    </w:div>
    <w:div w:id="1740059057">
      <w:bodyDiv w:val="1"/>
      <w:marLeft w:val="0"/>
      <w:marRight w:val="0"/>
      <w:marTop w:val="0"/>
      <w:marBottom w:val="0"/>
      <w:divBdr>
        <w:top w:val="none" w:sz="0" w:space="0" w:color="auto"/>
        <w:left w:val="none" w:sz="0" w:space="0" w:color="auto"/>
        <w:bottom w:val="none" w:sz="0" w:space="0" w:color="auto"/>
        <w:right w:val="none" w:sz="0" w:space="0" w:color="auto"/>
      </w:divBdr>
    </w:div>
    <w:div w:id="1747604935">
      <w:bodyDiv w:val="1"/>
      <w:marLeft w:val="0"/>
      <w:marRight w:val="0"/>
      <w:marTop w:val="0"/>
      <w:marBottom w:val="0"/>
      <w:divBdr>
        <w:top w:val="none" w:sz="0" w:space="0" w:color="auto"/>
        <w:left w:val="none" w:sz="0" w:space="0" w:color="auto"/>
        <w:bottom w:val="none" w:sz="0" w:space="0" w:color="auto"/>
        <w:right w:val="none" w:sz="0" w:space="0" w:color="auto"/>
      </w:divBdr>
    </w:div>
    <w:div w:id="1755933395">
      <w:bodyDiv w:val="1"/>
      <w:marLeft w:val="0"/>
      <w:marRight w:val="0"/>
      <w:marTop w:val="0"/>
      <w:marBottom w:val="0"/>
      <w:divBdr>
        <w:top w:val="none" w:sz="0" w:space="0" w:color="auto"/>
        <w:left w:val="none" w:sz="0" w:space="0" w:color="auto"/>
        <w:bottom w:val="none" w:sz="0" w:space="0" w:color="auto"/>
        <w:right w:val="none" w:sz="0" w:space="0" w:color="auto"/>
      </w:divBdr>
    </w:div>
    <w:div w:id="1789471495">
      <w:bodyDiv w:val="1"/>
      <w:marLeft w:val="0"/>
      <w:marRight w:val="0"/>
      <w:marTop w:val="0"/>
      <w:marBottom w:val="0"/>
      <w:divBdr>
        <w:top w:val="none" w:sz="0" w:space="0" w:color="auto"/>
        <w:left w:val="none" w:sz="0" w:space="0" w:color="auto"/>
        <w:bottom w:val="none" w:sz="0" w:space="0" w:color="auto"/>
        <w:right w:val="none" w:sz="0" w:space="0" w:color="auto"/>
      </w:divBdr>
    </w:div>
    <w:div w:id="1809199078">
      <w:bodyDiv w:val="1"/>
      <w:marLeft w:val="0"/>
      <w:marRight w:val="0"/>
      <w:marTop w:val="0"/>
      <w:marBottom w:val="0"/>
      <w:divBdr>
        <w:top w:val="none" w:sz="0" w:space="0" w:color="auto"/>
        <w:left w:val="none" w:sz="0" w:space="0" w:color="auto"/>
        <w:bottom w:val="none" w:sz="0" w:space="0" w:color="auto"/>
        <w:right w:val="none" w:sz="0" w:space="0" w:color="auto"/>
      </w:divBdr>
    </w:div>
    <w:div w:id="1830097497">
      <w:bodyDiv w:val="1"/>
      <w:marLeft w:val="0"/>
      <w:marRight w:val="0"/>
      <w:marTop w:val="0"/>
      <w:marBottom w:val="0"/>
      <w:divBdr>
        <w:top w:val="none" w:sz="0" w:space="0" w:color="auto"/>
        <w:left w:val="none" w:sz="0" w:space="0" w:color="auto"/>
        <w:bottom w:val="none" w:sz="0" w:space="0" w:color="auto"/>
        <w:right w:val="none" w:sz="0" w:space="0" w:color="auto"/>
      </w:divBdr>
    </w:div>
    <w:div w:id="1869641039">
      <w:bodyDiv w:val="1"/>
      <w:marLeft w:val="0"/>
      <w:marRight w:val="0"/>
      <w:marTop w:val="0"/>
      <w:marBottom w:val="0"/>
      <w:divBdr>
        <w:top w:val="none" w:sz="0" w:space="0" w:color="auto"/>
        <w:left w:val="none" w:sz="0" w:space="0" w:color="auto"/>
        <w:bottom w:val="none" w:sz="0" w:space="0" w:color="auto"/>
        <w:right w:val="none" w:sz="0" w:space="0" w:color="auto"/>
      </w:divBdr>
    </w:div>
    <w:div w:id="1879121962">
      <w:bodyDiv w:val="1"/>
      <w:marLeft w:val="0"/>
      <w:marRight w:val="0"/>
      <w:marTop w:val="0"/>
      <w:marBottom w:val="0"/>
      <w:divBdr>
        <w:top w:val="none" w:sz="0" w:space="0" w:color="auto"/>
        <w:left w:val="none" w:sz="0" w:space="0" w:color="auto"/>
        <w:bottom w:val="none" w:sz="0" w:space="0" w:color="auto"/>
        <w:right w:val="none" w:sz="0" w:space="0" w:color="auto"/>
      </w:divBdr>
    </w:div>
    <w:div w:id="1895046336">
      <w:bodyDiv w:val="1"/>
      <w:marLeft w:val="0"/>
      <w:marRight w:val="0"/>
      <w:marTop w:val="0"/>
      <w:marBottom w:val="0"/>
      <w:divBdr>
        <w:top w:val="none" w:sz="0" w:space="0" w:color="auto"/>
        <w:left w:val="none" w:sz="0" w:space="0" w:color="auto"/>
        <w:bottom w:val="none" w:sz="0" w:space="0" w:color="auto"/>
        <w:right w:val="none" w:sz="0" w:space="0" w:color="auto"/>
      </w:divBdr>
    </w:div>
    <w:div w:id="1896818053">
      <w:bodyDiv w:val="1"/>
      <w:marLeft w:val="0"/>
      <w:marRight w:val="0"/>
      <w:marTop w:val="0"/>
      <w:marBottom w:val="0"/>
      <w:divBdr>
        <w:top w:val="none" w:sz="0" w:space="0" w:color="auto"/>
        <w:left w:val="none" w:sz="0" w:space="0" w:color="auto"/>
        <w:bottom w:val="none" w:sz="0" w:space="0" w:color="auto"/>
        <w:right w:val="none" w:sz="0" w:space="0" w:color="auto"/>
      </w:divBdr>
    </w:div>
    <w:div w:id="1903558812">
      <w:bodyDiv w:val="1"/>
      <w:marLeft w:val="0"/>
      <w:marRight w:val="0"/>
      <w:marTop w:val="0"/>
      <w:marBottom w:val="0"/>
      <w:divBdr>
        <w:top w:val="none" w:sz="0" w:space="0" w:color="auto"/>
        <w:left w:val="none" w:sz="0" w:space="0" w:color="auto"/>
        <w:bottom w:val="none" w:sz="0" w:space="0" w:color="auto"/>
        <w:right w:val="none" w:sz="0" w:space="0" w:color="auto"/>
      </w:divBdr>
    </w:div>
    <w:div w:id="1903710877">
      <w:bodyDiv w:val="1"/>
      <w:marLeft w:val="0"/>
      <w:marRight w:val="0"/>
      <w:marTop w:val="0"/>
      <w:marBottom w:val="0"/>
      <w:divBdr>
        <w:top w:val="none" w:sz="0" w:space="0" w:color="auto"/>
        <w:left w:val="none" w:sz="0" w:space="0" w:color="auto"/>
        <w:bottom w:val="none" w:sz="0" w:space="0" w:color="auto"/>
        <w:right w:val="none" w:sz="0" w:space="0" w:color="auto"/>
      </w:divBdr>
    </w:div>
    <w:div w:id="1911841268">
      <w:bodyDiv w:val="1"/>
      <w:marLeft w:val="0"/>
      <w:marRight w:val="0"/>
      <w:marTop w:val="0"/>
      <w:marBottom w:val="0"/>
      <w:divBdr>
        <w:top w:val="none" w:sz="0" w:space="0" w:color="auto"/>
        <w:left w:val="none" w:sz="0" w:space="0" w:color="auto"/>
        <w:bottom w:val="none" w:sz="0" w:space="0" w:color="auto"/>
        <w:right w:val="none" w:sz="0" w:space="0" w:color="auto"/>
      </w:divBdr>
    </w:div>
    <w:div w:id="1928344800">
      <w:bodyDiv w:val="1"/>
      <w:marLeft w:val="0"/>
      <w:marRight w:val="0"/>
      <w:marTop w:val="0"/>
      <w:marBottom w:val="0"/>
      <w:divBdr>
        <w:top w:val="none" w:sz="0" w:space="0" w:color="auto"/>
        <w:left w:val="none" w:sz="0" w:space="0" w:color="auto"/>
        <w:bottom w:val="none" w:sz="0" w:space="0" w:color="auto"/>
        <w:right w:val="none" w:sz="0" w:space="0" w:color="auto"/>
      </w:divBdr>
    </w:div>
    <w:div w:id="1955554769">
      <w:bodyDiv w:val="1"/>
      <w:marLeft w:val="0"/>
      <w:marRight w:val="0"/>
      <w:marTop w:val="0"/>
      <w:marBottom w:val="0"/>
      <w:divBdr>
        <w:top w:val="none" w:sz="0" w:space="0" w:color="auto"/>
        <w:left w:val="none" w:sz="0" w:space="0" w:color="auto"/>
        <w:bottom w:val="none" w:sz="0" w:space="0" w:color="auto"/>
        <w:right w:val="none" w:sz="0" w:space="0" w:color="auto"/>
      </w:divBdr>
    </w:div>
    <w:div w:id="1963723733">
      <w:bodyDiv w:val="1"/>
      <w:marLeft w:val="0"/>
      <w:marRight w:val="0"/>
      <w:marTop w:val="0"/>
      <w:marBottom w:val="0"/>
      <w:divBdr>
        <w:top w:val="none" w:sz="0" w:space="0" w:color="auto"/>
        <w:left w:val="none" w:sz="0" w:space="0" w:color="auto"/>
        <w:bottom w:val="none" w:sz="0" w:space="0" w:color="auto"/>
        <w:right w:val="none" w:sz="0" w:space="0" w:color="auto"/>
      </w:divBdr>
      <w:divsChild>
        <w:div w:id="1535925324">
          <w:marLeft w:val="540"/>
          <w:marRight w:val="0"/>
          <w:marTop w:val="0"/>
          <w:marBottom w:val="0"/>
          <w:divBdr>
            <w:top w:val="none" w:sz="0" w:space="0" w:color="auto"/>
            <w:left w:val="none" w:sz="0" w:space="0" w:color="auto"/>
            <w:bottom w:val="none" w:sz="0" w:space="0" w:color="auto"/>
            <w:right w:val="none" w:sz="0" w:space="0" w:color="auto"/>
          </w:divBdr>
        </w:div>
        <w:div w:id="1938444652">
          <w:marLeft w:val="540"/>
          <w:marRight w:val="0"/>
          <w:marTop w:val="0"/>
          <w:marBottom w:val="0"/>
          <w:divBdr>
            <w:top w:val="none" w:sz="0" w:space="0" w:color="auto"/>
            <w:left w:val="none" w:sz="0" w:space="0" w:color="auto"/>
            <w:bottom w:val="none" w:sz="0" w:space="0" w:color="auto"/>
            <w:right w:val="none" w:sz="0" w:space="0" w:color="auto"/>
          </w:divBdr>
        </w:div>
        <w:div w:id="921332957">
          <w:marLeft w:val="540"/>
          <w:marRight w:val="0"/>
          <w:marTop w:val="0"/>
          <w:marBottom w:val="0"/>
          <w:divBdr>
            <w:top w:val="none" w:sz="0" w:space="0" w:color="auto"/>
            <w:left w:val="none" w:sz="0" w:space="0" w:color="auto"/>
            <w:bottom w:val="none" w:sz="0" w:space="0" w:color="auto"/>
            <w:right w:val="none" w:sz="0" w:space="0" w:color="auto"/>
          </w:divBdr>
        </w:div>
        <w:div w:id="1979145426">
          <w:marLeft w:val="0"/>
          <w:marRight w:val="0"/>
          <w:marTop w:val="0"/>
          <w:marBottom w:val="0"/>
          <w:divBdr>
            <w:top w:val="none" w:sz="0" w:space="0" w:color="auto"/>
            <w:left w:val="none" w:sz="0" w:space="0" w:color="auto"/>
            <w:bottom w:val="none" w:sz="0" w:space="0" w:color="auto"/>
            <w:right w:val="none" w:sz="0" w:space="0" w:color="auto"/>
          </w:divBdr>
        </w:div>
      </w:divsChild>
    </w:div>
    <w:div w:id="1980718277">
      <w:bodyDiv w:val="1"/>
      <w:marLeft w:val="0"/>
      <w:marRight w:val="0"/>
      <w:marTop w:val="0"/>
      <w:marBottom w:val="0"/>
      <w:divBdr>
        <w:top w:val="none" w:sz="0" w:space="0" w:color="auto"/>
        <w:left w:val="none" w:sz="0" w:space="0" w:color="auto"/>
        <w:bottom w:val="none" w:sz="0" w:space="0" w:color="auto"/>
        <w:right w:val="none" w:sz="0" w:space="0" w:color="auto"/>
      </w:divBdr>
      <w:divsChild>
        <w:div w:id="1023088851">
          <w:marLeft w:val="0"/>
          <w:marRight w:val="0"/>
          <w:marTop w:val="0"/>
          <w:marBottom w:val="0"/>
          <w:divBdr>
            <w:top w:val="none" w:sz="0" w:space="0" w:color="auto"/>
            <w:left w:val="none" w:sz="0" w:space="0" w:color="auto"/>
            <w:bottom w:val="none" w:sz="0" w:space="0" w:color="auto"/>
            <w:right w:val="none" w:sz="0" w:space="0" w:color="auto"/>
          </w:divBdr>
          <w:divsChild>
            <w:div w:id="1713647577">
              <w:marLeft w:val="0"/>
              <w:marRight w:val="0"/>
              <w:marTop w:val="0"/>
              <w:marBottom w:val="0"/>
              <w:divBdr>
                <w:top w:val="none" w:sz="0" w:space="0" w:color="auto"/>
                <w:left w:val="none" w:sz="0" w:space="0" w:color="auto"/>
                <w:bottom w:val="none" w:sz="0" w:space="0" w:color="auto"/>
                <w:right w:val="none" w:sz="0" w:space="0" w:color="auto"/>
              </w:divBdr>
              <w:divsChild>
                <w:div w:id="1267886198">
                  <w:marLeft w:val="0"/>
                  <w:marRight w:val="0"/>
                  <w:marTop w:val="0"/>
                  <w:marBottom w:val="0"/>
                  <w:divBdr>
                    <w:top w:val="none" w:sz="0" w:space="0" w:color="auto"/>
                    <w:left w:val="none" w:sz="0" w:space="0" w:color="auto"/>
                    <w:bottom w:val="none" w:sz="0" w:space="0" w:color="auto"/>
                    <w:right w:val="none" w:sz="0" w:space="0" w:color="auto"/>
                  </w:divBdr>
                  <w:divsChild>
                    <w:div w:id="1042754752">
                      <w:marLeft w:val="0"/>
                      <w:marRight w:val="0"/>
                      <w:marTop w:val="0"/>
                      <w:marBottom w:val="0"/>
                      <w:divBdr>
                        <w:top w:val="none" w:sz="0" w:space="0" w:color="auto"/>
                        <w:left w:val="none" w:sz="0" w:space="0" w:color="auto"/>
                        <w:bottom w:val="none" w:sz="0" w:space="0" w:color="auto"/>
                        <w:right w:val="none" w:sz="0" w:space="0" w:color="auto"/>
                      </w:divBdr>
                      <w:divsChild>
                        <w:div w:id="1681154807">
                          <w:marLeft w:val="0"/>
                          <w:marRight w:val="0"/>
                          <w:marTop w:val="0"/>
                          <w:marBottom w:val="0"/>
                          <w:divBdr>
                            <w:top w:val="none" w:sz="0" w:space="0" w:color="auto"/>
                            <w:left w:val="none" w:sz="0" w:space="0" w:color="auto"/>
                            <w:bottom w:val="none" w:sz="0" w:space="0" w:color="auto"/>
                            <w:right w:val="none" w:sz="0" w:space="0" w:color="auto"/>
                          </w:divBdr>
                          <w:divsChild>
                            <w:div w:id="640575811">
                              <w:marLeft w:val="0"/>
                              <w:marRight w:val="0"/>
                              <w:marTop w:val="0"/>
                              <w:marBottom w:val="0"/>
                              <w:divBdr>
                                <w:top w:val="none" w:sz="0" w:space="0" w:color="auto"/>
                                <w:left w:val="none" w:sz="0" w:space="0" w:color="auto"/>
                                <w:bottom w:val="none" w:sz="0" w:space="0" w:color="auto"/>
                                <w:right w:val="none" w:sz="0" w:space="0" w:color="auto"/>
                              </w:divBdr>
                              <w:divsChild>
                                <w:div w:id="2086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35553">
                  <w:marLeft w:val="0"/>
                  <w:marRight w:val="0"/>
                  <w:marTop w:val="0"/>
                  <w:marBottom w:val="0"/>
                  <w:divBdr>
                    <w:top w:val="none" w:sz="0" w:space="0" w:color="auto"/>
                    <w:left w:val="none" w:sz="0" w:space="0" w:color="auto"/>
                    <w:bottom w:val="none" w:sz="0" w:space="0" w:color="auto"/>
                    <w:right w:val="none" w:sz="0" w:space="0" w:color="auto"/>
                  </w:divBdr>
                  <w:divsChild>
                    <w:div w:id="1611163377">
                      <w:marLeft w:val="0"/>
                      <w:marRight w:val="0"/>
                      <w:marTop w:val="0"/>
                      <w:marBottom w:val="0"/>
                      <w:divBdr>
                        <w:top w:val="none" w:sz="0" w:space="0" w:color="auto"/>
                        <w:left w:val="none" w:sz="0" w:space="0" w:color="auto"/>
                        <w:bottom w:val="none" w:sz="0" w:space="0" w:color="auto"/>
                        <w:right w:val="none" w:sz="0" w:space="0" w:color="auto"/>
                      </w:divBdr>
                      <w:divsChild>
                        <w:div w:id="953705375">
                          <w:marLeft w:val="0"/>
                          <w:marRight w:val="0"/>
                          <w:marTop w:val="0"/>
                          <w:marBottom w:val="0"/>
                          <w:divBdr>
                            <w:top w:val="none" w:sz="0" w:space="0" w:color="auto"/>
                            <w:left w:val="none" w:sz="0" w:space="0" w:color="auto"/>
                            <w:bottom w:val="none" w:sz="0" w:space="0" w:color="auto"/>
                            <w:right w:val="none" w:sz="0" w:space="0" w:color="auto"/>
                          </w:divBdr>
                          <w:divsChild>
                            <w:div w:id="337119077">
                              <w:marLeft w:val="0"/>
                              <w:marRight w:val="0"/>
                              <w:marTop w:val="0"/>
                              <w:marBottom w:val="0"/>
                              <w:divBdr>
                                <w:top w:val="none" w:sz="0" w:space="0" w:color="auto"/>
                                <w:left w:val="none" w:sz="0" w:space="0" w:color="auto"/>
                                <w:bottom w:val="none" w:sz="0" w:space="0" w:color="auto"/>
                                <w:right w:val="none" w:sz="0" w:space="0" w:color="auto"/>
                              </w:divBdr>
                              <w:divsChild>
                                <w:div w:id="841429026">
                                  <w:marLeft w:val="0"/>
                                  <w:marRight w:val="0"/>
                                  <w:marTop w:val="0"/>
                                  <w:marBottom w:val="0"/>
                                  <w:divBdr>
                                    <w:top w:val="none" w:sz="0" w:space="0" w:color="auto"/>
                                    <w:left w:val="none" w:sz="0" w:space="0" w:color="auto"/>
                                    <w:bottom w:val="none" w:sz="0" w:space="0" w:color="auto"/>
                                    <w:right w:val="none" w:sz="0" w:space="0" w:color="auto"/>
                                  </w:divBdr>
                                  <w:divsChild>
                                    <w:div w:id="4208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308811">
      <w:bodyDiv w:val="1"/>
      <w:marLeft w:val="0"/>
      <w:marRight w:val="0"/>
      <w:marTop w:val="0"/>
      <w:marBottom w:val="0"/>
      <w:divBdr>
        <w:top w:val="none" w:sz="0" w:space="0" w:color="auto"/>
        <w:left w:val="none" w:sz="0" w:space="0" w:color="auto"/>
        <w:bottom w:val="none" w:sz="0" w:space="0" w:color="auto"/>
        <w:right w:val="none" w:sz="0" w:space="0" w:color="auto"/>
      </w:divBdr>
    </w:div>
    <w:div w:id="2028169955">
      <w:bodyDiv w:val="1"/>
      <w:marLeft w:val="0"/>
      <w:marRight w:val="0"/>
      <w:marTop w:val="0"/>
      <w:marBottom w:val="0"/>
      <w:divBdr>
        <w:top w:val="none" w:sz="0" w:space="0" w:color="auto"/>
        <w:left w:val="none" w:sz="0" w:space="0" w:color="auto"/>
        <w:bottom w:val="none" w:sz="0" w:space="0" w:color="auto"/>
        <w:right w:val="none" w:sz="0" w:space="0" w:color="auto"/>
      </w:divBdr>
    </w:div>
    <w:div w:id="2039576416">
      <w:bodyDiv w:val="1"/>
      <w:marLeft w:val="0"/>
      <w:marRight w:val="0"/>
      <w:marTop w:val="0"/>
      <w:marBottom w:val="0"/>
      <w:divBdr>
        <w:top w:val="none" w:sz="0" w:space="0" w:color="auto"/>
        <w:left w:val="none" w:sz="0" w:space="0" w:color="auto"/>
        <w:bottom w:val="none" w:sz="0" w:space="0" w:color="auto"/>
        <w:right w:val="none" w:sz="0" w:space="0" w:color="auto"/>
      </w:divBdr>
    </w:div>
    <w:div w:id="2041129568">
      <w:bodyDiv w:val="1"/>
      <w:marLeft w:val="0"/>
      <w:marRight w:val="0"/>
      <w:marTop w:val="0"/>
      <w:marBottom w:val="0"/>
      <w:divBdr>
        <w:top w:val="none" w:sz="0" w:space="0" w:color="auto"/>
        <w:left w:val="none" w:sz="0" w:space="0" w:color="auto"/>
        <w:bottom w:val="none" w:sz="0" w:space="0" w:color="auto"/>
        <w:right w:val="none" w:sz="0" w:space="0" w:color="auto"/>
      </w:divBdr>
    </w:div>
    <w:div w:id="2047951363">
      <w:bodyDiv w:val="1"/>
      <w:marLeft w:val="0"/>
      <w:marRight w:val="0"/>
      <w:marTop w:val="0"/>
      <w:marBottom w:val="0"/>
      <w:divBdr>
        <w:top w:val="none" w:sz="0" w:space="0" w:color="auto"/>
        <w:left w:val="none" w:sz="0" w:space="0" w:color="auto"/>
        <w:bottom w:val="none" w:sz="0" w:space="0" w:color="auto"/>
        <w:right w:val="none" w:sz="0" w:space="0" w:color="auto"/>
      </w:divBdr>
    </w:div>
    <w:div w:id="2049793674">
      <w:bodyDiv w:val="1"/>
      <w:marLeft w:val="0"/>
      <w:marRight w:val="0"/>
      <w:marTop w:val="0"/>
      <w:marBottom w:val="0"/>
      <w:divBdr>
        <w:top w:val="none" w:sz="0" w:space="0" w:color="auto"/>
        <w:left w:val="none" w:sz="0" w:space="0" w:color="auto"/>
        <w:bottom w:val="none" w:sz="0" w:space="0" w:color="auto"/>
        <w:right w:val="none" w:sz="0" w:space="0" w:color="auto"/>
      </w:divBdr>
    </w:div>
    <w:div w:id="2064596784">
      <w:bodyDiv w:val="1"/>
      <w:marLeft w:val="0"/>
      <w:marRight w:val="0"/>
      <w:marTop w:val="0"/>
      <w:marBottom w:val="0"/>
      <w:divBdr>
        <w:top w:val="none" w:sz="0" w:space="0" w:color="auto"/>
        <w:left w:val="none" w:sz="0" w:space="0" w:color="auto"/>
        <w:bottom w:val="none" w:sz="0" w:space="0" w:color="auto"/>
        <w:right w:val="none" w:sz="0" w:space="0" w:color="auto"/>
      </w:divBdr>
    </w:div>
    <w:div w:id="2081706009">
      <w:bodyDiv w:val="1"/>
      <w:marLeft w:val="0"/>
      <w:marRight w:val="0"/>
      <w:marTop w:val="0"/>
      <w:marBottom w:val="0"/>
      <w:divBdr>
        <w:top w:val="none" w:sz="0" w:space="0" w:color="auto"/>
        <w:left w:val="none" w:sz="0" w:space="0" w:color="auto"/>
        <w:bottom w:val="none" w:sz="0" w:space="0" w:color="auto"/>
        <w:right w:val="none" w:sz="0" w:space="0" w:color="auto"/>
      </w:divBdr>
      <w:divsChild>
        <w:div w:id="979266074">
          <w:marLeft w:val="0"/>
          <w:marRight w:val="0"/>
          <w:marTop w:val="0"/>
          <w:marBottom w:val="0"/>
          <w:divBdr>
            <w:top w:val="none" w:sz="0" w:space="0" w:color="auto"/>
            <w:left w:val="none" w:sz="0" w:space="0" w:color="auto"/>
            <w:bottom w:val="none" w:sz="0" w:space="0" w:color="auto"/>
            <w:right w:val="none" w:sz="0" w:space="0" w:color="auto"/>
          </w:divBdr>
          <w:divsChild>
            <w:div w:id="354424038">
              <w:marLeft w:val="0"/>
              <w:marRight w:val="0"/>
              <w:marTop w:val="0"/>
              <w:marBottom w:val="0"/>
              <w:divBdr>
                <w:top w:val="none" w:sz="0" w:space="0" w:color="auto"/>
                <w:left w:val="none" w:sz="0" w:space="0" w:color="auto"/>
                <w:bottom w:val="none" w:sz="0" w:space="0" w:color="auto"/>
                <w:right w:val="none" w:sz="0" w:space="0" w:color="auto"/>
              </w:divBdr>
              <w:divsChild>
                <w:div w:id="7231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8322">
      <w:bodyDiv w:val="1"/>
      <w:marLeft w:val="0"/>
      <w:marRight w:val="0"/>
      <w:marTop w:val="0"/>
      <w:marBottom w:val="0"/>
      <w:divBdr>
        <w:top w:val="none" w:sz="0" w:space="0" w:color="auto"/>
        <w:left w:val="none" w:sz="0" w:space="0" w:color="auto"/>
        <w:bottom w:val="none" w:sz="0" w:space="0" w:color="auto"/>
        <w:right w:val="none" w:sz="0" w:space="0" w:color="auto"/>
      </w:divBdr>
    </w:div>
    <w:div w:id="2089156666">
      <w:bodyDiv w:val="1"/>
      <w:marLeft w:val="0"/>
      <w:marRight w:val="0"/>
      <w:marTop w:val="0"/>
      <w:marBottom w:val="0"/>
      <w:divBdr>
        <w:top w:val="none" w:sz="0" w:space="0" w:color="auto"/>
        <w:left w:val="none" w:sz="0" w:space="0" w:color="auto"/>
        <w:bottom w:val="none" w:sz="0" w:space="0" w:color="auto"/>
        <w:right w:val="none" w:sz="0" w:space="0" w:color="auto"/>
      </w:divBdr>
    </w:div>
    <w:div w:id="2092848114">
      <w:bodyDiv w:val="1"/>
      <w:marLeft w:val="0"/>
      <w:marRight w:val="0"/>
      <w:marTop w:val="0"/>
      <w:marBottom w:val="0"/>
      <w:divBdr>
        <w:top w:val="none" w:sz="0" w:space="0" w:color="auto"/>
        <w:left w:val="none" w:sz="0" w:space="0" w:color="auto"/>
        <w:bottom w:val="none" w:sz="0" w:space="0" w:color="auto"/>
        <w:right w:val="none" w:sz="0" w:space="0" w:color="auto"/>
      </w:divBdr>
    </w:div>
    <w:div w:id="2108454291">
      <w:bodyDiv w:val="1"/>
      <w:marLeft w:val="0"/>
      <w:marRight w:val="0"/>
      <w:marTop w:val="0"/>
      <w:marBottom w:val="0"/>
      <w:divBdr>
        <w:top w:val="none" w:sz="0" w:space="0" w:color="auto"/>
        <w:left w:val="none" w:sz="0" w:space="0" w:color="auto"/>
        <w:bottom w:val="none" w:sz="0" w:space="0" w:color="auto"/>
        <w:right w:val="none" w:sz="0" w:space="0" w:color="auto"/>
      </w:divBdr>
    </w:div>
    <w:div w:id="2137530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microsoft.com/office/2007/relationships/diagramDrawing" Target="diagrams/drawing2.xml"/><Relationship Id="rId50" Type="http://schemas.openxmlformats.org/officeDocument/2006/relationships/chart" Target="charts/chart7.xml"/><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0.png"/><Relationship Id="rId11" Type="http://schemas.openxmlformats.org/officeDocument/2006/relationships/hyperlink" Target="https://www.surveysystem.com/sscalc.htm" TargetMode="External"/><Relationship Id="rId24"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diagramQuickStyle" Target="diagrams/quickStyle2.xml"/><Relationship Id="rId53" Type="http://schemas.openxmlformats.org/officeDocument/2006/relationships/image" Target="media/image26.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online.zakon.kz/document/?doc_id=36917255"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Layout" Target="diagrams/layout1.xm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Data" Target="diagrams/data2.xml"/><Relationship Id="rId48" Type="http://schemas.openxmlformats.org/officeDocument/2006/relationships/chart" Target="charts/chart5.xml"/><Relationship Id="rId56" Type="http://schemas.openxmlformats.org/officeDocument/2006/relationships/image" Target="media/image29.jpeg"/><Relationship Id="rId8" Type="http://schemas.openxmlformats.org/officeDocument/2006/relationships/hyperlink" Target="https://online.zakon.kz/document/?doc_id=33120062" TargetMode="Externa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chart" Target="charts/chart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Colors" Target="diagrams/colors2.xm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chart" Target="charts/chart6.xml"/><Relationship Id="rId57"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12.png"/><Relationship Id="rId44" Type="http://schemas.openxmlformats.org/officeDocument/2006/relationships/diagramLayout" Target="diagrams/layout2.xml"/><Relationship Id="rId52" Type="http://schemas.openxmlformats.org/officeDocument/2006/relationships/image" Target="media/image25.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Медициснкие осмотры</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Sheet1!$B$1:$E$1</c:f>
              <c:strCache>
                <c:ptCount val="4"/>
                <c:pt idx="0">
                  <c:v>2017</c:v>
                </c:pt>
                <c:pt idx="1">
                  <c:v>2018</c:v>
                </c:pt>
                <c:pt idx="2">
                  <c:v>2019</c:v>
                </c:pt>
                <c:pt idx="3">
                  <c:v>2020</c:v>
                </c:pt>
              </c:strCache>
            </c:strRef>
          </c:cat>
          <c:val>
            <c:numRef>
              <c:f>Sheet1!$B$2:$E$2</c:f>
              <c:numCache>
                <c:formatCode>#,##0</c:formatCode>
                <c:ptCount val="4"/>
                <c:pt idx="0">
                  <c:v>101628</c:v>
                </c:pt>
                <c:pt idx="1">
                  <c:v>65250</c:v>
                </c:pt>
                <c:pt idx="2" formatCode="General">
                  <c:v>54470</c:v>
                </c:pt>
                <c:pt idx="3" formatCode="General">
                  <c:v>30292</c:v>
                </c:pt>
              </c:numCache>
            </c:numRef>
          </c:val>
          <c:smooth val="0"/>
          <c:extLst>
            <c:ext xmlns:c16="http://schemas.microsoft.com/office/drawing/2014/chart" uri="{C3380CC4-5D6E-409C-BE32-E72D297353CC}">
              <c16:uniqueId val="{00000000-41FB-B146-9553-850C826A9923}"/>
            </c:ext>
          </c:extLst>
        </c:ser>
        <c:ser>
          <c:idx val="1"/>
          <c:order val="1"/>
          <c:tx>
            <c:strRef>
              <c:f>Sheet1!$A$3</c:f>
              <c:strCache>
                <c:ptCount val="1"/>
                <c:pt idx="0">
                  <c:v>Обращения по болезням</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Sheet1!$B$1:$E$1</c:f>
              <c:strCache>
                <c:ptCount val="4"/>
                <c:pt idx="0">
                  <c:v>2017</c:v>
                </c:pt>
                <c:pt idx="1">
                  <c:v>2018</c:v>
                </c:pt>
                <c:pt idx="2">
                  <c:v>2019</c:v>
                </c:pt>
                <c:pt idx="3">
                  <c:v>2020</c:v>
                </c:pt>
              </c:strCache>
            </c:strRef>
          </c:cat>
          <c:val>
            <c:numRef>
              <c:f>Sheet1!$B$3:$E$3</c:f>
              <c:numCache>
                <c:formatCode>General</c:formatCode>
                <c:ptCount val="4"/>
                <c:pt idx="0" formatCode="#,##0">
                  <c:v>88732</c:v>
                </c:pt>
                <c:pt idx="1">
                  <c:v>52797</c:v>
                </c:pt>
                <c:pt idx="2">
                  <c:v>40309</c:v>
                </c:pt>
                <c:pt idx="3">
                  <c:v>22793</c:v>
                </c:pt>
              </c:numCache>
            </c:numRef>
          </c:val>
          <c:smooth val="0"/>
          <c:extLst>
            <c:ext xmlns:c16="http://schemas.microsoft.com/office/drawing/2014/chart" uri="{C3380CC4-5D6E-409C-BE32-E72D297353CC}">
              <c16:uniqueId val="{00000001-41FB-B146-9553-850C826A9923}"/>
            </c:ext>
          </c:extLst>
        </c:ser>
        <c:dLbls>
          <c:showLegendKey val="0"/>
          <c:showVal val="0"/>
          <c:showCatName val="0"/>
          <c:showSerName val="0"/>
          <c:showPercent val="0"/>
          <c:showBubbleSize val="0"/>
        </c:dLbls>
        <c:marker val="1"/>
        <c:smooth val="0"/>
        <c:axId val="1997119632"/>
        <c:axId val="1783923984"/>
      </c:lineChart>
      <c:catAx>
        <c:axId val="199711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mn-lt"/>
                <a:ea typeface="+mn-ea"/>
                <a:cs typeface="+mn-cs"/>
              </a:defRPr>
            </a:pPr>
            <a:endParaRPr lang="en-KZ"/>
          </a:p>
        </c:txPr>
        <c:crossAx val="1783923984"/>
        <c:crosses val="autoZero"/>
        <c:auto val="1"/>
        <c:lblAlgn val="ctr"/>
        <c:lblOffset val="100"/>
        <c:noMultiLvlLbl val="0"/>
      </c:catAx>
      <c:valAx>
        <c:axId val="1783923984"/>
        <c:scaling>
          <c:orientation val="minMax"/>
          <c:max val="105000"/>
          <c:min val="0"/>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99711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K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Углубленные медициснкие осмотры</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Sheet1!$B$1:$E$1</c:f>
              <c:strCache>
                <c:ptCount val="4"/>
                <c:pt idx="0">
                  <c:v>2017</c:v>
                </c:pt>
                <c:pt idx="1">
                  <c:v>2018</c:v>
                </c:pt>
                <c:pt idx="2">
                  <c:v>2019</c:v>
                </c:pt>
                <c:pt idx="3">
                  <c:v>2020</c:v>
                </c:pt>
              </c:strCache>
            </c:strRef>
          </c:cat>
          <c:val>
            <c:numRef>
              <c:f>Sheet1!$B$2:$E$2</c:f>
              <c:numCache>
                <c:formatCode>#,##0</c:formatCode>
                <c:ptCount val="4"/>
                <c:pt idx="0">
                  <c:v>7162</c:v>
                </c:pt>
                <c:pt idx="1">
                  <c:v>7483</c:v>
                </c:pt>
                <c:pt idx="2" formatCode="General">
                  <c:v>8089</c:v>
                </c:pt>
                <c:pt idx="3" formatCode="General">
                  <c:v>4939</c:v>
                </c:pt>
              </c:numCache>
            </c:numRef>
          </c:val>
          <c:smooth val="0"/>
          <c:extLst>
            <c:ext xmlns:c16="http://schemas.microsoft.com/office/drawing/2014/chart" uri="{C3380CC4-5D6E-409C-BE32-E72D297353CC}">
              <c16:uniqueId val="{00000000-1C31-1B43-A015-638CF7AB07B9}"/>
            </c:ext>
          </c:extLst>
        </c:ser>
        <c:dLbls>
          <c:showLegendKey val="0"/>
          <c:showVal val="0"/>
          <c:showCatName val="0"/>
          <c:showSerName val="0"/>
          <c:showPercent val="0"/>
          <c:showBubbleSize val="0"/>
        </c:dLbls>
        <c:marker val="1"/>
        <c:smooth val="0"/>
        <c:axId val="1997119632"/>
        <c:axId val="1783923984"/>
      </c:lineChart>
      <c:catAx>
        <c:axId val="199711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mn-lt"/>
                <a:ea typeface="+mn-ea"/>
                <a:cs typeface="+mn-cs"/>
              </a:defRPr>
            </a:pPr>
            <a:endParaRPr lang="en-KZ"/>
          </a:p>
        </c:txPr>
        <c:crossAx val="1783923984"/>
        <c:crosses val="autoZero"/>
        <c:auto val="1"/>
        <c:lblAlgn val="ctr"/>
        <c:lblOffset val="100"/>
        <c:noMultiLvlLbl val="0"/>
      </c:catAx>
      <c:valAx>
        <c:axId val="1783923984"/>
        <c:scaling>
          <c:orientation val="minMax"/>
          <c:max val="10000"/>
          <c:min val="2000"/>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99711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K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Количество соревнований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Sheet1!$B$1:$E$1</c:f>
              <c:strCache>
                <c:ptCount val="4"/>
                <c:pt idx="0">
                  <c:v>2017</c:v>
                </c:pt>
                <c:pt idx="1">
                  <c:v>2018</c:v>
                </c:pt>
                <c:pt idx="2">
                  <c:v>2019</c:v>
                </c:pt>
                <c:pt idx="3">
                  <c:v>2020</c:v>
                </c:pt>
              </c:strCache>
            </c:strRef>
          </c:cat>
          <c:val>
            <c:numRef>
              <c:f>Sheet1!$B$2:$E$2</c:f>
              <c:numCache>
                <c:formatCode>#,##0</c:formatCode>
                <c:ptCount val="4"/>
                <c:pt idx="0">
                  <c:v>119</c:v>
                </c:pt>
                <c:pt idx="1">
                  <c:v>92</c:v>
                </c:pt>
                <c:pt idx="2" formatCode="General">
                  <c:v>99</c:v>
                </c:pt>
                <c:pt idx="3" formatCode="General">
                  <c:v>30</c:v>
                </c:pt>
              </c:numCache>
            </c:numRef>
          </c:val>
          <c:smooth val="0"/>
          <c:extLst>
            <c:ext xmlns:c16="http://schemas.microsoft.com/office/drawing/2014/chart" uri="{C3380CC4-5D6E-409C-BE32-E72D297353CC}">
              <c16:uniqueId val="{00000000-C05F-624C-BC34-D4BF9E44E93C}"/>
            </c:ext>
          </c:extLst>
        </c:ser>
        <c:dLbls>
          <c:showLegendKey val="0"/>
          <c:showVal val="0"/>
          <c:showCatName val="0"/>
          <c:showSerName val="0"/>
          <c:showPercent val="0"/>
          <c:showBubbleSize val="0"/>
        </c:dLbls>
        <c:marker val="1"/>
        <c:smooth val="0"/>
        <c:axId val="1997119632"/>
        <c:axId val="1783923984"/>
      </c:lineChart>
      <c:catAx>
        <c:axId val="199711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mn-lt"/>
                <a:ea typeface="+mn-ea"/>
                <a:cs typeface="+mn-cs"/>
              </a:defRPr>
            </a:pPr>
            <a:endParaRPr lang="en-KZ"/>
          </a:p>
        </c:txPr>
        <c:crossAx val="1783923984"/>
        <c:crosses val="autoZero"/>
        <c:auto val="1"/>
        <c:lblAlgn val="ctr"/>
        <c:lblOffset val="100"/>
        <c:noMultiLvlLbl val="0"/>
      </c:catAx>
      <c:valAx>
        <c:axId val="1783923984"/>
        <c:scaling>
          <c:orientation val="minMax"/>
          <c:max val="150"/>
          <c:min val="0"/>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99711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Количество участников соревнований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Sheet1!$B$1:$E$1</c:f>
              <c:strCache>
                <c:ptCount val="4"/>
                <c:pt idx="0">
                  <c:v>2017</c:v>
                </c:pt>
                <c:pt idx="1">
                  <c:v>2018</c:v>
                </c:pt>
                <c:pt idx="2">
                  <c:v>2019</c:v>
                </c:pt>
                <c:pt idx="3">
                  <c:v>2020</c:v>
                </c:pt>
              </c:strCache>
            </c:strRef>
          </c:cat>
          <c:val>
            <c:numRef>
              <c:f>Sheet1!$B$2:$E$2</c:f>
              <c:numCache>
                <c:formatCode>#,##0</c:formatCode>
                <c:ptCount val="4"/>
                <c:pt idx="0">
                  <c:v>18508</c:v>
                </c:pt>
                <c:pt idx="1">
                  <c:v>12905</c:v>
                </c:pt>
                <c:pt idx="2" formatCode="General">
                  <c:v>10161</c:v>
                </c:pt>
                <c:pt idx="3" formatCode="General">
                  <c:v>3629</c:v>
                </c:pt>
              </c:numCache>
            </c:numRef>
          </c:val>
          <c:smooth val="0"/>
          <c:extLst>
            <c:ext xmlns:c16="http://schemas.microsoft.com/office/drawing/2014/chart" uri="{C3380CC4-5D6E-409C-BE32-E72D297353CC}">
              <c16:uniqueId val="{00000000-0E74-BD43-80E4-BFAD68FFB262}"/>
            </c:ext>
          </c:extLst>
        </c:ser>
        <c:ser>
          <c:idx val="1"/>
          <c:order val="1"/>
          <c:tx>
            <c:strRef>
              <c:f>Sheet1!$A$3</c:f>
              <c:strCache>
                <c:ptCount val="1"/>
                <c:pt idx="0">
                  <c:v>Количество обращений за медицинской помощью</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Sheet1!$B$1:$E$1</c:f>
              <c:strCache>
                <c:ptCount val="4"/>
                <c:pt idx="0">
                  <c:v>2017</c:v>
                </c:pt>
                <c:pt idx="1">
                  <c:v>2018</c:v>
                </c:pt>
                <c:pt idx="2">
                  <c:v>2019</c:v>
                </c:pt>
                <c:pt idx="3">
                  <c:v>2020</c:v>
                </c:pt>
              </c:strCache>
            </c:strRef>
          </c:cat>
          <c:val>
            <c:numRef>
              <c:f>Sheet1!$B$3:$E$3</c:f>
              <c:numCache>
                <c:formatCode>General</c:formatCode>
                <c:ptCount val="4"/>
                <c:pt idx="0" formatCode="#,##0">
                  <c:v>3044</c:v>
                </c:pt>
                <c:pt idx="1">
                  <c:v>1208</c:v>
                </c:pt>
                <c:pt idx="2">
                  <c:v>1125</c:v>
                </c:pt>
                <c:pt idx="3">
                  <c:v>427</c:v>
                </c:pt>
              </c:numCache>
            </c:numRef>
          </c:val>
          <c:smooth val="0"/>
          <c:extLst>
            <c:ext xmlns:c16="http://schemas.microsoft.com/office/drawing/2014/chart" uri="{C3380CC4-5D6E-409C-BE32-E72D297353CC}">
              <c16:uniqueId val="{00000001-0E74-BD43-80E4-BFAD68FFB262}"/>
            </c:ext>
          </c:extLst>
        </c:ser>
        <c:dLbls>
          <c:showLegendKey val="0"/>
          <c:showVal val="0"/>
          <c:showCatName val="0"/>
          <c:showSerName val="0"/>
          <c:showPercent val="0"/>
          <c:showBubbleSize val="0"/>
        </c:dLbls>
        <c:marker val="1"/>
        <c:smooth val="0"/>
        <c:axId val="1997119632"/>
        <c:axId val="1783923984"/>
      </c:lineChart>
      <c:catAx>
        <c:axId val="199711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mn-lt"/>
                <a:ea typeface="+mn-ea"/>
                <a:cs typeface="+mn-cs"/>
              </a:defRPr>
            </a:pPr>
            <a:endParaRPr lang="en-KZ"/>
          </a:p>
        </c:txPr>
        <c:crossAx val="1783923984"/>
        <c:crosses val="autoZero"/>
        <c:auto val="1"/>
        <c:lblAlgn val="ctr"/>
        <c:lblOffset val="100"/>
        <c:noMultiLvlLbl val="0"/>
      </c:catAx>
      <c:valAx>
        <c:axId val="1783923984"/>
        <c:scaling>
          <c:orientation val="minMax"/>
          <c:max val="20000"/>
          <c:min val="0"/>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crossAx val="199711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Клинически выраженные признаки тревоги</c:v>
                </c:pt>
              </c:strCache>
            </c:strRef>
          </c:tx>
          <c:spPr>
            <a:solidFill>
              <a:schemeClr val="accent5"/>
            </a:solidFill>
            <a:ln>
              <a:noFill/>
            </a:ln>
            <a:effectLst/>
          </c:spPr>
          <c:invertIfNegative val="0"/>
          <c:dLbls>
            <c:dLbl>
              <c:idx val="1"/>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924-8F4A-A9B5-7C471E62A5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До внедрения модели</c:v>
                </c:pt>
                <c:pt idx="1">
                  <c:v>После внедрения модели</c:v>
                </c:pt>
              </c:strCache>
            </c:strRef>
          </c:cat>
          <c:val>
            <c:numRef>
              <c:f>Лист1!$B$2:$B$3</c:f>
              <c:numCache>
                <c:formatCode>0%</c:formatCode>
                <c:ptCount val="2"/>
                <c:pt idx="0">
                  <c:v>1</c:v>
                </c:pt>
                <c:pt idx="1">
                  <c:v>0.71</c:v>
                </c:pt>
              </c:numCache>
            </c:numRef>
          </c:val>
          <c:extLst>
            <c:ext xmlns:c16="http://schemas.microsoft.com/office/drawing/2014/chart" uri="{C3380CC4-5D6E-409C-BE32-E72D297353CC}">
              <c16:uniqueId val="{00000000-6924-8F4A-A9B5-7C471E62A561}"/>
            </c:ext>
          </c:extLst>
        </c:ser>
        <c:dLbls>
          <c:showLegendKey val="0"/>
          <c:showVal val="0"/>
          <c:showCatName val="0"/>
          <c:showSerName val="0"/>
          <c:showPercent val="0"/>
          <c:showBubbleSize val="0"/>
        </c:dLbls>
        <c:gapWidth val="182"/>
        <c:axId val="395682512"/>
        <c:axId val="395680160"/>
      </c:barChart>
      <c:catAx>
        <c:axId val="395682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KZ"/>
          </a:p>
        </c:txPr>
        <c:crossAx val="395680160"/>
        <c:crosses val="autoZero"/>
        <c:auto val="1"/>
        <c:lblAlgn val="ctr"/>
        <c:lblOffset val="100"/>
        <c:noMultiLvlLbl val="0"/>
      </c:catAx>
      <c:valAx>
        <c:axId val="395680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KZ"/>
          </a:p>
        </c:txPr>
        <c:crossAx val="39568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Клинически выраженные признаки депрессии</c:v>
                </c:pt>
              </c:strCache>
            </c:strRef>
          </c:tx>
          <c:spPr>
            <a:solidFill>
              <a:schemeClr val="accent5"/>
            </a:solidFill>
            <a:ln>
              <a:noFill/>
            </a:ln>
            <a:effectLst/>
          </c:spPr>
          <c:invertIfNegative val="0"/>
          <c:dLbls>
            <c:dLbl>
              <c:idx val="1"/>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00F-3E46-A6AB-6C04E3E030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До внедрения модели</c:v>
                </c:pt>
                <c:pt idx="1">
                  <c:v>После внедрения модели</c:v>
                </c:pt>
              </c:strCache>
            </c:strRef>
          </c:cat>
          <c:val>
            <c:numRef>
              <c:f>Лист1!$B$2:$B$3</c:f>
              <c:numCache>
                <c:formatCode>General</c:formatCode>
                <c:ptCount val="2"/>
                <c:pt idx="0">
                  <c:v>100</c:v>
                </c:pt>
                <c:pt idx="1">
                  <c:v>50</c:v>
                </c:pt>
              </c:numCache>
            </c:numRef>
          </c:val>
          <c:extLst>
            <c:ext xmlns:c16="http://schemas.microsoft.com/office/drawing/2014/chart" uri="{C3380CC4-5D6E-409C-BE32-E72D297353CC}">
              <c16:uniqueId val="{00000001-400F-3E46-A6AB-6C04E3E030AC}"/>
            </c:ext>
          </c:extLst>
        </c:ser>
        <c:dLbls>
          <c:showLegendKey val="0"/>
          <c:showVal val="0"/>
          <c:showCatName val="0"/>
          <c:showSerName val="0"/>
          <c:showPercent val="0"/>
          <c:showBubbleSize val="0"/>
        </c:dLbls>
        <c:gapWidth val="182"/>
        <c:axId val="395682512"/>
        <c:axId val="395680160"/>
      </c:barChart>
      <c:catAx>
        <c:axId val="395682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KZ"/>
          </a:p>
        </c:txPr>
        <c:crossAx val="395680160"/>
        <c:crosses val="autoZero"/>
        <c:auto val="1"/>
        <c:lblAlgn val="ctr"/>
        <c:lblOffset val="100"/>
        <c:noMultiLvlLbl val="0"/>
      </c:catAx>
      <c:valAx>
        <c:axId val="395680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KZ"/>
          </a:p>
        </c:txPr>
        <c:crossAx val="39568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Субклиническая тревожность</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extLst>
              <c:ext xmlns:c16="http://schemas.microsoft.com/office/drawing/2014/chart" uri="{C3380CC4-5D6E-409C-BE32-E72D297353CC}">
                <c16:uniqueId val="{00000001-5D50-0640-9E36-5442FE610CD9}"/>
              </c:ext>
            </c:extLst>
          </c:dPt>
          <c:dPt>
            <c:idx val="1"/>
            <c:invertIfNegative val="0"/>
            <c:bubble3D val="0"/>
            <c:extLst>
              <c:ext xmlns:c16="http://schemas.microsoft.com/office/drawing/2014/chart" uri="{C3380CC4-5D6E-409C-BE32-E72D297353CC}">
                <c16:uniqueId val="{00000003-5D50-0640-9E36-5442FE610CD9}"/>
              </c:ext>
            </c:extLst>
          </c:dPt>
          <c:dPt>
            <c:idx val="2"/>
            <c:invertIfNegative val="0"/>
            <c:bubble3D val="0"/>
            <c:extLst>
              <c:ext xmlns:c16="http://schemas.microsoft.com/office/drawing/2014/chart" uri="{C3380CC4-5D6E-409C-BE32-E72D297353CC}">
                <c16:uniqueId val="{00000005-5D50-0640-9E36-5442FE610C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KZ"/>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До внедрения модели</c:v>
                </c:pt>
                <c:pt idx="1">
                  <c:v>После внедрения модели</c:v>
                </c:pt>
              </c:strCache>
            </c:strRef>
          </c:cat>
          <c:val>
            <c:numRef>
              <c:f>Лист1!$B$2:$B$3</c:f>
              <c:numCache>
                <c:formatCode>General</c:formatCode>
                <c:ptCount val="2"/>
                <c:pt idx="0">
                  <c:v>100</c:v>
                </c:pt>
                <c:pt idx="1">
                  <c:v>72</c:v>
                </c:pt>
              </c:numCache>
            </c:numRef>
          </c:val>
          <c:extLst>
            <c:ext xmlns:c16="http://schemas.microsoft.com/office/drawing/2014/chart" uri="{C3380CC4-5D6E-409C-BE32-E72D297353CC}">
              <c16:uniqueId val="{00000006-5D50-0640-9E36-5442FE610CD9}"/>
            </c:ext>
          </c:extLst>
        </c:ser>
        <c:ser>
          <c:idx val="1"/>
          <c:order val="1"/>
          <c:tx>
            <c:strRef>
              <c:f>Лист1!$C$1</c:f>
              <c:strCache>
                <c:ptCount val="1"/>
                <c:pt idx="0">
                  <c:v>Клиническая тревожность</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До внедрения модели</c:v>
                </c:pt>
                <c:pt idx="1">
                  <c:v>После внедрения модели</c:v>
                </c:pt>
              </c:strCache>
            </c:strRef>
          </c:cat>
          <c:val>
            <c:numRef>
              <c:f>Лист1!$C$2:$C$3</c:f>
              <c:numCache>
                <c:formatCode>General</c:formatCode>
                <c:ptCount val="2"/>
                <c:pt idx="0">
                  <c:v>100</c:v>
                </c:pt>
                <c:pt idx="1">
                  <c:v>71</c:v>
                </c:pt>
              </c:numCache>
            </c:numRef>
          </c:val>
          <c:extLst>
            <c:ext xmlns:c16="http://schemas.microsoft.com/office/drawing/2014/chart" uri="{C3380CC4-5D6E-409C-BE32-E72D297353CC}">
              <c16:uniqueId val="{00000007-5D50-0640-9E36-5442FE610CD9}"/>
            </c:ext>
          </c:extLst>
        </c:ser>
        <c:ser>
          <c:idx val="2"/>
          <c:order val="2"/>
          <c:tx>
            <c:strRef>
              <c:f>Лист1!$D$1</c:f>
              <c:strCache>
                <c:ptCount val="1"/>
                <c:pt idx="0">
                  <c:v>Субклиническая депрессия</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До внедрения модели</c:v>
                </c:pt>
                <c:pt idx="1">
                  <c:v>После внедрения модели</c:v>
                </c:pt>
              </c:strCache>
            </c:strRef>
          </c:cat>
          <c:val>
            <c:numRef>
              <c:f>Лист1!$D$2:$D$3</c:f>
              <c:numCache>
                <c:formatCode>General</c:formatCode>
                <c:ptCount val="2"/>
                <c:pt idx="0">
                  <c:v>100</c:v>
                </c:pt>
                <c:pt idx="1">
                  <c:v>72.5</c:v>
                </c:pt>
              </c:numCache>
            </c:numRef>
          </c:val>
          <c:extLst>
            <c:ext xmlns:c16="http://schemas.microsoft.com/office/drawing/2014/chart" uri="{C3380CC4-5D6E-409C-BE32-E72D297353CC}">
              <c16:uniqueId val="{00000006-E797-2A4D-8E14-32EE9E38807E}"/>
            </c:ext>
          </c:extLst>
        </c:ser>
        <c:ser>
          <c:idx val="3"/>
          <c:order val="3"/>
          <c:tx>
            <c:strRef>
              <c:f>Лист1!$E$1</c:f>
              <c:strCache>
                <c:ptCount val="1"/>
                <c:pt idx="0">
                  <c:v>Клиническая депрессия</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До внедрения модели</c:v>
                </c:pt>
                <c:pt idx="1">
                  <c:v>После внедрения модели</c:v>
                </c:pt>
              </c:strCache>
            </c:strRef>
          </c:cat>
          <c:val>
            <c:numRef>
              <c:f>Лист1!$E$2:$E$3</c:f>
              <c:numCache>
                <c:formatCode>General</c:formatCode>
                <c:ptCount val="2"/>
                <c:pt idx="0">
                  <c:v>100</c:v>
                </c:pt>
                <c:pt idx="1">
                  <c:v>50</c:v>
                </c:pt>
              </c:numCache>
            </c:numRef>
          </c:val>
          <c:extLst>
            <c:ext xmlns:c16="http://schemas.microsoft.com/office/drawing/2014/chart" uri="{C3380CC4-5D6E-409C-BE32-E72D297353CC}">
              <c16:uniqueId val="{00000007-E797-2A4D-8E14-32EE9E38807E}"/>
            </c:ext>
          </c:extLst>
        </c:ser>
        <c:dLbls>
          <c:showLegendKey val="0"/>
          <c:showVal val="1"/>
          <c:showCatName val="0"/>
          <c:showSerName val="0"/>
          <c:showPercent val="0"/>
          <c:showBubbleSize val="0"/>
        </c:dLbls>
        <c:gapWidth val="100"/>
        <c:overlap val="-24"/>
        <c:axId val="395682512"/>
        <c:axId val="395680160"/>
      </c:barChart>
      <c:catAx>
        <c:axId val="395682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KZ"/>
          </a:p>
        </c:txPr>
        <c:crossAx val="395680160"/>
        <c:crosses val="autoZero"/>
        <c:auto val="1"/>
        <c:lblAlgn val="ctr"/>
        <c:lblOffset val="100"/>
        <c:noMultiLvlLbl val="0"/>
      </c:catAx>
      <c:valAx>
        <c:axId val="3956801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KZ"/>
          </a:p>
        </c:txPr>
        <c:crossAx val="39568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1AC0B-1747-4B82-A936-1C5ABB63766E}" type="doc">
      <dgm:prSet loTypeId="urn:microsoft.com/office/officeart/2005/8/layout/hierarchy5" loCatId="hierarchy" qsTypeId="urn:microsoft.com/office/officeart/2005/8/quickstyle/simple2" qsCatId="simple" csTypeId="urn:microsoft.com/office/officeart/2005/8/colors/accent0_2" csCatId="mainScheme" phldr="1"/>
      <dgm:spPr/>
      <dgm:t>
        <a:bodyPr/>
        <a:lstStyle/>
        <a:p>
          <a:endParaRPr lang="en-GB"/>
        </a:p>
      </dgm:t>
    </dgm:pt>
    <dgm:pt modelId="{5765DC79-8A22-4637-979C-35E92EEBFCDE}">
      <dgm:prSet phldrT="[Текст]"/>
      <dgm:spPr/>
      <dgm:t>
        <a:bodyPr/>
        <a:lstStyle/>
        <a:p>
          <a:r>
            <a:rPr lang="ru-RU">
              <a:solidFill>
                <a:sysClr val="windowText" lastClr="000000"/>
              </a:solidFill>
            </a:rPr>
            <a:t>Комитет по делам спорта и физической культуры </a:t>
          </a:r>
          <a:endParaRPr lang="en-GB">
            <a:solidFill>
              <a:sysClr val="windowText" lastClr="000000"/>
            </a:solidFill>
          </a:endParaRPr>
        </a:p>
      </dgm:t>
    </dgm:pt>
    <dgm:pt modelId="{09C1548B-87EC-43D4-BB73-1D70CC4F6866}" type="parTrans" cxnId="{E50B0218-0737-426C-A024-0E1D2905CA9B}">
      <dgm:prSet/>
      <dgm:spPr/>
      <dgm:t>
        <a:bodyPr/>
        <a:lstStyle/>
        <a:p>
          <a:endParaRPr lang="en-GB"/>
        </a:p>
      </dgm:t>
    </dgm:pt>
    <dgm:pt modelId="{60C97DE6-8F71-4DF7-BEE5-26D2D336CC1F}" type="sibTrans" cxnId="{E50B0218-0737-426C-A024-0E1D2905CA9B}">
      <dgm:prSet/>
      <dgm:spPr/>
      <dgm:t>
        <a:bodyPr/>
        <a:lstStyle/>
        <a:p>
          <a:endParaRPr lang="en-GB"/>
        </a:p>
      </dgm:t>
    </dgm:pt>
    <dgm:pt modelId="{49BFF707-9DB2-4538-AB19-2B58E8421DF8}">
      <dgm:prSet phldrT="[Текст]"/>
      <dgm:spPr/>
      <dgm:t>
        <a:bodyPr/>
        <a:lstStyle/>
        <a:p>
          <a:r>
            <a:rPr lang="ru-RU">
              <a:solidFill>
                <a:sysClr val="windowText" lastClr="000000"/>
              </a:solidFill>
            </a:rPr>
            <a:t>Центр спортивной медицины</a:t>
          </a:r>
          <a:endParaRPr lang="en-GB">
            <a:solidFill>
              <a:sysClr val="windowText" lastClr="000000"/>
            </a:solidFill>
          </a:endParaRPr>
        </a:p>
      </dgm:t>
    </dgm:pt>
    <dgm:pt modelId="{DFF72354-4449-4AFB-97DD-72B68AAD5DF4}" type="parTrans" cxnId="{0232FEF4-5674-4310-AC37-38BA83CD18F1}">
      <dgm:prSet/>
      <dgm:spPr/>
      <dgm:t>
        <a:bodyPr/>
        <a:lstStyle/>
        <a:p>
          <a:endParaRPr lang="en-GB"/>
        </a:p>
      </dgm:t>
    </dgm:pt>
    <dgm:pt modelId="{E35125B1-B170-4D65-A5A8-A2D8E4130924}" type="sibTrans" cxnId="{0232FEF4-5674-4310-AC37-38BA83CD18F1}">
      <dgm:prSet/>
      <dgm:spPr/>
      <dgm:t>
        <a:bodyPr/>
        <a:lstStyle/>
        <a:p>
          <a:endParaRPr lang="en-GB"/>
        </a:p>
      </dgm:t>
    </dgm:pt>
    <dgm:pt modelId="{3DA42705-1051-45C9-9EF8-7670CFFA5E54}">
      <dgm:prSet phldrT="[Текст]"/>
      <dgm:spPr/>
      <dgm:t>
        <a:bodyPr/>
        <a:lstStyle/>
        <a:p>
          <a:r>
            <a:rPr lang="ru-RU">
              <a:solidFill>
                <a:sysClr val="windowText" lastClr="000000"/>
              </a:solidFill>
            </a:rPr>
            <a:t>Спортивный врач</a:t>
          </a:r>
          <a:endParaRPr lang="en-GB">
            <a:solidFill>
              <a:sysClr val="windowText" lastClr="000000"/>
            </a:solidFill>
          </a:endParaRPr>
        </a:p>
      </dgm:t>
    </dgm:pt>
    <dgm:pt modelId="{FB7504FC-F5B5-4E1E-B365-E49409B358DA}" type="parTrans" cxnId="{ED6F4B72-A4A1-495F-A44B-6CBB1576F85D}">
      <dgm:prSet/>
      <dgm:spPr/>
      <dgm:t>
        <a:bodyPr/>
        <a:lstStyle/>
        <a:p>
          <a:endParaRPr lang="en-GB"/>
        </a:p>
      </dgm:t>
    </dgm:pt>
    <dgm:pt modelId="{0E48348D-BEF7-43C7-8A93-BA51FACDC2A2}" type="sibTrans" cxnId="{ED6F4B72-A4A1-495F-A44B-6CBB1576F85D}">
      <dgm:prSet/>
      <dgm:spPr/>
      <dgm:t>
        <a:bodyPr/>
        <a:lstStyle/>
        <a:p>
          <a:endParaRPr lang="en-GB"/>
        </a:p>
      </dgm:t>
    </dgm:pt>
    <dgm:pt modelId="{79F6F5BA-7B61-4E27-B8DF-DE28CD4A21DE}">
      <dgm:prSet phldrT="[Текст]"/>
      <dgm:spPr/>
      <dgm:t>
        <a:bodyPr/>
        <a:lstStyle/>
        <a:p>
          <a:r>
            <a:rPr lang="ru-RU" b="0" i="0">
              <a:solidFill>
                <a:schemeClr val="tx1"/>
              </a:solidFill>
            </a:rPr>
            <a:t>Местный исполнительный орган в области физической культуры и спорта</a:t>
          </a:r>
          <a:endParaRPr lang="en-GB">
            <a:solidFill>
              <a:schemeClr val="tx1"/>
            </a:solidFill>
          </a:endParaRPr>
        </a:p>
      </dgm:t>
    </dgm:pt>
    <dgm:pt modelId="{07B50A8E-5757-45DE-B83B-5DDE759C7590}" type="parTrans" cxnId="{76AC3ECA-6147-4037-8BCF-38E46B859307}">
      <dgm:prSet/>
      <dgm:spPr/>
      <dgm:t>
        <a:bodyPr/>
        <a:lstStyle/>
        <a:p>
          <a:endParaRPr lang="en-GB"/>
        </a:p>
      </dgm:t>
    </dgm:pt>
    <dgm:pt modelId="{540F107D-4294-4616-B97F-20525AEF6CBA}" type="sibTrans" cxnId="{76AC3ECA-6147-4037-8BCF-38E46B859307}">
      <dgm:prSet/>
      <dgm:spPr/>
      <dgm:t>
        <a:bodyPr/>
        <a:lstStyle/>
        <a:p>
          <a:endParaRPr lang="en-GB"/>
        </a:p>
      </dgm:t>
    </dgm:pt>
    <dgm:pt modelId="{029B391A-D08B-491C-A125-FD55EB8B576F}">
      <dgm:prSet phldrT="[Текст]"/>
      <dgm:spPr/>
      <dgm:t>
        <a:bodyPr/>
        <a:lstStyle/>
        <a:p>
          <a:r>
            <a:rPr lang="ru-RU">
              <a:solidFill>
                <a:sysClr val="windowText" lastClr="000000"/>
              </a:solidFill>
            </a:rPr>
            <a:t>Врачебно-физкультурный диспансер</a:t>
          </a:r>
          <a:endParaRPr lang="en-GB">
            <a:solidFill>
              <a:sysClr val="windowText" lastClr="000000"/>
            </a:solidFill>
          </a:endParaRPr>
        </a:p>
      </dgm:t>
    </dgm:pt>
    <dgm:pt modelId="{B55565C5-8E38-4DC1-AE7C-7A78EBB5BE15}" type="parTrans" cxnId="{9E76532C-4E95-4D24-9612-B0B7701AFD45}">
      <dgm:prSet/>
      <dgm:spPr/>
      <dgm:t>
        <a:bodyPr/>
        <a:lstStyle/>
        <a:p>
          <a:endParaRPr lang="en-GB"/>
        </a:p>
      </dgm:t>
    </dgm:pt>
    <dgm:pt modelId="{55E92936-6860-48DA-9044-E14A3A440F54}" type="sibTrans" cxnId="{9E76532C-4E95-4D24-9612-B0B7701AFD45}">
      <dgm:prSet/>
      <dgm:spPr/>
      <dgm:t>
        <a:bodyPr/>
        <a:lstStyle/>
        <a:p>
          <a:endParaRPr lang="en-GB"/>
        </a:p>
      </dgm:t>
    </dgm:pt>
    <dgm:pt modelId="{06C454EC-610E-4308-8169-E4907F753221}">
      <dgm:prSet phldrT="[Текст]"/>
      <dgm:spPr/>
      <dgm:t>
        <a:bodyPr/>
        <a:lstStyle/>
        <a:p>
          <a:r>
            <a:rPr lang="ru-RU"/>
            <a:t>Регулирующий орган</a:t>
          </a:r>
          <a:endParaRPr lang="en-GB"/>
        </a:p>
      </dgm:t>
    </dgm:pt>
    <dgm:pt modelId="{958976A8-D8CF-425A-85D9-D321C318790E}" type="parTrans" cxnId="{7A3DD3CB-2B63-43C5-A2CB-ED7BF40D20C2}">
      <dgm:prSet/>
      <dgm:spPr/>
      <dgm:t>
        <a:bodyPr/>
        <a:lstStyle/>
        <a:p>
          <a:endParaRPr lang="en-GB"/>
        </a:p>
      </dgm:t>
    </dgm:pt>
    <dgm:pt modelId="{AC7F747E-C037-41D8-8D39-1FE105A3B1B3}" type="sibTrans" cxnId="{7A3DD3CB-2B63-43C5-A2CB-ED7BF40D20C2}">
      <dgm:prSet/>
      <dgm:spPr/>
      <dgm:t>
        <a:bodyPr/>
        <a:lstStyle/>
        <a:p>
          <a:endParaRPr lang="en-GB"/>
        </a:p>
      </dgm:t>
    </dgm:pt>
    <dgm:pt modelId="{65A41391-ECA9-4A7A-8E39-A90F03CBD862}">
      <dgm:prSet phldrT="[Текст]"/>
      <dgm:spPr/>
      <dgm:t>
        <a:bodyPr/>
        <a:lstStyle/>
        <a:p>
          <a:r>
            <a:rPr lang="ru-RU"/>
            <a:t>Организация спортивной медицины</a:t>
          </a:r>
          <a:endParaRPr lang="en-GB"/>
        </a:p>
      </dgm:t>
    </dgm:pt>
    <dgm:pt modelId="{791CA91F-3667-4A24-B956-4BC3A870E283}" type="parTrans" cxnId="{E00D7923-DCBD-436D-876C-7712C3D8B593}">
      <dgm:prSet/>
      <dgm:spPr/>
      <dgm:t>
        <a:bodyPr/>
        <a:lstStyle/>
        <a:p>
          <a:endParaRPr lang="en-GB"/>
        </a:p>
      </dgm:t>
    </dgm:pt>
    <dgm:pt modelId="{2E7A4ACF-F666-46F0-BFC8-E570BFCA44C7}" type="sibTrans" cxnId="{E00D7923-DCBD-436D-876C-7712C3D8B593}">
      <dgm:prSet/>
      <dgm:spPr/>
      <dgm:t>
        <a:bodyPr/>
        <a:lstStyle/>
        <a:p>
          <a:endParaRPr lang="en-GB"/>
        </a:p>
      </dgm:t>
    </dgm:pt>
    <dgm:pt modelId="{FC09DA64-FEEA-425B-AF84-4AD863D604F1}">
      <dgm:prSet phldrT="[Текст]"/>
      <dgm:spPr/>
      <dgm:t>
        <a:bodyPr/>
        <a:lstStyle/>
        <a:p>
          <a:r>
            <a:rPr lang="ru-RU">
              <a:solidFill>
                <a:sysClr val="windowText" lastClr="000000"/>
              </a:solidFill>
            </a:rPr>
            <a:t>Медициснкое и психологическое обеспечение спортсменов</a:t>
          </a:r>
          <a:endParaRPr lang="en-GB">
            <a:solidFill>
              <a:sysClr val="windowText" lastClr="000000"/>
            </a:solidFill>
          </a:endParaRPr>
        </a:p>
      </dgm:t>
    </dgm:pt>
    <dgm:pt modelId="{4B9CCAB1-3CB0-455D-8A53-C1B695DD4802}" type="sibTrans" cxnId="{8ECA0FFC-B3CD-4A1C-8079-CCFF411BA2DF}">
      <dgm:prSet/>
      <dgm:spPr/>
      <dgm:t>
        <a:bodyPr/>
        <a:lstStyle/>
        <a:p>
          <a:endParaRPr lang="en-GB"/>
        </a:p>
      </dgm:t>
    </dgm:pt>
    <dgm:pt modelId="{FAE26D02-00A5-4E79-AD1A-7EBE890F8585}" type="parTrans" cxnId="{8ECA0FFC-B3CD-4A1C-8079-CCFF411BA2DF}">
      <dgm:prSet/>
      <dgm:spPr/>
      <dgm:t>
        <a:bodyPr/>
        <a:lstStyle/>
        <a:p>
          <a:endParaRPr lang="en-GB"/>
        </a:p>
      </dgm:t>
    </dgm:pt>
    <dgm:pt modelId="{20C15A81-292E-474A-9EE9-CD39C8D362CC}">
      <dgm:prSet/>
      <dgm:spPr/>
      <dgm:t>
        <a:bodyPr/>
        <a:lstStyle/>
        <a:p>
          <a:r>
            <a:rPr lang="ru-RU">
              <a:solidFill>
                <a:sysClr val="windowText" lastClr="000000"/>
              </a:solidFill>
            </a:rPr>
            <a:t>Психолог</a:t>
          </a:r>
          <a:endParaRPr lang="en-US"/>
        </a:p>
      </dgm:t>
    </dgm:pt>
    <dgm:pt modelId="{FAD60951-52A0-4343-8D26-3B5A90FB1A9C}" type="parTrans" cxnId="{4E139E7D-34F8-E542-AE0D-B91C2DACEFDA}">
      <dgm:prSet/>
      <dgm:spPr/>
      <dgm:t>
        <a:bodyPr/>
        <a:lstStyle/>
        <a:p>
          <a:endParaRPr lang="en-US"/>
        </a:p>
      </dgm:t>
    </dgm:pt>
    <dgm:pt modelId="{B6AC44C1-842E-584E-B10B-89BA71428534}" type="sibTrans" cxnId="{4E139E7D-34F8-E542-AE0D-B91C2DACEFDA}">
      <dgm:prSet/>
      <dgm:spPr/>
      <dgm:t>
        <a:bodyPr/>
        <a:lstStyle/>
        <a:p>
          <a:endParaRPr lang="en-US"/>
        </a:p>
      </dgm:t>
    </dgm:pt>
    <dgm:pt modelId="{0DD6DA64-792A-7A44-905D-708933AF7203}">
      <dgm:prSet/>
      <dgm:spPr/>
      <dgm:t>
        <a:bodyPr/>
        <a:lstStyle/>
        <a:p>
          <a:r>
            <a:rPr lang="ru-RU">
              <a:solidFill>
                <a:schemeClr val="tx1"/>
              </a:solidFill>
            </a:rPr>
            <a:t>Спортивный врач</a:t>
          </a:r>
          <a:endParaRPr lang="en-US">
            <a:solidFill>
              <a:schemeClr val="tx1"/>
            </a:solidFill>
          </a:endParaRPr>
        </a:p>
      </dgm:t>
    </dgm:pt>
    <dgm:pt modelId="{ED717A0B-C713-944B-8388-C12596E34994}" type="parTrans" cxnId="{AC000EFE-D52F-0447-9A83-86F9AF1F96E7}">
      <dgm:prSet/>
      <dgm:spPr/>
      <dgm:t>
        <a:bodyPr/>
        <a:lstStyle/>
        <a:p>
          <a:endParaRPr lang="en-US"/>
        </a:p>
      </dgm:t>
    </dgm:pt>
    <dgm:pt modelId="{08528B90-9A95-3F4E-A4CD-4493464C54AE}" type="sibTrans" cxnId="{AC000EFE-D52F-0447-9A83-86F9AF1F96E7}">
      <dgm:prSet/>
      <dgm:spPr/>
      <dgm:t>
        <a:bodyPr/>
        <a:lstStyle/>
        <a:p>
          <a:endParaRPr lang="en-US"/>
        </a:p>
      </dgm:t>
    </dgm:pt>
    <dgm:pt modelId="{1C5D125B-7107-BA40-A033-441CC1CB0268}">
      <dgm:prSet/>
      <dgm:spPr/>
      <dgm:t>
        <a:bodyPr/>
        <a:lstStyle/>
        <a:p>
          <a:r>
            <a:rPr lang="ru-RU">
              <a:solidFill>
                <a:schemeClr val="tx1"/>
              </a:solidFill>
            </a:rPr>
            <a:t>Медицинский пункт объекта спорта </a:t>
          </a:r>
          <a:endParaRPr lang="en-US">
            <a:solidFill>
              <a:schemeClr val="tx1"/>
            </a:solidFill>
          </a:endParaRPr>
        </a:p>
      </dgm:t>
    </dgm:pt>
    <dgm:pt modelId="{1E83E240-E865-E04C-B714-B017AF6C77FF}" type="parTrans" cxnId="{A8BABE8D-C9CC-9549-884F-70B72E8718CA}">
      <dgm:prSet/>
      <dgm:spPr/>
      <dgm:t>
        <a:bodyPr/>
        <a:lstStyle/>
        <a:p>
          <a:endParaRPr lang="en-US"/>
        </a:p>
      </dgm:t>
    </dgm:pt>
    <dgm:pt modelId="{22CBB11B-CD13-244D-9CB8-3B9F2479957F}" type="sibTrans" cxnId="{A8BABE8D-C9CC-9549-884F-70B72E8718CA}">
      <dgm:prSet/>
      <dgm:spPr/>
      <dgm:t>
        <a:bodyPr/>
        <a:lstStyle/>
        <a:p>
          <a:endParaRPr lang="en-US"/>
        </a:p>
      </dgm:t>
    </dgm:pt>
    <dgm:pt modelId="{2AF2EB12-64C8-E34D-8952-6C6FE3A0CDDB}">
      <dgm:prSet/>
      <dgm:spPr/>
      <dgm:t>
        <a:bodyPr/>
        <a:lstStyle/>
        <a:p>
          <a:r>
            <a:rPr lang="ru-RU">
              <a:solidFill>
                <a:schemeClr val="tx1"/>
              </a:solidFill>
            </a:rPr>
            <a:t>Спортивный врач</a:t>
          </a:r>
          <a:endParaRPr lang="en-US"/>
        </a:p>
      </dgm:t>
    </dgm:pt>
    <dgm:pt modelId="{00897B94-7135-0541-A8D4-BC7EB6E4AD96}" type="parTrans" cxnId="{8A27FF2C-D095-274F-8EBF-EC52C1AE8E5E}">
      <dgm:prSet/>
      <dgm:spPr/>
      <dgm:t>
        <a:bodyPr/>
        <a:lstStyle/>
        <a:p>
          <a:endParaRPr lang="en-US"/>
        </a:p>
      </dgm:t>
    </dgm:pt>
    <dgm:pt modelId="{7F8B71F7-158E-6843-8DF8-B9259DF5F53E}" type="sibTrans" cxnId="{8A27FF2C-D095-274F-8EBF-EC52C1AE8E5E}">
      <dgm:prSet/>
      <dgm:spPr/>
      <dgm:t>
        <a:bodyPr/>
        <a:lstStyle/>
        <a:p>
          <a:endParaRPr lang="en-US"/>
        </a:p>
      </dgm:t>
    </dgm:pt>
    <dgm:pt modelId="{D3C32769-2FAE-4F45-A73E-DB47BC7F8FAF}">
      <dgm:prSet/>
      <dgm:spPr/>
      <dgm:t>
        <a:bodyPr/>
        <a:lstStyle/>
        <a:p>
          <a:r>
            <a:rPr lang="ru-RU">
              <a:solidFill>
                <a:schemeClr val="tx1"/>
              </a:solidFill>
            </a:rPr>
            <a:t>Врач профильных специальностей</a:t>
          </a:r>
          <a:endParaRPr lang="en-US">
            <a:solidFill>
              <a:schemeClr val="tx1"/>
            </a:solidFill>
          </a:endParaRPr>
        </a:p>
      </dgm:t>
    </dgm:pt>
    <dgm:pt modelId="{AF429651-AD5D-C24D-98D5-A4F33B7062F5}" type="parTrans" cxnId="{479AC179-19B8-7245-9193-57450E7222EA}">
      <dgm:prSet/>
      <dgm:spPr/>
      <dgm:t>
        <a:bodyPr/>
        <a:lstStyle/>
        <a:p>
          <a:endParaRPr lang="en-US"/>
        </a:p>
      </dgm:t>
    </dgm:pt>
    <dgm:pt modelId="{3984A850-C83F-AF40-A7C7-E6E7631610F6}" type="sibTrans" cxnId="{479AC179-19B8-7245-9193-57450E7222EA}">
      <dgm:prSet/>
      <dgm:spPr/>
      <dgm:t>
        <a:bodyPr/>
        <a:lstStyle/>
        <a:p>
          <a:endParaRPr lang="en-US"/>
        </a:p>
      </dgm:t>
    </dgm:pt>
    <dgm:pt modelId="{F8CD59D2-5BDA-48FB-A653-A125A45B89E8}">
      <dgm:prSet phldrT="[Текст]"/>
      <dgm:spPr/>
      <dgm:t>
        <a:bodyPr/>
        <a:lstStyle/>
        <a:p>
          <a:endParaRPr lang="en-GB"/>
        </a:p>
      </dgm:t>
    </dgm:pt>
    <dgm:pt modelId="{95C64AD4-6855-4259-BA5D-70883CFF1D0F}" type="sibTrans" cxnId="{03A27D1E-57C6-48A3-9D9F-0F951B6E2894}">
      <dgm:prSet/>
      <dgm:spPr/>
      <dgm:t>
        <a:bodyPr/>
        <a:lstStyle/>
        <a:p>
          <a:endParaRPr lang="en-GB"/>
        </a:p>
      </dgm:t>
    </dgm:pt>
    <dgm:pt modelId="{97B7CEC9-5361-44A0-8A09-8905AD667E60}" type="parTrans" cxnId="{03A27D1E-57C6-48A3-9D9F-0F951B6E2894}">
      <dgm:prSet/>
      <dgm:spPr/>
      <dgm:t>
        <a:bodyPr/>
        <a:lstStyle/>
        <a:p>
          <a:endParaRPr lang="en-GB"/>
        </a:p>
      </dgm:t>
    </dgm:pt>
    <dgm:pt modelId="{9A6C81BF-8391-C34F-B48F-9840302F979A}">
      <dgm:prSet/>
      <dgm:spPr/>
      <dgm:t>
        <a:bodyPr/>
        <a:lstStyle/>
        <a:p>
          <a:endParaRPr lang="en-US"/>
        </a:p>
      </dgm:t>
    </dgm:pt>
    <dgm:pt modelId="{087A9DB6-B5D7-764B-8F29-C99BC549EB99}" type="parTrans" cxnId="{1F6E6634-7197-DA47-90F2-A9254E62A659}">
      <dgm:prSet/>
      <dgm:spPr/>
      <dgm:t>
        <a:bodyPr/>
        <a:lstStyle/>
        <a:p>
          <a:endParaRPr lang="en-US"/>
        </a:p>
      </dgm:t>
    </dgm:pt>
    <dgm:pt modelId="{FA6F2125-3A24-A443-A6E2-8E7023C06D77}" type="sibTrans" cxnId="{1F6E6634-7197-DA47-90F2-A9254E62A659}">
      <dgm:prSet/>
      <dgm:spPr/>
      <dgm:t>
        <a:bodyPr/>
        <a:lstStyle/>
        <a:p>
          <a:endParaRPr lang="en-US"/>
        </a:p>
      </dgm:t>
    </dgm:pt>
    <dgm:pt modelId="{16CB26B8-B3F1-1145-B691-2E8270D48FB3}" type="pres">
      <dgm:prSet presAssocID="{9051AC0B-1747-4B82-A936-1C5ABB63766E}" presName="mainComposite" presStyleCnt="0">
        <dgm:presLayoutVars>
          <dgm:chPref val="1"/>
          <dgm:dir/>
          <dgm:animOne val="branch"/>
          <dgm:animLvl val="lvl"/>
          <dgm:resizeHandles val="exact"/>
        </dgm:presLayoutVars>
      </dgm:prSet>
      <dgm:spPr/>
    </dgm:pt>
    <dgm:pt modelId="{007A6D57-167C-2B49-B784-6D3DCF246581}" type="pres">
      <dgm:prSet presAssocID="{9051AC0B-1747-4B82-A936-1C5ABB63766E}" presName="hierFlow" presStyleCnt="0"/>
      <dgm:spPr/>
    </dgm:pt>
    <dgm:pt modelId="{CCE6D470-D92E-6E4D-9F42-F6A336C6F0C3}" type="pres">
      <dgm:prSet presAssocID="{9051AC0B-1747-4B82-A936-1C5ABB63766E}" presName="firstBuf" presStyleCnt="0"/>
      <dgm:spPr/>
    </dgm:pt>
    <dgm:pt modelId="{7CB3C591-B4A6-3F47-A137-E8EA84B1FA46}" type="pres">
      <dgm:prSet presAssocID="{9051AC0B-1747-4B82-A936-1C5ABB63766E}" presName="hierChild1" presStyleCnt="0">
        <dgm:presLayoutVars>
          <dgm:chPref val="1"/>
          <dgm:animOne val="branch"/>
          <dgm:animLvl val="lvl"/>
        </dgm:presLayoutVars>
      </dgm:prSet>
      <dgm:spPr/>
    </dgm:pt>
    <dgm:pt modelId="{B81AA33B-9392-B042-8944-B73BF279C868}" type="pres">
      <dgm:prSet presAssocID="{FC09DA64-FEEA-425B-AF84-4AD863D604F1}" presName="Name17" presStyleCnt="0"/>
      <dgm:spPr/>
    </dgm:pt>
    <dgm:pt modelId="{93E02258-E868-B046-B4E9-897BC7641A90}" type="pres">
      <dgm:prSet presAssocID="{FC09DA64-FEEA-425B-AF84-4AD863D604F1}" presName="level1Shape" presStyleLbl="node0" presStyleIdx="0" presStyleCnt="1">
        <dgm:presLayoutVars>
          <dgm:chPref val="3"/>
        </dgm:presLayoutVars>
      </dgm:prSet>
      <dgm:spPr/>
    </dgm:pt>
    <dgm:pt modelId="{1944709F-A742-6344-B3F7-48A160B0B853}" type="pres">
      <dgm:prSet presAssocID="{FC09DA64-FEEA-425B-AF84-4AD863D604F1}" presName="hierChild2" presStyleCnt="0"/>
      <dgm:spPr/>
    </dgm:pt>
    <dgm:pt modelId="{2D834061-0443-6747-B3E3-B51432AF6928}" type="pres">
      <dgm:prSet presAssocID="{09C1548B-87EC-43D4-BB73-1D70CC4F6866}" presName="Name25" presStyleLbl="parChTrans1D2" presStyleIdx="0" presStyleCnt="2"/>
      <dgm:spPr/>
    </dgm:pt>
    <dgm:pt modelId="{150BA68D-7F68-3445-ACB0-009238B9C9F3}" type="pres">
      <dgm:prSet presAssocID="{09C1548B-87EC-43D4-BB73-1D70CC4F6866}" presName="connTx" presStyleLbl="parChTrans1D2" presStyleIdx="0" presStyleCnt="2"/>
      <dgm:spPr/>
    </dgm:pt>
    <dgm:pt modelId="{77967FBE-AA54-8C48-8F72-5C41ADA56E7C}" type="pres">
      <dgm:prSet presAssocID="{5765DC79-8A22-4637-979C-35E92EEBFCDE}" presName="Name30" presStyleCnt="0"/>
      <dgm:spPr/>
    </dgm:pt>
    <dgm:pt modelId="{916E2A56-E71C-F648-9D57-3FC80FE8C837}" type="pres">
      <dgm:prSet presAssocID="{5765DC79-8A22-4637-979C-35E92EEBFCDE}" presName="level2Shape" presStyleLbl="node2" presStyleIdx="0" presStyleCnt="2"/>
      <dgm:spPr/>
    </dgm:pt>
    <dgm:pt modelId="{97818032-E654-CF47-8CAC-26970F018461}" type="pres">
      <dgm:prSet presAssocID="{5765DC79-8A22-4637-979C-35E92EEBFCDE}" presName="hierChild3" presStyleCnt="0"/>
      <dgm:spPr/>
    </dgm:pt>
    <dgm:pt modelId="{9829314A-19E4-FF49-BD1C-CBE8ED71C10D}" type="pres">
      <dgm:prSet presAssocID="{DFF72354-4449-4AFB-97DD-72B68AAD5DF4}" presName="Name25" presStyleLbl="parChTrans1D3" presStyleIdx="0" presStyleCnt="3"/>
      <dgm:spPr/>
    </dgm:pt>
    <dgm:pt modelId="{03D42A0C-B213-7E40-9CD6-D87F8DD847B7}" type="pres">
      <dgm:prSet presAssocID="{DFF72354-4449-4AFB-97DD-72B68AAD5DF4}" presName="connTx" presStyleLbl="parChTrans1D3" presStyleIdx="0" presStyleCnt="3"/>
      <dgm:spPr/>
    </dgm:pt>
    <dgm:pt modelId="{53E51C33-D0D4-1B49-850A-CD8185F5105F}" type="pres">
      <dgm:prSet presAssocID="{49BFF707-9DB2-4538-AB19-2B58E8421DF8}" presName="Name30" presStyleCnt="0"/>
      <dgm:spPr/>
    </dgm:pt>
    <dgm:pt modelId="{12402B55-3B23-C044-83D7-4F2E7F0C302D}" type="pres">
      <dgm:prSet presAssocID="{49BFF707-9DB2-4538-AB19-2B58E8421DF8}" presName="level2Shape" presStyleLbl="node3" presStyleIdx="0" presStyleCnt="3"/>
      <dgm:spPr/>
    </dgm:pt>
    <dgm:pt modelId="{99EC57D6-27C9-914C-BB00-1D51FE779118}" type="pres">
      <dgm:prSet presAssocID="{49BFF707-9DB2-4538-AB19-2B58E8421DF8}" presName="hierChild3" presStyleCnt="0"/>
      <dgm:spPr/>
    </dgm:pt>
    <dgm:pt modelId="{6F883B69-6CF3-D840-B4BC-68D97322A641}" type="pres">
      <dgm:prSet presAssocID="{FB7504FC-F5B5-4E1E-B365-E49409B358DA}" presName="Name25" presStyleLbl="parChTrans1D4" presStyleIdx="0" presStyleCnt="5"/>
      <dgm:spPr/>
    </dgm:pt>
    <dgm:pt modelId="{E183B3E4-2418-854E-B77E-01C436FFC230}" type="pres">
      <dgm:prSet presAssocID="{FB7504FC-F5B5-4E1E-B365-E49409B358DA}" presName="connTx" presStyleLbl="parChTrans1D4" presStyleIdx="0" presStyleCnt="5"/>
      <dgm:spPr/>
    </dgm:pt>
    <dgm:pt modelId="{A2D5721B-EF94-0143-B354-4526492BBD74}" type="pres">
      <dgm:prSet presAssocID="{3DA42705-1051-45C9-9EF8-7670CFFA5E54}" presName="Name30" presStyleCnt="0"/>
      <dgm:spPr/>
    </dgm:pt>
    <dgm:pt modelId="{F373A91B-87AF-8D4E-A9BC-4ABCFEAE83ED}" type="pres">
      <dgm:prSet presAssocID="{3DA42705-1051-45C9-9EF8-7670CFFA5E54}" presName="level2Shape" presStyleLbl="node4" presStyleIdx="0" presStyleCnt="5"/>
      <dgm:spPr/>
    </dgm:pt>
    <dgm:pt modelId="{94C2EDD3-6000-7247-9CE3-4C4FDD382CA2}" type="pres">
      <dgm:prSet presAssocID="{3DA42705-1051-45C9-9EF8-7670CFFA5E54}" presName="hierChild3" presStyleCnt="0"/>
      <dgm:spPr/>
    </dgm:pt>
    <dgm:pt modelId="{B955A970-FC40-DB4A-990A-E0A7644AE94A}" type="pres">
      <dgm:prSet presAssocID="{AF429651-AD5D-C24D-98D5-A4F33B7062F5}" presName="Name25" presStyleLbl="parChTrans1D4" presStyleIdx="1" presStyleCnt="5"/>
      <dgm:spPr/>
    </dgm:pt>
    <dgm:pt modelId="{EC08DB3E-E977-5A42-B75D-CE1499197411}" type="pres">
      <dgm:prSet presAssocID="{AF429651-AD5D-C24D-98D5-A4F33B7062F5}" presName="connTx" presStyleLbl="parChTrans1D4" presStyleIdx="1" presStyleCnt="5"/>
      <dgm:spPr/>
    </dgm:pt>
    <dgm:pt modelId="{A865EE44-5C30-0046-AAB4-91BF7AB381C5}" type="pres">
      <dgm:prSet presAssocID="{D3C32769-2FAE-4F45-A73E-DB47BC7F8FAF}" presName="Name30" presStyleCnt="0"/>
      <dgm:spPr/>
    </dgm:pt>
    <dgm:pt modelId="{0F5950DD-5427-0849-97B8-EC7581A7F1CE}" type="pres">
      <dgm:prSet presAssocID="{D3C32769-2FAE-4F45-A73E-DB47BC7F8FAF}" presName="level2Shape" presStyleLbl="node4" presStyleIdx="1" presStyleCnt="5"/>
      <dgm:spPr/>
    </dgm:pt>
    <dgm:pt modelId="{30FC2A57-E8FB-DE42-BFDF-B377A5C1ECA1}" type="pres">
      <dgm:prSet presAssocID="{D3C32769-2FAE-4F45-A73E-DB47BC7F8FAF}" presName="hierChild3" presStyleCnt="0"/>
      <dgm:spPr/>
    </dgm:pt>
    <dgm:pt modelId="{8EED04C9-1322-BF4F-8BF7-19E861739195}" type="pres">
      <dgm:prSet presAssocID="{FAD60951-52A0-4343-8D26-3B5A90FB1A9C}" presName="Name25" presStyleLbl="parChTrans1D4" presStyleIdx="2" presStyleCnt="5"/>
      <dgm:spPr/>
    </dgm:pt>
    <dgm:pt modelId="{7E35C302-718C-9649-883F-07BA76FF0B44}" type="pres">
      <dgm:prSet presAssocID="{FAD60951-52A0-4343-8D26-3B5A90FB1A9C}" presName="connTx" presStyleLbl="parChTrans1D4" presStyleIdx="2" presStyleCnt="5"/>
      <dgm:spPr/>
    </dgm:pt>
    <dgm:pt modelId="{80D1E9C5-D9E8-6849-AD2D-B7F7DF00B3DB}" type="pres">
      <dgm:prSet presAssocID="{20C15A81-292E-474A-9EE9-CD39C8D362CC}" presName="Name30" presStyleCnt="0"/>
      <dgm:spPr/>
    </dgm:pt>
    <dgm:pt modelId="{ADFE804A-E651-4F42-ADDC-9EDA3AAE7A7C}" type="pres">
      <dgm:prSet presAssocID="{20C15A81-292E-474A-9EE9-CD39C8D362CC}" presName="level2Shape" presStyleLbl="node4" presStyleIdx="2" presStyleCnt="5"/>
      <dgm:spPr/>
    </dgm:pt>
    <dgm:pt modelId="{827A349F-6244-7E49-9A4A-A46897964D32}" type="pres">
      <dgm:prSet presAssocID="{20C15A81-292E-474A-9EE9-CD39C8D362CC}" presName="hierChild3" presStyleCnt="0"/>
      <dgm:spPr/>
    </dgm:pt>
    <dgm:pt modelId="{75B3AFC8-DFDA-6C4F-9946-14FA083FDDBF}" type="pres">
      <dgm:prSet presAssocID="{07B50A8E-5757-45DE-B83B-5DDE759C7590}" presName="Name25" presStyleLbl="parChTrans1D2" presStyleIdx="1" presStyleCnt="2"/>
      <dgm:spPr/>
    </dgm:pt>
    <dgm:pt modelId="{B181C399-D5B3-E14C-9059-56BCC27C9C58}" type="pres">
      <dgm:prSet presAssocID="{07B50A8E-5757-45DE-B83B-5DDE759C7590}" presName="connTx" presStyleLbl="parChTrans1D2" presStyleIdx="1" presStyleCnt="2"/>
      <dgm:spPr/>
    </dgm:pt>
    <dgm:pt modelId="{12C86EB1-6B43-6047-A578-D3F8F66BC60A}" type="pres">
      <dgm:prSet presAssocID="{79F6F5BA-7B61-4E27-B8DF-DE28CD4A21DE}" presName="Name30" presStyleCnt="0"/>
      <dgm:spPr/>
    </dgm:pt>
    <dgm:pt modelId="{E2BAE1CC-70AD-AE4E-91FE-E0009782BC10}" type="pres">
      <dgm:prSet presAssocID="{79F6F5BA-7B61-4E27-B8DF-DE28CD4A21DE}" presName="level2Shape" presStyleLbl="node2" presStyleIdx="1" presStyleCnt="2"/>
      <dgm:spPr/>
    </dgm:pt>
    <dgm:pt modelId="{90E8B311-8319-9445-8405-22E99436FD3F}" type="pres">
      <dgm:prSet presAssocID="{79F6F5BA-7B61-4E27-B8DF-DE28CD4A21DE}" presName="hierChild3" presStyleCnt="0"/>
      <dgm:spPr/>
    </dgm:pt>
    <dgm:pt modelId="{F03409F1-74D7-2E4F-B588-BB51CCC4EE84}" type="pres">
      <dgm:prSet presAssocID="{B55565C5-8E38-4DC1-AE7C-7A78EBB5BE15}" presName="Name25" presStyleLbl="parChTrans1D3" presStyleIdx="1" presStyleCnt="3"/>
      <dgm:spPr/>
    </dgm:pt>
    <dgm:pt modelId="{22404E5E-183B-CE44-AABF-27944F1B5050}" type="pres">
      <dgm:prSet presAssocID="{B55565C5-8E38-4DC1-AE7C-7A78EBB5BE15}" presName="connTx" presStyleLbl="parChTrans1D3" presStyleIdx="1" presStyleCnt="3"/>
      <dgm:spPr/>
    </dgm:pt>
    <dgm:pt modelId="{25DF544A-817D-9443-B011-93FF528164F6}" type="pres">
      <dgm:prSet presAssocID="{029B391A-D08B-491C-A125-FD55EB8B576F}" presName="Name30" presStyleCnt="0"/>
      <dgm:spPr/>
    </dgm:pt>
    <dgm:pt modelId="{A4B7BD02-15B1-534C-BF1D-1D593A17BA73}" type="pres">
      <dgm:prSet presAssocID="{029B391A-D08B-491C-A125-FD55EB8B576F}" presName="level2Shape" presStyleLbl="node3" presStyleIdx="1" presStyleCnt="3"/>
      <dgm:spPr/>
    </dgm:pt>
    <dgm:pt modelId="{AAC0687C-FAFA-AC48-BCA1-6D0155F7D55B}" type="pres">
      <dgm:prSet presAssocID="{029B391A-D08B-491C-A125-FD55EB8B576F}" presName="hierChild3" presStyleCnt="0"/>
      <dgm:spPr/>
    </dgm:pt>
    <dgm:pt modelId="{7497DF2C-957C-5A47-BF61-9BC6DE83E4A6}" type="pres">
      <dgm:prSet presAssocID="{ED717A0B-C713-944B-8388-C12596E34994}" presName="Name25" presStyleLbl="parChTrans1D4" presStyleIdx="3" presStyleCnt="5"/>
      <dgm:spPr/>
    </dgm:pt>
    <dgm:pt modelId="{4484C6DA-8F7E-F344-88D1-065DDD84DE75}" type="pres">
      <dgm:prSet presAssocID="{ED717A0B-C713-944B-8388-C12596E34994}" presName="connTx" presStyleLbl="parChTrans1D4" presStyleIdx="3" presStyleCnt="5"/>
      <dgm:spPr/>
    </dgm:pt>
    <dgm:pt modelId="{FA622F20-906F-5440-83B0-F5482AFE1724}" type="pres">
      <dgm:prSet presAssocID="{0DD6DA64-792A-7A44-905D-708933AF7203}" presName="Name30" presStyleCnt="0"/>
      <dgm:spPr/>
    </dgm:pt>
    <dgm:pt modelId="{56CBFDE7-4708-0A46-A57C-A4D0204914C5}" type="pres">
      <dgm:prSet presAssocID="{0DD6DA64-792A-7A44-905D-708933AF7203}" presName="level2Shape" presStyleLbl="node4" presStyleIdx="3" presStyleCnt="5"/>
      <dgm:spPr/>
    </dgm:pt>
    <dgm:pt modelId="{D174B393-D6D2-1547-A877-3CDCBF14FB61}" type="pres">
      <dgm:prSet presAssocID="{0DD6DA64-792A-7A44-905D-708933AF7203}" presName="hierChild3" presStyleCnt="0"/>
      <dgm:spPr/>
    </dgm:pt>
    <dgm:pt modelId="{3F32F758-A5BD-9C49-A004-ABE292D4128A}" type="pres">
      <dgm:prSet presAssocID="{1E83E240-E865-E04C-B714-B017AF6C77FF}" presName="Name25" presStyleLbl="parChTrans1D3" presStyleIdx="2" presStyleCnt="3"/>
      <dgm:spPr/>
    </dgm:pt>
    <dgm:pt modelId="{752B8FA3-2FFB-AC4B-AF9D-6DE9CECACBCD}" type="pres">
      <dgm:prSet presAssocID="{1E83E240-E865-E04C-B714-B017AF6C77FF}" presName="connTx" presStyleLbl="parChTrans1D3" presStyleIdx="2" presStyleCnt="3"/>
      <dgm:spPr/>
    </dgm:pt>
    <dgm:pt modelId="{1E9C2B6F-AAE8-5540-8576-267907E6A84A}" type="pres">
      <dgm:prSet presAssocID="{1C5D125B-7107-BA40-A033-441CC1CB0268}" presName="Name30" presStyleCnt="0"/>
      <dgm:spPr/>
    </dgm:pt>
    <dgm:pt modelId="{8259E20E-B343-894C-8BCD-EF8C2212D2BE}" type="pres">
      <dgm:prSet presAssocID="{1C5D125B-7107-BA40-A033-441CC1CB0268}" presName="level2Shape" presStyleLbl="node3" presStyleIdx="2" presStyleCnt="3"/>
      <dgm:spPr/>
    </dgm:pt>
    <dgm:pt modelId="{1B5A3698-5113-BB45-B020-ECEC428E239D}" type="pres">
      <dgm:prSet presAssocID="{1C5D125B-7107-BA40-A033-441CC1CB0268}" presName="hierChild3" presStyleCnt="0"/>
      <dgm:spPr/>
    </dgm:pt>
    <dgm:pt modelId="{6F136199-20FA-1646-AF46-784460993A40}" type="pres">
      <dgm:prSet presAssocID="{00897B94-7135-0541-A8D4-BC7EB6E4AD96}" presName="Name25" presStyleLbl="parChTrans1D4" presStyleIdx="4" presStyleCnt="5"/>
      <dgm:spPr/>
    </dgm:pt>
    <dgm:pt modelId="{9ECEE0A0-09F6-8D47-9CEF-9A56A8D8C43D}" type="pres">
      <dgm:prSet presAssocID="{00897B94-7135-0541-A8D4-BC7EB6E4AD96}" presName="connTx" presStyleLbl="parChTrans1D4" presStyleIdx="4" presStyleCnt="5"/>
      <dgm:spPr/>
    </dgm:pt>
    <dgm:pt modelId="{2E7E8080-06CE-A84A-9C81-DDDF181EB744}" type="pres">
      <dgm:prSet presAssocID="{2AF2EB12-64C8-E34D-8952-6C6FE3A0CDDB}" presName="Name30" presStyleCnt="0"/>
      <dgm:spPr/>
    </dgm:pt>
    <dgm:pt modelId="{9B1199AC-ED23-1741-9CA5-C0E3E5EF447D}" type="pres">
      <dgm:prSet presAssocID="{2AF2EB12-64C8-E34D-8952-6C6FE3A0CDDB}" presName="level2Shape" presStyleLbl="node4" presStyleIdx="4" presStyleCnt="5"/>
      <dgm:spPr/>
    </dgm:pt>
    <dgm:pt modelId="{0E958016-4E2D-8E43-900E-17F1FEB2CA67}" type="pres">
      <dgm:prSet presAssocID="{2AF2EB12-64C8-E34D-8952-6C6FE3A0CDDB}" presName="hierChild3" presStyleCnt="0"/>
      <dgm:spPr/>
    </dgm:pt>
    <dgm:pt modelId="{51E08FD6-DA20-CF49-8F2F-3ADE1E60F2F5}" type="pres">
      <dgm:prSet presAssocID="{9051AC0B-1747-4B82-A936-1C5ABB63766E}" presName="bgShapesFlow" presStyleCnt="0"/>
      <dgm:spPr/>
    </dgm:pt>
    <dgm:pt modelId="{1DC8887C-37AC-1846-991E-1CDD2D15DC22}" type="pres">
      <dgm:prSet presAssocID="{F8CD59D2-5BDA-48FB-A653-A125A45B89E8}" presName="rectComp" presStyleCnt="0"/>
      <dgm:spPr/>
    </dgm:pt>
    <dgm:pt modelId="{478D4207-F22E-6A4E-A3A6-41208E891AB4}" type="pres">
      <dgm:prSet presAssocID="{F8CD59D2-5BDA-48FB-A653-A125A45B89E8}" presName="bgRect" presStyleLbl="bgShp" presStyleIdx="0" presStyleCnt="4"/>
      <dgm:spPr/>
    </dgm:pt>
    <dgm:pt modelId="{3CC39434-872B-E54C-BFF2-C8F792E9C0B2}" type="pres">
      <dgm:prSet presAssocID="{F8CD59D2-5BDA-48FB-A653-A125A45B89E8}" presName="bgRectTx" presStyleLbl="bgShp" presStyleIdx="0" presStyleCnt="4">
        <dgm:presLayoutVars>
          <dgm:bulletEnabled val="1"/>
        </dgm:presLayoutVars>
      </dgm:prSet>
      <dgm:spPr/>
    </dgm:pt>
    <dgm:pt modelId="{7605C856-6B2E-664F-962A-4F722AD3B1B9}" type="pres">
      <dgm:prSet presAssocID="{F8CD59D2-5BDA-48FB-A653-A125A45B89E8}" presName="spComp" presStyleCnt="0"/>
      <dgm:spPr/>
    </dgm:pt>
    <dgm:pt modelId="{3E53DD2E-8FDB-8647-A629-92863A78510B}" type="pres">
      <dgm:prSet presAssocID="{F8CD59D2-5BDA-48FB-A653-A125A45B89E8}" presName="hSp" presStyleCnt="0"/>
      <dgm:spPr/>
    </dgm:pt>
    <dgm:pt modelId="{E0535FF5-9F2B-3B44-87DF-531AEB2D863D}" type="pres">
      <dgm:prSet presAssocID="{06C454EC-610E-4308-8169-E4907F753221}" presName="rectComp" presStyleCnt="0"/>
      <dgm:spPr/>
    </dgm:pt>
    <dgm:pt modelId="{5B85F41A-0352-D54B-8FB7-711A749C4FCA}" type="pres">
      <dgm:prSet presAssocID="{06C454EC-610E-4308-8169-E4907F753221}" presName="bgRect" presStyleLbl="bgShp" presStyleIdx="1" presStyleCnt="4"/>
      <dgm:spPr/>
    </dgm:pt>
    <dgm:pt modelId="{1C41B04C-13C6-3945-A6B5-AECB48F5093F}" type="pres">
      <dgm:prSet presAssocID="{06C454EC-610E-4308-8169-E4907F753221}" presName="bgRectTx" presStyleLbl="bgShp" presStyleIdx="1" presStyleCnt="4">
        <dgm:presLayoutVars>
          <dgm:bulletEnabled val="1"/>
        </dgm:presLayoutVars>
      </dgm:prSet>
      <dgm:spPr/>
    </dgm:pt>
    <dgm:pt modelId="{80254941-70D6-C844-8DB7-2BDE70A72006}" type="pres">
      <dgm:prSet presAssocID="{06C454EC-610E-4308-8169-E4907F753221}" presName="spComp" presStyleCnt="0"/>
      <dgm:spPr/>
    </dgm:pt>
    <dgm:pt modelId="{13597454-BD32-2849-BD2E-381D34ABC007}" type="pres">
      <dgm:prSet presAssocID="{06C454EC-610E-4308-8169-E4907F753221}" presName="hSp" presStyleCnt="0"/>
      <dgm:spPr/>
    </dgm:pt>
    <dgm:pt modelId="{14B3322D-9844-A040-A6AE-8B422C6C7CDC}" type="pres">
      <dgm:prSet presAssocID="{65A41391-ECA9-4A7A-8E39-A90F03CBD862}" presName="rectComp" presStyleCnt="0"/>
      <dgm:spPr/>
    </dgm:pt>
    <dgm:pt modelId="{8F497A29-0C72-5E45-9818-563F5AF88C7D}" type="pres">
      <dgm:prSet presAssocID="{65A41391-ECA9-4A7A-8E39-A90F03CBD862}" presName="bgRect" presStyleLbl="bgShp" presStyleIdx="2" presStyleCnt="4"/>
      <dgm:spPr/>
    </dgm:pt>
    <dgm:pt modelId="{1C68F315-1D73-C744-B93F-030C275EE362}" type="pres">
      <dgm:prSet presAssocID="{65A41391-ECA9-4A7A-8E39-A90F03CBD862}" presName="bgRectTx" presStyleLbl="bgShp" presStyleIdx="2" presStyleCnt="4">
        <dgm:presLayoutVars>
          <dgm:bulletEnabled val="1"/>
        </dgm:presLayoutVars>
      </dgm:prSet>
      <dgm:spPr/>
    </dgm:pt>
    <dgm:pt modelId="{59512DBB-E6F7-FE48-9749-5435C47263F4}" type="pres">
      <dgm:prSet presAssocID="{65A41391-ECA9-4A7A-8E39-A90F03CBD862}" presName="spComp" presStyleCnt="0"/>
      <dgm:spPr/>
    </dgm:pt>
    <dgm:pt modelId="{B6A515D7-B43D-864B-BC76-2DDF0FFA3EA8}" type="pres">
      <dgm:prSet presAssocID="{65A41391-ECA9-4A7A-8E39-A90F03CBD862}" presName="hSp" presStyleCnt="0"/>
      <dgm:spPr/>
    </dgm:pt>
    <dgm:pt modelId="{0AB2FBFC-389D-1D4A-8859-F344BE6E5EA9}" type="pres">
      <dgm:prSet presAssocID="{9A6C81BF-8391-C34F-B48F-9840302F979A}" presName="rectComp" presStyleCnt="0"/>
      <dgm:spPr/>
    </dgm:pt>
    <dgm:pt modelId="{B0EE3DBD-8667-384C-BBA8-2D69401AF119}" type="pres">
      <dgm:prSet presAssocID="{9A6C81BF-8391-C34F-B48F-9840302F979A}" presName="bgRect" presStyleLbl="bgShp" presStyleIdx="3" presStyleCnt="4"/>
      <dgm:spPr/>
    </dgm:pt>
    <dgm:pt modelId="{5F28B51C-91DD-1D47-BA9D-254C6C00757F}" type="pres">
      <dgm:prSet presAssocID="{9A6C81BF-8391-C34F-B48F-9840302F979A}" presName="bgRectTx" presStyleLbl="bgShp" presStyleIdx="3" presStyleCnt="4">
        <dgm:presLayoutVars>
          <dgm:bulletEnabled val="1"/>
        </dgm:presLayoutVars>
      </dgm:prSet>
      <dgm:spPr/>
    </dgm:pt>
  </dgm:ptLst>
  <dgm:cxnLst>
    <dgm:cxn modelId="{8B2C6910-23F1-044E-B31C-7F4254C4E827}" type="presOf" srcId="{DFF72354-4449-4AFB-97DD-72B68AAD5DF4}" destId="{03D42A0C-B213-7E40-9CD6-D87F8DD847B7}" srcOrd="1" destOrd="0" presId="urn:microsoft.com/office/officeart/2005/8/layout/hierarchy5"/>
    <dgm:cxn modelId="{E50B0218-0737-426C-A024-0E1D2905CA9B}" srcId="{FC09DA64-FEEA-425B-AF84-4AD863D604F1}" destId="{5765DC79-8A22-4637-979C-35E92EEBFCDE}" srcOrd="0" destOrd="0" parTransId="{09C1548B-87EC-43D4-BB73-1D70CC4F6866}" sibTransId="{60C97DE6-8F71-4DF7-BEE5-26D2D336CC1F}"/>
    <dgm:cxn modelId="{D5DC181B-2F5F-BD48-B7CF-BAB3CCA0556A}" type="presOf" srcId="{1E83E240-E865-E04C-B714-B017AF6C77FF}" destId="{3F32F758-A5BD-9C49-A004-ABE292D4128A}" srcOrd="0" destOrd="0" presId="urn:microsoft.com/office/officeart/2005/8/layout/hierarchy5"/>
    <dgm:cxn modelId="{03A27D1E-57C6-48A3-9D9F-0F951B6E2894}" srcId="{9051AC0B-1747-4B82-A936-1C5ABB63766E}" destId="{F8CD59D2-5BDA-48FB-A653-A125A45B89E8}" srcOrd="1" destOrd="0" parTransId="{97B7CEC9-5361-44A0-8A09-8905AD667E60}" sibTransId="{95C64AD4-6855-4259-BA5D-70883CFF1D0F}"/>
    <dgm:cxn modelId="{DCC07921-BDF8-1249-B647-E7F3AAA0A5F4}" type="presOf" srcId="{09C1548B-87EC-43D4-BB73-1D70CC4F6866}" destId="{2D834061-0443-6747-B3E3-B51432AF6928}" srcOrd="0" destOrd="0" presId="urn:microsoft.com/office/officeart/2005/8/layout/hierarchy5"/>
    <dgm:cxn modelId="{E00D7923-DCBD-436D-876C-7712C3D8B593}" srcId="{9051AC0B-1747-4B82-A936-1C5ABB63766E}" destId="{65A41391-ECA9-4A7A-8E39-A90F03CBD862}" srcOrd="3" destOrd="0" parTransId="{791CA91F-3667-4A24-B956-4BC3A870E283}" sibTransId="{2E7A4ACF-F666-46F0-BFC8-E570BFCA44C7}"/>
    <dgm:cxn modelId="{2415AF24-AD3A-7440-96BE-9D75C01DAD5B}" type="presOf" srcId="{20C15A81-292E-474A-9EE9-CD39C8D362CC}" destId="{ADFE804A-E651-4F42-ADDC-9EDA3AAE7A7C}" srcOrd="0" destOrd="0" presId="urn:microsoft.com/office/officeart/2005/8/layout/hierarchy5"/>
    <dgm:cxn modelId="{9DE73826-AD3D-5247-A22D-E5F7FE967AE8}" type="presOf" srcId="{06C454EC-610E-4308-8169-E4907F753221}" destId="{5B85F41A-0352-D54B-8FB7-711A749C4FCA}" srcOrd="0" destOrd="0" presId="urn:microsoft.com/office/officeart/2005/8/layout/hierarchy5"/>
    <dgm:cxn modelId="{9E76532C-4E95-4D24-9612-B0B7701AFD45}" srcId="{79F6F5BA-7B61-4E27-B8DF-DE28CD4A21DE}" destId="{029B391A-D08B-491C-A125-FD55EB8B576F}" srcOrd="0" destOrd="0" parTransId="{B55565C5-8E38-4DC1-AE7C-7A78EBB5BE15}" sibTransId="{55E92936-6860-48DA-9044-E14A3A440F54}"/>
    <dgm:cxn modelId="{8A27FF2C-D095-274F-8EBF-EC52C1AE8E5E}" srcId="{1C5D125B-7107-BA40-A033-441CC1CB0268}" destId="{2AF2EB12-64C8-E34D-8952-6C6FE3A0CDDB}" srcOrd="0" destOrd="0" parTransId="{00897B94-7135-0541-A8D4-BC7EB6E4AD96}" sibTransId="{7F8B71F7-158E-6843-8DF8-B9259DF5F53E}"/>
    <dgm:cxn modelId="{89D96633-DC46-ED41-A4FD-585D404B8346}" type="presOf" srcId="{65A41391-ECA9-4A7A-8E39-A90F03CBD862}" destId="{8F497A29-0C72-5E45-9818-563F5AF88C7D}" srcOrd="0" destOrd="0" presId="urn:microsoft.com/office/officeart/2005/8/layout/hierarchy5"/>
    <dgm:cxn modelId="{1F6E6634-7197-DA47-90F2-A9254E62A659}" srcId="{9051AC0B-1747-4B82-A936-1C5ABB63766E}" destId="{9A6C81BF-8391-C34F-B48F-9840302F979A}" srcOrd="4" destOrd="0" parTransId="{087A9DB6-B5D7-764B-8F29-C99BC549EB99}" sibTransId="{FA6F2125-3A24-A443-A6E2-8E7023C06D77}"/>
    <dgm:cxn modelId="{3F26A039-C525-E14A-AFA1-FF6DDC71CF16}" type="presOf" srcId="{FC09DA64-FEEA-425B-AF84-4AD863D604F1}" destId="{93E02258-E868-B046-B4E9-897BC7641A90}" srcOrd="0" destOrd="0" presId="urn:microsoft.com/office/officeart/2005/8/layout/hierarchy5"/>
    <dgm:cxn modelId="{9F4D2F40-DF26-074F-8BBC-D872F5F12AFC}" type="presOf" srcId="{0DD6DA64-792A-7A44-905D-708933AF7203}" destId="{56CBFDE7-4708-0A46-A57C-A4D0204914C5}" srcOrd="0" destOrd="0" presId="urn:microsoft.com/office/officeart/2005/8/layout/hierarchy5"/>
    <dgm:cxn modelId="{C6C81C48-AB05-8540-8015-44691627C20D}" type="presOf" srcId="{65A41391-ECA9-4A7A-8E39-A90F03CBD862}" destId="{1C68F315-1D73-C744-B93F-030C275EE362}" srcOrd="1" destOrd="0" presId="urn:microsoft.com/office/officeart/2005/8/layout/hierarchy5"/>
    <dgm:cxn modelId="{8C91BE48-176E-9644-9526-056514D5EC7F}" type="presOf" srcId="{FB7504FC-F5B5-4E1E-B365-E49409B358DA}" destId="{E183B3E4-2418-854E-B77E-01C436FFC230}" srcOrd="1" destOrd="0" presId="urn:microsoft.com/office/officeart/2005/8/layout/hierarchy5"/>
    <dgm:cxn modelId="{6F41D650-DF52-5048-A41B-5C3507BF30AF}" type="presOf" srcId="{F8CD59D2-5BDA-48FB-A653-A125A45B89E8}" destId="{478D4207-F22E-6A4E-A3A6-41208E891AB4}" srcOrd="0" destOrd="0" presId="urn:microsoft.com/office/officeart/2005/8/layout/hierarchy5"/>
    <dgm:cxn modelId="{70EEFE51-581A-3C42-9E27-48C6F651B66C}" type="presOf" srcId="{00897B94-7135-0541-A8D4-BC7EB6E4AD96}" destId="{6F136199-20FA-1646-AF46-784460993A40}" srcOrd="0" destOrd="0" presId="urn:microsoft.com/office/officeart/2005/8/layout/hierarchy5"/>
    <dgm:cxn modelId="{52C21157-2230-C449-B774-1536D17C71D3}" type="presOf" srcId="{B55565C5-8E38-4DC1-AE7C-7A78EBB5BE15}" destId="{22404E5E-183B-CE44-AABF-27944F1B5050}" srcOrd="1" destOrd="0" presId="urn:microsoft.com/office/officeart/2005/8/layout/hierarchy5"/>
    <dgm:cxn modelId="{46F01E5A-3E05-1048-B1CD-FF185B8B0DFB}" type="presOf" srcId="{FAD60951-52A0-4343-8D26-3B5A90FB1A9C}" destId="{8EED04C9-1322-BF4F-8BF7-19E861739195}" srcOrd="0" destOrd="0" presId="urn:microsoft.com/office/officeart/2005/8/layout/hierarchy5"/>
    <dgm:cxn modelId="{E8F08B64-B5B1-FB46-B27F-584286706AED}" type="presOf" srcId="{00897B94-7135-0541-A8D4-BC7EB6E4AD96}" destId="{9ECEE0A0-09F6-8D47-9CEF-9A56A8D8C43D}" srcOrd="1" destOrd="0" presId="urn:microsoft.com/office/officeart/2005/8/layout/hierarchy5"/>
    <dgm:cxn modelId="{A3F5D466-F5BB-344B-804F-19A20CC73D5B}" type="presOf" srcId="{9051AC0B-1747-4B82-A936-1C5ABB63766E}" destId="{16CB26B8-B3F1-1145-B691-2E8270D48FB3}" srcOrd="0" destOrd="0" presId="urn:microsoft.com/office/officeart/2005/8/layout/hierarchy5"/>
    <dgm:cxn modelId="{38CDC26E-D49C-0D47-AF42-0CE1EB7C0B3B}" type="presOf" srcId="{F8CD59D2-5BDA-48FB-A653-A125A45B89E8}" destId="{3CC39434-872B-E54C-BFF2-C8F792E9C0B2}" srcOrd="1" destOrd="0" presId="urn:microsoft.com/office/officeart/2005/8/layout/hierarchy5"/>
    <dgm:cxn modelId="{ED6F4B72-A4A1-495F-A44B-6CBB1576F85D}" srcId="{49BFF707-9DB2-4538-AB19-2B58E8421DF8}" destId="{3DA42705-1051-45C9-9EF8-7670CFFA5E54}" srcOrd="0" destOrd="0" parTransId="{FB7504FC-F5B5-4E1E-B365-E49409B358DA}" sibTransId="{0E48348D-BEF7-43C7-8A93-BA51FACDC2A2}"/>
    <dgm:cxn modelId="{EF67D276-194E-6940-BD69-BF850135F9EC}" type="presOf" srcId="{2AF2EB12-64C8-E34D-8952-6C6FE3A0CDDB}" destId="{9B1199AC-ED23-1741-9CA5-C0E3E5EF447D}" srcOrd="0" destOrd="0" presId="urn:microsoft.com/office/officeart/2005/8/layout/hierarchy5"/>
    <dgm:cxn modelId="{B009E976-FA38-104D-8E36-CDDF518773F3}" type="presOf" srcId="{79F6F5BA-7B61-4E27-B8DF-DE28CD4A21DE}" destId="{E2BAE1CC-70AD-AE4E-91FE-E0009782BC10}" srcOrd="0" destOrd="0" presId="urn:microsoft.com/office/officeart/2005/8/layout/hierarchy5"/>
    <dgm:cxn modelId="{0E3F1277-4ED0-CD45-B1BB-E68A177EB01F}" type="presOf" srcId="{1E83E240-E865-E04C-B714-B017AF6C77FF}" destId="{752B8FA3-2FFB-AC4B-AF9D-6DE9CECACBCD}" srcOrd="1" destOrd="0" presId="urn:microsoft.com/office/officeart/2005/8/layout/hierarchy5"/>
    <dgm:cxn modelId="{27A4AB79-95C4-CA4A-99B9-C5DEC80705A7}" type="presOf" srcId="{029B391A-D08B-491C-A125-FD55EB8B576F}" destId="{A4B7BD02-15B1-534C-BF1D-1D593A17BA73}" srcOrd="0" destOrd="0" presId="urn:microsoft.com/office/officeart/2005/8/layout/hierarchy5"/>
    <dgm:cxn modelId="{479AC179-19B8-7245-9193-57450E7222EA}" srcId="{49BFF707-9DB2-4538-AB19-2B58E8421DF8}" destId="{D3C32769-2FAE-4F45-A73E-DB47BC7F8FAF}" srcOrd="1" destOrd="0" parTransId="{AF429651-AD5D-C24D-98D5-A4F33B7062F5}" sibTransId="{3984A850-C83F-AF40-A7C7-E6E7631610F6}"/>
    <dgm:cxn modelId="{C60C2B7B-64AF-4342-A84A-89742FEA3964}" type="presOf" srcId="{ED717A0B-C713-944B-8388-C12596E34994}" destId="{7497DF2C-957C-5A47-BF61-9BC6DE83E4A6}" srcOrd="0" destOrd="0" presId="urn:microsoft.com/office/officeart/2005/8/layout/hierarchy5"/>
    <dgm:cxn modelId="{E0F8887D-7568-F846-BD18-48303EC4B060}" type="presOf" srcId="{DFF72354-4449-4AFB-97DD-72B68AAD5DF4}" destId="{9829314A-19E4-FF49-BD1C-CBE8ED71C10D}" srcOrd="0" destOrd="0" presId="urn:microsoft.com/office/officeart/2005/8/layout/hierarchy5"/>
    <dgm:cxn modelId="{4E139E7D-34F8-E542-AE0D-B91C2DACEFDA}" srcId="{49BFF707-9DB2-4538-AB19-2B58E8421DF8}" destId="{20C15A81-292E-474A-9EE9-CD39C8D362CC}" srcOrd="2" destOrd="0" parTransId="{FAD60951-52A0-4343-8D26-3B5A90FB1A9C}" sibTransId="{B6AC44C1-842E-584E-B10B-89BA71428534}"/>
    <dgm:cxn modelId="{3A5CA688-15DB-AF43-B0C7-68A68D9FF346}" type="presOf" srcId="{5765DC79-8A22-4637-979C-35E92EEBFCDE}" destId="{916E2A56-E71C-F648-9D57-3FC80FE8C837}" srcOrd="0" destOrd="0" presId="urn:microsoft.com/office/officeart/2005/8/layout/hierarchy5"/>
    <dgm:cxn modelId="{A8BABE8D-C9CC-9549-884F-70B72E8718CA}" srcId="{79F6F5BA-7B61-4E27-B8DF-DE28CD4A21DE}" destId="{1C5D125B-7107-BA40-A033-441CC1CB0268}" srcOrd="1" destOrd="0" parTransId="{1E83E240-E865-E04C-B714-B017AF6C77FF}" sibTransId="{22CBB11B-CD13-244D-9CB8-3B9F2479957F}"/>
    <dgm:cxn modelId="{33B7FC90-349D-8E44-902E-F873AF568E1A}" type="presOf" srcId="{9A6C81BF-8391-C34F-B48F-9840302F979A}" destId="{5F28B51C-91DD-1D47-BA9D-254C6C00757F}" srcOrd="1" destOrd="0" presId="urn:microsoft.com/office/officeart/2005/8/layout/hierarchy5"/>
    <dgm:cxn modelId="{FCCCE191-921F-F14C-AB5D-FB0CE8619047}" type="presOf" srcId="{D3C32769-2FAE-4F45-A73E-DB47BC7F8FAF}" destId="{0F5950DD-5427-0849-97B8-EC7581A7F1CE}" srcOrd="0" destOrd="0" presId="urn:microsoft.com/office/officeart/2005/8/layout/hierarchy5"/>
    <dgm:cxn modelId="{070D6598-2DD7-904D-B51C-1A73AE8F19CB}" type="presOf" srcId="{49BFF707-9DB2-4538-AB19-2B58E8421DF8}" destId="{12402B55-3B23-C044-83D7-4F2E7F0C302D}" srcOrd="0" destOrd="0" presId="urn:microsoft.com/office/officeart/2005/8/layout/hierarchy5"/>
    <dgm:cxn modelId="{7542DCA3-5D65-E24B-BEA8-59B113256A26}" type="presOf" srcId="{B55565C5-8E38-4DC1-AE7C-7A78EBB5BE15}" destId="{F03409F1-74D7-2E4F-B588-BB51CCC4EE84}" srcOrd="0" destOrd="0" presId="urn:microsoft.com/office/officeart/2005/8/layout/hierarchy5"/>
    <dgm:cxn modelId="{B88336A6-B39A-154D-9563-8685722344FE}" type="presOf" srcId="{AF429651-AD5D-C24D-98D5-A4F33B7062F5}" destId="{B955A970-FC40-DB4A-990A-E0A7644AE94A}" srcOrd="0" destOrd="0" presId="urn:microsoft.com/office/officeart/2005/8/layout/hierarchy5"/>
    <dgm:cxn modelId="{38C9F2AF-AD3A-274A-B490-834D5C6CDDD9}" type="presOf" srcId="{FB7504FC-F5B5-4E1E-B365-E49409B358DA}" destId="{6F883B69-6CF3-D840-B4BC-68D97322A641}" srcOrd="0" destOrd="0" presId="urn:microsoft.com/office/officeart/2005/8/layout/hierarchy5"/>
    <dgm:cxn modelId="{398F21C1-5791-4B47-8F80-5EADC70C4C1B}" type="presOf" srcId="{07B50A8E-5757-45DE-B83B-5DDE759C7590}" destId="{B181C399-D5B3-E14C-9059-56BCC27C9C58}" srcOrd="1" destOrd="0" presId="urn:microsoft.com/office/officeart/2005/8/layout/hierarchy5"/>
    <dgm:cxn modelId="{BDE8A5C2-B855-524F-A7ED-F1FA5B961598}" type="presOf" srcId="{06C454EC-610E-4308-8169-E4907F753221}" destId="{1C41B04C-13C6-3945-A6B5-AECB48F5093F}" srcOrd="1" destOrd="0" presId="urn:microsoft.com/office/officeart/2005/8/layout/hierarchy5"/>
    <dgm:cxn modelId="{4FB412C6-41F2-0546-9C13-1FEB53A87A32}" type="presOf" srcId="{9A6C81BF-8391-C34F-B48F-9840302F979A}" destId="{B0EE3DBD-8667-384C-BBA8-2D69401AF119}" srcOrd="0" destOrd="0" presId="urn:microsoft.com/office/officeart/2005/8/layout/hierarchy5"/>
    <dgm:cxn modelId="{76AC3ECA-6147-4037-8BCF-38E46B859307}" srcId="{FC09DA64-FEEA-425B-AF84-4AD863D604F1}" destId="{79F6F5BA-7B61-4E27-B8DF-DE28CD4A21DE}" srcOrd="1" destOrd="0" parTransId="{07B50A8E-5757-45DE-B83B-5DDE759C7590}" sibTransId="{540F107D-4294-4616-B97F-20525AEF6CBA}"/>
    <dgm:cxn modelId="{7FC1DECA-CE79-CA4C-AD98-0231F02F6872}" type="presOf" srcId="{09C1548B-87EC-43D4-BB73-1D70CC4F6866}" destId="{150BA68D-7F68-3445-ACB0-009238B9C9F3}" srcOrd="1" destOrd="0" presId="urn:microsoft.com/office/officeart/2005/8/layout/hierarchy5"/>
    <dgm:cxn modelId="{7A3DD3CB-2B63-43C5-A2CB-ED7BF40D20C2}" srcId="{9051AC0B-1747-4B82-A936-1C5ABB63766E}" destId="{06C454EC-610E-4308-8169-E4907F753221}" srcOrd="2" destOrd="0" parTransId="{958976A8-D8CF-425A-85D9-D321C318790E}" sibTransId="{AC7F747E-C037-41D8-8D39-1FE105A3B1B3}"/>
    <dgm:cxn modelId="{EB6B5ED0-B21D-A34F-8353-1DA6450773E7}" type="presOf" srcId="{07B50A8E-5757-45DE-B83B-5DDE759C7590}" destId="{75B3AFC8-DFDA-6C4F-9946-14FA083FDDBF}" srcOrd="0" destOrd="0" presId="urn:microsoft.com/office/officeart/2005/8/layout/hierarchy5"/>
    <dgm:cxn modelId="{EEE965E5-2270-154F-8CD8-086D0971A5CE}" type="presOf" srcId="{AF429651-AD5D-C24D-98D5-A4F33B7062F5}" destId="{EC08DB3E-E977-5A42-B75D-CE1499197411}" srcOrd="1" destOrd="0" presId="urn:microsoft.com/office/officeart/2005/8/layout/hierarchy5"/>
    <dgm:cxn modelId="{D2AC8AE9-B854-294E-B86E-A7AD28A3BC2E}" type="presOf" srcId="{1C5D125B-7107-BA40-A033-441CC1CB0268}" destId="{8259E20E-B343-894C-8BCD-EF8C2212D2BE}" srcOrd="0" destOrd="0" presId="urn:microsoft.com/office/officeart/2005/8/layout/hierarchy5"/>
    <dgm:cxn modelId="{2FC944F2-206D-5640-BE3E-566D20841D9A}" type="presOf" srcId="{ED717A0B-C713-944B-8388-C12596E34994}" destId="{4484C6DA-8F7E-F344-88D1-065DDD84DE75}" srcOrd="1" destOrd="0" presId="urn:microsoft.com/office/officeart/2005/8/layout/hierarchy5"/>
    <dgm:cxn modelId="{0232FEF4-5674-4310-AC37-38BA83CD18F1}" srcId="{5765DC79-8A22-4637-979C-35E92EEBFCDE}" destId="{49BFF707-9DB2-4538-AB19-2B58E8421DF8}" srcOrd="0" destOrd="0" parTransId="{DFF72354-4449-4AFB-97DD-72B68AAD5DF4}" sibTransId="{E35125B1-B170-4D65-A5A8-A2D8E4130924}"/>
    <dgm:cxn modelId="{3A17ACF8-DFB0-7542-9604-A7867A18C5BD}" type="presOf" srcId="{FAD60951-52A0-4343-8D26-3B5A90FB1A9C}" destId="{7E35C302-718C-9649-883F-07BA76FF0B44}" srcOrd="1" destOrd="0" presId="urn:microsoft.com/office/officeart/2005/8/layout/hierarchy5"/>
    <dgm:cxn modelId="{589CD0FA-CDCC-9645-90D6-E7C4D1880991}" type="presOf" srcId="{3DA42705-1051-45C9-9EF8-7670CFFA5E54}" destId="{F373A91B-87AF-8D4E-A9BC-4ABCFEAE83ED}" srcOrd="0" destOrd="0" presId="urn:microsoft.com/office/officeart/2005/8/layout/hierarchy5"/>
    <dgm:cxn modelId="{8ECA0FFC-B3CD-4A1C-8079-CCFF411BA2DF}" srcId="{9051AC0B-1747-4B82-A936-1C5ABB63766E}" destId="{FC09DA64-FEEA-425B-AF84-4AD863D604F1}" srcOrd="0" destOrd="0" parTransId="{FAE26D02-00A5-4E79-AD1A-7EBE890F8585}" sibTransId="{4B9CCAB1-3CB0-455D-8A53-C1B695DD4802}"/>
    <dgm:cxn modelId="{AC000EFE-D52F-0447-9A83-86F9AF1F96E7}" srcId="{029B391A-D08B-491C-A125-FD55EB8B576F}" destId="{0DD6DA64-792A-7A44-905D-708933AF7203}" srcOrd="0" destOrd="0" parTransId="{ED717A0B-C713-944B-8388-C12596E34994}" sibTransId="{08528B90-9A95-3F4E-A4CD-4493464C54AE}"/>
    <dgm:cxn modelId="{681527A9-E7C8-8E44-8FA1-BD0FFAD53F86}" type="presParOf" srcId="{16CB26B8-B3F1-1145-B691-2E8270D48FB3}" destId="{007A6D57-167C-2B49-B784-6D3DCF246581}" srcOrd="0" destOrd="0" presId="urn:microsoft.com/office/officeart/2005/8/layout/hierarchy5"/>
    <dgm:cxn modelId="{51169B04-22E7-E040-AEFE-02ED9E14120D}" type="presParOf" srcId="{007A6D57-167C-2B49-B784-6D3DCF246581}" destId="{CCE6D470-D92E-6E4D-9F42-F6A336C6F0C3}" srcOrd="0" destOrd="0" presId="urn:microsoft.com/office/officeart/2005/8/layout/hierarchy5"/>
    <dgm:cxn modelId="{7063C53D-A7F8-F648-83DC-02A3A85DD7A6}" type="presParOf" srcId="{007A6D57-167C-2B49-B784-6D3DCF246581}" destId="{7CB3C591-B4A6-3F47-A137-E8EA84B1FA46}" srcOrd="1" destOrd="0" presId="urn:microsoft.com/office/officeart/2005/8/layout/hierarchy5"/>
    <dgm:cxn modelId="{3D9F0DD7-ADA6-2C49-857C-A200939970C6}" type="presParOf" srcId="{7CB3C591-B4A6-3F47-A137-E8EA84B1FA46}" destId="{B81AA33B-9392-B042-8944-B73BF279C868}" srcOrd="0" destOrd="0" presId="urn:microsoft.com/office/officeart/2005/8/layout/hierarchy5"/>
    <dgm:cxn modelId="{BCD8AC07-CC9A-E846-949D-459943A7935A}" type="presParOf" srcId="{B81AA33B-9392-B042-8944-B73BF279C868}" destId="{93E02258-E868-B046-B4E9-897BC7641A90}" srcOrd="0" destOrd="0" presId="urn:microsoft.com/office/officeart/2005/8/layout/hierarchy5"/>
    <dgm:cxn modelId="{2A1839E6-5E35-EE42-AAAB-9C1FD858B4CE}" type="presParOf" srcId="{B81AA33B-9392-B042-8944-B73BF279C868}" destId="{1944709F-A742-6344-B3F7-48A160B0B853}" srcOrd="1" destOrd="0" presId="urn:microsoft.com/office/officeart/2005/8/layout/hierarchy5"/>
    <dgm:cxn modelId="{12FECB4B-A28F-1D41-AB1D-93733101F0AB}" type="presParOf" srcId="{1944709F-A742-6344-B3F7-48A160B0B853}" destId="{2D834061-0443-6747-B3E3-B51432AF6928}" srcOrd="0" destOrd="0" presId="urn:microsoft.com/office/officeart/2005/8/layout/hierarchy5"/>
    <dgm:cxn modelId="{5B85E113-3352-3748-BE72-28A9884550F6}" type="presParOf" srcId="{2D834061-0443-6747-B3E3-B51432AF6928}" destId="{150BA68D-7F68-3445-ACB0-009238B9C9F3}" srcOrd="0" destOrd="0" presId="urn:microsoft.com/office/officeart/2005/8/layout/hierarchy5"/>
    <dgm:cxn modelId="{4EFACB6C-A837-AE4B-926F-A143CF1FC270}" type="presParOf" srcId="{1944709F-A742-6344-B3F7-48A160B0B853}" destId="{77967FBE-AA54-8C48-8F72-5C41ADA56E7C}" srcOrd="1" destOrd="0" presId="urn:microsoft.com/office/officeart/2005/8/layout/hierarchy5"/>
    <dgm:cxn modelId="{25242075-8CD1-CF44-A96A-C2F38548B40E}" type="presParOf" srcId="{77967FBE-AA54-8C48-8F72-5C41ADA56E7C}" destId="{916E2A56-E71C-F648-9D57-3FC80FE8C837}" srcOrd="0" destOrd="0" presId="urn:microsoft.com/office/officeart/2005/8/layout/hierarchy5"/>
    <dgm:cxn modelId="{F6539E48-B012-004F-96D9-478863CE127E}" type="presParOf" srcId="{77967FBE-AA54-8C48-8F72-5C41ADA56E7C}" destId="{97818032-E654-CF47-8CAC-26970F018461}" srcOrd="1" destOrd="0" presId="urn:microsoft.com/office/officeart/2005/8/layout/hierarchy5"/>
    <dgm:cxn modelId="{45492911-D60B-BC4D-81A6-2B722699D848}" type="presParOf" srcId="{97818032-E654-CF47-8CAC-26970F018461}" destId="{9829314A-19E4-FF49-BD1C-CBE8ED71C10D}" srcOrd="0" destOrd="0" presId="urn:microsoft.com/office/officeart/2005/8/layout/hierarchy5"/>
    <dgm:cxn modelId="{EF48D49B-6376-604E-86A3-B06FF593C1AD}" type="presParOf" srcId="{9829314A-19E4-FF49-BD1C-CBE8ED71C10D}" destId="{03D42A0C-B213-7E40-9CD6-D87F8DD847B7}" srcOrd="0" destOrd="0" presId="urn:microsoft.com/office/officeart/2005/8/layout/hierarchy5"/>
    <dgm:cxn modelId="{37325E01-8624-754A-8932-BE1BBE56C8EA}" type="presParOf" srcId="{97818032-E654-CF47-8CAC-26970F018461}" destId="{53E51C33-D0D4-1B49-850A-CD8185F5105F}" srcOrd="1" destOrd="0" presId="urn:microsoft.com/office/officeart/2005/8/layout/hierarchy5"/>
    <dgm:cxn modelId="{FB1C1762-89EC-1C49-A2EF-218907C82796}" type="presParOf" srcId="{53E51C33-D0D4-1B49-850A-CD8185F5105F}" destId="{12402B55-3B23-C044-83D7-4F2E7F0C302D}" srcOrd="0" destOrd="0" presId="urn:microsoft.com/office/officeart/2005/8/layout/hierarchy5"/>
    <dgm:cxn modelId="{EA651690-19E9-A64D-87E6-C5CAAC938E44}" type="presParOf" srcId="{53E51C33-D0D4-1B49-850A-CD8185F5105F}" destId="{99EC57D6-27C9-914C-BB00-1D51FE779118}" srcOrd="1" destOrd="0" presId="urn:microsoft.com/office/officeart/2005/8/layout/hierarchy5"/>
    <dgm:cxn modelId="{9E44CE87-4ECE-AC4F-B5BB-1524C3A9E239}" type="presParOf" srcId="{99EC57D6-27C9-914C-BB00-1D51FE779118}" destId="{6F883B69-6CF3-D840-B4BC-68D97322A641}" srcOrd="0" destOrd="0" presId="urn:microsoft.com/office/officeart/2005/8/layout/hierarchy5"/>
    <dgm:cxn modelId="{F1C766A9-9C9E-814E-9F94-9882770F2546}" type="presParOf" srcId="{6F883B69-6CF3-D840-B4BC-68D97322A641}" destId="{E183B3E4-2418-854E-B77E-01C436FFC230}" srcOrd="0" destOrd="0" presId="urn:microsoft.com/office/officeart/2005/8/layout/hierarchy5"/>
    <dgm:cxn modelId="{19D381D7-E92E-2047-83D0-E980D9F94426}" type="presParOf" srcId="{99EC57D6-27C9-914C-BB00-1D51FE779118}" destId="{A2D5721B-EF94-0143-B354-4526492BBD74}" srcOrd="1" destOrd="0" presId="urn:microsoft.com/office/officeart/2005/8/layout/hierarchy5"/>
    <dgm:cxn modelId="{C3A9B179-4BC5-8C40-8F16-6F2592726BBC}" type="presParOf" srcId="{A2D5721B-EF94-0143-B354-4526492BBD74}" destId="{F373A91B-87AF-8D4E-A9BC-4ABCFEAE83ED}" srcOrd="0" destOrd="0" presId="urn:microsoft.com/office/officeart/2005/8/layout/hierarchy5"/>
    <dgm:cxn modelId="{432B0516-B652-1342-919F-9849EF70A06C}" type="presParOf" srcId="{A2D5721B-EF94-0143-B354-4526492BBD74}" destId="{94C2EDD3-6000-7247-9CE3-4C4FDD382CA2}" srcOrd="1" destOrd="0" presId="urn:microsoft.com/office/officeart/2005/8/layout/hierarchy5"/>
    <dgm:cxn modelId="{1A3DF89D-F7C9-4545-AC59-E906F484870F}" type="presParOf" srcId="{99EC57D6-27C9-914C-BB00-1D51FE779118}" destId="{B955A970-FC40-DB4A-990A-E0A7644AE94A}" srcOrd="2" destOrd="0" presId="urn:microsoft.com/office/officeart/2005/8/layout/hierarchy5"/>
    <dgm:cxn modelId="{DF8972A7-2D06-2640-A689-05D82E4124A5}" type="presParOf" srcId="{B955A970-FC40-DB4A-990A-E0A7644AE94A}" destId="{EC08DB3E-E977-5A42-B75D-CE1499197411}" srcOrd="0" destOrd="0" presId="urn:microsoft.com/office/officeart/2005/8/layout/hierarchy5"/>
    <dgm:cxn modelId="{C572DA3B-0036-AD42-917C-5E6708D11E78}" type="presParOf" srcId="{99EC57D6-27C9-914C-BB00-1D51FE779118}" destId="{A865EE44-5C30-0046-AAB4-91BF7AB381C5}" srcOrd="3" destOrd="0" presId="urn:microsoft.com/office/officeart/2005/8/layout/hierarchy5"/>
    <dgm:cxn modelId="{CB6B8A08-8E04-754B-A417-5D200C947FD7}" type="presParOf" srcId="{A865EE44-5C30-0046-AAB4-91BF7AB381C5}" destId="{0F5950DD-5427-0849-97B8-EC7581A7F1CE}" srcOrd="0" destOrd="0" presId="urn:microsoft.com/office/officeart/2005/8/layout/hierarchy5"/>
    <dgm:cxn modelId="{4E35C865-D603-8A40-965A-74DB1597A17C}" type="presParOf" srcId="{A865EE44-5C30-0046-AAB4-91BF7AB381C5}" destId="{30FC2A57-E8FB-DE42-BFDF-B377A5C1ECA1}" srcOrd="1" destOrd="0" presId="urn:microsoft.com/office/officeart/2005/8/layout/hierarchy5"/>
    <dgm:cxn modelId="{CA47BC25-0990-4440-88FF-6582B93BA458}" type="presParOf" srcId="{99EC57D6-27C9-914C-BB00-1D51FE779118}" destId="{8EED04C9-1322-BF4F-8BF7-19E861739195}" srcOrd="4" destOrd="0" presId="urn:microsoft.com/office/officeart/2005/8/layout/hierarchy5"/>
    <dgm:cxn modelId="{8B6DE6FD-E471-1B4C-BC85-3534E6BA300C}" type="presParOf" srcId="{8EED04C9-1322-BF4F-8BF7-19E861739195}" destId="{7E35C302-718C-9649-883F-07BA76FF0B44}" srcOrd="0" destOrd="0" presId="urn:microsoft.com/office/officeart/2005/8/layout/hierarchy5"/>
    <dgm:cxn modelId="{FCA6264D-4F7E-7042-B901-EED68519C1B8}" type="presParOf" srcId="{99EC57D6-27C9-914C-BB00-1D51FE779118}" destId="{80D1E9C5-D9E8-6849-AD2D-B7F7DF00B3DB}" srcOrd="5" destOrd="0" presId="urn:microsoft.com/office/officeart/2005/8/layout/hierarchy5"/>
    <dgm:cxn modelId="{14A51698-E3AB-4346-B0A7-EF983193C3AE}" type="presParOf" srcId="{80D1E9C5-D9E8-6849-AD2D-B7F7DF00B3DB}" destId="{ADFE804A-E651-4F42-ADDC-9EDA3AAE7A7C}" srcOrd="0" destOrd="0" presId="urn:microsoft.com/office/officeart/2005/8/layout/hierarchy5"/>
    <dgm:cxn modelId="{A5C9F764-1B6D-DB4E-AD7E-8F1550051176}" type="presParOf" srcId="{80D1E9C5-D9E8-6849-AD2D-B7F7DF00B3DB}" destId="{827A349F-6244-7E49-9A4A-A46897964D32}" srcOrd="1" destOrd="0" presId="urn:microsoft.com/office/officeart/2005/8/layout/hierarchy5"/>
    <dgm:cxn modelId="{448FAEB7-7556-D14F-BCB5-6042DDB325DD}" type="presParOf" srcId="{1944709F-A742-6344-B3F7-48A160B0B853}" destId="{75B3AFC8-DFDA-6C4F-9946-14FA083FDDBF}" srcOrd="2" destOrd="0" presId="urn:microsoft.com/office/officeart/2005/8/layout/hierarchy5"/>
    <dgm:cxn modelId="{894E1190-DC4B-9E4A-B100-A6B912B47FBB}" type="presParOf" srcId="{75B3AFC8-DFDA-6C4F-9946-14FA083FDDBF}" destId="{B181C399-D5B3-E14C-9059-56BCC27C9C58}" srcOrd="0" destOrd="0" presId="urn:microsoft.com/office/officeart/2005/8/layout/hierarchy5"/>
    <dgm:cxn modelId="{442CFDBF-16EA-A342-AB39-801CCA0A4F0A}" type="presParOf" srcId="{1944709F-A742-6344-B3F7-48A160B0B853}" destId="{12C86EB1-6B43-6047-A578-D3F8F66BC60A}" srcOrd="3" destOrd="0" presId="urn:microsoft.com/office/officeart/2005/8/layout/hierarchy5"/>
    <dgm:cxn modelId="{9921AD30-7D98-5C44-A422-B3E3C586BDCB}" type="presParOf" srcId="{12C86EB1-6B43-6047-A578-D3F8F66BC60A}" destId="{E2BAE1CC-70AD-AE4E-91FE-E0009782BC10}" srcOrd="0" destOrd="0" presId="urn:microsoft.com/office/officeart/2005/8/layout/hierarchy5"/>
    <dgm:cxn modelId="{C4839FE7-7692-0244-8D07-420735A4E31E}" type="presParOf" srcId="{12C86EB1-6B43-6047-A578-D3F8F66BC60A}" destId="{90E8B311-8319-9445-8405-22E99436FD3F}" srcOrd="1" destOrd="0" presId="urn:microsoft.com/office/officeart/2005/8/layout/hierarchy5"/>
    <dgm:cxn modelId="{B5297959-2249-234D-839D-13FB2B6D62B5}" type="presParOf" srcId="{90E8B311-8319-9445-8405-22E99436FD3F}" destId="{F03409F1-74D7-2E4F-B588-BB51CCC4EE84}" srcOrd="0" destOrd="0" presId="urn:microsoft.com/office/officeart/2005/8/layout/hierarchy5"/>
    <dgm:cxn modelId="{10C865A2-3B17-9346-93A9-78B41F1A88F3}" type="presParOf" srcId="{F03409F1-74D7-2E4F-B588-BB51CCC4EE84}" destId="{22404E5E-183B-CE44-AABF-27944F1B5050}" srcOrd="0" destOrd="0" presId="urn:microsoft.com/office/officeart/2005/8/layout/hierarchy5"/>
    <dgm:cxn modelId="{71CD2FEC-52E5-D044-BFA9-FADA9EFD32BA}" type="presParOf" srcId="{90E8B311-8319-9445-8405-22E99436FD3F}" destId="{25DF544A-817D-9443-B011-93FF528164F6}" srcOrd="1" destOrd="0" presId="urn:microsoft.com/office/officeart/2005/8/layout/hierarchy5"/>
    <dgm:cxn modelId="{684730F2-8D02-2D4B-8171-745ACC2B4209}" type="presParOf" srcId="{25DF544A-817D-9443-B011-93FF528164F6}" destId="{A4B7BD02-15B1-534C-BF1D-1D593A17BA73}" srcOrd="0" destOrd="0" presId="urn:microsoft.com/office/officeart/2005/8/layout/hierarchy5"/>
    <dgm:cxn modelId="{07CC01A6-5268-AF4B-BF27-84254766D8D8}" type="presParOf" srcId="{25DF544A-817D-9443-B011-93FF528164F6}" destId="{AAC0687C-FAFA-AC48-BCA1-6D0155F7D55B}" srcOrd="1" destOrd="0" presId="urn:microsoft.com/office/officeart/2005/8/layout/hierarchy5"/>
    <dgm:cxn modelId="{C553376D-080D-6743-9EB3-74F1D19F4FE1}" type="presParOf" srcId="{AAC0687C-FAFA-AC48-BCA1-6D0155F7D55B}" destId="{7497DF2C-957C-5A47-BF61-9BC6DE83E4A6}" srcOrd="0" destOrd="0" presId="urn:microsoft.com/office/officeart/2005/8/layout/hierarchy5"/>
    <dgm:cxn modelId="{2F7F545E-7E1F-7349-B002-D254883E8959}" type="presParOf" srcId="{7497DF2C-957C-5A47-BF61-9BC6DE83E4A6}" destId="{4484C6DA-8F7E-F344-88D1-065DDD84DE75}" srcOrd="0" destOrd="0" presId="urn:microsoft.com/office/officeart/2005/8/layout/hierarchy5"/>
    <dgm:cxn modelId="{DF7CBB24-90D3-564C-A237-CC79788ED6AB}" type="presParOf" srcId="{AAC0687C-FAFA-AC48-BCA1-6D0155F7D55B}" destId="{FA622F20-906F-5440-83B0-F5482AFE1724}" srcOrd="1" destOrd="0" presId="urn:microsoft.com/office/officeart/2005/8/layout/hierarchy5"/>
    <dgm:cxn modelId="{2CA6E325-1F2D-1A44-9D42-B30BF18729C1}" type="presParOf" srcId="{FA622F20-906F-5440-83B0-F5482AFE1724}" destId="{56CBFDE7-4708-0A46-A57C-A4D0204914C5}" srcOrd="0" destOrd="0" presId="urn:microsoft.com/office/officeart/2005/8/layout/hierarchy5"/>
    <dgm:cxn modelId="{6DC37725-E50D-BC40-974E-A547328B4EA9}" type="presParOf" srcId="{FA622F20-906F-5440-83B0-F5482AFE1724}" destId="{D174B393-D6D2-1547-A877-3CDCBF14FB61}" srcOrd="1" destOrd="0" presId="urn:microsoft.com/office/officeart/2005/8/layout/hierarchy5"/>
    <dgm:cxn modelId="{433C1AE2-79AE-9246-979B-ABD50490D9D2}" type="presParOf" srcId="{90E8B311-8319-9445-8405-22E99436FD3F}" destId="{3F32F758-A5BD-9C49-A004-ABE292D4128A}" srcOrd="2" destOrd="0" presId="urn:microsoft.com/office/officeart/2005/8/layout/hierarchy5"/>
    <dgm:cxn modelId="{F1E46DBF-4BA9-2340-B8AA-D60BE650F427}" type="presParOf" srcId="{3F32F758-A5BD-9C49-A004-ABE292D4128A}" destId="{752B8FA3-2FFB-AC4B-AF9D-6DE9CECACBCD}" srcOrd="0" destOrd="0" presId="urn:microsoft.com/office/officeart/2005/8/layout/hierarchy5"/>
    <dgm:cxn modelId="{7A133688-EEF2-5F46-AC02-8143953A95FC}" type="presParOf" srcId="{90E8B311-8319-9445-8405-22E99436FD3F}" destId="{1E9C2B6F-AAE8-5540-8576-267907E6A84A}" srcOrd="3" destOrd="0" presId="urn:microsoft.com/office/officeart/2005/8/layout/hierarchy5"/>
    <dgm:cxn modelId="{66784077-C741-4D4D-9E9B-06EDC88E79B8}" type="presParOf" srcId="{1E9C2B6F-AAE8-5540-8576-267907E6A84A}" destId="{8259E20E-B343-894C-8BCD-EF8C2212D2BE}" srcOrd="0" destOrd="0" presId="urn:microsoft.com/office/officeart/2005/8/layout/hierarchy5"/>
    <dgm:cxn modelId="{388A64D8-5412-9E4E-9947-F22036BCE6C8}" type="presParOf" srcId="{1E9C2B6F-AAE8-5540-8576-267907E6A84A}" destId="{1B5A3698-5113-BB45-B020-ECEC428E239D}" srcOrd="1" destOrd="0" presId="urn:microsoft.com/office/officeart/2005/8/layout/hierarchy5"/>
    <dgm:cxn modelId="{542DE48F-9F68-4A40-A43E-2821807CC1D4}" type="presParOf" srcId="{1B5A3698-5113-BB45-B020-ECEC428E239D}" destId="{6F136199-20FA-1646-AF46-784460993A40}" srcOrd="0" destOrd="0" presId="urn:microsoft.com/office/officeart/2005/8/layout/hierarchy5"/>
    <dgm:cxn modelId="{EF36C589-371C-0A42-9A3A-4E26CEF87B64}" type="presParOf" srcId="{6F136199-20FA-1646-AF46-784460993A40}" destId="{9ECEE0A0-09F6-8D47-9CEF-9A56A8D8C43D}" srcOrd="0" destOrd="0" presId="urn:microsoft.com/office/officeart/2005/8/layout/hierarchy5"/>
    <dgm:cxn modelId="{795981FB-2B97-9844-A5B2-4E0310140D9D}" type="presParOf" srcId="{1B5A3698-5113-BB45-B020-ECEC428E239D}" destId="{2E7E8080-06CE-A84A-9C81-DDDF181EB744}" srcOrd="1" destOrd="0" presId="urn:microsoft.com/office/officeart/2005/8/layout/hierarchy5"/>
    <dgm:cxn modelId="{4C6C26A8-1D5D-1B48-927C-763B4352D191}" type="presParOf" srcId="{2E7E8080-06CE-A84A-9C81-DDDF181EB744}" destId="{9B1199AC-ED23-1741-9CA5-C0E3E5EF447D}" srcOrd="0" destOrd="0" presId="urn:microsoft.com/office/officeart/2005/8/layout/hierarchy5"/>
    <dgm:cxn modelId="{5D6F90C0-313B-CD4F-BE5C-E11F6F37E1E9}" type="presParOf" srcId="{2E7E8080-06CE-A84A-9C81-DDDF181EB744}" destId="{0E958016-4E2D-8E43-900E-17F1FEB2CA67}" srcOrd="1" destOrd="0" presId="urn:microsoft.com/office/officeart/2005/8/layout/hierarchy5"/>
    <dgm:cxn modelId="{4E0D3F68-3AE0-2946-B678-EAE5313F0088}" type="presParOf" srcId="{16CB26B8-B3F1-1145-B691-2E8270D48FB3}" destId="{51E08FD6-DA20-CF49-8F2F-3ADE1E60F2F5}" srcOrd="1" destOrd="0" presId="urn:microsoft.com/office/officeart/2005/8/layout/hierarchy5"/>
    <dgm:cxn modelId="{2309902D-493B-BC44-A366-0436F74DD8F3}" type="presParOf" srcId="{51E08FD6-DA20-CF49-8F2F-3ADE1E60F2F5}" destId="{1DC8887C-37AC-1846-991E-1CDD2D15DC22}" srcOrd="0" destOrd="0" presId="urn:microsoft.com/office/officeart/2005/8/layout/hierarchy5"/>
    <dgm:cxn modelId="{DA448B78-8825-5448-BAE9-8B64390A9190}" type="presParOf" srcId="{1DC8887C-37AC-1846-991E-1CDD2D15DC22}" destId="{478D4207-F22E-6A4E-A3A6-41208E891AB4}" srcOrd="0" destOrd="0" presId="urn:microsoft.com/office/officeart/2005/8/layout/hierarchy5"/>
    <dgm:cxn modelId="{2B2561CE-8C17-D94D-BF2B-078CF661BFA3}" type="presParOf" srcId="{1DC8887C-37AC-1846-991E-1CDD2D15DC22}" destId="{3CC39434-872B-E54C-BFF2-C8F792E9C0B2}" srcOrd="1" destOrd="0" presId="urn:microsoft.com/office/officeart/2005/8/layout/hierarchy5"/>
    <dgm:cxn modelId="{E0A99508-A3FC-1045-BE36-401ED01444EB}" type="presParOf" srcId="{51E08FD6-DA20-CF49-8F2F-3ADE1E60F2F5}" destId="{7605C856-6B2E-664F-962A-4F722AD3B1B9}" srcOrd="1" destOrd="0" presId="urn:microsoft.com/office/officeart/2005/8/layout/hierarchy5"/>
    <dgm:cxn modelId="{D6CD9E01-B088-7045-95A2-E9B9983B8746}" type="presParOf" srcId="{7605C856-6B2E-664F-962A-4F722AD3B1B9}" destId="{3E53DD2E-8FDB-8647-A629-92863A78510B}" srcOrd="0" destOrd="0" presId="urn:microsoft.com/office/officeart/2005/8/layout/hierarchy5"/>
    <dgm:cxn modelId="{5938888D-2238-0A49-887B-BCEE0A0C203C}" type="presParOf" srcId="{51E08FD6-DA20-CF49-8F2F-3ADE1E60F2F5}" destId="{E0535FF5-9F2B-3B44-87DF-531AEB2D863D}" srcOrd="2" destOrd="0" presId="urn:microsoft.com/office/officeart/2005/8/layout/hierarchy5"/>
    <dgm:cxn modelId="{89E8DB5F-E5A1-6948-A987-5A05B56EDDD4}" type="presParOf" srcId="{E0535FF5-9F2B-3B44-87DF-531AEB2D863D}" destId="{5B85F41A-0352-D54B-8FB7-711A749C4FCA}" srcOrd="0" destOrd="0" presId="urn:microsoft.com/office/officeart/2005/8/layout/hierarchy5"/>
    <dgm:cxn modelId="{E3A4A918-FA88-9546-B18D-66039F27701E}" type="presParOf" srcId="{E0535FF5-9F2B-3B44-87DF-531AEB2D863D}" destId="{1C41B04C-13C6-3945-A6B5-AECB48F5093F}" srcOrd="1" destOrd="0" presId="urn:microsoft.com/office/officeart/2005/8/layout/hierarchy5"/>
    <dgm:cxn modelId="{524545FE-AE8A-A14B-9550-D00407C9A2C4}" type="presParOf" srcId="{51E08FD6-DA20-CF49-8F2F-3ADE1E60F2F5}" destId="{80254941-70D6-C844-8DB7-2BDE70A72006}" srcOrd="3" destOrd="0" presId="urn:microsoft.com/office/officeart/2005/8/layout/hierarchy5"/>
    <dgm:cxn modelId="{24E2EE35-65F1-874D-826D-D60494E8E3E6}" type="presParOf" srcId="{80254941-70D6-C844-8DB7-2BDE70A72006}" destId="{13597454-BD32-2849-BD2E-381D34ABC007}" srcOrd="0" destOrd="0" presId="urn:microsoft.com/office/officeart/2005/8/layout/hierarchy5"/>
    <dgm:cxn modelId="{D5EBF975-8AA5-F240-A3DB-B1CB6674C764}" type="presParOf" srcId="{51E08FD6-DA20-CF49-8F2F-3ADE1E60F2F5}" destId="{14B3322D-9844-A040-A6AE-8B422C6C7CDC}" srcOrd="4" destOrd="0" presId="urn:microsoft.com/office/officeart/2005/8/layout/hierarchy5"/>
    <dgm:cxn modelId="{48D9DC30-10ED-C14F-87FC-B3170DBFB550}" type="presParOf" srcId="{14B3322D-9844-A040-A6AE-8B422C6C7CDC}" destId="{8F497A29-0C72-5E45-9818-563F5AF88C7D}" srcOrd="0" destOrd="0" presId="urn:microsoft.com/office/officeart/2005/8/layout/hierarchy5"/>
    <dgm:cxn modelId="{1DB0E406-7B2C-7A47-8D5B-BD4C2966DDFD}" type="presParOf" srcId="{14B3322D-9844-A040-A6AE-8B422C6C7CDC}" destId="{1C68F315-1D73-C744-B93F-030C275EE362}" srcOrd="1" destOrd="0" presId="urn:microsoft.com/office/officeart/2005/8/layout/hierarchy5"/>
    <dgm:cxn modelId="{BD39360F-DEE5-F245-AC7A-F24F6215CCDD}" type="presParOf" srcId="{51E08FD6-DA20-CF49-8F2F-3ADE1E60F2F5}" destId="{59512DBB-E6F7-FE48-9749-5435C47263F4}" srcOrd="5" destOrd="0" presId="urn:microsoft.com/office/officeart/2005/8/layout/hierarchy5"/>
    <dgm:cxn modelId="{B18513CA-791F-7B45-9A0F-1B80CC4F6C12}" type="presParOf" srcId="{59512DBB-E6F7-FE48-9749-5435C47263F4}" destId="{B6A515D7-B43D-864B-BC76-2DDF0FFA3EA8}" srcOrd="0" destOrd="0" presId="urn:microsoft.com/office/officeart/2005/8/layout/hierarchy5"/>
    <dgm:cxn modelId="{157E5F96-579F-B64D-B089-1150F0396419}" type="presParOf" srcId="{51E08FD6-DA20-CF49-8F2F-3ADE1E60F2F5}" destId="{0AB2FBFC-389D-1D4A-8859-F344BE6E5EA9}" srcOrd="6" destOrd="0" presId="urn:microsoft.com/office/officeart/2005/8/layout/hierarchy5"/>
    <dgm:cxn modelId="{52711987-B121-E841-A271-9DA165C15B93}" type="presParOf" srcId="{0AB2FBFC-389D-1D4A-8859-F344BE6E5EA9}" destId="{B0EE3DBD-8667-384C-BBA8-2D69401AF119}" srcOrd="0" destOrd="0" presId="urn:microsoft.com/office/officeart/2005/8/layout/hierarchy5"/>
    <dgm:cxn modelId="{F08AC9BC-641F-5546-85C8-E071D3A13AE9}" type="presParOf" srcId="{0AB2FBFC-389D-1D4A-8859-F344BE6E5EA9}" destId="{5F28B51C-91DD-1D47-BA9D-254C6C00757F}" srcOrd="1" destOrd="0" presId="urn:microsoft.com/office/officeart/2005/8/layout/hierarchy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0CBA72-103D-5E4F-9E84-87E2E1B6F2C8}" type="doc">
      <dgm:prSet loTypeId="urn:microsoft.com/office/officeart/2005/8/layout/cycle4" loCatId="" qsTypeId="urn:microsoft.com/office/officeart/2005/8/quickstyle/simple1" qsCatId="simple" csTypeId="urn:microsoft.com/office/officeart/2005/8/colors/colorful1" csCatId="colorful" phldr="1"/>
      <dgm:spPr/>
      <dgm:t>
        <a:bodyPr/>
        <a:lstStyle/>
        <a:p>
          <a:endParaRPr lang="en-US"/>
        </a:p>
      </dgm:t>
    </dgm:pt>
    <dgm:pt modelId="{BCF71F5E-62D6-1D4A-8A8D-7732522D3CD1}">
      <dgm:prSet phldrT="[Text]" custT="1"/>
      <dgm:spPr>
        <a:solidFill>
          <a:schemeClr val="accent6">
            <a:lumMod val="40000"/>
            <a:lumOff val="60000"/>
          </a:schemeClr>
        </a:solidFill>
      </dgm:spPr>
      <dgm:t>
        <a:bodyPr/>
        <a:lstStyle/>
        <a:p>
          <a:r>
            <a:rPr lang="ru-RU" sz="1000">
              <a:solidFill>
                <a:schemeClr val="tx1"/>
              </a:solidFill>
              <a:latin typeface="Times New Roman" panose="02020603050405020304" pitchFamily="18" charset="0"/>
              <a:cs typeface="Times New Roman" panose="02020603050405020304" pitchFamily="18" charset="0"/>
            </a:rPr>
            <a:t>Регулярные медицинские обследования</a:t>
          </a:r>
          <a:endParaRPr lang="en-US" sz="1000">
            <a:solidFill>
              <a:schemeClr val="tx1"/>
            </a:solidFill>
            <a:latin typeface="Times New Roman" panose="02020603050405020304" pitchFamily="18" charset="0"/>
            <a:cs typeface="Times New Roman" panose="02020603050405020304" pitchFamily="18" charset="0"/>
          </a:endParaRPr>
        </a:p>
      </dgm:t>
    </dgm:pt>
    <dgm:pt modelId="{B06773A0-11F4-7A4E-A110-A27A73792D29}" type="parTrans" cxnId="{BCCD603E-DDC9-5444-87B8-F75242762763}">
      <dgm:prSet/>
      <dgm:spPr/>
      <dgm:t>
        <a:bodyPr/>
        <a:lstStyle/>
        <a:p>
          <a:endParaRPr lang="en-US" sz="700"/>
        </a:p>
      </dgm:t>
    </dgm:pt>
    <dgm:pt modelId="{A4C6E711-EBF5-C14A-8F94-B1A19BB72050}" type="sibTrans" cxnId="{BCCD603E-DDC9-5444-87B8-F75242762763}">
      <dgm:prSet/>
      <dgm:spPr/>
      <dgm:t>
        <a:bodyPr/>
        <a:lstStyle/>
        <a:p>
          <a:endParaRPr lang="en-US" sz="700"/>
        </a:p>
      </dgm:t>
    </dgm:pt>
    <dgm:pt modelId="{8F4AB073-76D9-614C-B023-F1481A373DD1}">
      <dgm:prSet phldrT="[Text]" custT="1"/>
      <dgm:spPr>
        <a:ln>
          <a:solidFill>
            <a:schemeClr val="accent6">
              <a:lumMod val="75000"/>
            </a:schemeClr>
          </a:solidFill>
        </a:ln>
      </dgm:spPr>
      <dgm:t>
        <a:bodyPr/>
        <a:lstStyle/>
        <a:p>
          <a:r>
            <a:rPr lang="ru-RU" sz="1000">
              <a:latin typeface="Times New Roman" panose="02020603050405020304" pitchFamily="18" charset="0"/>
              <a:cs typeface="Times New Roman" panose="02020603050405020304" pitchFamily="18" charset="0"/>
            </a:rPr>
            <a:t>Физическое состояние (1 раз в месяц)</a:t>
          </a:r>
          <a:endParaRPr lang="en-US" sz="1000">
            <a:latin typeface="Times New Roman" panose="02020603050405020304" pitchFamily="18" charset="0"/>
            <a:cs typeface="Times New Roman" panose="02020603050405020304" pitchFamily="18" charset="0"/>
          </a:endParaRPr>
        </a:p>
      </dgm:t>
    </dgm:pt>
    <dgm:pt modelId="{7648D7C5-057A-CF4D-AC35-F94D217D58C2}" type="parTrans" cxnId="{94E17D8F-38B4-5344-8257-5E25B80E06C8}">
      <dgm:prSet/>
      <dgm:spPr/>
      <dgm:t>
        <a:bodyPr/>
        <a:lstStyle/>
        <a:p>
          <a:endParaRPr lang="en-US" sz="700"/>
        </a:p>
      </dgm:t>
    </dgm:pt>
    <dgm:pt modelId="{11E07E7B-1D1E-4242-8BE2-DED5B4262CE7}" type="sibTrans" cxnId="{94E17D8F-38B4-5344-8257-5E25B80E06C8}">
      <dgm:prSet/>
      <dgm:spPr/>
      <dgm:t>
        <a:bodyPr/>
        <a:lstStyle/>
        <a:p>
          <a:endParaRPr lang="en-US" sz="700"/>
        </a:p>
      </dgm:t>
    </dgm:pt>
    <dgm:pt modelId="{9D5F4FEB-F224-6247-B54A-E28A66C685BC}">
      <dgm:prSet phldrT="[Text]" custT="1"/>
      <dgm:spPr>
        <a:solidFill>
          <a:schemeClr val="accent3">
            <a:lumMod val="40000"/>
            <a:lumOff val="60000"/>
          </a:schemeClr>
        </a:solidFill>
      </dgm:spPr>
      <dgm:t>
        <a:bodyPr/>
        <a:lstStyle/>
        <a:p>
          <a:r>
            <a:rPr lang="ru-RU" sz="1000">
              <a:solidFill>
                <a:schemeClr val="tx1"/>
              </a:solidFill>
              <a:latin typeface="Times New Roman" panose="02020603050405020304" pitchFamily="18" charset="0"/>
              <a:cs typeface="Times New Roman" panose="02020603050405020304" pitchFamily="18" charset="0"/>
            </a:rPr>
            <a:t>Индивидуализированные программы </a:t>
          </a:r>
          <a:endParaRPr lang="en-US" sz="1000">
            <a:solidFill>
              <a:schemeClr val="tx1"/>
            </a:solidFill>
            <a:latin typeface="Times New Roman" panose="02020603050405020304" pitchFamily="18" charset="0"/>
            <a:cs typeface="Times New Roman" panose="02020603050405020304" pitchFamily="18" charset="0"/>
          </a:endParaRPr>
        </a:p>
      </dgm:t>
    </dgm:pt>
    <dgm:pt modelId="{584E301E-DF3C-4D42-AB58-57125F29037A}" type="parTrans" cxnId="{86366A2B-DBAB-4A4F-BD2B-628F5894348A}">
      <dgm:prSet/>
      <dgm:spPr/>
      <dgm:t>
        <a:bodyPr/>
        <a:lstStyle/>
        <a:p>
          <a:endParaRPr lang="en-US" sz="700"/>
        </a:p>
      </dgm:t>
    </dgm:pt>
    <dgm:pt modelId="{DD45F961-2B6C-8747-8A76-8FE02D7DF56E}" type="sibTrans" cxnId="{86366A2B-DBAB-4A4F-BD2B-628F5894348A}">
      <dgm:prSet/>
      <dgm:spPr/>
      <dgm:t>
        <a:bodyPr/>
        <a:lstStyle/>
        <a:p>
          <a:endParaRPr lang="en-US" sz="700"/>
        </a:p>
      </dgm:t>
    </dgm:pt>
    <dgm:pt modelId="{1AE76A9B-D3C4-A148-A44A-852E813F09A7}">
      <dgm:prSet phldrT="[Text]" custT="1"/>
      <dgm:spPr>
        <a:ln>
          <a:solidFill>
            <a:srgbClr val="00B050"/>
          </a:solidFill>
        </a:ln>
      </dgm:spPr>
      <dgm:t>
        <a:bodyPr/>
        <a:lstStyle/>
        <a:p>
          <a:r>
            <a:rPr lang="ru-RU" sz="1000">
              <a:latin typeface="Times New Roman" panose="02020603050405020304" pitchFamily="18" charset="0"/>
              <a:cs typeface="Times New Roman" panose="02020603050405020304" pitchFamily="18" charset="0"/>
            </a:rPr>
            <a:t>Учет тренировочных и соревновательных аспектов</a:t>
          </a:r>
          <a:endParaRPr lang="en-US" sz="1000">
            <a:latin typeface="Times New Roman" panose="02020603050405020304" pitchFamily="18" charset="0"/>
            <a:cs typeface="Times New Roman" panose="02020603050405020304" pitchFamily="18" charset="0"/>
          </a:endParaRPr>
        </a:p>
      </dgm:t>
    </dgm:pt>
    <dgm:pt modelId="{DD1DC635-FCEB-F749-95A3-F5EF3A39C6DF}" type="parTrans" cxnId="{261EB62F-1837-5941-AA6B-4B6BC965BF8C}">
      <dgm:prSet/>
      <dgm:spPr/>
      <dgm:t>
        <a:bodyPr/>
        <a:lstStyle/>
        <a:p>
          <a:endParaRPr lang="en-US" sz="700"/>
        </a:p>
      </dgm:t>
    </dgm:pt>
    <dgm:pt modelId="{3F97378E-18B0-EA43-B2B5-009A8C38EA35}" type="sibTrans" cxnId="{261EB62F-1837-5941-AA6B-4B6BC965BF8C}">
      <dgm:prSet/>
      <dgm:spPr/>
      <dgm:t>
        <a:bodyPr/>
        <a:lstStyle/>
        <a:p>
          <a:endParaRPr lang="en-US" sz="700"/>
        </a:p>
      </dgm:t>
    </dgm:pt>
    <dgm:pt modelId="{255F5DF9-CB04-3F43-A74C-2C07CA69876C}">
      <dgm:prSet phldrT="[Text]" custT="1"/>
      <dgm:spPr>
        <a:solidFill>
          <a:schemeClr val="accent1">
            <a:lumMod val="40000"/>
            <a:lumOff val="60000"/>
          </a:schemeClr>
        </a:solidFill>
      </dgm:spPr>
      <dgm:t>
        <a:bodyPr/>
        <a:lstStyle/>
        <a:p>
          <a:r>
            <a:rPr lang="ru-RU" sz="1000">
              <a:solidFill>
                <a:schemeClr val="tx1"/>
              </a:solidFill>
              <a:latin typeface="Times New Roman" panose="02020603050405020304" pitchFamily="18" charset="0"/>
              <a:cs typeface="Times New Roman" panose="02020603050405020304" pitchFamily="18" charset="0"/>
            </a:rPr>
            <a:t>Дистанционные технологии</a:t>
          </a:r>
          <a:endParaRPr lang="en-US" sz="1000">
            <a:solidFill>
              <a:schemeClr val="tx1"/>
            </a:solidFill>
            <a:latin typeface="Times New Roman" panose="02020603050405020304" pitchFamily="18" charset="0"/>
            <a:cs typeface="Times New Roman" panose="02020603050405020304" pitchFamily="18" charset="0"/>
          </a:endParaRPr>
        </a:p>
      </dgm:t>
    </dgm:pt>
    <dgm:pt modelId="{10BEE553-8A5D-DC43-AFA5-88D278421AA4}" type="parTrans" cxnId="{8C5314C4-CE77-6348-8AEC-98C6AC9DE4C3}">
      <dgm:prSet/>
      <dgm:spPr/>
      <dgm:t>
        <a:bodyPr/>
        <a:lstStyle/>
        <a:p>
          <a:endParaRPr lang="en-US" sz="700"/>
        </a:p>
      </dgm:t>
    </dgm:pt>
    <dgm:pt modelId="{D970A064-4118-C047-82C9-BFA262B9F3FD}" type="sibTrans" cxnId="{8C5314C4-CE77-6348-8AEC-98C6AC9DE4C3}">
      <dgm:prSet/>
      <dgm:spPr/>
      <dgm:t>
        <a:bodyPr/>
        <a:lstStyle/>
        <a:p>
          <a:endParaRPr lang="en-US" sz="700"/>
        </a:p>
      </dgm:t>
    </dgm:pt>
    <dgm:pt modelId="{E4742AD5-9469-054B-9915-CDCE457E2BE3}">
      <dgm:prSet phldrT="[Text]" custT="1"/>
      <dgm:spPr>
        <a:ln>
          <a:solidFill>
            <a:schemeClr val="tx2">
              <a:lumMod val="75000"/>
            </a:schemeClr>
          </a:solidFill>
        </a:ln>
      </dgm:spPr>
      <dgm:t>
        <a:bodyPr/>
        <a:lstStyle/>
        <a:p>
          <a:r>
            <a:rPr lang="ru-RU" sz="1000">
              <a:latin typeface="Times New Roman" panose="02020603050405020304" pitchFamily="18" charset="0"/>
              <a:cs typeface="Times New Roman" panose="02020603050405020304" pitchFamily="18" charset="0"/>
            </a:rPr>
            <a:t>Виртуальные консультации</a:t>
          </a:r>
          <a:endParaRPr lang="en-US" sz="1000">
            <a:latin typeface="Times New Roman" panose="02020603050405020304" pitchFamily="18" charset="0"/>
            <a:cs typeface="Times New Roman" panose="02020603050405020304" pitchFamily="18" charset="0"/>
          </a:endParaRPr>
        </a:p>
      </dgm:t>
    </dgm:pt>
    <dgm:pt modelId="{6C0303F0-ACD9-6346-ADDF-D3725E0EAE51}" type="parTrans" cxnId="{0B856A3E-D4E8-9742-A7EF-A55E89A777DB}">
      <dgm:prSet/>
      <dgm:spPr/>
      <dgm:t>
        <a:bodyPr/>
        <a:lstStyle/>
        <a:p>
          <a:endParaRPr lang="en-US" sz="700"/>
        </a:p>
      </dgm:t>
    </dgm:pt>
    <dgm:pt modelId="{3001227D-95CA-EB48-9855-951FE0E6AF83}" type="sibTrans" cxnId="{0B856A3E-D4E8-9742-A7EF-A55E89A777DB}">
      <dgm:prSet/>
      <dgm:spPr/>
      <dgm:t>
        <a:bodyPr/>
        <a:lstStyle/>
        <a:p>
          <a:endParaRPr lang="en-US" sz="700"/>
        </a:p>
      </dgm:t>
    </dgm:pt>
    <dgm:pt modelId="{8D5C1CE8-C4CE-8B4B-80E5-CC0F4422F38D}">
      <dgm:prSet phldrT="[Text]" custT="1"/>
      <dgm:spPr>
        <a:solidFill>
          <a:schemeClr val="accent4">
            <a:lumMod val="60000"/>
            <a:lumOff val="40000"/>
          </a:schemeClr>
        </a:solidFill>
      </dgm:spPr>
      <dgm:t>
        <a:bodyPr/>
        <a:lstStyle/>
        <a:p>
          <a:r>
            <a:rPr lang="ru-RU" sz="1000">
              <a:solidFill>
                <a:schemeClr val="tx1"/>
              </a:solidFill>
              <a:latin typeface="Times New Roman" panose="02020603050405020304" pitchFamily="18" charset="0"/>
              <a:cs typeface="Times New Roman" panose="02020603050405020304" pitchFamily="18" charset="0"/>
            </a:rPr>
            <a:t>Взаимодействие медицинского персонала и тренеров</a:t>
          </a:r>
          <a:endParaRPr lang="en-US" sz="1000">
            <a:solidFill>
              <a:schemeClr val="tx1"/>
            </a:solidFill>
            <a:latin typeface="Times New Roman" panose="02020603050405020304" pitchFamily="18" charset="0"/>
            <a:cs typeface="Times New Roman" panose="02020603050405020304" pitchFamily="18" charset="0"/>
          </a:endParaRPr>
        </a:p>
      </dgm:t>
    </dgm:pt>
    <dgm:pt modelId="{418EFB4A-624C-3344-84E9-5B24AC0AC9F2}" type="parTrans" cxnId="{AF9C6937-222A-0F46-9DF1-9EC3317ED0F5}">
      <dgm:prSet/>
      <dgm:spPr/>
      <dgm:t>
        <a:bodyPr/>
        <a:lstStyle/>
        <a:p>
          <a:endParaRPr lang="en-US" sz="700"/>
        </a:p>
      </dgm:t>
    </dgm:pt>
    <dgm:pt modelId="{ABEA36B1-266A-794F-A39C-ED6CB5841B1F}" type="sibTrans" cxnId="{AF9C6937-222A-0F46-9DF1-9EC3317ED0F5}">
      <dgm:prSet/>
      <dgm:spPr/>
      <dgm:t>
        <a:bodyPr/>
        <a:lstStyle/>
        <a:p>
          <a:endParaRPr lang="en-US" sz="700"/>
        </a:p>
      </dgm:t>
    </dgm:pt>
    <dgm:pt modelId="{B4F586BC-D350-D246-A75E-F865CF0D8A0F}">
      <dgm:prSet phldrT="[Text]" custT="1"/>
      <dgm:spPr>
        <a:ln>
          <a:solidFill>
            <a:schemeClr val="accent4">
              <a:lumMod val="75000"/>
            </a:schemeClr>
          </a:solidFill>
        </a:ln>
      </dgm:spPr>
      <dgm:t>
        <a:bodyPr/>
        <a:lstStyle/>
        <a:p>
          <a:r>
            <a:rPr lang="ru-RU" sz="1000">
              <a:latin typeface="Times New Roman" panose="02020603050405020304" pitchFamily="18" charset="0"/>
              <a:cs typeface="Times New Roman" panose="02020603050405020304" pitchFamily="18" charset="0"/>
            </a:rPr>
            <a:t>Обмен информацией о здоровье и тренировочном</a:t>
          </a:r>
          <a:r>
            <a:rPr lang="en-US" sz="1000">
              <a:latin typeface="Times New Roman" panose="02020603050405020304" pitchFamily="18" charset="0"/>
              <a:cs typeface="Times New Roman" panose="02020603050405020304" pitchFamily="18" charset="0"/>
            </a:rPr>
            <a:t> </a:t>
          </a:r>
          <a:r>
            <a:rPr lang="ru-RU" sz="1000">
              <a:latin typeface="Times New Roman" panose="02020603050405020304" pitchFamily="18" charset="0"/>
              <a:cs typeface="Times New Roman" panose="02020603050405020304" pitchFamily="18" charset="0"/>
            </a:rPr>
            <a:t>процессе</a:t>
          </a:r>
          <a:endParaRPr lang="en-US" sz="1000">
            <a:latin typeface="Times New Roman" panose="02020603050405020304" pitchFamily="18" charset="0"/>
            <a:cs typeface="Times New Roman" panose="02020603050405020304" pitchFamily="18" charset="0"/>
          </a:endParaRPr>
        </a:p>
      </dgm:t>
    </dgm:pt>
    <dgm:pt modelId="{C92397EA-E546-1044-BFAF-AE9471C87E00}" type="parTrans" cxnId="{969EFA27-966F-FF49-A541-F5C9364546E5}">
      <dgm:prSet/>
      <dgm:spPr/>
      <dgm:t>
        <a:bodyPr/>
        <a:lstStyle/>
        <a:p>
          <a:endParaRPr lang="en-US" sz="700"/>
        </a:p>
      </dgm:t>
    </dgm:pt>
    <dgm:pt modelId="{89098880-E8B4-6F42-8CDD-3CE933F5B453}" type="sibTrans" cxnId="{969EFA27-966F-FF49-A541-F5C9364546E5}">
      <dgm:prSet/>
      <dgm:spPr/>
      <dgm:t>
        <a:bodyPr/>
        <a:lstStyle/>
        <a:p>
          <a:endParaRPr lang="en-US" sz="700"/>
        </a:p>
      </dgm:t>
    </dgm:pt>
    <dgm:pt modelId="{438A8173-7E83-1045-BDFF-96AFD301F649}">
      <dgm:prSet phldrT="[Text]" custT="1"/>
      <dgm:spPr>
        <a:ln>
          <a:solidFill>
            <a:schemeClr val="accent6">
              <a:lumMod val="75000"/>
            </a:schemeClr>
          </a:solidFill>
        </a:ln>
      </dgm:spPr>
      <dgm:t>
        <a:bodyPr/>
        <a:lstStyle/>
        <a:p>
          <a:endParaRPr lang="en-US" sz="700"/>
        </a:p>
      </dgm:t>
    </dgm:pt>
    <dgm:pt modelId="{0EAA98AC-B814-3F46-8D0B-B4AA25557B6E}" type="parTrans" cxnId="{99602DEE-D9B3-D844-B578-7566DCDA0F86}">
      <dgm:prSet/>
      <dgm:spPr/>
      <dgm:t>
        <a:bodyPr/>
        <a:lstStyle/>
        <a:p>
          <a:endParaRPr lang="en-US" sz="700"/>
        </a:p>
      </dgm:t>
    </dgm:pt>
    <dgm:pt modelId="{5B80A73B-AF5A-BF41-BC9F-367F9DA0C897}" type="sibTrans" cxnId="{99602DEE-D9B3-D844-B578-7566DCDA0F86}">
      <dgm:prSet/>
      <dgm:spPr/>
      <dgm:t>
        <a:bodyPr/>
        <a:lstStyle/>
        <a:p>
          <a:endParaRPr lang="en-US" sz="700"/>
        </a:p>
      </dgm:t>
    </dgm:pt>
    <dgm:pt modelId="{829D32AA-F1DC-C74B-95BD-58C6D6987632}">
      <dgm:prSet phldrT="[Text]" custT="1"/>
      <dgm:spPr>
        <a:ln>
          <a:solidFill>
            <a:schemeClr val="accent6">
              <a:lumMod val="75000"/>
            </a:schemeClr>
          </a:solidFill>
        </a:ln>
      </dgm:spPr>
      <dgm:t>
        <a:bodyPr/>
        <a:lstStyle/>
        <a:p>
          <a:r>
            <a:rPr lang="ru-RU" sz="1000">
              <a:latin typeface="Times New Roman" panose="02020603050405020304" pitchFamily="18" charset="0"/>
              <a:cs typeface="Times New Roman" panose="02020603050405020304" pitchFamily="18" charset="0"/>
            </a:rPr>
            <a:t>Скрининг на вирусные инфекции (2 раза в месяц) </a:t>
          </a:r>
          <a:endParaRPr lang="en-US" sz="1000">
            <a:latin typeface="Times New Roman" panose="02020603050405020304" pitchFamily="18" charset="0"/>
            <a:cs typeface="Times New Roman" panose="02020603050405020304" pitchFamily="18" charset="0"/>
          </a:endParaRPr>
        </a:p>
      </dgm:t>
    </dgm:pt>
    <dgm:pt modelId="{24586944-0762-1B47-950B-FE4C570902DD}" type="parTrans" cxnId="{190C2D2D-AE30-3D47-AF84-73010809A863}">
      <dgm:prSet/>
      <dgm:spPr/>
      <dgm:t>
        <a:bodyPr/>
        <a:lstStyle/>
        <a:p>
          <a:endParaRPr lang="en-US" sz="700"/>
        </a:p>
      </dgm:t>
    </dgm:pt>
    <dgm:pt modelId="{0EEE44D3-DDE3-8F44-B908-EE95E16BA430}" type="sibTrans" cxnId="{190C2D2D-AE30-3D47-AF84-73010809A863}">
      <dgm:prSet/>
      <dgm:spPr/>
      <dgm:t>
        <a:bodyPr/>
        <a:lstStyle/>
        <a:p>
          <a:endParaRPr lang="en-US" sz="700"/>
        </a:p>
      </dgm:t>
    </dgm:pt>
    <dgm:pt modelId="{3D39D2B0-8B20-9146-9359-67246A3DB72C}">
      <dgm:prSet phldrT="[Text]" custT="1"/>
      <dgm:spPr>
        <a:ln>
          <a:solidFill>
            <a:schemeClr val="accent6">
              <a:lumMod val="75000"/>
            </a:schemeClr>
          </a:solidFill>
        </a:ln>
      </dgm:spPr>
      <dgm:t>
        <a:bodyPr/>
        <a:lstStyle/>
        <a:p>
          <a:r>
            <a:rPr lang="ru-RU" sz="1000">
              <a:latin typeface="Times New Roman" panose="02020603050405020304" pitchFamily="18" charset="0"/>
              <a:cs typeface="Times New Roman" panose="02020603050405020304" pitchFamily="18" charset="0"/>
            </a:rPr>
            <a:t>Оценка психоэмоционального состояния (1 раз в месяц)</a:t>
          </a:r>
          <a:endParaRPr lang="en-US" sz="1000">
            <a:latin typeface="Times New Roman" panose="02020603050405020304" pitchFamily="18" charset="0"/>
            <a:cs typeface="Times New Roman" panose="02020603050405020304" pitchFamily="18" charset="0"/>
          </a:endParaRPr>
        </a:p>
      </dgm:t>
    </dgm:pt>
    <dgm:pt modelId="{7CF4820B-E3E1-4A42-98C1-76BB8E174E87}" type="parTrans" cxnId="{A9F80BB9-DBEF-764B-ABA1-8D2D63DFDA98}">
      <dgm:prSet/>
      <dgm:spPr/>
      <dgm:t>
        <a:bodyPr/>
        <a:lstStyle/>
        <a:p>
          <a:endParaRPr lang="en-US" sz="700"/>
        </a:p>
      </dgm:t>
    </dgm:pt>
    <dgm:pt modelId="{94015D01-DD03-1346-A4AD-F86B9DD248FC}" type="sibTrans" cxnId="{A9F80BB9-DBEF-764B-ABA1-8D2D63DFDA98}">
      <dgm:prSet/>
      <dgm:spPr/>
      <dgm:t>
        <a:bodyPr/>
        <a:lstStyle/>
        <a:p>
          <a:endParaRPr lang="en-US" sz="700"/>
        </a:p>
      </dgm:t>
    </dgm:pt>
    <dgm:pt modelId="{C627E769-E57F-8344-B037-FEA16F07F98C}">
      <dgm:prSet phldrT="[Text]" custT="1"/>
      <dgm:spPr>
        <a:ln>
          <a:solidFill>
            <a:srgbClr val="00B050"/>
          </a:solidFill>
        </a:ln>
      </dgm:spPr>
      <dgm:t>
        <a:bodyPr/>
        <a:lstStyle/>
        <a:p>
          <a:r>
            <a:rPr lang="ru-RU" sz="1000">
              <a:latin typeface="Times New Roman" panose="02020603050405020304" pitchFamily="18" charset="0"/>
              <a:cs typeface="Times New Roman" panose="02020603050405020304" pitchFamily="18" charset="0"/>
            </a:rPr>
            <a:t>Стрессоустойчивость в условиях пандемии</a:t>
          </a:r>
          <a:endParaRPr lang="en-US" sz="1000">
            <a:latin typeface="Times New Roman" panose="02020603050405020304" pitchFamily="18" charset="0"/>
            <a:cs typeface="Times New Roman" panose="02020603050405020304" pitchFamily="18" charset="0"/>
          </a:endParaRPr>
        </a:p>
      </dgm:t>
    </dgm:pt>
    <dgm:pt modelId="{429BDEA6-C4CC-264D-BDA4-C117C49DD2F4}" type="parTrans" cxnId="{C4EC3324-B18B-7546-B136-F1496984A7B3}">
      <dgm:prSet/>
      <dgm:spPr/>
      <dgm:t>
        <a:bodyPr/>
        <a:lstStyle/>
        <a:p>
          <a:endParaRPr lang="en-US" sz="700"/>
        </a:p>
      </dgm:t>
    </dgm:pt>
    <dgm:pt modelId="{1381D84F-3CF3-2948-AFB7-F74FEB18ED23}" type="sibTrans" cxnId="{C4EC3324-B18B-7546-B136-F1496984A7B3}">
      <dgm:prSet/>
      <dgm:spPr/>
      <dgm:t>
        <a:bodyPr/>
        <a:lstStyle/>
        <a:p>
          <a:endParaRPr lang="en-US" sz="700"/>
        </a:p>
      </dgm:t>
    </dgm:pt>
    <dgm:pt modelId="{297C6BDF-C0F5-1F45-B98F-E149969C78B6}">
      <dgm:prSet phldrT="[Text]" custT="1"/>
      <dgm:spPr>
        <a:ln>
          <a:solidFill>
            <a:srgbClr val="00B050"/>
          </a:solidFill>
        </a:ln>
      </dgm:spPr>
      <dgm:t>
        <a:bodyPr/>
        <a:lstStyle/>
        <a:p>
          <a:r>
            <a:rPr lang="ru-RU" sz="1000">
              <a:latin typeface="Times New Roman" panose="02020603050405020304" pitchFamily="18" charset="0"/>
              <a:cs typeface="Times New Roman" panose="02020603050405020304" pitchFamily="18" charset="0"/>
            </a:rPr>
            <a:t>Психологические консультации и тренинги</a:t>
          </a:r>
          <a:endParaRPr lang="en-US" sz="1000">
            <a:latin typeface="Times New Roman" panose="02020603050405020304" pitchFamily="18" charset="0"/>
            <a:cs typeface="Times New Roman" panose="02020603050405020304" pitchFamily="18" charset="0"/>
          </a:endParaRPr>
        </a:p>
      </dgm:t>
    </dgm:pt>
    <dgm:pt modelId="{A2E53984-A4A9-0946-99A7-C4C39A19AEE3}" type="parTrans" cxnId="{E76A5924-FBBC-F34B-8779-63BDF0CB3D9E}">
      <dgm:prSet/>
      <dgm:spPr/>
      <dgm:t>
        <a:bodyPr/>
        <a:lstStyle/>
        <a:p>
          <a:endParaRPr lang="en-US" sz="700"/>
        </a:p>
      </dgm:t>
    </dgm:pt>
    <dgm:pt modelId="{AD7232EA-20F7-5B48-8FC4-AE67632210F6}" type="sibTrans" cxnId="{E76A5924-FBBC-F34B-8779-63BDF0CB3D9E}">
      <dgm:prSet/>
      <dgm:spPr/>
      <dgm:t>
        <a:bodyPr/>
        <a:lstStyle/>
        <a:p>
          <a:endParaRPr lang="en-US" sz="700"/>
        </a:p>
      </dgm:t>
    </dgm:pt>
    <dgm:pt modelId="{5C2ED37F-EA1E-B54B-9B17-1D47D464F969}">
      <dgm:prSet phldrT="[Text]" custT="1"/>
      <dgm:spPr>
        <a:ln>
          <a:solidFill>
            <a:schemeClr val="tx2">
              <a:lumMod val="75000"/>
            </a:schemeClr>
          </a:solidFill>
        </a:ln>
      </dgm:spPr>
      <dgm:t>
        <a:bodyPr/>
        <a:lstStyle/>
        <a:p>
          <a:r>
            <a:rPr lang="ru-RU" sz="1000">
              <a:latin typeface="Times New Roman" panose="02020603050405020304" pitchFamily="18" charset="0"/>
              <a:cs typeface="Times New Roman" panose="02020603050405020304" pitchFamily="18" charset="0"/>
            </a:rPr>
            <a:t>Онлайн-мониторинг состояния здоровья </a:t>
          </a:r>
          <a:endParaRPr lang="en-US" sz="1000">
            <a:latin typeface="Times New Roman" panose="02020603050405020304" pitchFamily="18" charset="0"/>
            <a:cs typeface="Times New Roman" panose="02020603050405020304" pitchFamily="18" charset="0"/>
          </a:endParaRPr>
        </a:p>
      </dgm:t>
    </dgm:pt>
    <dgm:pt modelId="{27E038DA-2340-2D4F-95AA-1633384D1B4F}" type="parTrans" cxnId="{2A1F802B-55E1-8D4F-B466-C9567F17B745}">
      <dgm:prSet/>
      <dgm:spPr/>
      <dgm:t>
        <a:bodyPr/>
        <a:lstStyle/>
        <a:p>
          <a:endParaRPr lang="en-US" sz="700"/>
        </a:p>
      </dgm:t>
    </dgm:pt>
    <dgm:pt modelId="{2E9077F6-7310-744A-B047-60811A4BEF0D}" type="sibTrans" cxnId="{2A1F802B-55E1-8D4F-B466-C9567F17B745}">
      <dgm:prSet/>
      <dgm:spPr/>
      <dgm:t>
        <a:bodyPr/>
        <a:lstStyle/>
        <a:p>
          <a:endParaRPr lang="en-US" sz="700"/>
        </a:p>
      </dgm:t>
    </dgm:pt>
    <dgm:pt modelId="{BFA79166-B995-2946-A4E9-13BE43124138}">
      <dgm:prSet phldrT="[Text]" custT="1"/>
      <dgm:spPr>
        <a:ln>
          <a:solidFill>
            <a:schemeClr val="tx2">
              <a:lumMod val="75000"/>
            </a:schemeClr>
          </a:solidFill>
        </a:ln>
      </dgm:spPr>
      <dgm:t>
        <a:bodyPr/>
        <a:lstStyle/>
        <a:p>
          <a:r>
            <a:rPr lang="ru-RU" sz="1000">
              <a:latin typeface="Times New Roman" panose="02020603050405020304" pitchFamily="18" charset="0"/>
              <a:cs typeface="Times New Roman" panose="02020603050405020304" pitchFamily="18" charset="0"/>
            </a:rPr>
            <a:t>Эмоциональная поддержка через интернет</a:t>
          </a:r>
          <a:endParaRPr lang="en-US" sz="1000">
            <a:latin typeface="Times New Roman" panose="02020603050405020304" pitchFamily="18" charset="0"/>
            <a:cs typeface="Times New Roman" panose="02020603050405020304" pitchFamily="18" charset="0"/>
          </a:endParaRPr>
        </a:p>
      </dgm:t>
    </dgm:pt>
    <dgm:pt modelId="{217BB935-FF51-8E46-9628-E3F51DDCFBFE}" type="parTrans" cxnId="{E04A5A91-BF87-8341-AA89-11B5AC51D0BF}">
      <dgm:prSet/>
      <dgm:spPr/>
      <dgm:t>
        <a:bodyPr/>
        <a:lstStyle/>
        <a:p>
          <a:endParaRPr lang="en-US" sz="700"/>
        </a:p>
      </dgm:t>
    </dgm:pt>
    <dgm:pt modelId="{6C1185EF-383C-4548-BC64-073E26E7B338}" type="sibTrans" cxnId="{E04A5A91-BF87-8341-AA89-11B5AC51D0BF}">
      <dgm:prSet/>
      <dgm:spPr/>
      <dgm:t>
        <a:bodyPr/>
        <a:lstStyle/>
        <a:p>
          <a:endParaRPr lang="en-US" sz="700"/>
        </a:p>
      </dgm:t>
    </dgm:pt>
    <dgm:pt modelId="{61F3DAD3-044E-A544-AF21-6B5EA7B0C91F}">
      <dgm:prSet phldrT="[Text]" custT="1"/>
      <dgm:spPr>
        <a:ln>
          <a:solidFill>
            <a:schemeClr val="accent4">
              <a:lumMod val="75000"/>
            </a:schemeClr>
          </a:solidFill>
        </a:ln>
      </dgm:spPr>
      <dgm:t>
        <a:bodyPr/>
        <a:lstStyle/>
        <a:p>
          <a:r>
            <a:rPr lang="ru-RU" sz="1000">
              <a:latin typeface="Times New Roman" panose="02020603050405020304" pitchFamily="18" charset="0"/>
              <a:cs typeface="Times New Roman" panose="02020603050405020304" pitchFamily="18" charset="0"/>
            </a:rPr>
            <a:t>Тесная координация для персонализированного управления здоровьем</a:t>
          </a:r>
          <a:endParaRPr lang="en-US" sz="1000">
            <a:latin typeface="Times New Roman" panose="02020603050405020304" pitchFamily="18" charset="0"/>
            <a:cs typeface="Times New Roman" panose="02020603050405020304" pitchFamily="18" charset="0"/>
          </a:endParaRPr>
        </a:p>
      </dgm:t>
    </dgm:pt>
    <dgm:pt modelId="{177B992C-9F6C-E042-BDC6-7CB9622C3B10}" type="parTrans" cxnId="{8EFE8828-127C-5844-8BA4-C369C6411608}">
      <dgm:prSet/>
      <dgm:spPr/>
      <dgm:t>
        <a:bodyPr/>
        <a:lstStyle/>
        <a:p>
          <a:endParaRPr lang="en-US" sz="700"/>
        </a:p>
      </dgm:t>
    </dgm:pt>
    <dgm:pt modelId="{FE84688D-6F0A-7A4B-BC48-9B4872F5F526}" type="sibTrans" cxnId="{8EFE8828-127C-5844-8BA4-C369C6411608}">
      <dgm:prSet/>
      <dgm:spPr/>
      <dgm:t>
        <a:bodyPr/>
        <a:lstStyle/>
        <a:p>
          <a:endParaRPr lang="en-US" sz="700"/>
        </a:p>
      </dgm:t>
    </dgm:pt>
    <dgm:pt modelId="{C2DF7E84-CB9B-664D-A55C-B1E846D592BE}" type="pres">
      <dgm:prSet presAssocID="{970CBA72-103D-5E4F-9E84-87E2E1B6F2C8}" presName="cycleMatrixDiagram" presStyleCnt="0">
        <dgm:presLayoutVars>
          <dgm:chMax val="1"/>
          <dgm:dir/>
          <dgm:animLvl val="lvl"/>
          <dgm:resizeHandles val="exact"/>
        </dgm:presLayoutVars>
      </dgm:prSet>
      <dgm:spPr/>
    </dgm:pt>
    <dgm:pt modelId="{5263559D-745B-2F4B-9153-C00959AF3398}" type="pres">
      <dgm:prSet presAssocID="{970CBA72-103D-5E4F-9E84-87E2E1B6F2C8}" presName="children" presStyleCnt="0"/>
      <dgm:spPr/>
    </dgm:pt>
    <dgm:pt modelId="{9AEEBEDE-4772-E243-971B-C8CE2FC29ED0}" type="pres">
      <dgm:prSet presAssocID="{970CBA72-103D-5E4F-9E84-87E2E1B6F2C8}" presName="child1group" presStyleCnt="0"/>
      <dgm:spPr/>
    </dgm:pt>
    <dgm:pt modelId="{1EC198FA-7954-CB4D-B978-C9BF1A5303FE}" type="pres">
      <dgm:prSet presAssocID="{970CBA72-103D-5E4F-9E84-87E2E1B6F2C8}" presName="child1" presStyleLbl="bgAcc1" presStyleIdx="0" presStyleCnt="4" custScaleX="119356" custScaleY="113267" custLinFactNeighborX="-19065" custLinFactNeighborY="3045"/>
      <dgm:spPr/>
    </dgm:pt>
    <dgm:pt modelId="{6F9728DC-239F-7740-A989-89F13D3B0399}" type="pres">
      <dgm:prSet presAssocID="{970CBA72-103D-5E4F-9E84-87E2E1B6F2C8}" presName="child1Text" presStyleLbl="bgAcc1" presStyleIdx="0" presStyleCnt="4">
        <dgm:presLayoutVars>
          <dgm:bulletEnabled val="1"/>
        </dgm:presLayoutVars>
      </dgm:prSet>
      <dgm:spPr/>
    </dgm:pt>
    <dgm:pt modelId="{5E2ADD37-BCE4-9548-900B-D6E1D83CF765}" type="pres">
      <dgm:prSet presAssocID="{970CBA72-103D-5E4F-9E84-87E2E1B6F2C8}" presName="child2group" presStyleCnt="0"/>
      <dgm:spPr/>
    </dgm:pt>
    <dgm:pt modelId="{A03F3787-6C73-8B46-8D03-F93788DADDF4}" type="pres">
      <dgm:prSet presAssocID="{970CBA72-103D-5E4F-9E84-87E2E1B6F2C8}" presName="child2" presStyleLbl="bgAcc1" presStyleIdx="1" presStyleCnt="4" custScaleX="122906" custScaleY="128334" custLinFactNeighborX="11176" custLinFactNeighborY="3542"/>
      <dgm:spPr/>
    </dgm:pt>
    <dgm:pt modelId="{A9157799-1897-4041-8498-B81A80C2A46C}" type="pres">
      <dgm:prSet presAssocID="{970CBA72-103D-5E4F-9E84-87E2E1B6F2C8}" presName="child2Text" presStyleLbl="bgAcc1" presStyleIdx="1" presStyleCnt="4">
        <dgm:presLayoutVars>
          <dgm:bulletEnabled val="1"/>
        </dgm:presLayoutVars>
      </dgm:prSet>
      <dgm:spPr/>
    </dgm:pt>
    <dgm:pt modelId="{C3F7A4A1-F843-174A-8E70-DFB1F47C4735}" type="pres">
      <dgm:prSet presAssocID="{970CBA72-103D-5E4F-9E84-87E2E1B6F2C8}" presName="child3group" presStyleCnt="0"/>
      <dgm:spPr/>
    </dgm:pt>
    <dgm:pt modelId="{BF28AC8F-4960-AB43-9B44-9CE6E9F18844}" type="pres">
      <dgm:prSet presAssocID="{970CBA72-103D-5E4F-9E84-87E2E1B6F2C8}" presName="child3" presStyleLbl="bgAcc1" presStyleIdx="2" presStyleCnt="4" custScaleX="118374" custScaleY="120368" custLinFactNeighborX="18559" custLinFactNeighborY="-14208"/>
      <dgm:spPr/>
    </dgm:pt>
    <dgm:pt modelId="{1301336A-8341-A343-AC6A-F71D4B501617}" type="pres">
      <dgm:prSet presAssocID="{970CBA72-103D-5E4F-9E84-87E2E1B6F2C8}" presName="child3Text" presStyleLbl="bgAcc1" presStyleIdx="2" presStyleCnt="4">
        <dgm:presLayoutVars>
          <dgm:bulletEnabled val="1"/>
        </dgm:presLayoutVars>
      </dgm:prSet>
      <dgm:spPr/>
    </dgm:pt>
    <dgm:pt modelId="{24C337C5-5910-2043-B138-64046ECC0BE2}" type="pres">
      <dgm:prSet presAssocID="{970CBA72-103D-5E4F-9E84-87E2E1B6F2C8}" presName="child4group" presStyleCnt="0"/>
      <dgm:spPr/>
    </dgm:pt>
    <dgm:pt modelId="{A13553FC-0885-1F4A-B191-FF710D7A831D}" type="pres">
      <dgm:prSet presAssocID="{970CBA72-103D-5E4F-9E84-87E2E1B6F2C8}" presName="child4" presStyleLbl="bgAcc1" presStyleIdx="3" presStyleCnt="4" custScaleX="130558" custLinFactNeighborX="-17750" custLinFactNeighborY="-14208"/>
      <dgm:spPr/>
    </dgm:pt>
    <dgm:pt modelId="{E6F26FBA-A1E6-7B45-B234-47DE6749FBF5}" type="pres">
      <dgm:prSet presAssocID="{970CBA72-103D-5E4F-9E84-87E2E1B6F2C8}" presName="child4Text" presStyleLbl="bgAcc1" presStyleIdx="3" presStyleCnt="4">
        <dgm:presLayoutVars>
          <dgm:bulletEnabled val="1"/>
        </dgm:presLayoutVars>
      </dgm:prSet>
      <dgm:spPr/>
    </dgm:pt>
    <dgm:pt modelId="{B8E3EFBB-BE5A-634F-BD17-D517759E930E}" type="pres">
      <dgm:prSet presAssocID="{970CBA72-103D-5E4F-9E84-87E2E1B6F2C8}" presName="childPlaceholder" presStyleCnt="0"/>
      <dgm:spPr/>
    </dgm:pt>
    <dgm:pt modelId="{EC27992A-7DD7-F648-A3A5-AB6B7293C65E}" type="pres">
      <dgm:prSet presAssocID="{970CBA72-103D-5E4F-9E84-87E2E1B6F2C8}" presName="circle" presStyleCnt="0"/>
      <dgm:spPr/>
    </dgm:pt>
    <dgm:pt modelId="{D2A5EE56-6185-9B44-B2BF-BC5448756FF1}" type="pres">
      <dgm:prSet presAssocID="{970CBA72-103D-5E4F-9E84-87E2E1B6F2C8}" presName="quadrant1" presStyleLbl="node1" presStyleIdx="0" presStyleCnt="4">
        <dgm:presLayoutVars>
          <dgm:chMax val="1"/>
          <dgm:bulletEnabled val="1"/>
        </dgm:presLayoutVars>
      </dgm:prSet>
      <dgm:spPr/>
    </dgm:pt>
    <dgm:pt modelId="{DD6BFE4C-1CC6-E64E-886F-3C12D5D931CB}" type="pres">
      <dgm:prSet presAssocID="{970CBA72-103D-5E4F-9E84-87E2E1B6F2C8}" presName="quadrant2" presStyleLbl="node1" presStyleIdx="1" presStyleCnt="4">
        <dgm:presLayoutVars>
          <dgm:chMax val="1"/>
          <dgm:bulletEnabled val="1"/>
        </dgm:presLayoutVars>
      </dgm:prSet>
      <dgm:spPr/>
    </dgm:pt>
    <dgm:pt modelId="{881AC4DC-C6A3-9A49-A792-4B0464E2D7E4}" type="pres">
      <dgm:prSet presAssocID="{970CBA72-103D-5E4F-9E84-87E2E1B6F2C8}" presName="quadrant3" presStyleLbl="node1" presStyleIdx="2" presStyleCnt="4">
        <dgm:presLayoutVars>
          <dgm:chMax val="1"/>
          <dgm:bulletEnabled val="1"/>
        </dgm:presLayoutVars>
      </dgm:prSet>
      <dgm:spPr/>
    </dgm:pt>
    <dgm:pt modelId="{0CF051D2-A9BE-F346-8F9B-71E9E0130F10}" type="pres">
      <dgm:prSet presAssocID="{970CBA72-103D-5E4F-9E84-87E2E1B6F2C8}" presName="quadrant4" presStyleLbl="node1" presStyleIdx="3" presStyleCnt="4">
        <dgm:presLayoutVars>
          <dgm:chMax val="1"/>
          <dgm:bulletEnabled val="1"/>
        </dgm:presLayoutVars>
      </dgm:prSet>
      <dgm:spPr/>
    </dgm:pt>
    <dgm:pt modelId="{DC2B31E1-CB4B-2B40-B0E4-E6371F0CF4EE}" type="pres">
      <dgm:prSet presAssocID="{970CBA72-103D-5E4F-9E84-87E2E1B6F2C8}" presName="quadrantPlaceholder" presStyleCnt="0"/>
      <dgm:spPr/>
    </dgm:pt>
    <dgm:pt modelId="{2F8EBDA7-C70E-1444-96C5-965B3113C9A3}" type="pres">
      <dgm:prSet presAssocID="{970CBA72-103D-5E4F-9E84-87E2E1B6F2C8}" presName="center1" presStyleLbl="fgShp" presStyleIdx="0" presStyleCnt="2"/>
      <dgm:spPr>
        <a:solidFill>
          <a:schemeClr val="tx2"/>
        </a:solidFill>
        <a:ln>
          <a:solidFill>
            <a:schemeClr val="tx2"/>
          </a:solidFill>
        </a:ln>
      </dgm:spPr>
    </dgm:pt>
    <dgm:pt modelId="{5BDD858C-01D0-BD46-AA6E-10409752CA21}" type="pres">
      <dgm:prSet presAssocID="{970CBA72-103D-5E4F-9E84-87E2E1B6F2C8}" presName="center2" presStyleLbl="fgShp" presStyleIdx="1" presStyleCnt="2"/>
      <dgm:spPr>
        <a:solidFill>
          <a:schemeClr val="tx2"/>
        </a:solidFill>
        <a:ln>
          <a:solidFill>
            <a:schemeClr val="tx2"/>
          </a:solidFill>
        </a:ln>
      </dgm:spPr>
    </dgm:pt>
  </dgm:ptLst>
  <dgm:cxnLst>
    <dgm:cxn modelId="{452A100A-146A-4F7D-9BC3-EEF0A48FCA60}" type="presOf" srcId="{C627E769-E57F-8344-B037-FEA16F07F98C}" destId="{A03F3787-6C73-8B46-8D03-F93788DADDF4}" srcOrd="0" destOrd="1" presId="urn:microsoft.com/office/officeart/2005/8/layout/cycle4"/>
    <dgm:cxn modelId="{D3C33B0E-8D85-4FE6-8CD0-B79DE59A7F4C}" type="presOf" srcId="{8F4AB073-76D9-614C-B023-F1481A373DD1}" destId="{1EC198FA-7954-CB4D-B978-C9BF1A5303FE}" srcOrd="0" destOrd="0" presId="urn:microsoft.com/office/officeart/2005/8/layout/cycle4"/>
    <dgm:cxn modelId="{96213713-D61C-4EA8-A9C9-75931DE13437}" type="presOf" srcId="{1AE76A9B-D3C4-A148-A44A-852E813F09A7}" destId="{A9157799-1897-4041-8498-B81A80C2A46C}" srcOrd="1" destOrd="0" presId="urn:microsoft.com/office/officeart/2005/8/layout/cycle4"/>
    <dgm:cxn modelId="{79EAAC1E-B888-40C3-9B65-4F131933F6B4}" type="presOf" srcId="{829D32AA-F1DC-C74B-95BD-58C6D6987632}" destId="{6F9728DC-239F-7740-A989-89F13D3B0399}" srcOrd="1" destOrd="1" presId="urn:microsoft.com/office/officeart/2005/8/layout/cycle4"/>
    <dgm:cxn modelId="{BBE4E21F-A127-44A1-9A36-3B28CD903510}" type="presOf" srcId="{8D5C1CE8-C4CE-8B4B-80E5-CC0F4422F38D}" destId="{0CF051D2-A9BE-F346-8F9B-71E9E0130F10}" srcOrd="0" destOrd="0" presId="urn:microsoft.com/office/officeart/2005/8/layout/cycle4"/>
    <dgm:cxn modelId="{C4EC3324-B18B-7546-B136-F1496984A7B3}" srcId="{9D5F4FEB-F224-6247-B54A-E28A66C685BC}" destId="{C627E769-E57F-8344-B037-FEA16F07F98C}" srcOrd="1" destOrd="0" parTransId="{429BDEA6-C4CC-264D-BDA4-C117C49DD2F4}" sibTransId="{1381D84F-3CF3-2948-AFB7-F74FEB18ED23}"/>
    <dgm:cxn modelId="{E76A5924-FBBC-F34B-8779-63BDF0CB3D9E}" srcId="{9D5F4FEB-F224-6247-B54A-E28A66C685BC}" destId="{297C6BDF-C0F5-1F45-B98F-E149969C78B6}" srcOrd="2" destOrd="0" parTransId="{A2E53984-A4A9-0946-99A7-C4C39A19AEE3}" sibTransId="{AD7232EA-20F7-5B48-8FC4-AE67632210F6}"/>
    <dgm:cxn modelId="{8C54C725-45C6-4FC8-9C21-763284B78D56}" type="presOf" srcId="{BFA79166-B995-2946-A4E9-13BE43124138}" destId="{BF28AC8F-4960-AB43-9B44-9CE6E9F18844}" srcOrd="0" destOrd="2" presId="urn:microsoft.com/office/officeart/2005/8/layout/cycle4"/>
    <dgm:cxn modelId="{969EFA27-966F-FF49-A541-F5C9364546E5}" srcId="{8D5C1CE8-C4CE-8B4B-80E5-CC0F4422F38D}" destId="{B4F586BC-D350-D246-A75E-F865CF0D8A0F}" srcOrd="0" destOrd="0" parTransId="{C92397EA-E546-1044-BFAF-AE9471C87E00}" sibTransId="{89098880-E8B4-6F42-8CDD-3CE933F5B453}"/>
    <dgm:cxn modelId="{8EFE8828-127C-5844-8BA4-C369C6411608}" srcId="{8D5C1CE8-C4CE-8B4B-80E5-CC0F4422F38D}" destId="{61F3DAD3-044E-A544-AF21-6B5EA7B0C91F}" srcOrd="1" destOrd="0" parTransId="{177B992C-9F6C-E042-BDC6-7CB9622C3B10}" sibTransId="{FE84688D-6F0A-7A4B-BC48-9B4872F5F526}"/>
    <dgm:cxn modelId="{86366A2B-DBAB-4A4F-BD2B-628F5894348A}" srcId="{970CBA72-103D-5E4F-9E84-87E2E1B6F2C8}" destId="{9D5F4FEB-F224-6247-B54A-E28A66C685BC}" srcOrd="1" destOrd="0" parTransId="{584E301E-DF3C-4D42-AB58-57125F29037A}" sibTransId="{DD45F961-2B6C-8747-8A76-8FE02D7DF56E}"/>
    <dgm:cxn modelId="{2A1F802B-55E1-8D4F-B466-C9567F17B745}" srcId="{255F5DF9-CB04-3F43-A74C-2C07CA69876C}" destId="{5C2ED37F-EA1E-B54B-9B17-1D47D464F969}" srcOrd="1" destOrd="0" parTransId="{27E038DA-2340-2D4F-95AA-1633384D1B4F}" sibTransId="{2E9077F6-7310-744A-B047-60811A4BEF0D}"/>
    <dgm:cxn modelId="{190C2D2D-AE30-3D47-AF84-73010809A863}" srcId="{BCF71F5E-62D6-1D4A-8A8D-7732522D3CD1}" destId="{829D32AA-F1DC-C74B-95BD-58C6D6987632}" srcOrd="1" destOrd="0" parTransId="{24586944-0762-1B47-950B-FE4C570902DD}" sibTransId="{0EEE44D3-DDE3-8F44-B908-EE95E16BA430}"/>
    <dgm:cxn modelId="{261EB62F-1837-5941-AA6B-4B6BC965BF8C}" srcId="{9D5F4FEB-F224-6247-B54A-E28A66C685BC}" destId="{1AE76A9B-D3C4-A148-A44A-852E813F09A7}" srcOrd="0" destOrd="0" parTransId="{DD1DC635-FCEB-F749-95A3-F5EF3A39C6DF}" sibTransId="{3F97378E-18B0-EA43-B2B5-009A8C38EA35}"/>
    <dgm:cxn modelId="{AF9C6937-222A-0F46-9DF1-9EC3317ED0F5}" srcId="{970CBA72-103D-5E4F-9E84-87E2E1B6F2C8}" destId="{8D5C1CE8-C4CE-8B4B-80E5-CC0F4422F38D}" srcOrd="3" destOrd="0" parTransId="{418EFB4A-624C-3344-84E9-5B24AC0AC9F2}" sibTransId="{ABEA36B1-266A-794F-A39C-ED6CB5841B1F}"/>
    <dgm:cxn modelId="{BCCD603E-DDC9-5444-87B8-F75242762763}" srcId="{970CBA72-103D-5E4F-9E84-87E2E1B6F2C8}" destId="{BCF71F5E-62D6-1D4A-8A8D-7732522D3CD1}" srcOrd="0" destOrd="0" parTransId="{B06773A0-11F4-7A4E-A110-A27A73792D29}" sibTransId="{A4C6E711-EBF5-C14A-8F94-B1A19BB72050}"/>
    <dgm:cxn modelId="{0B856A3E-D4E8-9742-A7EF-A55E89A777DB}" srcId="{255F5DF9-CB04-3F43-A74C-2C07CA69876C}" destId="{E4742AD5-9469-054B-9915-CDCE457E2BE3}" srcOrd="0" destOrd="0" parTransId="{6C0303F0-ACD9-6346-ADDF-D3725E0EAE51}" sibTransId="{3001227D-95CA-EB48-9855-951FE0E6AF83}"/>
    <dgm:cxn modelId="{E9E5A846-B646-4BFE-9D26-B2455BA86463}" type="presOf" srcId="{297C6BDF-C0F5-1F45-B98F-E149969C78B6}" destId="{A9157799-1897-4041-8498-B81A80C2A46C}" srcOrd="1" destOrd="2" presId="urn:microsoft.com/office/officeart/2005/8/layout/cycle4"/>
    <dgm:cxn modelId="{AABC5E49-EE90-40DC-B393-0E68B35632B4}" type="presOf" srcId="{297C6BDF-C0F5-1F45-B98F-E149969C78B6}" destId="{A03F3787-6C73-8B46-8D03-F93788DADDF4}" srcOrd="0" destOrd="2" presId="urn:microsoft.com/office/officeart/2005/8/layout/cycle4"/>
    <dgm:cxn modelId="{207F964F-DCF4-472A-A4B8-B6E78DC01DC6}" type="presOf" srcId="{E4742AD5-9469-054B-9915-CDCE457E2BE3}" destId="{1301336A-8341-A343-AC6A-F71D4B501617}" srcOrd="1" destOrd="0" presId="urn:microsoft.com/office/officeart/2005/8/layout/cycle4"/>
    <dgm:cxn modelId="{2651E44F-6D5F-43A8-A3D9-84E57EAC3774}" type="presOf" srcId="{3D39D2B0-8B20-9146-9359-67246A3DB72C}" destId="{1EC198FA-7954-CB4D-B978-C9BF1A5303FE}" srcOrd="0" destOrd="2" presId="urn:microsoft.com/office/officeart/2005/8/layout/cycle4"/>
    <dgm:cxn modelId="{3F1F1855-A287-4031-9C44-5FB7571DC958}" type="presOf" srcId="{438A8173-7E83-1045-BDFF-96AFD301F649}" destId="{1EC198FA-7954-CB4D-B978-C9BF1A5303FE}" srcOrd="0" destOrd="3" presId="urn:microsoft.com/office/officeart/2005/8/layout/cycle4"/>
    <dgm:cxn modelId="{E9601955-CAC9-42C2-8872-F23D606EA21F}" type="presOf" srcId="{BCF71F5E-62D6-1D4A-8A8D-7732522D3CD1}" destId="{D2A5EE56-6185-9B44-B2BF-BC5448756FF1}" srcOrd="0" destOrd="0" presId="urn:microsoft.com/office/officeart/2005/8/layout/cycle4"/>
    <dgm:cxn modelId="{84C0435C-B5CC-4B6D-AD49-D8215EFB77CB}" type="presOf" srcId="{9D5F4FEB-F224-6247-B54A-E28A66C685BC}" destId="{DD6BFE4C-1CC6-E64E-886F-3C12D5D931CB}" srcOrd="0" destOrd="0" presId="urn:microsoft.com/office/officeart/2005/8/layout/cycle4"/>
    <dgm:cxn modelId="{89747377-DD15-40C4-BBBD-7C1AF119D096}" type="presOf" srcId="{1AE76A9B-D3C4-A148-A44A-852E813F09A7}" destId="{A03F3787-6C73-8B46-8D03-F93788DADDF4}" srcOrd="0" destOrd="0" presId="urn:microsoft.com/office/officeart/2005/8/layout/cycle4"/>
    <dgm:cxn modelId="{D1111978-9239-40F8-A5D8-1AAAE2DAB722}" type="presOf" srcId="{829D32AA-F1DC-C74B-95BD-58C6D6987632}" destId="{1EC198FA-7954-CB4D-B978-C9BF1A5303FE}" srcOrd="0" destOrd="1" presId="urn:microsoft.com/office/officeart/2005/8/layout/cycle4"/>
    <dgm:cxn modelId="{1B84FC79-2E2B-4A46-89D8-C8D8F9B8448D}" type="presOf" srcId="{255F5DF9-CB04-3F43-A74C-2C07CA69876C}" destId="{881AC4DC-C6A3-9A49-A792-4B0464E2D7E4}" srcOrd="0" destOrd="0" presId="urn:microsoft.com/office/officeart/2005/8/layout/cycle4"/>
    <dgm:cxn modelId="{18F6E37A-0E49-42AF-8013-28F416BE6D41}" type="presOf" srcId="{3D39D2B0-8B20-9146-9359-67246A3DB72C}" destId="{6F9728DC-239F-7740-A989-89F13D3B0399}" srcOrd="1" destOrd="2" presId="urn:microsoft.com/office/officeart/2005/8/layout/cycle4"/>
    <dgm:cxn modelId="{23821F7B-45B1-4B3E-A87B-9B595BDA6799}" type="presOf" srcId="{5C2ED37F-EA1E-B54B-9B17-1D47D464F969}" destId="{BF28AC8F-4960-AB43-9B44-9CE6E9F18844}" srcOrd="0" destOrd="1" presId="urn:microsoft.com/office/officeart/2005/8/layout/cycle4"/>
    <dgm:cxn modelId="{0222957D-EF6D-4A0C-A2D2-C0081AAF6A57}" type="presOf" srcId="{E4742AD5-9469-054B-9915-CDCE457E2BE3}" destId="{BF28AC8F-4960-AB43-9B44-9CE6E9F18844}" srcOrd="0" destOrd="0" presId="urn:microsoft.com/office/officeart/2005/8/layout/cycle4"/>
    <dgm:cxn modelId="{FBA1E78B-7FA1-429C-8C1C-7897CCF98676}" type="presOf" srcId="{C627E769-E57F-8344-B037-FEA16F07F98C}" destId="{A9157799-1897-4041-8498-B81A80C2A46C}" srcOrd="1" destOrd="1" presId="urn:microsoft.com/office/officeart/2005/8/layout/cycle4"/>
    <dgm:cxn modelId="{94E17D8F-38B4-5344-8257-5E25B80E06C8}" srcId="{BCF71F5E-62D6-1D4A-8A8D-7732522D3CD1}" destId="{8F4AB073-76D9-614C-B023-F1481A373DD1}" srcOrd="0" destOrd="0" parTransId="{7648D7C5-057A-CF4D-AC35-F94D217D58C2}" sibTransId="{11E07E7B-1D1E-4242-8BE2-DED5B4262CE7}"/>
    <dgm:cxn modelId="{E04A5A91-BF87-8341-AA89-11B5AC51D0BF}" srcId="{255F5DF9-CB04-3F43-A74C-2C07CA69876C}" destId="{BFA79166-B995-2946-A4E9-13BE43124138}" srcOrd="2" destOrd="0" parTransId="{217BB935-FF51-8E46-9628-E3F51DDCFBFE}" sibTransId="{6C1185EF-383C-4548-BC64-073E26E7B338}"/>
    <dgm:cxn modelId="{587BAD91-2F4F-4CE8-995F-13B5E569C7FB}" type="presOf" srcId="{61F3DAD3-044E-A544-AF21-6B5EA7B0C91F}" destId="{E6F26FBA-A1E6-7B45-B234-47DE6749FBF5}" srcOrd="1" destOrd="1" presId="urn:microsoft.com/office/officeart/2005/8/layout/cycle4"/>
    <dgm:cxn modelId="{BC2C05B4-DADE-4D36-99FE-5FE1073A9156}" type="presOf" srcId="{61F3DAD3-044E-A544-AF21-6B5EA7B0C91F}" destId="{A13553FC-0885-1F4A-B191-FF710D7A831D}" srcOrd="0" destOrd="1" presId="urn:microsoft.com/office/officeart/2005/8/layout/cycle4"/>
    <dgm:cxn modelId="{A9F80BB9-DBEF-764B-ABA1-8D2D63DFDA98}" srcId="{BCF71F5E-62D6-1D4A-8A8D-7732522D3CD1}" destId="{3D39D2B0-8B20-9146-9359-67246A3DB72C}" srcOrd="2" destOrd="0" parTransId="{7CF4820B-E3E1-4A42-98C1-76BB8E174E87}" sibTransId="{94015D01-DD03-1346-A4AD-F86B9DD248FC}"/>
    <dgm:cxn modelId="{BC91FCBD-341A-4BF5-9FAA-0A7ECC388D01}" type="presOf" srcId="{B4F586BC-D350-D246-A75E-F865CF0D8A0F}" destId="{E6F26FBA-A1E6-7B45-B234-47DE6749FBF5}" srcOrd="1" destOrd="0" presId="urn:microsoft.com/office/officeart/2005/8/layout/cycle4"/>
    <dgm:cxn modelId="{C88921BF-8540-425D-9D79-40865A2C6117}" type="presOf" srcId="{438A8173-7E83-1045-BDFF-96AFD301F649}" destId="{6F9728DC-239F-7740-A989-89F13D3B0399}" srcOrd="1" destOrd="3" presId="urn:microsoft.com/office/officeart/2005/8/layout/cycle4"/>
    <dgm:cxn modelId="{8C5314C4-CE77-6348-8AEC-98C6AC9DE4C3}" srcId="{970CBA72-103D-5E4F-9E84-87E2E1B6F2C8}" destId="{255F5DF9-CB04-3F43-A74C-2C07CA69876C}" srcOrd="2" destOrd="0" parTransId="{10BEE553-8A5D-DC43-AFA5-88D278421AA4}" sibTransId="{D970A064-4118-C047-82C9-BFA262B9F3FD}"/>
    <dgm:cxn modelId="{6B91CECD-EE40-4421-AA39-C59C4B439679}" type="presOf" srcId="{B4F586BC-D350-D246-A75E-F865CF0D8A0F}" destId="{A13553FC-0885-1F4A-B191-FF710D7A831D}" srcOrd="0" destOrd="0" presId="urn:microsoft.com/office/officeart/2005/8/layout/cycle4"/>
    <dgm:cxn modelId="{9455DBDB-2EDE-4DF0-84D5-DE0B05CCECD4}" type="presOf" srcId="{BFA79166-B995-2946-A4E9-13BE43124138}" destId="{1301336A-8341-A343-AC6A-F71D4B501617}" srcOrd="1" destOrd="2" presId="urn:microsoft.com/office/officeart/2005/8/layout/cycle4"/>
    <dgm:cxn modelId="{4A9FF0E1-A2C3-482D-904C-DBBCD53627BC}" type="presOf" srcId="{8F4AB073-76D9-614C-B023-F1481A373DD1}" destId="{6F9728DC-239F-7740-A989-89F13D3B0399}" srcOrd="1" destOrd="0" presId="urn:microsoft.com/office/officeart/2005/8/layout/cycle4"/>
    <dgm:cxn modelId="{88A91CE5-6B80-4FD1-B5C2-C2B1F9863199}" type="presOf" srcId="{5C2ED37F-EA1E-B54B-9B17-1D47D464F969}" destId="{1301336A-8341-A343-AC6A-F71D4B501617}" srcOrd="1" destOrd="1" presId="urn:microsoft.com/office/officeart/2005/8/layout/cycle4"/>
    <dgm:cxn modelId="{99602DEE-D9B3-D844-B578-7566DCDA0F86}" srcId="{BCF71F5E-62D6-1D4A-8A8D-7732522D3CD1}" destId="{438A8173-7E83-1045-BDFF-96AFD301F649}" srcOrd="3" destOrd="0" parTransId="{0EAA98AC-B814-3F46-8D0B-B4AA25557B6E}" sibTransId="{5B80A73B-AF5A-BF41-BC9F-367F9DA0C897}"/>
    <dgm:cxn modelId="{EE5041EE-6A51-468A-9CFE-764BF446420B}" type="presOf" srcId="{970CBA72-103D-5E4F-9E84-87E2E1B6F2C8}" destId="{C2DF7E84-CB9B-664D-A55C-B1E846D592BE}" srcOrd="0" destOrd="0" presId="urn:microsoft.com/office/officeart/2005/8/layout/cycle4"/>
    <dgm:cxn modelId="{CC93D40D-E3FF-4DBB-9246-D7B357B7027A}" type="presParOf" srcId="{C2DF7E84-CB9B-664D-A55C-B1E846D592BE}" destId="{5263559D-745B-2F4B-9153-C00959AF3398}" srcOrd="0" destOrd="0" presId="urn:microsoft.com/office/officeart/2005/8/layout/cycle4"/>
    <dgm:cxn modelId="{7D6E44DC-0754-4A22-8227-15617AA7923B}" type="presParOf" srcId="{5263559D-745B-2F4B-9153-C00959AF3398}" destId="{9AEEBEDE-4772-E243-971B-C8CE2FC29ED0}" srcOrd="0" destOrd="0" presId="urn:microsoft.com/office/officeart/2005/8/layout/cycle4"/>
    <dgm:cxn modelId="{8E1A76E5-1282-454D-8CEA-CF734BD9E15F}" type="presParOf" srcId="{9AEEBEDE-4772-E243-971B-C8CE2FC29ED0}" destId="{1EC198FA-7954-CB4D-B978-C9BF1A5303FE}" srcOrd="0" destOrd="0" presId="urn:microsoft.com/office/officeart/2005/8/layout/cycle4"/>
    <dgm:cxn modelId="{35495FB3-222D-448D-9AB5-4C262635DD6C}" type="presParOf" srcId="{9AEEBEDE-4772-E243-971B-C8CE2FC29ED0}" destId="{6F9728DC-239F-7740-A989-89F13D3B0399}" srcOrd="1" destOrd="0" presId="urn:microsoft.com/office/officeart/2005/8/layout/cycle4"/>
    <dgm:cxn modelId="{A2A560DB-5373-4B8E-BC33-30F2899F1EB3}" type="presParOf" srcId="{5263559D-745B-2F4B-9153-C00959AF3398}" destId="{5E2ADD37-BCE4-9548-900B-D6E1D83CF765}" srcOrd="1" destOrd="0" presId="urn:microsoft.com/office/officeart/2005/8/layout/cycle4"/>
    <dgm:cxn modelId="{A59FB1B2-E704-49A6-861E-A01739CAB7FD}" type="presParOf" srcId="{5E2ADD37-BCE4-9548-900B-D6E1D83CF765}" destId="{A03F3787-6C73-8B46-8D03-F93788DADDF4}" srcOrd="0" destOrd="0" presId="urn:microsoft.com/office/officeart/2005/8/layout/cycle4"/>
    <dgm:cxn modelId="{1B7725EF-E2B5-4421-A6AC-4DA832A72876}" type="presParOf" srcId="{5E2ADD37-BCE4-9548-900B-D6E1D83CF765}" destId="{A9157799-1897-4041-8498-B81A80C2A46C}" srcOrd="1" destOrd="0" presId="urn:microsoft.com/office/officeart/2005/8/layout/cycle4"/>
    <dgm:cxn modelId="{3C554523-BCED-49F9-8E75-648E601206D4}" type="presParOf" srcId="{5263559D-745B-2F4B-9153-C00959AF3398}" destId="{C3F7A4A1-F843-174A-8E70-DFB1F47C4735}" srcOrd="2" destOrd="0" presId="urn:microsoft.com/office/officeart/2005/8/layout/cycle4"/>
    <dgm:cxn modelId="{B4B04B80-53B4-4A4F-BFDE-4F2CFB320D87}" type="presParOf" srcId="{C3F7A4A1-F843-174A-8E70-DFB1F47C4735}" destId="{BF28AC8F-4960-AB43-9B44-9CE6E9F18844}" srcOrd="0" destOrd="0" presId="urn:microsoft.com/office/officeart/2005/8/layout/cycle4"/>
    <dgm:cxn modelId="{FCDE4E04-B75B-4B9F-B607-70A817BCAF69}" type="presParOf" srcId="{C3F7A4A1-F843-174A-8E70-DFB1F47C4735}" destId="{1301336A-8341-A343-AC6A-F71D4B501617}" srcOrd="1" destOrd="0" presId="urn:microsoft.com/office/officeart/2005/8/layout/cycle4"/>
    <dgm:cxn modelId="{B6396227-5713-42F4-9D01-D25E9BC7081B}" type="presParOf" srcId="{5263559D-745B-2F4B-9153-C00959AF3398}" destId="{24C337C5-5910-2043-B138-64046ECC0BE2}" srcOrd="3" destOrd="0" presId="urn:microsoft.com/office/officeart/2005/8/layout/cycle4"/>
    <dgm:cxn modelId="{D1F2395C-F887-4591-8EB0-53DEF945CD92}" type="presParOf" srcId="{24C337C5-5910-2043-B138-64046ECC0BE2}" destId="{A13553FC-0885-1F4A-B191-FF710D7A831D}" srcOrd="0" destOrd="0" presId="urn:microsoft.com/office/officeart/2005/8/layout/cycle4"/>
    <dgm:cxn modelId="{9DBA3F40-45B1-470A-BBFB-252E1F52803F}" type="presParOf" srcId="{24C337C5-5910-2043-B138-64046ECC0BE2}" destId="{E6F26FBA-A1E6-7B45-B234-47DE6749FBF5}" srcOrd="1" destOrd="0" presId="urn:microsoft.com/office/officeart/2005/8/layout/cycle4"/>
    <dgm:cxn modelId="{3D0E6EF8-F377-4EB7-BC26-243D14E5A8E8}" type="presParOf" srcId="{5263559D-745B-2F4B-9153-C00959AF3398}" destId="{B8E3EFBB-BE5A-634F-BD17-D517759E930E}" srcOrd="4" destOrd="0" presId="urn:microsoft.com/office/officeart/2005/8/layout/cycle4"/>
    <dgm:cxn modelId="{BC8A9E41-7E8E-4D18-8FF9-386635F335CC}" type="presParOf" srcId="{C2DF7E84-CB9B-664D-A55C-B1E846D592BE}" destId="{EC27992A-7DD7-F648-A3A5-AB6B7293C65E}" srcOrd="1" destOrd="0" presId="urn:microsoft.com/office/officeart/2005/8/layout/cycle4"/>
    <dgm:cxn modelId="{69B7E2F6-AD1F-44CF-B6AC-4BFD25C50A9A}" type="presParOf" srcId="{EC27992A-7DD7-F648-A3A5-AB6B7293C65E}" destId="{D2A5EE56-6185-9B44-B2BF-BC5448756FF1}" srcOrd="0" destOrd="0" presId="urn:microsoft.com/office/officeart/2005/8/layout/cycle4"/>
    <dgm:cxn modelId="{59AEF766-27E8-402E-B288-D730A3A65F21}" type="presParOf" srcId="{EC27992A-7DD7-F648-A3A5-AB6B7293C65E}" destId="{DD6BFE4C-1CC6-E64E-886F-3C12D5D931CB}" srcOrd="1" destOrd="0" presId="urn:microsoft.com/office/officeart/2005/8/layout/cycle4"/>
    <dgm:cxn modelId="{B1DE81DF-8E1D-4FD2-B2C3-835413B0DE29}" type="presParOf" srcId="{EC27992A-7DD7-F648-A3A5-AB6B7293C65E}" destId="{881AC4DC-C6A3-9A49-A792-4B0464E2D7E4}" srcOrd="2" destOrd="0" presId="urn:microsoft.com/office/officeart/2005/8/layout/cycle4"/>
    <dgm:cxn modelId="{306D59F2-94C7-43AE-93D8-DF5C637D66F6}" type="presParOf" srcId="{EC27992A-7DD7-F648-A3A5-AB6B7293C65E}" destId="{0CF051D2-A9BE-F346-8F9B-71E9E0130F10}" srcOrd="3" destOrd="0" presId="urn:microsoft.com/office/officeart/2005/8/layout/cycle4"/>
    <dgm:cxn modelId="{75F4ECFF-9AE9-4880-820C-A7BAB9489182}" type="presParOf" srcId="{EC27992A-7DD7-F648-A3A5-AB6B7293C65E}" destId="{DC2B31E1-CB4B-2B40-B0E4-E6371F0CF4EE}" srcOrd="4" destOrd="0" presId="urn:microsoft.com/office/officeart/2005/8/layout/cycle4"/>
    <dgm:cxn modelId="{ED29531F-C116-4BDC-9E1F-C7FEF257FDF5}" type="presParOf" srcId="{C2DF7E84-CB9B-664D-A55C-B1E846D592BE}" destId="{2F8EBDA7-C70E-1444-96C5-965B3113C9A3}" srcOrd="2" destOrd="0" presId="urn:microsoft.com/office/officeart/2005/8/layout/cycle4"/>
    <dgm:cxn modelId="{E7171039-CE27-49E7-8522-B3D4960535BE}" type="presParOf" srcId="{C2DF7E84-CB9B-664D-A55C-B1E846D592BE}" destId="{5BDD858C-01D0-BD46-AA6E-10409752CA21}" srcOrd="3" destOrd="0" presId="urn:microsoft.com/office/officeart/2005/8/layout/cycle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E3DBD-8667-384C-BBA8-2D69401AF119}">
      <dsp:nvSpPr>
        <dsp:cNvPr id="0" name=""/>
        <dsp:cNvSpPr/>
      </dsp:nvSpPr>
      <dsp:spPr>
        <a:xfrm>
          <a:off x="4526837" y="0"/>
          <a:ext cx="1246535" cy="4409161"/>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4526837" y="0"/>
        <a:ext cx="1246535" cy="1322748"/>
      </dsp:txXfrm>
    </dsp:sp>
    <dsp:sp modelId="{8F497A29-0C72-5E45-9818-563F5AF88C7D}">
      <dsp:nvSpPr>
        <dsp:cNvPr id="0" name=""/>
        <dsp:cNvSpPr/>
      </dsp:nvSpPr>
      <dsp:spPr>
        <a:xfrm>
          <a:off x="3072546" y="0"/>
          <a:ext cx="1246535" cy="4409161"/>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t>Организация спортивной медицины</a:t>
          </a:r>
          <a:endParaRPr lang="en-GB" sz="1200" kern="1200"/>
        </a:p>
      </dsp:txBody>
      <dsp:txXfrm>
        <a:off x="3072546" y="0"/>
        <a:ext cx="1246535" cy="1322748"/>
      </dsp:txXfrm>
    </dsp:sp>
    <dsp:sp modelId="{5B85F41A-0352-D54B-8FB7-711A749C4FCA}">
      <dsp:nvSpPr>
        <dsp:cNvPr id="0" name=""/>
        <dsp:cNvSpPr/>
      </dsp:nvSpPr>
      <dsp:spPr>
        <a:xfrm>
          <a:off x="1618255" y="0"/>
          <a:ext cx="1246535" cy="4409161"/>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t>Регулирующий орган</a:t>
          </a:r>
          <a:endParaRPr lang="en-GB" sz="1200" kern="1200"/>
        </a:p>
      </dsp:txBody>
      <dsp:txXfrm>
        <a:off x="1618255" y="0"/>
        <a:ext cx="1246535" cy="1322748"/>
      </dsp:txXfrm>
    </dsp:sp>
    <dsp:sp modelId="{478D4207-F22E-6A4E-A3A6-41208E891AB4}">
      <dsp:nvSpPr>
        <dsp:cNvPr id="0" name=""/>
        <dsp:cNvSpPr/>
      </dsp:nvSpPr>
      <dsp:spPr>
        <a:xfrm>
          <a:off x="163964" y="0"/>
          <a:ext cx="1246535" cy="4409161"/>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63964" y="0"/>
        <a:ext cx="1246535" cy="1322748"/>
      </dsp:txXfrm>
    </dsp:sp>
    <dsp:sp modelId="{93E02258-E868-B046-B4E9-897BC7641A90}">
      <dsp:nvSpPr>
        <dsp:cNvPr id="0" name=""/>
        <dsp:cNvSpPr/>
      </dsp:nvSpPr>
      <dsp:spPr>
        <a:xfrm>
          <a:off x="267842" y="2667401"/>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Text" lastClr="000000"/>
              </a:solidFill>
            </a:rPr>
            <a:t>Медициснкое и психологическое обеспечение спортсменов</a:t>
          </a:r>
          <a:endParaRPr lang="en-GB" sz="700" kern="1200">
            <a:solidFill>
              <a:sysClr val="windowText" lastClr="000000"/>
            </a:solidFill>
          </a:endParaRPr>
        </a:p>
      </dsp:txBody>
      <dsp:txXfrm>
        <a:off x="283054" y="2682613"/>
        <a:ext cx="1008355" cy="488965"/>
      </dsp:txXfrm>
    </dsp:sp>
    <dsp:sp modelId="{2D834061-0443-6747-B3E3-B51432AF6928}">
      <dsp:nvSpPr>
        <dsp:cNvPr id="0" name=""/>
        <dsp:cNvSpPr/>
      </dsp:nvSpPr>
      <dsp:spPr>
        <a:xfrm rot="17945813">
          <a:off x="1087149" y="2543182"/>
          <a:ext cx="854456" cy="21203"/>
        </a:xfrm>
        <a:custGeom>
          <a:avLst/>
          <a:gdLst/>
          <a:ahLst/>
          <a:cxnLst/>
          <a:rect l="0" t="0" r="0" b="0"/>
          <a:pathLst>
            <a:path>
              <a:moveTo>
                <a:pt x="0" y="10601"/>
              </a:moveTo>
              <a:lnTo>
                <a:pt x="854456" y="1060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93015" y="2532423"/>
        <a:ext cx="42722" cy="42722"/>
      </dsp:txXfrm>
    </dsp:sp>
    <dsp:sp modelId="{916E2A56-E71C-F648-9D57-3FC80FE8C837}">
      <dsp:nvSpPr>
        <dsp:cNvPr id="0" name=""/>
        <dsp:cNvSpPr/>
      </dsp:nvSpPr>
      <dsp:spPr>
        <a:xfrm>
          <a:off x="1722133" y="1920778"/>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Text" lastClr="000000"/>
              </a:solidFill>
            </a:rPr>
            <a:t>Комитет по делам спорта и физической культуры </a:t>
          </a:r>
          <a:endParaRPr lang="en-GB" sz="700" kern="1200">
            <a:solidFill>
              <a:sysClr val="windowText" lastClr="000000"/>
            </a:solidFill>
          </a:endParaRPr>
        </a:p>
      </dsp:txBody>
      <dsp:txXfrm>
        <a:off x="1737345" y="1935990"/>
        <a:ext cx="1008355" cy="488965"/>
      </dsp:txXfrm>
    </dsp:sp>
    <dsp:sp modelId="{9829314A-19E4-FF49-BD1C-CBE8ED71C10D}">
      <dsp:nvSpPr>
        <dsp:cNvPr id="0" name=""/>
        <dsp:cNvSpPr/>
      </dsp:nvSpPr>
      <dsp:spPr>
        <a:xfrm>
          <a:off x="2760912" y="2169871"/>
          <a:ext cx="415511" cy="21203"/>
        </a:xfrm>
        <a:custGeom>
          <a:avLst/>
          <a:gdLst/>
          <a:ahLst/>
          <a:cxnLst/>
          <a:rect l="0" t="0" r="0" b="0"/>
          <a:pathLst>
            <a:path>
              <a:moveTo>
                <a:pt x="0" y="10601"/>
              </a:moveTo>
              <a:lnTo>
                <a:pt x="415511"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58280" y="2170085"/>
        <a:ext cx="20775" cy="20775"/>
      </dsp:txXfrm>
    </dsp:sp>
    <dsp:sp modelId="{12402B55-3B23-C044-83D7-4F2E7F0C302D}">
      <dsp:nvSpPr>
        <dsp:cNvPr id="0" name=""/>
        <dsp:cNvSpPr/>
      </dsp:nvSpPr>
      <dsp:spPr>
        <a:xfrm>
          <a:off x="3176424" y="1920778"/>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Text" lastClr="000000"/>
              </a:solidFill>
            </a:rPr>
            <a:t>Центр спортивной медицины</a:t>
          </a:r>
          <a:endParaRPr lang="en-GB" sz="700" kern="1200">
            <a:solidFill>
              <a:sysClr val="windowText" lastClr="000000"/>
            </a:solidFill>
          </a:endParaRPr>
        </a:p>
      </dsp:txBody>
      <dsp:txXfrm>
        <a:off x="3191636" y="1935990"/>
        <a:ext cx="1008355" cy="488965"/>
      </dsp:txXfrm>
    </dsp:sp>
    <dsp:sp modelId="{6F883B69-6CF3-D840-B4BC-68D97322A641}">
      <dsp:nvSpPr>
        <dsp:cNvPr id="0" name=""/>
        <dsp:cNvSpPr/>
      </dsp:nvSpPr>
      <dsp:spPr>
        <a:xfrm rot="18289469">
          <a:off x="4059155" y="1871222"/>
          <a:ext cx="727609" cy="21203"/>
        </a:xfrm>
        <a:custGeom>
          <a:avLst/>
          <a:gdLst/>
          <a:ahLst/>
          <a:cxnLst/>
          <a:rect l="0" t="0" r="0" b="0"/>
          <a:pathLst>
            <a:path>
              <a:moveTo>
                <a:pt x="0" y="10601"/>
              </a:moveTo>
              <a:lnTo>
                <a:pt x="727609"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404769" y="1863633"/>
        <a:ext cx="36380" cy="36380"/>
      </dsp:txXfrm>
    </dsp:sp>
    <dsp:sp modelId="{F373A91B-87AF-8D4E-A9BC-4ABCFEAE83ED}">
      <dsp:nvSpPr>
        <dsp:cNvPr id="0" name=""/>
        <dsp:cNvSpPr/>
      </dsp:nvSpPr>
      <dsp:spPr>
        <a:xfrm>
          <a:off x="4630715" y="1323480"/>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Text" lastClr="000000"/>
              </a:solidFill>
            </a:rPr>
            <a:t>Спортивный врач</a:t>
          </a:r>
          <a:endParaRPr lang="en-GB" sz="700" kern="1200">
            <a:solidFill>
              <a:sysClr val="windowText" lastClr="000000"/>
            </a:solidFill>
          </a:endParaRPr>
        </a:p>
      </dsp:txBody>
      <dsp:txXfrm>
        <a:off x="4645927" y="1338692"/>
        <a:ext cx="1008355" cy="488965"/>
      </dsp:txXfrm>
    </dsp:sp>
    <dsp:sp modelId="{B955A970-FC40-DB4A-990A-E0A7644AE94A}">
      <dsp:nvSpPr>
        <dsp:cNvPr id="0" name=""/>
        <dsp:cNvSpPr/>
      </dsp:nvSpPr>
      <dsp:spPr>
        <a:xfrm>
          <a:off x="4215203" y="2169871"/>
          <a:ext cx="415511" cy="21203"/>
        </a:xfrm>
        <a:custGeom>
          <a:avLst/>
          <a:gdLst/>
          <a:ahLst/>
          <a:cxnLst/>
          <a:rect l="0" t="0" r="0" b="0"/>
          <a:pathLst>
            <a:path>
              <a:moveTo>
                <a:pt x="0" y="10601"/>
              </a:moveTo>
              <a:lnTo>
                <a:pt x="415511"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12571" y="2170085"/>
        <a:ext cx="20775" cy="20775"/>
      </dsp:txXfrm>
    </dsp:sp>
    <dsp:sp modelId="{0F5950DD-5427-0849-97B8-EC7581A7F1CE}">
      <dsp:nvSpPr>
        <dsp:cNvPr id="0" name=""/>
        <dsp:cNvSpPr/>
      </dsp:nvSpPr>
      <dsp:spPr>
        <a:xfrm>
          <a:off x="4630715" y="1920778"/>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chemeClr val="tx1"/>
              </a:solidFill>
            </a:rPr>
            <a:t>Врач профильных специальностей</a:t>
          </a:r>
          <a:endParaRPr lang="en-US" sz="700" kern="1200">
            <a:solidFill>
              <a:schemeClr val="tx1"/>
            </a:solidFill>
          </a:endParaRPr>
        </a:p>
      </dsp:txBody>
      <dsp:txXfrm>
        <a:off x="4645927" y="1935990"/>
        <a:ext cx="1008355" cy="488965"/>
      </dsp:txXfrm>
    </dsp:sp>
    <dsp:sp modelId="{8EED04C9-1322-BF4F-8BF7-19E861739195}">
      <dsp:nvSpPr>
        <dsp:cNvPr id="0" name=""/>
        <dsp:cNvSpPr/>
      </dsp:nvSpPr>
      <dsp:spPr>
        <a:xfrm rot="3310531">
          <a:off x="4059155" y="2468520"/>
          <a:ext cx="727609" cy="21203"/>
        </a:xfrm>
        <a:custGeom>
          <a:avLst/>
          <a:gdLst/>
          <a:ahLst/>
          <a:cxnLst/>
          <a:rect l="0" t="0" r="0" b="0"/>
          <a:pathLst>
            <a:path>
              <a:moveTo>
                <a:pt x="0" y="10601"/>
              </a:moveTo>
              <a:lnTo>
                <a:pt x="727609"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04769" y="2460932"/>
        <a:ext cx="36380" cy="36380"/>
      </dsp:txXfrm>
    </dsp:sp>
    <dsp:sp modelId="{ADFE804A-E651-4F42-ADDC-9EDA3AAE7A7C}">
      <dsp:nvSpPr>
        <dsp:cNvPr id="0" name=""/>
        <dsp:cNvSpPr/>
      </dsp:nvSpPr>
      <dsp:spPr>
        <a:xfrm>
          <a:off x="4630715" y="2518076"/>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Text" lastClr="000000"/>
              </a:solidFill>
            </a:rPr>
            <a:t>Психолог</a:t>
          </a:r>
          <a:endParaRPr lang="en-US" sz="700" kern="1200"/>
        </a:p>
      </dsp:txBody>
      <dsp:txXfrm>
        <a:off x="4645927" y="2533288"/>
        <a:ext cx="1008355" cy="488965"/>
      </dsp:txXfrm>
    </dsp:sp>
    <dsp:sp modelId="{75B3AFC8-DFDA-6C4F-9946-14FA083FDDBF}">
      <dsp:nvSpPr>
        <dsp:cNvPr id="0" name=""/>
        <dsp:cNvSpPr/>
      </dsp:nvSpPr>
      <dsp:spPr>
        <a:xfrm rot="3654187">
          <a:off x="1087149" y="3289805"/>
          <a:ext cx="854456" cy="21203"/>
        </a:xfrm>
        <a:custGeom>
          <a:avLst/>
          <a:gdLst/>
          <a:ahLst/>
          <a:cxnLst/>
          <a:rect l="0" t="0" r="0" b="0"/>
          <a:pathLst>
            <a:path>
              <a:moveTo>
                <a:pt x="0" y="10601"/>
              </a:moveTo>
              <a:lnTo>
                <a:pt x="854456" y="1060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93015" y="3279045"/>
        <a:ext cx="42722" cy="42722"/>
      </dsp:txXfrm>
    </dsp:sp>
    <dsp:sp modelId="{E2BAE1CC-70AD-AE4E-91FE-E0009782BC10}">
      <dsp:nvSpPr>
        <dsp:cNvPr id="0" name=""/>
        <dsp:cNvSpPr/>
      </dsp:nvSpPr>
      <dsp:spPr>
        <a:xfrm>
          <a:off x="1722133" y="3414023"/>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b="0" i="0" kern="1200">
              <a:solidFill>
                <a:schemeClr val="tx1"/>
              </a:solidFill>
            </a:rPr>
            <a:t>Местный исполнительный орган в области физической культуры и спорта</a:t>
          </a:r>
          <a:endParaRPr lang="en-GB" sz="700" kern="1200">
            <a:solidFill>
              <a:schemeClr val="tx1"/>
            </a:solidFill>
          </a:endParaRPr>
        </a:p>
      </dsp:txBody>
      <dsp:txXfrm>
        <a:off x="1737345" y="3429235"/>
        <a:ext cx="1008355" cy="488965"/>
      </dsp:txXfrm>
    </dsp:sp>
    <dsp:sp modelId="{F03409F1-74D7-2E4F-B588-BB51CCC4EE84}">
      <dsp:nvSpPr>
        <dsp:cNvPr id="0" name=""/>
        <dsp:cNvSpPr/>
      </dsp:nvSpPr>
      <dsp:spPr>
        <a:xfrm rot="19457599">
          <a:off x="2712816" y="3513792"/>
          <a:ext cx="511704" cy="21203"/>
        </a:xfrm>
        <a:custGeom>
          <a:avLst/>
          <a:gdLst/>
          <a:ahLst/>
          <a:cxnLst/>
          <a:rect l="0" t="0" r="0" b="0"/>
          <a:pathLst>
            <a:path>
              <a:moveTo>
                <a:pt x="0" y="10601"/>
              </a:moveTo>
              <a:lnTo>
                <a:pt x="511704"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55875" y="3511601"/>
        <a:ext cx="25585" cy="25585"/>
      </dsp:txXfrm>
    </dsp:sp>
    <dsp:sp modelId="{A4B7BD02-15B1-534C-BF1D-1D593A17BA73}">
      <dsp:nvSpPr>
        <dsp:cNvPr id="0" name=""/>
        <dsp:cNvSpPr/>
      </dsp:nvSpPr>
      <dsp:spPr>
        <a:xfrm>
          <a:off x="3176424" y="3115374"/>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Text" lastClr="000000"/>
              </a:solidFill>
            </a:rPr>
            <a:t>Врачебно-физкультурный диспансер</a:t>
          </a:r>
          <a:endParaRPr lang="en-GB" sz="700" kern="1200">
            <a:solidFill>
              <a:sysClr val="windowText" lastClr="000000"/>
            </a:solidFill>
          </a:endParaRPr>
        </a:p>
      </dsp:txBody>
      <dsp:txXfrm>
        <a:off x="3191636" y="3130586"/>
        <a:ext cx="1008355" cy="488965"/>
      </dsp:txXfrm>
    </dsp:sp>
    <dsp:sp modelId="{7497DF2C-957C-5A47-BF61-9BC6DE83E4A6}">
      <dsp:nvSpPr>
        <dsp:cNvPr id="0" name=""/>
        <dsp:cNvSpPr/>
      </dsp:nvSpPr>
      <dsp:spPr>
        <a:xfrm>
          <a:off x="4215203" y="3364467"/>
          <a:ext cx="415511" cy="21203"/>
        </a:xfrm>
        <a:custGeom>
          <a:avLst/>
          <a:gdLst/>
          <a:ahLst/>
          <a:cxnLst/>
          <a:rect l="0" t="0" r="0" b="0"/>
          <a:pathLst>
            <a:path>
              <a:moveTo>
                <a:pt x="0" y="10601"/>
              </a:moveTo>
              <a:lnTo>
                <a:pt x="415511"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12571" y="3364681"/>
        <a:ext cx="20775" cy="20775"/>
      </dsp:txXfrm>
    </dsp:sp>
    <dsp:sp modelId="{56CBFDE7-4708-0A46-A57C-A4D0204914C5}">
      <dsp:nvSpPr>
        <dsp:cNvPr id="0" name=""/>
        <dsp:cNvSpPr/>
      </dsp:nvSpPr>
      <dsp:spPr>
        <a:xfrm>
          <a:off x="4630715" y="3115374"/>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chemeClr val="tx1"/>
              </a:solidFill>
            </a:rPr>
            <a:t>Спортивный врач</a:t>
          </a:r>
          <a:endParaRPr lang="en-US" sz="700" kern="1200">
            <a:solidFill>
              <a:schemeClr val="tx1"/>
            </a:solidFill>
          </a:endParaRPr>
        </a:p>
      </dsp:txBody>
      <dsp:txXfrm>
        <a:off x="4645927" y="3130586"/>
        <a:ext cx="1008355" cy="488965"/>
      </dsp:txXfrm>
    </dsp:sp>
    <dsp:sp modelId="{3F32F758-A5BD-9C49-A004-ABE292D4128A}">
      <dsp:nvSpPr>
        <dsp:cNvPr id="0" name=""/>
        <dsp:cNvSpPr/>
      </dsp:nvSpPr>
      <dsp:spPr>
        <a:xfrm rot="2142401">
          <a:off x="2712816" y="3812441"/>
          <a:ext cx="511704" cy="21203"/>
        </a:xfrm>
        <a:custGeom>
          <a:avLst/>
          <a:gdLst/>
          <a:ahLst/>
          <a:cxnLst/>
          <a:rect l="0" t="0" r="0" b="0"/>
          <a:pathLst>
            <a:path>
              <a:moveTo>
                <a:pt x="0" y="10601"/>
              </a:moveTo>
              <a:lnTo>
                <a:pt x="511704"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55875" y="3810250"/>
        <a:ext cx="25585" cy="25585"/>
      </dsp:txXfrm>
    </dsp:sp>
    <dsp:sp modelId="{8259E20E-B343-894C-8BCD-EF8C2212D2BE}">
      <dsp:nvSpPr>
        <dsp:cNvPr id="0" name=""/>
        <dsp:cNvSpPr/>
      </dsp:nvSpPr>
      <dsp:spPr>
        <a:xfrm>
          <a:off x="3176424" y="3712672"/>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chemeClr val="tx1"/>
              </a:solidFill>
            </a:rPr>
            <a:t>Медицинский пункт объекта спорта </a:t>
          </a:r>
          <a:endParaRPr lang="en-US" sz="700" kern="1200">
            <a:solidFill>
              <a:schemeClr val="tx1"/>
            </a:solidFill>
          </a:endParaRPr>
        </a:p>
      </dsp:txBody>
      <dsp:txXfrm>
        <a:off x="3191636" y="3727884"/>
        <a:ext cx="1008355" cy="488965"/>
      </dsp:txXfrm>
    </dsp:sp>
    <dsp:sp modelId="{6F136199-20FA-1646-AF46-784460993A40}">
      <dsp:nvSpPr>
        <dsp:cNvPr id="0" name=""/>
        <dsp:cNvSpPr/>
      </dsp:nvSpPr>
      <dsp:spPr>
        <a:xfrm>
          <a:off x="4215203" y="3961765"/>
          <a:ext cx="415511" cy="21203"/>
        </a:xfrm>
        <a:custGeom>
          <a:avLst/>
          <a:gdLst/>
          <a:ahLst/>
          <a:cxnLst/>
          <a:rect l="0" t="0" r="0" b="0"/>
          <a:pathLst>
            <a:path>
              <a:moveTo>
                <a:pt x="0" y="10601"/>
              </a:moveTo>
              <a:lnTo>
                <a:pt x="415511" y="106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12571" y="3961979"/>
        <a:ext cx="20775" cy="20775"/>
      </dsp:txXfrm>
    </dsp:sp>
    <dsp:sp modelId="{9B1199AC-ED23-1741-9CA5-C0E3E5EF447D}">
      <dsp:nvSpPr>
        <dsp:cNvPr id="0" name=""/>
        <dsp:cNvSpPr/>
      </dsp:nvSpPr>
      <dsp:spPr>
        <a:xfrm>
          <a:off x="4630715" y="3712672"/>
          <a:ext cx="1038779" cy="519389"/>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chemeClr val="tx1"/>
              </a:solidFill>
            </a:rPr>
            <a:t>Спортивный врач</a:t>
          </a:r>
          <a:endParaRPr lang="en-US" sz="700" kern="1200"/>
        </a:p>
      </dsp:txBody>
      <dsp:txXfrm>
        <a:off x="4645927" y="3727884"/>
        <a:ext cx="1008355" cy="4889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8AC8F-4960-AB43-9B44-9CE6E9F18844}">
      <dsp:nvSpPr>
        <dsp:cNvPr id="0" name=""/>
        <dsp:cNvSpPr/>
      </dsp:nvSpPr>
      <dsp:spPr>
        <a:xfrm>
          <a:off x="3796497" y="2214759"/>
          <a:ext cx="2117922" cy="1395043"/>
        </a:xfrm>
        <a:prstGeom prst="roundRect">
          <a:avLst>
            <a:gd name="adj" fmla="val 10000"/>
          </a:avLst>
        </a:prstGeom>
        <a:solidFill>
          <a:schemeClr val="lt1">
            <a:alpha val="90000"/>
            <a:hueOff val="0"/>
            <a:satOff val="0"/>
            <a:lumOff val="0"/>
            <a:alphaOff val="0"/>
          </a:schemeClr>
        </a:solidFill>
        <a:ln w="25400" cap="flat" cmpd="sng" algn="ctr">
          <a:solidFill>
            <a:schemeClr val="tx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Виртуальные консультации</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Онлайн-мониторинг состояния здоровья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Эмоциональная поддержка через интернет</a:t>
          </a:r>
          <a:endParaRPr lang="en-US" sz="1000" kern="1200">
            <a:latin typeface="Times New Roman" panose="02020603050405020304" pitchFamily="18" charset="0"/>
            <a:cs typeface="Times New Roman" panose="02020603050405020304" pitchFamily="18" charset="0"/>
          </a:endParaRPr>
        </a:p>
      </dsp:txBody>
      <dsp:txXfrm>
        <a:off x="4462519" y="2594165"/>
        <a:ext cx="1421255" cy="984992"/>
      </dsp:txXfrm>
    </dsp:sp>
    <dsp:sp modelId="{A13553FC-0885-1F4A-B191-FF710D7A831D}">
      <dsp:nvSpPr>
        <dsp:cNvPr id="0" name=""/>
        <dsp:cNvSpPr/>
      </dsp:nvSpPr>
      <dsp:spPr>
        <a:xfrm>
          <a:off x="118681" y="2332790"/>
          <a:ext cx="2335915" cy="1158982"/>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Обмен информацией о здоровье и тренировочном</a:t>
          </a:r>
          <a:r>
            <a:rPr lang="en-US" sz="1000" kern="1200">
              <a:latin typeface="Times New Roman" panose="02020603050405020304" pitchFamily="18" charset="0"/>
              <a:cs typeface="Times New Roman" panose="02020603050405020304" pitchFamily="18" charset="0"/>
            </a:rPr>
            <a:t> </a:t>
          </a:r>
          <a:r>
            <a:rPr lang="ru-RU" sz="1000" kern="1200">
              <a:latin typeface="Times New Roman" panose="02020603050405020304" pitchFamily="18" charset="0"/>
              <a:cs typeface="Times New Roman" panose="02020603050405020304" pitchFamily="18" charset="0"/>
            </a:rPr>
            <a:t>процессе</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Тесная координация для персонализированного управления здоровьем</a:t>
          </a:r>
          <a:endParaRPr lang="en-US" sz="1000" kern="1200">
            <a:latin typeface="Times New Roman" panose="02020603050405020304" pitchFamily="18" charset="0"/>
            <a:cs typeface="Times New Roman" panose="02020603050405020304" pitchFamily="18" charset="0"/>
          </a:endParaRPr>
        </a:p>
      </dsp:txBody>
      <dsp:txXfrm>
        <a:off x="144140" y="2647994"/>
        <a:ext cx="1584222" cy="818318"/>
      </dsp:txXfrm>
    </dsp:sp>
    <dsp:sp modelId="{A03F3787-6C73-8B46-8D03-F93788DADDF4}">
      <dsp:nvSpPr>
        <dsp:cNvPr id="0" name=""/>
        <dsp:cNvSpPr/>
      </dsp:nvSpPr>
      <dsp:spPr>
        <a:xfrm>
          <a:off x="3623859" y="-88520"/>
          <a:ext cx="2199007" cy="1487368"/>
        </a:xfrm>
        <a:prstGeom prst="roundRect">
          <a:avLst>
            <a:gd name="adj" fmla="val 10000"/>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Учет тренировочных и соревновательных аспектов</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Стрессоустойчивость в условиях пандемии</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Психологические консультации и тренинги</a:t>
          </a:r>
          <a:endParaRPr lang="en-US" sz="1000" kern="1200">
            <a:latin typeface="Times New Roman" panose="02020603050405020304" pitchFamily="18" charset="0"/>
            <a:cs typeface="Times New Roman" panose="02020603050405020304" pitchFamily="18" charset="0"/>
          </a:endParaRPr>
        </a:p>
      </dsp:txBody>
      <dsp:txXfrm>
        <a:off x="4316235" y="-55847"/>
        <a:ext cx="1473959" cy="1050180"/>
      </dsp:txXfrm>
    </dsp:sp>
    <dsp:sp modelId="{1EC198FA-7954-CB4D-B978-C9BF1A5303FE}">
      <dsp:nvSpPr>
        <dsp:cNvPr id="0" name=""/>
        <dsp:cNvSpPr/>
      </dsp:nvSpPr>
      <dsp:spPr>
        <a:xfrm>
          <a:off x="195366" y="-6968"/>
          <a:ext cx="2135491" cy="1312744"/>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Физическое состояние (1 раз в месяц)</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Скрининг на вирусные инфекции (2 раза в месяц)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Оценка психоэмоционального состояния (1 раз в месяц)</a:t>
          </a:r>
          <a:endParaRPr lang="en-US" sz="1000" kern="120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endParaRPr lang="en-US" sz="700" kern="1200"/>
        </a:p>
      </dsp:txBody>
      <dsp:txXfrm>
        <a:off x="224203" y="21869"/>
        <a:ext cx="1437170" cy="926884"/>
      </dsp:txXfrm>
    </dsp:sp>
    <dsp:sp modelId="{D2A5EE56-6185-9B44-B2BF-BC5448756FF1}">
      <dsp:nvSpPr>
        <dsp:cNvPr id="0" name=""/>
        <dsp:cNvSpPr/>
      </dsp:nvSpPr>
      <dsp:spPr>
        <a:xfrm>
          <a:off x="1425119" y="217984"/>
          <a:ext cx="1568247" cy="1568247"/>
        </a:xfrm>
        <a:prstGeom prst="pieWedge">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Регулярные медицинские обследования</a:t>
          </a:r>
          <a:endParaRPr lang="en-US" sz="1000" kern="1200">
            <a:solidFill>
              <a:schemeClr val="tx1"/>
            </a:solidFill>
            <a:latin typeface="Times New Roman" panose="02020603050405020304" pitchFamily="18" charset="0"/>
            <a:cs typeface="Times New Roman" panose="02020603050405020304" pitchFamily="18" charset="0"/>
          </a:endParaRPr>
        </a:p>
      </dsp:txBody>
      <dsp:txXfrm>
        <a:off x="1884448" y="677313"/>
        <a:ext cx="1108918" cy="1108918"/>
      </dsp:txXfrm>
    </dsp:sp>
    <dsp:sp modelId="{DD6BFE4C-1CC6-E64E-886F-3C12D5D931CB}">
      <dsp:nvSpPr>
        <dsp:cNvPr id="0" name=""/>
        <dsp:cNvSpPr/>
      </dsp:nvSpPr>
      <dsp:spPr>
        <a:xfrm rot="5400000">
          <a:off x="3065803" y="217984"/>
          <a:ext cx="1568247" cy="1568247"/>
        </a:xfrm>
        <a:prstGeom prst="pieWedge">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Индивидуализированные программы </a:t>
          </a:r>
          <a:endParaRPr lang="en-US" sz="1000" kern="1200">
            <a:solidFill>
              <a:schemeClr val="tx1"/>
            </a:solidFill>
            <a:latin typeface="Times New Roman" panose="02020603050405020304" pitchFamily="18" charset="0"/>
            <a:cs typeface="Times New Roman" panose="02020603050405020304" pitchFamily="18" charset="0"/>
          </a:endParaRPr>
        </a:p>
      </dsp:txBody>
      <dsp:txXfrm rot="-5400000">
        <a:off x="3065803" y="677313"/>
        <a:ext cx="1108918" cy="1108918"/>
      </dsp:txXfrm>
    </dsp:sp>
    <dsp:sp modelId="{881AC4DC-C6A3-9A49-A792-4B0464E2D7E4}">
      <dsp:nvSpPr>
        <dsp:cNvPr id="0" name=""/>
        <dsp:cNvSpPr/>
      </dsp:nvSpPr>
      <dsp:spPr>
        <a:xfrm rot="10800000">
          <a:off x="3065803" y="1858668"/>
          <a:ext cx="1568247" cy="1568247"/>
        </a:xfrm>
        <a:prstGeom prst="pieWedge">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Дистанционные технологии</a:t>
          </a:r>
          <a:endParaRPr lang="en-US" sz="1000" kern="1200">
            <a:solidFill>
              <a:schemeClr val="tx1"/>
            </a:solidFill>
            <a:latin typeface="Times New Roman" panose="02020603050405020304" pitchFamily="18" charset="0"/>
            <a:cs typeface="Times New Roman" panose="02020603050405020304" pitchFamily="18" charset="0"/>
          </a:endParaRPr>
        </a:p>
      </dsp:txBody>
      <dsp:txXfrm rot="10800000">
        <a:off x="3065803" y="1858668"/>
        <a:ext cx="1108918" cy="1108918"/>
      </dsp:txXfrm>
    </dsp:sp>
    <dsp:sp modelId="{0CF051D2-A9BE-F346-8F9B-71E9E0130F10}">
      <dsp:nvSpPr>
        <dsp:cNvPr id="0" name=""/>
        <dsp:cNvSpPr/>
      </dsp:nvSpPr>
      <dsp:spPr>
        <a:xfrm rot="16200000">
          <a:off x="1425119" y="1858668"/>
          <a:ext cx="1568247" cy="1568247"/>
        </a:xfrm>
        <a:prstGeom prst="pieWedg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Взаимодействие медицинского персонала и тренеров</a:t>
          </a:r>
          <a:endParaRPr lang="en-US" sz="1000" kern="1200">
            <a:solidFill>
              <a:schemeClr val="tx1"/>
            </a:solidFill>
            <a:latin typeface="Times New Roman" panose="02020603050405020304" pitchFamily="18" charset="0"/>
            <a:cs typeface="Times New Roman" panose="02020603050405020304" pitchFamily="18" charset="0"/>
          </a:endParaRPr>
        </a:p>
      </dsp:txBody>
      <dsp:txXfrm rot="5400000">
        <a:off x="1884448" y="1858668"/>
        <a:ext cx="1108918" cy="1108918"/>
      </dsp:txXfrm>
    </dsp:sp>
    <dsp:sp modelId="{2F8EBDA7-C70E-1444-96C5-965B3113C9A3}">
      <dsp:nvSpPr>
        <dsp:cNvPr id="0" name=""/>
        <dsp:cNvSpPr/>
      </dsp:nvSpPr>
      <dsp:spPr>
        <a:xfrm>
          <a:off x="2758854" y="1496486"/>
          <a:ext cx="541461" cy="470836"/>
        </a:xfrm>
        <a:prstGeom prst="circularArrow">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5BDD858C-01D0-BD46-AA6E-10409752CA21}">
      <dsp:nvSpPr>
        <dsp:cNvPr id="0" name=""/>
        <dsp:cNvSpPr/>
      </dsp:nvSpPr>
      <dsp:spPr>
        <a:xfrm rot="10800000">
          <a:off x="2758854" y="1677577"/>
          <a:ext cx="541461" cy="470836"/>
        </a:xfrm>
        <a:prstGeom prst="circularArrow">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0.78559</cdr:x>
      <cdr:y>0.02444</cdr:y>
    </cdr:from>
    <cdr:to>
      <cdr:x>0.95214</cdr:x>
      <cdr:y>0.83768</cdr:y>
    </cdr:to>
    <cdr:sp macro="" textlink="">
      <cdr:nvSpPr>
        <cdr:cNvPr id="2" name="Rectangle 1"/>
        <cdr:cNvSpPr/>
      </cdr:nvSpPr>
      <cdr:spPr>
        <a:xfrm xmlns:a="http://schemas.openxmlformats.org/drawingml/2006/main">
          <a:off x="4310049" y="88465"/>
          <a:ext cx="913774" cy="2943529"/>
        </a:xfrm>
        <a:prstGeom xmlns:a="http://schemas.openxmlformats.org/drawingml/2006/main" prst="rect">
          <a:avLst/>
        </a:prstGeom>
        <a:solidFill xmlns:a="http://schemas.openxmlformats.org/drawingml/2006/main">
          <a:schemeClr val="accent2">
            <a:lumMod val="40000"/>
            <a:lumOff val="60000"/>
            <a:alpha val="55000"/>
          </a:schemeClr>
        </a:solidFill>
        <a:ln xmlns:a="http://schemas.openxmlformats.org/drawingml/2006/main">
          <a:solidFill>
            <a:schemeClr val="accent2"/>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400"/>
            </a:spcAft>
          </a:pPr>
          <a:r>
            <a:rPr lang="en-US" sz="1200">
              <a:effectLst/>
              <a:latin typeface="Times New Roman" panose="02020603050405020304" pitchFamily="18" charset="0"/>
              <a:ea typeface="Times New Roman" panose="02020603050405020304" pitchFamily="18" charset="0"/>
            </a:rPr>
            <a:t>COVID-19</a:t>
          </a:r>
          <a:endParaRPr lang="en-KZ"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0.38822</cdr:x>
      <cdr:y>0.01404</cdr:y>
    </cdr:from>
    <cdr:to>
      <cdr:x>0.72607</cdr:x>
      <cdr:y>0.80308</cdr:y>
    </cdr:to>
    <cdr:sp macro="" textlink="">
      <cdr:nvSpPr>
        <cdr:cNvPr id="3" name="Rectangle 2"/>
        <cdr:cNvSpPr/>
      </cdr:nvSpPr>
      <cdr:spPr>
        <a:xfrm xmlns:a="http://schemas.openxmlformats.org/drawingml/2006/main">
          <a:off x="2129929" y="50801"/>
          <a:ext cx="1853565" cy="2855934"/>
        </a:xfrm>
        <a:prstGeom xmlns:a="http://schemas.openxmlformats.org/drawingml/2006/main" prst="rect">
          <a:avLst/>
        </a:prstGeom>
        <a:solidFill xmlns:a="http://schemas.openxmlformats.org/drawingml/2006/main">
          <a:schemeClr val="accent1">
            <a:lumMod val="20000"/>
            <a:lumOff val="80000"/>
            <a:alpha val="55000"/>
          </a:schemeClr>
        </a:solidFill>
        <a:ln xmlns:a="http://schemas.openxmlformats.org/drawingml/2006/main">
          <a:solidFill>
            <a:schemeClr val="accent1"/>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400"/>
            </a:spcAft>
          </a:pPr>
          <a:r>
            <a:rPr lang="ru-RU" sz="1200">
              <a:effectLst/>
              <a:latin typeface="Times New Roman" panose="02020603050405020304" pitchFamily="18" charset="0"/>
              <a:ea typeface="Times New Roman" panose="02020603050405020304" pitchFamily="18" charset="0"/>
            </a:rPr>
            <a:t>Передано в НОК РК</a:t>
          </a:r>
          <a:endParaRPr lang="en-KZ"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0.78089</cdr:x>
      <cdr:y>0.02425</cdr:y>
    </cdr:from>
    <cdr:to>
      <cdr:x>0.94745</cdr:x>
      <cdr:y>0.83749</cdr:y>
    </cdr:to>
    <cdr:sp macro="" textlink="">
      <cdr:nvSpPr>
        <cdr:cNvPr id="2" name="Rectangle 1"/>
        <cdr:cNvSpPr/>
      </cdr:nvSpPr>
      <cdr:spPr>
        <a:xfrm xmlns:a="http://schemas.openxmlformats.org/drawingml/2006/main">
          <a:off x="4284301" y="87769"/>
          <a:ext cx="913774" cy="2943529"/>
        </a:xfrm>
        <a:prstGeom xmlns:a="http://schemas.openxmlformats.org/drawingml/2006/main" prst="rect">
          <a:avLst/>
        </a:prstGeom>
        <a:solidFill xmlns:a="http://schemas.openxmlformats.org/drawingml/2006/main">
          <a:schemeClr val="accent2">
            <a:lumMod val="40000"/>
            <a:lumOff val="60000"/>
            <a:alpha val="55000"/>
          </a:schemeClr>
        </a:solidFill>
        <a:ln xmlns:a="http://schemas.openxmlformats.org/drawingml/2006/main">
          <a:solidFill>
            <a:schemeClr val="accent2"/>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400"/>
            </a:spcAft>
          </a:pPr>
          <a:r>
            <a:rPr lang="en-US" sz="1200">
              <a:effectLst/>
              <a:latin typeface="Times New Roman" panose="02020603050405020304" pitchFamily="18" charset="0"/>
              <a:ea typeface="Times New Roman" panose="02020603050405020304" pitchFamily="18" charset="0"/>
            </a:rPr>
            <a:t>COVID-19</a:t>
          </a:r>
          <a:endParaRPr lang="en-KZ"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71721A-D5A2-4BEA-831D-E5F133A8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177</Pages>
  <Words>143327</Words>
  <Characters>816967</Characters>
  <Application>Microsoft Office Word</Application>
  <DocSecurity>0</DocSecurity>
  <Lines>6808</Lines>
  <Paragraphs>1916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958378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Абдулла Венера</dc:creator>
  <cp:lastModifiedBy>Venera Abdulla</cp:lastModifiedBy>
  <cp:revision>152</cp:revision>
  <cp:lastPrinted>2024-11-11T06:23:00Z</cp:lastPrinted>
  <dcterms:created xsi:type="dcterms:W3CDTF">2024-11-25T18:24:00Z</dcterms:created>
  <dcterms:modified xsi:type="dcterms:W3CDTF">2024-11-27T04:22:00Z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4e536036-b103-3876-bc9b-7c992a56cbf7</vt:lpwstr>
  </property>
  <property fmtid="{D5CDD505-2E9C-101B-9397-08002B2CF9AE}" pid="4" name="Mendeley Citation Style_1">
    <vt:lpwstr>http://www.zotero.org/styles/gost-r-7-0-5-2008-numeric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http://www.zotero.org/styles/gost-r-7-0-5-2008-numeric</vt:lpwstr>
  </property>
  <property fmtid="{D5CDD505-2E9C-101B-9397-08002B2CF9AE}" pid="22" name="Mendeley Recent Style Name 8_1">
    <vt:lpwstr>Russian GOST R 7.0.5-2008 (numeric)</vt:lpwstr>
  </property>
  <property fmtid="{D5CDD505-2E9C-101B-9397-08002B2CF9AE}" pid="23" name="Mendeley Recent Style Id 9_1">
    <vt:lpwstr>http://www.zotero.org/styles/gost-r-7-0-5-2008-numeric-alphabetical</vt:lpwstr>
  </property>
  <property fmtid="{D5CDD505-2E9C-101B-9397-08002B2CF9AE}" pid="24" name="Mendeley Recent Style Name 9_1">
    <vt:lpwstr>Russian GOST R 7.0.5-2008 (numeric, sorted alphabetically, Russian)</vt:lpwstr>
  </property>
</Properties>
</file>