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FC" w:rsidRPr="008F68FC" w:rsidRDefault="008F68FC" w:rsidP="008F6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68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государственных услугах</w:t>
      </w:r>
      <w:bookmarkStart w:id="0" w:name="_GoBack"/>
      <w:bookmarkEnd w:id="0"/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от 15 апреля 2013 года № 88-V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Настоящий Закон регулирует общественные отношения в сфере  оказания государственных услуг.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понятия, используемые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настоящем Законе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 </w:t>
      </w:r>
      <w:hyperlink r:id="rId6" w:anchor="z26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информатизации – центральный государственный орган, осуществляющий руководство в сфере информатизации и «электронного правительства»;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86"/>
      <w:bookmarkEnd w:id="1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принцип «одного окна»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87"/>
      <w:bookmarkEnd w:id="2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88"/>
      <w:bookmarkEnd w:id="3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89"/>
      <w:bookmarkEnd w:id="4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государственная услуга – одна из форм реализации отдельных государственных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90"/>
      <w:bookmarkEnd w:id="5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регламент государственной услуги – нормативный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центрами обслуживания населения, а также использования информационных систем в процессе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91"/>
      <w:bookmarkEnd w:id="6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характеристики процесса, формы, содержание и результат оказания государственной услуги;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92"/>
      <w:bookmarkEnd w:id="7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 </w:t>
      </w:r>
      <w:hyperlink r:id="rId7" w:anchor="z5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 государственных услуг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классифицированный перечень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93"/>
      <w:bookmarkEnd w:id="8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 </w:t>
      </w:r>
      <w:hyperlink r:id="rId8" w:anchor="z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контакт-центр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– информационно-справочная служба, обеспечивающая работу по предоставлению услугополучателям информации по вопросам оказания государственных услуг;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94"/>
      <w:bookmarkEnd w:id="9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центры обслуживания населения;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95"/>
      <w:bookmarkEnd w:id="10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96"/>
      <w:bookmarkEnd w:id="11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 </w:t>
      </w:r>
      <w:hyperlink r:id="rId9" w:anchor="z29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оценка качества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97"/>
      <w:bookmarkEnd w:id="12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 </w:t>
      </w:r>
      <w:hyperlink r:id="rId10" w:anchor="z8" w:history="1">
        <w:proofErr w:type="gramStart"/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98"/>
      <w:bookmarkEnd w:id="13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14) </w:t>
      </w:r>
      <w:hyperlink r:id="rId11" w:anchor="z8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99"/>
      <w:bookmarkEnd w:id="14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100"/>
      <w:bookmarkEnd w:id="15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16) </w:t>
      </w:r>
      <w:hyperlink r:id="rId12" w:anchor="z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оптимизация процесса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101"/>
      <w:bookmarkEnd w:id="16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 </w:t>
      </w:r>
      <w:hyperlink r:id="rId13" w:anchor="z33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102"/>
      <w:bookmarkEnd w:id="17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18) </w:t>
      </w:r>
      <w:hyperlink r:id="rId14" w:anchor="z2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обслуживания населения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лицо, осуществляющее организацию работы по приему заявлений на оказание государственных услуг и выдаче их результатов услугополучателю по принципу «одного окна», а также обеспечивающее оказание государственных услуг в электронной форме посредством получения сведений из информационных систем в соответствии с </w:t>
      </w:r>
      <w:hyperlink r:id="rId15" w:anchor="z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hyperlink r:id="rId16" w:anchor="z18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103"/>
      <w:bookmarkEnd w:id="18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Законодательство Республики Казахстан в сфере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Законодательство Республики Казахстан в сфере оказания государственных услуг основывается на </w:t>
      </w:r>
      <w:hyperlink r:id="rId17" w:anchor="z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состоит из настоящего Закона и </w:t>
      </w:r>
      <w:hyperlink r:id="rId18" w:anchor="z29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иных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anchor="z5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нормативных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anchor="z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правовых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anchor="z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актов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anchor="z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Республики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anchor="z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Казахстан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6"/>
      <w:bookmarkEnd w:id="19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Основные принципы оказания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услуги оказываются на основе следующих основных принципов: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недопустимости проявлений бюрократизма и волокиты при оказании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подотчетности и прозрачности в сфере оказания государственных услуг;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качества и доступности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постоянного совершенствования процесса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экономичности и эффективности при оказании государственных услуг.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Права услугополучателей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Услугополучатели имеют право: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получать полную и достоверную информацию о государственной услуге;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получать государственную услугу в соответствии со стандартом государственной услуги;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центров обслуживания населения и (или) их работников по вопросам оказания государственных услуг в порядке, установленном </w:t>
      </w:r>
      <w:hyperlink r:id="rId24" w:anchor="z38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законодательными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anchor="z564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актами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получать государственную услугу в бумажной и (или) электронной форме в соответствии с законодательством Республики Казахстан;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участвовать в публичных обсуждениях проектов стандартов государственных услуг в порядке, предусмотренном </w:t>
      </w:r>
      <w:hyperlink r:id="rId26" w:anchor="z3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обращаться в суд с иском о защите нарушенных прав, свобод и законных интересов в сфере оказания государственных услуг.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10"/>
      <w:bookmarkEnd w:id="20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 </w:t>
      </w:r>
      <w:hyperlink r:id="rId27" w:anchor="z8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Права и обязанности услугодателей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Услугодатели имеют право: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акимам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отказывать в оказании государственных услуг в случаях и по основаниям, установленным законами Республики Казахстан.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13"/>
      <w:bookmarkEnd w:id="21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Услугодатели обязаны: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оказывать государственные услуги в соответствии со стандартами и регламентами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создавать необходимые условия для лиц с ограниченными возможностями при получении ими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предоставлять полную и достоверную информацию о порядке оказания государственных услуг услугополучателям в доступной форме;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центрам обслуживания населения документы и информацию, необходимые для оказания государственных услуг, в том числе посредством интеграции информационных систем, в соответствии с </w:t>
      </w:r>
      <w:hyperlink r:id="rId28" w:anchor="z7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направлять в центр обслуживания населения результат государственной услуги, оказываемой через центр обслуживания населения, не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сутки до истечения срока оказания государственной услуги, установленного стандартом государственной услуги;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повышать квалификацию работников в сфере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рассматривать жалобы услугополучателей и информировать их о результатах рассмотрения в сроки, установленные настоящим Законом;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информировать по запросу услугополучателей о стадии исполнения государственной услуги;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принимать меры, направленные на восстановление нарушенных прав, свобод и законных интересов услугополучателей;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 </w:t>
      </w:r>
      <w:hyperlink r:id="rId29" w:anchor="z1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установленном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в сфере информатизации;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Истребование от услугополучателей документов, которые могут быть получены из информационных систем, не допускается.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ГОСУДАРСТВЕННОЕ РЕГУЛИРОВАНИЕ</w:t>
      </w:r>
      <w:r w:rsidRPr="008F6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СФЕРЕ ОКАЗАНИЯ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Компетенция Правительства Республики Казахстан в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 оказания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Правительство Республики Казахстан: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</w:t>
      </w:r>
      <w:hyperlink r:id="rId30" w:anchor="z5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утверждает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 - 9) исключены Законом РК от 29.09.2014 </w:t>
      </w:r>
      <w:hyperlink r:id="rId31" w:anchor="z163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239-V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выполняет иные функции, возложенные на него </w:t>
      </w:r>
      <w:hyperlink r:id="rId32" w:anchor="z73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Законом, иными законами Республики Казахстан и актами Президента Республики Казахстан.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6 с изменениями, внесенными Законом РК от 29.09.2014 </w:t>
      </w:r>
      <w:hyperlink r:id="rId33" w:anchor="z163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239-V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Компетенция уполномоченного органа по оценке и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proofErr w:type="gramStart"/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качеством оказания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</w:t>
      </w:r>
      <w:hyperlink r:id="rId34" w:anchor="z6" w:history="1">
        <w:proofErr w:type="gramStart"/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контролю за качеством оказания государственных услуг: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обеспечивает реализацию государственной политики в сфере оказания государственных услуг в пределах своей компетенции;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осуществляет контроль за качеством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разрабатывает и </w:t>
      </w:r>
      <w:hyperlink r:id="rId35" w:anchor="z7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утверждает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контроля за качеством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запрашивает информацию о результатах внутреннего контроля за качеством оказания государственных услуг;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разрабатывает и </w:t>
      </w:r>
      <w:hyperlink r:id="rId36" w:anchor="z13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утверждает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оценки качества оказания государственных услуг по согласованию с уполномоченным органом в сфере информатизации;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осуществляет формирование и реализацию </w:t>
      </w:r>
      <w:hyperlink r:id="rId37" w:anchor="z2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государственного социального заказа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общественного мониторинга качества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создает общественные советы по взаимодействию и сотрудничеству с физическими лицами, некоммерческими организациями по вопросам оказания государственных услуг;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осуществляет иные функции, предусмотренные настоящим Законом, иными </w:t>
      </w:r>
      <w:hyperlink r:id="rId38" w:anchor="z4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 </w:t>
      </w:r>
      <w:hyperlink r:id="rId39" w:anchor="z29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актами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Казахстан.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Компетенция уполномоченного органа в сфере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40" w:anchor="z33" w:history="1">
        <w:proofErr w:type="gramStart"/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оказания государственных услуг: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обеспечивает реализацию государственной политики в сфере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разрабатывает и утверждает правила ведения реестра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осуществляет разработку и ведение реестра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разрабатывает и </w:t>
      </w:r>
      <w:hyperlink r:id="rId41" w:anchor="z1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утверждает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разработке стандартов и регламентов государственных услуг по согласованию с уполномоченным органом в сфере информатизации;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осуществляет согласование проектов стандартов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проводит мониторинг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разрабатывает и </w:t>
      </w:r>
      <w:hyperlink r:id="rId42" w:anchor="z7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утверждает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определения стоимости государственной услуги;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разрабатывает и </w:t>
      </w:r>
      <w:hyperlink r:id="rId43" w:anchor="z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утверждает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разрабатывает предложения по совершенствованию стандартов государственных услуг;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8 с изменением, внесенным Законом РК от 29.09.2014 </w:t>
      </w:r>
      <w:hyperlink r:id="rId44" w:anchor="z164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239-V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Компетенция уполномоченного органа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информатизации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45" w:anchor="z26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информатизации: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обеспечивает реализацию государственной политики в сфере оказания государственных услуг в пределах своей компетенции;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разрабатывает и </w:t>
      </w:r>
      <w:hyperlink r:id="rId46" w:anchor="z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утверждает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деятельности центров обслуживания населения;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разрабатывает и утверждает правила отбора государственных услуг, подлежащих оказанию через центры обслуживания населения;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осуществляет организацию деятельности центров обслуживания населения;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координирует деятельность центров обслуживания населения и их взаимодействие с услугодателями;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осуществляет методологическое обеспечение деятельности центров обслуживания населения;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разрабатывает и утверждает перечень государственных услуг, подлежащих оптимизации и автоматизации, и сроки их перевода в электронную форму;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8) организует и координирует работу Единого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8-1) утверждает перечень государственных услуг, оказываемых в электронной форме на основании одного заявления;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разрабатывает и </w:t>
      </w:r>
      <w:hyperlink r:id="rId47" w:anchor="z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утверждает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деятельности Единого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10) разрабатывает и утверждает правила взаимодействия Единого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осуществляет согласование проектов стандартов государственных услуг, предусматривающих электронную форму оказания государственных услуг и (или) оказание государственных услуг через центры обслуживания населения;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разрабатывает предложения по совершенствованию стандартов государственных услуг, оказываемых в электронной форме  и (или) через центры обслуживания населения;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разрабатывает и утверждает правила оптимизации и автоматизации государственных услуг;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9 с изменениями, внесенными Законом РК от 29.09.2014 </w:t>
      </w:r>
      <w:hyperlink r:id="rId48" w:anchor="z1642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239-V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Компетенция центральных государственных органов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Центральные государственные органы: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разрабатывают и утверждают стандарты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разрабатывают и утверждают </w:t>
      </w:r>
      <w:hyperlink r:id="rId4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регламенты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обеспечивают повышение качества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обеспечивают доступность стандартов и регламентов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обеспечивают информированность услугополучателей о порядке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рассматривают обращения услугополучателей по вопросам оказания 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принимают меры, направленные на восстановление нарушенных прав, свобод и законных интересов услугополучателей;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обеспечивают повышение квалификации работников в сфере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 </w:t>
      </w:r>
      <w:hyperlink r:id="rId50" w:anchor="z26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уполномоченным органом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информатизации;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обеспечивают предоставление информации в </w:t>
      </w:r>
      <w:hyperlink r:id="rId51" w:anchor="z8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 </w:t>
      </w:r>
      <w:hyperlink r:id="rId52" w:anchor="z45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обеспечивают предоставление информации в </w:t>
      </w:r>
      <w:hyperlink r:id="rId53" w:anchor="z26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предоставляют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предоставляют информацию о порядке оказания государственных услуг в Единый контакт-центр по вопросам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15) обеспечивают соблюдение услугодателями стандартов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10 с изменением, внесенным Законом РК от 29.09.2014 </w:t>
      </w:r>
      <w:hyperlink r:id="rId54" w:anchor="z1647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239-V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Компетенция местных исполнительных органов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областей, городов республиканского значения,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столицы, районов, городов областного значения,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акимов районов в городе, городов районного 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значения, поселков, сел, сельских округов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55" w:anchor="z33" w:history="1">
        <w:proofErr w:type="gramStart"/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Местные исполнительные органы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обеспечивают повышение качества оказания государственных услуг на территории соответствующей административно-территориальной единицы;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обеспечивают доступность стандартов и регламентов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обеспечивают информированность услугополучателей о порядке оказания государственных услуг;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рассматривают обращения услугополучателей по вопросам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принимают меры, направленные на восстановление нарушенных прав, свобод и законных интересов услугополучателей;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обеспечивают повышение квалификации работников в сфере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обеспечивают предоставление информации в </w:t>
      </w:r>
      <w:hyperlink r:id="rId56" w:anchor="z6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 </w:t>
      </w:r>
      <w:hyperlink r:id="rId57" w:anchor="z45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обеспечивают предоставление информации в </w:t>
      </w:r>
      <w:hyperlink r:id="rId58" w:anchor="z26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предоставляют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предоставляют информацию о порядке оказания государственных услуг в Единый контакт-центр по вопросам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проводят внутренний контроль за качеством оказания государственных услуг в соответствии с </w:t>
      </w:r>
      <w:hyperlink r:id="rId59" w:anchor="z8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обеспечивают соблюдение услугодателями стандартов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  <w:proofErr w:type="gramEnd"/>
    </w:p>
    <w:p w:rsidR="008F68FC" w:rsidRPr="008F68FC" w:rsidRDefault="008F68FC" w:rsidP="008F6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РЕЕСТР, СТАНДАРТ</w:t>
      </w:r>
      <w:r w:rsidRPr="008F6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РЕГЛАМЕНТ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Реестр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Государственные услуги подлежат включению в реестр государственных услуг.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24"/>
      <w:bookmarkEnd w:id="22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 </w:t>
      </w:r>
      <w:hyperlink r:id="rId60" w:anchor="z5" w:history="1">
        <w:proofErr w:type="gramStart"/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 государственных услуг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наименование государственной услуги;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услугодателя;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наименование организаций, осуществляющих прием заявлений и выдачу результатов оказания государственной услуги, и (или) указание на веб-портал «электронного правительства» в случае оказания государственной услуги в электронной форме;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форму оказания государственной услуги;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платность либо бесплатность оказания государственной услуги.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Общие требования к разработке и утверждению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стандарта государственной услуги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единых требований к качеству оказания 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Стандарт государственной услуги, оказываемой </w:t>
      </w:r>
      <w:hyperlink r:id="rId61" w:anchor="z38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государственным органом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подчиненным и подотчетным Президенту Республики Казахстан, утверждается по 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согласованию с Администрацией Президента Республики Казахстан.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Стандарт государственной услуги разрабатывается и утверждается в течение трех месяцев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включения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в реестр государственных услуг. 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27"/>
      <w:bookmarkEnd w:id="23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Проект стандарта государственной услуги подлежит публичному обсуждению в порядке, предусмотренном </w:t>
      </w:r>
      <w:hyperlink r:id="rId62" w:anchor="z30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28"/>
      <w:bookmarkEnd w:id="24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Принятие, изменение, дополнение и отмена стандартов государственных услуг осуществляются на основе предложений </w:t>
      </w:r>
      <w:hyperlink r:id="rId63" w:anchor="z6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уполномоченного органа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контролю за качеством оказания государственных услуг, </w:t>
      </w:r>
      <w:hyperlink r:id="rId64" w:anchor="z31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уполномоченного органа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оказания государственных услуг, </w:t>
      </w:r>
      <w:hyperlink r:id="rId65" w:anchor="z26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уполномоченного органа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13 с изменениями, внесенными Законом РК от 29.09.2014 </w:t>
      </w:r>
      <w:hyperlink r:id="rId66" w:anchor="z1648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239-V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Требования к содержанию стандарта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государственной услуги предусматривает: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общие положения: наименование государственной услуги;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наименование центрального государственного органа, разрабатывающего стандарт государственной услуги; наименование услугодателя;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порядок оказания государственной услуги: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срок оказания государственной услуги; форму оказания государственной услуги; результат оказания государственной услуги;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график работы услугодателя;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перечень документов, необходимых для оказания государственной услуги;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основания для отказа в оказании государственной услуги, установленные законами Республики Казахстан;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центров обслуживания населения и (или) их работников по вопросам оказания государственных услуг;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Публичное обсуждение проектов стандартов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32"/>
      <w:bookmarkEnd w:id="25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государственный орган, разрабатывающий стандарт государственной 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размещает проект стандарта государственной услуги для его публичного обсуждения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стандарта государственной услуги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включения государственной услуги в реестр государственных услуг.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33"/>
      <w:bookmarkEnd w:id="26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34"/>
      <w:bookmarkEnd w:id="27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Отчет о завершении публичного обсуждения проекта стандарта государственной услуги содержит: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Замечания и предложения физических и юридических лиц к проекту стандарта государственной услуги, поступившие по истечении срока, указанного в </w:t>
      </w:r>
      <w:hyperlink r:id="rId67" w:anchor="z33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подлежат рассмотрению.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1"/>
      <w:bookmarkEnd w:id="28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Требования к разработке регламента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Для организации деятельности услугодателей в течение тридцати календарных дней после утверждения стандарта государственной услуги центральными государственными органами и местными исполнительными органами областей, городов республиканского значения, столицы разрабатываются и утверждаются регламенты государственных услуг.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37"/>
      <w:bookmarkEnd w:id="29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Регламент государственной услуги, разрабатываемый центральным государственным органом, </w:t>
      </w:r>
      <w:hyperlink r:id="rId68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утверждается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 центрального государственного органа или его руководителя.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38"/>
      <w:bookmarkEnd w:id="30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акима района в городе, города районного значения, поселка, села, сельского округа, утверждается нормативным правовым постановлением акимата области, города республиканского значения, столицы.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Требования к содержанию регламента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государственной услуги предусматривает: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общие положения;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описание порядка действий структурных подразделений (работников) услугодателя в процессе оказания государственной услуги;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описание порядка взаимодействия структурных подразделений (работников) услугодателя в процессе оказания государственной услуги;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услуги.</w:t>
      </w:r>
      <w:proofErr w:type="gramEnd"/>
    </w:p>
    <w:p w:rsidR="008F68FC" w:rsidRPr="008F68FC" w:rsidRDefault="008F68FC" w:rsidP="008F6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ОКАЗАНИЕ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Оказание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Государственные услуги оказываются: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услугодателями;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через центры обслуживания населения;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посредством веб-портала «электронного правительства».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Оказание государственных услуг услугодателями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Требования и порядок оказания государственных услуг услугодателями определяются стандартом и регламентом государственных услуг.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Оказание государственных услуг через центры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обслуживания населения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При оказании государственных услуг через </w:t>
      </w:r>
      <w:hyperlink r:id="rId69" w:anchor="z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центры обслуживания населения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45"/>
      <w:bookmarkEnd w:id="31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Работник центра обслуживания населения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представления услугополучателем неполного пакета документов согласно перечню, предусмотренному стандартом государственной услуги, работник центра обслуживания населения отказывает в приеме заявления.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46"/>
      <w:bookmarkEnd w:id="32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При оказании государственной услуги через центры обслуживания населения идентификацию личности услугополучателя осуществляют работники центров обслуживания населения.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z47"/>
      <w:bookmarkEnd w:id="33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При оказании государственных услуг через центры обслуживания населения взаимодействие с услугодателями осуществляется с использованием информационной системы мониторинга оказания государственных услуг. 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z48"/>
      <w:bookmarkEnd w:id="34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По заявлению услугополучателя работник центра обслуживания населения заверяет электронную копию документа с представленного услугополучателем оригинала документа.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z49"/>
      <w:bookmarkEnd w:id="35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Работники центров обслуживания населения при оказании государственных услуг обязаны получать письменное согласие услугополучателя на использование сведений, 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Оказание государственных услуг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электронной форме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Оказание государственных услуг в электронной форме осуществляется посредством веб-портала «электронного правительства» в соответствии с </w:t>
      </w:r>
      <w:hyperlink r:id="rId70" w:anchor="z17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52"/>
      <w:bookmarkEnd w:id="36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z53"/>
      <w:bookmarkEnd w:id="37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При оказании государственной услуги в электронной форме через центр обслуживания населения на основании письменного согласия услугополучателя его запрос в форме электронного документа заверяется электронной цифровой подписью работника центра обслуживания населения, выданной ему для использования в служебных целях.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z54"/>
      <w:bookmarkEnd w:id="38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Услугополучателям может быть оказано несколько государственных услуг в электронной форме на основании одного заявления в порядке, </w:t>
      </w:r>
      <w:hyperlink r:id="rId71" w:anchor="z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определяемом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в сфере информатизации.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Оптимизация процессов оказания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 </w:t>
      </w:r>
      <w:hyperlink r:id="rId72" w:anchor="z9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определяемом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в сфере информатизации.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Информирование услугополучателей о порядке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Информация о порядке оказания государственных услуг предоставляется посредством: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размещения стандартов государственных услуг в местах нахождения услугодателей и центрах обслуживания населения;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обращения физических и юридических лиц к услугодателям;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размещения стандартов государственных услуг на веб-портале «электронного правительства»,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обращения в Единый контакт-центр по вопросам оказания государственных услуг.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z58"/>
      <w:bookmarkEnd w:id="39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стандарта государственной услуги актуализируют информацию о порядке ее оказания.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z59"/>
      <w:bookmarkEnd w:id="40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Центральные государственные органы, местные исполнительные органы областей, 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центры обслуживания населения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60"/>
      <w:bookmarkEnd w:id="41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Информация о стадии оказания государственной услуги предоставляется услугополучателю при его обращении в Единый контакт-центр по вопросам оказания государственных услуг и (или) к услугодателю.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z61"/>
      <w:bookmarkEnd w:id="42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«электронного правительства», интернет-ресурсах и других средствах массовой информации отчет о деятельности по вопросам оказания государственных услуг.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z62"/>
      <w:bookmarkEnd w:id="43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Плата за оказание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Государственные услуги в Республике Казахстан оказываются на платной или бесплатной основе в соответствии с </w:t>
      </w:r>
      <w:hyperlink r:id="rId73" w:anchor="z4612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z65"/>
      <w:bookmarkEnd w:id="44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Не допускается установление для услугополучателя платы за оказание государственных услуг, бесплатное предоставление которых гарантировано </w:t>
      </w:r>
      <w:hyperlink r:id="rId74" w:anchor="z5334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Особенности рассмотрения жалоб по вопросам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Жалобы услугополучателей по вопросам оказания государственных услуг подлежат рассмотрению в соответствии с </w:t>
      </w:r>
      <w:hyperlink r:id="rId75" w:anchor="z112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с учетом особенностей, установленных настоящим Законом.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z68"/>
      <w:bookmarkEnd w:id="45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центра обслуживания населения, подлежит рассмотрению в течение пяти рабочих дней со дня ее регистрации.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услугополучателя, поступившая в адрес уполномоченного органа по оценке и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z69"/>
      <w:bookmarkEnd w:id="46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 </w:t>
      </w:r>
      <w:hyperlink r:id="rId76" w:anchor="z6" w:history="1">
        <w:proofErr w:type="gramStart"/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контролю за качеством оказания государственных услуг по итогам рассмотрения жалобы обязан: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центра обслуживания населения по его жалобе;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установления факта несоблюдения законодательства Республики Казахстан 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z70"/>
      <w:bookmarkEnd w:id="47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проведения дополнительного изучения или проверки по жалобе либо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 выездом на место;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получения дополнительной информации.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  <w:proofErr w:type="gramEnd"/>
    </w:p>
    <w:p w:rsidR="008F68FC" w:rsidRPr="008F68FC" w:rsidRDefault="008F68FC" w:rsidP="008F6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5. </w:t>
      </w:r>
      <w:proofErr w:type="gramStart"/>
      <w:r w:rsidRPr="008F6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8F6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КАЧЕСТВОМ ОКАЗАНИЯ</w:t>
      </w:r>
      <w:r w:rsidRPr="008F6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ГОСУДАРСТВЕННЫХ УСЛУГ. ОЦЕНКА И ОБЩЕСТВЕННЫЙ </w:t>
      </w:r>
      <w:r w:rsidRPr="008F6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МОНИТОРИНГ КАЧЕСТВА ОКАЗАНИЯ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26. Принципы проведения </w:t>
      </w:r>
      <w:proofErr w:type="gramStart"/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качеством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государственных услуг, оценки и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мониторинга качества оказания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Проведение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законности;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объективности;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беспристрастности;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достоверности;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всесторонности;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прозрачности.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27. Особенности проведения </w:t>
      </w:r>
      <w:proofErr w:type="gramStart"/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качеством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 осуществляется в соответствии с </w:t>
      </w:r>
      <w:hyperlink r:id="rId77" w:anchor="z8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z75"/>
      <w:bookmarkEnd w:id="48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Объектом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 является 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соблюдению законодательства Республики Казахстан в сфере оказания государственных услуг.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28. Порядок </w:t>
      </w:r>
      <w:proofErr w:type="gramStart"/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оценки качества оказания 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  <w:proofErr w:type="gramEnd"/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 в </w:t>
      </w:r>
      <w:hyperlink r:id="rId78" w:anchor="z13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Республики Казахстан.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Оценка качества государственных услуг, оказываемых в электронной форме, осуществляется </w:t>
      </w:r>
      <w:hyperlink r:id="rId79" w:anchor="z26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уполномоченным органом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информатизации в порядке, установленном законодательством Республики Казахстан.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 Общественный мониторинг качества оказания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 в соответствии с </w:t>
      </w:r>
      <w:hyperlink r:id="rId80" w:anchor="z21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9" w:name="z79"/>
      <w:bookmarkEnd w:id="49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составляющей государственные секреты, коммерческую и иную охраняемую законом тайну, в соответствии с законодательством Республики Казахстан.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0" w:name="z80"/>
      <w:bookmarkEnd w:id="50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 требований законодательства Республики Казахстан в сфере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рекомендации по устранению выявленных в ходе общественного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качества оказания государственных услуг фактов несоблюдения законодательства Республики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в сфере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предложения по повышению качества оказания государственных услуг;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предложения по внесению изменений и дополнений в стандарты государственных услуг.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1" w:name="z81"/>
      <w:bookmarkEnd w:id="51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Центральные государственные органы, местные исполнительные органы областей, 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услугодатели принимают меры по повышению качества оказания государственных услуг с учетом </w:t>
      </w:r>
      <w:proofErr w:type="gramStart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общественного мониторинга качества оказания государственных услуг</w:t>
      </w:r>
      <w:proofErr w:type="gramEnd"/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8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6. ЗАКЛЮЧИТЕЛЬНЫЕ ПОЛОЖЕНИЯ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30. Ответственность за нарушение законодательства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 в сфере оказания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Нарушение законодательства Республики Казахстан в сфере оказания государственных услуг влечет ответственность, установленную </w:t>
      </w:r>
      <w:hyperlink r:id="rId81" w:anchor="z37" w:history="1">
        <w:r w:rsidRPr="008F6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8F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Порядок введения в действие настоящего Закона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Настоящий Закон вводится в действие по истечении тридцати календарных дней после его первого официального опубликования.</w:t>
      </w:r>
    </w:p>
    <w:p w:rsidR="008F68FC" w:rsidRPr="008F68FC" w:rsidRDefault="008F68FC" w:rsidP="008F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Президент</w:t>
      </w:r>
      <w:r w:rsidRPr="008F6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8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Республики Казахстан                       Н. НАЗАРБАЕВ</w:t>
      </w:r>
    </w:p>
    <w:p w:rsidR="00F90C3B" w:rsidRDefault="00F90C3B"/>
    <w:sectPr w:rsidR="00F9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28D"/>
    <w:multiLevelType w:val="multilevel"/>
    <w:tmpl w:val="157C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C1D9D"/>
    <w:multiLevelType w:val="multilevel"/>
    <w:tmpl w:val="736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FC"/>
    <w:rsid w:val="008F68FC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6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8FC"/>
    <w:rPr>
      <w:color w:val="0000FF"/>
      <w:u w:val="single"/>
    </w:rPr>
  </w:style>
  <w:style w:type="character" w:customStyle="1" w:styleId="note">
    <w:name w:val="note"/>
    <w:basedOn w:val="a0"/>
    <w:rsid w:val="008F6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6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8FC"/>
    <w:rPr>
      <w:color w:val="0000FF"/>
      <w:u w:val="single"/>
    </w:rPr>
  </w:style>
  <w:style w:type="character" w:customStyle="1" w:styleId="note">
    <w:name w:val="note"/>
    <w:basedOn w:val="a0"/>
    <w:rsid w:val="008F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/rus/docs/Z1300000088" TargetMode="External"/><Relationship Id="rId21" Type="http://schemas.openxmlformats.org/officeDocument/2006/relationships/hyperlink" Target="http://adilet/rus/docs/V1300008584" TargetMode="External"/><Relationship Id="rId42" Type="http://schemas.openxmlformats.org/officeDocument/2006/relationships/hyperlink" Target="http://adilet/rus/docs/V1300008568" TargetMode="External"/><Relationship Id="rId47" Type="http://schemas.openxmlformats.org/officeDocument/2006/relationships/hyperlink" Target="http://adilet/rus/docs/V1300008583" TargetMode="External"/><Relationship Id="rId63" Type="http://schemas.openxmlformats.org/officeDocument/2006/relationships/hyperlink" Target="http://adilet/rus/docs/U1400000900" TargetMode="External"/><Relationship Id="rId68" Type="http://schemas.openxmlformats.org/officeDocument/2006/relationships/hyperlink" Target="http://adilet/rus/docs/Z1300000088/z13088.2.htm" TargetMode="External"/><Relationship Id="rId16" Type="http://schemas.openxmlformats.org/officeDocument/2006/relationships/hyperlink" Target="http://adilet/rus/docs/P1100001336" TargetMode="External"/><Relationship Id="rId11" Type="http://schemas.openxmlformats.org/officeDocument/2006/relationships/hyperlink" Target="http://adilet/rus/docs/U1400000900" TargetMode="External"/><Relationship Id="rId32" Type="http://schemas.openxmlformats.org/officeDocument/2006/relationships/hyperlink" Target="http://adilet/rus/docs/K950001000_" TargetMode="External"/><Relationship Id="rId37" Type="http://schemas.openxmlformats.org/officeDocument/2006/relationships/hyperlink" Target="http://adilet/rus/docs/Z050000036_" TargetMode="External"/><Relationship Id="rId53" Type="http://schemas.openxmlformats.org/officeDocument/2006/relationships/hyperlink" Target="http://adilet/rus/docs/P1400000995" TargetMode="External"/><Relationship Id="rId58" Type="http://schemas.openxmlformats.org/officeDocument/2006/relationships/hyperlink" Target="http://adilet/rus/docs/P1400000995" TargetMode="External"/><Relationship Id="rId74" Type="http://schemas.openxmlformats.org/officeDocument/2006/relationships/hyperlink" Target="http://adilet/rus/docs/K080000099_" TargetMode="External"/><Relationship Id="rId79" Type="http://schemas.openxmlformats.org/officeDocument/2006/relationships/hyperlink" Target="http://adilet/rus/docs/P140000099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dilet/rus/docs/U080000552_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adilet/rus/docs/P1300000983" TargetMode="External"/><Relationship Id="rId14" Type="http://schemas.openxmlformats.org/officeDocument/2006/relationships/hyperlink" Target="http://adilet/rus/docs/P1100001325" TargetMode="External"/><Relationship Id="rId22" Type="http://schemas.openxmlformats.org/officeDocument/2006/relationships/hyperlink" Target="http://adilet/rus/docs/V1300008484" TargetMode="External"/><Relationship Id="rId27" Type="http://schemas.openxmlformats.org/officeDocument/2006/relationships/hyperlink" Target="http://adilet/rus/docs/U950002337_" TargetMode="External"/><Relationship Id="rId30" Type="http://schemas.openxmlformats.org/officeDocument/2006/relationships/hyperlink" Target="http://adilet/rus/docs/P1300000983" TargetMode="External"/><Relationship Id="rId35" Type="http://schemas.openxmlformats.org/officeDocument/2006/relationships/hyperlink" Target="http://adilet/rus/docs/V1300008484" TargetMode="External"/><Relationship Id="rId43" Type="http://schemas.openxmlformats.org/officeDocument/2006/relationships/hyperlink" Target="http://adilet/rus/docs/V1300008549" TargetMode="External"/><Relationship Id="rId48" Type="http://schemas.openxmlformats.org/officeDocument/2006/relationships/hyperlink" Target="http://adilet/rus/docs/Z1400000239" TargetMode="External"/><Relationship Id="rId56" Type="http://schemas.openxmlformats.org/officeDocument/2006/relationships/hyperlink" Target="http://adilet/rus/docs/U1400000900" TargetMode="External"/><Relationship Id="rId64" Type="http://schemas.openxmlformats.org/officeDocument/2006/relationships/hyperlink" Target="http://adilet/rus/docs/P1400001011" TargetMode="External"/><Relationship Id="rId69" Type="http://schemas.openxmlformats.org/officeDocument/2006/relationships/hyperlink" Target="http://adilet/rus/docs/V1300008527" TargetMode="External"/><Relationship Id="rId77" Type="http://schemas.openxmlformats.org/officeDocument/2006/relationships/hyperlink" Target="http://adilet/rus/docs/V1300008484" TargetMode="External"/><Relationship Id="rId8" Type="http://schemas.openxmlformats.org/officeDocument/2006/relationships/hyperlink" Target="http://adilet/rus/docs/V1300008583" TargetMode="External"/><Relationship Id="rId51" Type="http://schemas.openxmlformats.org/officeDocument/2006/relationships/hyperlink" Target="http://adilet/rus/docs/U1400000900" TargetMode="External"/><Relationship Id="rId72" Type="http://schemas.openxmlformats.org/officeDocument/2006/relationships/hyperlink" Target="http://adilet/rus/docs/V1300008584" TargetMode="External"/><Relationship Id="rId80" Type="http://schemas.openxmlformats.org/officeDocument/2006/relationships/hyperlink" Target="http://adilet/rus/docs/Z050000036_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dilet/rus/docs/V1300008584" TargetMode="External"/><Relationship Id="rId17" Type="http://schemas.openxmlformats.org/officeDocument/2006/relationships/hyperlink" Target="http://adilet/rus/docs/K950001000_" TargetMode="External"/><Relationship Id="rId25" Type="http://schemas.openxmlformats.org/officeDocument/2006/relationships/hyperlink" Target="http://adilet/rus/docs/K990000411_" TargetMode="External"/><Relationship Id="rId33" Type="http://schemas.openxmlformats.org/officeDocument/2006/relationships/hyperlink" Target="http://adilet/rus/docs/Z1400000239" TargetMode="External"/><Relationship Id="rId38" Type="http://schemas.openxmlformats.org/officeDocument/2006/relationships/hyperlink" Target="http://adilet/rus/docs/Z990000453_" TargetMode="External"/><Relationship Id="rId46" Type="http://schemas.openxmlformats.org/officeDocument/2006/relationships/hyperlink" Target="http://adilet/rus/docs/V1300008527" TargetMode="External"/><Relationship Id="rId59" Type="http://schemas.openxmlformats.org/officeDocument/2006/relationships/hyperlink" Target="http://adilet/rus/docs/V1300008484" TargetMode="External"/><Relationship Id="rId67" Type="http://schemas.openxmlformats.org/officeDocument/2006/relationships/hyperlink" Target="http://adilet/rus/docs/Z1300000088" TargetMode="External"/><Relationship Id="rId20" Type="http://schemas.openxmlformats.org/officeDocument/2006/relationships/hyperlink" Target="http://adilet/rus/docs/V1300008527" TargetMode="External"/><Relationship Id="rId41" Type="http://schemas.openxmlformats.org/officeDocument/2006/relationships/hyperlink" Target="http://adilet/rus/docs/V1300008622" TargetMode="External"/><Relationship Id="rId54" Type="http://schemas.openxmlformats.org/officeDocument/2006/relationships/hyperlink" Target="http://adilet/rus/docs/Z1400000239" TargetMode="External"/><Relationship Id="rId62" Type="http://schemas.openxmlformats.org/officeDocument/2006/relationships/hyperlink" Target="http://adilet/rus/docs/Z1300000088" TargetMode="External"/><Relationship Id="rId70" Type="http://schemas.openxmlformats.org/officeDocument/2006/relationships/hyperlink" Target="http://adilet/rus/docs/Z070000217_" TargetMode="External"/><Relationship Id="rId75" Type="http://schemas.openxmlformats.org/officeDocument/2006/relationships/hyperlink" Target="http://adilet/rus/docs/Z070000221_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/rus/docs/P1400000995" TargetMode="External"/><Relationship Id="rId15" Type="http://schemas.openxmlformats.org/officeDocument/2006/relationships/hyperlink" Target="http://adilet/rus/docs/V1300008527" TargetMode="External"/><Relationship Id="rId23" Type="http://schemas.openxmlformats.org/officeDocument/2006/relationships/hyperlink" Target="http://adilet/rus/docs/V1300008260" TargetMode="External"/><Relationship Id="rId28" Type="http://schemas.openxmlformats.org/officeDocument/2006/relationships/hyperlink" Target="http://adilet/rus/docs/Z070000217_" TargetMode="External"/><Relationship Id="rId36" Type="http://schemas.openxmlformats.org/officeDocument/2006/relationships/hyperlink" Target="http://adilet/rus/docs/V1300008260" TargetMode="External"/><Relationship Id="rId49" Type="http://schemas.openxmlformats.org/officeDocument/2006/relationships/hyperlink" Target="http://adilet/rus/docs/Z1300000088/z13088.2.htm" TargetMode="External"/><Relationship Id="rId57" Type="http://schemas.openxmlformats.org/officeDocument/2006/relationships/hyperlink" Target="http://adilet/rus/docs/V1300008484" TargetMode="External"/><Relationship Id="rId10" Type="http://schemas.openxmlformats.org/officeDocument/2006/relationships/hyperlink" Target="http://adilet/rus/docs/V1300008484" TargetMode="External"/><Relationship Id="rId31" Type="http://schemas.openxmlformats.org/officeDocument/2006/relationships/hyperlink" Target="http://adilet/rus/docs/Z1400000239" TargetMode="External"/><Relationship Id="rId44" Type="http://schemas.openxmlformats.org/officeDocument/2006/relationships/hyperlink" Target="http://adilet/rus/docs/Z1400000239" TargetMode="External"/><Relationship Id="rId52" Type="http://schemas.openxmlformats.org/officeDocument/2006/relationships/hyperlink" Target="http://adilet/rus/docs/V1300008484" TargetMode="External"/><Relationship Id="rId60" Type="http://schemas.openxmlformats.org/officeDocument/2006/relationships/hyperlink" Target="http://adilet/rus/docs/P1300000983" TargetMode="External"/><Relationship Id="rId65" Type="http://schemas.openxmlformats.org/officeDocument/2006/relationships/hyperlink" Target="http://adilet/rus/docs/P1400000995" TargetMode="External"/><Relationship Id="rId73" Type="http://schemas.openxmlformats.org/officeDocument/2006/relationships/hyperlink" Target="http://adilet/rus/docs/K080000099_" TargetMode="External"/><Relationship Id="rId78" Type="http://schemas.openxmlformats.org/officeDocument/2006/relationships/hyperlink" Target="http://adilet/rus/docs/V1300008260" TargetMode="External"/><Relationship Id="rId81" Type="http://schemas.openxmlformats.org/officeDocument/2006/relationships/hyperlink" Target="http://adilet/rus/docs/Z990000453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/rus/docs/U100000954_" TargetMode="External"/><Relationship Id="rId13" Type="http://schemas.openxmlformats.org/officeDocument/2006/relationships/hyperlink" Target="http://adilet/rus/docs/P1400001011" TargetMode="External"/><Relationship Id="rId18" Type="http://schemas.openxmlformats.org/officeDocument/2006/relationships/hyperlink" Target="http://adilet/rus/docs/U100000954_" TargetMode="External"/><Relationship Id="rId39" Type="http://schemas.openxmlformats.org/officeDocument/2006/relationships/hyperlink" Target="http://adilet/rus/docs/U100000954_" TargetMode="External"/><Relationship Id="rId34" Type="http://schemas.openxmlformats.org/officeDocument/2006/relationships/hyperlink" Target="http://adilet/rus/docs/U1400000900" TargetMode="External"/><Relationship Id="rId50" Type="http://schemas.openxmlformats.org/officeDocument/2006/relationships/hyperlink" Target="http://adilet/rus/docs/P1400000995" TargetMode="External"/><Relationship Id="rId55" Type="http://schemas.openxmlformats.org/officeDocument/2006/relationships/hyperlink" Target="http://adilet/rus/docs/Z010000148_" TargetMode="External"/><Relationship Id="rId76" Type="http://schemas.openxmlformats.org/officeDocument/2006/relationships/hyperlink" Target="http://adilet/rus/docs/U1400000900" TargetMode="External"/><Relationship Id="rId7" Type="http://schemas.openxmlformats.org/officeDocument/2006/relationships/hyperlink" Target="http://adilet/rus/docs/P1300000983" TargetMode="External"/><Relationship Id="rId71" Type="http://schemas.openxmlformats.org/officeDocument/2006/relationships/hyperlink" Target="http://adilet/rus/docs/V1300008560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/rus/docs/V1300008555" TargetMode="External"/><Relationship Id="rId24" Type="http://schemas.openxmlformats.org/officeDocument/2006/relationships/hyperlink" Target="http://adilet/rus/docs/Z000000107_" TargetMode="External"/><Relationship Id="rId40" Type="http://schemas.openxmlformats.org/officeDocument/2006/relationships/hyperlink" Target="http://adilet/rus/docs/P1400001011" TargetMode="External"/><Relationship Id="rId45" Type="http://schemas.openxmlformats.org/officeDocument/2006/relationships/hyperlink" Target="http://adilet/rus/docs/P1400000995" TargetMode="External"/><Relationship Id="rId66" Type="http://schemas.openxmlformats.org/officeDocument/2006/relationships/hyperlink" Target="http://adilet/rus/docs/Z14000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7923</Words>
  <Characters>45167</Characters>
  <Application>Microsoft Office Word</Application>
  <DocSecurity>0</DocSecurity>
  <Lines>376</Lines>
  <Paragraphs>105</Paragraphs>
  <ScaleCrop>false</ScaleCrop>
  <Company>Hewlett-Packard Company</Company>
  <LinksUpToDate>false</LinksUpToDate>
  <CharactersWithSpaces>52985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Акжан Абдрасилова</dc:creator>
  <cp:lastModifiedBy>Акжан Абдрасилова</cp:lastModifiedBy>
  <cp:revision>1</cp:revision>
  <dcterms:created xsi:type="dcterms:W3CDTF">2015-01-06T06:56:00Z</dcterms:created>
  <dcterms:modified xsi:type="dcterms:W3CDTF">2015-01-06T06:57:00Z</dcterms:modified>
</cp:coreProperties>
</file>